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C14775" w:rsidRDefault="00C14775" w:rsidP="00A0204B">
      <w:pPr>
        <w:spacing w:line="360" w:lineRule="auto"/>
        <w:jc w:val="center"/>
        <w:rPr>
          <w:rFonts w:ascii="Times New Roman" w:hAnsi="Times New Roman" w:cs="Times New Roman"/>
          <w:b/>
          <w:sz w:val="32"/>
          <w:szCs w:val="32"/>
        </w:rPr>
      </w:pPr>
    </w:p>
    <w:p w:rsidR="00A0204B" w:rsidRPr="00A0204B" w:rsidRDefault="00A0204B" w:rsidP="00A0204B">
      <w:pPr>
        <w:spacing w:line="360" w:lineRule="auto"/>
        <w:jc w:val="center"/>
        <w:rPr>
          <w:rFonts w:ascii="Times New Roman" w:eastAsia="Times New Roman" w:hAnsi="Times New Roman" w:cs="Times New Roman"/>
          <w:b/>
          <w:sz w:val="32"/>
          <w:szCs w:val="32"/>
        </w:rPr>
      </w:pPr>
      <w:r w:rsidRPr="00A0204B">
        <w:rPr>
          <w:rFonts w:ascii="Times New Roman" w:hAnsi="Times New Roman" w:cs="Times New Roman"/>
          <w:b/>
          <w:sz w:val="32"/>
          <w:szCs w:val="32"/>
        </w:rPr>
        <w:t>MARKETING MANAGEMENT ASSESSMENT 1</w:t>
      </w:r>
    </w:p>
    <w:p w:rsidR="00A0204B" w:rsidRDefault="00A0204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A0204B" w:rsidRDefault="00DD6248" w:rsidP="00DD624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rsidR="00DD6248" w:rsidRPr="00DD6248" w:rsidRDefault="00DD6248">
      <w:pPr>
        <w:spacing w:line="360" w:lineRule="auto"/>
        <w:jc w:val="both"/>
        <w:rPr>
          <w:rFonts w:ascii="Times New Roman" w:eastAsia="Times New Roman" w:hAnsi="Times New Roman" w:cs="Times New Roman"/>
          <w:sz w:val="24"/>
          <w:szCs w:val="24"/>
        </w:rPr>
      </w:pPr>
      <w:r w:rsidRPr="00DD6248">
        <w:rPr>
          <w:rFonts w:ascii="Times New Roman" w:eastAsia="Times New Roman" w:hAnsi="Times New Roman" w:cs="Times New Roman"/>
          <w:sz w:val="24"/>
          <w:szCs w:val="24"/>
        </w:rPr>
        <w:t xml:space="preserve">Efficiently navigating the competitive global market necessitates </w:t>
      </w:r>
      <w:r>
        <w:rPr>
          <w:rFonts w:ascii="Times New Roman" w:eastAsia="Times New Roman" w:hAnsi="Times New Roman" w:cs="Times New Roman"/>
          <w:sz w:val="24"/>
          <w:szCs w:val="24"/>
        </w:rPr>
        <w:t xml:space="preserve">proper </w:t>
      </w:r>
      <w:r w:rsidRPr="00DD6248">
        <w:rPr>
          <w:rFonts w:ascii="Times New Roman" w:eastAsia="Times New Roman" w:hAnsi="Times New Roman" w:cs="Times New Roman"/>
          <w:sz w:val="24"/>
          <w:szCs w:val="24"/>
        </w:rPr>
        <w:t xml:space="preserve">marketing strategies to </w:t>
      </w:r>
      <w:r>
        <w:rPr>
          <w:rFonts w:ascii="Times New Roman" w:eastAsia="Times New Roman" w:hAnsi="Times New Roman" w:cs="Times New Roman"/>
          <w:sz w:val="24"/>
          <w:szCs w:val="24"/>
        </w:rPr>
        <w:t xml:space="preserve">overcome </w:t>
      </w:r>
      <w:r w:rsidRPr="00DD6248">
        <w:rPr>
          <w:rFonts w:ascii="Times New Roman" w:eastAsia="Times New Roman" w:hAnsi="Times New Roman" w:cs="Times New Roman"/>
          <w:sz w:val="24"/>
          <w:szCs w:val="24"/>
        </w:rPr>
        <w:t xml:space="preserve">obstacles and solidify brand prominence. As multinational corporations, strive to differentiate themselves and engage a diverse consumer audience, the scope of marketing goes beyond mere promotion, encompassing strategic solutions to achieve success. Coca-Cola has effectively employed inventive marketing tactics to uphold its favourable brand image. This investigation offers a comprehensive examination of Coca </w:t>
      </w:r>
      <w:r w:rsidR="00D576A8">
        <w:rPr>
          <w:rFonts w:ascii="Times New Roman" w:eastAsia="Times New Roman" w:hAnsi="Times New Roman" w:cs="Times New Roman"/>
          <w:sz w:val="24"/>
          <w:szCs w:val="24"/>
        </w:rPr>
        <w:t xml:space="preserve">Cola regarding </w:t>
      </w:r>
      <w:r w:rsidRPr="00DD6248">
        <w:rPr>
          <w:rFonts w:ascii="Times New Roman" w:eastAsia="Times New Roman" w:hAnsi="Times New Roman" w:cs="Times New Roman"/>
          <w:sz w:val="24"/>
          <w:szCs w:val="24"/>
        </w:rPr>
        <w:t xml:space="preserve">marketing methodologies and the challenges it faces, centring on the competitive obstacles arising from </w:t>
      </w:r>
      <w:r>
        <w:rPr>
          <w:rFonts w:ascii="Times New Roman" w:eastAsia="Times New Roman" w:hAnsi="Times New Roman" w:cs="Times New Roman"/>
          <w:sz w:val="24"/>
          <w:szCs w:val="24"/>
        </w:rPr>
        <w:t>both globalization and digitalis</w:t>
      </w:r>
      <w:r w:rsidRPr="00DD6248">
        <w:rPr>
          <w:rFonts w:ascii="Times New Roman" w:eastAsia="Times New Roman" w:hAnsi="Times New Roman" w:cs="Times New Roman"/>
          <w:sz w:val="24"/>
          <w:szCs w:val="24"/>
        </w:rPr>
        <w:t>ation. It presents proficient marketing strategies for addressing these evolving enterprise challenges, along with select theories to underscore key recommendations.</w:t>
      </w:r>
    </w:p>
    <w:p w:rsidR="00A0204B" w:rsidRDefault="00A0204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id w:val="946197639"/>
        <w:docPartObj>
          <w:docPartGallery w:val="Table of Contents"/>
          <w:docPartUnique/>
        </w:docPartObj>
      </w:sdtPr>
      <w:sdtEndPr>
        <w:rPr>
          <w:rFonts w:ascii="Arial" w:eastAsia="Arial" w:hAnsi="Arial" w:cs="Arial"/>
          <w:b/>
          <w:bCs/>
          <w:noProof/>
          <w:color w:val="auto"/>
          <w:sz w:val="22"/>
          <w:szCs w:val="22"/>
          <w:lang w:val="en-IN" w:eastAsia="en-IN"/>
        </w:rPr>
      </w:sdtEndPr>
      <w:sdtContent>
        <w:p w:rsidR="007D2081" w:rsidRPr="007D2081" w:rsidRDefault="007D2081" w:rsidP="007D2081">
          <w:pPr>
            <w:pStyle w:val="TOCHeading"/>
            <w:spacing w:line="360" w:lineRule="auto"/>
            <w:jc w:val="center"/>
            <w:rPr>
              <w:rFonts w:ascii="Times New Roman" w:hAnsi="Times New Roman" w:cs="Times New Roman"/>
              <w:b/>
              <w:color w:val="auto"/>
              <w:sz w:val="24"/>
              <w:szCs w:val="24"/>
            </w:rPr>
          </w:pPr>
          <w:r w:rsidRPr="007D2081">
            <w:rPr>
              <w:rFonts w:ascii="Times New Roman" w:hAnsi="Times New Roman" w:cs="Times New Roman"/>
              <w:b/>
              <w:color w:val="auto"/>
              <w:sz w:val="24"/>
              <w:szCs w:val="24"/>
            </w:rPr>
            <w:t>Table of Contents</w:t>
          </w:r>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r w:rsidRPr="007D2081">
            <w:rPr>
              <w:rFonts w:ascii="Times New Roman" w:hAnsi="Times New Roman" w:cs="Times New Roman"/>
              <w:sz w:val="24"/>
              <w:szCs w:val="24"/>
            </w:rPr>
            <w:fldChar w:fldCharType="begin"/>
          </w:r>
          <w:r w:rsidRPr="007D2081">
            <w:rPr>
              <w:rFonts w:ascii="Times New Roman" w:hAnsi="Times New Roman" w:cs="Times New Roman"/>
              <w:sz w:val="24"/>
              <w:szCs w:val="24"/>
            </w:rPr>
            <w:instrText xml:space="preserve"> TOC \o "1-3" \h \z \u </w:instrText>
          </w:r>
          <w:r w:rsidRPr="007D2081">
            <w:rPr>
              <w:rFonts w:ascii="Times New Roman" w:hAnsi="Times New Roman" w:cs="Times New Roman"/>
              <w:sz w:val="24"/>
              <w:szCs w:val="24"/>
            </w:rPr>
            <w:fldChar w:fldCharType="separate"/>
          </w:r>
          <w:hyperlink w:anchor="_Toc143273834" w:history="1">
            <w:r w:rsidRPr="007D2081">
              <w:rPr>
                <w:rStyle w:val="Hyperlink"/>
                <w:rFonts w:ascii="Times New Roman" w:hAnsi="Times New Roman" w:cs="Times New Roman"/>
                <w:noProof/>
                <w:color w:val="auto"/>
                <w:sz w:val="24"/>
                <w:szCs w:val="24"/>
              </w:rPr>
              <w:t>1. Introduction</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_Toc143273834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4</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35" w:history="1">
            <w:r w:rsidRPr="007D2081">
              <w:rPr>
                <w:rStyle w:val="Hyperlink"/>
                <w:rFonts w:ascii="Times New Roman" w:hAnsi="Times New Roman" w:cs="Times New Roman"/>
                <w:noProof/>
                <w:color w:val="auto"/>
                <w:sz w:val="24"/>
                <w:szCs w:val="24"/>
              </w:rPr>
              <w:t>2. Background and context</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_Toc143273835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4</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36" w:history="1">
            <w:r w:rsidRPr="007D2081">
              <w:rPr>
                <w:rStyle w:val="Hyperlink"/>
                <w:rFonts w:ascii="Times New Roman" w:hAnsi="Times New Roman" w:cs="Times New Roman"/>
                <w:noProof/>
                <w:color w:val="auto"/>
                <w:sz w:val="24"/>
                <w:szCs w:val="24"/>
              </w:rPr>
              <w:t>3. Evaluation of current marketing processes of Coca-Cola</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_Toc143273836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6</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37" w:history="1">
            <w:r w:rsidRPr="007D2081">
              <w:rPr>
                <w:rStyle w:val="Hyperlink"/>
                <w:rFonts w:ascii="Times New Roman" w:hAnsi="Times New Roman" w:cs="Times New Roman"/>
                <w:noProof/>
                <w:color w:val="auto"/>
                <w:sz w:val="24"/>
                <w:szCs w:val="24"/>
              </w:rPr>
              <w:t>4. Discussion of innovative marketing strategies for brand awareness</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_Toc143273837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10</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38" w:history="1">
            <w:r w:rsidRPr="007D2081">
              <w:rPr>
                <w:rStyle w:val="Hyperlink"/>
                <w:rFonts w:ascii="Times New Roman" w:hAnsi="Times New Roman" w:cs="Times New Roman"/>
                <w:noProof/>
                <w:color w:val="auto"/>
                <w:sz w:val="24"/>
                <w:szCs w:val="24"/>
              </w:rPr>
              <w:t>5. Managing and evaluating the consumer journey</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_Toc143273838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12</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39" w:history="1">
            <w:r w:rsidRPr="007D2081">
              <w:rPr>
                <w:rStyle w:val="Hyperlink"/>
                <w:rFonts w:ascii="Times New Roman" w:hAnsi="Times New Roman" w:cs="Times New Roman"/>
                <w:noProof/>
                <w:color w:val="auto"/>
                <w:sz w:val="24"/>
                <w:szCs w:val="24"/>
              </w:rPr>
              <w:t>6. Recommendations</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_Toc143273839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14</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40" w:history="1">
            <w:r w:rsidRPr="007D2081">
              <w:rPr>
                <w:rStyle w:val="Hyperlink"/>
                <w:rFonts w:ascii="Times New Roman" w:hAnsi="Times New Roman" w:cs="Times New Roman"/>
                <w:noProof/>
                <w:color w:val="auto"/>
                <w:sz w:val="24"/>
                <w:szCs w:val="24"/>
              </w:rPr>
              <w:t>7. Conclusion</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_Toc143273840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15</w:t>
            </w:r>
            <w:r w:rsidRPr="007D2081">
              <w:rPr>
                <w:rFonts w:ascii="Times New Roman" w:hAnsi="Times New Roman" w:cs="Times New Roman"/>
                <w:noProof/>
                <w:webHidden/>
                <w:sz w:val="24"/>
                <w:szCs w:val="24"/>
              </w:rPr>
              <w:fldChar w:fldCharType="end"/>
            </w:r>
          </w:hyperlink>
        </w:p>
        <w:p w:rsidR="007D2081" w:rsidRPr="007D2081" w:rsidRDefault="007D2081" w:rsidP="007D2081">
          <w:pPr>
            <w:pStyle w:val="TOC1"/>
            <w:tabs>
              <w:tab w:val="right" w:leader="dot" w:pos="9019"/>
            </w:tabs>
            <w:spacing w:line="360" w:lineRule="auto"/>
            <w:jc w:val="both"/>
            <w:rPr>
              <w:rFonts w:ascii="Times New Roman" w:hAnsi="Times New Roman" w:cs="Times New Roman"/>
              <w:noProof/>
              <w:sz w:val="24"/>
              <w:szCs w:val="24"/>
            </w:rPr>
          </w:pPr>
          <w:hyperlink w:anchor="_Toc143273841" w:history="1">
            <w:r w:rsidRPr="007D2081">
              <w:rPr>
                <w:rStyle w:val="Hyperlink"/>
                <w:rFonts w:ascii="Times New Roman" w:hAnsi="Times New Roman" w:cs="Times New Roman"/>
                <w:noProof/>
                <w:color w:val="auto"/>
                <w:sz w:val="24"/>
                <w:szCs w:val="24"/>
                <w:lang w:val="en-US"/>
              </w:rPr>
              <w:t>References</w:t>
            </w:r>
            <w:r w:rsidRPr="007D2081">
              <w:rPr>
                <w:rFonts w:ascii="Times New Roman" w:hAnsi="Times New Roman" w:cs="Times New Roman"/>
                <w:noProof/>
                <w:webHidden/>
                <w:sz w:val="24"/>
                <w:szCs w:val="24"/>
              </w:rPr>
              <w:tab/>
            </w:r>
            <w:r w:rsidRPr="007D2081">
              <w:rPr>
                <w:rFonts w:ascii="Times New Roman" w:hAnsi="Times New Roman" w:cs="Times New Roman"/>
                <w:noProof/>
                <w:webHidden/>
                <w:sz w:val="24"/>
                <w:szCs w:val="24"/>
              </w:rPr>
              <w:fldChar w:fldCharType="begin"/>
            </w:r>
            <w:r w:rsidRPr="007D2081">
              <w:rPr>
                <w:rFonts w:ascii="Times New Roman" w:hAnsi="Times New Roman" w:cs="Times New Roman"/>
                <w:noProof/>
                <w:webHidden/>
                <w:sz w:val="24"/>
                <w:szCs w:val="24"/>
              </w:rPr>
              <w:instrText xml:space="preserve"> PAGEREF _Toc143273841 \h </w:instrText>
            </w:r>
            <w:r w:rsidRPr="007D2081">
              <w:rPr>
                <w:rFonts w:ascii="Times New Roman" w:hAnsi="Times New Roman" w:cs="Times New Roman"/>
                <w:noProof/>
                <w:webHidden/>
                <w:sz w:val="24"/>
                <w:szCs w:val="24"/>
              </w:rPr>
            </w:r>
            <w:r w:rsidRPr="007D2081">
              <w:rPr>
                <w:rFonts w:ascii="Times New Roman" w:hAnsi="Times New Roman" w:cs="Times New Roman"/>
                <w:noProof/>
                <w:webHidden/>
                <w:sz w:val="24"/>
                <w:szCs w:val="24"/>
              </w:rPr>
              <w:fldChar w:fldCharType="separate"/>
            </w:r>
            <w:r w:rsidRPr="007D2081">
              <w:rPr>
                <w:rFonts w:ascii="Times New Roman" w:hAnsi="Times New Roman" w:cs="Times New Roman"/>
                <w:noProof/>
                <w:webHidden/>
                <w:sz w:val="24"/>
                <w:szCs w:val="24"/>
              </w:rPr>
              <w:t>16</w:t>
            </w:r>
            <w:r w:rsidRPr="007D2081">
              <w:rPr>
                <w:rFonts w:ascii="Times New Roman" w:hAnsi="Times New Roman" w:cs="Times New Roman"/>
                <w:noProof/>
                <w:webHidden/>
                <w:sz w:val="24"/>
                <w:szCs w:val="24"/>
              </w:rPr>
              <w:fldChar w:fldCharType="end"/>
            </w:r>
          </w:hyperlink>
        </w:p>
        <w:p w:rsidR="007D2081" w:rsidRDefault="007D2081" w:rsidP="007D2081">
          <w:pPr>
            <w:spacing w:line="360" w:lineRule="auto"/>
            <w:jc w:val="both"/>
          </w:pPr>
          <w:r w:rsidRPr="007D2081">
            <w:rPr>
              <w:rFonts w:ascii="Times New Roman" w:hAnsi="Times New Roman" w:cs="Times New Roman"/>
              <w:b/>
              <w:bCs/>
              <w:noProof/>
              <w:sz w:val="24"/>
              <w:szCs w:val="24"/>
            </w:rPr>
            <w:fldChar w:fldCharType="end"/>
          </w:r>
        </w:p>
      </w:sdtContent>
    </w:sdt>
    <w:p w:rsidR="00A0204B" w:rsidRDefault="00A0204B">
      <w:pPr>
        <w:spacing w:line="360" w:lineRule="auto"/>
        <w:jc w:val="both"/>
        <w:rPr>
          <w:rFonts w:ascii="Times New Roman" w:eastAsia="Times New Roman" w:hAnsi="Times New Roman" w:cs="Times New Roman"/>
          <w:b/>
          <w:sz w:val="24"/>
          <w:szCs w:val="24"/>
        </w:rPr>
      </w:pPr>
    </w:p>
    <w:p w:rsidR="00A0204B" w:rsidRDefault="00A0204B">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rsidR="006E25DA" w:rsidRDefault="00AA59F8" w:rsidP="00A0204B">
      <w:pPr>
        <w:pStyle w:val="Heading1"/>
      </w:pPr>
      <w:bookmarkStart w:id="0" w:name="_Toc143273834"/>
      <w:r>
        <w:lastRenderedPageBreak/>
        <w:t>1. Introduction</w:t>
      </w:r>
      <w:bookmarkEnd w:id="0"/>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intensely competitive global market, effective marketing strategies are necessary for eliminating challenges and establishing brand prominence. As multinational enterprises focus on distinguishing themselves and capturing a diverse consumer base, th</w:t>
      </w:r>
      <w:r>
        <w:rPr>
          <w:rFonts w:ascii="Times New Roman" w:eastAsia="Times New Roman" w:hAnsi="Times New Roman" w:cs="Times New Roman"/>
          <w:sz w:val="24"/>
          <w:szCs w:val="24"/>
        </w:rPr>
        <w:t>e role of marketing extends beyond the promotional aspects to encompass strategic solutions to attain success. Coca-Cola has been utilising innovative marketing strategies to maintain its positive brand presence. This study provides an in-depth analysis of</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marketing approaches</w:t>
      </w:r>
      <w:r w:rsidR="00B273EC">
        <w:rPr>
          <w:rFonts w:ascii="Times New Roman" w:eastAsia="Times New Roman" w:hAnsi="Times New Roman" w:cs="Times New Roman"/>
          <w:sz w:val="24"/>
          <w:szCs w:val="24"/>
        </w:rPr>
        <w:t xml:space="preserve"> of </w:t>
      </w:r>
      <w:r w:rsidR="00A46B42">
        <w:rPr>
          <w:rFonts w:ascii="Times New Roman" w:eastAsia="Times New Roman" w:hAnsi="Times New Roman" w:cs="Times New Roman"/>
          <w:sz w:val="24"/>
          <w:szCs w:val="24"/>
        </w:rPr>
        <w:t>Coca-</w:t>
      </w:r>
      <w:r w:rsidR="00B273EC">
        <w:rPr>
          <w:rFonts w:ascii="Times New Roman" w:eastAsia="Times New Roman" w:hAnsi="Times New Roman" w:cs="Times New Roman"/>
          <w:sz w:val="24"/>
          <w:szCs w:val="24"/>
        </w:rPr>
        <w:t>Cola</w:t>
      </w:r>
      <w:r>
        <w:rPr>
          <w:rFonts w:ascii="Times New Roman" w:eastAsia="Times New Roman" w:hAnsi="Times New Roman" w:cs="Times New Roman"/>
          <w:sz w:val="24"/>
          <w:szCs w:val="24"/>
        </w:rPr>
        <w:t xml:space="preserve"> and its challenges, focusing on competitive challenges due to globalisation and digitalisation. It has provided effective marketing strategies for resolving the emerging challenges for the enterprise along with various the</w:t>
      </w:r>
      <w:r>
        <w:rPr>
          <w:rFonts w:ascii="Times New Roman" w:eastAsia="Times New Roman" w:hAnsi="Times New Roman" w:cs="Times New Roman"/>
          <w:sz w:val="24"/>
          <w:szCs w:val="24"/>
        </w:rPr>
        <w:t>ories to highlight a few recommendations.</w:t>
      </w:r>
    </w:p>
    <w:p w:rsidR="006E25DA" w:rsidRDefault="00AA59F8" w:rsidP="009427FF">
      <w:pPr>
        <w:pStyle w:val="Heading1"/>
      </w:pPr>
      <w:bookmarkStart w:id="1" w:name="_Toc143273835"/>
      <w:r>
        <w:t>2. Background and context</w:t>
      </w:r>
      <w:bookmarkEnd w:id="1"/>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“Coca-Cola Company”, originating in the United States in 1886, is the leading company in the global beverage industry. The organisation has an extensive presence in over 200 countries.</w:t>
      </w:r>
      <w:r>
        <w:rPr>
          <w:rFonts w:ascii="Times New Roman" w:eastAsia="Times New Roman" w:hAnsi="Times New Roman" w:cs="Times New Roman"/>
          <w:sz w:val="24"/>
          <w:szCs w:val="24"/>
        </w:rPr>
        <w:t xml:space="preserve"> At present, Coca-Cola has been distributing more than 2.2 billion beverages every day worldwide (Coca-Cola, 2023). The collaboration with bottling </w:t>
      </w:r>
      <w:r w:rsidR="009427FF">
        <w:rPr>
          <w:rFonts w:ascii="Times New Roman" w:eastAsia="Times New Roman" w:hAnsi="Times New Roman" w:cs="Times New Roman"/>
          <w:sz w:val="24"/>
          <w:szCs w:val="24"/>
        </w:rPr>
        <w:t>collaborates</w:t>
      </w:r>
      <w:r>
        <w:rPr>
          <w:rFonts w:ascii="Times New Roman" w:eastAsia="Times New Roman" w:hAnsi="Times New Roman" w:cs="Times New Roman"/>
          <w:sz w:val="24"/>
          <w:szCs w:val="24"/>
        </w:rPr>
        <w:t xml:space="preserve"> of Coca-</w:t>
      </w:r>
      <w:bookmarkStart w:id="2" w:name="_GoBack"/>
      <w:bookmarkEnd w:id="2"/>
      <w:r w:rsidR="00A46B42">
        <w:rPr>
          <w:rFonts w:ascii="Times New Roman" w:eastAsia="Times New Roman" w:hAnsi="Times New Roman" w:cs="Times New Roman"/>
          <w:sz w:val="24"/>
          <w:szCs w:val="24"/>
        </w:rPr>
        <w:t>Cola;</w:t>
      </w:r>
      <w:r>
        <w:rPr>
          <w:rFonts w:ascii="Times New Roman" w:eastAsia="Times New Roman" w:hAnsi="Times New Roman" w:cs="Times New Roman"/>
          <w:sz w:val="24"/>
          <w:szCs w:val="24"/>
        </w:rPr>
        <w:t xml:space="preserve"> they engage a workforce exceeding 700,000 individuals. The Coca-Cola Company is part </w:t>
      </w:r>
      <w:r>
        <w:rPr>
          <w:rFonts w:ascii="Times New Roman" w:eastAsia="Times New Roman" w:hAnsi="Times New Roman" w:cs="Times New Roman"/>
          <w:sz w:val="24"/>
          <w:szCs w:val="24"/>
        </w:rPr>
        <w:t>of the beverage industry, which provides a variety of drinks for consumers. This industry covers a range of beverages, from carbonated drinks to juices and teas. It is a significant sector with numerous companies working to create unique and revitalising b</w:t>
      </w:r>
      <w:r>
        <w:rPr>
          <w:rFonts w:ascii="Times New Roman" w:eastAsia="Times New Roman" w:hAnsi="Times New Roman" w:cs="Times New Roman"/>
          <w:sz w:val="24"/>
          <w:szCs w:val="24"/>
        </w:rPr>
        <w:t>everages that people enjoy.</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Challenges of globalisation</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Operating in diverse countries introduces Coca-Cola to the complex challenge of navigating the various regulatory laws that govern the beverage industry. The regulatory environment encompasses a wide </w:t>
      </w:r>
      <w:r>
        <w:rPr>
          <w:rFonts w:ascii="Times New Roman" w:eastAsia="Times New Roman" w:hAnsi="Times New Roman" w:cs="Times New Roman"/>
          <w:sz w:val="24"/>
          <w:szCs w:val="24"/>
        </w:rPr>
        <w:t xml:space="preserve">range of aspects, including ingredients, labelling, advertising, health claims, and environmental </w:t>
      </w:r>
      <w:r w:rsidR="009427FF">
        <w:rPr>
          <w:rFonts w:ascii="Times New Roman" w:eastAsia="Times New Roman" w:hAnsi="Times New Roman" w:cs="Times New Roman"/>
          <w:sz w:val="24"/>
          <w:szCs w:val="24"/>
        </w:rPr>
        <w:t>concerns (</w:t>
      </w:r>
      <w:r>
        <w:rPr>
          <w:rFonts w:ascii="Times New Roman" w:eastAsia="Times New Roman" w:hAnsi="Times New Roman" w:cs="Times New Roman"/>
          <w:color w:val="222222"/>
          <w:sz w:val="24"/>
          <w:szCs w:val="24"/>
          <w:highlight w:val="white"/>
        </w:rPr>
        <w:t xml:space="preserve">Tien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xml:space="preserve">). These variations significantly </w:t>
      </w:r>
      <w:r w:rsidR="009427FF">
        <w:rPr>
          <w:rFonts w:ascii="Times New Roman" w:eastAsia="Times New Roman" w:hAnsi="Times New Roman" w:cs="Times New Roman"/>
          <w:sz w:val="24"/>
          <w:szCs w:val="24"/>
        </w:rPr>
        <w:t>affect</w:t>
      </w:r>
      <w:r>
        <w:rPr>
          <w:rFonts w:ascii="Times New Roman" w:eastAsia="Times New Roman" w:hAnsi="Times New Roman" w:cs="Times New Roman"/>
          <w:sz w:val="24"/>
          <w:szCs w:val="24"/>
        </w:rPr>
        <w:t xml:space="preserve"> how Coca-Cola develops, markets, and sells its products in different markets. In two speci</w:t>
      </w:r>
      <w:r>
        <w:rPr>
          <w:rFonts w:ascii="Times New Roman" w:eastAsia="Times New Roman" w:hAnsi="Times New Roman" w:cs="Times New Roman"/>
          <w:sz w:val="24"/>
          <w:szCs w:val="24"/>
        </w:rPr>
        <w:t>fic countries, carbonated drink is absent from store shelves due to governmental regulations. Presently, in Cuba and North Korea, due to continuing trade restrictions and sanctions, legitimate channels for purchasing Coca-Cola do not exist. On the other ha</w:t>
      </w:r>
      <w:r>
        <w:rPr>
          <w:rFonts w:ascii="Times New Roman" w:eastAsia="Times New Roman" w:hAnsi="Times New Roman" w:cs="Times New Roman"/>
          <w:sz w:val="24"/>
          <w:szCs w:val="24"/>
        </w:rPr>
        <w:t>nd, one of the most intricate challenges for Coca-Cola lies in understanding and adapting to the unique local preferences that shape beverage consumption in different regions (</w:t>
      </w:r>
      <w:proofErr w:type="spellStart"/>
      <w:r>
        <w:rPr>
          <w:rFonts w:ascii="Times New Roman" w:eastAsia="Times New Roman" w:hAnsi="Times New Roman" w:cs="Times New Roman"/>
          <w:color w:val="222222"/>
          <w:sz w:val="24"/>
          <w:szCs w:val="24"/>
          <w:highlight w:val="white"/>
        </w:rPr>
        <w:t>Bekimbetova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062538" cy="3195622"/>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062538" cy="3195622"/>
                    </a:xfrm>
                    <a:prstGeom prst="rect">
                      <a:avLst/>
                    </a:prstGeom>
                    <a:ln w="25400">
                      <a:solidFill>
                        <a:srgbClr val="000000"/>
                      </a:solidFill>
                      <a:prstDash val="solid"/>
                    </a:ln>
                  </pic:spPr>
                </pic:pic>
              </a:graphicData>
            </a:graphic>
          </wp:inline>
        </w:drawing>
      </w:r>
    </w:p>
    <w:p w:rsidR="006E25DA" w:rsidRDefault="00AA59F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Consumption of carbonated soft drinks</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w:t>
      </w:r>
      <w:r>
        <w:rPr>
          <w:rFonts w:ascii="Times New Roman" w:eastAsia="Times New Roman" w:hAnsi="Times New Roman" w:cs="Times New Roman"/>
          <w:sz w:val="24"/>
          <w:szCs w:val="24"/>
        </w:rPr>
        <w:t>urce: Statista, 2023)</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Consumer tastes can vary drastically from one market to another, and tailoring products to align with these preferences requires an adequate understanding of cultural variations. Diverse consumer preferences in different geographical </w:t>
      </w:r>
      <w:r>
        <w:rPr>
          <w:rFonts w:ascii="Times New Roman" w:eastAsia="Times New Roman" w:hAnsi="Times New Roman" w:cs="Times New Roman"/>
          <w:sz w:val="24"/>
          <w:szCs w:val="24"/>
        </w:rPr>
        <w:t>regions have exerted a substantial impact on the sales dynamics of Coca-Cola. For example, in the year 2019, Mexico emerged as a frontrunner in carbonated soft drink consumption, demonstrating an average of over “630 8-ounce servings per capita/year” (Stat</w:t>
      </w:r>
      <w:r>
        <w:rPr>
          <w:rFonts w:ascii="Times New Roman" w:eastAsia="Times New Roman" w:hAnsi="Times New Roman" w:cs="Times New Roman"/>
          <w:sz w:val="24"/>
          <w:szCs w:val="24"/>
        </w:rPr>
        <w:t xml:space="preserve">ista, 2023). Notably, the United States closely followed in the second position, registering a consumption rate that was nearly similar to Mexico. Meanwhile, Brazil secured the third rank, with a consumption rate that marked less than half of the quantity </w:t>
      </w:r>
      <w:r>
        <w:rPr>
          <w:rFonts w:ascii="Times New Roman" w:eastAsia="Times New Roman" w:hAnsi="Times New Roman" w:cs="Times New Roman"/>
          <w:sz w:val="24"/>
          <w:szCs w:val="24"/>
        </w:rPr>
        <w:t>consumed by the Mexican population within the same timeframe. This stark contrast in consumption patterns highlights the influence of local tastes and habits on the beverage's market performance.</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Challenges of </w:t>
      </w:r>
      <w:proofErr w:type="spellStart"/>
      <w:r>
        <w:rPr>
          <w:rFonts w:ascii="Times New Roman" w:eastAsia="Times New Roman" w:hAnsi="Times New Roman" w:cs="Times New Roman"/>
          <w:b/>
          <w:i/>
          <w:sz w:val="24"/>
          <w:szCs w:val="24"/>
        </w:rPr>
        <w:t>Digatalisation</w:t>
      </w:r>
      <w:proofErr w:type="spellEnd"/>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is facing challenges </w:t>
      </w:r>
      <w:r>
        <w:rPr>
          <w:rFonts w:ascii="Times New Roman" w:eastAsia="Times New Roman" w:hAnsi="Times New Roman" w:cs="Times New Roman"/>
          <w:sz w:val="24"/>
          <w:szCs w:val="24"/>
        </w:rPr>
        <w:t xml:space="preserve">in digitalisation due to a combination of factors. The brand has managed to attract substantial traffic from the U.S., with around 5.6 million visits to its </w:t>
      </w:r>
      <w:proofErr w:type="gramStart"/>
      <w:r>
        <w:rPr>
          <w:rFonts w:ascii="Times New Roman" w:eastAsia="Times New Roman" w:hAnsi="Times New Roman" w:cs="Times New Roman"/>
          <w:sz w:val="24"/>
          <w:szCs w:val="24"/>
        </w:rPr>
        <w:t>website,</w:t>
      </w:r>
      <w:proofErr w:type="gramEnd"/>
      <w:r>
        <w:rPr>
          <w:rFonts w:ascii="Times New Roman" w:eastAsia="Times New Roman" w:hAnsi="Times New Roman" w:cs="Times New Roman"/>
          <w:sz w:val="24"/>
          <w:szCs w:val="24"/>
        </w:rPr>
        <w:t xml:space="preserve"> the situation is quite different in other regions (</w:t>
      </w:r>
      <w:proofErr w:type="spellStart"/>
      <w:r>
        <w:rPr>
          <w:rFonts w:ascii="Times New Roman" w:eastAsia="Times New Roman" w:hAnsi="Times New Roman" w:cs="Times New Roman"/>
          <w:color w:val="222222"/>
          <w:sz w:val="24"/>
          <w:szCs w:val="24"/>
          <w:highlight w:val="white"/>
        </w:rPr>
        <w:t>Brondoni</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For instance, Mexico r</w:t>
      </w:r>
      <w:r>
        <w:rPr>
          <w:rFonts w:ascii="Times New Roman" w:eastAsia="Times New Roman" w:hAnsi="Times New Roman" w:cs="Times New Roman"/>
          <w:sz w:val="24"/>
          <w:szCs w:val="24"/>
        </w:rPr>
        <w:t>eceived around 893.2 thousand visits, Taiwan had 558.4 thousand, and Hong Kong had 377.6 thousand visits. This discrepancy in traffic highlights the challenge of achieving consistent online engagement across various geographic areas. The changing trends of</w:t>
      </w:r>
      <w:r>
        <w:rPr>
          <w:rFonts w:ascii="Times New Roman" w:eastAsia="Times New Roman" w:hAnsi="Times New Roman" w:cs="Times New Roman"/>
          <w:sz w:val="24"/>
          <w:szCs w:val="24"/>
        </w:rPr>
        <w:t xml:space="preserve"> the internet, along with the diverse preferences of consumers in different regions, contribute to the complexity of online </w:t>
      </w:r>
      <w:r>
        <w:rPr>
          <w:rFonts w:ascii="Times New Roman" w:eastAsia="Times New Roman" w:hAnsi="Times New Roman" w:cs="Times New Roman"/>
          <w:sz w:val="24"/>
          <w:szCs w:val="24"/>
        </w:rPr>
        <w:lastRenderedPageBreak/>
        <w:t>advertisement performance. The dynamic nature of the internet requires continuous adaptation to keep up with changing trends and beh</w:t>
      </w:r>
      <w:r>
        <w:rPr>
          <w:rFonts w:ascii="Times New Roman" w:eastAsia="Times New Roman" w:hAnsi="Times New Roman" w:cs="Times New Roman"/>
          <w:sz w:val="24"/>
          <w:szCs w:val="24"/>
        </w:rPr>
        <w:t>aviours (</w:t>
      </w:r>
      <w:r>
        <w:rPr>
          <w:rFonts w:ascii="Times New Roman" w:eastAsia="Times New Roman" w:hAnsi="Times New Roman" w:cs="Times New Roman"/>
          <w:color w:val="222222"/>
          <w:sz w:val="24"/>
          <w:szCs w:val="24"/>
          <w:highlight w:val="white"/>
        </w:rPr>
        <w:t xml:space="preserve">Chua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Additionally, the presence of intense competition in online advertising in the beverage industry highlights the importance of developing innovative and new strategies to stand out among the competitors like PepsiCo, Nestle and others.</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the </w:t>
      </w:r>
      <w:r>
        <w:rPr>
          <w:rFonts w:ascii="Times New Roman" w:eastAsia="Times New Roman" w:hAnsi="Times New Roman" w:cs="Times New Roman"/>
          <w:sz w:val="24"/>
          <w:szCs w:val="24"/>
        </w:rPr>
        <w:t xml:space="preserve">impact of online ads across different online platforms is another hurdle. Determining the effectiveness of the ads such as resonating with audiences and driving purchasing actions, such as likes, clicks, or views, generally requires careful analysis. This </w:t>
      </w:r>
      <w:r>
        <w:rPr>
          <w:rFonts w:ascii="Times New Roman" w:eastAsia="Times New Roman" w:hAnsi="Times New Roman" w:cs="Times New Roman"/>
          <w:sz w:val="24"/>
          <w:szCs w:val="24"/>
        </w:rPr>
        <w:t xml:space="preserve">is crucial as it serves as a key indicator of consumer engagement, which influences purchases of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products both online and offline. Coca-Cola is finding it difficult to deal with digitalisation challenges as they are struggling to balance all th</w:t>
      </w:r>
      <w:r>
        <w:rPr>
          <w:rFonts w:ascii="Times New Roman" w:eastAsia="Times New Roman" w:hAnsi="Times New Roman" w:cs="Times New Roman"/>
          <w:sz w:val="24"/>
          <w:szCs w:val="24"/>
        </w:rPr>
        <w:t>ese different elements simultaneously (</w:t>
      </w:r>
      <w:proofErr w:type="spellStart"/>
      <w:r>
        <w:rPr>
          <w:rFonts w:ascii="Times New Roman" w:eastAsia="Times New Roman" w:hAnsi="Times New Roman" w:cs="Times New Roman"/>
          <w:color w:val="222222"/>
          <w:sz w:val="24"/>
          <w:szCs w:val="24"/>
          <w:highlight w:val="white"/>
        </w:rPr>
        <w:t>Maisoni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Achieving a consistent level of engagement across regions, and devising effective ad strategies, which cater to fluctuating consumer preferences remain essential objectives along with leveraging </w:t>
      </w:r>
      <w:r>
        <w:rPr>
          <w:rFonts w:ascii="Times New Roman" w:eastAsia="Times New Roman" w:hAnsi="Times New Roman" w:cs="Times New Roman"/>
          <w:sz w:val="24"/>
          <w:szCs w:val="24"/>
        </w:rPr>
        <w:t>data insights to drive meaningful interactions (</w:t>
      </w:r>
      <w:proofErr w:type="spellStart"/>
      <w:r>
        <w:rPr>
          <w:rFonts w:ascii="Times New Roman" w:eastAsia="Times New Roman" w:hAnsi="Times New Roman" w:cs="Times New Roman"/>
          <w:color w:val="222222"/>
          <w:sz w:val="24"/>
          <w:szCs w:val="24"/>
          <w:highlight w:val="white"/>
        </w:rPr>
        <w:t>Serodio</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The disparities in website traffic among different regions indicate the complexity of incorporating digital marketing efforts to resonate with diverse audiences, reflecting the intricate</w:t>
      </w:r>
      <w:r>
        <w:rPr>
          <w:rFonts w:ascii="Times New Roman" w:eastAsia="Times New Roman" w:hAnsi="Times New Roman" w:cs="Times New Roman"/>
          <w:sz w:val="24"/>
          <w:szCs w:val="24"/>
        </w:rPr>
        <w:t xml:space="preserve"> nature of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digitalisation challenges.</w:t>
      </w:r>
    </w:p>
    <w:p w:rsidR="006E25DA" w:rsidRDefault="00AA59F8" w:rsidP="009427FF">
      <w:pPr>
        <w:pStyle w:val="Heading1"/>
      </w:pPr>
      <w:bookmarkStart w:id="3" w:name="_Toc143273836"/>
      <w:r>
        <w:t>3. Evaluation of current marketing processes of Coca-Cola</w:t>
      </w:r>
      <w:bookmarkEnd w:id="3"/>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marketing strategies are essential for global business firms as it helps in attracting potential consumer by establishing a brand presence</w:t>
      </w:r>
      <w:r>
        <w:rPr>
          <w:rFonts w:ascii="Times New Roman" w:eastAsia="Times New Roman" w:hAnsi="Times New Roman" w:cs="Times New Roman"/>
          <w:sz w:val="24"/>
          <w:szCs w:val="24"/>
        </w:rPr>
        <w:t xml:space="preserve">. </w:t>
      </w:r>
      <w:r w:rsidR="009427FF">
        <w:rPr>
          <w:rFonts w:ascii="Times New Roman" w:eastAsia="Times New Roman" w:hAnsi="Times New Roman" w:cs="Times New Roman"/>
          <w:sz w:val="24"/>
          <w:szCs w:val="24"/>
        </w:rPr>
        <w:t>Coca-Cola</w:t>
      </w:r>
      <w:r>
        <w:rPr>
          <w:rFonts w:ascii="Times New Roman" w:eastAsia="Times New Roman" w:hAnsi="Times New Roman" w:cs="Times New Roman"/>
          <w:sz w:val="24"/>
          <w:szCs w:val="24"/>
        </w:rPr>
        <w:t xml:space="preserve"> invests approximately USD 4 </w:t>
      </w:r>
      <w:proofErr w:type="gramStart"/>
      <w:r>
        <w:rPr>
          <w:rFonts w:ascii="Times New Roman" w:eastAsia="Times New Roman" w:hAnsi="Times New Roman" w:cs="Times New Roman"/>
          <w:sz w:val="24"/>
          <w:szCs w:val="24"/>
        </w:rPr>
        <w:t>billion</w:t>
      </w:r>
      <w:proofErr w:type="gramEnd"/>
      <w:r>
        <w:rPr>
          <w:rFonts w:ascii="Times New Roman" w:eastAsia="Times New Roman" w:hAnsi="Times New Roman" w:cs="Times New Roman"/>
          <w:sz w:val="24"/>
          <w:szCs w:val="24"/>
        </w:rPr>
        <w:t xml:space="preserve"> in advertising every year, which decreased to USD 2.77 billion in 2020. The organisation has spent over 20% of the advertising budget, which amounts to USD 816 million in the United States (Statista, 2023). T</w:t>
      </w:r>
      <w:r>
        <w:rPr>
          <w:rFonts w:ascii="Times New Roman" w:eastAsia="Times New Roman" w:hAnsi="Times New Roman" w:cs="Times New Roman"/>
          <w:sz w:val="24"/>
          <w:szCs w:val="24"/>
        </w:rPr>
        <w:t xml:space="preserve">he enterprise has spent around USD 193 million for advertising its flagship brand, Coke, which surpassed the expenditures of all other non-alcoholic beverage brands within the United States during that year. The influence of the brand </w:t>
      </w:r>
      <w:proofErr w:type="gramStart"/>
      <w:r>
        <w:rPr>
          <w:rFonts w:ascii="Times New Roman" w:eastAsia="Times New Roman" w:hAnsi="Times New Roman" w:cs="Times New Roman"/>
          <w:sz w:val="24"/>
          <w:szCs w:val="24"/>
        </w:rPr>
        <w:t>is not confined</w:t>
      </w:r>
      <w:proofErr w:type="gramEnd"/>
      <w:r>
        <w:rPr>
          <w:rFonts w:ascii="Times New Roman" w:eastAsia="Times New Roman" w:hAnsi="Times New Roman" w:cs="Times New Roman"/>
          <w:sz w:val="24"/>
          <w:szCs w:val="24"/>
        </w:rPr>
        <w:t xml:space="preserve"> to co</w:t>
      </w:r>
      <w:r>
        <w:rPr>
          <w:rFonts w:ascii="Times New Roman" w:eastAsia="Times New Roman" w:hAnsi="Times New Roman" w:cs="Times New Roman"/>
          <w:sz w:val="24"/>
          <w:szCs w:val="24"/>
        </w:rPr>
        <w:t>nventional advertising platforms alone; it extends adeptly to various social media platforms. As of January 2023, Coca-Cola held the fifth position in terms of fan following on Facebook, boasting an impressive count of nearly 107 million dedicated follower</w:t>
      </w:r>
      <w:r>
        <w:rPr>
          <w:rFonts w:ascii="Times New Roman" w:eastAsia="Times New Roman" w:hAnsi="Times New Roman" w:cs="Times New Roman"/>
          <w:sz w:val="24"/>
          <w:szCs w:val="24"/>
        </w:rPr>
        <w:t xml:space="preserve">s. </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4675155" cy="3106415"/>
            <wp:effectExtent l="25400" t="25400" r="25400" b="2540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675155" cy="3106415"/>
                    </a:xfrm>
                    <a:prstGeom prst="rect">
                      <a:avLst/>
                    </a:prstGeom>
                    <a:ln w="25400">
                      <a:solidFill>
                        <a:srgbClr val="000000"/>
                      </a:solidFill>
                      <a:prstDash val="solid"/>
                    </a:ln>
                  </pic:spPr>
                </pic:pic>
              </a:graphicData>
            </a:graphic>
          </wp:inline>
        </w:drawing>
      </w:r>
    </w:p>
    <w:p w:rsidR="006E25DA" w:rsidRDefault="00AA59F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Marketing expenses of Coca-Cola</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Statista, 2023)</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popularity of Coca-Cola is similarly evident on its YouTube channel, where it has garnered a substantial viewership of approximately 3.28 billion views.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expansive bran</w:t>
      </w:r>
      <w:r>
        <w:rPr>
          <w:rFonts w:ascii="Times New Roman" w:eastAsia="Times New Roman" w:hAnsi="Times New Roman" w:cs="Times New Roman"/>
          <w:sz w:val="24"/>
          <w:szCs w:val="24"/>
        </w:rPr>
        <w:t>d recognition facilitates its comprehensive approach to targeting a wide-ranging audience within the market. The utilisation of effective marketing segmentation stands as a pivotal driver of its exceptional achievements in the global market (Chu, 2020). In</w:t>
      </w:r>
      <w:r>
        <w:rPr>
          <w:rFonts w:ascii="Times New Roman" w:eastAsia="Times New Roman" w:hAnsi="Times New Roman" w:cs="Times New Roman"/>
          <w:sz w:val="24"/>
          <w:szCs w:val="24"/>
        </w:rPr>
        <w:t xml:space="preserve"> terms of age groups, the company concentrates its efforts on capturing the interest of the youthful demographic, encompassing those aged between 10 and 35. This </w:t>
      </w:r>
      <w:proofErr w:type="gramStart"/>
      <w:r>
        <w:rPr>
          <w:rFonts w:ascii="Times New Roman" w:eastAsia="Times New Roman" w:hAnsi="Times New Roman" w:cs="Times New Roman"/>
          <w:sz w:val="24"/>
          <w:szCs w:val="24"/>
        </w:rPr>
        <w:t>is executed</w:t>
      </w:r>
      <w:proofErr w:type="gramEnd"/>
      <w:r>
        <w:rPr>
          <w:rFonts w:ascii="Times New Roman" w:eastAsia="Times New Roman" w:hAnsi="Times New Roman" w:cs="Times New Roman"/>
          <w:sz w:val="24"/>
          <w:szCs w:val="24"/>
        </w:rPr>
        <w:t xml:space="preserve"> through strategic celebrity endorsements in advertising and concerted campaigns ho</w:t>
      </w:r>
      <w:r>
        <w:rPr>
          <w:rFonts w:ascii="Times New Roman" w:eastAsia="Times New Roman" w:hAnsi="Times New Roman" w:cs="Times New Roman"/>
          <w:sz w:val="24"/>
          <w:szCs w:val="24"/>
        </w:rPr>
        <w:t>sted within educational institutions like universities, schools, and colleges (</w:t>
      </w:r>
      <w:proofErr w:type="spellStart"/>
      <w:r>
        <w:rPr>
          <w:rFonts w:ascii="Times New Roman" w:eastAsia="Times New Roman" w:hAnsi="Times New Roman" w:cs="Times New Roman"/>
          <w:color w:val="222222"/>
          <w:sz w:val="24"/>
          <w:szCs w:val="24"/>
          <w:highlight w:val="white"/>
        </w:rPr>
        <w:t>Putera</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Furthermore, an additional focus lies on middle-aged and older adults who prioritise dietary considerations, including diabetics, catered to through offerin</w:t>
      </w:r>
      <w:r>
        <w:rPr>
          <w:rFonts w:ascii="Times New Roman" w:eastAsia="Times New Roman" w:hAnsi="Times New Roman" w:cs="Times New Roman"/>
          <w:sz w:val="24"/>
          <w:szCs w:val="24"/>
        </w:rPr>
        <w:t xml:space="preserve">gs like diet coke. </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Regarding factors such as income and family size, Coca-Cola employs a dynamic pricing strategy, rendering an array of packaging and sizes that cater to varying affordability levels, effectively extending its reach to encompass students,</w:t>
      </w:r>
      <w:r>
        <w:rPr>
          <w:rFonts w:ascii="Times New Roman" w:eastAsia="Times New Roman" w:hAnsi="Times New Roman" w:cs="Times New Roman"/>
          <w:sz w:val="24"/>
          <w:szCs w:val="24"/>
        </w:rPr>
        <w:t xml:space="preserve"> the middle class, and families or individuals with limited incomes. As a globally operating entity, Coca-Cola diversifies its approach to accommodate diverse cultural, customary, and climatic contexts (Sultan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Gender considerations also infor</w:t>
      </w:r>
      <w:r>
        <w:rPr>
          <w:rFonts w:ascii="Times New Roman" w:eastAsia="Times New Roman" w:hAnsi="Times New Roman" w:cs="Times New Roman"/>
          <w:sz w:val="24"/>
          <w:szCs w:val="24"/>
        </w:rPr>
        <w:t xml:space="preserve">m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targeting strategy, with distinct preferences discerned between individuals. The female audience is inclined towards “Coca-Cola light”, whereas the more robust flavours of “coke zero” and “thumbs up” resonate more </w:t>
      </w:r>
      <w:r>
        <w:rPr>
          <w:rFonts w:ascii="Times New Roman" w:eastAsia="Times New Roman" w:hAnsi="Times New Roman" w:cs="Times New Roman"/>
          <w:sz w:val="24"/>
          <w:szCs w:val="24"/>
        </w:rPr>
        <w:lastRenderedPageBreak/>
        <w:t>with male consumers. The ent</w:t>
      </w:r>
      <w:r>
        <w:rPr>
          <w:rFonts w:ascii="Times New Roman" w:eastAsia="Times New Roman" w:hAnsi="Times New Roman" w:cs="Times New Roman"/>
          <w:sz w:val="24"/>
          <w:szCs w:val="24"/>
        </w:rPr>
        <w:t>erprise uses two principal marketing channels: personal and non-personal (</w:t>
      </w:r>
      <w:proofErr w:type="spellStart"/>
      <w:r>
        <w:rPr>
          <w:rFonts w:ascii="Times New Roman" w:eastAsia="Times New Roman" w:hAnsi="Times New Roman" w:cs="Times New Roman"/>
          <w:color w:val="222222"/>
          <w:sz w:val="24"/>
          <w:szCs w:val="24"/>
          <w:highlight w:val="white"/>
        </w:rPr>
        <w:t>Pendergrast</w:t>
      </w:r>
      <w:proofErr w:type="spellEnd"/>
      <w:r>
        <w:rPr>
          <w:rFonts w:ascii="Times New Roman" w:eastAsia="Times New Roman" w:hAnsi="Times New Roman" w:cs="Times New Roman"/>
          <w:color w:val="222222"/>
          <w:sz w:val="24"/>
          <w:szCs w:val="24"/>
          <w:highlight w:val="white"/>
        </w:rPr>
        <w:t xml:space="preserve"> and Crawford, 2020</w:t>
      </w:r>
      <w:r>
        <w:rPr>
          <w:rFonts w:ascii="Times New Roman" w:eastAsia="Times New Roman" w:hAnsi="Times New Roman" w:cs="Times New Roman"/>
          <w:sz w:val="24"/>
          <w:szCs w:val="24"/>
        </w:rPr>
        <w:t xml:space="preserve">). While the non-personal marketing channels include both traditional and digital platforms like newspapers, advertising campaigns, events, television, </w:t>
      </w:r>
      <w:r>
        <w:rPr>
          <w:rFonts w:ascii="Times New Roman" w:eastAsia="Times New Roman" w:hAnsi="Times New Roman" w:cs="Times New Roman"/>
          <w:sz w:val="24"/>
          <w:szCs w:val="24"/>
        </w:rPr>
        <w:t>banners, emails, websites, leaflets, billboards, public relations efforts, social media, newspapers and magazines, and radio broadcasts, the former targets direct audience engagement.</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Application of 4Ps marketing mix</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strategy of </w:t>
      </w:r>
      <w:r w:rsidR="009427FF">
        <w:rPr>
          <w:rFonts w:ascii="Times New Roman" w:eastAsia="Times New Roman" w:hAnsi="Times New Roman" w:cs="Times New Roman"/>
          <w:sz w:val="24"/>
          <w:szCs w:val="24"/>
        </w:rPr>
        <w:t>Coca-Cola</w:t>
      </w:r>
      <w:r>
        <w:rPr>
          <w:rFonts w:ascii="Times New Roman" w:eastAsia="Times New Roman" w:hAnsi="Times New Roman" w:cs="Times New Roman"/>
          <w:sz w:val="24"/>
          <w:szCs w:val="24"/>
        </w:rPr>
        <w:t xml:space="preserve"> can be analysed through the incorporation of the 4Ps marketing mix to evaluate its products, promotion, place, and pricing. </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extent cx="4182023" cy="3188196"/>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182023" cy="3188196"/>
                    </a:xfrm>
                    <a:prstGeom prst="rect">
                      <a:avLst/>
                    </a:prstGeom>
                    <a:ln w="25400">
                      <a:solidFill>
                        <a:srgbClr val="000000"/>
                      </a:solidFill>
                      <a:prstDash val="solid"/>
                    </a:ln>
                  </pic:spPr>
                </pic:pic>
              </a:graphicData>
            </a:graphic>
          </wp:inline>
        </w:drawing>
      </w:r>
    </w:p>
    <w:p w:rsidR="006E25DA" w:rsidRDefault="00AA59F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4Ps marketing mix</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Xia, 2023)</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Product</w:t>
      </w:r>
    </w:p>
    <w:p w:rsidR="006E25DA" w:rsidRDefault="00AA59F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Coca-Cola boasts an expansive product</w:t>
      </w:r>
      <w:r>
        <w:rPr>
          <w:rFonts w:ascii="Times New Roman" w:eastAsia="Times New Roman" w:hAnsi="Times New Roman" w:cs="Times New Roman"/>
          <w:sz w:val="24"/>
          <w:szCs w:val="24"/>
        </w:rPr>
        <w:t xml:space="preserve"> </w:t>
      </w:r>
      <w:r w:rsidR="009427FF">
        <w:rPr>
          <w:rFonts w:ascii="Times New Roman" w:eastAsia="Times New Roman" w:hAnsi="Times New Roman" w:cs="Times New Roman"/>
          <w:sz w:val="24"/>
          <w:szCs w:val="24"/>
        </w:rPr>
        <w:t>line-up</w:t>
      </w:r>
      <w:r>
        <w:rPr>
          <w:rFonts w:ascii="Times New Roman" w:eastAsia="Times New Roman" w:hAnsi="Times New Roman" w:cs="Times New Roman"/>
          <w:sz w:val="24"/>
          <w:szCs w:val="24"/>
        </w:rPr>
        <w:t xml:space="preserve"> comprising approximately 500 items, primarily focusing on soft drinks, which </w:t>
      </w:r>
      <w:proofErr w:type="gramStart"/>
      <w:r>
        <w:rPr>
          <w:rFonts w:ascii="Times New Roman" w:eastAsia="Times New Roman" w:hAnsi="Times New Roman" w:cs="Times New Roman"/>
          <w:sz w:val="24"/>
          <w:szCs w:val="24"/>
        </w:rPr>
        <w:t>are distributed</w:t>
      </w:r>
      <w:proofErr w:type="gramEnd"/>
      <w:r>
        <w:rPr>
          <w:rFonts w:ascii="Times New Roman" w:eastAsia="Times New Roman" w:hAnsi="Times New Roman" w:cs="Times New Roman"/>
          <w:sz w:val="24"/>
          <w:szCs w:val="24"/>
        </w:rPr>
        <w:t xml:space="preserve"> globally. Popular drinks sold in a variety of quantities and packaging options include “Coca-Cola,” “Minute Maid,” “Diet Coke,” “Light, Coca-Cola Life,” an</w:t>
      </w:r>
      <w:r>
        <w:rPr>
          <w:rFonts w:ascii="Times New Roman" w:eastAsia="Times New Roman" w:hAnsi="Times New Roman" w:cs="Times New Roman"/>
          <w:sz w:val="24"/>
          <w:szCs w:val="24"/>
        </w:rPr>
        <w:t>d many more.</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Price</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Regarding pricing,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strategy has evolved following the market demand. Traditionally, its flagship product maintained a steady price for nearly 73 years (Coca-Cola, 2023). However, intense competition from rivals like PepsiCo has resulted in a fl</w:t>
      </w:r>
      <w:r>
        <w:rPr>
          <w:rFonts w:ascii="Times New Roman" w:eastAsia="Times New Roman" w:hAnsi="Times New Roman" w:cs="Times New Roman"/>
          <w:sz w:val="24"/>
          <w:szCs w:val="24"/>
        </w:rPr>
        <w:t xml:space="preserve">exible pricing adjustment. Coca-Cola now employs a balanced approach, avoiding abrupt price reductions </w:t>
      </w:r>
      <w:r>
        <w:rPr>
          <w:rFonts w:ascii="Times New Roman" w:eastAsia="Times New Roman" w:hAnsi="Times New Roman" w:cs="Times New Roman"/>
          <w:sz w:val="24"/>
          <w:szCs w:val="24"/>
        </w:rPr>
        <w:lastRenderedPageBreak/>
        <w:t>that can compromise perceived quality and avoiding unwarranted price hikes, which can alienate middle and low-end customers.</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Place</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Coca-Cola's distributi</w:t>
      </w:r>
      <w:r>
        <w:rPr>
          <w:rFonts w:ascii="Times New Roman" w:eastAsia="Times New Roman" w:hAnsi="Times New Roman" w:cs="Times New Roman"/>
          <w:sz w:val="24"/>
          <w:szCs w:val="24"/>
        </w:rPr>
        <w:t>on network spans six key regions: “North America”, “Latin America”, “Africa”, “Europe”, “the Pacific”, and “Eurasia”. The bottling partners of the enterprise are significant in manufacturing, packaging, and transporting products to various countries. The e</w:t>
      </w:r>
      <w:r>
        <w:rPr>
          <w:rFonts w:ascii="Times New Roman" w:eastAsia="Times New Roman" w:hAnsi="Times New Roman" w:cs="Times New Roman"/>
          <w:sz w:val="24"/>
          <w:szCs w:val="24"/>
        </w:rPr>
        <w:t>xpansive “reverse supply chain” of the firm highlights its commitment to sustainability by efficiently collecting and repurposing “glass bottles”, optimising resource use and reducing costs (Coca-Cola, 2023).</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Promotion</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employs diverse strategies </w:t>
      </w:r>
      <w:r>
        <w:rPr>
          <w:rFonts w:ascii="Times New Roman" w:eastAsia="Times New Roman" w:hAnsi="Times New Roman" w:cs="Times New Roman"/>
          <w:sz w:val="24"/>
          <w:szCs w:val="24"/>
        </w:rPr>
        <w:t>to navigate the competitive market of the beverage industry. The company invests substantially, allocating an annual budget of up to USD 4 million to endorse its brand through various communication channels, both traditional and digital (</w:t>
      </w:r>
      <w:proofErr w:type="spellStart"/>
      <w:r>
        <w:rPr>
          <w:rFonts w:ascii="Times New Roman" w:eastAsia="Times New Roman" w:hAnsi="Times New Roman" w:cs="Times New Roman"/>
          <w:sz w:val="24"/>
          <w:szCs w:val="24"/>
        </w:rPr>
        <w:t>Okoye</w:t>
      </w:r>
      <w:proofErr w:type="spellEnd"/>
      <w:r>
        <w:rPr>
          <w:rFonts w:ascii="Times New Roman" w:eastAsia="Times New Roman" w:hAnsi="Times New Roman" w:cs="Times New Roman"/>
          <w:sz w:val="24"/>
          <w:szCs w:val="24"/>
        </w:rPr>
        <w:t>-Chine, 2021)</w:t>
      </w:r>
      <w:r>
        <w:rPr>
          <w:rFonts w:ascii="Times New Roman" w:eastAsia="Times New Roman" w:hAnsi="Times New Roman" w:cs="Times New Roman"/>
          <w:sz w:val="24"/>
          <w:szCs w:val="24"/>
        </w:rPr>
        <w:t>. For example, the “Share a Coke” campaign was successfully executed highlighting appropriate imagery and culturally relevant messages to specific regional markets (Coca-Cola, 2023). Coca-Cola sponsors prestigious events like “American Idol”, “NASCAR”, and</w:t>
      </w:r>
      <w:r>
        <w:rPr>
          <w:rFonts w:ascii="Times New Roman" w:eastAsia="Times New Roman" w:hAnsi="Times New Roman" w:cs="Times New Roman"/>
          <w:sz w:val="24"/>
          <w:szCs w:val="24"/>
        </w:rPr>
        <w:t xml:space="preserve"> the “Olympic Games” further enhancing brand visibility.</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diverse marketing strategies, </w:t>
      </w:r>
      <w:r w:rsidR="009427FF">
        <w:rPr>
          <w:rFonts w:ascii="Times New Roman" w:eastAsia="Times New Roman" w:hAnsi="Times New Roman" w:cs="Times New Roman"/>
          <w:sz w:val="24"/>
          <w:szCs w:val="24"/>
        </w:rPr>
        <w:t>Coca-Cola</w:t>
      </w:r>
      <w:r>
        <w:rPr>
          <w:rFonts w:ascii="Times New Roman" w:eastAsia="Times New Roman" w:hAnsi="Times New Roman" w:cs="Times New Roman"/>
          <w:sz w:val="24"/>
          <w:szCs w:val="24"/>
        </w:rPr>
        <w:t xml:space="preserve"> has been facing intense competition from its rivals such as “PepsiCo”, “Nestle” and many more, due to globalisation. On the other hand, consumer pr</w:t>
      </w:r>
      <w:r>
        <w:rPr>
          <w:rFonts w:ascii="Times New Roman" w:eastAsia="Times New Roman" w:hAnsi="Times New Roman" w:cs="Times New Roman"/>
          <w:sz w:val="24"/>
          <w:szCs w:val="24"/>
        </w:rPr>
        <w:t>eferences have changed significantly in the aftermath of COVID-19 (</w:t>
      </w:r>
      <w:r>
        <w:rPr>
          <w:rFonts w:ascii="Times New Roman" w:eastAsia="Times New Roman" w:hAnsi="Times New Roman" w:cs="Times New Roman"/>
          <w:color w:val="222222"/>
          <w:sz w:val="24"/>
          <w:szCs w:val="24"/>
          <w:highlight w:val="white"/>
        </w:rPr>
        <w:t xml:space="preserve">Nair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Consumers have become more inclined toward healthy alternatives, which has emerged as a challenge as the products of Coca-Cola contains a significant amount of sugar. In </w:t>
      </w:r>
      <w:r>
        <w:rPr>
          <w:rFonts w:ascii="Times New Roman" w:eastAsia="Times New Roman" w:hAnsi="Times New Roman" w:cs="Times New Roman"/>
          <w:sz w:val="24"/>
          <w:szCs w:val="24"/>
        </w:rPr>
        <w:t>digital platforms, the firm has been facing intense competition, especially from PepsiCo due to the similar product range (</w:t>
      </w:r>
      <w:r>
        <w:rPr>
          <w:rFonts w:ascii="Times New Roman" w:eastAsia="Times New Roman" w:hAnsi="Times New Roman" w:cs="Times New Roman"/>
          <w:color w:val="222222"/>
          <w:sz w:val="24"/>
          <w:szCs w:val="24"/>
          <w:highlight w:val="white"/>
        </w:rPr>
        <w:t>Zhang, 2019</w:t>
      </w:r>
      <w:r>
        <w:rPr>
          <w:rFonts w:ascii="Times New Roman" w:eastAsia="Times New Roman" w:hAnsi="Times New Roman" w:cs="Times New Roman"/>
          <w:sz w:val="24"/>
          <w:szCs w:val="24"/>
        </w:rPr>
        <w:t>). Additionally, Coca-Cola faces a strategic challenge as it plans to introduce an “alcoholic beverage” named “Coca-</w:t>
      </w:r>
      <w:proofErr w:type="spellStart"/>
      <w:r>
        <w:rPr>
          <w:rFonts w:ascii="Times New Roman" w:eastAsia="Times New Roman" w:hAnsi="Times New Roman" w:cs="Times New Roman"/>
          <w:sz w:val="24"/>
          <w:szCs w:val="24"/>
        </w:rPr>
        <w:t>Hol</w:t>
      </w:r>
      <w:proofErr w:type="spellEnd"/>
      <w:r>
        <w:rPr>
          <w:rFonts w:ascii="Times New Roman" w:eastAsia="Times New Roman" w:hAnsi="Times New Roman" w:cs="Times New Roman"/>
          <w:sz w:val="24"/>
          <w:szCs w:val="24"/>
        </w:rPr>
        <w:t>” i</w:t>
      </w:r>
      <w:r>
        <w:rPr>
          <w:rFonts w:ascii="Times New Roman" w:eastAsia="Times New Roman" w:hAnsi="Times New Roman" w:cs="Times New Roman"/>
          <w:sz w:val="24"/>
          <w:szCs w:val="24"/>
        </w:rPr>
        <w:t xml:space="preserve">n Japan due to the popularity of “Chu-Hi”, a “canned alcoholic drink” (Sharma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This decision </w:t>
      </w:r>
      <w:proofErr w:type="gramStart"/>
      <w:r>
        <w:rPr>
          <w:rFonts w:ascii="Times New Roman" w:eastAsia="Times New Roman" w:hAnsi="Times New Roman" w:cs="Times New Roman"/>
          <w:sz w:val="24"/>
          <w:szCs w:val="24"/>
        </w:rPr>
        <w:t>is driven</w:t>
      </w:r>
      <w:proofErr w:type="gramEnd"/>
      <w:r>
        <w:rPr>
          <w:rFonts w:ascii="Times New Roman" w:eastAsia="Times New Roman" w:hAnsi="Times New Roman" w:cs="Times New Roman"/>
          <w:sz w:val="24"/>
          <w:szCs w:val="24"/>
        </w:rPr>
        <w:t xml:space="preserve"> by the desire to tap into new sales opportunities and capitalise on its distribution expertise. However, the move presents a cultural challenge, potentially associating the renowned brand with alcohol and raising ethical, reg</w:t>
      </w:r>
      <w:r>
        <w:rPr>
          <w:rFonts w:ascii="Times New Roman" w:eastAsia="Times New Roman" w:hAnsi="Times New Roman" w:cs="Times New Roman"/>
          <w:sz w:val="24"/>
          <w:szCs w:val="24"/>
        </w:rPr>
        <w:t xml:space="preserve">ulatory, and consumer perception issues. The emerging challenges of the enterprise can be resolved with innovative marketing strategies to target specific markets for offered products. </w:t>
      </w:r>
    </w:p>
    <w:p w:rsidR="006E25DA" w:rsidRDefault="006E25DA">
      <w:pPr>
        <w:spacing w:line="360" w:lineRule="auto"/>
        <w:jc w:val="both"/>
        <w:rPr>
          <w:rFonts w:ascii="Times New Roman" w:eastAsia="Times New Roman" w:hAnsi="Times New Roman" w:cs="Times New Roman"/>
          <w:sz w:val="24"/>
          <w:szCs w:val="24"/>
        </w:rPr>
      </w:pPr>
    </w:p>
    <w:p w:rsidR="006E25DA" w:rsidRDefault="006E25DA">
      <w:pPr>
        <w:spacing w:line="360" w:lineRule="auto"/>
        <w:jc w:val="both"/>
        <w:rPr>
          <w:rFonts w:ascii="Times New Roman" w:eastAsia="Times New Roman" w:hAnsi="Times New Roman" w:cs="Times New Roman"/>
          <w:sz w:val="24"/>
          <w:szCs w:val="24"/>
        </w:rPr>
      </w:pPr>
    </w:p>
    <w:p w:rsidR="006E25DA" w:rsidRDefault="006E25DA">
      <w:pPr>
        <w:spacing w:line="360" w:lineRule="auto"/>
        <w:jc w:val="both"/>
        <w:rPr>
          <w:rFonts w:ascii="Times New Roman" w:eastAsia="Times New Roman" w:hAnsi="Times New Roman" w:cs="Times New Roman"/>
          <w:sz w:val="24"/>
          <w:szCs w:val="24"/>
        </w:rPr>
      </w:pPr>
    </w:p>
    <w:p w:rsidR="006E25DA" w:rsidRDefault="00AA59F8" w:rsidP="009427FF">
      <w:pPr>
        <w:pStyle w:val="Heading1"/>
      </w:pPr>
      <w:bookmarkStart w:id="4" w:name="_Toc143273837"/>
      <w:r>
        <w:lastRenderedPageBreak/>
        <w:t>4. Discussion of innovative marketing strategies for brand</w:t>
      </w:r>
      <w:r>
        <w:t xml:space="preserve"> awareness</w:t>
      </w:r>
      <w:bookmarkEnd w:id="4"/>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dynamic changes in consumer preferences and market dynamics, it has become imperative for pioneering brands such as Coca-Cola to consistently search for innovative marketing strategies to enhance their brand awareness. </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Email mar</w:t>
      </w:r>
      <w:r>
        <w:rPr>
          <w:rFonts w:ascii="Times New Roman" w:eastAsia="Times New Roman" w:hAnsi="Times New Roman" w:cs="Times New Roman"/>
          <w:b/>
          <w:i/>
          <w:sz w:val="24"/>
          <w:szCs w:val="24"/>
        </w:rPr>
        <w:t>keting</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can use the “Consistency Theory”, which is expected to make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email marketing more effective. This theory states that people </w:t>
      </w:r>
      <w:proofErr w:type="gramStart"/>
      <w:r>
        <w:rPr>
          <w:rFonts w:ascii="Times New Roman" w:eastAsia="Times New Roman" w:hAnsi="Times New Roman" w:cs="Times New Roman"/>
          <w:sz w:val="24"/>
          <w:szCs w:val="24"/>
        </w:rPr>
        <w:t>are often influenced</w:t>
      </w:r>
      <w:proofErr w:type="gramEnd"/>
      <w:r>
        <w:rPr>
          <w:rFonts w:ascii="Times New Roman" w:eastAsia="Times New Roman" w:hAnsi="Times New Roman" w:cs="Times New Roman"/>
          <w:sz w:val="24"/>
          <w:szCs w:val="24"/>
        </w:rPr>
        <w:t xml:space="preserve"> by global trends and the desire to fit in, which can be used by email endorsement a</w:t>
      </w:r>
      <w:r>
        <w:rPr>
          <w:rFonts w:ascii="Times New Roman" w:eastAsia="Times New Roman" w:hAnsi="Times New Roman" w:cs="Times New Roman"/>
          <w:sz w:val="24"/>
          <w:szCs w:val="24"/>
        </w:rPr>
        <w:t>pproaches (</w:t>
      </w:r>
      <w:r>
        <w:rPr>
          <w:rFonts w:ascii="Times New Roman" w:eastAsia="Times New Roman" w:hAnsi="Times New Roman" w:cs="Times New Roman"/>
          <w:color w:val="222222"/>
          <w:sz w:val="24"/>
          <w:szCs w:val="24"/>
          <w:highlight w:val="white"/>
        </w:rPr>
        <w:t>Hsieh, 2023</w:t>
      </w:r>
      <w:r>
        <w:rPr>
          <w:rFonts w:ascii="Times New Roman" w:eastAsia="Times New Roman" w:hAnsi="Times New Roman" w:cs="Times New Roman"/>
          <w:sz w:val="24"/>
          <w:szCs w:val="24"/>
        </w:rPr>
        <w:t xml:space="preserve">). Email marketers of the organisation can use this idea to highlight the unique value of the various products along with their healthy alternatives. It can facilitate increased awareness among potential consumers regarding a variety </w:t>
      </w:r>
      <w:r>
        <w:rPr>
          <w:rFonts w:ascii="Times New Roman" w:eastAsia="Times New Roman" w:hAnsi="Times New Roman" w:cs="Times New Roman"/>
          <w:sz w:val="24"/>
          <w:szCs w:val="24"/>
        </w:rPr>
        <w:t>of products and diverse flavours offered by the firm, which are popular in the global market (</w:t>
      </w:r>
      <w:proofErr w:type="spellStart"/>
      <w:r>
        <w:rPr>
          <w:rFonts w:ascii="Times New Roman" w:eastAsia="Times New Roman" w:hAnsi="Times New Roman" w:cs="Times New Roman"/>
          <w:color w:val="222222"/>
          <w:sz w:val="24"/>
          <w:szCs w:val="24"/>
          <w:highlight w:val="white"/>
        </w:rPr>
        <w:t>Vrontis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2021</w:t>
      </w:r>
      <w:r>
        <w:rPr>
          <w:rFonts w:ascii="Times New Roman" w:eastAsia="Times New Roman" w:hAnsi="Times New Roman" w:cs="Times New Roman"/>
          <w:sz w:val="24"/>
          <w:szCs w:val="24"/>
        </w:rPr>
        <w:t xml:space="preserve">). For example, </w:t>
      </w:r>
      <w:proofErr w:type="spellStart"/>
      <w:r>
        <w:rPr>
          <w:rFonts w:ascii="Times New Roman" w:eastAsia="Times New Roman" w:hAnsi="Times New Roman" w:cs="Times New Roman"/>
          <w:sz w:val="24"/>
          <w:szCs w:val="24"/>
        </w:rPr>
        <w:t>Zalora</w:t>
      </w:r>
      <w:proofErr w:type="spellEnd"/>
      <w:r w:rsidR="009427FF">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 “Asian fashion” brand uses the “Consistency theory” to boost its sales and brand awareness. Alternatively, this can a</w:t>
      </w:r>
      <w:r>
        <w:rPr>
          <w:rFonts w:ascii="Times New Roman" w:eastAsia="Times New Roman" w:hAnsi="Times New Roman" w:cs="Times New Roman"/>
          <w:sz w:val="24"/>
          <w:szCs w:val="24"/>
        </w:rPr>
        <w:t xml:space="preserve">lso benefit Coca-Cola in email marketing to deliver consumers a wide array of information regarding their products and services. This way, email marketing can help Coca-Cola influence “customer purchasing behaviour” and spread its brand awareness. </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Influen</w:t>
      </w:r>
      <w:r>
        <w:rPr>
          <w:rFonts w:ascii="Times New Roman" w:eastAsia="Times New Roman" w:hAnsi="Times New Roman" w:cs="Times New Roman"/>
          <w:b/>
          <w:i/>
          <w:sz w:val="24"/>
          <w:szCs w:val="24"/>
        </w:rPr>
        <w:t xml:space="preserve">cer marketing </w:t>
      </w:r>
    </w:p>
    <w:p w:rsidR="006E25DA" w:rsidRDefault="00AA59F8">
      <w:pPr>
        <w:spacing w:line="36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rPr>
        <w:drawing>
          <wp:inline distT="114300" distB="114300" distL="114300" distR="114300">
            <wp:extent cx="4414838" cy="2119415"/>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4414838" cy="2119415"/>
                    </a:xfrm>
                    <a:prstGeom prst="rect">
                      <a:avLst/>
                    </a:prstGeom>
                    <a:ln w="25400">
                      <a:solidFill>
                        <a:srgbClr val="000000"/>
                      </a:solidFill>
                      <a:prstDash val="solid"/>
                    </a:ln>
                  </pic:spPr>
                </pic:pic>
              </a:graphicData>
            </a:graphic>
          </wp:inline>
        </w:drawing>
      </w:r>
    </w:p>
    <w:p w:rsidR="006E25DA" w:rsidRDefault="00AA59F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Social exchange theory</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Thomas and Gupta, 2021</w:t>
      </w:r>
      <w:r>
        <w:rPr>
          <w:rFonts w:ascii="Times New Roman" w:eastAsia="Times New Roman" w:hAnsi="Times New Roman" w:cs="Times New Roman"/>
          <w:sz w:val="24"/>
          <w:szCs w:val="24"/>
        </w:rPr>
        <w:t>)</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marketing can be highly effective for Coca-Cola to endorse its products on digital channels. “</w:t>
      </w:r>
      <w:r>
        <w:rPr>
          <w:rFonts w:ascii="Times New Roman" w:eastAsia="Times New Roman" w:hAnsi="Times New Roman" w:cs="Times New Roman"/>
          <w:sz w:val="24"/>
          <w:szCs w:val="24"/>
        </w:rPr>
        <w:t xml:space="preserve">Social exchange theory” offers Coca-Cola a valuable framework to enhance its influencer marketing strategy and consequently increase brand awareness. Coca-Cola can leverage the “social exchange theory” to cultivate symbiotic partnerships with influencers, </w:t>
      </w:r>
      <w:r>
        <w:rPr>
          <w:rFonts w:ascii="Times New Roman" w:eastAsia="Times New Roman" w:hAnsi="Times New Roman" w:cs="Times New Roman"/>
          <w:sz w:val="24"/>
          <w:szCs w:val="24"/>
        </w:rPr>
        <w:t>capitalising on mutual benefit (</w:t>
      </w:r>
      <w:r>
        <w:rPr>
          <w:rFonts w:ascii="Times New Roman" w:eastAsia="Times New Roman" w:hAnsi="Times New Roman" w:cs="Times New Roman"/>
          <w:color w:val="222222"/>
          <w:sz w:val="24"/>
          <w:szCs w:val="24"/>
          <w:highlight w:val="white"/>
        </w:rPr>
        <w:t>Thomas and Gupta, 2021</w:t>
      </w:r>
      <w:r>
        <w:rPr>
          <w:rFonts w:ascii="Times New Roman" w:eastAsia="Times New Roman" w:hAnsi="Times New Roman" w:cs="Times New Roman"/>
          <w:sz w:val="24"/>
          <w:szCs w:val="24"/>
        </w:rPr>
        <w:t xml:space="preserve">). Coca-Cola can offer influencers </w:t>
      </w:r>
      <w:r>
        <w:rPr>
          <w:rFonts w:ascii="Times New Roman" w:eastAsia="Times New Roman" w:hAnsi="Times New Roman" w:cs="Times New Roman"/>
          <w:sz w:val="24"/>
          <w:szCs w:val="24"/>
        </w:rPr>
        <w:lastRenderedPageBreak/>
        <w:t>compelling incentives like exclusive experiences, products, or financial rewards to inspire genuine endorsements, which resonate with their audiences. In return, influ</w:t>
      </w:r>
      <w:r>
        <w:rPr>
          <w:rFonts w:ascii="Times New Roman" w:eastAsia="Times New Roman" w:hAnsi="Times New Roman" w:cs="Times New Roman"/>
          <w:sz w:val="24"/>
          <w:szCs w:val="24"/>
        </w:rPr>
        <w:t>encers’ endorsement can drive their followers’ curiosity and interest in Coca-Cola, effectively extending the brand’s reach to a wider and more engaged audience. The principle of reciprocity ensures that both Coca-Cola and influencers receive value, creati</w:t>
      </w:r>
      <w:r>
        <w:rPr>
          <w:rFonts w:ascii="Times New Roman" w:eastAsia="Times New Roman" w:hAnsi="Times New Roman" w:cs="Times New Roman"/>
          <w:sz w:val="24"/>
          <w:szCs w:val="24"/>
        </w:rPr>
        <w:t>ng a positive feedback loop where increased brand awareness leads to further engagement and growth (</w:t>
      </w:r>
      <w:proofErr w:type="spellStart"/>
      <w:r>
        <w:rPr>
          <w:rFonts w:ascii="Times New Roman" w:eastAsia="Times New Roman" w:hAnsi="Times New Roman" w:cs="Times New Roman"/>
          <w:color w:val="222222"/>
          <w:sz w:val="24"/>
          <w:szCs w:val="24"/>
          <w:highlight w:val="white"/>
        </w:rPr>
        <w:t>Haenlein</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2020</w:t>
      </w:r>
      <w:r>
        <w:rPr>
          <w:rFonts w:ascii="Times New Roman" w:eastAsia="Times New Roman" w:hAnsi="Times New Roman" w:cs="Times New Roman"/>
          <w:sz w:val="24"/>
          <w:szCs w:val="24"/>
        </w:rPr>
        <w:t xml:space="preserve">). For example, </w:t>
      </w:r>
      <w:r w:rsidR="009427FF">
        <w:rPr>
          <w:rFonts w:ascii="Times New Roman" w:eastAsia="Times New Roman" w:hAnsi="Times New Roman" w:cs="Times New Roman"/>
          <w:sz w:val="24"/>
          <w:szCs w:val="24"/>
        </w:rPr>
        <w:t>McDonald has</w:t>
      </w:r>
      <w:r>
        <w:rPr>
          <w:rFonts w:ascii="Times New Roman" w:eastAsia="Times New Roman" w:hAnsi="Times New Roman" w:cs="Times New Roman"/>
          <w:sz w:val="24"/>
          <w:szCs w:val="24"/>
        </w:rPr>
        <w:t xml:space="preserve"> collaborated with an American rapper “Travis Scott” to boost brand awareness, and Coca-Cola can similarly lev</w:t>
      </w:r>
      <w:r>
        <w:rPr>
          <w:rFonts w:ascii="Times New Roman" w:eastAsia="Times New Roman" w:hAnsi="Times New Roman" w:cs="Times New Roman"/>
          <w:sz w:val="24"/>
          <w:szCs w:val="24"/>
        </w:rPr>
        <w:t>erage “influencer marketing” in social media for increased awareness regarding their healthy products.</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Mobile App</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can employ various approaches to enhance brand recognition using its mobile app. Through crafting compelling content, providing unique incentives, and incorporating features for sharing on social platforms, the app can motivate users </w:t>
      </w:r>
      <w:proofErr w:type="gramStart"/>
      <w:r>
        <w:rPr>
          <w:rFonts w:ascii="Times New Roman" w:eastAsia="Times New Roman" w:hAnsi="Times New Roman" w:cs="Times New Roman"/>
          <w:sz w:val="24"/>
          <w:szCs w:val="24"/>
        </w:rPr>
        <w:t xml:space="preserve">to actively </w:t>
      </w:r>
      <w:r>
        <w:rPr>
          <w:rFonts w:ascii="Times New Roman" w:eastAsia="Times New Roman" w:hAnsi="Times New Roman" w:cs="Times New Roman"/>
          <w:sz w:val="24"/>
          <w:szCs w:val="24"/>
        </w:rPr>
        <w:t>engage</w:t>
      </w:r>
      <w:proofErr w:type="gramEnd"/>
      <w:r>
        <w:rPr>
          <w:rFonts w:ascii="Times New Roman" w:eastAsia="Times New Roman" w:hAnsi="Times New Roman" w:cs="Times New Roman"/>
          <w:sz w:val="24"/>
          <w:szCs w:val="24"/>
        </w:rPr>
        <w:t xml:space="preserve"> with the brand for extended periods. Incorporating interactive contests and personalised engagement based on user preferences can further stimulate user interest and sharing (</w:t>
      </w:r>
      <w:proofErr w:type="spellStart"/>
      <w:r>
        <w:rPr>
          <w:rFonts w:ascii="Times New Roman" w:eastAsia="Times New Roman" w:hAnsi="Times New Roman" w:cs="Times New Roman"/>
          <w:color w:val="222222"/>
          <w:sz w:val="24"/>
          <w:szCs w:val="24"/>
          <w:highlight w:val="white"/>
        </w:rPr>
        <w:t>Štofová</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Kopčáková</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It can also offer the enterprise significant</w:t>
      </w:r>
      <w:r>
        <w:rPr>
          <w:rFonts w:ascii="Times New Roman" w:eastAsia="Times New Roman" w:hAnsi="Times New Roman" w:cs="Times New Roman"/>
          <w:sz w:val="24"/>
          <w:szCs w:val="24"/>
        </w:rPr>
        <w:t xml:space="preserve"> insight regarding the distinction in preferences based on specific countries to evaluate the impact of culture and tradition. Collaborations with influencers, educational content about their </w:t>
      </w:r>
      <w:proofErr w:type="spellStart"/>
      <w:r w:rsidR="009427FF">
        <w:rPr>
          <w:rFonts w:ascii="Times New Roman" w:eastAsia="Times New Roman" w:hAnsi="Times New Roman" w:cs="Times New Roman"/>
          <w:sz w:val="24"/>
          <w:szCs w:val="24"/>
        </w:rPr>
        <w:t>healthy</w:t>
      </w:r>
      <w:proofErr w:type="spellEnd"/>
      <w:r>
        <w:rPr>
          <w:rFonts w:ascii="Times New Roman" w:eastAsia="Times New Roman" w:hAnsi="Times New Roman" w:cs="Times New Roman"/>
          <w:sz w:val="24"/>
          <w:szCs w:val="24"/>
        </w:rPr>
        <w:t xml:space="preserve"> products, and regular app updates all contribute to sust</w:t>
      </w:r>
      <w:r>
        <w:rPr>
          <w:rFonts w:ascii="Times New Roman" w:eastAsia="Times New Roman" w:hAnsi="Times New Roman" w:cs="Times New Roman"/>
          <w:sz w:val="24"/>
          <w:szCs w:val="24"/>
        </w:rPr>
        <w:t xml:space="preserve">aining user engagement and spreading the brand's reach. Through these measures, Coca-Cola can transform its mobile app into a dynamic platform that not only increases brand visibility but also strengthens its connection with users. </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July 2019, IKEA, ren</w:t>
      </w:r>
      <w:r>
        <w:rPr>
          <w:rFonts w:ascii="Times New Roman" w:eastAsia="Times New Roman" w:hAnsi="Times New Roman" w:cs="Times New Roman"/>
          <w:sz w:val="24"/>
          <w:szCs w:val="24"/>
        </w:rPr>
        <w:t>owned for its “ready-to-assemble” furniture, introduced its app. Despite the challenges posed by Covid-19 in 2020, the company achieved a remarkable revenue increase of 40 billion euros in 2021 (</w:t>
      </w:r>
      <w:r>
        <w:rPr>
          <w:rFonts w:ascii="Times New Roman" w:eastAsia="Times New Roman" w:hAnsi="Times New Roman" w:cs="Times New Roman"/>
          <w:color w:val="222222"/>
          <w:sz w:val="24"/>
          <w:szCs w:val="24"/>
          <w:highlight w:val="white"/>
        </w:rPr>
        <w:t xml:space="preserve">Sharma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xml:space="preserve">). The rise in revenue of the enterprise </w:t>
      </w:r>
      <w:proofErr w:type="gramStart"/>
      <w:r>
        <w:rPr>
          <w:rFonts w:ascii="Times New Roman" w:eastAsia="Times New Roman" w:hAnsi="Times New Roman" w:cs="Times New Roman"/>
          <w:sz w:val="24"/>
          <w:szCs w:val="24"/>
        </w:rPr>
        <w:t>ca</w:t>
      </w:r>
      <w:r>
        <w:rPr>
          <w:rFonts w:ascii="Times New Roman" w:eastAsia="Times New Roman" w:hAnsi="Times New Roman" w:cs="Times New Roman"/>
          <w:sz w:val="24"/>
          <w:szCs w:val="24"/>
        </w:rPr>
        <w:t>n be attributed</w:t>
      </w:r>
      <w:proofErr w:type="gramEnd"/>
      <w:r>
        <w:rPr>
          <w:rFonts w:ascii="Times New Roman" w:eastAsia="Times New Roman" w:hAnsi="Times New Roman" w:cs="Times New Roman"/>
          <w:sz w:val="24"/>
          <w:szCs w:val="24"/>
        </w:rPr>
        <w:t xml:space="preserve"> to the enhanced brand visibility achieved through the mobile app. It can be considered that IKEA’s app contributed to revenue growth and </w:t>
      </w:r>
      <w:proofErr w:type="gramStart"/>
      <w:r>
        <w:rPr>
          <w:rFonts w:ascii="Times New Roman" w:eastAsia="Times New Roman" w:hAnsi="Times New Roman" w:cs="Times New Roman"/>
          <w:sz w:val="24"/>
          <w:szCs w:val="24"/>
        </w:rPr>
        <w:t>Coca-Cola’s</w:t>
      </w:r>
      <w:proofErr w:type="gramEnd"/>
      <w:r>
        <w:rPr>
          <w:rFonts w:ascii="Times New Roman" w:eastAsia="Times New Roman" w:hAnsi="Times New Roman" w:cs="Times New Roman"/>
          <w:sz w:val="24"/>
          <w:szCs w:val="24"/>
        </w:rPr>
        <w:t xml:space="preserve"> mobile app can similarly elevate Coca-Cola's brand visibility and increase awareness regard</w:t>
      </w:r>
      <w:r>
        <w:rPr>
          <w:rFonts w:ascii="Times New Roman" w:eastAsia="Times New Roman" w:hAnsi="Times New Roman" w:cs="Times New Roman"/>
          <w:sz w:val="24"/>
          <w:szCs w:val="24"/>
        </w:rPr>
        <w:t>ing various products.</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Marketing strategies to tackle existing challenges</w:t>
      </w:r>
    </w:p>
    <w:p w:rsidR="006E25DA" w:rsidRDefault="00AA59F8">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order to efficiently tackle</w:t>
      </w:r>
      <w:proofErr w:type="gramEnd"/>
      <w:r>
        <w:rPr>
          <w:rFonts w:ascii="Times New Roman" w:eastAsia="Times New Roman" w:hAnsi="Times New Roman" w:cs="Times New Roman"/>
          <w:sz w:val="24"/>
          <w:szCs w:val="24"/>
        </w:rPr>
        <w:t xml:space="preserve"> the challenges presented by globalisation, Coca-Cola has the opportunity to deploy an array of strategic measures. Coco-Cola can establish a robust netw</w:t>
      </w:r>
      <w:r>
        <w:rPr>
          <w:rFonts w:ascii="Times New Roman" w:eastAsia="Times New Roman" w:hAnsi="Times New Roman" w:cs="Times New Roman"/>
          <w:sz w:val="24"/>
          <w:szCs w:val="24"/>
        </w:rPr>
        <w:t>ork of local market insights to gain a comprehensive understanding of regional regulations and consumer preferences (</w:t>
      </w:r>
      <w:r>
        <w:rPr>
          <w:rFonts w:ascii="Times New Roman" w:eastAsia="Times New Roman" w:hAnsi="Times New Roman" w:cs="Times New Roman"/>
          <w:color w:val="222222"/>
          <w:sz w:val="24"/>
          <w:szCs w:val="24"/>
          <w:highlight w:val="white"/>
        </w:rPr>
        <w:t xml:space="preserve">Sultan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2019</w:t>
      </w:r>
      <w:r>
        <w:rPr>
          <w:rFonts w:ascii="Times New Roman" w:eastAsia="Times New Roman" w:hAnsi="Times New Roman" w:cs="Times New Roman"/>
          <w:sz w:val="24"/>
          <w:szCs w:val="24"/>
        </w:rPr>
        <w:t>). This knowledge can then assist with the development of marketing campaigns and product adaptations, which align with s</w:t>
      </w:r>
      <w:r>
        <w:rPr>
          <w:rFonts w:ascii="Times New Roman" w:eastAsia="Times New Roman" w:hAnsi="Times New Roman" w:cs="Times New Roman"/>
          <w:sz w:val="24"/>
          <w:szCs w:val="24"/>
        </w:rPr>
        <w:t xml:space="preserve">pecific </w:t>
      </w:r>
      <w:r>
        <w:rPr>
          <w:rFonts w:ascii="Times New Roman" w:eastAsia="Times New Roman" w:hAnsi="Times New Roman" w:cs="Times New Roman"/>
          <w:sz w:val="24"/>
          <w:szCs w:val="24"/>
        </w:rPr>
        <w:lastRenderedPageBreak/>
        <w:t>market demands while adhering to local regulatory frameworks. Collaborating with local partners and stakeholders can aid in navigating complex regulatory environments and enhance the brand's credibility within each market. Additionally, emphasising</w:t>
      </w:r>
      <w:r>
        <w:rPr>
          <w:rFonts w:ascii="Times New Roman" w:eastAsia="Times New Roman" w:hAnsi="Times New Roman" w:cs="Times New Roman"/>
          <w:sz w:val="24"/>
          <w:szCs w:val="24"/>
        </w:rPr>
        <w:t xml:space="preserve">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commitment to sustainability and responsible practices can resonate positively across diverse markets, addressing environmental and ethical concerns. Implementing these strategies collectively can empower Coca-Cola </w:t>
      </w:r>
      <w:proofErr w:type="gramStart"/>
      <w:r>
        <w:rPr>
          <w:rFonts w:ascii="Times New Roman" w:eastAsia="Times New Roman" w:hAnsi="Times New Roman" w:cs="Times New Roman"/>
          <w:sz w:val="24"/>
          <w:szCs w:val="24"/>
        </w:rPr>
        <w:t>to effectively surmount</w:t>
      </w:r>
      <w:proofErr w:type="gramEnd"/>
      <w:r>
        <w:rPr>
          <w:rFonts w:ascii="Times New Roman" w:eastAsia="Times New Roman" w:hAnsi="Times New Roman" w:cs="Times New Roman"/>
          <w:sz w:val="24"/>
          <w:szCs w:val="24"/>
        </w:rPr>
        <w:t xml:space="preserve"> the </w:t>
      </w:r>
      <w:r>
        <w:rPr>
          <w:rFonts w:ascii="Times New Roman" w:eastAsia="Times New Roman" w:hAnsi="Times New Roman" w:cs="Times New Roman"/>
          <w:sz w:val="24"/>
          <w:szCs w:val="24"/>
        </w:rPr>
        <w:t>challenges posed by globalisation, fostering a harmonious balance between standardisation and local adaptation.</w:t>
      </w:r>
    </w:p>
    <w:p w:rsidR="006E25DA" w:rsidRDefault="00AA59F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order to navigate the challenges stemming from digitalisation, Coca-Cola has the opportunity to adopt a collection of advanced marketing appr</w:t>
      </w:r>
      <w:r>
        <w:rPr>
          <w:rFonts w:ascii="Times New Roman" w:eastAsia="Times New Roman" w:hAnsi="Times New Roman" w:cs="Times New Roman"/>
          <w:sz w:val="24"/>
          <w:szCs w:val="24"/>
        </w:rPr>
        <w:t>oaches. Embracing data-driven insights, the company can analyse consumer behaviours and preferences across various regions, enabling the creation of personalised digital experiences (</w:t>
      </w:r>
      <w:r>
        <w:rPr>
          <w:rFonts w:ascii="Times New Roman" w:eastAsia="Times New Roman" w:hAnsi="Times New Roman" w:cs="Times New Roman"/>
          <w:color w:val="222222"/>
          <w:sz w:val="24"/>
          <w:szCs w:val="24"/>
          <w:highlight w:val="white"/>
        </w:rPr>
        <w:t>Zhang, 2019</w:t>
      </w:r>
      <w:r>
        <w:rPr>
          <w:rFonts w:ascii="Times New Roman" w:eastAsia="Times New Roman" w:hAnsi="Times New Roman" w:cs="Times New Roman"/>
          <w:sz w:val="24"/>
          <w:szCs w:val="24"/>
        </w:rPr>
        <w:t>). Developing mobile-optimised platforms and innovative conten</w:t>
      </w:r>
      <w:r>
        <w:rPr>
          <w:rFonts w:ascii="Times New Roman" w:eastAsia="Times New Roman" w:hAnsi="Times New Roman" w:cs="Times New Roman"/>
          <w:sz w:val="24"/>
          <w:szCs w:val="24"/>
        </w:rPr>
        <w:t>t formats can enhance user engagement and accessibility, catering to the diverse ways consumers interact online. Collaborating with local digital influencers can foster authentic connections, while region-specific digital campaigns ensure cultural relevanc</w:t>
      </w:r>
      <w:r>
        <w:rPr>
          <w:rFonts w:ascii="Times New Roman" w:eastAsia="Times New Roman" w:hAnsi="Times New Roman" w:cs="Times New Roman"/>
          <w:sz w:val="24"/>
          <w:szCs w:val="24"/>
        </w:rPr>
        <w:t>y (</w:t>
      </w:r>
      <w:proofErr w:type="spellStart"/>
      <w:r>
        <w:rPr>
          <w:rFonts w:ascii="Times New Roman" w:eastAsia="Times New Roman" w:hAnsi="Times New Roman" w:cs="Times New Roman"/>
          <w:color w:val="222222"/>
          <w:sz w:val="24"/>
          <w:szCs w:val="24"/>
          <w:highlight w:val="white"/>
        </w:rPr>
        <w:t>Štofová</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Kopčáková</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Regularly updating strategies in response to evolving digital trends and leveraging customer feedback for continuous improvement can amplify the effectiveness of </w:t>
      </w:r>
      <w:r w:rsidR="009427FF">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digital marketing efforts. By orchestrating these</w:t>
      </w:r>
      <w:r>
        <w:rPr>
          <w:rFonts w:ascii="Times New Roman" w:eastAsia="Times New Roman" w:hAnsi="Times New Roman" w:cs="Times New Roman"/>
          <w:sz w:val="24"/>
          <w:szCs w:val="24"/>
        </w:rPr>
        <w:t xml:space="preserve"> strategies cohesively, Coca-Cola can adeptly tackle the challenges of digitalization, leveraging the power of the digital realm to connect meaningfully with audiences across the globe.</w:t>
      </w:r>
    </w:p>
    <w:p w:rsidR="006E25DA" w:rsidRDefault="00AA59F8" w:rsidP="009427FF">
      <w:pPr>
        <w:pStyle w:val="Heading1"/>
      </w:pPr>
      <w:bookmarkStart w:id="5" w:name="_Toc143273838"/>
      <w:r>
        <w:t>5. Managing and evaluating the consumer journey</w:t>
      </w:r>
      <w:bookmarkEnd w:id="5"/>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concept of a custo</w:t>
      </w:r>
      <w:r>
        <w:rPr>
          <w:rFonts w:ascii="Times New Roman" w:eastAsia="Times New Roman" w:hAnsi="Times New Roman" w:cs="Times New Roman"/>
          <w:sz w:val="24"/>
          <w:szCs w:val="24"/>
        </w:rPr>
        <w:t>mer journey pertains to the sequence of engagements an individual undergoes with a brand, their offerings, and services. It encompasses a range of interactions, from direct engagements like communicating with customer support, to more subtle engagements li</w:t>
      </w:r>
      <w:r>
        <w:rPr>
          <w:rFonts w:ascii="Times New Roman" w:eastAsia="Times New Roman" w:hAnsi="Times New Roman" w:cs="Times New Roman"/>
          <w:sz w:val="24"/>
          <w:szCs w:val="24"/>
        </w:rPr>
        <w:t xml:space="preserve">ke encountering your brand at an event (Hamilton and Price, 2019). The customer journey </w:t>
      </w:r>
      <w:proofErr w:type="gramStart"/>
      <w:r>
        <w:rPr>
          <w:rFonts w:ascii="Times New Roman" w:eastAsia="Times New Roman" w:hAnsi="Times New Roman" w:cs="Times New Roman"/>
          <w:sz w:val="24"/>
          <w:szCs w:val="24"/>
        </w:rPr>
        <w:t>can be displayed</w:t>
      </w:r>
      <w:proofErr w:type="gramEnd"/>
      <w:r>
        <w:rPr>
          <w:rFonts w:ascii="Times New Roman" w:eastAsia="Times New Roman" w:hAnsi="Times New Roman" w:cs="Times New Roman"/>
          <w:sz w:val="24"/>
          <w:szCs w:val="24"/>
        </w:rPr>
        <w:t xml:space="preserve"> as a personalised </w:t>
      </w:r>
      <w:r w:rsidR="009427FF">
        <w:rPr>
          <w:rFonts w:ascii="Times New Roman" w:eastAsia="Times New Roman" w:hAnsi="Times New Roman" w:cs="Times New Roman"/>
          <w:sz w:val="24"/>
          <w:szCs w:val="24"/>
        </w:rPr>
        <w:t>chart of distinct interactions, which</w:t>
      </w:r>
      <w:r>
        <w:rPr>
          <w:rFonts w:ascii="Times New Roman" w:eastAsia="Times New Roman" w:hAnsi="Times New Roman" w:cs="Times New Roman"/>
          <w:sz w:val="24"/>
          <w:szCs w:val="24"/>
        </w:rPr>
        <w:t xml:space="preserve"> each customer encounters through the brand’s touchpoints. The application of the “five stages o</w:t>
      </w:r>
      <w:r>
        <w:rPr>
          <w:rFonts w:ascii="Times New Roman" w:eastAsia="Times New Roman" w:hAnsi="Times New Roman" w:cs="Times New Roman"/>
          <w:sz w:val="24"/>
          <w:szCs w:val="24"/>
        </w:rPr>
        <w:t xml:space="preserve">f the customer journey model” can help in ascertaining the consumer journey through the provided innovative marketing strategies for Coca-Cola. </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extent cx="5538788" cy="2907403"/>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538788" cy="2907403"/>
                    </a:xfrm>
                    <a:prstGeom prst="rect">
                      <a:avLst/>
                    </a:prstGeom>
                    <a:ln w="25400">
                      <a:solidFill>
                        <a:srgbClr val="000000"/>
                      </a:solidFill>
                      <a:prstDash val="solid"/>
                    </a:ln>
                  </pic:spPr>
                </pic:pic>
              </a:graphicData>
            </a:graphic>
          </wp:inline>
        </w:drawing>
      </w:r>
    </w:p>
    <w:p w:rsidR="006E25DA" w:rsidRDefault="00AA59F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Managing consumer journey</w:t>
      </w:r>
    </w:p>
    <w:p w:rsidR="006E25DA" w:rsidRDefault="00AA59F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Hamilton and Price, 2019)</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Awareness</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phase introduces consumers to </w:t>
      </w:r>
      <w:r w:rsidR="00907128">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brand and products through diverse channels. Traditional methods like TV ads, radio spots, and PR efforts seize attention, while captivating commercials and auditory radio ads can spotlight </w:t>
      </w:r>
      <w:r w:rsidR="00907128">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refresh</w:t>
      </w:r>
      <w:r>
        <w:rPr>
          <w:rFonts w:ascii="Times New Roman" w:eastAsia="Times New Roman" w:hAnsi="Times New Roman" w:cs="Times New Roman"/>
          <w:sz w:val="24"/>
          <w:szCs w:val="24"/>
        </w:rPr>
        <w:t xml:space="preserve">ing offerings. Public relations magnify can help brand presence in events and sponsorships (Santos and </w:t>
      </w:r>
      <w:proofErr w:type="spellStart"/>
      <w:r>
        <w:rPr>
          <w:rFonts w:ascii="Times New Roman" w:eastAsia="Times New Roman" w:hAnsi="Times New Roman" w:cs="Times New Roman"/>
          <w:sz w:val="24"/>
          <w:szCs w:val="24"/>
        </w:rPr>
        <w:t>Gonçalves</w:t>
      </w:r>
      <w:proofErr w:type="spellEnd"/>
      <w:r>
        <w:rPr>
          <w:rFonts w:ascii="Times New Roman" w:eastAsia="Times New Roman" w:hAnsi="Times New Roman" w:cs="Times New Roman"/>
          <w:sz w:val="24"/>
          <w:szCs w:val="24"/>
        </w:rPr>
        <w:t>, 2021). Active social media engagement on Facebook, Instagram, and Twitter can create visual allure and brand recognition for Coca-Cola to high</w:t>
      </w:r>
      <w:r>
        <w:rPr>
          <w:rFonts w:ascii="Times New Roman" w:eastAsia="Times New Roman" w:hAnsi="Times New Roman" w:cs="Times New Roman"/>
          <w:sz w:val="24"/>
          <w:szCs w:val="24"/>
        </w:rPr>
        <w:t xml:space="preserve">light its healthy offerings. Additionally, influencer marketing amplifies authenticity through social media influencers who express genuine reviews of Coca-Cola, effectively engaging their followers (Santos and </w:t>
      </w:r>
      <w:proofErr w:type="spellStart"/>
      <w:r>
        <w:rPr>
          <w:rFonts w:ascii="Times New Roman" w:eastAsia="Times New Roman" w:hAnsi="Times New Roman" w:cs="Times New Roman"/>
          <w:sz w:val="24"/>
          <w:szCs w:val="24"/>
        </w:rPr>
        <w:t>Gonçalves</w:t>
      </w:r>
      <w:proofErr w:type="spellEnd"/>
      <w:r>
        <w:rPr>
          <w:rFonts w:ascii="Times New Roman" w:eastAsia="Times New Roman" w:hAnsi="Times New Roman" w:cs="Times New Roman"/>
          <w:sz w:val="24"/>
          <w:szCs w:val="24"/>
        </w:rPr>
        <w:t xml:space="preserve">, 2021). It can help the enterprise </w:t>
      </w:r>
      <w:r>
        <w:rPr>
          <w:rFonts w:ascii="Times New Roman" w:eastAsia="Times New Roman" w:hAnsi="Times New Roman" w:cs="Times New Roman"/>
          <w:sz w:val="24"/>
          <w:szCs w:val="24"/>
        </w:rPr>
        <w:t xml:space="preserve">in raising awareness among existing and potential consumers regarding their focus on including healthy ingredients and </w:t>
      </w:r>
      <w:r w:rsidR="00907128">
        <w:rPr>
          <w:rFonts w:ascii="Times New Roman" w:eastAsia="Times New Roman" w:hAnsi="Times New Roman" w:cs="Times New Roman"/>
          <w:sz w:val="24"/>
          <w:szCs w:val="24"/>
        </w:rPr>
        <w:t>displaying</w:t>
      </w:r>
      <w:r>
        <w:rPr>
          <w:rFonts w:ascii="Times New Roman" w:eastAsia="Times New Roman" w:hAnsi="Times New Roman" w:cs="Times New Roman"/>
          <w:sz w:val="24"/>
          <w:szCs w:val="24"/>
        </w:rPr>
        <w:t xml:space="preserve"> their sugar-free products.</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Consideration</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consumers compare Coca-Cola to alternatives, a blend of traditional and digital st</w:t>
      </w:r>
      <w:r>
        <w:rPr>
          <w:rFonts w:ascii="Times New Roman" w:eastAsia="Times New Roman" w:hAnsi="Times New Roman" w:cs="Times New Roman"/>
          <w:sz w:val="24"/>
          <w:szCs w:val="24"/>
        </w:rPr>
        <w:t>rategies influences perceptions of the consumers toward the brand. Blog and social media posts can elucidate product quality and uniqueness of various products along with healthy alternatives such as “Coke Zero” and sugar-free products. Influencers can hel</w:t>
      </w:r>
      <w:r>
        <w:rPr>
          <w:rFonts w:ascii="Times New Roman" w:eastAsia="Times New Roman" w:hAnsi="Times New Roman" w:cs="Times New Roman"/>
          <w:sz w:val="24"/>
          <w:szCs w:val="24"/>
        </w:rPr>
        <w:t>p in spotlighting a variety of flavours and packaging options, harmonising the brand with appealing lifestyles. It can help in facilitating purchasing decisions for potential consumers.</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Decision and buying</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During this stage, consumers commit to purchasing.</w:t>
      </w:r>
      <w:r>
        <w:rPr>
          <w:rFonts w:ascii="Times New Roman" w:eastAsia="Times New Roman" w:hAnsi="Times New Roman" w:cs="Times New Roman"/>
          <w:sz w:val="24"/>
          <w:szCs w:val="24"/>
        </w:rPr>
        <w:t xml:space="preserve"> Digital tools can help in maintaining prominence as </w:t>
      </w:r>
      <w:r w:rsidR="00907128">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user-friendly website offers clear pricing and comprehensive product details.  The convenient online purchasing options through the website and mobile app need to </w:t>
      </w:r>
      <w:proofErr w:type="gramStart"/>
      <w:r>
        <w:rPr>
          <w:rFonts w:ascii="Times New Roman" w:eastAsia="Times New Roman" w:hAnsi="Times New Roman" w:cs="Times New Roman"/>
          <w:sz w:val="24"/>
          <w:szCs w:val="24"/>
        </w:rPr>
        <w:t>be highlighted</w:t>
      </w:r>
      <w:proofErr w:type="gramEnd"/>
      <w:r>
        <w:rPr>
          <w:rFonts w:ascii="Times New Roman" w:eastAsia="Times New Roman" w:hAnsi="Times New Roman" w:cs="Times New Roman"/>
          <w:sz w:val="24"/>
          <w:szCs w:val="24"/>
        </w:rPr>
        <w:t xml:space="preserve"> to influence </w:t>
      </w:r>
      <w:r>
        <w:rPr>
          <w:rFonts w:ascii="Times New Roman" w:eastAsia="Times New Roman" w:hAnsi="Times New Roman" w:cs="Times New Roman"/>
          <w:sz w:val="24"/>
          <w:szCs w:val="24"/>
        </w:rPr>
        <w:t>buying decisions (</w:t>
      </w:r>
      <w:proofErr w:type="spellStart"/>
      <w:r>
        <w:rPr>
          <w:rFonts w:ascii="Times New Roman" w:eastAsia="Times New Roman" w:hAnsi="Times New Roman" w:cs="Times New Roman"/>
          <w:color w:val="222222"/>
          <w:sz w:val="24"/>
          <w:szCs w:val="24"/>
          <w:highlight w:val="white"/>
        </w:rPr>
        <w:t>Štofová</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Kopčáková</w:t>
      </w:r>
      <w:proofErr w:type="spellEnd"/>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Real-time promotions on social media trigger action, complementing influencer marketing's role in </w:t>
      </w:r>
      <w:r w:rsidR="00907128">
        <w:rPr>
          <w:rFonts w:ascii="Times New Roman" w:eastAsia="Times New Roman" w:hAnsi="Times New Roman" w:cs="Times New Roman"/>
          <w:sz w:val="24"/>
          <w:szCs w:val="24"/>
        </w:rPr>
        <w:t>displaying</w:t>
      </w:r>
      <w:r>
        <w:rPr>
          <w:rFonts w:ascii="Times New Roman" w:eastAsia="Times New Roman" w:hAnsi="Times New Roman" w:cs="Times New Roman"/>
          <w:sz w:val="24"/>
          <w:szCs w:val="24"/>
        </w:rPr>
        <w:t xml:space="preserve"> </w:t>
      </w:r>
      <w:r w:rsidR="00907128">
        <w:rPr>
          <w:rFonts w:ascii="Times New Roman" w:eastAsia="Times New Roman" w:hAnsi="Times New Roman" w:cs="Times New Roman"/>
          <w:sz w:val="24"/>
          <w:szCs w:val="24"/>
        </w:rPr>
        <w:t>Coca Cola’s</w:t>
      </w:r>
      <w:r>
        <w:rPr>
          <w:rFonts w:ascii="Times New Roman" w:eastAsia="Times New Roman" w:hAnsi="Times New Roman" w:cs="Times New Roman"/>
          <w:sz w:val="24"/>
          <w:szCs w:val="24"/>
        </w:rPr>
        <w:t xml:space="preserve"> seamless integration into consumers’ lives. </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Retention and Advocacy</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digital marketin</w:t>
      </w:r>
      <w:r>
        <w:rPr>
          <w:rFonts w:ascii="Times New Roman" w:eastAsia="Times New Roman" w:hAnsi="Times New Roman" w:cs="Times New Roman"/>
          <w:sz w:val="24"/>
          <w:szCs w:val="24"/>
        </w:rPr>
        <w:t>g, personalised email conveys tailored content, exclusive offers, and rewards post-purchase to facilitate consumer loyalty. Social media interactions can establish a sense of community, allowing personalised connections and swift interventions regarding va</w:t>
      </w:r>
      <w:r>
        <w:rPr>
          <w:rFonts w:ascii="Times New Roman" w:eastAsia="Times New Roman" w:hAnsi="Times New Roman" w:cs="Times New Roman"/>
          <w:sz w:val="24"/>
          <w:szCs w:val="24"/>
        </w:rPr>
        <w:t>rious concerns (</w:t>
      </w:r>
      <w:r>
        <w:rPr>
          <w:rFonts w:ascii="Times New Roman" w:eastAsia="Times New Roman" w:hAnsi="Times New Roman" w:cs="Times New Roman"/>
          <w:color w:val="222222"/>
          <w:sz w:val="24"/>
          <w:szCs w:val="24"/>
          <w:highlight w:val="white"/>
        </w:rPr>
        <w:t>Chen, 2022</w:t>
      </w:r>
      <w:r>
        <w:rPr>
          <w:rFonts w:ascii="Times New Roman" w:eastAsia="Times New Roman" w:hAnsi="Times New Roman" w:cs="Times New Roman"/>
          <w:sz w:val="24"/>
          <w:szCs w:val="24"/>
        </w:rPr>
        <w:t>). Loyalty programs, special incentives, and rewards can ensure customer retention and advocacy. Managing the consumer journey for Coca-Cola lies in seamlessly interconnected traditional and digital marketing with the influence of</w:t>
      </w:r>
      <w:r>
        <w:rPr>
          <w:rFonts w:ascii="Times New Roman" w:eastAsia="Times New Roman" w:hAnsi="Times New Roman" w:cs="Times New Roman"/>
          <w:sz w:val="24"/>
          <w:szCs w:val="24"/>
        </w:rPr>
        <w:t xml:space="preserve"> brand advocates. This dynamic approach guides consumers through the journey, spanning from awareness to loyalty, ensuring the fulfilment of both current and future stakeholders' expectations across diverse communication channels. It can also help in analy</w:t>
      </w:r>
      <w:r>
        <w:rPr>
          <w:rFonts w:ascii="Times New Roman" w:eastAsia="Times New Roman" w:hAnsi="Times New Roman" w:cs="Times New Roman"/>
          <w:sz w:val="24"/>
          <w:szCs w:val="24"/>
        </w:rPr>
        <w:t xml:space="preserve">sing the new requirements of the consumers, highlighting trends in the market. </w:t>
      </w:r>
    </w:p>
    <w:p w:rsidR="006E25DA" w:rsidRDefault="00AA59F8" w:rsidP="00907128">
      <w:pPr>
        <w:pStyle w:val="Heading1"/>
      </w:pPr>
      <w:bookmarkStart w:id="6" w:name="_Toc143273839"/>
      <w:r>
        <w:t>6. Recommendations</w:t>
      </w:r>
      <w:bookmarkEnd w:id="6"/>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Collaboration with fitness influencers</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Coca-Cola can establish collaborations with respected fitness influencers and wellness experts who share the brand’s d</w:t>
      </w:r>
      <w:r>
        <w:rPr>
          <w:rFonts w:ascii="Times New Roman" w:eastAsia="Times New Roman" w:hAnsi="Times New Roman" w:cs="Times New Roman"/>
          <w:sz w:val="24"/>
          <w:szCs w:val="24"/>
        </w:rPr>
        <w:t xml:space="preserve">edication to promoting balance and moderation. By engaging in partnerships with these influencers, Coca-Cola can develop compelling content that illustrates how its beverages </w:t>
      </w:r>
      <w:proofErr w:type="gramStart"/>
      <w:r>
        <w:rPr>
          <w:rFonts w:ascii="Times New Roman" w:eastAsia="Times New Roman" w:hAnsi="Times New Roman" w:cs="Times New Roman"/>
          <w:sz w:val="24"/>
          <w:szCs w:val="24"/>
        </w:rPr>
        <w:t>can be seamlessly integrated</w:t>
      </w:r>
      <w:proofErr w:type="gramEnd"/>
      <w:r>
        <w:rPr>
          <w:rFonts w:ascii="Times New Roman" w:eastAsia="Times New Roman" w:hAnsi="Times New Roman" w:cs="Times New Roman"/>
          <w:sz w:val="24"/>
          <w:szCs w:val="24"/>
        </w:rPr>
        <w:t xml:space="preserve"> into a health-conscious way of life. Social influenc</w:t>
      </w:r>
      <w:r>
        <w:rPr>
          <w:rFonts w:ascii="Times New Roman" w:eastAsia="Times New Roman" w:hAnsi="Times New Roman" w:cs="Times New Roman"/>
          <w:sz w:val="24"/>
          <w:szCs w:val="24"/>
        </w:rPr>
        <w:t>ers can emphasise the importance of moderation, portraying Coca-Cola items as occasional treats rather than daily essentials (</w:t>
      </w:r>
      <w:proofErr w:type="spellStart"/>
      <w:r>
        <w:rPr>
          <w:rFonts w:ascii="Times New Roman" w:eastAsia="Times New Roman" w:hAnsi="Times New Roman" w:cs="Times New Roman"/>
          <w:color w:val="222222"/>
          <w:sz w:val="24"/>
          <w:szCs w:val="24"/>
          <w:highlight w:val="white"/>
        </w:rPr>
        <w:t>Adewuyi</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Through captivating multimedia such as videos, blog articles, and social media posts, the influencers can offer in</w:t>
      </w:r>
      <w:r>
        <w:rPr>
          <w:rFonts w:ascii="Times New Roman" w:eastAsia="Times New Roman" w:hAnsi="Times New Roman" w:cs="Times New Roman"/>
          <w:sz w:val="24"/>
          <w:szCs w:val="24"/>
        </w:rPr>
        <w:t>novative suggestions for enjoying Coca-Cola drinks alongside nutritious meals or as post-exercise refreshments. This strategy aims to transform the narrative surrounding Coca-Cola, presenting it as a viable option within a comprehensive approach to well-be</w:t>
      </w:r>
      <w:r>
        <w:rPr>
          <w:rFonts w:ascii="Times New Roman" w:eastAsia="Times New Roman" w:hAnsi="Times New Roman" w:cs="Times New Roman"/>
          <w:sz w:val="24"/>
          <w:szCs w:val="24"/>
        </w:rPr>
        <w:t>ing. By capitalising on the influencers’ credibility and extensive audience reach, Coca-Cola can effectively engage health-oriented communities and reshape perceptions regarding its products in the context of a holistic and mindful well-being philosophy.</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F</w:t>
      </w:r>
      <w:r>
        <w:rPr>
          <w:rFonts w:ascii="Times New Roman" w:eastAsia="Times New Roman" w:hAnsi="Times New Roman" w:cs="Times New Roman"/>
          <w:b/>
          <w:i/>
          <w:sz w:val="24"/>
          <w:szCs w:val="24"/>
        </w:rPr>
        <w:t>ostering Community Engagement</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Coca-Cola can engage in discussion forums designed to cultivate interactive communities tailored for health-conscious individuals. These dedicated spaces offer a medium through which consumers can openly share their insights, </w:t>
      </w:r>
      <w:r>
        <w:rPr>
          <w:rFonts w:ascii="Times New Roman" w:eastAsia="Times New Roman" w:hAnsi="Times New Roman" w:cs="Times New Roman"/>
          <w:sz w:val="24"/>
          <w:szCs w:val="24"/>
        </w:rPr>
        <w:t xml:space="preserve">recipes, and personal anecdotes centred </w:t>
      </w:r>
      <w:r w:rsidR="00907128">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incorporating Coca-Cola products into their health and wellness routines. Within these digital hubs, participants can explore inventive methods of savouring Coca-Cola beverages as occasional indulgences within</w:t>
      </w:r>
      <w:r>
        <w:rPr>
          <w:rFonts w:ascii="Times New Roman" w:eastAsia="Times New Roman" w:hAnsi="Times New Roman" w:cs="Times New Roman"/>
          <w:sz w:val="24"/>
          <w:szCs w:val="24"/>
        </w:rPr>
        <w:t xml:space="preserve"> a well-balanced diet, cultivating a sense of camaraderie among like-minded peers who value both gratification and well-being (Sharma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By facilitating these connections, Coca-Cola not only strengthens its position with health-focused consumers</w:t>
      </w:r>
      <w:r>
        <w:rPr>
          <w:rFonts w:ascii="Times New Roman" w:eastAsia="Times New Roman" w:hAnsi="Times New Roman" w:cs="Times New Roman"/>
          <w:sz w:val="24"/>
          <w:szCs w:val="24"/>
        </w:rPr>
        <w:t xml:space="preserve"> but also gains valuable insights into their preferences and aspirations. It can help the firm in gaining a competitive advantage over its rival in the global market.</w:t>
      </w:r>
    </w:p>
    <w:p w:rsidR="006E25DA" w:rsidRDefault="00AA59F8">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Promoting Eco-Friendly Packaging</w:t>
      </w:r>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Capitalizing on the growing ecological consciousness, Coca-Cola has the potential to amplify its sustainable packaging endeavours. By prominently highlighting its strides in curbing plastic waste and minimising its carbon footprint, Coca-Cola can resonate </w:t>
      </w:r>
      <w:r>
        <w:rPr>
          <w:rFonts w:ascii="Times New Roman" w:eastAsia="Times New Roman" w:hAnsi="Times New Roman" w:cs="Times New Roman"/>
          <w:sz w:val="24"/>
          <w:szCs w:val="24"/>
        </w:rPr>
        <w:t>with environmentally conscious consumers who prioritise their health alongside the health of the planet (</w:t>
      </w:r>
      <w:proofErr w:type="spellStart"/>
      <w:r>
        <w:rPr>
          <w:rFonts w:ascii="Times New Roman" w:eastAsia="Times New Roman" w:hAnsi="Times New Roman" w:cs="Times New Roman"/>
          <w:color w:val="222222"/>
          <w:sz w:val="24"/>
          <w:szCs w:val="24"/>
          <w:highlight w:val="white"/>
        </w:rPr>
        <w:t>Adewuyi</w:t>
      </w:r>
      <w:proofErr w:type="spellEnd"/>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sz w:val="24"/>
          <w:szCs w:val="24"/>
        </w:rPr>
        <w:t>). Employing imaginative marketing initiatives and transparent communication, Coca-Cola can facilitate the brand’s dedication to environme</w:t>
      </w:r>
      <w:r>
        <w:rPr>
          <w:rFonts w:ascii="Times New Roman" w:eastAsia="Times New Roman" w:hAnsi="Times New Roman" w:cs="Times New Roman"/>
          <w:sz w:val="24"/>
          <w:szCs w:val="24"/>
        </w:rPr>
        <w:t>ntally responsible practices, creating an alignment between consumer choices and the broader sustainability movement.</w:t>
      </w:r>
    </w:p>
    <w:p w:rsidR="006E25DA" w:rsidRDefault="00AA59F8" w:rsidP="00907128">
      <w:pPr>
        <w:pStyle w:val="Heading1"/>
      </w:pPr>
      <w:bookmarkStart w:id="7" w:name="_Toc143273840"/>
      <w:r>
        <w:t>7. Conclusion</w:t>
      </w:r>
      <w:bookmarkEnd w:id="7"/>
    </w:p>
    <w:p w:rsidR="006E25DA" w:rsidRDefault="00AA59F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shed light on the challenges such as intense competition and challenging preferences of the consumers in the context of Coca-Cola. In the competitive global market, effective marketing strategies are vital for brand success, exemplified by Coca-C</w:t>
      </w:r>
      <w:r>
        <w:rPr>
          <w:rFonts w:ascii="Times New Roman" w:eastAsia="Times New Roman" w:hAnsi="Times New Roman" w:cs="Times New Roman"/>
          <w:sz w:val="24"/>
          <w:szCs w:val="24"/>
        </w:rPr>
        <w:t xml:space="preserve">ola. This study analyses innovative marketing approaches for Coca-Cola, addressing challenges from globalisation and digitalisation. Evaluating marketing processes, </w:t>
      </w:r>
      <w:r w:rsidR="00907128">
        <w:rPr>
          <w:rFonts w:ascii="Times New Roman" w:eastAsia="Times New Roman" w:hAnsi="Times New Roman" w:cs="Times New Roman"/>
          <w:sz w:val="24"/>
          <w:szCs w:val="24"/>
        </w:rPr>
        <w:t>consumer</w:t>
      </w:r>
      <w:r>
        <w:rPr>
          <w:rFonts w:ascii="Times New Roman" w:eastAsia="Times New Roman" w:hAnsi="Times New Roman" w:cs="Times New Roman"/>
          <w:sz w:val="24"/>
          <w:szCs w:val="24"/>
        </w:rPr>
        <w:t xml:space="preserve"> journeys, and offering tailored recommendations </w:t>
      </w:r>
      <w:proofErr w:type="gramStart"/>
      <w:r>
        <w:rPr>
          <w:rFonts w:ascii="Times New Roman" w:eastAsia="Times New Roman" w:hAnsi="Times New Roman" w:cs="Times New Roman"/>
          <w:sz w:val="24"/>
          <w:szCs w:val="24"/>
        </w:rPr>
        <w:t>are highlighted</w:t>
      </w:r>
      <w:proofErr w:type="gramEnd"/>
      <w:r>
        <w:rPr>
          <w:rFonts w:ascii="Times New Roman" w:eastAsia="Times New Roman" w:hAnsi="Times New Roman" w:cs="Times New Roman"/>
          <w:sz w:val="24"/>
          <w:szCs w:val="24"/>
        </w:rPr>
        <w:t xml:space="preserve"> to ensure the </w:t>
      </w:r>
      <w:r>
        <w:rPr>
          <w:rFonts w:ascii="Times New Roman" w:eastAsia="Times New Roman" w:hAnsi="Times New Roman" w:cs="Times New Roman"/>
          <w:sz w:val="24"/>
          <w:szCs w:val="24"/>
        </w:rPr>
        <w:t>brand’s adaptability to evolving consumer preferences and sustainable practices.</w:t>
      </w:r>
    </w:p>
    <w:p w:rsidR="00907128" w:rsidRDefault="00907128">
      <w:pPr>
        <w:spacing w:line="360" w:lineRule="auto"/>
        <w:jc w:val="both"/>
        <w:rPr>
          <w:rFonts w:ascii="Times New Roman" w:eastAsia="Times New Roman" w:hAnsi="Times New Roman" w:cs="Times New Roman"/>
          <w:sz w:val="24"/>
          <w:szCs w:val="24"/>
        </w:rPr>
      </w:pPr>
    </w:p>
    <w:p w:rsidR="00907128" w:rsidRPr="00C526F8" w:rsidRDefault="00907128" w:rsidP="007D2081">
      <w:pPr>
        <w:pStyle w:val="Heading1"/>
        <w:rPr>
          <w:lang w:val="en-US"/>
        </w:rPr>
      </w:pPr>
      <w:r>
        <w:rPr>
          <w:rFonts w:eastAsia="Times New Roman"/>
        </w:rPr>
        <w:br w:type="column"/>
      </w:r>
      <w:bookmarkStart w:id="8" w:name="_Toc143273841"/>
      <w:r w:rsidRPr="00C526F8">
        <w:rPr>
          <w:lang w:val="en-US"/>
        </w:rPr>
        <w:lastRenderedPageBreak/>
        <w:t>References</w:t>
      </w:r>
      <w:bookmarkEnd w:id="8"/>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Adewuyi</w:t>
      </w:r>
      <w:proofErr w:type="spellEnd"/>
      <w:r w:rsidRPr="00950A35">
        <w:rPr>
          <w:rFonts w:ascii="Times New Roman" w:hAnsi="Times New Roman" w:cs="Times New Roman"/>
          <w:color w:val="222222"/>
          <w:sz w:val="24"/>
          <w:szCs w:val="24"/>
          <w:shd w:val="clear" w:color="auto" w:fill="FFFFFF"/>
        </w:rPr>
        <w:t>, A.S., 2023. A Comparative Study of the Influence of Advertising on the Brand Performance of Carbonated Soft Drinks: A Study of Coca-Cola and Pepsi Company in Nigeria. </w:t>
      </w:r>
      <w:r w:rsidRPr="00950A35">
        <w:rPr>
          <w:rFonts w:ascii="Times New Roman" w:hAnsi="Times New Roman" w:cs="Times New Roman"/>
          <w:i/>
          <w:iCs/>
          <w:color w:val="222222"/>
          <w:sz w:val="24"/>
          <w:szCs w:val="24"/>
          <w:shd w:val="clear" w:color="auto" w:fill="FFFFFF"/>
        </w:rPr>
        <w:t>International Journal of Science, Technology &amp; Society/</w:t>
      </w:r>
      <w:proofErr w:type="spellStart"/>
      <w:r w:rsidRPr="00950A35">
        <w:rPr>
          <w:rFonts w:ascii="Times New Roman" w:hAnsi="Times New Roman" w:cs="Times New Roman"/>
          <w:i/>
          <w:iCs/>
          <w:color w:val="222222"/>
          <w:sz w:val="24"/>
          <w:szCs w:val="24"/>
          <w:shd w:val="clear" w:color="auto" w:fill="FFFFFF"/>
        </w:rPr>
        <w:t>Revista</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Internacional</w:t>
      </w:r>
      <w:proofErr w:type="spellEnd"/>
      <w:r w:rsidRPr="00950A35">
        <w:rPr>
          <w:rFonts w:ascii="Times New Roman" w:hAnsi="Times New Roman" w:cs="Times New Roman"/>
          <w:i/>
          <w:iCs/>
          <w:color w:val="222222"/>
          <w:sz w:val="24"/>
          <w:szCs w:val="24"/>
          <w:shd w:val="clear" w:color="auto" w:fill="FFFFFF"/>
        </w:rPr>
        <w:t xml:space="preserve"> de </w:t>
      </w:r>
      <w:proofErr w:type="spellStart"/>
      <w:r w:rsidRPr="00950A35">
        <w:rPr>
          <w:rFonts w:ascii="Times New Roman" w:hAnsi="Times New Roman" w:cs="Times New Roman"/>
          <w:i/>
          <w:iCs/>
          <w:color w:val="222222"/>
          <w:sz w:val="24"/>
          <w:szCs w:val="24"/>
          <w:shd w:val="clear" w:color="auto" w:fill="FFFFFF"/>
        </w:rPr>
        <w:t>CiÊncias</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Tecnologia</w:t>
      </w:r>
      <w:proofErr w:type="spellEnd"/>
      <w:r w:rsidRPr="00950A35">
        <w:rPr>
          <w:rFonts w:ascii="Times New Roman" w:hAnsi="Times New Roman" w:cs="Times New Roman"/>
          <w:i/>
          <w:iCs/>
          <w:color w:val="222222"/>
          <w:sz w:val="24"/>
          <w:szCs w:val="24"/>
          <w:shd w:val="clear" w:color="auto" w:fill="FFFFFF"/>
        </w:rPr>
        <w:t xml:space="preserve"> &amp; </w:t>
      </w:r>
      <w:proofErr w:type="spellStart"/>
      <w:r w:rsidRPr="00950A35">
        <w:rPr>
          <w:rFonts w:ascii="Times New Roman" w:hAnsi="Times New Roman" w:cs="Times New Roman"/>
          <w:i/>
          <w:iCs/>
          <w:color w:val="222222"/>
          <w:sz w:val="24"/>
          <w:szCs w:val="24"/>
          <w:shd w:val="clear" w:color="auto" w:fill="FFFFFF"/>
        </w:rPr>
        <w:t>Sociedade</w:t>
      </w:r>
      <w:proofErr w:type="spellEnd"/>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11</w:t>
      </w:r>
      <w:r w:rsidRPr="00950A35">
        <w:rPr>
          <w:rFonts w:ascii="Times New Roman" w:hAnsi="Times New Roman" w:cs="Times New Roman"/>
          <w:color w:val="222222"/>
          <w:sz w:val="24"/>
          <w:szCs w:val="24"/>
          <w:shd w:val="clear" w:color="auto" w:fill="FFFFFF"/>
        </w:rPr>
        <w:t>(1).</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Bekimbetova</w:t>
      </w:r>
      <w:proofErr w:type="spellEnd"/>
      <w:r w:rsidRPr="00950A35">
        <w:rPr>
          <w:rFonts w:ascii="Times New Roman" w:hAnsi="Times New Roman" w:cs="Times New Roman"/>
          <w:color w:val="222222"/>
          <w:sz w:val="24"/>
          <w:szCs w:val="24"/>
          <w:shd w:val="clear" w:color="auto" w:fill="FFFFFF"/>
        </w:rPr>
        <w:t xml:space="preserve">, G.M., </w:t>
      </w:r>
      <w:proofErr w:type="spellStart"/>
      <w:r w:rsidRPr="00950A35">
        <w:rPr>
          <w:rFonts w:ascii="Times New Roman" w:hAnsi="Times New Roman" w:cs="Times New Roman"/>
          <w:color w:val="222222"/>
          <w:sz w:val="24"/>
          <w:szCs w:val="24"/>
          <w:shd w:val="clear" w:color="auto" w:fill="FFFFFF"/>
        </w:rPr>
        <w:t>Erkinov</w:t>
      </w:r>
      <w:proofErr w:type="spellEnd"/>
      <w:r w:rsidRPr="00950A35">
        <w:rPr>
          <w:rFonts w:ascii="Times New Roman" w:hAnsi="Times New Roman" w:cs="Times New Roman"/>
          <w:color w:val="222222"/>
          <w:sz w:val="24"/>
          <w:szCs w:val="24"/>
          <w:shd w:val="clear" w:color="auto" w:fill="FFFFFF"/>
        </w:rPr>
        <w:t xml:space="preserve">, S.B. and </w:t>
      </w:r>
      <w:proofErr w:type="spellStart"/>
      <w:r w:rsidRPr="00950A35">
        <w:rPr>
          <w:rFonts w:ascii="Times New Roman" w:hAnsi="Times New Roman" w:cs="Times New Roman"/>
          <w:color w:val="222222"/>
          <w:sz w:val="24"/>
          <w:szCs w:val="24"/>
          <w:shd w:val="clear" w:color="auto" w:fill="FFFFFF"/>
        </w:rPr>
        <w:t>Rakhimov</w:t>
      </w:r>
      <w:proofErr w:type="spellEnd"/>
      <w:r w:rsidRPr="00950A35">
        <w:rPr>
          <w:rFonts w:ascii="Times New Roman" w:hAnsi="Times New Roman" w:cs="Times New Roman"/>
          <w:color w:val="222222"/>
          <w:sz w:val="24"/>
          <w:szCs w:val="24"/>
          <w:shd w:val="clear" w:color="auto" w:fill="FFFFFF"/>
        </w:rPr>
        <w:t xml:space="preserve">, U.F., 2021. Culture and its influence on consumer </w:t>
      </w:r>
      <w:proofErr w:type="spellStart"/>
      <w:r w:rsidRPr="00950A35">
        <w:rPr>
          <w:rFonts w:ascii="Times New Roman" w:hAnsi="Times New Roman" w:cs="Times New Roman"/>
          <w:color w:val="222222"/>
          <w:sz w:val="24"/>
          <w:szCs w:val="24"/>
          <w:shd w:val="clear" w:color="auto" w:fill="FFFFFF"/>
        </w:rPr>
        <w:t>behavior</w:t>
      </w:r>
      <w:proofErr w:type="spellEnd"/>
      <w:r w:rsidRPr="00950A35">
        <w:rPr>
          <w:rFonts w:ascii="Times New Roman" w:hAnsi="Times New Roman" w:cs="Times New Roman"/>
          <w:color w:val="222222"/>
          <w:sz w:val="24"/>
          <w:szCs w:val="24"/>
          <w:shd w:val="clear" w:color="auto" w:fill="FFFFFF"/>
        </w:rPr>
        <w:t xml:space="preserve"> in the context of marketing (in case of “Coca-Cola” company). </w:t>
      </w:r>
      <w:r w:rsidRPr="00950A35">
        <w:rPr>
          <w:rFonts w:ascii="Times New Roman" w:hAnsi="Times New Roman" w:cs="Times New Roman"/>
          <w:i/>
          <w:iCs/>
          <w:color w:val="222222"/>
          <w:sz w:val="24"/>
          <w:szCs w:val="24"/>
          <w:shd w:val="clear" w:color="auto" w:fill="FFFFFF"/>
        </w:rPr>
        <w:t xml:space="preserve">Deutsche Internationale </w:t>
      </w:r>
      <w:proofErr w:type="spellStart"/>
      <w:r w:rsidRPr="00950A35">
        <w:rPr>
          <w:rFonts w:ascii="Times New Roman" w:hAnsi="Times New Roman" w:cs="Times New Roman"/>
          <w:i/>
          <w:iCs/>
          <w:color w:val="222222"/>
          <w:sz w:val="24"/>
          <w:szCs w:val="24"/>
          <w:shd w:val="clear" w:color="auto" w:fill="FFFFFF"/>
        </w:rPr>
        <w:t>Zeitschrift</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für</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zeitgenössische</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Wissenschaft</w:t>
      </w:r>
      <w:proofErr w:type="spellEnd"/>
      <w:r w:rsidRPr="00950A35">
        <w:rPr>
          <w:rFonts w:ascii="Times New Roman" w:hAnsi="Times New Roman" w:cs="Times New Roman"/>
          <w:color w:val="222222"/>
          <w:sz w:val="24"/>
          <w:szCs w:val="24"/>
          <w:shd w:val="clear" w:color="auto" w:fill="FFFFFF"/>
        </w:rPr>
        <w:t>, (7-2), pp.4-6.</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Brondoni</w:t>
      </w:r>
      <w:proofErr w:type="spellEnd"/>
      <w:r w:rsidRPr="00950A35">
        <w:rPr>
          <w:rFonts w:ascii="Times New Roman" w:hAnsi="Times New Roman" w:cs="Times New Roman"/>
          <w:color w:val="222222"/>
          <w:sz w:val="24"/>
          <w:szCs w:val="24"/>
          <w:shd w:val="clear" w:color="auto" w:fill="FFFFFF"/>
        </w:rPr>
        <w:t xml:space="preserve">, S.M., 2019. Shareowners, stakeholders &amp; the global oversize economy. The </w:t>
      </w:r>
      <w:proofErr w:type="spellStart"/>
      <w:r w:rsidRPr="00950A35">
        <w:rPr>
          <w:rFonts w:ascii="Times New Roman" w:hAnsi="Times New Roman" w:cs="Times New Roman"/>
          <w:color w:val="222222"/>
          <w:sz w:val="24"/>
          <w:szCs w:val="24"/>
          <w:shd w:val="clear" w:color="auto" w:fill="FFFFFF"/>
        </w:rPr>
        <w:t>coca-cola</w:t>
      </w:r>
      <w:proofErr w:type="spellEnd"/>
      <w:r w:rsidRPr="00950A35">
        <w:rPr>
          <w:rFonts w:ascii="Times New Roman" w:hAnsi="Times New Roman" w:cs="Times New Roman"/>
          <w:color w:val="222222"/>
          <w:sz w:val="24"/>
          <w:szCs w:val="24"/>
          <w:shd w:val="clear" w:color="auto" w:fill="FFFFFF"/>
        </w:rPr>
        <w:t xml:space="preserve"> company case. </w:t>
      </w:r>
      <w:proofErr w:type="spellStart"/>
      <w:r w:rsidRPr="00950A35">
        <w:rPr>
          <w:rFonts w:ascii="Times New Roman" w:hAnsi="Times New Roman" w:cs="Times New Roman"/>
          <w:i/>
          <w:iCs/>
          <w:color w:val="222222"/>
          <w:sz w:val="24"/>
          <w:szCs w:val="24"/>
          <w:shd w:val="clear" w:color="auto" w:fill="FFFFFF"/>
        </w:rPr>
        <w:t>Symphonya</w:t>
      </w:r>
      <w:proofErr w:type="spellEnd"/>
      <w:r w:rsidRPr="00950A35">
        <w:rPr>
          <w:rFonts w:ascii="Times New Roman" w:hAnsi="Times New Roman" w:cs="Times New Roman"/>
          <w:i/>
          <w:iCs/>
          <w:color w:val="222222"/>
          <w:sz w:val="24"/>
          <w:szCs w:val="24"/>
          <w:shd w:val="clear" w:color="auto" w:fill="FFFFFF"/>
        </w:rPr>
        <w:t>. Emerging Issues in Management</w:t>
      </w:r>
      <w:r w:rsidRPr="00950A35">
        <w:rPr>
          <w:rFonts w:ascii="Times New Roman" w:hAnsi="Times New Roman" w:cs="Times New Roman"/>
          <w:color w:val="222222"/>
          <w:sz w:val="24"/>
          <w:szCs w:val="24"/>
          <w:shd w:val="clear" w:color="auto" w:fill="FFFFFF"/>
        </w:rPr>
        <w:t>, (1), pp.16-27.</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Chen, H., 2022. </w:t>
      </w:r>
      <w:proofErr w:type="gramStart"/>
      <w:r w:rsidRPr="00950A35">
        <w:rPr>
          <w:rFonts w:ascii="Times New Roman" w:hAnsi="Times New Roman" w:cs="Times New Roman"/>
          <w:color w:val="222222"/>
          <w:sz w:val="24"/>
          <w:szCs w:val="24"/>
          <w:shd w:val="clear" w:color="auto" w:fill="FFFFFF"/>
        </w:rPr>
        <w:t>Coca-Cola’s</w:t>
      </w:r>
      <w:proofErr w:type="gramEnd"/>
      <w:r w:rsidRPr="00950A35">
        <w:rPr>
          <w:rFonts w:ascii="Times New Roman" w:hAnsi="Times New Roman" w:cs="Times New Roman"/>
          <w:color w:val="222222"/>
          <w:sz w:val="24"/>
          <w:szCs w:val="24"/>
          <w:shd w:val="clear" w:color="auto" w:fill="FFFFFF"/>
        </w:rPr>
        <w:t xml:space="preserve"> Gains from Digital Marketing. </w:t>
      </w:r>
      <w:r w:rsidRPr="00950A35">
        <w:rPr>
          <w:rFonts w:ascii="Times New Roman" w:hAnsi="Times New Roman" w:cs="Times New Roman"/>
          <w:i/>
          <w:iCs/>
          <w:color w:val="222222"/>
          <w:sz w:val="24"/>
          <w:szCs w:val="24"/>
          <w:shd w:val="clear" w:color="auto" w:fill="FFFFFF"/>
        </w:rPr>
        <w:t>Highlights in Business, Economics and Management</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w:t>
      </w:r>
      <w:r w:rsidRPr="00950A35">
        <w:rPr>
          <w:rFonts w:ascii="Times New Roman" w:hAnsi="Times New Roman" w:cs="Times New Roman"/>
          <w:color w:val="222222"/>
          <w:sz w:val="24"/>
          <w:szCs w:val="24"/>
          <w:shd w:val="clear" w:color="auto" w:fill="FFFFFF"/>
        </w:rPr>
        <w:t>, pp.31-35.</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Chu, B., 2020, November. Analysis on the Success of Coca-Cola Marketing Strategy. In </w:t>
      </w:r>
      <w:r w:rsidRPr="00950A35">
        <w:rPr>
          <w:rFonts w:ascii="Times New Roman" w:hAnsi="Times New Roman" w:cs="Times New Roman"/>
          <w:i/>
          <w:iCs/>
          <w:color w:val="222222"/>
          <w:sz w:val="24"/>
          <w:szCs w:val="24"/>
          <w:shd w:val="clear" w:color="auto" w:fill="FFFFFF"/>
        </w:rPr>
        <w:t xml:space="preserve">2020 </w:t>
      </w:r>
      <w:proofErr w:type="gramStart"/>
      <w:r w:rsidRPr="00950A35">
        <w:rPr>
          <w:rFonts w:ascii="Times New Roman" w:hAnsi="Times New Roman" w:cs="Times New Roman"/>
          <w:i/>
          <w:iCs/>
          <w:color w:val="222222"/>
          <w:sz w:val="24"/>
          <w:szCs w:val="24"/>
          <w:shd w:val="clear" w:color="auto" w:fill="FFFFFF"/>
        </w:rPr>
        <w:t>2nd</w:t>
      </w:r>
      <w:proofErr w:type="gramEnd"/>
      <w:r w:rsidRPr="00950A35">
        <w:rPr>
          <w:rFonts w:ascii="Times New Roman" w:hAnsi="Times New Roman" w:cs="Times New Roman"/>
          <w:i/>
          <w:iCs/>
          <w:color w:val="222222"/>
          <w:sz w:val="24"/>
          <w:szCs w:val="24"/>
          <w:shd w:val="clear" w:color="auto" w:fill="FFFFFF"/>
        </w:rPr>
        <w:t xml:space="preserve"> International Conference on Economic Management and Cultural Industry (ICEMCI 2020)</w:t>
      </w:r>
      <w:r w:rsidRPr="00950A35">
        <w:rPr>
          <w:rFonts w:ascii="Times New Roman" w:hAnsi="Times New Roman" w:cs="Times New Roman"/>
          <w:color w:val="222222"/>
          <w:sz w:val="24"/>
          <w:szCs w:val="24"/>
          <w:shd w:val="clear" w:color="auto" w:fill="FFFFFF"/>
        </w:rPr>
        <w:t> (pp. 96-100). Atlantis Press.</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Chua, J.Y., </w:t>
      </w:r>
      <w:proofErr w:type="spellStart"/>
      <w:r w:rsidRPr="00950A35">
        <w:rPr>
          <w:rFonts w:ascii="Times New Roman" w:hAnsi="Times New Roman" w:cs="Times New Roman"/>
          <w:color w:val="222222"/>
          <w:sz w:val="24"/>
          <w:szCs w:val="24"/>
          <w:shd w:val="clear" w:color="auto" w:fill="FFFFFF"/>
        </w:rPr>
        <w:t>Kee</w:t>
      </w:r>
      <w:proofErr w:type="spellEnd"/>
      <w:r w:rsidRPr="00950A35">
        <w:rPr>
          <w:rFonts w:ascii="Times New Roman" w:hAnsi="Times New Roman" w:cs="Times New Roman"/>
          <w:color w:val="222222"/>
          <w:sz w:val="24"/>
          <w:szCs w:val="24"/>
          <w:shd w:val="clear" w:color="auto" w:fill="FFFFFF"/>
        </w:rPr>
        <w:t xml:space="preserve">, D.M.H., </w:t>
      </w:r>
      <w:proofErr w:type="spellStart"/>
      <w:r w:rsidRPr="00950A35">
        <w:rPr>
          <w:rFonts w:ascii="Times New Roman" w:hAnsi="Times New Roman" w:cs="Times New Roman"/>
          <w:color w:val="222222"/>
          <w:sz w:val="24"/>
          <w:szCs w:val="24"/>
          <w:shd w:val="clear" w:color="auto" w:fill="FFFFFF"/>
        </w:rPr>
        <w:t>Alhamlan</w:t>
      </w:r>
      <w:proofErr w:type="spellEnd"/>
      <w:r w:rsidRPr="00950A35">
        <w:rPr>
          <w:rFonts w:ascii="Times New Roman" w:hAnsi="Times New Roman" w:cs="Times New Roman"/>
          <w:color w:val="222222"/>
          <w:sz w:val="24"/>
          <w:szCs w:val="24"/>
          <w:shd w:val="clear" w:color="auto" w:fill="FFFFFF"/>
        </w:rPr>
        <w:t xml:space="preserve">, H.A., Lim, P.Y., Lim, Q.Y., Lim, X.Y. and Singh, N., 2020. Challenges and solutions: A case study of Coca-Cola </w:t>
      </w:r>
      <w:proofErr w:type="gramStart"/>
      <w:r w:rsidRPr="00950A35">
        <w:rPr>
          <w:rFonts w:ascii="Times New Roman" w:hAnsi="Times New Roman" w:cs="Times New Roman"/>
          <w:color w:val="222222"/>
          <w:sz w:val="24"/>
          <w:szCs w:val="24"/>
          <w:shd w:val="clear" w:color="auto" w:fill="FFFFFF"/>
        </w:rPr>
        <w:t>company</w:t>
      </w:r>
      <w:proofErr w:type="gramEnd"/>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Journal of the Community Development in Asia</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3</w:t>
      </w:r>
      <w:r w:rsidRPr="00950A35">
        <w:rPr>
          <w:rFonts w:ascii="Times New Roman" w:hAnsi="Times New Roman" w:cs="Times New Roman"/>
          <w:color w:val="222222"/>
          <w:sz w:val="24"/>
          <w:szCs w:val="24"/>
          <w:shd w:val="clear" w:color="auto" w:fill="FFFFFF"/>
        </w:rPr>
        <w:t>(2), pp.43-54.</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sz w:val="24"/>
          <w:szCs w:val="24"/>
          <w:lang w:val="en-US"/>
        </w:rPr>
        <w:t>Coca-Cola, 2023. The Coca-Cola Company: Refresh the World. Make a Difference. [Online]. Available at: https://www.coca-colacompany.com/ [Accessed on 18-08-2023]</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Haenlein</w:t>
      </w:r>
      <w:proofErr w:type="spellEnd"/>
      <w:r w:rsidRPr="00950A35">
        <w:rPr>
          <w:rFonts w:ascii="Times New Roman" w:hAnsi="Times New Roman" w:cs="Times New Roman"/>
          <w:color w:val="222222"/>
          <w:sz w:val="24"/>
          <w:szCs w:val="24"/>
          <w:shd w:val="clear" w:color="auto" w:fill="FFFFFF"/>
        </w:rPr>
        <w:t xml:space="preserve">, M., </w:t>
      </w:r>
      <w:proofErr w:type="spellStart"/>
      <w:r w:rsidRPr="00950A35">
        <w:rPr>
          <w:rFonts w:ascii="Times New Roman" w:hAnsi="Times New Roman" w:cs="Times New Roman"/>
          <w:color w:val="222222"/>
          <w:sz w:val="24"/>
          <w:szCs w:val="24"/>
          <w:shd w:val="clear" w:color="auto" w:fill="FFFFFF"/>
        </w:rPr>
        <w:t>Anadol</w:t>
      </w:r>
      <w:proofErr w:type="spellEnd"/>
      <w:r w:rsidRPr="00950A35">
        <w:rPr>
          <w:rFonts w:ascii="Times New Roman" w:hAnsi="Times New Roman" w:cs="Times New Roman"/>
          <w:color w:val="222222"/>
          <w:sz w:val="24"/>
          <w:szCs w:val="24"/>
          <w:shd w:val="clear" w:color="auto" w:fill="FFFFFF"/>
        </w:rPr>
        <w:t xml:space="preserve">, E., Farnsworth, T., Hugo, H., </w:t>
      </w:r>
      <w:proofErr w:type="spellStart"/>
      <w:r w:rsidRPr="00950A35">
        <w:rPr>
          <w:rFonts w:ascii="Times New Roman" w:hAnsi="Times New Roman" w:cs="Times New Roman"/>
          <w:color w:val="222222"/>
          <w:sz w:val="24"/>
          <w:szCs w:val="24"/>
          <w:shd w:val="clear" w:color="auto" w:fill="FFFFFF"/>
        </w:rPr>
        <w:t>Hunichen</w:t>
      </w:r>
      <w:proofErr w:type="spellEnd"/>
      <w:r w:rsidRPr="00950A35">
        <w:rPr>
          <w:rFonts w:ascii="Times New Roman" w:hAnsi="Times New Roman" w:cs="Times New Roman"/>
          <w:color w:val="222222"/>
          <w:sz w:val="24"/>
          <w:szCs w:val="24"/>
          <w:shd w:val="clear" w:color="auto" w:fill="FFFFFF"/>
        </w:rPr>
        <w:t xml:space="preserve">, J. and </w:t>
      </w:r>
      <w:proofErr w:type="spellStart"/>
      <w:r w:rsidRPr="00950A35">
        <w:rPr>
          <w:rFonts w:ascii="Times New Roman" w:hAnsi="Times New Roman" w:cs="Times New Roman"/>
          <w:color w:val="222222"/>
          <w:sz w:val="24"/>
          <w:szCs w:val="24"/>
          <w:shd w:val="clear" w:color="auto" w:fill="FFFFFF"/>
        </w:rPr>
        <w:t>Welte</w:t>
      </w:r>
      <w:proofErr w:type="spellEnd"/>
      <w:r w:rsidRPr="00950A35">
        <w:rPr>
          <w:rFonts w:ascii="Times New Roman" w:hAnsi="Times New Roman" w:cs="Times New Roman"/>
          <w:color w:val="222222"/>
          <w:sz w:val="24"/>
          <w:szCs w:val="24"/>
          <w:shd w:val="clear" w:color="auto" w:fill="FFFFFF"/>
        </w:rPr>
        <w:t xml:space="preserve">, D., 2020. Navigating the New Era of Influencer Marketing: How to be Successful on Instagram, </w:t>
      </w:r>
      <w:proofErr w:type="spellStart"/>
      <w:r w:rsidRPr="00950A35">
        <w:rPr>
          <w:rFonts w:ascii="Times New Roman" w:hAnsi="Times New Roman" w:cs="Times New Roman"/>
          <w:color w:val="222222"/>
          <w:sz w:val="24"/>
          <w:szCs w:val="24"/>
          <w:shd w:val="clear" w:color="auto" w:fill="FFFFFF"/>
        </w:rPr>
        <w:t>TikTok</w:t>
      </w:r>
      <w:proofErr w:type="spellEnd"/>
      <w:r w:rsidRPr="00950A35">
        <w:rPr>
          <w:rFonts w:ascii="Times New Roman" w:hAnsi="Times New Roman" w:cs="Times New Roman"/>
          <w:color w:val="222222"/>
          <w:sz w:val="24"/>
          <w:szCs w:val="24"/>
          <w:shd w:val="clear" w:color="auto" w:fill="FFFFFF"/>
        </w:rPr>
        <w:t>, &amp; Co. </w:t>
      </w:r>
      <w:r w:rsidRPr="00950A35">
        <w:rPr>
          <w:rFonts w:ascii="Times New Roman" w:hAnsi="Times New Roman" w:cs="Times New Roman"/>
          <w:i/>
          <w:iCs/>
          <w:color w:val="222222"/>
          <w:sz w:val="24"/>
          <w:szCs w:val="24"/>
          <w:shd w:val="clear" w:color="auto" w:fill="FFFFFF"/>
        </w:rPr>
        <w:t>California management review</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63</w:t>
      </w:r>
      <w:r w:rsidRPr="00950A35">
        <w:rPr>
          <w:rFonts w:ascii="Times New Roman" w:hAnsi="Times New Roman" w:cs="Times New Roman"/>
          <w:color w:val="222222"/>
          <w:sz w:val="24"/>
          <w:szCs w:val="24"/>
          <w:shd w:val="clear" w:color="auto" w:fill="FFFFFF"/>
        </w:rPr>
        <w:t>(1), pp.5-25.</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Hamilton, R. and Price, L.L., 2019. Consumer journeys: Developing consumer-based strategy. </w:t>
      </w:r>
      <w:r w:rsidRPr="00950A35">
        <w:rPr>
          <w:rFonts w:ascii="Times New Roman" w:hAnsi="Times New Roman" w:cs="Times New Roman"/>
          <w:i/>
          <w:iCs/>
          <w:color w:val="222222"/>
          <w:sz w:val="24"/>
          <w:szCs w:val="24"/>
          <w:shd w:val="clear" w:color="auto" w:fill="FFFFFF"/>
        </w:rPr>
        <w:t>Journal of the Academy of Marketing Science</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47</w:t>
      </w:r>
      <w:r w:rsidRPr="00950A35">
        <w:rPr>
          <w:rFonts w:ascii="Times New Roman" w:hAnsi="Times New Roman" w:cs="Times New Roman"/>
          <w:color w:val="222222"/>
          <w:sz w:val="24"/>
          <w:szCs w:val="24"/>
          <w:shd w:val="clear" w:color="auto" w:fill="FFFFFF"/>
        </w:rPr>
        <w:t>, pp.187-191.</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Hsieh, J.K., 2023. The impact of influencers' multi-SNS use on followers’ </w:t>
      </w:r>
      <w:proofErr w:type="spellStart"/>
      <w:r w:rsidRPr="00950A35">
        <w:rPr>
          <w:rFonts w:ascii="Times New Roman" w:hAnsi="Times New Roman" w:cs="Times New Roman"/>
          <w:color w:val="222222"/>
          <w:sz w:val="24"/>
          <w:szCs w:val="24"/>
          <w:shd w:val="clear" w:color="auto" w:fill="FFFFFF"/>
        </w:rPr>
        <w:t>behavioral</w:t>
      </w:r>
      <w:proofErr w:type="spellEnd"/>
      <w:r w:rsidRPr="00950A35">
        <w:rPr>
          <w:rFonts w:ascii="Times New Roman" w:hAnsi="Times New Roman" w:cs="Times New Roman"/>
          <w:color w:val="222222"/>
          <w:sz w:val="24"/>
          <w:szCs w:val="24"/>
          <w:shd w:val="clear" w:color="auto" w:fill="FFFFFF"/>
        </w:rPr>
        <w:t xml:space="preserve"> intentions: An integration of cue consistency theory and social identity theory. </w:t>
      </w:r>
      <w:r w:rsidRPr="00950A35">
        <w:rPr>
          <w:rFonts w:ascii="Times New Roman" w:hAnsi="Times New Roman" w:cs="Times New Roman"/>
          <w:i/>
          <w:iCs/>
          <w:color w:val="222222"/>
          <w:sz w:val="24"/>
          <w:szCs w:val="24"/>
          <w:shd w:val="clear" w:color="auto" w:fill="FFFFFF"/>
        </w:rPr>
        <w:t>Journal of Retailing and Consumer Services</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74</w:t>
      </w:r>
      <w:r w:rsidRPr="00950A35">
        <w:rPr>
          <w:rFonts w:ascii="Times New Roman" w:hAnsi="Times New Roman" w:cs="Times New Roman"/>
          <w:color w:val="222222"/>
          <w:sz w:val="24"/>
          <w:szCs w:val="24"/>
          <w:shd w:val="clear" w:color="auto" w:fill="FFFFFF"/>
        </w:rPr>
        <w:t>, p.103397.</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Maisoni</w:t>
      </w:r>
      <w:proofErr w:type="spellEnd"/>
      <w:r w:rsidRPr="00950A35">
        <w:rPr>
          <w:rFonts w:ascii="Times New Roman" w:hAnsi="Times New Roman" w:cs="Times New Roman"/>
          <w:color w:val="222222"/>
          <w:sz w:val="24"/>
          <w:szCs w:val="24"/>
          <w:shd w:val="clear" w:color="auto" w:fill="FFFFFF"/>
        </w:rPr>
        <w:t xml:space="preserve">, H., </w:t>
      </w:r>
      <w:proofErr w:type="spellStart"/>
      <w:r w:rsidRPr="00950A35">
        <w:rPr>
          <w:rFonts w:ascii="Times New Roman" w:hAnsi="Times New Roman" w:cs="Times New Roman"/>
          <w:color w:val="222222"/>
          <w:sz w:val="24"/>
          <w:szCs w:val="24"/>
          <w:shd w:val="clear" w:color="auto" w:fill="FFFFFF"/>
        </w:rPr>
        <w:t>Yasri</w:t>
      </w:r>
      <w:proofErr w:type="spellEnd"/>
      <w:r w:rsidRPr="00950A35">
        <w:rPr>
          <w:rFonts w:ascii="Times New Roman" w:hAnsi="Times New Roman" w:cs="Times New Roman"/>
          <w:color w:val="222222"/>
          <w:sz w:val="24"/>
          <w:szCs w:val="24"/>
          <w:shd w:val="clear" w:color="auto" w:fill="FFFFFF"/>
        </w:rPr>
        <w:t xml:space="preserve">, Y. and </w:t>
      </w:r>
      <w:proofErr w:type="spellStart"/>
      <w:r w:rsidRPr="00950A35">
        <w:rPr>
          <w:rFonts w:ascii="Times New Roman" w:hAnsi="Times New Roman" w:cs="Times New Roman"/>
          <w:color w:val="222222"/>
          <w:sz w:val="24"/>
          <w:szCs w:val="24"/>
          <w:shd w:val="clear" w:color="auto" w:fill="FFFFFF"/>
        </w:rPr>
        <w:t>Abror</w:t>
      </w:r>
      <w:proofErr w:type="spellEnd"/>
      <w:r w:rsidRPr="00950A35">
        <w:rPr>
          <w:rFonts w:ascii="Times New Roman" w:hAnsi="Times New Roman" w:cs="Times New Roman"/>
          <w:color w:val="222222"/>
          <w:sz w:val="24"/>
          <w:szCs w:val="24"/>
          <w:shd w:val="clear" w:color="auto" w:fill="FFFFFF"/>
        </w:rPr>
        <w:t xml:space="preserve">, A., 2019, April. Effect of organizational culture, leadership and compensation on employee engagement in </w:t>
      </w:r>
      <w:proofErr w:type="spellStart"/>
      <w:r w:rsidRPr="00950A35">
        <w:rPr>
          <w:rFonts w:ascii="Times New Roman" w:hAnsi="Times New Roman" w:cs="Times New Roman"/>
          <w:color w:val="222222"/>
          <w:sz w:val="24"/>
          <w:szCs w:val="24"/>
          <w:shd w:val="clear" w:color="auto" w:fill="FFFFFF"/>
        </w:rPr>
        <w:t>coca-cola</w:t>
      </w:r>
      <w:proofErr w:type="spellEnd"/>
      <w:r w:rsidRPr="00950A35">
        <w:rPr>
          <w:rFonts w:ascii="Times New Roman" w:hAnsi="Times New Roman" w:cs="Times New Roman"/>
          <w:color w:val="222222"/>
          <w:sz w:val="24"/>
          <w:szCs w:val="24"/>
          <w:shd w:val="clear" w:color="auto" w:fill="FFFFFF"/>
        </w:rPr>
        <w:t xml:space="preserve"> </w:t>
      </w:r>
      <w:proofErr w:type="spellStart"/>
      <w:r w:rsidRPr="00950A35">
        <w:rPr>
          <w:rFonts w:ascii="Times New Roman" w:hAnsi="Times New Roman" w:cs="Times New Roman"/>
          <w:color w:val="222222"/>
          <w:sz w:val="24"/>
          <w:szCs w:val="24"/>
          <w:shd w:val="clear" w:color="auto" w:fill="FFFFFF"/>
        </w:rPr>
        <w:t>amatil</w:t>
      </w:r>
      <w:proofErr w:type="spellEnd"/>
      <w:r w:rsidRPr="00950A35">
        <w:rPr>
          <w:rFonts w:ascii="Times New Roman" w:hAnsi="Times New Roman" w:cs="Times New Roman"/>
          <w:color w:val="222222"/>
          <w:sz w:val="24"/>
          <w:szCs w:val="24"/>
          <w:shd w:val="clear" w:color="auto" w:fill="FFFFFF"/>
        </w:rPr>
        <w:t xml:space="preserve"> </w:t>
      </w:r>
      <w:proofErr w:type="spellStart"/>
      <w:proofErr w:type="gramStart"/>
      <w:r w:rsidRPr="00950A35">
        <w:rPr>
          <w:rFonts w:ascii="Times New Roman" w:hAnsi="Times New Roman" w:cs="Times New Roman"/>
          <w:color w:val="222222"/>
          <w:sz w:val="24"/>
          <w:szCs w:val="24"/>
          <w:shd w:val="clear" w:color="auto" w:fill="FFFFFF"/>
        </w:rPr>
        <w:t>indonesia</w:t>
      </w:r>
      <w:proofErr w:type="spellEnd"/>
      <w:proofErr w:type="gramEnd"/>
      <w:r w:rsidRPr="00950A35">
        <w:rPr>
          <w:rFonts w:ascii="Times New Roman" w:hAnsi="Times New Roman" w:cs="Times New Roman"/>
          <w:color w:val="222222"/>
          <w:sz w:val="24"/>
          <w:szCs w:val="24"/>
          <w:shd w:val="clear" w:color="auto" w:fill="FFFFFF"/>
        </w:rPr>
        <w:t xml:space="preserve"> central </w:t>
      </w:r>
      <w:proofErr w:type="spellStart"/>
      <w:r w:rsidRPr="00950A35">
        <w:rPr>
          <w:rFonts w:ascii="Times New Roman" w:hAnsi="Times New Roman" w:cs="Times New Roman"/>
          <w:color w:val="222222"/>
          <w:sz w:val="24"/>
          <w:szCs w:val="24"/>
          <w:shd w:val="clear" w:color="auto" w:fill="FFFFFF"/>
        </w:rPr>
        <w:t>sumatra</w:t>
      </w:r>
      <w:proofErr w:type="spellEnd"/>
      <w:r w:rsidRPr="00950A35">
        <w:rPr>
          <w:rFonts w:ascii="Times New Roman" w:hAnsi="Times New Roman" w:cs="Times New Roman"/>
          <w:color w:val="222222"/>
          <w:sz w:val="24"/>
          <w:szCs w:val="24"/>
          <w:shd w:val="clear" w:color="auto" w:fill="FFFFFF"/>
        </w:rPr>
        <w:t>. In </w:t>
      </w:r>
      <w:proofErr w:type="gramStart"/>
      <w:r w:rsidRPr="00950A35">
        <w:rPr>
          <w:rFonts w:ascii="Times New Roman" w:hAnsi="Times New Roman" w:cs="Times New Roman"/>
          <w:i/>
          <w:iCs/>
          <w:color w:val="222222"/>
          <w:sz w:val="24"/>
          <w:szCs w:val="24"/>
          <w:shd w:val="clear" w:color="auto" w:fill="FFFFFF"/>
        </w:rPr>
        <w:t>2nd</w:t>
      </w:r>
      <w:proofErr w:type="gramEnd"/>
      <w:r w:rsidRPr="00950A35">
        <w:rPr>
          <w:rFonts w:ascii="Times New Roman" w:hAnsi="Times New Roman" w:cs="Times New Roman"/>
          <w:i/>
          <w:iCs/>
          <w:color w:val="222222"/>
          <w:sz w:val="24"/>
          <w:szCs w:val="24"/>
          <w:shd w:val="clear" w:color="auto" w:fill="FFFFFF"/>
        </w:rPr>
        <w:t xml:space="preserve"> Padang International Conference on Education, Economics, Business and Accounting (PICEEBA-2 2018)</w:t>
      </w:r>
      <w:r w:rsidRPr="00950A35">
        <w:rPr>
          <w:rFonts w:ascii="Times New Roman" w:hAnsi="Times New Roman" w:cs="Times New Roman"/>
          <w:color w:val="222222"/>
          <w:sz w:val="24"/>
          <w:szCs w:val="24"/>
          <w:shd w:val="clear" w:color="auto" w:fill="FFFFFF"/>
        </w:rPr>
        <w:t> (pp. 553-561). Atlantis Press.</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lastRenderedPageBreak/>
        <w:t xml:space="preserve">Nair, R.K., Reddy, L.S., </w:t>
      </w:r>
      <w:proofErr w:type="spellStart"/>
      <w:r w:rsidRPr="00950A35">
        <w:rPr>
          <w:rFonts w:ascii="Times New Roman" w:hAnsi="Times New Roman" w:cs="Times New Roman"/>
          <w:color w:val="222222"/>
          <w:sz w:val="24"/>
          <w:szCs w:val="24"/>
          <w:shd w:val="clear" w:color="auto" w:fill="FFFFFF"/>
        </w:rPr>
        <w:t>Verma</w:t>
      </w:r>
      <w:proofErr w:type="spellEnd"/>
      <w:r w:rsidRPr="00950A35">
        <w:rPr>
          <w:rFonts w:ascii="Times New Roman" w:hAnsi="Times New Roman" w:cs="Times New Roman"/>
          <w:color w:val="222222"/>
          <w:sz w:val="24"/>
          <w:szCs w:val="24"/>
          <w:shd w:val="clear" w:color="auto" w:fill="FFFFFF"/>
        </w:rPr>
        <w:t xml:space="preserve">, P., Pandey, R., </w:t>
      </w:r>
      <w:proofErr w:type="spellStart"/>
      <w:r w:rsidRPr="00950A35">
        <w:rPr>
          <w:rFonts w:ascii="Times New Roman" w:hAnsi="Times New Roman" w:cs="Times New Roman"/>
          <w:color w:val="222222"/>
          <w:sz w:val="24"/>
          <w:szCs w:val="24"/>
          <w:shd w:val="clear" w:color="auto" w:fill="FFFFFF"/>
        </w:rPr>
        <w:t>Yuwono</w:t>
      </w:r>
      <w:proofErr w:type="spellEnd"/>
      <w:r w:rsidRPr="00950A35">
        <w:rPr>
          <w:rFonts w:ascii="Times New Roman" w:hAnsi="Times New Roman" w:cs="Times New Roman"/>
          <w:color w:val="222222"/>
          <w:sz w:val="24"/>
          <w:szCs w:val="24"/>
          <w:shd w:val="clear" w:color="auto" w:fill="FFFFFF"/>
        </w:rPr>
        <w:t xml:space="preserve">, S., Sin, L.G., Qi, W.Y., </w:t>
      </w:r>
      <w:proofErr w:type="spellStart"/>
      <w:r w:rsidRPr="00950A35">
        <w:rPr>
          <w:rFonts w:ascii="Times New Roman" w:hAnsi="Times New Roman" w:cs="Times New Roman"/>
          <w:color w:val="222222"/>
          <w:sz w:val="24"/>
          <w:szCs w:val="24"/>
          <w:shd w:val="clear" w:color="auto" w:fill="FFFFFF"/>
        </w:rPr>
        <w:t>Kee</w:t>
      </w:r>
      <w:proofErr w:type="spellEnd"/>
      <w:r w:rsidRPr="00950A35">
        <w:rPr>
          <w:rFonts w:ascii="Times New Roman" w:hAnsi="Times New Roman" w:cs="Times New Roman"/>
          <w:color w:val="222222"/>
          <w:sz w:val="24"/>
          <w:szCs w:val="24"/>
          <w:shd w:val="clear" w:color="auto" w:fill="FFFFFF"/>
        </w:rPr>
        <w:t xml:space="preserve">, D.M.H., Gee, O.X., </w:t>
      </w:r>
      <w:proofErr w:type="spellStart"/>
      <w:r w:rsidRPr="00950A35">
        <w:rPr>
          <w:rFonts w:ascii="Times New Roman" w:hAnsi="Times New Roman" w:cs="Times New Roman"/>
          <w:color w:val="222222"/>
          <w:sz w:val="24"/>
          <w:szCs w:val="24"/>
          <w:shd w:val="clear" w:color="auto" w:fill="FFFFFF"/>
        </w:rPr>
        <w:t>Ing</w:t>
      </w:r>
      <w:proofErr w:type="spellEnd"/>
      <w:r w:rsidRPr="00950A35">
        <w:rPr>
          <w:rFonts w:ascii="Times New Roman" w:hAnsi="Times New Roman" w:cs="Times New Roman"/>
          <w:color w:val="222222"/>
          <w:sz w:val="24"/>
          <w:szCs w:val="24"/>
          <w:shd w:val="clear" w:color="auto" w:fill="FFFFFF"/>
        </w:rPr>
        <w:t xml:space="preserve">, T.W.S. and Yu, T.P., 2021. The impact of COVID 19 towards international business strategy: A study of Coca-Cola </w:t>
      </w:r>
      <w:proofErr w:type="gramStart"/>
      <w:r w:rsidRPr="00950A35">
        <w:rPr>
          <w:rFonts w:ascii="Times New Roman" w:hAnsi="Times New Roman" w:cs="Times New Roman"/>
          <w:color w:val="222222"/>
          <w:sz w:val="24"/>
          <w:szCs w:val="24"/>
          <w:shd w:val="clear" w:color="auto" w:fill="FFFFFF"/>
        </w:rPr>
        <w:t>company</w:t>
      </w:r>
      <w:proofErr w:type="gramEnd"/>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 xml:space="preserve">International Journal of Accounting &amp; Finance in Asia </w:t>
      </w:r>
      <w:proofErr w:type="spellStart"/>
      <w:r w:rsidRPr="00950A35">
        <w:rPr>
          <w:rFonts w:ascii="Times New Roman" w:hAnsi="Times New Roman" w:cs="Times New Roman"/>
          <w:i/>
          <w:iCs/>
          <w:color w:val="222222"/>
          <w:sz w:val="24"/>
          <w:szCs w:val="24"/>
          <w:shd w:val="clear" w:color="auto" w:fill="FFFFFF"/>
        </w:rPr>
        <w:t>Pasific</w:t>
      </w:r>
      <w:proofErr w:type="spellEnd"/>
      <w:r w:rsidRPr="00950A35">
        <w:rPr>
          <w:rFonts w:ascii="Times New Roman" w:hAnsi="Times New Roman" w:cs="Times New Roman"/>
          <w:i/>
          <w:iCs/>
          <w:color w:val="222222"/>
          <w:sz w:val="24"/>
          <w:szCs w:val="24"/>
          <w:shd w:val="clear" w:color="auto" w:fill="FFFFFF"/>
        </w:rPr>
        <w:t xml:space="preserve"> (IJAFAP)</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4</w:t>
      </w:r>
      <w:r w:rsidRPr="00950A35">
        <w:rPr>
          <w:rFonts w:ascii="Times New Roman" w:hAnsi="Times New Roman" w:cs="Times New Roman"/>
          <w:color w:val="222222"/>
          <w:sz w:val="24"/>
          <w:szCs w:val="24"/>
          <w:shd w:val="clear" w:color="auto" w:fill="FFFFFF"/>
        </w:rPr>
        <w:t>(2), pp.73-92.</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Okoye</w:t>
      </w:r>
      <w:proofErr w:type="spellEnd"/>
      <w:r w:rsidRPr="00950A35">
        <w:rPr>
          <w:rFonts w:ascii="Times New Roman" w:hAnsi="Times New Roman" w:cs="Times New Roman"/>
          <w:color w:val="222222"/>
          <w:sz w:val="24"/>
          <w:szCs w:val="24"/>
          <w:shd w:val="clear" w:color="auto" w:fill="FFFFFF"/>
        </w:rPr>
        <w:t>-Chine, M., 2021. The effect of sales promotion on marketing of Coca-Cola drinks In Anambra State. </w:t>
      </w:r>
      <w:r w:rsidRPr="00950A35">
        <w:rPr>
          <w:rFonts w:ascii="Times New Roman" w:hAnsi="Times New Roman" w:cs="Times New Roman"/>
          <w:i/>
          <w:iCs/>
          <w:color w:val="222222"/>
          <w:sz w:val="24"/>
          <w:szCs w:val="24"/>
          <w:shd w:val="clear" w:color="auto" w:fill="FFFFFF"/>
        </w:rPr>
        <w:t>International Journal of Innovative Social Sciences &amp; Humanities Research</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9</w:t>
      </w:r>
      <w:r w:rsidRPr="00950A35">
        <w:rPr>
          <w:rFonts w:ascii="Times New Roman" w:hAnsi="Times New Roman" w:cs="Times New Roman"/>
          <w:color w:val="222222"/>
          <w:sz w:val="24"/>
          <w:szCs w:val="24"/>
          <w:shd w:val="clear" w:color="auto" w:fill="FFFFFF"/>
        </w:rPr>
        <w:t>(1), pp.117-129.</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Pendergrast</w:t>
      </w:r>
      <w:proofErr w:type="spellEnd"/>
      <w:r w:rsidRPr="00950A35">
        <w:rPr>
          <w:rFonts w:ascii="Times New Roman" w:hAnsi="Times New Roman" w:cs="Times New Roman"/>
          <w:color w:val="222222"/>
          <w:sz w:val="24"/>
          <w:szCs w:val="24"/>
          <w:shd w:val="clear" w:color="auto" w:fill="FFFFFF"/>
        </w:rPr>
        <w:t xml:space="preserve">, M. and Crawford, R., 2020. Coke and the Coca-Cola </w:t>
      </w:r>
      <w:proofErr w:type="gramStart"/>
      <w:r w:rsidRPr="00950A35">
        <w:rPr>
          <w:rFonts w:ascii="Times New Roman" w:hAnsi="Times New Roman" w:cs="Times New Roman"/>
          <w:color w:val="222222"/>
          <w:sz w:val="24"/>
          <w:szCs w:val="24"/>
          <w:shd w:val="clear" w:color="auto" w:fill="FFFFFF"/>
        </w:rPr>
        <w:t>company</w:t>
      </w:r>
      <w:proofErr w:type="gramEnd"/>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Decoding Coca-Cola</w:t>
      </w:r>
      <w:r w:rsidRPr="00950A35">
        <w:rPr>
          <w:rFonts w:ascii="Times New Roman" w:hAnsi="Times New Roman" w:cs="Times New Roman"/>
          <w:color w:val="222222"/>
          <w:sz w:val="24"/>
          <w:szCs w:val="24"/>
          <w:shd w:val="clear" w:color="auto" w:fill="FFFFFF"/>
        </w:rPr>
        <w:t>, pp.11-32.</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Putera</w:t>
      </w:r>
      <w:proofErr w:type="spellEnd"/>
      <w:r w:rsidRPr="00950A35">
        <w:rPr>
          <w:rFonts w:ascii="Times New Roman" w:hAnsi="Times New Roman" w:cs="Times New Roman"/>
          <w:color w:val="222222"/>
          <w:sz w:val="24"/>
          <w:szCs w:val="24"/>
          <w:shd w:val="clear" w:color="auto" w:fill="FFFFFF"/>
        </w:rPr>
        <w:t xml:space="preserve">, I.M.V.N.B., </w:t>
      </w:r>
      <w:proofErr w:type="spellStart"/>
      <w:r w:rsidRPr="00950A35">
        <w:rPr>
          <w:rFonts w:ascii="Times New Roman" w:hAnsi="Times New Roman" w:cs="Times New Roman"/>
          <w:color w:val="222222"/>
          <w:sz w:val="24"/>
          <w:szCs w:val="24"/>
          <w:shd w:val="clear" w:color="auto" w:fill="FFFFFF"/>
        </w:rPr>
        <w:t>Atmadhi</w:t>
      </w:r>
      <w:proofErr w:type="spellEnd"/>
      <w:r w:rsidRPr="00950A35">
        <w:rPr>
          <w:rFonts w:ascii="Times New Roman" w:hAnsi="Times New Roman" w:cs="Times New Roman"/>
          <w:color w:val="222222"/>
          <w:sz w:val="24"/>
          <w:szCs w:val="24"/>
          <w:shd w:val="clear" w:color="auto" w:fill="FFFFFF"/>
        </w:rPr>
        <w:t xml:space="preserve">, R.G., </w:t>
      </w:r>
      <w:proofErr w:type="spellStart"/>
      <w:r w:rsidRPr="00950A35">
        <w:rPr>
          <w:rFonts w:ascii="Times New Roman" w:hAnsi="Times New Roman" w:cs="Times New Roman"/>
          <w:color w:val="222222"/>
          <w:sz w:val="24"/>
          <w:szCs w:val="24"/>
          <w:shd w:val="clear" w:color="auto" w:fill="FFFFFF"/>
        </w:rPr>
        <w:t>Arpin</w:t>
      </w:r>
      <w:proofErr w:type="spellEnd"/>
      <w:r w:rsidRPr="00950A35">
        <w:rPr>
          <w:rFonts w:ascii="Times New Roman" w:hAnsi="Times New Roman" w:cs="Times New Roman"/>
          <w:color w:val="222222"/>
          <w:sz w:val="24"/>
          <w:szCs w:val="24"/>
          <w:shd w:val="clear" w:color="auto" w:fill="FFFFFF"/>
        </w:rPr>
        <w:t xml:space="preserve">, N.P.R.L., </w:t>
      </w:r>
      <w:proofErr w:type="spellStart"/>
      <w:r w:rsidRPr="00950A35">
        <w:rPr>
          <w:rFonts w:ascii="Times New Roman" w:hAnsi="Times New Roman" w:cs="Times New Roman"/>
          <w:color w:val="222222"/>
          <w:sz w:val="24"/>
          <w:szCs w:val="24"/>
          <w:shd w:val="clear" w:color="auto" w:fill="FFFFFF"/>
        </w:rPr>
        <w:t>Dewi</w:t>
      </w:r>
      <w:proofErr w:type="spellEnd"/>
      <w:r w:rsidRPr="00950A35">
        <w:rPr>
          <w:rFonts w:ascii="Times New Roman" w:hAnsi="Times New Roman" w:cs="Times New Roman"/>
          <w:color w:val="222222"/>
          <w:sz w:val="24"/>
          <w:szCs w:val="24"/>
          <w:shd w:val="clear" w:color="auto" w:fill="FFFFFF"/>
        </w:rPr>
        <w:t xml:space="preserve">, P.C. and </w:t>
      </w:r>
      <w:proofErr w:type="spellStart"/>
      <w:r w:rsidRPr="00950A35">
        <w:rPr>
          <w:rFonts w:ascii="Times New Roman" w:hAnsi="Times New Roman" w:cs="Times New Roman"/>
          <w:color w:val="222222"/>
          <w:sz w:val="24"/>
          <w:szCs w:val="24"/>
          <w:shd w:val="clear" w:color="auto" w:fill="FFFFFF"/>
        </w:rPr>
        <w:t>Susanto</w:t>
      </w:r>
      <w:proofErr w:type="spellEnd"/>
      <w:r w:rsidRPr="00950A35">
        <w:rPr>
          <w:rFonts w:ascii="Times New Roman" w:hAnsi="Times New Roman" w:cs="Times New Roman"/>
          <w:color w:val="222222"/>
          <w:sz w:val="24"/>
          <w:szCs w:val="24"/>
          <w:shd w:val="clear" w:color="auto" w:fill="FFFFFF"/>
        </w:rPr>
        <w:t xml:space="preserve">, P.C., 2021. Analysis of Visual Elements and Responses of Generations Z </w:t>
      </w:r>
      <w:proofErr w:type="gramStart"/>
      <w:r w:rsidRPr="00950A35">
        <w:rPr>
          <w:rFonts w:ascii="Times New Roman" w:hAnsi="Times New Roman" w:cs="Times New Roman"/>
          <w:color w:val="222222"/>
          <w:sz w:val="24"/>
          <w:szCs w:val="24"/>
          <w:shd w:val="clear" w:color="auto" w:fill="FFFFFF"/>
        </w:rPr>
        <w:t>On</w:t>
      </w:r>
      <w:proofErr w:type="gramEnd"/>
      <w:r w:rsidRPr="00950A35">
        <w:rPr>
          <w:rFonts w:ascii="Times New Roman" w:hAnsi="Times New Roman" w:cs="Times New Roman"/>
          <w:color w:val="222222"/>
          <w:sz w:val="24"/>
          <w:szCs w:val="24"/>
          <w:shd w:val="clear" w:color="auto" w:fill="FFFFFF"/>
        </w:rPr>
        <w:t xml:space="preserve"> Coca-Cola “The Great Meal” Advertising Video. In </w:t>
      </w:r>
      <w:r w:rsidRPr="00950A35">
        <w:rPr>
          <w:rFonts w:ascii="Times New Roman" w:hAnsi="Times New Roman" w:cs="Times New Roman"/>
          <w:i/>
          <w:iCs/>
          <w:color w:val="222222"/>
          <w:sz w:val="24"/>
          <w:szCs w:val="24"/>
          <w:shd w:val="clear" w:color="auto" w:fill="FFFFFF"/>
        </w:rPr>
        <w:t xml:space="preserve">Seminar </w:t>
      </w:r>
      <w:proofErr w:type="spellStart"/>
      <w:r w:rsidRPr="00950A35">
        <w:rPr>
          <w:rFonts w:ascii="Times New Roman" w:hAnsi="Times New Roman" w:cs="Times New Roman"/>
          <w:i/>
          <w:iCs/>
          <w:color w:val="222222"/>
          <w:sz w:val="24"/>
          <w:szCs w:val="24"/>
          <w:shd w:val="clear" w:color="auto" w:fill="FFFFFF"/>
        </w:rPr>
        <w:t>Ilmiah</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Nasional</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Teknologi</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Sains</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dan</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Sosial</w:t>
      </w:r>
      <w:proofErr w:type="spellEnd"/>
      <w:r w:rsidRPr="00950A35">
        <w:rPr>
          <w:rFonts w:ascii="Times New Roman" w:hAnsi="Times New Roman" w:cs="Times New Roman"/>
          <w:i/>
          <w:iCs/>
          <w:color w:val="222222"/>
          <w:sz w:val="24"/>
          <w:szCs w:val="24"/>
          <w:shd w:val="clear" w:color="auto" w:fill="FFFFFF"/>
        </w:rPr>
        <w:t xml:space="preserve"> </w:t>
      </w:r>
      <w:proofErr w:type="spellStart"/>
      <w:r w:rsidRPr="00950A35">
        <w:rPr>
          <w:rFonts w:ascii="Times New Roman" w:hAnsi="Times New Roman" w:cs="Times New Roman"/>
          <w:i/>
          <w:iCs/>
          <w:color w:val="222222"/>
          <w:sz w:val="24"/>
          <w:szCs w:val="24"/>
          <w:shd w:val="clear" w:color="auto" w:fill="FFFFFF"/>
        </w:rPr>
        <w:t>Humaniora</w:t>
      </w:r>
      <w:proofErr w:type="spellEnd"/>
      <w:r w:rsidRPr="00950A35">
        <w:rPr>
          <w:rFonts w:ascii="Times New Roman" w:hAnsi="Times New Roman" w:cs="Times New Roman"/>
          <w:i/>
          <w:iCs/>
          <w:color w:val="222222"/>
          <w:sz w:val="24"/>
          <w:szCs w:val="24"/>
          <w:shd w:val="clear" w:color="auto" w:fill="FFFFFF"/>
        </w:rPr>
        <w:t xml:space="preserve"> (SINTESA)</w:t>
      </w:r>
      <w:r w:rsidRPr="00950A35">
        <w:rPr>
          <w:rFonts w:ascii="Times New Roman" w:hAnsi="Times New Roman" w:cs="Times New Roman"/>
          <w:color w:val="222222"/>
          <w:sz w:val="24"/>
          <w:szCs w:val="24"/>
          <w:shd w:val="clear" w:color="auto" w:fill="FFFFFF"/>
        </w:rPr>
        <w:t> (Vol. 4).</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Santos, S. and </w:t>
      </w:r>
      <w:proofErr w:type="spellStart"/>
      <w:r w:rsidRPr="00950A35">
        <w:rPr>
          <w:rFonts w:ascii="Times New Roman" w:hAnsi="Times New Roman" w:cs="Times New Roman"/>
          <w:color w:val="222222"/>
          <w:sz w:val="24"/>
          <w:szCs w:val="24"/>
          <w:shd w:val="clear" w:color="auto" w:fill="FFFFFF"/>
        </w:rPr>
        <w:t>Gonçalves</w:t>
      </w:r>
      <w:proofErr w:type="spellEnd"/>
      <w:r w:rsidRPr="00950A35">
        <w:rPr>
          <w:rFonts w:ascii="Times New Roman" w:hAnsi="Times New Roman" w:cs="Times New Roman"/>
          <w:color w:val="222222"/>
          <w:sz w:val="24"/>
          <w:szCs w:val="24"/>
          <w:shd w:val="clear" w:color="auto" w:fill="FFFFFF"/>
        </w:rPr>
        <w:t>, H.M., 2021. The consumer decision journey: A literature review of the foundational models and theories and a future perspective. </w:t>
      </w:r>
      <w:r w:rsidRPr="00950A35">
        <w:rPr>
          <w:rFonts w:ascii="Times New Roman" w:hAnsi="Times New Roman" w:cs="Times New Roman"/>
          <w:i/>
          <w:iCs/>
          <w:color w:val="222222"/>
          <w:sz w:val="24"/>
          <w:szCs w:val="24"/>
          <w:shd w:val="clear" w:color="auto" w:fill="FFFFFF"/>
        </w:rPr>
        <w:t>Technological Forecasting and Social Change</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173</w:t>
      </w:r>
      <w:r w:rsidRPr="00950A35">
        <w:rPr>
          <w:rFonts w:ascii="Times New Roman" w:hAnsi="Times New Roman" w:cs="Times New Roman"/>
          <w:color w:val="222222"/>
          <w:sz w:val="24"/>
          <w:szCs w:val="24"/>
          <w:shd w:val="clear" w:color="auto" w:fill="FFFFFF"/>
        </w:rPr>
        <w:t>, p.121117.</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Serodio</w:t>
      </w:r>
      <w:proofErr w:type="spellEnd"/>
      <w:r w:rsidRPr="00950A35">
        <w:rPr>
          <w:rFonts w:ascii="Times New Roman" w:hAnsi="Times New Roman" w:cs="Times New Roman"/>
          <w:color w:val="222222"/>
          <w:sz w:val="24"/>
          <w:szCs w:val="24"/>
          <w:shd w:val="clear" w:color="auto" w:fill="FFFFFF"/>
        </w:rPr>
        <w:t xml:space="preserve">, P., Ruskin, G., McKee, M. and </w:t>
      </w:r>
      <w:proofErr w:type="spellStart"/>
      <w:r w:rsidRPr="00950A35">
        <w:rPr>
          <w:rFonts w:ascii="Times New Roman" w:hAnsi="Times New Roman" w:cs="Times New Roman"/>
          <w:color w:val="222222"/>
          <w:sz w:val="24"/>
          <w:szCs w:val="24"/>
          <w:shd w:val="clear" w:color="auto" w:fill="FFFFFF"/>
        </w:rPr>
        <w:t>Stuckler</w:t>
      </w:r>
      <w:proofErr w:type="spellEnd"/>
      <w:r w:rsidRPr="00950A35">
        <w:rPr>
          <w:rFonts w:ascii="Times New Roman" w:hAnsi="Times New Roman" w:cs="Times New Roman"/>
          <w:color w:val="222222"/>
          <w:sz w:val="24"/>
          <w:szCs w:val="24"/>
          <w:shd w:val="clear" w:color="auto" w:fill="FFFFFF"/>
        </w:rPr>
        <w:t xml:space="preserve">, D., 2020. Evaluating </w:t>
      </w:r>
      <w:proofErr w:type="gramStart"/>
      <w:r w:rsidRPr="00950A35">
        <w:rPr>
          <w:rFonts w:ascii="Times New Roman" w:hAnsi="Times New Roman" w:cs="Times New Roman"/>
          <w:color w:val="222222"/>
          <w:sz w:val="24"/>
          <w:szCs w:val="24"/>
          <w:shd w:val="clear" w:color="auto" w:fill="FFFFFF"/>
        </w:rPr>
        <w:t>Coca-Cola’s</w:t>
      </w:r>
      <w:proofErr w:type="gramEnd"/>
      <w:r w:rsidRPr="00950A35">
        <w:rPr>
          <w:rFonts w:ascii="Times New Roman" w:hAnsi="Times New Roman" w:cs="Times New Roman"/>
          <w:color w:val="222222"/>
          <w:sz w:val="24"/>
          <w:szCs w:val="24"/>
          <w:shd w:val="clear" w:color="auto" w:fill="FFFFFF"/>
        </w:rPr>
        <w:t xml:space="preserve"> attempts to influence public health ‘in their own words’: analysis of Coca-Cola emails with public health academics leading the Global Energy Balance Network. </w:t>
      </w:r>
      <w:r w:rsidRPr="00950A35">
        <w:rPr>
          <w:rFonts w:ascii="Times New Roman" w:hAnsi="Times New Roman" w:cs="Times New Roman"/>
          <w:i/>
          <w:iCs/>
          <w:color w:val="222222"/>
          <w:sz w:val="24"/>
          <w:szCs w:val="24"/>
          <w:shd w:val="clear" w:color="auto" w:fill="FFFFFF"/>
        </w:rPr>
        <w:t>Public Health Nutrition</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23</w:t>
      </w:r>
      <w:r w:rsidRPr="00950A35">
        <w:rPr>
          <w:rFonts w:ascii="Times New Roman" w:hAnsi="Times New Roman" w:cs="Times New Roman"/>
          <w:color w:val="222222"/>
          <w:sz w:val="24"/>
          <w:szCs w:val="24"/>
          <w:shd w:val="clear" w:color="auto" w:fill="FFFFFF"/>
        </w:rPr>
        <w:t>(14), pp.2647-2653.</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Sharma, A., Larkin, J., Fernandez, I. and </w:t>
      </w:r>
      <w:proofErr w:type="spellStart"/>
      <w:r w:rsidRPr="00950A35">
        <w:rPr>
          <w:rFonts w:ascii="Times New Roman" w:hAnsi="Times New Roman" w:cs="Times New Roman"/>
          <w:color w:val="222222"/>
          <w:sz w:val="24"/>
          <w:szCs w:val="24"/>
          <w:shd w:val="clear" w:color="auto" w:fill="FFFFFF"/>
        </w:rPr>
        <w:t>Esteves</w:t>
      </w:r>
      <w:proofErr w:type="spellEnd"/>
      <w:r w:rsidRPr="00950A35">
        <w:rPr>
          <w:rFonts w:ascii="Times New Roman" w:hAnsi="Times New Roman" w:cs="Times New Roman"/>
          <w:color w:val="222222"/>
          <w:sz w:val="24"/>
          <w:szCs w:val="24"/>
          <w:shd w:val="clear" w:color="auto" w:fill="FFFFFF"/>
        </w:rPr>
        <w:t>, G., 2019. The Diversification of Coca-Cola: Globalization &amp; Strategic Fit. </w:t>
      </w:r>
      <w:r w:rsidRPr="00950A35">
        <w:rPr>
          <w:rFonts w:ascii="Times New Roman" w:hAnsi="Times New Roman" w:cs="Times New Roman"/>
          <w:i/>
          <w:iCs/>
          <w:color w:val="222222"/>
          <w:sz w:val="24"/>
          <w:szCs w:val="24"/>
          <w:shd w:val="clear" w:color="auto" w:fill="FFFFFF"/>
        </w:rPr>
        <w:t>Journal for Global Business and Community</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10</w:t>
      </w:r>
      <w:r w:rsidRPr="00950A35">
        <w:rPr>
          <w:rFonts w:ascii="Times New Roman" w:hAnsi="Times New Roman" w:cs="Times New Roman"/>
          <w:color w:val="222222"/>
          <w:sz w:val="24"/>
          <w:szCs w:val="24"/>
          <w:shd w:val="clear" w:color="auto" w:fill="FFFFFF"/>
        </w:rPr>
        <w:t>(1).</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 xml:space="preserve">Sharma, A., Larkin, J., Fernandez, I. and </w:t>
      </w:r>
      <w:proofErr w:type="spellStart"/>
      <w:r w:rsidRPr="00950A35">
        <w:rPr>
          <w:rFonts w:ascii="Times New Roman" w:hAnsi="Times New Roman" w:cs="Times New Roman"/>
          <w:color w:val="222222"/>
          <w:sz w:val="24"/>
          <w:szCs w:val="24"/>
          <w:shd w:val="clear" w:color="auto" w:fill="FFFFFF"/>
        </w:rPr>
        <w:t>Esteves</w:t>
      </w:r>
      <w:proofErr w:type="spellEnd"/>
      <w:r w:rsidRPr="00950A35">
        <w:rPr>
          <w:rFonts w:ascii="Times New Roman" w:hAnsi="Times New Roman" w:cs="Times New Roman"/>
          <w:color w:val="222222"/>
          <w:sz w:val="24"/>
          <w:szCs w:val="24"/>
          <w:shd w:val="clear" w:color="auto" w:fill="FFFFFF"/>
        </w:rPr>
        <w:t>, G., 2019. The Diversification of Coca-Cola: Globalization &amp; Strategic Fit. </w:t>
      </w:r>
      <w:r w:rsidRPr="00950A35">
        <w:rPr>
          <w:rFonts w:ascii="Times New Roman" w:hAnsi="Times New Roman" w:cs="Times New Roman"/>
          <w:i/>
          <w:iCs/>
          <w:color w:val="222222"/>
          <w:sz w:val="24"/>
          <w:szCs w:val="24"/>
          <w:shd w:val="clear" w:color="auto" w:fill="FFFFFF"/>
        </w:rPr>
        <w:t>Journal for Global Business and Community</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10</w:t>
      </w:r>
      <w:r w:rsidRPr="00950A35">
        <w:rPr>
          <w:rFonts w:ascii="Times New Roman" w:hAnsi="Times New Roman" w:cs="Times New Roman"/>
          <w:color w:val="222222"/>
          <w:sz w:val="24"/>
          <w:szCs w:val="24"/>
          <w:shd w:val="clear" w:color="auto" w:fill="FFFFFF"/>
        </w:rPr>
        <w:t>(1).</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sz w:val="24"/>
          <w:szCs w:val="24"/>
          <w:lang w:val="en-US"/>
        </w:rPr>
        <w:t xml:space="preserve">Statista, 2023. Coca-Cola </w:t>
      </w:r>
      <w:proofErr w:type="gramStart"/>
      <w:r w:rsidRPr="00950A35">
        <w:rPr>
          <w:rFonts w:ascii="Times New Roman" w:hAnsi="Times New Roman" w:cs="Times New Roman"/>
          <w:sz w:val="24"/>
          <w:szCs w:val="24"/>
          <w:lang w:val="en-US"/>
        </w:rPr>
        <w:t>Company's</w:t>
      </w:r>
      <w:proofErr w:type="gramEnd"/>
      <w:r w:rsidRPr="00950A35">
        <w:rPr>
          <w:rFonts w:ascii="Times New Roman" w:hAnsi="Times New Roman" w:cs="Times New Roman"/>
          <w:sz w:val="24"/>
          <w:szCs w:val="24"/>
          <w:lang w:val="en-US"/>
        </w:rPr>
        <w:t xml:space="preserve"> advertising expense from 2014 to 2022. [Online]. Available at: https://www.statista.com/statistics/286526/coca-cola-advertising-spending-worldwide/#:~:text=Over%20the%20last%20seven%20years,million%20U.S.%20dollars%20in%202019. [Accessed on 18-08-2023]</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sz w:val="24"/>
          <w:szCs w:val="24"/>
          <w:lang w:val="en-US"/>
        </w:rPr>
        <w:t>Statista, 2023. Per capita consumption of carbonated soft drinks in 2019 in the ten most populated countries worldwide. [Online]. Available at: https://www.statista.com/statistics/505794/cds-per-capita-consumption-in-worlds-top-ten-population-countries/. [Accessed on 18-08-2023]</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Štofová</w:t>
      </w:r>
      <w:proofErr w:type="spellEnd"/>
      <w:r w:rsidRPr="00950A35">
        <w:rPr>
          <w:rFonts w:ascii="Times New Roman" w:hAnsi="Times New Roman" w:cs="Times New Roman"/>
          <w:color w:val="222222"/>
          <w:sz w:val="24"/>
          <w:szCs w:val="24"/>
          <w:shd w:val="clear" w:color="auto" w:fill="FFFFFF"/>
        </w:rPr>
        <w:t xml:space="preserve">, L. and </w:t>
      </w:r>
      <w:proofErr w:type="spellStart"/>
      <w:r w:rsidRPr="00950A35">
        <w:rPr>
          <w:rFonts w:ascii="Times New Roman" w:hAnsi="Times New Roman" w:cs="Times New Roman"/>
          <w:color w:val="222222"/>
          <w:sz w:val="24"/>
          <w:szCs w:val="24"/>
          <w:shd w:val="clear" w:color="auto" w:fill="FFFFFF"/>
        </w:rPr>
        <w:t>Kopčáková</w:t>
      </w:r>
      <w:proofErr w:type="spellEnd"/>
      <w:r w:rsidRPr="00950A35">
        <w:rPr>
          <w:rFonts w:ascii="Times New Roman" w:hAnsi="Times New Roman" w:cs="Times New Roman"/>
          <w:color w:val="222222"/>
          <w:sz w:val="24"/>
          <w:szCs w:val="24"/>
          <w:shd w:val="clear" w:color="auto" w:fill="FFFFFF"/>
        </w:rPr>
        <w:t xml:space="preserve">, J., 2020. The Competition Strategy between </w:t>
      </w:r>
      <w:proofErr w:type="gramStart"/>
      <w:r w:rsidRPr="00950A35">
        <w:rPr>
          <w:rFonts w:ascii="Times New Roman" w:hAnsi="Times New Roman" w:cs="Times New Roman"/>
          <w:color w:val="222222"/>
          <w:sz w:val="24"/>
          <w:szCs w:val="24"/>
          <w:shd w:val="clear" w:color="auto" w:fill="FFFFFF"/>
        </w:rPr>
        <w:t>Coca-Cola</w:t>
      </w:r>
      <w:proofErr w:type="gramEnd"/>
      <w:r w:rsidRPr="00950A35">
        <w:rPr>
          <w:rFonts w:ascii="Times New Roman" w:hAnsi="Times New Roman" w:cs="Times New Roman"/>
          <w:color w:val="222222"/>
          <w:sz w:val="24"/>
          <w:szCs w:val="24"/>
          <w:shd w:val="clear" w:color="auto" w:fill="FFFFFF"/>
        </w:rPr>
        <w:t xml:space="preserve"> vs. Pepsi Company. </w:t>
      </w:r>
      <w:proofErr w:type="spellStart"/>
      <w:r w:rsidRPr="00950A35">
        <w:rPr>
          <w:rFonts w:ascii="Times New Roman" w:hAnsi="Times New Roman" w:cs="Times New Roman"/>
          <w:i/>
          <w:iCs/>
          <w:color w:val="222222"/>
          <w:sz w:val="24"/>
          <w:szCs w:val="24"/>
          <w:shd w:val="clear" w:color="auto" w:fill="FFFFFF"/>
        </w:rPr>
        <w:t>Calitatea</w:t>
      </w:r>
      <w:proofErr w:type="spellEnd"/>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21</w:t>
      </w:r>
      <w:r w:rsidRPr="00950A35">
        <w:rPr>
          <w:rFonts w:ascii="Times New Roman" w:hAnsi="Times New Roman" w:cs="Times New Roman"/>
          <w:color w:val="222222"/>
          <w:sz w:val="24"/>
          <w:szCs w:val="24"/>
          <w:shd w:val="clear" w:color="auto" w:fill="FFFFFF"/>
        </w:rPr>
        <w:t>(179), pp.40-46.</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lastRenderedPageBreak/>
        <w:t xml:space="preserve">Sultan, K., </w:t>
      </w:r>
      <w:proofErr w:type="spellStart"/>
      <w:r w:rsidRPr="00950A35">
        <w:rPr>
          <w:rFonts w:ascii="Times New Roman" w:hAnsi="Times New Roman" w:cs="Times New Roman"/>
          <w:color w:val="222222"/>
          <w:sz w:val="24"/>
          <w:szCs w:val="24"/>
          <w:shd w:val="clear" w:color="auto" w:fill="FFFFFF"/>
        </w:rPr>
        <w:t>Akram</w:t>
      </w:r>
      <w:proofErr w:type="spellEnd"/>
      <w:r w:rsidRPr="00950A35">
        <w:rPr>
          <w:rFonts w:ascii="Times New Roman" w:hAnsi="Times New Roman" w:cs="Times New Roman"/>
          <w:color w:val="222222"/>
          <w:sz w:val="24"/>
          <w:szCs w:val="24"/>
          <w:shd w:val="clear" w:color="auto" w:fill="FFFFFF"/>
        </w:rPr>
        <w:t xml:space="preserve">, S., </w:t>
      </w:r>
      <w:proofErr w:type="spellStart"/>
      <w:r w:rsidRPr="00950A35">
        <w:rPr>
          <w:rFonts w:ascii="Times New Roman" w:hAnsi="Times New Roman" w:cs="Times New Roman"/>
          <w:color w:val="222222"/>
          <w:sz w:val="24"/>
          <w:szCs w:val="24"/>
          <w:shd w:val="clear" w:color="auto" w:fill="FFFFFF"/>
        </w:rPr>
        <w:t>Abdulhaliq</w:t>
      </w:r>
      <w:proofErr w:type="spellEnd"/>
      <w:r w:rsidRPr="00950A35">
        <w:rPr>
          <w:rFonts w:ascii="Times New Roman" w:hAnsi="Times New Roman" w:cs="Times New Roman"/>
          <w:color w:val="222222"/>
          <w:sz w:val="24"/>
          <w:szCs w:val="24"/>
          <w:shd w:val="clear" w:color="auto" w:fill="FFFFFF"/>
        </w:rPr>
        <w:t xml:space="preserve">, S., Jamal, D. and </w:t>
      </w:r>
      <w:proofErr w:type="spellStart"/>
      <w:r w:rsidRPr="00950A35">
        <w:rPr>
          <w:rFonts w:ascii="Times New Roman" w:hAnsi="Times New Roman" w:cs="Times New Roman"/>
          <w:color w:val="222222"/>
          <w:sz w:val="24"/>
          <w:szCs w:val="24"/>
          <w:shd w:val="clear" w:color="auto" w:fill="FFFFFF"/>
        </w:rPr>
        <w:t>Saleem</w:t>
      </w:r>
      <w:proofErr w:type="spellEnd"/>
      <w:r w:rsidRPr="00950A35">
        <w:rPr>
          <w:rFonts w:ascii="Times New Roman" w:hAnsi="Times New Roman" w:cs="Times New Roman"/>
          <w:color w:val="222222"/>
          <w:sz w:val="24"/>
          <w:szCs w:val="24"/>
          <w:shd w:val="clear" w:color="auto" w:fill="FFFFFF"/>
        </w:rPr>
        <w:t xml:space="preserve">, R., 2019. A strategic approach to the consumer perception of brand </w:t>
      </w:r>
      <w:proofErr w:type="gramStart"/>
      <w:r w:rsidRPr="00950A35">
        <w:rPr>
          <w:rFonts w:ascii="Times New Roman" w:hAnsi="Times New Roman" w:cs="Times New Roman"/>
          <w:color w:val="222222"/>
          <w:sz w:val="24"/>
          <w:szCs w:val="24"/>
          <w:shd w:val="clear" w:color="auto" w:fill="FFFFFF"/>
        </w:rPr>
        <w:t>on the basis of</w:t>
      </w:r>
      <w:proofErr w:type="gramEnd"/>
      <w:r w:rsidRPr="00950A35">
        <w:rPr>
          <w:rFonts w:ascii="Times New Roman" w:hAnsi="Times New Roman" w:cs="Times New Roman"/>
          <w:color w:val="222222"/>
          <w:sz w:val="24"/>
          <w:szCs w:val="24"/>
          <w:shd w:val="clear" w:color="auto" w:fill="FFFFFF"/>
        </w:rPr>
        <w:t xml:space="preserve"> brand awareness and brand loyalty: A comparative analysis of Coke &amp; Pepsi brands in Erbil KRI. </w:t>
      </w:r>
      <w:r w:rsidRPr="00950A35">
        <w:rPr>
          <w:rFonts w:ascii="Times New Roman" w:hAnsi="Times New Roman" w:cs="Times New Roman"/>
          <w:i/>
          <w:iCs/>
          <w:color w:val="222222"/>
          <w:sz w:val="24"/>
          <w:szCs w:val="24"/>
          <w:shd w:val="clear" w:color="auto" w:fill="FFFFFF"/>
        </w:rPr>
        <w:t>International Journal of Research in Business and Social Science (2147-4478)</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8</w:t>
      </w:r>
      <w:r w:rsidRPr="00950A35">
        <w:rPr>
          <w:rFonts w:ascii="Times New Roman" w:hAnsi="Times New Roman" w:cs="Times New Roman"/>
          <w:color w:val="222222"/>
          <w:sz w:val="24"/>
          <w:szCs w:val="24"/>
          <w:shd w:val="clear" w:color="auto" w:fill="FFFFFF"/>
        </w:rPr>
        <w:t>(3), pp.33-44.</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Thomas, A. and Gupta, V., 2021. Social capital theory, social exchange theory, social cognitive theory, financial literacy, and the role of knowledge sharing as a moderator in enhancing financial well-being: from bibliometric analysis to a conceptual framework model. </w:t>
      </w:r>
      <w:r w:rsidRPr="00950A35">
        <w:rPr>
          <w:rFonts w:ascii="Times New Roman" w:hAnsi="Times New Roman" w:cs="Times New Roman"/>
          <w:i/>
          <w:iCs/>
          <w:color w:val="222222"/>
          <w:sz w:val="24"/>
          <w:szCs w:val="24"/>
          <w:shd w:val="clear" w:color="auto" w:fill="FFFFFF"/>
        </w:rPr>
        <w:t>Frontiers in Psychology</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12</w:t>
      </w:r>
      <w:r w:rsidRPr="00950A35">
        <w:rPr>
          <w:rFonts w:ascii="Times New Roman" w:hAnsi="Times New Roman" w:cs="Times New Roman"/>
          <w:color w:val="222222"/>
          <w:sz w:val="24"/>
          <w:szCs w:val="24"/>
          <w:shd w:val="clear" w:color="auto" w:fill="FFFFFF"/>
        </w:rPr>
        <w:t>, p.664638.</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Tien, N.H., Vu, N.T. and Tien, N.V., 2019. The role of brand and brand management in creating business value case of Coca-Cola Vietnam. </w:t>
      </w:r>
      <w:r w:rsidRPr="00950A35">
        <w:rPr>
          <w:rFonts w:ascii="Times New Roman" w:hAnsi="Times New Roman" w:cs="Times New Roman"/>
          <w:i/>
          <w:iCs/>
          <w:color w:val="222222"/>
          <w:sz w:val="24"/>
          <w:szCs w:val="24"/>
          <w:shd w:val="clear" w:color="auto" w:fill="FFFFFF"/>
        </w:rPr>
        <w:t>International Journal of Research in Marketing Management and Sales</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w:t>
      </w:r>
      <w:r w:rsidRPr="00950A35">
        <w:rPr>
          <w:rFonts w:ascii="Times New Roman" w:hAnsi="Times New Roman" w:cs="Times New Roman"/>
          <w:color w:val="222222"/>
          <w:sz w:val="24"/>
          <w:szCs w:val="24"/>
          <w:shd w:val="clear" w:color="auto" w:fill="FFFFFF"/>
        </w:rPr>
        <w:t>(2), pp.57-62.</w:t>
      </w:r>
    </w:p>
    <w:p w:rsidR="007D2081" w:rsidRPr="00950A35" w:rsidRDefault="007D2081" w:rsidP="00907128">
      <w:pPr>
        <w:spacing w:line="360" w:lineRule="auto"/>
        <w:jc w:val="both"/>
        <w:rPr>
          <w:rFonts w:ascii="Times New Roman" w:hAnsi="Times New Roman" w:cs="Times New Roman"/>
          <w:sz w:val="24"/>
          <w:szCs w:val="24"/>
          <w:lang w:val="en-US"/>
        </w:rPr>
      </w:pPr>
      <w:proofErr w:type="spellStart"/>
      <w:r w:rsidRPr="00950A35">
        <w:rPr>
          <w:rFonts w:ascii="Times New Roman" w:hAnsi="Times New Roman" w:cs="Times New Roman"/>
          <w:color w:val="222222"/>
          <w:sz w:val="24"/>
          <w:szCs w:val="24"/>
          <w:shd w:val="clear" w:color="auto" w:fill="FFFFFF"/>
        </w:rPr>
        <w:t>Vrontis</w:t>
      </w:r>
      <w:proofErr w:type="spellEnd"/>
      <w:r w:rsidRPr="00950A35">
        <w:rPr>
          <w:rFonts w:ascii="Times New Roman" w:hAnsi="Times New Roman" w:cs="Times New Roman"/>
          <w:color w:val="222222"/>
          <w:sz w:val="24"/>
          <w:szCs w:val="24"/>
          <w:shd w:val="clear" w:color="auto" w:fill="FFFFFF"/>
        </w:rPr>
        <w:t xml:space="preserve">, D., </w:t>
      </w:r>
      <w:proofErr w:type="spellStart"/>
      <w:r w:rsidRPr="00950A35">
        <w:rPr>
          <w:rFonts w:ascii="Times New Roman" w:hAnsi="Times New Roman" w:cs="Times New Roman"/>
          <w:color w:val="222222"/>
          <w:sz w:val="24"/>
          <w:szCs w:val="24"/>
          <w:shd w:val="clear" w:color="auto" w:fill="FFFFFF"/>
        </w:rPr>
        <w:t>Makrides</w:t>
      </w:r>
      <w:proofErr w:type="spellEnd"/>
      <w:r w:rsidRPr="00950A35">
        <w:rPr>
          <w:rFonts w:ascii="Times New Roman" w:hAnsi="Times New Roman" w:cs="Times New Roman"/>
          <w:color w:val="222222"/>
          <w:sz w:val="24"/>
          <w:szCs w:val="24"/>
          <w:shd w:val="clear" w:color="auto" w:fill="FFFFFF"/>
        </w:rPr>
        <w:t xml:space="preserve">, A., </w:t>
      </w:r>
      <w:proofErr w:type="spellStart"/>
      <w:r w:rsidRPr="00950A35">
        <w:rPr>
          <w:rFonts w:ascii="Times New Roman" w:hAnsi="Times New Roman" w:cs="Times New Roman"/>
          <w:color w:val="222222"/>
          <w:sz w:val="24"/>
          <w:szCs w:val="24"/>
          <w:shd w:val="clear" w:color="auto" w:fill="FFFFFF"/>
        </w:rPr>
        <w:t>Christofi</w:t>
      </w:r>
      <w:proofErr w:type="spellEnd"/>
      <w:r w:rsidRPr="00950A35">
        <w:rPr>
          <w:rFonts w:ascii="Times New Roman" w:hAnsi="Times New Roman" w:cs="Times New Roman"/>
          <w:color w:val="222222"/>
          <w:sz w:val="24"/>
          <w:szCs w:val="24"/>
          <w:shd w:val="clear" w:color="auto" w:fill="FFFFFF"/>
        </w:rPr>
        <w:t xml:space="preserve">, M. and </w:t>
      </w:r>
      <w:proofErr w:type="spellStart"/>
      <w:r w:rsidRPr="00950A35">
        <w:rPr>
          <w:rFonts w:ascii="Times New Roman" w:hAnsi="Times New Roman" w:cs="Times New Roman"/>
          <w:color w:val="222222"/>
          <w:sz w:val="24"/>
          <w:szCs w:val="24"/>
          <w:shd w:val="clear" w:color="auto" w:fill="FFFFFF"/>
        </w:rPr>
        <w:t>Thrassou</w:t>
      </w:r>
      <w:proofErr w:type="spellEnd"/>
      <w:r w:rsidRPr="00950A35">
        <w:rPr>
          <w:rFonts w:ascii="Times New Roman" w:hAnsi="Times New Roman" w:cs="Times New Roman"/>
          <w:color w:val="222222"/>
          <w:sz w:val="24"/>
          <w:szCs w:val="24"/>
          <w:shd w:val="clear" w:color="auto" w:fill="FFFFFF"/>
        </w:rPr>
        <w:t>, A., 2021. Social media influencer marketing: A systematic review, integrative framework and future research agenda. </w:t>
      </w:r>
      <w:r w:rsidRPr="00950A35">
        <w:rPr>
          <w:rFonts w:ascii="Times New Roman" w:hAnsi="Times New Roman" w:cs="Times New Roman"/>
          <w:i/>
          <w:iCs/>
          <w:color w:val="222222"/>
          <w:sz w:val="24"/>
          <w:szCs w:val="24"/>
          <w:shd w:val="clear" w:color="auto" w:fill="FFFFFF"/>
        </w:rPr>
        <w:t>International Journal of Consumer Studies</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45</w:t>
      </w:r>
      <w:r w:rsidRPr="00950A35">
        <w:rPr>
          <w:rFonts w:ascii="Times New Roman" w:hAnsi="Times New Roman" w:cs="Times New Roman"/>
          <w:color w:val="222222"/>
          <w:sz w:val="24"/>
          <w:szCs w:val="24"/>
          <w:shd w:val="clear" w:color="auto" w:fill="FFFFFF"/>
        </w:rPr>
        <w:t>(4), pp.617-644.</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Xia, Y., 2023. The 4Ps of Marketing and Applications in Various Brands. </w:t>
      </w:r>
      <w:r w:rsidRPr="00950A35">
        <w:rPr>
          <w:rFonts w:ascii="Times New Roman" w:hAnsi="Times New Roman" w:cs="Times New Roman"/>
          <w:i/>
          <w:iCs/>
          <w:color w:val="222222"/>
          <w:sz w:val="24"/>
          <w:szCs w:val="24"/>
          <w:shd w:val="clear" w:color="auto" w:fill="FFFFFF"/>
        </w:rPr>
        <w:t>Journal of Education, Humanities and Social Sciences</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16</w:t>
      </w:r>
      <w:r w:rsidRPr="00950A35">
        <w:rPr>
          <w:rFonts w:ascii="Times New Roman" w:hAnsi="Times New Roman" w:cs="Times New Roman"/>
          <w:color w:val="222222"/>
          <w:sz w:val="24"/>
          <w:szCs w:val="24"/>
          <w:shd w:val="clear" w:color="auto" w:fill="FFFFFF"/>
        </w:rPr>
        <w:t>, pp.165-170.</w:t>
      </w:r>
    </w:p>
    <w:p w:rsidR="007D2081" w:rsidRPr="00950A35" w:rsidRDefault="007D2081" w:rsidP="00907128">
      <w:pPr>
        <w:spacing w:line="360" w:lineRule="auto"/>
        <w:jc w:val="both"/>
        <w:rPr>
          <w:rFonts w:ascii="Times New Roman" w:hAnsi="Times New Roman" w:cs="Times New Roman"/>
          <w:sz w:val="24"/>
          <w:szCs w:val="24"/>
          <w:lang w:val="en-US"/>
        </w:rPr>
      </w:pPr>
      <w:r w:rsidRPr="00950A35">
        <w:rPr>
          <w:rFonts w:ascii="Times New Roman" w:hAnsi="Times New Roman" w:cs="Times New Roman"/>
          <w:color w:val="222222"/>
          <w:sz w:val="24"/>
          <w:szCs w:val="24"/>
          <w:shd w:val="clear" w:color="auto" w:fill="FFFFFF"/>
        </w:rPr>
        <w:t>Zhang, Z., 2019. Risk Analysis of Two Leader Drink Company: PepsiCo and Coca-Cola. </w:t>
      </w:r>
      <w:r w:rsidRPr="00950A35">
        <w:rPr>
          <w:rFonts w:ascii="Times New Roman" w:hAnsi="Times New Roman" w:cs="Times New Roman"/>
          <w:i/>
          <w:iCs/>
          <w:color w:val="222222"/>
          <w:sz w:val="24"/>
          <w:szCs w:val="24"/>
          <w:shd w:val="clear" w:color="auto" w:fill="FFFFFF"/>
        </w:rPr>
        <w:t>Asian Business Research</w:t>
      </w:r>
      <w:r w:rsidRPr="00950A35">
        <w:rPr>
          <w:rFonts w:ascii="Times New Roman" w:hAnsi="Times New Roman" w:cs="Times New Roman"/>
          <w:color w:val="222222"/>
          <w:sz w:val="24"/>
          <w:szCs w:val="24"/>
          <w:shd w:val="clear" w:color="auto" w:fill="FFFFFF"/>
        </w:rPr>
        <w:t>, </w:t>
      </w:r>
      <w:r w:rsidRPr="00950A35">
        <w:rPr>
          <w:rFonts w:ascii="Times New Roman" w:hAnsi="Times New Roman" w:cs="Times New Roman"/>
          <w:i/>
          <w:iCs/>
          <w:color w:val="222222"/>
          <w:sz w:val="24"/>
          <w:szCs w:val="24"/>
          <w:shd w:val="clear" w:color="auto" w:fill="FFFFFF"/>
        </w:rPr>
        <w:t>4</w:t>
      </w:r>
      <w:r w:rsidRPr="00950A35">
        <w:rPr>
          <w:rFonts w:ascii="Times New Roman" w:hAnsi="Times New Roman" w:cs="Times New Roman"/>
          <w:color w:val="222222"/>
          <w:sz w:val="24"/>
          <w:szCs w:val="24"/>
          <w:shd w:val="clear" w:color="auto" w:fill="FFFFFF"/>
        </w:rPr>
        <w:t>(3), p.42.</w:t>
      </w:r>
    </w:p>
    <w:p w:rsidR="00907128" w:rsidRDefault="00907128">
      <w:pPr>
        <w:spacing w:line="360" w:lineRule="auto"/>
        <w:jc w:val="both"/>
        <w:rPr>
          <w:rFonts w:ascii="Times New Roman" w:eastAsia="Times New Roman" w:hAnsi="Times New Roman" w:cs="Times New Roman"/>
          <w:sz w:val="24"/>
          <w:szCs w:val="24"/>
        </w:rPr>
      </w:pPr>
    </w:p>
    <w:p w:rsidR="006E25DA" w:rsidRDefault="006E25DA">
      <w:pPr>
        <w:spacing w:line="360" w:lineRule="auto"/>
        <w:jc w:val="both"/>
        <w:rPr>
          <w:rFonts w:ascii="Times New Roman" w:eastAsia="Times New Roman" w:hAnsi="Times New Roman" w:cs="Times New Roman"/>
          <w:sz w:val="24"/>
          <w:szCs w:val="24"/>
        </w:rPr>
      </w:pPr>
    </w:p>
    <w:p w:rsidR="006E25DA" w:rsidRDefault="006E25DA">
      <w:pPr>
        <w:spacing w:line="360" w:lineRule="auto"/>
        <w:jc w:val="both"/>
        <w:rPr>
          <w:rFonts w:ascii="Times New Roman" w:eastAsia="Times New Roman" w:hAnsi="Times New Roman" w:cs="Times New Roman"/>
          <w:sz w:val="24"/>
          <w:szCs w:val="24"/>
        </w:rPr>
      </w:pPr>
    </w:p>
    <w:sectPr w:rsidR="006E25DA" w:rsidSect="005E6DBB">
      <w:footerReference w:type="defaul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59F8" w:rsidRDefault="00AA59F8" w:rsidP="00C14775">
      <w:pPr>
        <w:spacing w:line="240" w:lineRule="auto"/>
      </w:pPr>
      <w:r>
        <w:separator/>
      </w:r>
    </w:p>
  </w:endnote>
  <w:endnote w:type="continuationSeparator" w:id="0">
    <w:p w:rsidR="00AA59F8" w:rsidRDefault="00AA59F8" w:rsidP="00C14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5658813"/>
      <w:docPartObj>
        <w:docPartGallery w:val="Page Numbers (Bottom of Page)"/>
        <w:docPartUnique/>
      </w:docPartObj>
    </w:sdtPr>
    <w:sdtEndPr>
      <w:rPr>
        <w:rFonts w:ascii="Times New Roman" w:hAnsi="Times New Roman" w:cs="Times New Roman"/>
        <w:noProof/>
        <w:sz w:val="20"/>
        <w:szCs w:val="20"/>
      </w:rPr>
    </w:sdtEndPr>
    <w:sdtContent>
      <w:p w:rsidR="006F1E6D" w:rsidRPr="006F1E6D" w:rsidRDefault="006F1E6D">
        <w:pPr>
          <w:pStyle w:val="Footer"/>
          <w:jc w:val="right"/>
          <w:rPr>
            <w:rFonts w:ascii="Times New Roman" w:hAnsi="Times New Roman" w:cs="Times New Roman"/>
            <w:sz w:val="20"/>
            <w:szCs w:val="20"/>
          </w:rPr>
        </w:pPr>
        <w:r w:rsidRPr="006F1E6D">
          <w:rPr>
            <w:rFonts w:ascii="Times New Roman" w:hAnsi="Times New Roman" w:cs="Times New Roman"/>
            <w:sz w:val="20"/>
            <w:szCs w:val="20"/>
          </w:rPr>
          <w:fldChar w:fldCharType="begin"/>
        </w:r>
        <w:r w:rsidRPr="006F1E6D">
          <w:rPr>
            <w:rFonts w:ascii="Times New Roman" w:hAnsi="Times New Roman" w:cs="Times New Roman"/>
            <w:sz w:val="20"/>
            <w:szCs w:val="20"/>
          </w:rPr>
          <w:instrText xml:space="preserve"> PAGE   \* MERGEFORMAT </w:instrText>
        </w:r>
        <w:r w:rsidRPr="006F1E6D">
          <w:rPr>
            <w:rFonts w:ascii="Times New Roman" w:hAnsi="Times New Roman" w:cs="Times New Roman"/>
            <w:sz w:val="20"/>
            <w:szCs w:val="20"/>
          </w:rPr>
          <w:fldChar w:fldCharType="separate"/>
        </w:r>
        <w:r w:rsidR="00A46B42">
          <w:rPr>
            <w:rFonts w:ascii="Times New Roman" w:hAnsi="Times New Roman" w:cs="Times New Roman"/>
            <w:noProof/>
            <w:sz w:val="20"/>
            <w:szCs w:val="20"/>
          </w:rPr>
          <w:t>18</w:t>
        </w:r>
        <w:r w:rsidRPr="006F1E6D">
          <w:rPr>
            <w:rFonts w:ascii="Times New Roman" w:hAnsi="Times New Roman" w:cs="Times New Roman"/>
            <w:noProof/>
            <w:sz w:val="20"/>
            <w:szCs w:val="20"/>
          </w:rPr>
          <w:fldChar w:fldCharType="end"/>
        </w:r>
      </w:p>
    </w:sdtContent>
  </w:sdt>
  <w:p w:rsidR="006F1E6D" w:rsidRDefault="006F1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59F8" w:rsidRDefault="00AA59F8" w:rsidP="00C14775">
      <w:pPr>
        <w:spacing w:line="240" w:lineRule="auto"/>
      </w:pPr>
      <w:r>
        <w:separator/>
      </w:r>
    </w:p>
  </w:footnote>
  <w:footnote w:type="continuationSeparator" w:id="0">
    <w:p w:rsidR="00AA59F8" w:rsidRDefault="00AA59F8" w:rsidP="00C147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25DA"/>
    <w:rsid w:val="00375AAC"/>
    <w:rsid w:val="005E6DBB"/>
    <w:rsid w:val="006E25DA"/>
    <w:rsid w:val="006F1E6D"/>
    <w:rsid w:val="007D2081"/>
    <w:rsid w:val="00907128"/>
    <w:rsid w:val="009427FF"/>
    <w:rsid w:val="00A0204B"/>
    <w:rsid w:val="00A46B42"/>
    <w:rsid w:val="00AA59F8"/>
    <w:rsid w:val="00B273EC"/>
    <w:rsid w:val="00C14775"/>
    <w:rsid w:val="00D576A8"/>
    <w:rsid w:val="00DD62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4C8DC"/>
  <w15:docId w15:val="{BA44C24B-097E-4489-8195-65C83ED3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autoRedefine/>
    <w:rsid w:val="00A0204B"/>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C14775"/>
    <w:pPr>
      <w:tabs>
        <w:tab w:val="center" w:pos="4513"/>
        <w:tab w:val="right" w:pos="9026"/>
      </w:tabs>
      <w:spacing w:line="240" w:lineRule="auto"/>
    </w:pPr>
  </w:style>
  <w:style w:type="character" w:customStyle="1" w:styleId="HeaderChar">
    <w:name w:val="Header Char"/>
    <w:basedOn w:val="DefaultParagraphFont"/>
    <w:link w:val="Header"/>
    <w:uiPriority w:val="99"/>
    <w:rsid w:val="00C14775"/>
  </w:style>
  <w:style w:type="paragraph" w:styleId="Footer">
    <w:name w:val="footer"/>
    <w:basedOn w:val="Normal"/>
    <w:link w:val="FooterChar"/>
    <w:uiPriority w:val="99"/>
    <w:unhideWhenUsed/>
    <w:rsid w:val="00C14775"/>
    <w:pPr>
      <w:tabs>
        <w:tab w:val="center" w:pos="4513"/>
        <w:tab w:val="right" w:pos="9026"/>
      </w:tabs>
      <w:spacing w:line="240" w:lineRule="auto"/>
    </w:pPr>
  </w:style>
  <w:style w:type="character" w:customStyle="1" w:styleId="FooterChar">
    <w:name w:val="Footer Char"/>
    <w:basedOn w:val="DefaultParagraphFont"/>
    <w:link w:val="Footer"/>
    <w:uiPriority w:val="99"/>
    <w:rsid w:val="00C14775"/>
  </w:style>
  <w:style w:type="paragraph" w:styleId="TOCHeading">
    <w:name w:val="TOC Heading"/>
    <w:basedOn w:val="Heading1"/>
    <w:next w:val="Normal"/>
    <w:uiPriority w:val="39"/>
    <w:unhideWhenUsed/>
    <w:qFormat/>
    <w:rsid w:val="007D2081"/>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D2081"/>
    <w:pPr>
      <w:spacing w:after="100"/>
    </w:pPr>
  </w:style>
  <w:style w:type="character" w:styleId="Hyperlink">
    <w:name w:val="Hyperlink"/>
    <w:basedOn w:val="DefaultParagraphFont"/>
    <w:uiPriority w:val="99"/>
    <w:unhideWhenUsed/>
    <w:rsid w:val="007D208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1659E-B455-4B2D-B1F5-99F60942CF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18</Pages>
  <Words>5043</Words>
  <Characters>28748</Characters>
  <Application>Microsoft Office Word</Application>
  <DocSecurity>0</DocSecurity>
  <Lines>239</Lines>
  <Paragraphs>67</Paragraphs>
  <ScaleCrop>false</ScaleCrop>
  <Company/>
  <LinksUpToDate>false</LinksUpToDate>
  <CharactersWithSpaces>33724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cp:lastModifiedBy>
  <cp:revision>40</cp:revision>
  <dcterms:created xsi:type="dcterms:W3CDTF">2023-08-18T12:20:00Z</dcterms:created>
  <dcterms:modified xsi:type="dcterms:W3CDTF">2023-08-18T12:28:00Z</dcterms:modified>
</cp:coreProperties>
</file>