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47553772"/>
        <w:docPartObj>
          <w:docPartGallery w:val="Cover Pages"/>
          <w:docPartUnique/>
        </w:docPartObj>
      </w:sdtPr>
      <w:sdtContent>
        <w:p w14:paraId="4213D3A9" w14:textId="4C72AF5C" w:rsidR="009C44F5" w:rsidRDefault="009C44F5"/>
        <w:p w14:paraId="229BC624" w14:textId="799CC835" w:rsidR="009C44F5" w:rsidRDefault="009C44F5">
          <w:r>
            <w:rPr>
              <w:noProof/>
            </w:rPr>
            <mc:AlternateContent>
              <mc:Choice Requires="wps">
                <w:drawing>
                  <wp:anchor distT="0" distB="0" distL="114300" distR="114300" simplePos="0" relativeHeight="251662336" behindDoc="0" locked="0" layoutInCell="1" allowOverlap="1" wp14:anchorId="13531AF9" wp14:editId="763E7E5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2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19T00:00:00Z">
                                    <w:dateFormat w:val="MMMM d, yyyy"/>
                                    <w:lid w:val="en-US"/>
                                    <w:storeMappedDataAs w:val="dateTime"/>
                                    <w:calendar w:val="gregorian"/>
                                  </w:date>
                                </w:sdtPr>
                                <w:sdtContent>
                                  <w:p w14:paraId="6BD74C29" w14:textId="49A1FBF2" w:rsidR="009C44F5" w:rsidRDefault="009C44F5">
                                    <w:pPr>
                                      <w:pStyle w:val="NoSpacing"/>
                                      <w:jc w:val="right"/>
                                      <w:rPr>
                                        <w:caps/>
                                        <w:color w:val="0A1D30" w:themeColor="text2" w:themeShade="BF"/>
                                        <w:sz w:val="40"/>
                                        <w:szCs w:val="40"/>
                                      </w:rPr>
                                    </w:pPr>
                                    <w:r>
                                      <w:rPr>
                                        <w:caps/>
                                        <w:color w:val="0A1D30" w:themeColor="text2" w:themeShade="BF"/>
                                        <w:sz w:val="40"/>
                                        <w:szCs w:val="40"/>
                                      </w:rPr>
                                      <w:t>April 19,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13531AF9" id="_x0000_t202" coordsize="21600,21600" o:spt="202" path="m,l,21600r21600,l21600,xe">
                    <v:stroke joinstyle="miter"/>
                    <v:path gradientshapeok="t" o:connecttype="rect"/>
                  </v:shapetype>
                  <v:shape id="Text Box 2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4-04-19T00:00:00Z">
                              <w:dateFormat w:val="MMMM d, yyyy"/>
                              <w:lid w:val="en-US"/>
                              <w:storeMappedDataAs w:val="dateTime"/>
                              <w:calendar w:val="gregorian"/>
                            </w:date>
                          </w:sdtPr>
                          <w:sdtContent>
                            <w:p w14:paraId="6BD74C29" w14:textId="49A1FBF2" w:rsidR="009C44F5" w:rsidRDefault="009C44F5">
                              <w:pPr>
                                <w:pStyle w:val="NoSpacing"/>
                                <w:jc w:val="right"/>
                                <w:rPr>
                                  <w:caps/>
                                  <w:color w:val="0A1D30" w:themeColor="text2" w:themeShade="BF"/>
                                  <w:sz w:val="40"/>
                                  <w:szCs w:val="40"/>
                                </w:rPr>
                              </w:pPr>
                              <w:r>
                                <w:rPr>
                                  <w:caps/>
                                  <w:color w:val="0A1D30" w:themeColor="text2" w:themeShade="BF"/>
                                  <w:sz w:val="40"/>
                                  <w:szCs w:val="40"/>
                                </w:rPr>
                                <w:t>April 19, 2024</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6811503" wp14:editId="1BE9DE4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3335" b="1905"/>
                    <wp:wrapSquare wrapText="bothSides"/>
                    <wp:docPr id="112" name="Text Box 2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D91C212" w14:textId="230AAF22" w:rsidR="009C44F5" w:rsidRDefault="009C44F5">
                                    <w:pPr>
                                      <w:pStyle w:val="NoSpacing"/>
                                      <w:jc w:val="right"/>
                                      <w:rPr>
                                        <w:caps/>
                                        <w:color w:val="262626" w:themeColor="text1" w:themeTint="D9"/>
                                        <w:sz w:val="28"/>
                                        <w:szCs w:val="28"/>
                                      </w:rPr>
                                    </w:pPr>
                                    <w:r>
                                      <w:rPr>
                                        <w:caps/>
                                        <w:color w:val="262626" w:themeColor="text1" w:themeTint="D9"/>
                                        <w:sz w:val="28"/>
                                        <w:szCs w:val="28"/>
                                      </w:rPr>
                                      <w:t>Robert Andrei Iacob (2321399)</w:t>
                                    </w:r>
                                  </w:p>
                                </w:sdtContent>
                              </w:sdt>
                              <w:p w14:paraId="1BCF0C13" w14:textId="6EB8EC0A" w:rsidR="009C44F5"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F36EE5">
                                      <w:rPr>
                                        <w:caps/>
                                        <w:color w:val="262626" w:themeColor="text1" w:themeTint="D9"/>
                                        <w:sz w:val="20"/>
                                        <w:szCs w:val="20"/>
                                      </w:rPr>
                                      <w:t>LECTURE: PETER allen</w:t>
                                    </w:r>
                                  </w:sdtContent>
                                </w:sdt>
                              </w:p>
                              <w:p w14:paraId="710EFF14" w14:textId="351CE0C1" w:rsidR="009C44F5"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F36EE5">
                                      <w:rPr>
                                        <w:color w:val="262626" w:themeColor="text1" w:themeTint="D9"/>
                                        <w:sz w:val="20"/>
                                        <w:szCs w:val="20"/>
                                      </w:rPr>
                                      <w:t>Academic skills (LCLM4001_LON)</w:t>
                                    </w:r>
                                  </w:sdtContent>
                                </w:sdt>
                                <w:r w:rsidR="009C44F5">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56811503" id="Text Box 2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3D91C212" w14:textId="230AAF22" w:rsidR="009C44F5" w:rsidRDefault="009C44F5">
                              <w:pPr>
                                <w:pStyle w:val="NoSpacing"/>
                                <w:jc w:val="right"/>
                                <w:rPr>
                                  <w:caps/>
                                  <w:color w:val="262626" w:themeColor="text1" w:themeTint="D9"/>
                                  <w:sz w:val="28"/>
                                  <w:szCs w:val="28"/>
                                </w:rPr>
                              </w:pPr>
                              <w:r>
                                <w:rPr>
                                  <w:caps/>
                                  <w:color w:val="262626" w:themeColor="text1" w:themeTint="D9"/>
                                  <w:sz w:val="28"/>
                                  <w:szCs w:val="28"/>
                                </w:rPr>
                                <w:t>Robert Andrei Iacob (2321399)</w:t>
                              </w:r>
                            </w:p>
                          </w:sdtContent>
                        </w:sdt>
                        <w:p w14:paraId="1BCF0C13" w14:textId="6EB8EC0A" w:rsidR="009C44F5"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sidR="00F36EE5">
                                <w:rPr>
                                  <w:caps/>
                                  <w:color w:val="262626" w:themeColor="text1" w:themeTint="D9"/>
                                  <w:sz w:val="20"/>
                                  <w:szCs w:val="20"/>
                                </w:rPr>
                                <w:t>LECTURE: PETER allen</w:t>
                              </w:r>
                            </w:sdtContent>
                          </w:sdt>
                        </w:p>
                        <w:p w14:paraId="710EFF14" w14:textId="351CE0C1" w:rsidR="009C44F5"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F36EE5">
                                <w:rPr>
                                  <w:color w:val="262626" w:themeColor="text1" w:themeTint="D9"/>
                                  <w:sz w:val="20"/>
                                  <w:szCs w:val="20"/>
                                </w:rPr>
                                <w:t>Academic skills (LCLM4001_LON)</w:t>
                              </w:r>
                            </w:sdtContent>
                          </w:sdt>
                          <w:r w:rsidR="009C44F5">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4AEE17B8" wp14:editId="2B10CCE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CEF2FA" w14:textId="387AC107" w:rsidR="009C44F5"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9C44F5">
                                      <w:rPr>
                                        <w:caps/>
                                        <w:color w:val="0A1D30" w:themeColor="text2" w:themeShade="BF"/>
                                        <w:sz w:val="52"/>
                                        <w:szCs w:val="52"/>
                                      </w:rPr>
                                      <w:t>Report task 3 RI</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C4C5ACE" w14:textId="710C0B50" w:rsidR="009C44F5" w:rsidRDefault="009C44F5">
                                    <w:pPr>
                                      <w:pStyle w:val="NoSpacing"/>
                                      <w:jc w:val="right"/>
                                      <w:rPr>
                                        <w:smallCaps/>
                                        <w:color w:val="0E2841" w:themeColor="text2"/>
                                        <w:sz w:val="36"/>
                                        <w:szCs w:val="36"/>
                                      </w:rPr>
                                    </w:pPr>
                                    <w:r>
                                      <w:rPr>
                                        <w:smallCaps/>
                                        <w:color w:val="0E2841" w:themeColor="text2"/>
                                        <w:sz w:val="36"/>
                                        <w:szCs w:val="36"/>
                                      </w:rPr>
                                      <w:t>Development of Academic Skills</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AEE17B8" id="Text Box 2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E6hYw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" filled="f" stroked="f" strokeweight=".5pt">
                    <v:textbox inset="0,0,0,0">
                      <w:txbxContent>
                        <w:p w14:paraId="66CEF2FA" w14:textId="387AC107" w:rsidR="009C44F5"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9C44F5">
                                <w:rPr>
                                  <w:caps/>
                                  <w:color w:val="0A1D30" w:themeColor="text2" w:themeShade="BF"/>
                                  <w:sz w:val="52"/>
                                  <w:szCs w:val="52"/>
                                </w:rPr>
                                <w:t>Report task 3 RI</w:t>
                              </w:r>
                            </w:sdtContent>
                          </w:sdt>
                        </w:p>
                        <w:sdt>
                          <w:sdtPr>
                            <w:rPr>
                              <w:smallCaps/>
                              <w:color w:val="0E2841"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C4C5ACE" w14:textId="710C0B50" w:rsidR="009C44F5" w:rsidRDefault="009C44F5">
                              <w:pPr>
                                <w:pStyle w:val="NoSpacing"/>
                                <w:jc w:val="right"/>
                                <w:rPr>
                                  <w:smallCaps/>
                                  <w:color w:val="0E2841" w:themeColor="text2"/>
                                  <w:sz w:val="36"/>
                                  <w:szCs w:val="36"/>
                                </w:rPr>
                              </w:pPr>
                              <w:r>
                                <w:rPr>
                                  <w:smallCaps/>
                                  <w:color w:val="0E2841" w:themeColor="text2"/>
                                  <w:sz w:val="36"/>
                                  <w:szCs w:val="36"/>
                                </w:rPr>
                                <w:t>Development of Academic Skills</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3E928D32" wp14:editId="173F7CA0">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2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288C8ED" id="Group 2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br w:type="page"/>
          </w:r>
        </w:p>
      </w:sdtContent>
    </w:sdt>
    <w:p w14:paraId="3C60E253" w14:textId="77777777" w:rsidR="001843DD" w:rsidRDefault="001843DD"/>
    <w:sdt>
      <w:sdtPr>
        <w:rPr>
          <w:rFonts w:asciiTheme="minorHAnsi" w:eastAsiaTheme="minorHAnsi" w:hAnsiTheme="minorHAnsi" w:cstheme="minorBidi"/>
          <w:color w:val="auto"/>
          <w:kern w:val="2"/>
          <w:sz w:val="22"/>
          <w:szCs w:val="22"/>
          <w:lang w:val="en-GB"/>
          <w14:ligatures w14:val="standardContextual"/>
        </w:rPr>
        <w:id w:val="-2035418391"/>
        <w:docPartObj>
          <w:docPartGallery w:val="Table of Contents"/>
          <w:docPartUnique/>
        </w:docPartObj>
      </w:sdtPr>
      <w:sdtEndPr>
        <w:rPr>
          <w:b/>
          <w:bCs/>
          <w:noProof/>
        </w:rPr>
      </w:sdtEndPr>
      <w:sdtContent>
        <w:p w14:paraId="6F77A4B0" w14:textId="21047707" w:rsidR="004E4334" w:rsidRDefault="004E4334">
          <w:pPr>
            <w:pStyle w:val="TOCHeading"/>
          </w:pPr>
          <w:r>
            <w:t>Contents</w:t>
          </w:r>
        </w:p>
        <w:p w14:paraId="0208FCF3" w14:textId="2EBF7998" w:rsidR="006C5DE1" w:rsidRDefault="004E433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580896" w:history="1">
            <w:r w:rsidR="006C5DE1" w:rsidRPr="00272196">
              <w:rPr>
                <w:rStyle w:val="Hyperlink"/>
                <w:b/>
                <w:bCs/>
                <w:noProof/>
              </w:rPr>
              <w:t>INTRODUCTION</w:t>
            </w:r>
            <w:r w:rsidR="006C5DE1">
              <w:rPr>
                <w:noProof/>
                <w:webHidden/>
              </w:rPr>
              <w:tab/>
            </w:r>
            <w:r w:rsidR="006C5DE1">
              <w:rPr>
                <w:noProof/>
                <w:webHidden/>
              </w:rPr>
              <w:fldChar w:fldCharType="begin"/>
            </w:r>
            <w:r w:rsidR="006C5DE1">
              <w:rPr>
                <w:noProof/>
                <w:webHidden/>
              </w:rPr>
              <w:instrText xml:space="preserve"> PAGEREF _Toc165580896 \h </w:instrText>
            </w:r>
            <w:r w:rsidR="006C5DE1">
              <w:rPr>
                <w:noProof/>
                <w:webHidden/>
              </w:rPr>
            </w:r>
            <w:r w:rsidR="006C5DE1">
              <w:rPr>
                <w:noProof/>
                <w:webHidden/>
              </w:rPr>
              <w:fldChar w:fldCharType="separate"/>
            </w:r>
            <w:r w:rsidR="006C5DE1">
              <w:rPr>
                <w:noProof/>
                <w:webHidden/>
              </w:rPr>
              <w:t>2</w:t>
            </w:r>
            <w:r w:rsidR="006C5DE1">
              <w:rPr>
                <w:noProof/>
                <w:webHidden/>
              </w:rPr>
              <w:fldChar w:fldCharType="end"/>
            </w:r>
          </w:hyperlink>
        </w:p>
        <w:p w14:paraId="2DDCAABB" w14:textId="5C653652" w:rsidR="006C5DE1" w:rsidRDefault="006C5DE1">
          <w:pPr>
            <w:pStyle w:val="TOC1"/>
            <w:tabs>
              <w:tab w:val="right" w:leader="dot" w:pos="9016"/>
            </w:tabs>
            <w:rPr>
              <w:rFonts w:eastAsiaTheme="minorEastAsia"/>
              <w:noProof/>
              <w:sz w:val="24"/>
              <w:szCs w:val="24"/>
              <w:lang w:eastAsia="en-GB"/>
            </w:rPr>
          </w:pPr>
          <w:hyperlink w:anchor="_Toc165580897" w:history="1">
            <w:r w:rsidRPr="00272196">
              <w:rPr>
                <w:rStyle w:val="Hyperlink"/>
                <w:b/>
                <w:bCs/>
                <w:noProof/>
              </w:rPr>
              <w:t>ACADEMIC WRITING SKILLS</w:t>
            </w:r>
            <w:r>
              <w:rPr>
                <w:noProof/>
                <w:webHidden/>
              </w:rPr>
              <w:tab/>
            </w:r>
            <w:r>
              <w:rPr>
                <w:noProof/>
                <w:webHidden/>
              </w:rPr>
              <w:fldChar w:fldCharType="begin"/>
            </w:r>
            <w:r>
              <w:rPr>
                <w:noProof/>
                <w:webHidden/>
              </w:rPr>
              <w:instrText xml:space="preserve"> PAGEREF _Toc165580897 \h </w:instrText>
            </w:r>
            <w:r>
              <w:rPr>
                <w:noProof/>
                <w:webHidden/>
              </w:rPr>
            </w:r>
            <w:r>
              <w:rPr>
                <w:noProof/>
                <w:webHidden/>
              </w:rPr>
              <w:fldChar w:fldCharType="separate"/>
            </w:r>
            <w:r>
              <w:rPr>
                <w:noProof/>
                <w:webHidden/>
              </w:rPr>
              <w:t>2</w:t>
            </w:r>
            <w:r>
              <w:rPr>
                <w:noProof/>
                <w:webHidden/>
              </w:rPr>
              <w:fldChar w:fldCharType="end"/>
            </w:r>
          </w:hyperlink>
        </w:p>
        <w:p w14:paraId="058E811C" w14:textId="6CE6F008" w:rsidR="006C5DE1" w:rsidRDefault="006C5DE1">
          <w:pPr>
            <w:pStyle w:val="TOC1"/>
            <w:tabs>
              <w:tab w:val="right" w:leader="dot" w:pos="9016"/>
            </w:tabs>
            <w:rPr>
              <w:rFonts w:eastAsiaTheme="minorEastAsia"/>
              <w:noProof/>
              <w:sz w:val="24"/>
              <w:szCs w:val="24"/>
              <w:lang w:eastAsia="en-GB"/>
            </w:rPr>
          </w:pPr>
          <w:hyperlink w:anchor="_Toc165580898" w:history="1">
            <w:r w:rsidRPr="00272196">
              <w:rPr>
                <w:rStyle w:val="Hyperlink"/>
                <w:b/>
                <w:bCs/>
                <w:noProof/>
              </w:rPr>
              <w:t>NOTE-TAKING SKILLS</w:t>
            </w:r>
            <w:r>
              <w:rPr>
                <w:noProof/>
                <w:webHidden/>
              </w:rPr>
              <w:tab/>
            </w:r>
            <w:r>
              <w:rPr>
                <w:noProof/>
                <w:webHidden/>
              </w:rPr>
              <w:fldChar w:fldCharType="begin"/>
            </w:r>
            <w:r>
              <w:rPr>
                <w:noProof/>
                <w:webHidden/>
              </w:rPr>
              <w:instrText xml:space="preserve"> PAGEREF _Toc165580898 \h </w:instrText>
            </w:r>
            <w:r>
              <w:rPr>
                <w:noProof/>
                <w:webHidden/>
              </w:rPr>
            </w:r>
            <w:r>
              <w:rPr>
                <w:noProof/>
                <w:webHidden/>
              </w:rPr>
              <w:fldChar w:fldCharType="separate"/>
            </w:r>
            <w:r>
              <w:rPr>
                <w:noProof/>
                <w:webHidden/>
              </w:rPr>
              <w:t>3</w:t>
            </w:r>
            <w:r>
              <w:rPr>
                <w:noProof/>
                <w:webHidden/>
              </w:rPr>
              <w:fldChar w:fldCharType="end"/>
            </w:r>
          </w:hyperlink>
        </w:p>
        <w:p w14:paraId="46FBC9FE" w14:textId="59672669" w:rsidR="006C5DE1" w:rsidRDefault="006C5DE1">
          <w:pPr>
            <w:pStyle w:val="TOC1"/>
            <w:tabs>
              <w:tab w:val="right" w:leader="dot" w:pos="9016"/>
            </w:tabs>
            <w:rPr>
              <w:rFonts w:eastAsiaTheme="minorEastAsia"/>
              <w:noProof/>
              <w:sz w:val="24"/>
              <w:szCs w:val="24"/>
              <w:lang w:eastAsia="en-GB"/>
            </w:rPr>
          </w:pPr>
          <w:hyperlink w:anchor="_Toc165580899" w:history="1">
            <w:r w:rsidRPr="00272196">
              <w:rPr>
                <w:rStyle w:val="Hyperlink"/>
                <w:b/>
                <w:bCs/>
                <w:noProof/>
              </w:rPr>
              <w:t>Finding information/Research Skills</w:t>
            </w:r>
            <w:r>
              <w:rPr>
                <w:noProof/>
                <w:webHidden/>
              </w:rPr>
              <w:tab/>
            </w:r>
            <w:r>
              <w:rPr>
                <w:noProof/>
                <w:webHidden/>
              </w:rPr>
              <w:fldChar w:fldCharType="begin"/>
            </w:r>
            <w:r>
              <w:rPr>
                <w:noProof/>
                <w:webHidden/>
              </w:rPr>
              <w:instrText xml:space="preserve"> PAGEREF _Toc165580899 \h </w:instrText>
            </w:r>
            <w:r>
              <w:rPr>
                <w:noProof/>
                <w:webHidden/>
              </w:rPr>
            </w:r>
            <w:r>
              <w:rPr>
                <w:noProof/>
                <w:webHidden/>
              </w:rPr>
              <w:fldChar w:fldCharType="separate"/>
            </w:r>
            <w:r>
              <w:rPr>
                <w:noProof/>
                <w:webHidden/>
              </w:rPr>
              <w:t>4</w:t>
            </w:r>
            <w:r>
              <w:rPr>
                <w:noProof/>
                <w:webHidden/>
              </w:rPr>
              <w:fldChar w:fldCharType="end"/>
            </w:r>
          </w:hyperlink>
        </w:p>
        <w:p w14:paraId="4480DF4D" w14:textId="4C91CBAC" w:rsidR="006C5DE1" w:rsidRDefault="006C5DE1">
          <w:pPr>
            <w:pStyle w:val="TOC1"/>
            <w:tabs>
              <w:tab w:val="right" w:leader="dot" w:pos="9016"/>
            </w:tabs>
            <w:rPr>
              <w:rFonts w:eastAsiaTheme="minorEastAsia"/>
              <w:noProof/>
              <w:sz w:val="24"/>
              <w:szCs w:val="24"/>
              <w:lang w:eastAsia="en-GB"/>
            </w:rPr>
          </w:pPr>
          <w:hyperlink w:anchor="_Toc165580900" w:history="1">
            <w:r w:rsidRPr="00272196">
              <w:rPr>
                <w:rStyle w:val="Hyperlink"/>
                <w:b/>
                <w:bCs/>
                <w:noProof/>
              </w:rPr>
              <w:t>CONCLUSION</w:t>
            </w:r>
            <w:r>
              <w:rPr>
                <w:noProof/>
                <w:webHidden/>
              </w:rPr>
              <w:tab/>
            </w:r>
            <w:r>
              <w:rPr>
                <w:noProof/>
                <w:webHidden/>
              </w:rPr>
              <w:fldChar w:fldCharType="begin"/>
            </w:r>
            <w:r>
              <w:rPr>
                <w:noProof/>
                <w:webHidden/>
              </w:rPr>
              <w:instrText xml:space="preserve"> PAGEREF _Toc165580900 \h </w:instrText>
            </w:r>
            <w:r>
              <w:rPr>
                <w:noProof/>
                <w:webHidden/>
              </w:rPr>
            </w:r>
            <w:r>
              <w:rPr>
                <w:noProof/>
                <w:webHidden/>
              </w:rPr>
              <w:fldChar w:fldCharType="separate"/>
            </w:r>
            <w:r>
              <w:rPr>
                <w:noProof/>
                <w:webHidden/>
              </w:rPr>
              <w:t>4</w:t>
            </w:r>
            <w:r>
              <w:rPr>
                <w:noProof/>
                <w:webHidden/>
              </w:rPr>
              <w:fldChar w:fldCharType="end"/>
            </w:r>
          </w:hyperlink>
        </w:p>
        <w:p w14:paraId="1F03787F" w14:textId="232DE899" w:rsidR="006C5DE1" w:rsidRDefault="006C5DE1">
          <w:pPr>
            <w:pStyle w:val="TOC1"/>
            <w:tabs>
              <w:tab w:val="right" w:leader="dot" w:pos="9016"/>
            </w:tabs>
            <w:rPr>
              <w:rFonts w:eastAsiaTheme="minorEastAsia"/>
              <w:noProof/>
              <w:sz w:val="24"/>
              <w:szCs w:val="24"/>
              <w:lang w:eastAsia="en-GB"/>
            </w:rPr>
          </w:pPr>
          <w:hyperlink w:anchor="_Toc165580901" w:history="1">
            <w:r w:rsidRPr="00272196">
              <w:rPr>
                <w:rStyle w:val="Hyperlink"/>
                <w:noProof/>
              </w:rPr>
              <w:t>References</w:t>
            </w:r>
            <w:r>
              <w:rPr>
                <w:noProof/>
                <w:webHidden/>
              </w:rPr>
              <w:tab/>
            </w:r>
            <w:r>
              <w:rPr>
                <w:noProof/>
                <w:webHidden/>
              </w:rPr>
              <w:fldChar w:fldCharType="begin"/>
            </w:r>
            <w:r>
              <w:rPr>
                <w:noProof/>
                <w:webHidden/>
              </w:rPr>
              <w:instrText xml:space="preserve"> PAGEREF _Toc165580901 \h </w:instrText>
            </w:r>
            <w:r>
              <w:rPr>
                <w:noProof/>
                <w:webHidden/>
              </w:rPr>
            </w:r>
            <w:r>
              <w:rPr>
                <w:noProof/>
                <w:webHidden/>
              </w:rPr>
              <w:fldChar w:fldCharType="separate"/>
            </w:r>
            <w:r>
              <w:rPr>
                <w:noProof/>
                <w:webHidden/>
              </w:rPr>
              <w:t>5</w:t>
            </w:r>
            <w:r>
              <w:rPr>
                <w:noProof/>
                <w:webHidden/>
              </w:rPr>
              <w:fldChar w:fldCharType="end"/>
            </w:r>
          </w:hyperlink>
        </w:p>
        <w:p w14:paraId="5BF5EB26" w14:textId="63326CB6" w:rsidR="004E4334" w:rsidRDefault="004E4334">
          <w:r>
            <w:rPr>
              <w:b/>
              <w:bCs/>
              <w:noProof/>
            </w:rPr>
            <w:fldChar w:fldCharType="end"/>
          </w:r>
        </w:p>
      </w:sdtContent>
    </w:sdt>
    <w:p w14:paraId="499F5932" w14:textId="77777777" w:rsidR="009C44F5" w:rsidRDefault="009C44F5"/>
    <w:p w14:paraId="512A6756" w14:textId="77777777" w:rsidR="009C44F5" w:rsidRDefault="009C44F5"/>
    <w:p w14:paraId="2668EF4B" w14:textId="77777777" w:rsidR="009C44F5" w:rsidRDefault="009C44F5"/>
    <w:p w14:paraId="756ABE2F" w14:textId="77777777" w:rsidR="009C44F5" w:rsidRDefault="009C44F5"/>
    <w:p w14:paraId="284B0E41" w14:textId="77777777" w:rsidR="009C44F5" w:rsidRDefault="009C44F5"/>
    <w:p w14:paraId="48018F58" w14:textId="77777777" w:rsidR="009C44F5" w:rsidRDefault="009C44F5"/>
    <w:p w14:paraId="2FDD98BA" w14:textId="77777777" w:rsidR="009C44F5" w:rsidRDefault="009C44F5"/>
    <w:p w14:paraId="1B66D140" w14:textId="77777777" w:rsidR="009C44F5" w:rsidRDefault="009C44F5"/>
    <w:p w14:paraId="1C7E29A8" w14:textId="77777777" w:rsidR="009C44F5" w:rsidRDefault="009C44F5"/>
    <w:p w14:paraId="3649E64A" w14:textId="77777777" w:rsidR="009C44F5" w:rsidRDefault="009C44F5"/>
    <w:p w14:paraId="48235E54" w14:textId="77777777" w:rsidR="009C44F5" w:rsidRDefault="009C44F5"/>
    <w:p w14:paraId="1D0EA821" w14:textId="77777777" w:rsidR="009C44F5" w:rsidRDefault="009C44F5"/>
    <w:p w14:paraId="0A97F402" w14:textId="77777777" w:rsidR="009C44F5" w:rsidRDefault="009C44F5"/>
    <w:p w14:paraId="69DB6994" w14:textId="77777777" w:rsidR="009C44F5" w:rsidRDefault="009C44F5"/>
    <w:p w14:paraId="1BC61292" w14:textId="77777777" w:rsidR="009C44F5" w:rsidRDefault="009C44F5"/>
    <w:p w14:paraId="12FD4288" w14:textId="77777777" w:rsidR="009C44F5" w:rsidRDefault="009C44F5"/>
    <w:p w14:paraId="7EB271CC" w14:textId="77777777" w:rsidR="009C44F5" w:rsidRDefault="009C44F5"/>
    <w:p w14:paraId="7800F327" w14:textId="77777777" w:rsidR="009C44F5" w:rsidRDefault="009C44F5"/>
    <w:p w14:paraId="77236614" w14:textId="77777777" w:rsidR="009C44F5" w:rsidRDefault="009C44F5"/>
    <w:p w14:paraId="16EA2608" w14:textId="77777777" w:rsidR="009C44F5" w:rsidRDefault="009C44F5"/>
    <w:p w14:paraId="58629BC2" w14:textId="77777777" w:rsidR="009C44F5" w:rsidRDefault="009C44F5" w:rsidP="004E4334">
      <w:pPr>
        <w:spacing w:line="276" w:lineRule="auto"/>
      </w:pPr>
    </w:p>
    <w:p w14:paraId="0B94E8D0" w14:textId="77777777" w:rsidR="009C44F5" w:rsidRDefault="009C44F5"/>
    <w:p w14:paraId="500BDF65" w14:textId="4140024B" w:rsidR="009C44F5" w:rsidRPr="009C44F5" w:rsidRDefault="009C44F5" w:rsidP="009C44F5">
      <w:pPr>
        <w:pStyle w:val="Heading1"/>
        <w:rPr>
          <w:b/>
          <w:bCs/>
        </w:rPr>
      </w:pPr>
      <w:bookmarkStart w:id="0" w:name="_Toc165580896"/>
      <w:r w:rsidRPr="009C44F5">
        <w:rPr>
          <w:b/>
          <w:bCs/>
        </w:rPr>
        <w:t>INTRODUCTION</w:t>
      </w:r>
      <w:bookmarkEnd w:id="0"/>
    </w:p>
    <w:p w14:paraId="0C52C1E4" w14:textId="5DE4ED84" w:rsidR="004E4334" w:rsidRPr="00666A24" w:rsidRDefault="00DA5B20" w:rsidP="00666A24">
      <w:pPr>
        <w:spacing w:line="276" w:lineRule="auto"/>
        <w:rPr>
          <w:rFonts w:ascii="Arial" w:hAnsi="Arial" w:cs="Arial"/>
          <w:sz w:val="24"/>
          <w:szCs w:val="24"/>
        </w:rPr>
      </w:pPr>
      <w:r>
        <w:rPr>
          <w:rFonts w:ascii="Arial" w:hAnsi="Arial" w:cs="Arial"/>
          <w:sz w:val="24"/>
          <w:szCs w:val="24"/>
        </w:rPr>
        <w:t xml:space="preserve">Starting my academic journey in a module tailored to my interests and goals has been tough. English </w:t>
      </w:r>
      <w:proofErr w:type="gramStart"/>
      <w:r>
        <w:rPr>
          <w:rFonts w:ascii="Arial" w:hAnsi="Arial" w:cs="Arial"/>
          <w:sz w:val="24"/>
          <w:szCs w:val="24"/>
        </w:rPr>
        <w:t>isn’t</w:t>
      </w:r>
      <w:proofErr w:type="gramEnd"/>
      <w:r>
        <w:rPr>
          <w:rFonts w:ascii="Arial" w:hAnsi="Arial" w:cs="Arial"/>
          <w:sz w:val="24"/>
          <w:szCs w:val="24"/>
        </w:rPr>
        <w:t xml:space="preserve"> my first language, so each step has been a test of my determination, adaptability, and growth. In this report, ill talk about how this module has changed my academic skills, focusing on three </w:t>
      </w:r>
      <w:proofErr w:type="gramStart"/>
      <w:r>
        <w:rPr>
          <w:rFonts w:ascii="Arial" w:hAnsi="Arial" w:cs="Arial"/>
          <w:sz w:val="24"/>
          <w:szCs w:val="24"/>
        </w:rPr>
        <w:t>main areas</w:t>
      </w:r>
      <w:proofErr w:type="gramEnd"/>
      <w:r>
        <w:rPr>
          <w:rFonts w:ascii="Arial" w:hAnsi="Arial" w:cs="Arial"/>
          <w:sz w:val="24"/>
          <w:szCs w:val="24"/>
        </w:rPr>
        <w:t xml:space="preserve">: writing, note-taking, and research. Writing academically, especially in a non-native language, was </w:t>
      </w:r>
      <w:proofErr w:type="gramStart"/>
      <w:r>
        <w:rPr>
          <w:rFonts w:ascii="Arial" w:hAnsi="Arial" w:cs="Arial"/>
          <w:sz w:val="24"/>
          <w:szCs w:val="24"/>
        </w:rPr>
        <w:t>hard work</w:t>
      </w:r>
      <w:proofErr w:type="gramEnd"/>
      <w:r>
        <w:rPr>
          <w:rFonts w:ascii="Arial" w:hAnsi="Arial" w:cs="Arial"/>
          <w:sz w:val="24"/>
          <w:szCs w:val="24"/>
        </w:rPr>
        <w:t xml:space="preserve">. I had to really dedicate my self to structuring arguments well and expressing my thoughts clearly. But </w:t>
      </w:r>
      <w:r w:rsidR="006631B5">
        <w:rPr>
          <w:rFonts w:ascii="Arial" w:hAnsi="Arial" w:cs="Arial"/>
          <w:sz w:val="24"/>
          <w:szCs w:val="24"/>
        </w:rPr>
        <w:t>as worked</w:t>
      </w:r>
      <w:r>
        <w:rPr>
          <w:rFonts w:ascii="Arial" w:hAnsi="Arial" w:cs="Arial"/>
          <w:sz w:val="24"/>
          <w:szCs w:val="24"/>
        </w:rPr>
        <w:t xml:space="preserve"> through the course materials and assignments, I got better at it. With help from my teacher, I learned how to make strong thesis statements, building logical arguments with evidence, and use scholarly sources effectively. Taking good notes was another challenge. At first, I struggled to catch all the </w:t>
      </w:r>
      <w:proofErr w:type="gramStart"/>
      <w:r>
        <w:rPr>
          <w:rFonts w:ascii="Arial" w:hAnsi="Arial" w:cs="Arial"/>
          <w:sz w:val="24"/>
          <w:szCs w:val="24"/>
        </w:rPr>
        <w:t>important details</w:t>
      </w:r>
      <w:proofErr w:type="gramEnd"/>
      <w:r>
        <w:rPr>
          <w:rFonts w:ascii="Arial" w:hAnsi="Arial" w:cs="Arial"/>
          <w:sz w:val="24"/>
          <w:szCs w:val="24"/>
        </w:rPr>
        <w:t xml:space="preserve"> during lectures and research. But I tried different methods, like the Cornell method and note-taking apps, which helped me organize my thoughts better and engage more with what I was learning. </w:t>
      </w:r>
      <w:r w:rsidR="00825CE8">
        <w:rPr>
          <w:rFonts w:ascii="Arial" w:hAnsi="Arial" w:cs="Arial"/>
          <w:sz w:val="24"/>
          <w:szCs w:val="24"/>
        </w:rPr>
        <w:t xml:space="preserve">Finding information and doing research was also tough, especially with so many resources out there. But with tutorials and practice, I learned how to search databases effectively and evaluate sources critically. This helped me contribute meaningfully to academic discussions. Overall, this module has really helped me develop and improve my academic skills. Despite English not being my first language, the opportunities it provided helped me grow and discover more about myself. Though this report, I want to show how </w:t>
      </w:r>
      <w:proofErr w:type="gramStart"/>
      <w:r w:rsidR="00825CE8">
        <w:rPr>
          <w:rFonts w:ascii="Arial" w:hAnsi="Arial" w:cs="Arial"/>
          <w:sz w:val="24"/>
          <w:szCs w:val="24"/>
        </w:rPr>
        <w:t>I’ve</w:t>
      </w:r>
      <w:proofErr w:type="gramEnd"/>
      <w:r w:rsidR="00825CE8">
        <w:rPr>
          <w:rFonts w:ascii="Arial" w:hAnsi="Arial" w:cs="Arial"/>
          <w:sz w:val="24"/>
          <w:szCs w:val="24"/>
        </w:rPr>
        <w:t xml:space="preserve"> evolved academically, acknowledging the challenges I’ve faced and the progress I’ve made.</w:t>
      </w:r>
    </w:p>
    <w:p w14:paraId="57B2E757" w14:textId="689C051A" w:rsidR="009C44F5" w:rsidRDefault="009C44F5" w:rsidP="009C44F5">
      <w:pPr>
        <w:pStyle w:val="Heading1"/>
        <w:rPr>
          <w:b/>
          <w:bCs/>
        </w:rPr>
      </w:pPr>
      <w:bookmarkStart w:id="1" w:name="_Toc165580897"/>
      <w:r w:rsidRPr="009C44F5">
        <w:rPr>
          <w:b/>
          <w:bCs/>
        </w:rPr>
        <w:t>ACADEMIC WRITING SKILLS</w:t>
      </w:r>
      <w:bookmarkEnd w:id="1"/>
    </w:p>
    <w:p w14:paraId="64341A7E" w14:textId="50FC7F82" w:rsidR="005D39A1" w:rsidRPr="004E4334" w:rsidRDefault="00624B03" w:rsidP="004E4334">
      <w:pPr>
        <w:spacing w:line="276" w:lineRule="auto"/>
        <w:rPr>
          <w:rFonts w:ascii="Arial" w:hAnsi="Arial" w:cs="Arial"/>
          <w:sz w:val="24"/>
          <w:szCs w:val="24"/>
        </w:rPr>
      </w:pPr>
      <w:r>
        <w:rPr>
          <w:rFonts w:ascii="Arial" w:hAnsi="Arial" w:cs="Arial"/>
          <w:sz w:val="24"/>
          <w:szCs w:val="24"/>
        </w:rPr>
        <w:t xml:space="preserve">One of the most significant areas of development during this module has been my academic writing skills. At the outset, I struggled with structuring arguments coherently and articulating thoughts with clarity in a language that is not my </w:t>
      </w:r>
      <w:proofErr w:type="gramStart"/>
      <w:r>
        <w:rPr>
          <w:rFonts w:ascii="Arial" w:hAnsi="Arial" w:cs="Arial"/>
          <w:sz w:val="24"/>
          <w:szCs w:val="24"/>
        </w:rPr>
        <w:t>mother tongue</w:t>
      </w:r>
      <w:proofErr w:type="gramEnd"/>
      <w:r>
        <w:rPr>
          <w:rFonts w:ascii="Arial" w:hAnsi="Arial" w:cs="Arial"/>
          <w:sz w:val="24"/>
          <w:szCs w:val="24"/>
        </w:rPr>
        <w:t xml:space="preserve">. However, as I engaged with the course materials and completed various writing assignments, I began to grasp the underlying principles of academic writing The process of formulating well-defined thesis statement, constructing logical arguments supported by evidence, and integrating scholarly sources into my writing gradually became less </w:t>
      </w:r>
      <w:r w:rsidR="00931868">
        <w:rPr>
          <w:rFonts w:ascii="Arial" w:hAnsi="Arial" w:cs="Arial"/>
          <w:sz w:val="24"/>
          <w:szCs w:val="24"/>
        </w:rPr>
        <w:t xml:space="preserve">daunting. </w:t>
      </w:r>
      <w:sdt>
        <w:sdtPr>
          <w:rPr>
            <w:rFonts w:ascii="Arial" w:hAnsi="Arial" w:cs="Arial"/>
            <w:sz w:val="24"/>
            <w:szCs w:val="24"/>
          </w:rPr>
          <w:id w:val="-2137701873"/>
          <w:citation/>
        </w:sdtPr>
        <w:sdtContent>
          <w:r w:rsidR="004E4334">
            <w:rPr>
              <w:rFonts w:ascii="Arial" w:hAnsi="Arial" w:cs="Arial"/>
              <w:sz w:val="24"/>
              <w:szCs w:val="24"/>
            </w:rPr>
            <w:fldChar w:fldCharType="begin"/>
          </w:r>
          <w:r w:rsidR="004E4334">
            <w:rPr>
              <w:rFonts w:ascii="Arial" w:hAnsi="Arial" w:cs="Arial"/>
              <w:sz w:val="24"/>
              <w:szCs w:val="24"/>
              <w:lang w:val="en-US"/>
            </w:rPr>
            <w:instrText xml:space="preserve"> CITATION Bea16 \l 1033 </w:instrText>
          </w:r>
          <w:r w:rsidR="004E4334">
            <w:rPr>
              <w:rFonts w:ascii="Arial" w:hAnsi="Arial" w:cs="Arial"/>
              <w:sz w:val="24"/>
              <w:szCs w:val="24"/>
            </w:rPr>
            <w:fldChar w:fldCharType="separate"/>
          </w:r>
          <w:r w:rsidR="004E4334" w:rsidRPr="004E4334">
            <w:rPr>
              <w:rFonts w:ascii="Arial" w:hAnsi="Arial" w:cs="Arial"/>
              <w:noProof/>
              <w:sz w:val="24"/>
              <w:szCs w:val="24"/>
              <w:lang w:val="en-US"/>
            </w:rPr>
            <w:t>(Beackeer, 2016)</w:t>
          </w:r>
          <w:r w:rsidR="004E4334">
            <w:rPr>
              <w:rFonts w:ascii="Arial" w:hAnsi="Arial" w:cs="Arial"/>
              <w:sz w:val="24"/>
              <w:szCs w:val="24"/>
            </w:rPr>
            <w:fldChar w:fldCharType="end"/>
          </w:r>
        </w:sdtContent>
      </w:sdt>
      <w:r w:rsidR="004E4334">
        <w:rPr>
          <w:rFonts w:ascii="Arial" w:hAnsi="Arial" w:cs="Arial"/>
          <w:sz w:val="24"/>
          <w:szCs w:val="24"/>
        </w:rPr>
        <w:t xml:space="preserve">. </w:t>
      </w:r>
      <w:r>
        <w:rPr>
          <w:rFonts w:ascii="Arial" w:hAnsi="Arial" w:cs="Arial"/>
          <w:sz w:val="24"/>
          <w:szCs w:val="24"/>
        </w:rPr>
        <w:t xml:space="preserve">The feedback provided by my instructors played a crucial role in identifying areas for improvement and guiding me towards effective writing practices. Though their guidance, I learned to refine my writing style, develop my critical thinking skills, and express complex ideas more clearly. Moreover, actively engaging with peer-reviewed articles and scholarly texts allowed me to expand my vocabulary and deepen my </w:t>
      </w:r>
      <w:r w:rsidR="00E11946">
        <w:rPr>
          <w:rFonts w:ascii="Arial" w:hAnsi="Arial" w:cs="Arial"/>
          <w:sz w:val="24"/>
          <w:szCs w:val="24"/>
        </w:rPr>
        <w:t>understanding</w:t>
      </w:r>
      <w:r w:rsidR="008D5763">
        <w:rPr>
          <w:rFonts w:ascii="Arial" w:hAnsi="Arial" w:cs="Arial"/>
          <w:sz w:val="24"/>
          <w:szCs w:val="24"/>
        </w:rPr>
        <w:t xml:space="preserve"> of academic discourse. As result, I gained confidence in my ability to communicate complex ideas </w:t>
      </w:r>
      <w:r w:rsidR="008D5763">
        <w:rPr>
          <w:rFonts w:ascii="Arial" w:hAnsi="Arial" w:cs="Arial"/>
          <w:sz w:val="24"/>
          <w:szCs w:val="24"/>
        </w:rPr>
        <w:lastRenderedPageBreak/>
        <w:t>effectively and contribute meaningfully to academic conversations</w:t>
      </w:r>
      <w:proofErr w:type="gramStart"/>
      <w:r w:rsidR="008D5763">
        <w:rPr>
          <w:rFonts w:ascii="Arial" w:hAnsi="Arial" w:cs="Arial"/>
          <w:sz w:val="24"/>
          <w:szCs w:val="24"/>
        </w:rPr>
        <w:t>.</w:t>
      </w:r>
      <w:r w:rsidR="00F01A3F">
        <w:rPr>
          <w:rFonts w:ascii="Arial" w:hAnsi="Arial" w:cs="Arial"/>
          <w:sz w:val="24"/>
          <w:szCs w:val="24"/>
        </w:rPr>
        <w:t xml:space="preserve">  </w:t>
      </w:r>
      <w:proofErr w:type="gramEnd"/>
      <w:r w:rsidR="00F01A3F">
        <w:rPr>
          <w:rFonts w:ascii="Arial" w:hAnsi="Arial" w:cs="Arial"/>
          <w:sz w:val="24"/>
          <w:szCs w:val="24"/>
        </w:rPr>
        <w:t xml:space="preserve">As I engaged deeply with the course materials and </w:t>
      </w:r>
      <w:r w:rsidR="009C78FC">
        <w:rPr>
          <w:rFonts w:ascii="Arial" w:hAnsi="Arial" w:cs="Arial"/>
          <w:sz w:val="24"/>
          <w:szCs w:val="24"/>
        </w:rPr>
        <w:t>tracked</w:t>
      </w:r>
      <w:r w:rsidR="00F01A3F">
        <w:rPr>
          <w:rFonts w:ascii="Arial" w:hAnsi="Arial" w:cs="Arial"/>
          <w:sz w:val="24"/>
          <w:szCs w:val="24"/>
        </w:rPr>
        <w:t xml:space="preserve"> various writing assignments, I began to internalize the core principles of academic writing. The journey started with learning how to craft well-defined thesis statements. These statements served as the backbone of my essays, around which I constructed logical, evidence-supported arguments. The process </w:t>
      </w:r>
      <w:r w:rsidR="009C78FC">
        <w:rPr>
          <w:rFonts w:ascii="Arial" w:hAnsi="Arial" w:cs="Arial"/>
          <w:sz w:val="24"/>
          <w:szCs w:val="24"/>
        </w:rPr>
        <w:t>involves</w:t>
      </w:r>
      <w:r w:rsidR="00F01A3F">
        <w:rPr>
          <w:rFonts w:ascii="Arial" w:hAnsi="Arial" w:cs="Arial"/>
          <w:sz w:val="24"/>
          <w:szCs w:val="24"/>
        </w:rPr>
        <w:t xml:space="preserve"> a rigorous application of the analytical skills I was concurrently developing, which gradually became more int</w:t>
      </w:r>
      <w:r w:rsidR="009C78FC">
        <w:rPr>
          <w:rFonts w:ascii="Arial" w:hAnsi="Arial" w:cs="Arial"/>
          <w:sz w:val="24"/>
          <w:szCs w:val="24"/>
        </w:rPr>
        <w:t>uitive. Moreover, I actively engaged with peer-reviewed article and scholarly texts, which was a dual-edged sword of challenge and growth. Each article expanded my vocabulary and deepened my understanding of academic discourse. This was not a linguistic exercise but an intellectual expansion. The complex structures and advanced terminology that once baffled me began to make sense, and I learned not just to understand but also to critique and engage with the material. These experiences cumulatively led to a marked increase n my confidence. I found myself increasingly capable of expressing complex ideas with clarity and contributing meaningfully to academic discussions. My conversations with classmates and professors grew richer, reflecting not only my improved language proficiency but also a deeper, critical understanding of the topic.</w:t>
      </w:r>
      <w:r w:rsidR="008D5763">
        <w:rPr>
          <w:rFonts w:ascii="Arial" w:hAnsi="Arial" w:cs="Arial"/>
          <w:sz w:val="24"/>
          <w:szCs w:val="24"/>
        </w:rPr>
        <w:t xml:space="preserve"> </w:t>
      </w:r>
      <w:r w:rsidR="009C78FC">
        <w:rPr>
          <w:rFonts w:ascii="Arial" w:hAnsi="Arial" w:cs="Arial"/>
          <w:sz w:val="24"/>
          <w:szCs w:val="24"/>
        </w:rPr>
        <w:t xml:space="preserve">By persistently addressing each feedback point and embracing the rigours demands of academic writing, I transformed my initial apprehensions into a set of competencies that I am proud of today. This journey of linguistic and intellectual growth has been one of the most rewarding aspects of my academic career thus far. </w:t>
      </w:r>
      <w:sdt>
        <w:sdtPr>
          <w:rPr>
            <w:rFonts w:ascii="Arial" w:hAnsi="Arial" w:cs="Arial"/>
            <w:sz w:val="24"/>
            <w:szCs w:val="24"/>
          </w:rPr>
          <w:id w:val="-1605877257"/>
          <w:citation/>
        </w:sdtPr>
        <w:sdtContent>
          <w:r w:rsidR="004E4334">
            <w:rPr>
              <w:rFonts w:ascii="Arial" w:hAnsi="Arial" w:cs="Arial"/>
              <w:sz w:val="24"/>
              <w:szCs w:val="24"/>
            </w:rPr>
            <w:fldChar w:fldCharType="begin"/>
          </w:r>
          <w:r w:rsidR="004E4334">
            <w:rPr>
              <w:rFonts w:ascii="Arial" w:hAnsi="Arial" w:cs="Arial"/>
              <w:sz w:val="24"/>
              <w:szCs w:val="24"/>
              <w:lang w:val="en-US"/>
            </w:rPr>
            <w:instrText xml:space="preserve"> CITATION Hin11 \l 1033 </w:instrText>
          </w:r>
          <w:r w:rsidR="004E4334">
            <w:rPr>
              <w:rFonts w:ascii="Arial" w:hAnsi="Arial" w:cs="Arial"/>
              <w:sz w:val="24"/>
              <w:szCs w:val="24"/>
            </w:rPr>
            <w:fldChar w:fldCharType="separate"/>
          </w:r>
          <w:r w:rsidR="004E4334" w:rsidRPr="004E4334">
            <w:rPr>
              <w:rFonts w:ascii="Arial" w:hAnsi="Arial" w:cs="Arial"/>
              <w:noProof/>
              <w:sz w:val="24"/>
              <w:szCs w:val="24"/>
              <w:lang w:val="en-US"/>
            </w:rPr>
            <w:t>(Hinkel, 2011)</w:t>
          </w:r>
          <w:r w:rsidR="004E4334">
            <w:rPr>
              <w:rFonts w:ascii="Arial" w:hAnsi="Arial" w:cs="Arial"/>
              <w:sz w:val="24"/>
              <w:szCs w:val="24"/>
            </w:rPr>
            <w:fldChar w:fldCharType="end"/>
          </w:r>
        </w:sdtContent>
      </w:sdt>
      <w:r w:rsidR="004E4334">
        <w:rPr>
          <w:rFonts w:ascii="Arial" w:hAnsi="Arial" w:cs="Arial"/>
          <w:sz w:val="24"/>
          <w:szCs w:val="24"/>
        </w:rPr>
        <w:t xml:space="preserve"> </w:t>
      </w:r>
      <w:sdt>
        <w:sdtPr>
          <w:rPr>
            <w:rFonts w:ascii="Arial" w:hAnsi="Arial" w:cs="Arial"/>
            <w:sz w:val="24"/>
            <w:szCs w:val="24"/>
          </w:rPr>
          <w:id w:val="-1570343205"/>
          <w:citation/>
        </w:sdtPr>
        <w:sdtContent>
          <w:r w:rsidR="004E4334">
            <w:rPr>
              <w:rFonts w:ascii="Arial" w:hAnsi="Arial" w:cs="Arial"/>
              <w:sz w:val="24"/>
              <w:szCs w:val="24"/>
            </w:rPr>
            <w:fldChar w:fldCharType="begin"/>
          </w:r>
          <w:r w:rsidR="004E4334">
            <w:rPr>
              <w:rFonts w:ascii="Arial" w:hAnsi="Arial" w:cs="Arial"/>
              <w:sz w:val="24"/>
              <w:szCs w:val="24"/>
              <w:lang w:val="en-US"/>
            </w:rPr>
            <w:instrText xml:space="preserve"> CITATION Har08 \l 1033 </w:instrText>
          </w:r>
          <w:r w:rsidR="004E4334">
            <w:rPr>
              <w:rFonts w:ascii="Arial" w:hAnsi="Arial" w:cs="Arial"/>
              <w:sz w:val="24"/>
              <w:szCs w:val="24"/>
            </w:rPr>
            <w:fldChar w:fldCharType="separate"/>
          </w:r>
          <w:r w:rsidR="004E4334" w:rsidRPr="004E4334">
            <w:rPr>
              <w:rFonts w:ascii="Arial" w:hAnsi="Arial" w:cs="Arial"/>
              <w:noProof/>
              <w:sz w:val="24"/>
              <w:szCs w:val="24"/>
              <w:lang w:val="en-US"/>
            </w:rPr>
            <w:t>(Hartley, 2008)</w:t>
          </w:r>
          <w:r w:rsidR="004E4334">
            <w:rPr>
              <w:rFonts w:ascii="Arial" w:hAnsi="Arial" w:cs="Arial"/>
              <w:sz w:val="24"/>
              <w:szCs w:val="24"/>
            </w:rPr>
            <w:fldChar w:fldCharType="end"/>
          </w:r>
        </w:sdtContent>
      </w:sdt>
    </w:p>
    <w:p w14:paraId="3FF045B2" w14:textId="185D6C58" w:rsidR="009C44F5" w:rsidRDefault="009C44F5" w:rsidP="009C44F5">
      <w:pPr>
        <w:pStyle w:val="Heading1"/>
        <w:rPr>
          <w:b/>
          <w:bCs/>
        </w:rPr>
      </w:pPr>
      <w:bookmarkStart w:id="2" w:name="_Toc165580898"/>
      <w:r w:rsidRPr="009C44F5">
        <w:rPr>
          <w:b/>
          <w:bCs/>
        </w:rPr>
        <w:t>NOTE-TAKING SKILLS</w:t>
      </w:r>
      <w:bookmarkEnd w:id="2"/>
    </w:p>
    <w:p w14:paraId="7038C7D1" w14:textId="0977E254" w:rsidR="001711E1" w:rsidRPr="001711E1" w:rsidRDefault="001711E1" w:rsidP="001711E1">
      <w:pPr>
        <w:spacing w:line="276" w:lineRule="auto"/>
        <w:rPr>
          <w:rFonts w:ascii="Arial" w:hAnsi="Arial" w:cs="Arial"/>
          <w:sz w:val="24"/>
          <w:szCs w:val="24"/>
        </w:rPr>
      </w:pPr>
      <w:r w:rsidRPr="001711E1">
        <w:rPr>
          <w:rFonts w:ascii="Arial" w:hAnsi="Arial" w:cs="Arial"/>
          <w:sz w:val="24"/>
          <w:szCs w:val="24"/>
        </w:rPr>
        <w:t xml:space="preserve">Improving my note-taking skills has been another significant achievement during this module. I have </w:t>
      </w:r>
      <w:proofErr w:type="gramStart"/>
      <w:r w:rsidRPr="001711E1">
        <w:rPr>
          <w:rFonts w:ascii="Arial" w:hAnsi="Arial" w:cs="Arial"/>
          <w:sz w:val="24"/>
          <w:szCs w:val="24"/>
        </w:rPr>
        <w:t>some</w:t>
      </w:r>
      <w:proofErr w:type="gramEnd"/>
      <w:r w:rsidRPr="001711E1">
        <w:rPr>
          <w:rFonts w:ascii="Arial" w:hAnsi="Arial" w:cs="Arial"/>
          <w:sz w:val="24"/>
          <w:szCs w:val="24"/>
        </w:rPr>
        <w:t xml:space="preserve"> experience with note taking because of my college degree but sometimes I found it hard to keep up with the lectures because of my English is not my first language. It was tough to understand everything the teacher was saying and to figure out what information was most important. At first, trying to write down key concepts and details quickly enough was overwhelming. The fast pace of the classes combined with a language I was still mastering meant that I often missed crucial pints. Recognizing these difficulties, I knew I needed a better strategy to cope with the challenges. With determination to improve, I started experimenting with different note-taking techniques. I learned about the bullet points method, which involves using bullets to list key concepts and details during the lecture, making it easy to capture essential information quickly. This method really helped because it allowed me to clearly separate main ideas from details and summaries, making it easier to study later. In addition to traditional methods, I also tried using digital note-taking apps. These apps were great because they let me rearrange my notes easily and search for specific information quickly. I could type faster than I </w:t>
      </w:r>
      <w:proofErr w:type="gramStart"/>
      <w:r w:rsidRPr="001711E1">
        <w:rPr>
          <w:rFonts w:ascii="Arial" w:hAnsi="Arial" w:cs="Arial"/>
          <w:sz w:val="24"/>
          <w:szCs w:val="24"/>
        </w:rPr>
        <w:t>wrote by hand</w:t>
      </w:r>
      <w:proofErr w:type="gramEnd"/>
      <w:r w:rsidRPr="001711E1">
        <w:rPr>
          <w:rFonts w:ascii="Arial" w:hAnsi="Arial" w:cs="Arial"/>
          <w:sz w:val="24"/>
          <w:szCs w:val="24"/>
        </w:rPr>
        <w:t xml:space="preserve">, and these apps often had features to help organize my thoughts and review them later, </w:t>
      </w:r>
      <w:r w:rsidRPr="001711E1">
        <w:rPr>
          <w:rFonts w:ascii="Arial" w:hAnsi="Arial" w:cs="Arial"/>
          <w:sz w:val="24"/>
          <w:szCs w:val="24"/>
        </w:rPr>
        <w:lastRenderedPageBreak/>
        <w:t xml:space="preserve">which was recommended by my Lecture in class and also took it from my power point lessons founded on the muddle. Regularly reviewing my notes became a crucial part of my routine. Each review session helped me understanding the material better and identify areas where I needed more clarification. I made it a habit to go over my notes, add extra details, and link concepts together. This not only reinforced my learning but also made it easier to remember what I had studied. By Consistently applying these new strategies, my ability to capture </w:t>
      </w:r>
      <w:proofErr w:type="gramStart"/>
      <w:r w:rsidRPr="001711E1">
        <w:rPr>
          <w:rFonts w:ascii="Arial" w:hAnsi="Arial" w:cs="Arial"/>
          <w:sz w:val="24"/>
          <w:szCs w:val="24"/>
        </w:rPr>
        <w:t>important information</w:t>
      </w:r>
      <w:proofErr w:type="gramEnd"/>
      <w:r w:rsidRPr="001711E1">
        <w:rPr>
          <w:rFonts w:ascii="Arial" w:hAnsi="Arial" w:cs="Arial"/>
          <w:sz w:val="24"/>
          <w:szCs w:val="24"/>
        </w:rPr>
        <w:t xml:space="preserve"> improved dramatically. I become more engaged in the classes and felt more confident about my understanding of the material. These note-taking skills </w:t>
      </w:r>
      <w:proofErr w:type="gramStart"/>
      <w:r w:rsidRPr="001711E1">
        <w:rPr>
          <w:rFonts w:ascii="Arial" w:hAnsi="Arial" w:cs="Arial"/>
          <w:sz w:val="24"/>
          <w:szCs w:val="24"/>
        </w:rPr>
        <w:t>didn’t</w:t>
      </w:r>
      <w:proofErr w:type="gramEnd"/>
      <w:r w:rsidRPr="001711E1">
        <w:rPr>
          <w:rFonts w:ascii="Arial" w:hAnsi="Arial" w:cs="Arial"/>
          <w:sz w:val="24"/>
          <w:szCs w:val="24"/>
        </w:rPr>
        <w:t xml:space="preserve"> just help me keep up with my classes they made me a better student.  </w:t>
      </w:r>
      <w:sdt>
        <w:sdtPr>
          <w:rPr>
            <w:rFonts w:ascii="Arial" w:hAnsi="Arial" w:cs="Arial"/>
            <w:sz w:val="24"/>
            <w:szCs w:val="24"/>
          </w:rPr>
          <w:id w:val="-496046415"/>
          <w:citation/>
        </w:sdtPr>
        <w:sdtContent>
          <w:r>
            <w:rPr>
              <w:rFonts w:ascii="Arial" w:hAnsi="Arial" w:cs="Arial"/>
              <w:sz w:val="24"/>
              <w:szCs w:val="24"/>
            </w:rPr>
            <w:fldChar w:fldCharType="begin"/>
          </w:r>
          <w:r>
            <w:rPr>
              <w:rFonts w:ascii="Arial" w:hAnsi="Arial" w:cs="Arial"/>
              <w:sz w:val="24"/>
              <w:szCs w:val="24"/>
              <w:lang w:val="en-US"/>
            </w:rPr>
            <w:instrText xml:space="preserve"> CITATION Cot13 \l 1033 </w:instrText>
          </w:r>
          <w:r>
            <w:rPr>
              <w:rFonts w:ascii="Arial" w:hAnsi="Arial" w:cs="Arial"/>
              <w:sz w:val="24"/>
              <w:szCs w:val="24"/>
            </w:rPr>
            <w:fldChar w:fldCharType="separate"/>
          </w:r>
          <w:r w:rsidRPr="001711E1">
            <w:rPr>
              <w:rFonts w:ascii="Arial" w:hAnsi="Arial" w:cs="Arial"/>
              <w:noProof/>
              <w:sz w:val="24"/>
              <w:szCs w:val="24"/>
              <w:lang w:val="en-US"/>
            </w:rPr>
            <w:t>(Cottrell, 2013)</w:t>
          </w:r>
          <w:r>
            <w:rPr>
              <w:rFonts w:ascii="Arial" w:hAnsi="Arial" w:cs="Arial"/>
              <w:sz w:val="24"/>
              <w:szCs w:val="24"/>
            </w:rPr>
            <w:fldChar w:fldCharType="end"/>
          </w:r>
        </w:sdtContent>
      </w:sdt>
    </w:p>
    <w:p w14:paraId="3517A09A" w14:textId="4F3CE0C0" w:rsidR="009C44F5" w:rsidRDefault="009C44F5" w:rsidP="00C00B3A">
      <w:pPr>
        <w:pStyle w:val="Heading1"/>
        <w:rPr>
          <w:b/>
          <w:bCs/>
        </w:rPr>
      </w:pPr>
      <w:bookmarkStart w:id="3" w:name="_Toc165580899"/>
      <w:r w:rsidRPr="00C00B3A">
        <w:rPr>
          <w:b/>
          <w:bCs/>
        </w:rPr>
        <w:t>Finding information/</w:t>
      </w:r>
      <w:r w:rsidR="00C00B3A" w:rsidRPr="00C00B3A">
        <w:rPr>
          <w:b/>
          <w:bCs/>
        </w:rPr>
        <w:t>Research Skills</w:t>
      </w:r>
      <w:bookmarkEnd w:id="3"/>
    </w:p>
    <w:p w14:paraId="4C983D45" w14:textId="3CAE1C02" w:rsidR="004E4334" w:rsidRDefault="009C72AB" w:rsidP="00C00B3A">
      <w:pPr>
        <w:rPr>
          <w:rFonts w:ascii="Arial" w:hAnsi="Arial" w:cs="Arial"/>
          <w:sz w:val="24"/>
          <w:szCs w:val="24"/>
        </w:rPr>
      </w:pPr>
      <w:r w:rsidRPr="009C72AB">
        <w:rPr>
          <w:rFonts w:ascii="Arial" w:hAnsi="Arial" w:cs="Arial"/>
          <w:sz w:val="24"/>
          <w:szCs w:val="24"/>
        </w:rPr>
        <w:t>The module also provided opportunities for me to enhance my skills in finding information as using the website</w:t>
      </w:r>
      <w:r>
        <w:rPr>
          <w:rFonts w:ascii="Arial" w:hAnsi="Arial" w:cs="Arial"/>
          <w:sz w:val="24"/>
          <w:szCs w:val="24"/>
        </w:rPr>
        <w:t xml:space="preserve"> library</w:t>
      </w:r>
      <w:r w:rsidRPr="009C72AB">
        <w:rPr>
          <w:rFonts w:ascii="Arial" w:hAnsi="Arial" w:cs="Arial"/>
          <w:sz w:val="24"/>
          <w:szCs w:val="24"/>
        </w:rPr>
        <w:t xml:space="preserve"> offered by the university for </w:t>
      </w:r>
      <w:proofErr w:type="gramStart"/>
      <w:r w:rsidRPr="009C72AB">
        <w:rPr>
          <w:rFonts w:ascii="Arial" w:hAnsi="Arial" w:cs="Arial"/>
          <w:sz w:val="24"/>
          <w:szCs w:val="24"/>
        </w:rPr>
        <w:t>different categories</w:t>
      </w:r>
      <w:proofErr w:type="gramEnd"/>
      <w:r w:rsidRPr="009C72AB">
        <w:rPr>
          <w:rFonts w:ascii="Arial" w:hAnsi="Arial" w:cs="Arial"/>
          <w:sz w:val="24"/>
          <w:szCs w:val="24"/>
        </w:rPr>
        <w:t xml:space="preserve"> of subjects </w:t>
      </w:r>
      <w:r w:rsidR="00931868" w:rsidRPr="009C72AB">
        <w:rPr>
          <w:rFonts w:ascii="Arial" w:hAnsi="Arial" w:cs="Arial"/>
          <w:sz w:val="24"/>
          <w:szCs w:val="24"/>
        </w:rPr>
        <w:t>and</w:t>
      </w:r>
      <w:r w:rsidR="00931868">
        <w:rPr>
          <w:rFonts w:ascii="Arial" w:hAnsi="Arial" w:cs="Arial"/>
          <w:sz w:val="24"/>
          <w:szCs w:val="24"/>
        </w:rPr>
        <w:t xml:space="preserve"> </w:t>
      </w:r>
      <w:r>
        <w:rPr>
          <w:rFonts w:ascii="Arial" w:hAnsi="Arial" w:cs="Arial"/>
          <w:sz w:val="24"/>
          <w:szCs w:val="24"/>
        </w:rPr>
        <w:t xml:space="preserve">looking over the notes that I took in class and research them to create a good report. Navigating academic databases and formulating effective search queries initially posed challenges, as the sheer volume of available resources and the complexity of the search process were overwhelming. </w:t>
      </w:r>
      <w:r w:rsidR="00931868">
        <w:rPr>
          <w:rFonts w:ascii="Arial" w:hAnsi="Arial" w:cs="Arial"/>
          <w:sz w:val="24"/>
          <w:szCs w:val="24"/>
        </w:rPr>
        <w:t>However,</w:t>
      </w:r>
      <w:r>
        <w:rPr>
          <w:rFonts w:ascii="Arial" w:hAnsi="Arial" w:cs="Arial"/>
          <w:sz w:val="24"/>
          <w:szCs w:val="24"/>
        </w:rPr>
        <w:t xml:space="preserve"> with guidance from instructors and through </w:t>
      </w:r>
      <w:proofErr w:type="gramStart"/>
      <w:r>
        <w:rPr>
          <w:rFonts w:ascii="Arial" w:hAnsi="Arial" w:cs="Arial"/>
          <w:sz w:val="24"/>
          <w:szCs w:val="24"/>
        </w:rPr>
        <w:t>hands-on</w:t>
      </w:r>
      <w:proofErr w:type="gramEnd"/>
      <w:r>
        <w:rPr>
          <w:rFonts w:ascii="Arial" w:hAnsi="Arial" w:cs="Arial"/>
          <w:sz w:val="24"/>
          <w:szCs w:val="24"/>
        </w:rPr>
        <w:t xml:space="preserve"> practice, I developed the skills necessary to navigate this terrain with confidence. I learned to employ advanced search strategies, critically evaluate sources, and synthesize research findings effectively. Additionally, engaging in the process of conducting a literature review deepened my understanding of the subject matter and allowed me to situate my research within the broader scholarly </w:t>
      </w:r>
      <w:r w:rsidR="00931868">
        <w:rPr>
          <w:rFonts w:ascii="Arial" w:hAnsi="Arial" w:cs="Arial"/>
          <w:sz w:val="24"/>
          <w:szCs w:val="24"/>
        </w:rPr>
        <w:t xml:space="preserve">context. </w:t>
      </w:r>
      <w:sdt>
        <w:sdtPr>
          <w:rPr>
            <w:rFonts w:ascii="Arial" w:hAnsi="Arial" w:cs="Arial"/>
            <w:sz w:val="24"/>
            <w:szCs w:val="24"/>
          </w:rPr>
          <w:id w:val="-288664829"/>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Bea16 \l 1033 </w:instrText>
          </w:r>
          <w:r w:rsidR="00931868">
            <w:rPr>
              <w:rFonts w:ascii="Arial" w:hAnsi="Arial" w:cs="Arial"/>
              <w:sz w:val="24"/>
              <w:szCs w:val="24"/>
            </w:rPr>
            <w:fldChar w:fldCharType="separate"/>
          </w:r>
          <w:r w:rsidR="00931868" w:rsidRPr="00931868">
            <w:rPr>
              <w:rFonts w:ascii="Arial" w:hAnsi="Arial" w:cs="Arial"/>
              <w:noProof/>
              <w:sz w:val="24"/>
              <w:szCs w:val="24"/>
              <w:lang w:val="en-US"/>
            </w:rPr>
            <w:t>(Beackeer, 2016)</w:t>
          </w:r>
          <w:r w:rsidR="00931868">
            <w:rPr>
              <w:rFonts w:ascii="Arial" w:hAnsi="Arial" w:cs="Arial"/>
              <w:sz w:val="24"/>
              <w:szCs w:val="24"/>
            </w:rPr>
            <w:fldChar w:fldCharType="end"/>
          </w:r>
        </w:sdtContent>
      </w:sdt>
      <w:sdt>
        <w:sdtPr>
          <w:rPr>
            <w:rFonts w:ascii="Arial" w:hAnsi="Arial" w:cs="Arial"/>
            <w:sz w:val="24"/>
            <w:szCs w:val="24"/>
          </w:rPr>
          <w:id w:val="1151097442"/>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Bea161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(Beacker, 2016)</w:t>
          </w:r>
          <w:r w:rsidR="00931868">
            <w:rPr>
              <w:rFonts w:ascii="Arial" w:hAnsi="Arial" w:cs="Arial"/>
              <w:sz w:val="24"/>
              <w:szCs w:val="24"/>
            </w:rPr>
            <w:fldChar w:fldCharType="end"/>
          </w:r>
        </w:sdtContent>
      </w:sdt>
      <w:sdt>
        <w:sdtPr>
          <w:rPr>
            <w:rFonts w:ascii="Arial" w:hAnsi="Arial" w:cs="Arial"/>
            <w:sz w:val="24"/>
            <w:szCs w:val="24"/>
          </w:rPr>
          <w:id w:val="541782931"/>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Har08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(Hartley, 2008)</w:t>
          </w:r>
          <w:r w:rsidR="00931868">
            <w:rPr>
              <w:rFonts w:ascii="Arial" w:hAnsi="Arial" w:cs="Arial"/>
              <w:sz w:val="24"/>
              <w:szCs w:val="24"/>
            </w:rPr>
            <w:fldChar w:fldCharType="end"/>
          </w:r>
        </w:sdtContent>
      </w:sdt>
      <w:sdt>
        <w:sdtPr>
          <w:rPr>
            <w:rFonts w:ascii="Arial" w:hAnsi="Arial" w:cs="Arial"/>
            <w:sz w:val="24"/>
            <w:szCs w:val="24"/>
          </w:rPr>
          <w:id w:val="851149764"/>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Cot13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(Cottrell, 2013)</w:t>
          </w:r>
          <w:r w:rsidR="00931868">
            <w:rPr>
              <w:rFonts w:ascii="Arial" w:hAnsi="Arial" w:cs="Arial"/>
              <w:sz w:val="24"/>
              <w:szCs w:val="24"/>
            </w:rPr>
            <w:fldChar w:fldCharType="end"/>
          </w:r>
        </w:sdtContent>
      </w:sdt>
      <w:sdt>
        <w:sdtPr>
          <w:rPr>
            <w:rFonts w:ascii="Arial" w:hAnsi="Arial" w:cs="Arial"/>
            <w:sz w:val="24"/>
            <w:szCs w:val="24"/>
          </w:rPr>
          <w:id w:val="-1923010363"/>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Lil10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(Lillis, 2010)</w:t>
          </w:r>
          <w:r w:rsidR="00931868">
            <w:rPr>
              <w:rFonts w:ascii="Arial" w:hAnsi="Arial" w:cs="Arial"/>
              <w:sz w:val="24"/>
              <w:szCs w:val="24"/>
            </w:rPr>
            <w:fldChar w:fldCharType="end"/>
          </w:r>
        </w:sdtContent>
      </w:sdt>
      <w:sdt>
        <w:sdtPr>
          <w:rPr>
            <w:rFonts w:ascii="Arial" w:hAnsi="Arial" w:cs="Arial"/>
            <w:sz w:val="24"/>
            <w:szCs w:val="24"/>
          </w:rPr>
          <w:id w:val="-1575893241"/>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Pec16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(Pecorari, 2016)</w:t>
          </w:r>
          <w:r w:rsidR="00931868">
            <w:rPr>
              <w:rFonts w:ascii="Arial" w:hAnsi="Arial" w:cs="Arial"/>
              <w:sz w:val="24"/>
              <w:szCs w:val="24"/>
            </w:rPr>
            <w:fldChar w:fldCharType="end"/>
          </w:r>
        </w:sdtContent>
      </w:sdt>
      <w:sdt>
        <w:sdtPr>
          <w:rPr>
            <w:rFonts w:ascii="Arial" w:hAnsi="Arial" w:cs="Arial"/>
            <w:sz w:val="24"/>
            <w:szCs w:val="24"/>
          </w:rPr>
          <w:id w:val="1782833544"/>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Buz10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(Buzan, 2010)</w:t>
          </w:r>
          <w:r w:rsidR="00931868">
            <w:rPr>
              <w:rFonts w:ascii="Arial" w:hAnsi="Arial" w:cs="Arial"/>
              <w:sz w:val="24"/>
              <w:szCs w:val="24"/>
            </w:rPr>
            <w:fldChar w:fldCharType="end"/>
          </w:r>
        </w:sdtContent>
      </w:sdt>
      <w:sdt>
        <w:sdtPr>
          <w:rPr>
            <w:rFonts w:ascii="Arial" w:hAnsi="Arial" w:cs="Arial"/>
            <w:sz w:val="24"/>
            <w:szCs w:val="24"/>
          </w:rPr>
          <w:id w:val="-1505812662"/>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Wal16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(Wallace, 2016)</w:t>
          </w:r>
          <w:r w:rsidR="00931868">
            <w:rPr>
              <w:rFonts w:ascii="Arial" w:hAnsi="Arial" w:cs="Arial"/>
              <w:sz w:val="24"/>
              <w:szCs w:val="24"/>
            </w:rPr>
            <w:fldChar w:fldCharType="end"/>
          </w:r>
        </w:sdtContent>
      </w:sdt>
      <w:sdt>
        <w:sdtPr>
          <w:rPr>
            <w:rFonts w:ascii="Arial" w:hAnsi="Arial" w:cs="Arial"/>
            <w:sz w:val="24"/>
            <w:szCs w:val="24"/>
          </w:rPr>
          <w:id w:val="-495103384"/>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Hin11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(Hinkel, 2011)</w:t>
          </w:r>
          <w:r w:rsidR="00931868">
            <w:rPr>
              <w:rFonts w:ascii="Arial" w:hAnsi="Arial" w:cs="Arial"/>
              <w:sz w:val="24"/>
              <w:szCs w:val="24"/>
            </w:rPr>
            <w:fldChar w:fldCharType="end"/>
          </w:r>
        </w:sdtContent>
      </w:sdt>
      <w:sdt>
        <w:sdtPr>
          <w:rPr>
            <w:rFonts w:ascii="Arial" w:hAnsi="Arial" w:cs="Arial"/>
            <w:sz w:val="24"/>
            <w:szCs w:val="24"/>
          </w:rPr>
          <w:id w:val="-663851085"/>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Boo08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(Booth, 2008)</w:t>
          </w:r>
          <w:r w:rsidR="00931868">
            <w:rPr>
              <w:rFonts w:ascii="Arial" w:hAnsi="Arial" w:cs="Arial"/>
              <w:sz w:val="24"/>
              <w:szCs w:val="24"/>
            </w:rPr>
            <w:fldChar w:fldCharType="end"/>
          </w:r>
        </w:sdtContent>
      </w:sdt>
      <w:sdt>
        <w:sdtPr>
          <w:rPr>
            <w:rFonts w:ascii="Arial" w:hAnsi="Arial" w:cs="Arial"/>
            <w:sz w:val="24"/>
            <w:szCs w:val="24"/>
          </w:rPr>
          <w:id w:val="-411159411"/>
          <w:citation/>
        </w:sdtPr>
        <w:sdtContent>
          <w:r w:rsidR="00931868">
            <w:rPr>
              <w:rFonts w:ascii="Arial" w:hAnsi="Arial" w:cs="Arial"/>
              <w:sz w:val="24"/>
              <w:szCs w:val="24"/>
            </w:rPr>
            <w:fldChar w:fldCharType="begin"/>
          </w:r>
          <w:r w:rsidR="00931868">
            <w:rPr>
              <w:rFonts w:ascii="Arial" w:hAnsi="Arial" w:cs="Arial"/>
              <w:sz w:val="24"/>
              <w:szCs w:val="24"/>
              <w:lang w:val="en-US"/>
            </w:rPr>
            <w:instrText xml:space="preserve"> CITATION Sil07 \l 1033 </w:instrText>
          </w:r>
          <w:r w:rsidR="00931868">
            <w:rPr>
              <w:rFonts w:ascii="Arial" w:hAnsi="Arial" w:cs="Arial"/>
              <w:sz w:val="24"/>
              <w:szCs w:val="24"/>
            </w:rPr>
            <w:fldChar w:fldCharType="separate"/>
          </w:r>
          <w:r w:rsidR="00931868">
            <w:rPr>
              <w:rFonts w:ascii="Arial" w:hAnsi="Arial" w:cs="Arial"/>
              <w:noProof/>
              <w:sz w:val="24"/>
              <w:szCs w:val="24"/>
              <w:lang w:val="en-US"/>
            </w:rPr>
            <w:t xml:space="preserve"> </w:t>
          </w:r>
          <w:r w:rsidR="00931868" w:rsidRPr="00931868">
            <w:rPr>
              <w:rFonts w:ascii="Arial" w:hAnsi="Arial" w:cs="Arial"/>
              <w:noProof/>
              <w:sz w:val="24"/>
              <w:szCs w:val="24"/>
              <w:lang w:val="en-US"/>
            </w:rPr>
            <w:t>(Silvia, 2007 )</w:t>
          </w:r>
          <w:r w:rsidR="00931868">
            <w:rPr>
              <w:rFonts w:ascii="Arial" w:hAnsi="Arial" w:cs="Arial"/>
              <w:sz w:val="24"/>
              <w:szCs w:val="24"/>
            </w:rPr>
            <w:fldChar w:fldCharType="end"/>
          </w:r>
        </w:sdtContent>
      </w:sdt>
    </w:p>
    <w:p w14:paraId="7777E95E" w14:textId="70192F54" w:rsidR="005D39A1" w:rsidRPr="005D39A1" w:rsidRDefault="005D39A1" w:rsidP="005D39A1">
      <w:pPr>
        <w:pStyle w:val="Heading1"/>
        <w:rPr>
          <w:b/>
          <w:bCs/>
        </w:rPr>
      </w:pPr>
      <w:bookmarkStart w:id="4" w:name="_Toc165580900"/>
      <w:r w:rsidRPr="005D39A1">
        <w:rPr>
          <w:b/>
          <w:bCs/>
        </w:rPr>
        <w:t>CONCLUSION</w:t>
      </w:r>
      <w:bookmarkEnd w:id="4"/>
    </w:p>
    <w:p w14:paraId="294DA71A" w14:textId="75D6068B" w:rsidR="00C00B3A" w:rsidRPr="005D39A1" w:rsidRDefault="005D39A1" w:rsidP="00C00B3A">
      <w:pPr>
        <w:rPr>
          <w:rFonts w:ascii="Arial" w:hAnsi="Arial" w:cs="Arial"/>
          <w:sz w:val="24"/>
          <w:szCs w:val="24"/>
        </w:rPr>
      </w:pPr>
      <w:r>
        <w:rPr>
          <w:rFonts w:ascii="Arial" w:hAnsi="Arial" w:cs="Arial"/>
          <w:sz w:val="24"/>
          <w:szCs w:val="24"/>
        </w:rPr>
        <w:t>In conclusion, the learning experiences provided by this module have been instrumental in fostering the development of my academic skills, particularly in academic writing, note-</w:t>
      </w:r>
      <w:proofErr w:type="gramStart"/>
      <w:r>
        <w:rPr>
          <w:rFonts w:ascii="Arial" w:hAnsi="Arial" w:cs="Arial"/>
          <w:sz w:val="24"/>
          <w:szCs w:val="24"/>
        </w:rPr>
        <w:t>taking</w:t>
      </w:r>
      <w:proofErr w:type="gramEnd"/>
      <w:r>
        <w:rPr>
          <w:rFonts w:ascii="Arial" w:hAnsi="Arial" w:cs="Arial"/>
          <w:sz w:val="24"/>
          <w:szCs w:val="24"/>
        </w:rPr>
        <w:t xml:space="preserve"> and finding information/research. Despite the challenges posted by English being my second language, I have made significant strides in each of these areas through perseverance, adaptation, and </w:t>
      </w:r>
      <w:r w:rsidR="00EA31D9">
        <w:rPr>
          <w:rFonts w:ascii="Arial" w:hAnsi="Arial" w:cs="Arial"/>
          <w:sz w:val="24"/>
          <w:szCs w:val="24"/>
        </w:rPr>
        <w:t>continues</w:t>
      </w:r>
      <w:r>
        <w:rPr>
          <w:rFonts w:ascii="Arial" w:hAnsi="Arial" w:cs="Arial"/>
          <w:sz w:val="24"/>
          <w:szCs w:val="24"/>
        </w:rPr>
        <w:t xml:space="preserve"> learning.</w:t>
      </w:r>
      <w:r w:rsidR="00EA31D9">
        <w:rPr>
          <w:rFonts w:ascii="Arial" w:hAnsi="Arial" w:cs="Arial"/>
          <w:sz w:val="24"/>
          <w:szCs w:val="24"/>
        </w:rPr>
        <w:t xml:space="preserve"> Moving forward, I am committed to further refining these skills and applying them to my academic pursuits and beyond. I recognize that learning is an ongoing process, and I am eager to embrace new challenges and opportunities for growth. Though reflection and self- assessment, I will continue to cultivate my academic skills and strive for excellence in all aspects of my academic journey</w:t>
      </w:r>
      <w:proofErr w:type="gramStart"/>
      <w:r w:rsidR="00EA31D9">
        <w:rPr>
          <w:rFonts w:ascii="Arial" w:hAnsi="Arial" w:cs="Arial"/>
          <w:sz w:val="24"/>
          <w:szCs w:val="24"/>
        </w:rPr>
        <w:t xml:space="preserve">. </w:t>
      </w:r>
      <w:r w:rsidR="00F01A3F">
        <w:rPr>
          <w:rFonts w:ascii="Arial" w:hAnsi="Arial" w:cs="Arial"/>
          <w:sz w:val="24"/>
          <w:szCs w:val="24"/>
        </w:rPr>
        <w:t xml:space="preserve"> </w:t>
      </w:r>
      <w:proofErr w:type="gramEnd"/>
    </w:p>
    <w:p w14:paraId="15593028" w14:textId="37F1EF30" w:rsidR="009C44F5" w:rsidRDefault="009C44F5" w:rsidP="009C44F5">
      <w:pPr>
        <w:rPr>
          <w:sz w:val="32"/>
          <w:szCs w:val="32"/>
        </w:rPr>
      </w:pPr>
    </w:p>
    <w:p w14:paraId="1FE3095D" w14:textId="77777777" w:rsidR="004E4334" w:rsidRDefault="004E4334" w:rsidP="009C44F5">
      <w:pPr>
        <w:rPr>
          <w:sz w:val="32"/>
          <w:szCs w:val="32"/>
        </w:rPr>
      </w:pPr>
    </w:p>
    <w:p w14:paraId="1CF491B1" w14:textId="77777777" w:rsidR="004E4334" w:rsidRDefault="004E4334" w:rsidP="009C44F5">
      <w:pPr>
        <w:rPr>
          <w:sz w:val="32"/>
          <w:szCs w:val="32"/>
        </w:rPr>
      </w:pPr>
    </w:p>
    <w:bookmarkStart w:id="5" w:name="_Toc165580901" w:displacedByCustomXml="next"/>
    <w:sdt>
      <w:sdtPr>
        <w:rPr>
          <w:rFonts w:asciiTheme="minorHAnsi" w:eastAsiaTheme="minorHAnsi" w:hAnsiTheme="minorHAnsi" w:cstheme="minorBidi"/>
          <w:color w:val="auto"/>
          <w:sz w:val="22"/>
          <w:szCs w:val="22"/>
        </w:rPr>
        <w:id w:val="2090576927"/>
        <w:docPartObj>
          <w:docPartGallery w:val="Bibliographies"/>
          <w:docPartUnique/>
        </w:docPartObj>
      </w:sdtPr>
      <w:sdtContent>
        <w:p w14:paraId="157D20FC" w14:textId="33E6F4E7" w:rsidR="004E4334" w:rsidRDefault="004E4334">
          <w:pPr>
            <w:pStyle w:val="Heading1"/>
          </w:pPr>
          <w:r>
            <w:t>References</w:t>
          </w:r>
          <w:bookmarkEnd w:id="5"/>
        </w:p>
        <w:sdt>
          <w:sdtPr>
            <w:id w:val="-573587230"/>
            <w:bibliography/>
          </w:sdtPr>
          <w:sdtContent>
            <w:p w14:paraId="38F390F8" w14:textId="77777777" w:rsidR="004E4334" w:rsidRDefault="004E4334" w:rsidP="004E4334">
              <w:pPr>
                <w:pStyle w:val="Bibliography"/>
                <w:rPr>
                  <w:noProof/>
                  <w:kern w:val="0"/>
                  <w:sz w:val="24"/>
                  <w:szCs w:val="24"/>
                  <w14:ligatures w14:val="none"/>
                </w:rPr>
              </w:pPr>
              <w:r>
                <w:fldChar w:fldCharType="begin"/>
              </w:r>
              <w:r>
                <w:instrText xml:space="preserve"> BIBLIOGRAPHY </w:instrText>
              </w:r>
              <w:r>
                <w:fldChar w:fldCharType="separate"/>
              </w:r>
              <w:r>
                <w:rPr>
                  <w:noProof/>
                </w:rPr>
                <w:t xml:space="preserve">Beackeer, L. M., 2016. </w:t>
              </w:r>
              <w:r>
                <w:rPr>
                  <w:i/>
                  <w:iCs/>
                  <w:noProof/>
                </w:rPr>
                <w:t xml:space="preserve">Developing academic writing skills: The PROCESS framework. Palagrave Macmillan, London. </w:t>
              </w:r>
              <w:r>
                <w:rPr>
                  <w:noProof/>
                </w:rPr>
                <w:t>[Online].</w:t>
              </w:r>
            </w:p>
            <w:p w14:paraId="730D3BCE" w14:textId="77777777" w:rsidR="004E4334" w:rsidRDefault="004E4334" w:rsidP="004E4334">
              <w:pPr>
                <w:pStyle w:val="Bibliography"/>
                <w:rPr>
                  <w:noProof/>
                </w:rPr>
              </w:pPr>
              <w:r>
                <w:rPr>
                  <w:noProof/>
                </w:rPr>
                <w:t xml:space="preserve">Beacker, L. M., 2016. Developing academic writing skills:. In: </w:t>
              </w:r>
              <w:r>
                <w:rPr>
                  <w:i/>
                  <w:iCs/>
                  <w:noProof/>
                </w:rPr>
                <w:t xml:space="preserve">The PROCESS framework. </w:t>
              </w:r>
              <w:r>
                <w:rPr>
                  <w:noProof/>
                </w:rPr>
                <w:t>London: Palagrave Macmillan, p. .</w:t>
              </w:r>
            </w:p>
            <w:p w14:paraId="5DBC3323" w14:textId="77777777" w:rsidR="004E4334" w:rsidRDefault="004E4334" w:rsidP="004E4334">
              <w:pPr>
                <w:pStyle w:val="Bibliography"/>
                <w:rPr>
                  <w:noProof/>
                </w:rPr>
              </w:pPr>
              <w:r>
                <w:rPr>
                  <w:noProof/>
                </w:rPr>
                <w:t>Booth, W. C. C. G. G. a. W. J. M., 2008. The craft of research . In: Chicago: University of Chicago Press , p. 3 rd ed.</w:t>
              </w:r>
            </w:p>
            <w:p w14:paraId="1802B5BC" w14:textId="77777777" w:rsidR="004E4334" w:rsidRDefault="004E4334" w:rsidP="004E4334">
              <w:pPr>
                <w:pStyle w:val="Bibliography"/>
                <w:rPr>
                  <w:noProof/>
                </w:rPr>
              </w:pPr>
              <w:r>
                <w:rPr>
                  <w:noProof/>
                </w:rPr>
                <w:t xml:space="preserve">Buzan, T., 2010. The Buzan Study Skills Handbook. In: </w:t>
              </w:r>
              <w:r>
                <w:rPr>
                  <w:i/>
                  <w:iCs/>
                  <w:noProof/>
                </w:rPr>
                <w:t xml:space="preserve">The shortcut to Success in Your Studies with Mind Mapping, Speed Reading and Winning Memory Techniques. . </w:t>
              </w:r>
              <w:r>
                <w:rPr>
                  <w:noProof/>
                </w:rPr>
                <w:t>BBC ACTIVE, Harlow: s.n.</w:t>
              </w:r>
            </w:p>
            <w:p w14:paraId="3B02B5FA" w14:textId="77777777" w:rsidR="004E4334" w:rsidRDefault="004E4334" w:rsidP="004E4334">
              <w:pPr>
                <w:pStyle w:val="Bibliography"/>
                <w:rPr>
                  <w:noProof/>
                </w:rPr>
              </w:pPr>
              <w:r>
                <w:rPr>
                  <w:noProof/>
                </w:rPr>
                <w:t xml:space="preserve">Cottrell, S., 2013. The Study Skills Handbook . In: </w:t>
              </w:r>
              <w:r>
                <w:rPr>
                  <w:i/>
                  <w:iCs/>
                  <w:noProof/>
                </w:rPr>
                <w:t xml:space="preserve">The Study Skills Handdbook 4 th ed. . </w:t>
              </w:r>
              <w:r>
                <w:rPr>
                  <w:noProof/>
                </w:rPr>
                <w:t>Palagrave Macmillan, Basingstoke: s.n.</w:t>
              </w:r>
            </w:p>
            <w:p w14:paraId="720C1900" w14:textId="77777777" w:rsidR="004E4334" w:rsidRDefault="004E4334" w:rsidP="004E4334">
              <w:pPr>
                <w:pStyle w:val="Bibliography"/>
                <w:rPr>
                  <w:noProof/>
                </w:rPr>
              </w:pPr>
              <w:r>
                <w:rPr>
                  <w:noProof/>
                </w:rPr>
                <w:t xml:space="preserve">Hartley, J., 2008. Academic writing and publishing:. In: </w:t>
              </w:r>
              <w:r>
                <w:rPr>
                  <w:i/>
                  <w:iCs/>
                  <w:noProof/>
                </w:rPr>
                <w:t xml:space="preserve">A practical handbook. </w:t>
              </w:r>
              <w:r>
                <w:rPr>
                  <w:noProof/>
                </w:rPr>
                <w:t>Routledge, New York : s.n.</w:t>
              </w:r>
            </w:p>
            <w:p w14:paraId="55280564" w14:textId="77777777" w:rsidR="004E4334" w:rsidRDefault="004E4334" w:rsidP="004E4334">
              <w:pPr>
                <w:pStyle w:val="Bibliography"/>
                <w:rPr>
                  <w:noProof/>
                </w:rPr>
              </w:pPr>
              <w:r>
                <w:rPr>
                  <w:noProof/>
                </w:rPr>
                <w:t xml:space="preserve">Hinkel, E., 2011. Hand Book of research in second language teaching and learning. In: </w:t>
              </w:r>
              <w:r>
                <w:rPr>
                  <w:i/>
                  <w:iCs/>
                  <w:noProof/>
                </w:rPr>
                <w:t xml:space="preserve">Volume 2. </w:t>
              </w:r>
              <w:r>
                <w:rPr>
                  <w:noProof/>
                </w:rPr>
                <w:t>New York: Routledge.</w:t>
              </w:r>
            </w:p>
            <w:p w14:paraId="7B63B8D9" w14:textId="77777777" w:rsidR="004E4334" w:rsidRDefault="004E4334" w:rsidP="004E4334">
              <w:pPr>
                <w:pStyle w:val="Bibliography"/>
                <w:rPr>
                  <w:noProof/>
                </w:rPr>
              </w:pPr>
              <w:r>
                <w:rPr>
                  <w:noProof/>
                </w:rPr>
                <w:t xml:space="preserve">Lillis, T. A. C. M. J., 2010. Academic writing in a global context. In: </w:t>
              </w:r>
              <w:r>
                <w:rPr>
                  <w:i/>
                  <w:iCs/>
                  <w:noProof/>
                </w:rPr>
                <w:t xml:space="preserve">The politics and practicies of publishing in English. </w:t>
              </w:r>
              <w:r>
                <w:rPr>
                  <w:noProof/>
                </w:rPr>
                <w:t>Routledge, London: s.n.</w:t>
              </w:r>
            </w:p>
            <w:p w14:paraId="3BB74FC6" w14:textId="77777777" w:rsidR="004E4334" w:rsidRDefault="004E4334" w:rsidP="004E4334">
              <w:pPr>
                <w:pStyle w:val="Bibliography"/>
                <w:rPr>
                  <w:noProof/>
                </w:rPr>
              </w:pPr>
              <w:r>
                <w:rPr>
                  <w:noProof/>
                </w:rPr>
                <w:t xml:space="preserve">Pecorari, D., 2016. Academic writing and plagirism . In: </w:t>
              </w:r>
              <w:r>
                <w:rPr>
                  <w:i/>
                  <w:iCs/>
                  <w:noProof/>
                </w:rPr>
                <w:t xml:space="preserve">A linguistic analysis. </w:t>
              </w:r>
              <w:r>
                <w:rPr>
                  <w:noProof/>
                </w:rPr>
                <w:t>Bloomsbury Publishing, London: s.n.</w:t>
              </w:r>
            </w:p>
            <w:p w14:paraId="027C2AFC" w14:textId="77777777" w:rsidR="004E4334" w:rsidRDefault="004E4334" w:rsidP="004E4334">
              <w:pPr>
                <w:pStyle w:val="Bibliography"/>
                <w:rPr>
                  <w:noProof/>
                </w:rPr>
              </w:pPr>
              <w:r>
                <w:rPr>
                  <w:noProof/>
                </w:rPr>
                <w:t xml:space="preserve">Silvia, P. J., 2007 . </w:t>
              </w:r>
              <w:r>
                <w:rPr>
                  <w:i/>
                  <w:iCs/>
                  <w:noProof/>
                </w:rPr>
                <w:t xml:space="preserve">How to write a lot: A practical guide to practive academic writing. </w:t>
              </w:r>
              <w:r>
                <w:rPr>
                  <w:noProof/>
                </w:rPr>
                <w:t>Washington, D.C.: American Psychological Asspciation.</w:t>
              </w:r>
            </w:p>
            <w:p w14:paraId="7089C708" w14:textId="77777777" w:rsidR="004E4334" w:rsidRDefault="004E4334" w:rsidP="004E4334">
              <w:pPr>
                <w:pStyle w:val="Bibliography"/>
                <w:rPr>
                  <w:noProof/>
                </w:rPr>
              </w:pPr>
              <w:r>
                <w:rPr>
                  <w:noProof/>
                </w:rPr>
                <w:t xml:space="preserve">Wallace, M. a. W. A., 2016. Critical reading and writing for postgraduates . In: </w:t>
              </w:r>
              <w:r>
                <w:rPr>
                  <w:i/>
                  <w:iCs/>
                  <w:noProof/>
                </w:rPr>
                <w:t xml:space="preserve">3rd ed. . </w:t>
              </w:r>
              <w:r>
                <w:rPr>
                  <w:noProof/>
                </w:rPr>
                <w:t>London : Sage Publication.</w:t>
              </w:r>
            </w:p>
            <w:p w14:paraId="7C671DC3" w14:textId="558D9701" w:rsidR="004E4334" w:rsidRDefault="004E4334" w:rsidP="004E4334">
              <w:r>
                <w:rPr>
                  <w:b/>
                  <w:bCs/>
                  <w:noProof/>
                </w:rPr>
                <w:fldChar w:fldCharType="end"/>
              </w:r>
            </w:p>
          </w:sdtContent>
        </w:sdt>
      </w:sdtContent>
    </w:sdt>
    <w:p w14:paraId="56150337" w14:textId="77777777" w:rsidR="00EA31D9" w:rsidRDefault="00EA31D9" w:rsidP="009C44F5">
      <w:pPr>
        <w:rPr>
          <w:sz w:val="32"/>
          <w:szCs w:val="32"/>
        </w:rPr>
      </w:pPr>
    </w:p>
    <w:p w14:paraId="6966466D" w14:textId="77777777" w:rsidR="00EA31D9" w:rsidRDefault="00EA31D9" w:rsidP="009C44F5">
      <w:pPr>
        <w:rPr>
          <w:sz w:val="32"/>
          <w:szCs w:val="32"/>
        </w:rPr>
      </w:pPr>
    </w:p>
    <w:p w14:paraId="48BD8B90" w14:textId="77777777" w:rsidR="00EA31D9" w:rsidRDefault="00EA31D9" w:rsidP="009C44F5">
      <w:pPr>
        <w:rPr>
          <w:sz w:val="32"/>
          <w:szCs w:val="32"/>
        </w:rPr>
      </w:pPr>
    </w:p>
    <w:p w14:paraId="55A17418" w14:textId="77777777" w:rsidR="00EA31D9" w:rsidRDefault="00EA31D9" w:rsidP="009C44F5">
      <w:pPr>
        <w:rPr>
          <w:sz w:val="32"/>
          <w:szCs w:val="32"/>
        </w:rPr>
      </w:pPr>
    </w:p>
    <w:sectPr w:rsidR="00EA31D9" w:rsidSect="00695493">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B17B30" w14:textId="77777777" w:rsidR="00695493" w:rsidRDefault="00695493" w:rsidP="009C44F5">
      <w:pPr>
        <w:spacing w:after="0" w:line="240" w:lineRule="auto"/>
      </w:pPr>
      <w:r>
        <w:separator/>
      </w:r>
    </w:p>
  </w:endnote>
  <w:endnote w:type="continuationSeparator" w:id="0">
    <w:p w14:paraId="27D1427F" w14:textId="77777777" w:rsidR="00695493" w:rsidRDefault="00695493" w:rsidP="009C4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9C44F5" w14:paraId="5EE66894" w14:textId="77777777">
      <w:trPr>
        <w:jc w:val="right"/>
      </w:trPr>
      <w:tc>
        <w:tcPr>
          <w:tcW w:w="4795" w:type="dxa"/>
          <w:vAlign w:val="center"/>
        </w:tcPr>
        <w:sdt>
          <w:sdtPr>
            <w:rPr>
              <w:caps/>
              <w:color w:val="000000" w:themeColor="text1"/>
            </w:rPr>
            <w:alias w:val="Author"/>
            <w:tag w:val=""/>
            <w:id w:val="1534539408"/>
            <w:placeholder>
              <w:docPart w:val="919E9826083F4508A27CE31C654DF1C8"/>
            </w:placeholder>
            <w:dataBinding w:prefixMappings="xmlns:ns0='http://purl.org/dc/elements/1.1/' xmlns:ns1='http://schemas.openxmlformats.org/package/2006/metadata/core-properties' " w:xpath="/ns1:coreProperties[1]/ns0:creator[1]" w:storeItemID="{6C3C8BC8-F283-45AE-878A-BAB7291924A1}"/>
            <w:text/>
          </w:sdtPr>
          <w:sdtContent>
            <w:p w14:paraId="37413B2B" w14:textId="7C632BAA" w:rsidR="009C44F5" w:rsidRDefault="009C44F5">
              <w:pPr>
                <w:pStyle w:val="Header"/>
                <w:jc w:val="right"/>
                <w:rPr>
                  <w:caps/>
                  <w:color w:val="000000" w:themeColor="text1"/>
                </w:rPr>
              </w:pPr>
              <w:r>
                <w:rPr>
                  <w:caps/>
                  <w:color w:val="000000" w:themeColor="text1"/>
                </w:rPr>
                <w:t>Robert Andrei Iacob (2321399)</w:t>
              </w:r>
            </w:p>
          </w:sdtContent>
        </w:sdt>
      </w:tc>
      <w:tc>
        <w:tcPr>
          <w:tcW w:w="250" w:type="pct"/>
          <w:shd w:val="clear" w:color="auto" w:fill="E97132" w:themeFill="accent2"/>
          <w:vAlign w:val="center"/>
        </w:tcPr>
        <w:p w14:paraId="5C87C03A" w14:textId="77777777" w:rsidR="009C44F5" w:rsidRDefault="009C44F5">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514B3D5E" w14:textId="77777777" w:rsidR="009C44F5" w:rsidRDefault="009C44F5">
    <w:pPr>
      <w:pStyle w:val="Footer"/>
    </w:pPr>
  </w:p>
  <w:p w14:paraId="280EB2DA" w14:textId="77777777" w:rsidR="009C44F5" w:rsidRDefault="009C44F5">
    <w:pPr>
      <w:pStyle w:val="Footer"/>
    </w:pPr>
  </w:p>
  <w:p w14:paraId="73B7AA61" w14:textId="77777777" w:rsidR="009C44F5" w:rsidRDefault="009C44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53E91F" w14:textId="77777777" w:rsidR="00695493" w:rsidRDefault="00695493" w:rsidP="009C44F5">
      <w:pPr>
        <w:spacing w:after="0" w:line="240" w:lineRule="auto"/>
      </w:pPr>
      <w:r>
        <w:separator/>
      </w:r>
    </w:p>
  </w:footnote>
  <w:footnote w:type="continuationSeparator" w:id="0">
    <w:p w14:paraId="643E8CDF" w14:textId="77777777" w:rsidR="00695493" w:rsidRDefault="00695493" w:rsidP="009C4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0436D" w14:textId="54E69A2B" w:rsidR="009C44F5" w:rsidRDefault="00000000">
    <w:pPr>
      <w:pStyle w:val="Header"/>
      <w:rPr>
        <w:sz w:val="24"/>
        <w:szCs w:val="24"/>
      </w:rPr>
    </w:pPr>
    <w:sdt>
      <w:sdtPr>
        <w:rPr>
          <w:rFonts w:asciiTheme="majorHAnsi" w:eastAsiaTheme="majorEastAsia" w:hAnsiTheme="majorHAnsi" w:cstheme="majorBidi"/>
          <w:color w:val="156082" w:themeColor="accent1"/>
          <w:sz w:val="24"/>
          <w:szCs w:val="24"/>
        </w:rPr>
        <w:alias w:val="Title"/>
        <w:id w:val="78404852"/>
        <w:placeholder>
          <w:docPart w:val="5DF48B0C50F740A8B900091893B08DC5"/>
        </w:placeholder>
        <w:dataBinding w:prefixMappings="xmlns:ns0='http://schemas.openxmlformats.org/package/2006/metadata/core-properties' xmlns:ns1='http://purl.org/dc/elements/1.1/'" w:xpath="/ns0:coreProperties[1]/ns1:title[1]" w:storeItemID="{6C3C8BC8-F283-45AE-878A-BAB7291924A1}"/>
        <w:text/>
      </w:sdtPr>
      <w:sdtContent>
        <w:r w:rsidR="009C44F5">
          <w:rPr>
            <w:rFonts w:asciiTheme="majorHAnsi" w:eastAsiaTheme="majorEastAsia" w:hAnsiTheme="majorHAnsi" w:cstheme="majorBidi"/>
            <w:color w:val="156082" w:themeColor="accent1"/>
            <w:sz w:val="24"/>
            <w:szCs w:val="24"/>
          </w:rPr>
          <w:t>Report task 3 RI</w:t>
        </w:r>
      </w:sdtContent>
    </w:sdt>
    <w:r w:rsidR="009C44F5">
      <w:rPr>
        <w:rFonts w:asciiTheme="majorHAnsi" w:eastAsiaTheme="majorEastAsia" w:hAnsiTheme="majorHAnsi" w:cstheme="majorBidi"/>
        <w:color w:val="156082" w:themeColor="accent1"/>
        <w:sz w:val="24"/>
        <w:szCs w:val="24"/>
      </w:rPr>
      <w:ptab w:relativeTo="margin" w:alignment="right" w:leader="none"/>
    </w:r>
    <w:sdt>
      <w:sdtPr>
        <w:rPr>
          <w:rFonts w:asciiTheme="majorHAnsi" w:eastAsiaTheme="majorEastAsia" w:hAnsiTheme="majorHAnsi" w:cstheme="majorBidi"/>
          <w:color w:val="156082" w:themeColor="accent1"/>
          <w:sz w:val="24"/>
          <w:szCs w:val="24"/>
        </w:rPr>
        <w:alias w:val="Date"/>
        <w:id w:val="78404859"/>
        <w:placeholder>
          <w:docPart w:val="CA69045976404C489D2386D207832A8B"/>
        </w:placeholder>
        <w:dataBinding w:prefixMappings="xmlns:ns0='http://schemas.microsoft.com/office/2006/coverPageProps'" w:xpath="/ns0:CoverPageProperties[1]/ns0:PublishDate[1]" w:storeItemID="{55AF091B-3C7A-41E3-B477-F2FDAA23CFDA}"/>
        <w:date w:fullDate="2024-04-19T00:00:00Z">
          <w:dateFormat w:val="MMMM d, yyyy"/>
          <w:lid w:val="en-US"/>
          <w:storeMappedDataAs w:val="dateTime"/>
          <w:calendar w:val="gregorian"/>
        </w:date>
      </w:sdtPr>
      <w:sdtContent>
        <w:r w:rsidR="009C44F5">
          <w:rPr>
            <w:rFonts w:asciiTheme="majorHAnsi" w:eastAsiaTheme="majorEastAsia" w:hAnsiTheme="majorHAnsi" w:cstheme="majorBidi"/>
            <w:color w:val="156082" w:themeColor="accent1"/>
            <w:sz w:val="24"/>
            <w:szCs w:val="24"/>
            <w:lang w:val="en-US"/>
          </w:rPr>
          <w:t>April 19, 2024</w:t>
        </w:r>
      </w:sdtContent>
    </w:sdt>
  </w:p>
  <w:p w14:paraId="5D37334C" w14:textId="77777777" w:rsidR="009C44F5" w:rsidRDefault="009C44F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4F5"/>
    <w:rsid w:val="00030D04"/>
    <w:rsid w:val="000C52E3"/>
    <w:rsid w:val="001711E1"/>
    <w:rsid w:val="001843DD"/>
    <w:rsid w:val="00245184"/>
    <w:rsid w:val="00253F41"/>
    <w:rsid w:val="0035647C"/>
    <w:rsid w:val="003C3EE0"/>
    <w:rsid w:val="003D7F9A"/>
    <w:rsid w:val="004E4334"/>
    <w:rsid w:val="00567257"/>
    <w:rsid w:val="005D39A1"/>
    <w:rsid w:val="00624B03"/>
    <w:rsid w:val="00653027"/>
    <w:rsid w:val="006631B5"/>
    <w:rsid w:val="00666A24"/>
    <w:rsid w:val="00695493"/>
    <w:rsid w:val="006C5DE1"/>
    <w:rsid w:val="00776E04"/>
    <w:rsid w:val="00825CE8"/>
    <w:rsid w:val="008D5763"/>
    <w:rsid w:val="00931868"/>
    <w:rsid w:val="009C44F5"/>
    <w:rsid w:val="009C72AB"/>
    <w:rsid w:val="009C78FC"/>
    <w:rsid w:val="009D391C"/>
    <w:rsid w:val="00A22B60"/>
    <w:rsid w:val="00A823A8"/>
    <w:rsid w:val="00AE5BB9"/>
    <w:rsid w:val="00BA29A6"/>
    <w:rsid w:val="00BA5B4E"/>
    <w:rsid w:val="00BD206F"/>
    <w:rsid w:val="00BD4AE2"/>
    <w:rsid w:val="00C00B3A"/>
    <w:rsid w:val="00D257DC"/>
    <w:rsid w:val="00DA5B20"/>
    <w:rsid w:val="00DB22B4"/>
    <w:rsid w:val="00DF64FE"/>
    <w:rsid w:val="00E11946"/>
    <w:rsid w:val="00EA31D9"/>
    <w:rsid w:val="00EC2139"/>
    <w:rsid w:val="00F01A3F"/>
    <w:rsid w:val="00F36EE5"/>
    <w:rsid w:val="00F831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6564A"/>
  <w15:docId w15:val="{5F24F78B-A1D0-4956-AB50-9C230080F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4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44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44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44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44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44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44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44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44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44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44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44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44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44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44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44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44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44F5"/>
    <w:rPr>
      <w:rFonts w:eastAsiaTheme="majorEastAsia" w:cstheme="majorBidi"/>
      <w:color w:val="272727" w:themeColor="text1" w:themeTint="D8"/>
    </w:rPr>
  </w:style>
  <w:style w:type="paragraph" w:styleId="Title">
    <w:name w:val="Title"/>
    <w:basedOn w:val="Normal"/>
    <w:next w:val="Normal"/>
    <w:link w:val="TitleChar"/>
    <w:uiPriority w:val="10"/>
    <w:qFormat/>
    <w:rsid w:val="009C44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44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44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44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44F5"/>
    <w:pPr>
      <w:spacing w:before="160"/>
      <w:jc w:val="center"/>
    </w:pPr>
    <w:rPr>
      <w:i/>
      <w:iCs/>
      <w:color w:val="404040" w:themeColor="text1" w:themeTint="BF"/>
    </w:rPr>
  </w:style>
  <w:style w:type="character" w:customStyle="1" w:styleId="QuoteChar">
    <w:name w:val="Quote Char"/>
    <w:basedOn w:val="DefaultParagraphFont"/>
    <w:link w:val="Quote"/>
    <w:uiPriority w:val="29"/>
    <w:rsid w:val="009C44F5"/>
    <w:rPr>
      <w:i/>
      <w:iCs/>
      <w:color w:val="404040" w:themeColor="text1" w:themeTint="BF"/>
    </w:rPr>
  </w:style>
  <w:style w:type="paragraph" w:styleId="ListParagraph">
    <w:name w:val="List Paragraph"/>
    <w:basedOn w:val="Normal"/>
    <w:uiPriority w:val="34"/>
    <w:qFormat/>
    <w:rsid w:val="009C44F5"/>
    <w:pPr>
      <w:ind w:left="720"/>
      <w:contextualSpacing/>
    </w:pPr>
  </w:style>
  <w:style w:type="character" w:styleId="IntenseEmphasis">
    <w:name w:val="Intense Emphasis"/>
    <w:basedOn w:val="DefaultParagraphFont"/>
    <w:uiPriority w:val="21"/>
    <w:qFormat/>
    <w:rsid w:val="009C44F5"/>
    <w:rPr>
      <w:i/>
      <w:iCs/>
      <w:color w:val="0F4761" w:themeColor="accent1" w:themeShade="BF"/>
    </w:rPr>
  </w:style>
  <w:style w:type="paragraph" w:styleId="IntenseQuote">
    <w:name w:val="Intense Quote"/>
    <w:basedOn w:val="Normal"/>
    <w:next w:val="Normal"/>
    <w:link w:val="IntenseQuoteChar"/>
    <w:uiPriority w:val="30"/>
    <w:qFormat/>
    <w:rsid w:val="009C44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44F5"/>
    <w:rPr>
      <w:i/>
      <w:iCs/>
      <w:color w:val="0F4761" w:themeColor="accent1" w:themeShade="BF"/>
    </w:rPr>
  </w:style>
  <w:style w:type="character" w:styleId="IntenseReference">
    <w:name w:val="Intense Reference"/>
    <w:basedOn w:val="DefaultParagraphFont"/>
    <w:uiPriority w:val="32"/>
    <w:qFormat/>
    <w:rsid w:val="009C44F5"/>
    <w:rPr>
      <w:b/>
      <w:bCs/>
      <w:smallCaps/>
      <w:color w:val="0F4761" w:themeColor="accent1" w:themeShade="BF"/>
      <w:spacing w:val="5"/>
    </w:rPr>
  </w:style>
  <w:style w:type="paragraph" w:styleId="NoSpacing">
    <w:name w:val="No Spacing"/>
    <w:link w:val="NoSpacingChar"/>
    <w:uiPriority w:val="1"/>
    <w:qFormat/>
    <w:rsid w:val="009C44F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C44F5"/>
    <w:rPr>
      <w:rFonts w:eastAsiaTheme="minorEastAsia"/>
      <w:kern w:val="0"/>
      <w:lang w:val="en-US"/>
      <w14:ligatures w14:val="none"/>
    </w:rPr>
  </w:style>
  <w:style w:type="paragraph" w:styleId="Header">
    <w:name w:val="header"/>
    <w:basedOn w:val="Normal"/>
    <w:link w:val="HeaderChar"/>
    <w:uiPriority w:val="99"/>
    <w:unhideWhenUsed/>
    <w:rsid w:val="009C4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4F5"/>
  </w:style>
  <w:style w:type="paragraph" w:styleId="Footer">
    <w:name w:val="footer"/>
    <w:basedOn w:val="Normal"/>
    <w:link w:val="FooterChar"/>
    <w:uiPriority w:val="99"/>
    <w:unhideWhenUsed/>
    <w:rsid w:val="009C4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4F5"/>
  </w:style>
  <w:style w:type="paragraph" w:styleId="TOCHeading">
    <w:name w:val="TOC Heading"/>
    <w:basedOn w:val="Heading1"/>
    <w:next w:val="Normal"/>
    <w:uiPriority w:val="39"/>
    <w:unhideWhenUsed/>
    <w:qFormat/>
    <w:rsid w:val="004E433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E4334"/>
    <w:pPr>
      <w:spacing w:after="100"/>
    </w:pPr>
  </w:style>
  <w:style w:type="character" w:styleId="Hyperlink">
    <w:name w:val="Hyperlink"/>
    <w:basedOn w:val="DefaultParagraphFont"/>
    <w:uiPriority w:val="99"/>
    <w:unhideWhenUsed/>
    <w:rsid w:val="004E4334"/>
    <w:rPr>
      <w:color w:val="467886" w:themeColor="hyperlink"/>
      <w:u w:val="single"/>
    </w:rPr>
  </w:style>
  <w:style w:type="paragraph" w:styleId="Bibliography">
    <w:name w:val="Bibliography"/>
    <w:basedOn w:val="Normal"/>
    <w:next w:val="Normal"/>
    <w:uiPriority w:val="37"/>
    <w:unhideWhenUsed/>
    <w:rsid w:val="004E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219901">
      <w:bodyDiv w:val="1"/>
      <w:marLeft w:val="0"/>
      <w:marRight w:val="0"/>
      <w:marTop w:val="0"/>
      <w:marBottom w:val="0"/>
      <w:divBdr>
        <w:top w:val="none" w:sz="0" w:space="0" w:color="auto"/>
        <w:left w:val="none" w:sz="0" w:space="0" w:color="auto"/>
        <w:bottom w:val="none" w:sz="0" w:space="0" w:color="auto"/>
        <w:right w:val="none" w:sz="0" w:space="0" w:color="auto"/>
      </w:divBdr>
    </w:div>
    <w:div w:id="181171106">
      <w:bodyDiv w:val="1"/>
      <w:marLeft w:val="0"/>
      <w:marRight w:val="0"/>
      <w:marTop w:val="0"/>
      <w:marBottom w:val="0"/>
      <w:divBdr>
        <w:top w:val="none" w:sz="0" w:space="0" w:color="auto"/>
        <w:left w:val="none" w:sz="0" w:space="0" w:color="auto"/>
        <w:bottom w:val="none" w:sz="0" w:space="0" w:color="auto"/>
        <w:right w:val="none" w:sz="0" w:space="0" w:color="auto"/>
      </w:divBdr>
    </w:div>
    <w:div w:id="193926535">
      <w:bodyDiv w:val="1"/>
      <w:marLeft w:val="0"/>
      <w:marRight w:val="0"/>
      <w:marTop w:val="0"/>
      <w:marBottom w:val="0"/>
      <w:divBdr>
        <w:top w:val="none" w:sz="0" w:space="0" w:color="auto"/>
        <w:left w:val="none" w:sz="0" w:space="0" w:color="auto"/>
        <w:bottom w:val="none" w:sz="0" w:space="0" w:color="auto"/>
        <w:right w:val="none" w:sz="0" w:space="0" w:color="auto"/>
      </w:divBdr>
    </w:div>
    <w:div w:id="277761855">
      <w:bodyDiv w:val="1"/>
      <w:marLeft w:val="0"/>
      <w:marRight w:val="0"/>
      <w:marTop w:val="0"/>
      <w:marBottom w:val="0"/>
      <w:divBdr>
        <w:top w:val="none" w:sz="0" w:space="0" w:color="auto"/>
        <w:left w:val="none" w:sz="0" w:space="0" w:color="auto"/>
        <w:bottom w:val="none" w:sz="0" w:space="0" w:color="auto"/>
        <w:right w:val="none" w:sz="0" w:space="0" w:color="auto"/>
      </w:divBdr>
    </w:div>
    <w:div w:id="389112162">
      <w:bodyDiv w:val="1"/>
      <w:marLeft w:val="0"/>
      <w:marRight w:val="0"/>
      <w:marTop w:val="0"/>
      <w:marBottom w:val="0"/>
      <w:divBdr>
        <w:top w:val="none" w:sz="0" w:space="0" w:color="auto"/>
        <w:left w:val="none" w:sz="0" w:space="0" w:color="auto"/>
        <w:bottom w:val="none" w:sz="0" w:space="0" w:color="auto"/>
        <w:right w:val="none" w:sz="0" w:space="0" w:color="auto"/>
      </w:divBdr>
    </w:div>
    <w:div w:id="451751680">
      <w:bodyDiv w:val="1"/>
      <w:marLeft w:val="0"/>
      <w:marRight w:val="0"/>
      <w:marTop w:val="0"/>
      <w:marBottom w:val="0"/>
      <w:divBdr>
        <w:top w:val="none" w:sz="0" w:space="0" w:color="auto"/>
        <w:left w:val="none" w:sz="0" w:space="0" w:color="auto"/>
        <w:bottom w:val="none" w:sz="0" w:space="0" w:color="auto"/>
        <w:right w:val="none" w:sz="0" w:space="0" w:color="auto"/>
      </w:divBdr>
    </w:div>
    <w:div w:id="575676251">
      <w:bodyDiv w:val="1"/>
      <w:marLeft w:val="0"/>
      <w:marRight w:val="0"/>
      <w:marTop w:val="0"/>
      <w:marBottom w:val="0"/>
      <w:divBdr>
        <w:top w:val="none" w:sz="0" w:space="0" w:color="auto"/>
        <w:left w:val="none" w:sz="0" w:space="0" w:color="auto"/>
        <w:bottom w:val="none" w:sz="0" w:space="0" w:color="auto"/>
        <w:right w:val="none" w:sz="0" w:space="0" w:color="auto"/>
      </w:divBdr>
    </w:div>
    <w:div w:id="810709268">
      <w:bodyDiv w:val="1"/>
      <w:marLeft w:val="0"/>
      <w:marRight w:val="0"/>
      <w:marTop w:val="0"/>
      <w:marBottom w:val="0"/>
      <w:divBdr>
        <w:top w:val="none" w:sz="0" w:space="0" w:color="auto"/>
        <w:left w:val="none" w:sz="0" w:space="0" w:color="auto"/>
        <w:bottom w:val="none" w:sz="0" w:space="0" w:color="auto"/>
        <w:right w:val="none" w:sz="0" w:space="0" w:color="auto"/>
      </w:divBdr>
    </w:div>
    <w:div w:id="885222456">
      <w:bodyDiv w:val="1"/>
      <w:marLeft w:val="0"/>
      <w:marRight w:val="0"/>
      <w:marTop w:val="0"/>
      <w:marBottom w:val="0"/>
      <w:divBdr>
        <w:top w:val="none" w:sz="0" w:space="0" w:color="auto"/>
        <w:left w:val="none" w:sz="0" w:space="0" w:color="auto"/>
        <w:bottom w:val="none" w:sz="0" w:space="0" w:color="auto"/>
        <w:right w:val="none" w:sz="0" w:space="0" w:color="auto"/>
      </w:divBdr>
    </w:div>
    <w:div w:id="989871222">
      <w:bodyDiv w:val="1"/>
      <w:marLeft w:val="0"/>
      <w:marRight w:val="0"/>
      <w:marTop w:val="0"/>
      <w:marBottom w:val="0"/>
      <w:divBdr>
        <w:top w:val="none" w:sz="0" w:space="0" w:color="auto"/>
        <w:left w:val="none" w:sz="0" w:space="0" w:color="auto"/>
        <w:bottom w:val="none" w:sz="0" w:space="0" w:color="auto"/>
        <w:right w:val="none" w:sz="0" w:space="0" w:color="auto"/>
      </w:divBdr>
    </w:div>
    <w:div w:id="1043792145">
      <w:bodyDiv w:val="1"/>
      <w:marLeft w:val="0"/>
      <w:marRight w:val="0"/>
      <w:marTop w:val="0"/>
      <w:marBottom w:val="0"/>
      <w:divBdr>
        <w:top w:val="none" w:sz="0" w:space="0" w:color="auto"/>
        <w:left w:val="none" w:sz="0" w:space="0" w:color="auto"/>
        <w:bottom w:val="none" w:sz="0" w:space="0" w:color="auto"/>
        <w:right w:val="none" w:sz="0" w:space="0" w:color="auto"/>
      </w:divBdr>
    </w:div>
    <w:div w:id="1108429230">
      <w:bodyDiv w:val="1"/>
      <w:marLeft w:val="0"/>
      <w:marRight w:val="0"/>
      <w:marTop w:val="0"/>
      <w:marBottom w:val="0"/>
      <w:divBdr>
        <w:top w:val="none" w:sz="0" w:space="0" w:color="auto"/>
        <w:left w:val="none" w:sz="0" w:space="0" w:color="auto"/>
        <w:bottom w:val="none" w:sz="0" w:space="0" w:color="auto"/>
        <w:right w:val="none" w:sz="0" w:space="0" w:color="auto"/>
      </w:divBdr>
    </w:div>
    <w:div w:id="1312906968">
      <w:bodyDiv w:val="1"/>
      <w:marLeft w:val="0"/>
      <w:marRight w:val="0"/>
      <w:marTop w:val="0"/>
      <w:marBottom w:val="0"/>
      <w:divBdr>
        <w:top w:val="none" w:sz="0" w:space="0" w:color="auto"/>
        <w:left w:val="none" w:sz="0" w:space="0" w:color="auto"/>
        <w:bottom w:val="none" w:sz="0" w:space="0" w:color="auto"/>
        <w:right w:val="none" w:sz="0" w:space="0" w:color="auto"/>
      </w:divBdr>
    </w:div>
    <w:div w:id="1417484725">
      <w:bodyDiv w:val="1"/>
      <w:marLeft w:val="0"/>
      <w:marRight w:val="0"/>
      <w:marTop w:val="0"/>
      <w:marBottom w:val="0"/>
      <w:divBdr>
        <w:top w:val="none" w:sz="0" w:space="0" w:color="auto"/>
        <w:left w:val="none" w:sz="0" w:space="0" w:color="auto"/>
        <w:bottom w:val="none" w:sz="0" w:space="0" w:color="auto"/>
        <w:right w:val="none" w:sz="0" w:space="0" w:color="auto"/>
      </w:divBdr>
    </w:div>
    <w:div w:id="1589650720">
      <w:bodyDiv w:val="1"/>
      <w:marLeft w:val="0"/>
      <w:marRight w:val="0"/>
      <w:marTop w:val="0"/>
      <w:marBottom w:val="0"/>
      <w:divBdr>
        <w:top w:val="none" w:sz="0" w:space="0" w:color="auto"/>
        <w:left w:val="none" w:sz="0" w:space="0" w:color="auto"/>
        <w:bottom w:val="none" w:sz="0" w:space="0" w:color="auto"/>
        <w:right w:val="none" w:sz="0" w:space="0" w:color="auto"/>
      </w:divBdr>
    </w:div>
    <w:div w:id="1847094876">
      <w:bodyDiv w:val="1"/>
      <w:marLeft w:val="0"/>
      <w:marRight w:val="0"/>
      <w:marTop w:val="0"/>
      <w:marBottom w:val="0"/>
      <w:divBdr>
        <w:top w:val="none" w:sz="0" w:space="0" w:color="auto"/>
        <w:left w:val="none" w:sz="0" w:space="0" w:color="auto"/>
        <w:bottom w:val="none" w:sz="0" w:space="0" w:color="auto"/>
        <w:right w:val="none" w:sz="0" w:space="0" w:color="auto"/>
      </w:divBdr>
    </w:div>
    <w:div w:id="1848908595">
      <w:bodyDiv w:val="1"/>
      <w:marLeft w:val="0"/>
      <w:marRight w:val="0"/>
      <w:marTop w:val="0"/>
      <w:marBottom w:val="0"/>
      <w:divBdr>
        <w:top w:val="none" w:sz="0" w:space="0" w:color="auto"/>
        <w:left w:val="none" w:sz="0" w:space="0" w:color="auto"/>
        <w:bottom w:val="none" w:sz="0" w:space="0" w:color="auto"/>
        <w:right w:val="none" w:sz="0" w:space="0" w:color="auto"/>
      </w:divBdr>
    </w:div>
    <w:div w:id="1880513037">
      <w:bodyDiv w:val="1"/>
      <w:marLeft w:val="0"/>
      <w:marRight w:val="0"/>
      <w:marTop w:val="0"/>
      <w:marBottom w:val="0"/>
      <w:divBdr>
        <w:top w:val="none" w:sz="0" w:space="0" w:color="auto"/>
        <w:left w:val="none" w:sz="0" w:space="0" w:color="auto"/>
        <w:bottom w:val="none" w:sz="0" w:space="0" w:color="auto"/>
        <w:right w:val="none" w:sz="0" w:space="0" w:color="auto"/>
      </w:divBdr>
    </w:div>
    <w:div w:id="2019697965">
      <w:bodyDiv w:val="1"/>
      <w:marLeft w:val="0"/>
      <w:marRight w:val="0"/>
      <w:marTop w:val="0"/>
      <w:marBottom w:val="0"/>
      <w:divBdr>
        <w:top w:val="none" w:sz="0" w:space="0" w:color="auto"/>
        <w:left w:val="none" w:sz="0" w:space="0" w:color="auto"/>
        <w:bottom w:val="none" w:sz="0" w:space="0" w:color="auto"/>
        <w:right w:val="none" w:sz="0" w:space="0" w:color="auto"/>
      </w:divBdr>
    </w:div>
    <w:div w:id="21264574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5DF48B0C50F740A8B900091893B08DC5"/>
        <w:category>
          <w:name w:val="General"/>
          <w:gallery w:val="placeholder"/>
        </w:category>
        <w:types>
          <w:type w:val="bbPlcHdr"/>
        </w:types>
        <w:behaviors>
          <w:behavior w:val="content"/>
        </w:behaviors>
        <w:guid w:val="{DCCABF7C-FF2D-4F2D-B58A-DC314ED61C20}"/>
      </w:docPartPr>
      <w:docPartBody>
        <w:p w:rsidR="00785A28" w:rsidRDefault="00785A28" w:rsidP="00785A28">
          <w:pPr>
            <w:pStyle w:val="5DF48B0C50F740A8B900091893B08DC5"/>
          </w:pPr>
          <w:r>
            <w:rPr>
              <w:rFonts w:asciiTheme="majorHAnsi" w:eastAsiaTheme="majorEastAsia" w:hAnsiTheme="majorHAnsi" w:cstheme="majorBidi"/>
              <w:color w:val="156082" w:themeColor="accent1"/>
              <w:sz w:val="27"/>
              <w:szCs w:val="27"/>
            </w:rPr>
            <w:t>[Document title]</w:t>
          </w:r>
        </w:p>
      </w:docPartBody>
    </w:docPart>
    <w:docPart>
      <w:docPartPr>
        <w:name w:val="CA69045976404C489D2386D207832A8B"/>
        <w:category>
          <w:name w:val="General"/>
          <w:gallery w:val="placeholder"/>
        </w:category>
        <w:types>
          <w:type w:val="bbPlcHdr"/>
        </w:types>
        <w:behaviors>
          <w:behavior w:val="content"/>
        </w:behaviors>
        <w:guid w:val="{B917786F-02BA-4F4B-9DDA-343BE35415E1}"/>
      </w:docPartPr>
      <w:docPartBody>
        <w:p w:rsidR="00785A28" w:rsidRDefault="00785A28" w:rsidP="00785A28">
          <w:pPr>
            <w:pStyle w:val="CA69045976404C489D2386D207832A8B"/>
          </w:pPr>
          <w:r>
            <w:rPr>
              <w:rFonts w:asciiTheme="majorHAnsi" w:eastAsiaTheme="majorEastAsia" w:hAnsiTheme="majorHAnsi" w:cstheme="majorBidi"/>
              <w:color w:val="156082" w:themeColor="accent1"/>
              <w:sz w:val="27"/>
              <w:szCs w:val="27"/>
            </w:rPr>
            <w:t>[Date]</w:t>
          </w:r>
        </w:p>
      </w:docPartBody>
    </w:docPart>
    <w:docPart>
      <w:docPartPr>
        <w:name w:val="919E9826083F4508A27CE31C654DF1C8"/>
        <w:category>
          <w:name w:val="General"/>
          <w:gallery w:val="placeholder"/>
        </w:category>
        <w:types>
          <w:type w:val="bbPlcHdr"/>
        </w:types>
        <w:behaviors>
          <w:behavior w:val="content"/>
        </w:behaviors>
        <w:guid w:val="{8119E11F-EFC7-49AA-9FCC-6D539950B50E}"/>
      </w:docPartPr>
      <w:docPartBody>
        <w:p w:rsidR="00785A28" w:rsidRDefault="00785A28" w:rsidP="00785A28">
          <w:pPr>
            <w:pStyle w:val="919E9826083F4508A27CE31C654DF1C8"/>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A28"/>
    <w:rsid w:val="000A57E2"/>
    <w:rsid w:val="004473FA"/>
    <w:rsid w:val="00785A28"/>
    <w:rsid w:val="00977E05"/>
    <w:rsid w:val="00ED00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F48B0C50F740A8B900091893B08DC5">
    <w:name w:val="5DF48B0C50F740A8B900091893B08DC5"/>
    <w:rsid w:val="00785A28"/>
  </w:style>
  <w:style w:type="paragraph" w:customStyle="1" w:styleId="CA69045976404C489D2386D207832A8B">
    <w:name w:val="CA69045976404C489D2386D207832A8B"/>
    <w:rsid w:val="00785A28"/>
  </w:style>
  <w:style w:type="paragraph" w:customStyle="1" w:styleId="919E9826083F4508A27CE31C654DF1C8">
    <w:name w:val="919E9826083F4508A27CE31C654DF1C8"/>
    <w:rsid w:val="00785A2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2024-04-19T00:00:00</PublishDate>
  <Abstract/>
  <CompanyAddress>Academic skills (LCLM4001_LON)</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Bea16</b:Tag>
    <b:SourceType>InternetSite</b:SourceType>
    <b:Guid>{1CAC183E-7B6B-46C3-9D68-9AB737F90029}</b:Guid>
    <b:Author>
      <b:Author>
        <b:NameList>
          <b:Person>
            <b:Last>Beackeer</b:Last>
            <b:First>L.</b:First>
            <b:Middle>M.</b:Middle>
          </b:Person>
        </b:NameList>
      </b:Author>
    </b:Author>
    <b:Title>Developing academic writing skills: The PROCESS framework. Palagrave Macmillan, London</b:Title>
    <b:Year>2016</b:Year>
    <b:RefOrder>1</b:RefOrder>
  </b:Source>
  <b:Source>
    <b:Tag>Bea161</b:Tag>
    <b:SourceType>BookSection</b:SourceType>
    <b:Guid>{E81037A8-A113-44A4-AFDE-6B259A89F762}</b:Guid>
    <b:Author>
      <b:Author>
        <b:NameList>
          <b:Person>
            <b:Last>Beacker</b:Last>
            <b:First>L,</b:First>
            <b:Middle>M.,</b:Middle>
          </b:Person>
        </b:NameList>
      </b:Author>
    </b:Author>
    <b:Title>Developing academic writing skills:</b:Title>
    <b:BookTitle>The PROCESS framework</b:BookTitle>
    <b:Year>2016</b:Year>
    <b:Pages>
		</b:Pages>
    <b:City>London</b:City>
    <b:Publisher>Palagrave Macmillan</b:Publisher>
    <b:RefOrder>5</b:RefOrder>
  </b:Source>
  <b:Source>
    <b:Tag>Har08</b:Tag>
    <b:SourceType>BookSection</b:SourceType>
    <b:Guid>{8367BE48-A3D8-438E-A6D6-8CA391628B0B}</b:Guid>
    <b:Author>
      <b:Author>
        <b:NameList>
          <b:Person>
            <b:Last>Hartley</b:Last>
            <b:First>J.,</b:First>
          </b:Person>
        </b:NameList>
      </b:Author>
    </b:Author>
    <b:Title>Academic writing and publishing:</b:Title>
    <b:BookTitle>A practical handbook</b:BookTitle>
    <b:Year>2008</b:Year>
    <b:City>Routledge, New York </b:City>
    <b:RefOrder>3</b:RefOrder>
  </b:Source>
  <b:Source>
    <b:Tag>Cot13</b:Tag>
    <b:SourceType>BookSection</b:SourceType>
    <b:Guid>{1C2F19BD-D7B9-4BB2-A4DD-C24106557A52}</b:Guid>
    <b:Author>
      <b:Author>
        <b:NameList>
          <b:Person>
            <b:Last>Cottrell</b:Last>
            <b:First>S.,</b:First>
          </b:Person>
        </b:NameList>
      </b:Author>
    </b:Author>
    <b:Title>The Study Skills Handbook </b:Title>
    <b:BookTitle>The Study Skills Handdbook 4 th ed. </b:BookTitle>
    <b:Year>2013</b:Year>
    <b:City>Palagrave Macmillan, Basingstoke</b:City>
    <b:RefOrder>4</b:RefOrder>
  </b:Source>
  <b:Source>
    <b:Tag>Lil10</b:Tag>
    <b:SourceType>BookSection</b:SourceType>
    <b:Guid>{DD1617CE-BD64-4B23-BF0E-559240F1B162}</b:Guid>
    <b:Author>
      <b:Author>
        <b:NameList>
          <b:Person>
            <b:Last>Lillis</b:Last>
            <b:First>T.</b:First>
            <b:Middle>And Curry, M. J.,</b:Middle>
          </b:Person>
        </b:NameList>
      </b:Author>
    </b:Author>
    <b:Title>Academic writing in a global context</b:Title>
    <b:BookTitle>The politics and practicies of publishing in English</b:BookTitle>
    <b:Year>2010</b:Year>
    <b:City>Routledge, London</b:City>
    <b:RefOrder>6</b:RefOrder>
  </b:Source>
  <b:Source>
    <b:Tag>Pec16</b:Tag>
    <b:SourceType>BookSection</b:SourceType>
    <b:Guid>{3D5514A7-9B1C-45F7-9B60-1D879830BEB5}</b:Guid>
    <b:Author>
      <b:Author>
        <b:NameList>
          <b:Person>
            <b:Last>Pecorari</b:Last>
            <b:First>D.,</b:First>
          </b:Person>
        </b:NameList>
      </b:Author>
    </b:Author>
    <b:Title> Academic writing and plagirism </b:Title>
    <b:BookTitle>A linguistic analysis</b:BookTitle>
    <b:Year>2016</b:Year>
    <b:City>Bloomsbury Publishing, London</b:City>
    <b:RefOrder>7</b:RefOrder>
  </b:Source>
  <b:Source>
    <b:Tag>Buz10</b:Tag>
    <b:SourceType>BookSection</b:SourceType>
    <b:Guid>{14071576-15D9-4B98-B052-03905E4F3668}</b:Guid>
    <b:Author>
      <b:Author>
        <b:NameList>
          <b:Person>
            <b:Last>Buzan</b:Last>
            <b:First>T.,</b:First>
          </b:Person>
        </b:NameList>
      </b:Author>
    </b:Author>
    <b:Title>The Buzan Study Skills Handbook</b:Title>
    <b:BookTitle>The shortcut to Success in Your Studies with Mind Mapping, Speed Reading and Winning Memory Techniques. </b:BookTitle>
    <b:Year>2010</b:Year>
    <b:City>BBC ACTIVE, Harlow</b:City>
    <b:RefOrder>8</b:RefOrder>
  </b:Source>
  <b:Source>
    <b:Tag>Wal16</b:Tag>
    <b:SourceType>BookSection</b:SourceType>
    <b:Guid>{DDB58DE7-7C13-4CF8-B15E-D60C36E7ABD3}</b:Guid>
    <b:Author>
      <b:Author>
        <b:NameList>
          <b:Person>
            <b:Last>Wallace</b:Last>
            <b:First>M.</b:First>
            <b:Middle>and Wray, A.,</b:Middle>
          </b:Person>
        </b:NameList>
      </b:Author>
    </b:Author>
    <b:Title>Critical reading and writing for postgraduates </b:Title>
    <b:BookTitle>3rd ed. </b:BookTitle>
    <b:Year>2016</b:Year>
    <b:City>London </b:City>
    <b:Publisher>Sage Publication</b:Publisher>
    <b:RefOrder>9</b:RefOrder>
  </b:Source>
  <b:Source>
    <b:Tag>Hin11</b:Tag>
    <b:SourceType>BookSection</b:SourceType>
    <b:Guid>{7BC10259-34C3-402B-A99F-D89A61A9636A}</b:Guid>
    <b:Author>
      <b:Author>
        <b:NameList>
          <b:Person>
            <b:Last>Hinkel</b:Last>
            <b:First>E.,</b:First>
          </b:Person>
        </b:NameList>
      </b:Author>
    </b:Author>
    <b:Title>Hand Book of research in second language teaching and learning</b:Title>
    <b:BookTitle>Volume 2</b:BookTitle>
    <b:Year>2011</b:Year>
    <b:City>New York</b:City>
    <b:Publisher>Routledge</b:Publisher>
    <b:RefOrder>2</b:RefOrder>
  </b:Source>
  <b:Source>
    <b:Tag>Boo08</b:Tag>
    <b:SourceType>BookSection</b:SourceType>
    <b:Guid>{C78D7CC1-A644-4C76-B6CD-85E3F0FF606C}</b:Guid>
    <b:Author>
      <b:Author>
        <b:NameList>
          <b:Person>
            <b:Last>Booth</b:Last>
            <b:First>W.</b:First>
            <b:Middle>C., Colomb, G. G., and Williams, J. M.,</b:Middle>
          </b:Person>
        </b:NameList>
      </b:Author>
    </b:Author>
    <b:Title>The craft of research </b:Title>
    <b:Year>2008</b:Year>
    <b:Pages>3 rd ed</b:Pages>
    <b:City>Chicago</b:City>
    <b:Publisher>University of Chicago Press </b:Publisher>
    <b:RefOrder>10</b:RefOrder>
  </b:Source>
  <b:Source>
    <b:Tag>Sil07</b:Tag>
    <b:SourceType>Book</b:SourceType>
    <b:Guid>{80D58697-8A0B-4FF8-9EF3-04A49EC549C1}</b:Guid>
    <b:Title>How to write a lot: A practical guide to practive academic writing</b:Title>
    <b:Year>2007 </b:Year>
    <b:City>Washington, D.C.</b:City>
    <b:Publisher>American Psychological Asspciation</b:Publisher>
    <b:Author>
      <b:Author>
        <b:NameList>
          <b:Person>
            <b:Last>Silvia</b:Last>
            <b:First>P.</b:First>
            <b:Middle>J.,</b:Middle>
          </b:Person>
        </b:NameList>
      </b:Author>
    </b:Author>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0A9C498-E8B8-4D76-9694-ABE9BF2E6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1682</Words>
  <Characters>9591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Report task 3 RI</vt:lpstr>
    </vt:vector>
  </TitlesOfParts>
  <Company>LECTURE: PETER allen</Company>
  <LinksUpToDate>false</LinksUpToDate>
  <CharactersWithSpaces>11251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task 3 RI</dc:title>
  <dc:subject>Development of Academic Skills</dc:subject>
  <dc:creator>Robert Andrei Iacob (2321399)</dc:creator>
  <cp:keywords/>
  <dc:description/>
  <cp:lastModifiedBy>Robert Andrei Iacob (2321399)</cp:lastModifiedBy>
  <cp:revision>2</cp:revision>
  <dcterms:created xsi:type="dcterms:W3CDTF">2024-05-02T21:24:00Z</dcterms:created>
  <dcterms:modified xsi:type="dcterms:W3CDTF">2024-05-02T21:24:00Z</dcterms:modified>
</cp:coreProperties>
</file>