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EC5907" w14:textId="77777777" w:rsidR="00C246DC" w:rsidRDefault="00C246DC" w:rsidP="00DE374D">
      <w:pPr>
        <w:spacing w:line="480" w:lineRule="auto"/>
      </w:pPr>
    </w:p>
    <w:p w14:paraId="5F0CD449" w14:textId="2C270758" w:rsidR="008C455F" w:rsidRDefault="008C455F" w:rsidP="00D540F1">
      <w:pPr>
        <w:spacing w:line="480" w:lineRule="auto"/>
        <w:jc w:val="center"/>
        <w:rPr>
          <w:b/>
          <w:bCs/>
          <w:sz w:val="36"/>
          <w:szCs w:val="44"/>
        </w:rPr>
      </w:pPr>
      <w:bookmarkStart w:id="0" w:name="_Hlk167784064"/>
      <w:r w:rsidRPr="008C455F">
        <w:rPr>
          <w:b/>
          <w:bCs/>
          <w:sz w:val="36"/>
          <w:szCs w:val="44"/>
        </w:rPr>
        <w:t>BMIH5004</w:t>
      </w:r>
      <w:r w:rsidR="00D540F1">
        <w:rPr>
          <w:b/>
          <w:bCs/>
          <w:sz w:val="36"/>
          <w:szCs w:val="44"/>
        </w:rPr>
        <w:t xml:space="preserve"> </w:t>
      </w:r>
      <w:r w:rsidRPr="008C455F">
        <w:rPr>
          <w:b/>
          <w:bCs/>
          <w:sz w:val="36"/>
          <w:szCs w:val="44"/>
        </w:rPr>
        <w:t>Management &amp; Organisational Behaviour</w:t>
      </w:r>
    </w:p>
    <w:p w14:paraId="103E78B7" w14:textId="5023E56B" w:rsidR="008C455F" w:rsidRDefault="008C455F" w:rsidP="00DE374D">
      <w:pPr>
        <w:spacing w:line="480" w:lineRule="auto"/>
        <w:jc w:val="center"/>
        <w:rPr>
          <w:b/>
          <w:bCs/>
          <w:sz w:val="36"/>
          <w:szCs w:val="44"/>
        </w:rPr>
      </w:pPr>
      <w:r w:rsidRPr="008C455F">
        <w:rPr>
          <w:b/>
          <w:bCs/>
          <w:sz w:val="36"/>
          <w:szCs w:val="44"/>
        </w:rPr>
        <w:t>Written report</w:t>
      </w:r>
    </w:p>
    <w:p w14:paraId="0C2519DC" w14:textId="49E101EA" w:rsidR="00D540F1" w:rsidRDefault="00D540F1" w:rsidP="00DE374D">
      <w:pPr>
        <w:spacing w:line="480" w:lineRule="auto"/>
        <w:jc w:val="center"/>
        <w:rPr>
          <w:b/>
          <w:bCs/>
          <w:sz w:val="36"/>
          <w:szCs w:val="44"/>
        </w:rPr>
      </w:pPr>
    </w:p>
    <w:p w14:paraId="581342FA" w14:textId="77777777" w:rsidR="00D540F1" w:rsidRDefault="00D540F1" w:rsidP="00DE374D">
      <w:pPr>
        <w:spacing w:line="480" w:lineRule="auto"/>
        <w:jc w:val="center"/>
        <w:rPr>
          <w:b/>
          <w:bCs/>
          <w:sz w:val="36"/>
          <w:szCs w:val="44"/>
        </w:rPr>
      </w:pPr>
    </w:p>
    <w:p w14:paraId="3641BA44" w14:textId="40FA4829" w:rsidR="00B61E99" w:rsidRPr="00B61E99" w:rsidRDefault="00C533FE" w:rsidP="00DE374D">
      <w:pPr>
        <w:spacing w:line="480" w:lineRule="auto"/>
        <w:jc w:val="center"/>
        <w:rPr>
          <w:b/>
          <w:bCs/>
          <w:sz w:val="36"/>
          <w:szCs w:val="44"/>
        </w:rPr>
      </w:pPr>
      <w:r w:rsidRPr="00B61E99">
        <w:rPr>
          <w:b/>
          <w:bCs/>
          <w:sz w:val="36"/>
          <w:szCs w:val="44"/>
        </w:rPr>
        <w:t>Student Name:</w:t>
      </w:r>
      <w:r w:rsidR="00A16BAB">
        <w:rPr>
          <w:b/>
          <w:bCs/>
          <w:sz w:val="36"/>
          <w:szCs w:val="44"/>
        </w:rPr>
        <w:t xml:space="preserve"> Rezaul Rabbani</w:t>
      </w:r>
    </w:p>
    <w:p w14:paraId="6C573000" w14:textId="434F2300" w:rsidR="00B61E99" w:rsidRDefault="00C533FE" w:rsidP="00DE374D">
      <w:pPr>
        <w:spacing w:line="480" w:lineRule="auto"/>
        <w:jc w:val="center"/>
        <w:rPr>
          <w:b/>
          <w:bCs/>
          <w:sz w:val="36"/>
          <w:szCs w:val="44"/>
        </w:rPr>
      </w:pPr>
      <w:r w:rsidRPr="00B61E99">
        <w:rPr>
          <w:b/>
          <w:bCs/>
          <w:sz w:val="36"/>
          <w:szCs w:val="44"/>
        </w:rPr>
        <w:t>Student ID:</w:t>
      </w:r>
      <w:r w:rsidR="00A16BAB">
        <w:rPr>
          <w:b/>
          <w:bCs/>
          <w:sz w:val="36"/>
          <w:szCs w:val="44"/>
        </w:rPr>
        <w:t xml:space="preserve"> 1813391</w:t>
      </w:r>
    </w:p>
    <w:p w14:paraId="4454F77A" w14:textId="362445E2" w:rsidR="00A16BAB" w:rsidRPr="00B61E99" w:rsidRDefault="00A16BAB" w:rsidP="00DE374D">
      <w:pPr>
        <w:spacing w:line="480" w:lineRule="auto"/>
        <w:jc w:val="center"/>
        <w:rPr>
          <w:b/>
          <w:bCs/>
          <w:sz w:val="36"/>
          <w:szCs w:val="44"/>
        </w:rPr>
      </w:pPr>
      <w:r w:rsidRPr="00A16BAB">
        <w:rPr>
          <w:b/>
          <w:bCs/>
          <w:sz w:val="36"/>
          <w:szCs w:val="44"/>
        </w:rPr>
        <w:t>Lecturer: Daniel Payne</w:t>
      </w:r>
    </w:p>
    <w:p w14:paraId="7852CF9C" w14:textId="4FCB8638" w:rsidR="004B3961" w:rsidRPr="00C246DC" w:rsidRDefault="00C533FE" w:rsidP="00DE374D">
      <w:pPr>
        <w:spacing w:line="480" w:lineRule="auto"/>
        <w:rPr>
          <w:b/>
          <w:sz w:val="40"/>
          <w:szCs w:val="40"/>
        </w:rPr>
      </w:pPr>
      <w:r w:rsidRPr="000B2F34">
        <w:rPr>
          <w:szCs w:val="22"/>
        </w:rPr>
        <w:br w:type="page"/>
      </w:r>
      <w:r w:rsidRPr="000B2F34">
        <w:rPr>
          <w:b/>
          <w:color w:val="002060"/>
          <w:sz w:val="28"/>
        </w:rPr>
        <w:lastRenderedPageBreak/>
        <w:t>Table of Contents</w:t>
      </w:r>
    </w:p>
    <w:sdt>
      <w:sdtPr>
        <w:rPr>
          <w:szCs w:val="22"/>
        </w:rPr>
        <w:id w:val="1329480699"/>
        <w:docPartObj>
          <w:docPartGallery w:val="Table of Contents"/>
          <w:docPartUnique/>
        </w:docPartObj>
      </w:sdtPr>
      <w:sdtEndPr/>
      <w:sdtContent>
        <w:p w14:paraId="2C80E5C5" w14:textId="4B8B8862" w:rsidR="00533D27" w:rsidRDefault="00C533FE" w:rsidP="009A5FFE">
          <w:pPr>
            <w:pStyle w:val="TOC1"/>
            <w:rPr>
              <w:rFonts w:asciiTheme="minorHAnsi" w:eastAsiaTheme="minorEastAsia" w:hAnsiTheme="minorHAnsi" w:cstheme="minorBidi"/>
              <w:noProof/>
              <w:sz w:val="22"/>
              <w:szCs w:val="22"/>
              <w:lang w:val="en-US"/>
            </w:rPr>
          </w:pPr>
          <w:r w:rsidRPr="000B2F34">
            <w:rPr>
              <w:szCs w:val="22"/>
            </w:rPr>
            <w:fldChar w:fldCharType="begin"/>
          </w:r>
          <w:r w:rsidRPr="000B2F34">
            <w:rPr>
              <w:szCs w:val="22"/>
            </w:rPr>
            <w:instrText xml:space="preserve"> TOC \h \u \z \t "Heading 1,1,Heading 2,2,Heading 3,3,"</w:instrText>
          </w:r>
          <w:r w:rsidRPr="000B2F34">
            <w:rPr>
              <w:szCs w:val="22"/>
            </w:rPr>
            <w:fldChar w:fldCharType="separate"/>
          </w:r>
          <w:hyperlink w:anchor="_Toc164634238" w:history="1">
            <w:r w:rsidR="00533D27" w:rsidRPr="00244DBC">
              <w:rPr>
                <w:rStyle w:val="Hyperlink"/>
                <w:noProof/>
              </w:rPr>
              <w:t>Introduction</w:t>
            </w:r>
            <w:r w:rsidR="00533D27">
              <w:rPr>
                <w:noProof/>
                <w:webHidden/>
              </w:rPr>
              <w:tab/>
            </w:r>
            <w:r w:rsidR="00533D27">
              <w:rPr>
                <w:noProof/>
                <w:webHidden/>
              </w:rPr>
              <w:fldChar w:fldCharType="begin"/>
            </w:r>
            <w:r w:rsidR="00533D27">
              <w:rPr>
                <w:noProof/>
                <w:webHidden/>
              </w:rPr>
              <w:instrText xml:space="preserve"> PAGEREF _Toc164634238 \h </w:instrText>
            </w:r>
            <w:r w:rsidR="00533D27">
              <w:rPr>
                <w:noProof/>
                <w:webHidden/>
              </w:rPr>
            </w:r>
            <w:r w:rsidR="00533D27">
              <w:rPr>
                <w:noProof/>
                <w:webHidden/>
              </w:rPr>
              <w:fldChar w:fldCharType="separate"/>
            </w:r>
            <w:r w:rsidR="00985294">
              <w:rPr>
                <w:noProof/>
                <w:webHidden/>
              </w:rPr>
              <w:t>3</w:t>
            </w:r>
            <w:r w:rsidR="00533D27">
              <w:rPr>
                <w:noProof/>
                <w:webHidden/>
              </w:rPr>
              <w:fldChar w:fldCharType="end"/>
            </w:r>
          </w:hyperlink>
        </w:p>
        <w:p w14:paraId="67FB7AF0" w14:textId="045A3581" w:rsidR="00533D27" w:rsidRDefault="001678D8" w:rsidP="009A5FFE">
          <w:pPr>
            <w:pStyle w:val="TOC1"/>
            <w:rPr>
              <w:rFonts w:asciiTheme="minorHAnsi" w:eastAsiaTheme="minorEastAsia" w:hAnsiTheme="minorHAnsi" w:cstheme="minorBidi"/>
              <w:noProof/>
              <w:sz w:val="22"/>
              <w:szCs w:val="22"/>
              <w:lang w:val="en-US"/>
            </w:rPr>
          </w:pPr>
          <w:hyperlink w:anchor="_Toc164634239" w:history="1">
            <w:r w:rsidR="00533D27" w:rsidRPr="00244DBC">
              <w:rPr>
                <w:rStyle w:val="Hyperlink"/>
                <w:noProof/>
              </w:rPr>
              <w:t>Organizational Structure, Culture, and Purpose</w:t>
            </w:r>
            <w:r w:rsidR="00533D27">
              <w:rPr>
                <w:noProof/>
                <w:webHidden/>
              </w:rPr>
              <w:tab/>
            </w:r>
            <w:r w:rsidR="00533D27">
              <w:rPr>
                <w:noProof/>
                <w:webHidden/>
              </w:rPr>
              <w:fldChar w:fldCharType="begin"/>
            </w:r>
            <w:r w:rsidR="00533D27">
              <w:rPr>
                <w:noProof/>
                <w:webHidden/>
              </w:rPr>
              <w:instrText xml:space="preserve"> PAGEREF _Toc164634239 \h </w:instrText>
            </w:r>
            <w:r w:rsidR="00533D27">
              <w:rPr>
                <w:noProof/>
                <w:webHidden/>
              </w:rPr>
            </w:r>
            <w:r w:rsidR="00533D27">
              <w:rPr>
                <w:noProof/>
                <w:webHidden/>
              </w:rPr>
              <w:fldChar w:fldCharType="separate"/>
            </w:r>
            <w:r w:rsidR="00985294">
              <w:rPr>
                <w:noProof/>
                <w:webHidden/>
              </w:rPr>
              <w:t>4</w:t>
            </w:r>
            <w:r w:rsidR="00533D27">
              <w:rPr>
                <w:noProof/>
                <w:webHidden/>
              </w:rPr>
              <w:fldChar w:fldCharType="end"/>
            </w:r>
          </w:hyperlink>
        </w:p>
        <w:p w14:paraId="35A82C82" w14:textId="6C2559AB" w:rsidR="00533D27" w:rsidRDefault="001678D8" w:rsidP="009A5FFE">
          <w:pPr>
            <w:pStyle w:val="TOC2"/>
            <w:tabs>
              <w:tab w:val="right" w:leader="dot" w:pos="9350"/>
            </w:tabs>
            <w:rPr>
              <w:rFonts w:asciiTheme="minorHAnsi" w:eastAsiaTheme="minorEastAsia" w:hAnsiTheme="minorHAnsi" w:cstheme="minorBidi"/>
              <w:noProof/>
              <w:sz w:val="22"/>
              <w:szCs w:val="22"/>
              <w:lang w:val="en-US"/>
            </w:rPr>
          </w:pPr>
          <w:hyperlink w:anchor="_Toc164634240" w:history="1">
            <w:r w:rsidR="00533D27" w:rsidRPr="00244DBC">
              <w:rPr>
                <w:rStyle w:val="Hyperlink"/>
                <w:noProof/>
              </w:rPr>
              <w:t>Organization Structure</w:t>
            </w:r>
            <w:r w:rsidR="00533D27">
              <w:rPr>
                <w:noProof/>
                <w:webHidden/>
              </w:rPr>
              <w:tab/>
            </w:r>
            <w:r w:rsidR="00533D27">
              <w:rPr>
                <w:noProof/>
                <w:webHidden/>
              </w:rPr>
              <w:fldChar w:fldCharType="begin"/>
            </w:r>
            <w:r w:rsidR="00533D27">
              <w:rPr>
                <w:noProof/>
                <w:webHidden/>
              </w:rPr>
              <w:instrText xml:space="preserve"> PAGEREF _Toc164634240 \h </w:instrText>
            </w:r>
            <w:r w:rsidR="00533D27">
              <w:rPr>
                <w:noProof/>
                <w:webHidden/>
              </w:rPr>
            </w:r>
            <w:r w:rsidR="00533D27">
              <w:rPr>
                <w:noProof/>
                <w:webHidden/>
              </w:rPr>
              <w:fldChar w:fldCharType="separate"/>
            </w:r>
            <w:r w:rsidR="00985294">
              <w:rPr>
                <w:noProof/>
                <w:webHidden/>
              </w:rPr>
              <w:t>4</w:t>
            </w:r>
            <w:r w:rsidR="00533D27">
              <w:rPr>
                <w:noProof/>
                <w:webHidden/>
              </w:rPr>
              <w:fldChar w:fldCharType="end"/>
            </w:r>
          </w:hyperlink>
        </w:p>
        <w:p w14:paraId="0FC034D2" w14:textId="1DE85B5B" w:rsidR="00533D27" w:rsidRDefault="001678D8" w:rsidP="009A5FFE">
          <w:pPr>
            <w:pStyle w:val="TOC2"/>
            <w:tabs>
              <w:tab w:val="right" w:leader="dot" w:pos="9350"/>
            </w:tabs>
            <w:rPr>
              <w:rFonts w:asciiTheme="minorHAnsi" w:eastAsiaTheme="minorEastAsia" w:hAnsiTheme="minorHAnsi" w:cstheme="minorBidi"/>
              <w:noProof/>
              <w:sz w:val="22"/>
              <w:szCs w:val="22"/>
              <w:lang w:val="en-US"/>
            </w:rPr>
          </w:pPr>
          <w:hyperlink w:anchor="_Toc164634241" w:history="1">
            <w:r w:rsidR="00533D27" w:rsidRPr="00244DBC">
              <w:rPr>
                <w:rStyle w:val="Hyperlink"/>
                <w:noProof/>
              </w:rPr>
              <w:t>Organizational Culture</w:t>
            </w:r>
            <w:r w:rsidR="00533D27">
              <w:rPr>
                <w:noProof/>
                <w:webHidden/>
              </w:rPr>
              <w:tab/>
            </w:r>
            <w:r w:rsidR="00533D27">
              <w:rPr>
                <w:noProof/>
                <w:webHidden/>
              </w:rPr>
              <w:fldChar w:fldCharType="begin"/>
            </w:r>
            <w:r w:rsidR="00533D27">
              <w:rPr>
                <w:noProof/>
                <w:webHidden/>
              </w:rPr>
              <w:instrText xml:space="preserve"> PAGEREF _Toc164634241 \h </w:instrText>
            </w:r>
            <w:r w:rsidR="00533D27">
              <w:rPr>
                <w:noProof/>
                <w:webHidden/>
              </w:rPr>
            </w:r>
            <w:r w:rsidR="00533D27">
              <w:rPr>
                <w:noProof/>
                <w:webHidden/>
              </w:rPr>
              <w:fldChar w:fldCharType="separate"/>
            </w:r>
            <w:r w:rsidR="00985294">
              <w:rPr>
                <w:noProof/>
                <w:webHidden/>
              </w:rPr>
              <w:t>5</w:t>
            </w:r>
            <w:r w:rsidR="00533D27">
              <w:rPr>
                <w:noProof/>
                <w:webHidden/>
              </w:rPr>
              <w:fldChar w:fldCharType="end"/>
            </w:r>
          </w:hyperlink>
        </w:p>
        <w:p w14:paraId="5BB71B9A" w14:textId="7B7B8C32" w:rsidR="00533D27" w:rsidRDefault="001678D8" w:rsidP="009A5FFE">
          <w:pPr>
            <w:pStyle w:val="TOC2"/>
            <w:tabs>
              <w:tab w:val="right" w:leader="dot" w:pos="9350"/>
            </w:tabs>
            <w:rPr>
              <w:rFonts w:asciiTheme="minorHAnsi" w:eastAsiaTheme="minorEastAsia" w:hAnsiTheme="minorHAnsi" w:cstheme="minorBidi"/>
              <w:noProof/>
              <w:sz w:val="22"/>
              <w:szCs w:val="22"/>
              <w:lang w:val="en-US"/>
            </w:rPr>
          </w:pPr>
          <w:hyperlink w:anchor="_Toc164634242" w:history="1">
            <w:r w:rsidR="00533D27" w:rsidRPr="00244DBC">
              <w:rPr>
                <w:rStyle w:val="Hyperlink"/>
                <w:noProof/>
              </w:rPr>
              <w:t>Goals</w:t>
            </w:r>
            <w:r w:rsidR="00533D27">
              <w:rPr>
                <w:noProof/>
                <w:webHidden/>
              </w:rPr>
              <w:tab/>
            </w:r>
            <w:r w:rsidR="00533D27">
              <w:rPr>
                <w:noProof/>
                <w:webHidden/>
              </w:rPr>
              <w:fldChar w:fldCharType="begin"/>
            </w:r>
            <w:r w:rsidR="00533D27">
              <w:rPr>
                <w:noProof/>
                <w:webHidden/>
              </w:rPr>
              <w:instrText xml:space="preserve"> PAGEREF _Toc164634242 \h </w:instrText>
            </w:r>
            <w:r w:rsidR="00533D27">
              <w:rPr>
                <w:noProof/>
                <w:webHidden/>
              </w:rPr>
            </w:r>
            <w:r w:rsidR="00533D27">
              <w:rPr>
                <w:noProof/>
                <w:webHidden/>
              </w:rPr>
              <w:fldChar w:fldCharType="separate"/>
            </w:r>
            <w:r w:rsidR="00985294">
              <w:rPr>
                <w:noProof/>
                <w:webHidden/>
              </w:rPr>
              <w:t>5</w:t>
            </w:r>
            <w:r w:rsidR="00533D27">
              <w:rPr>
                <w:noProof/>
                <w:webHidden/>
              </w:rPr>
              <w:fldChar w:fldCharType="end"/>
            </w:r>
          </w:hyperlink>
        </w:p>
        <w:p w14:paraId="1AAACF72" w14:textId="25CB91CF" w:rsidR="00533D27" w:rsidRDefault="001678D8" w:rsidP="009A5FFE">
          <w:pPr>
            <w:pStyle w:val="TOC1"/>
            <w:rPr>
              <w:rFonts w:asciiTheme="minorHAnsi" w:eastAsiaTheme="minorEastAsia" w:hAnsiTheme="minorHAnsi" w:cstheme="minorBidi"/>
              <w:noProof/>
              <w:sz w:val="22"/>
              <w:szCs w:val="22"/>
              <w:lang w:val="en-US"/>
            </w:rPr>
          </w:pPr>
          <w:hyperlink w:anchor="_Toc164634243" w:history="1">
            <w:r w:rsidR="00533D27" w:rsidRPr="00244DBC">
              <w:rPr>
                <w:rStyle w:val="Hyperlink"/>
                <w:noProof/>
              </w:rPr>
              <w:t>Recent Changes Initiatives and Tomorrow’s Effects</w:t>
            </w:r>
            <w:r w:rsidR="00533D27">
              <w:rPr>
                <w:noProof/>
                <w:webHidden/>
              </w:rPr>
              <w:tab/>
            </w:r>
            <w:r w:rsidR="00533D27">
              <w:rPr>
                <w:noProof/>
                <w:webHidden/>
              </w:rPr>
              <w:fldChar w:fldCharType="begin"/>
            </w:r>
            <w:r w:rsidR="00533D27">
              <w:rPr>
                <w:noProof/>
                <w:webHidden/>
              </w:rPr>
              <w:instrText xml:space="preserve"> PAGEREF _Toc164634243 \h </w:instrText>
            </w:r>
            <w:r w:rsidR="00533D27">
              <w:rPr>
                <w:noProof/>
                <w:webHidden/>
              </w:rPr>
            </w:r>
            <w:r w:rsidR="00533D27">
              <w:rPr>
                <w:noProof/>
                <w:webHidden/>
              </w:rPr>
              <w:fldChar w:fldCharType="separate"/>
            </w:r>
            <w:r w:rsidR="00985294">
              <w:rPr>
                <w:noProof/>
                <w:webHidden/>
              </w:rPr>
              <w:t>6</w:t>
            </w:r>
            <w:r w:rsidR="00533D27">
              <w:rPr>
                <w:noProof/>
                <w:webHidden/>
              </w:rPr>
              <w:fldChar w:fldCharType="end"/>
            </w:r>
          </w:hyperlink>
        </w:p>
        <w:p w14:paraId="25E4FC7E" w14:textId="39CD7561" w:rsidR="00533D27" w:rsidRDefault="001678D8" w:rsidP="009A5FFE">
          <w:pPr>
            <w:pStyle w:val="TOC2"/>
            <w:tabs>
              <w:tab w:val="right" w:leader="dot" w:pos="9350"/>
            </w:tabs>
            <w:rPr>
              <w:rFonts w:asciiTheme="minorHAnsi" w:eastAsiaTheme="minorEastAsia" w:hAnsiTheme="minorHAnsi" w:cstheme="minorBidi"/>
              <w:noProof/>
              <w:sz w:val="22"/>
              <w:szCs w:val="22"/>
              <w:lang w:val="en-US"/>
            </w:rPr>
          </w:pPr>
          <w:hyperlink w:anchor="_Toc164634244" w:history="1">
            <w:r w:rsidR="00533D27" w:rsidRPr="00244DBC">
              <w:rPr>
                <w:rStyle w:val="Hyperlink"/>
                <w:noProof/>
              </w:rPr>
              <w:t>Recent Change Initiatives</w:t>
            </w:r>
            <w:r w:rsidR="00533D27">
              <w:rPr>
                <w:noProof/>
                <w:webHidden/>
              </w:rPr>
              <w:tab/>
            </w:r>
            <w:r w:rsidR="00533D27">
              <w:rPr>
                <w:noProof/>
                <w:webHidden/>
              </w:rPr>
              <w:fldChar w:fldCharType="begin"/>
            </w:r>
            <w:r w:rsidR="00533D27">
              <w:rPr>
                <w:noProof/>
                <w:webHidden/>
              </w:rPr>
              <w:instrText xml:space="preserve"> PAGEREF _Toc164634244 \h </w:instrText>
            </w:r>
            <w:r w:rsidR="00533D27">
              <w:rPr>
                <w:noProof/>
                <w:webHidden/>
              </w:rPr>
            </w:r>
            <w:r w:rsidR="00533D27">
              <w:rPr>
                <w:noProof/>
                <w:webHidden/>
              </w:rPr>
              <w:fldChar w:fldCharType="separate"/>
            </w:r>
            <w:r w:rsidR="00985294">
              <w:rPr>
                <w:noProof/>
                <w:webHidden/>
              </w:rPr>
              <w:t>6</w:t>
            </w:r>
            <w:r w:rsidR="00533D27">
              <w:rPr>
                <w:noProof/>
                <w:webHidden/>
              </w:rPr>
              <w:fldChar w:fldCharType="end"/>
            </w:r>
          </w:hyperlink>
        </w:p>
        <w:p w14:paraId="5CB72A77" w14:textId="65BAECCC" w:rsidR="00533D27" w:rsidRDefault="001678D8" w:rsidP="009A5FFE">
          <w:pPr>
            <w:pStyle w:val="TOC3"/>
            <w:tabs>
              <w:tab w:val="right" w:leader="dot" w:pos="9350"/>
            </w:tabs>
            <w:rPr>
              <w:rFonts w:asciiTheme="minorHAnsi" w:eastAsiaTheme="minorEastAsia" w:hAnsiTheme="minorHAnsi" w:cstheme="minorBidi"/>
              <w:noProof/>
              <w:sz w:val="22"/>
              <w:szCs w:val="22"/>
              <w:lang w:val="en-US"/>
            </w:rPr>
          </w:pPr>
          <w:hyperlink w:anchor="_Toc164634245" w:history="1">
            <w:r w:rsidR="00533D27" w:rsidRPr="00244DBC">
              <w:rPr>
                <w:rStyle w:val="Hyperlink"/>
                <w:noProof/>
              </w:rPr>
              <w:t>Technological Innovations</w:t>
            </w:r>
            <w:r w:rsidR="00533D27">
              <w:rPr>
                <w:noProof/>
                <w:webHidden/>
              </w:rPr>
              <w:tab/>
            </w:r>
            <w:r w:rsidR="00533D27">
              <w:rPr>
                <w:noProof/>
                <w:webHidden/>
              </w:rPr>
              <w:fldChar w:fldCharType="begin"/>
            </w:r>
            <w:r w:rsidR="00533D27">
              <w:rPr>
                <w:noProof/>
                <w:webHidden/>
              </w:rPr>
              <w:instrText xml:space="preserve"> PAGEREF _Toc164634245 \h </w:instrText>
            </w:r>
            <w:r w:rsidR="00533D27">
              <w:rPr>
                <w:noProof/>
                <w:webHidden/>
              </w:rPr>
            </w:r>
            <w:r w:rsidR="00533D27">
              <w:rPr>
                <w:noProof/>
                <w:webHidden/>
              </w:rPr>
              <w:fldChar w:fldCharType="separate"/>
            </w:r>
            <w:r w:rsidR="00985294">
              <w:rPr>
                <w:noProof/>
                <w:webHidden/>
              </w:rPr>
              <w:t>7</w:t>
            </w:r>
            <w:r w:rsidR="00533D27">
              <w:rPr>
                <w:noProof/>
                <w:webHidden/>
              </w:rPr>
              <w:fldChar w:fldCharType="end"/>
            </w:r>
          </w:hyperlink>
        </w:p>
        <w:p w14:paraId="79E4F603" w14:textId="5629FDCE" w:rsidR="00533D27" w:rsidRDefault="001678D8" w:rsidP="009A5FFE">
          <w:pPr>
            <w:pStyle w:val="TOC3"/>
            <w:tabs>
              <w:tab w:val="right" w:leader="dot" w:pos="9350"/>
            </w:tabs>
            <w:rPr>
              <w:rFonts w:asciiTheme="minorHAnsi" w:eastAsiaTheme="minorEastAsia" w:hAnsiTheme="minorHAnsi" w:cstheme="minorBidi"/>
              <w:noProof/>
              <w:sz w:val="22"/>
              <w:szCs w:val="22"/>
              <w:lang w:val="en-US"/>
            </w:rPr>
          </w:pPr>
          <w:hyperlink w:anchor="_Toc164634246" w:history="1">
            <w:r w:rsidR="00533D27" w:rsidRPr="00244DBC">
              <w:rPr>
                <w:rStyle w:val="Hyperlink"/>
                <w:noProof/>
              </w:rPr>
              <w:t>Sustainability Programs</w:t>
            </w:r>
            <w:r w:rsidR="00533D27">
              <w:rPr>
                <w:noProof/>
                <w:webHidden/>
              </w:rPr>
              <w:tab/>
            </w:r>
            <w:r w:rsidR="00533D27">
              <w:rPr>
                <w:noProof/>
                <w:webHidden/>
              </w:rPr>
              <w:fldChar w:fldCharType="begin"/>
            </w:r>
            <w:r w:rsidR="00533D27">
              <w:rPr>
                <w:noProof/>
                <w:webHidden/>
              </w:rPr>
              <w:instrText xml:space="preserve"> PAGEREF _Toc164634246 \h </w:instrText>
            </w:r>
            <w:r w:rsidR="00533D27">
              <w:rPr>
                <w:noProof/>
                <w:webHidden/>
              </w:rPr>
            </w:r>
            <w:r w:rsidR="00533D27">
              <w:rPr>
                <w:noProof/>
                <w:webHidden/>
              </w:rPr>
              <w:fldChar w:fldCharType="separate"/>
            </w:r>
            <w:r w:rsidR="00985294">
              <w:rPr>
                <w:noProof/>
                <w:webHidden/>
              </w:rPr>
              <w:t>8</w:t>
            </w:r>
            <w:r w:rsidR="00533D27">
              <w:rPr>
                <w:noProof/>
                <w:webHidden/>
              </w:rPr>
              <w:fldChar w:fldCharType="end"/>
            </w:r>
          </w:hyperlink>
        </w:p>
        <w:p w14:paraId="5FBEC8AC" w14:textId="28061E49" w:rsidR="00533D27" w:rsidRDefault="001678D8" w:rsidP="009A5FFE">
          <w:pPr>
            <w:pStyle w:val="TOC3"/>
            <w:tabs>
              <w:tab w:val="right" w:leader="dot" w:pos="9350"/>
            </w:tabs>
            <w:rPr>
              <w:rFonts w:asciiTheme="minorHAnsi" w:eastAsiaTheme="minorEastAsia" w:hAnsiTheme="minorHAnsi" w:cstheme="minorBidi"/>
              <w:noProof/>
              <w:sz w:val="22"/>
              <w:szCs w:val="22"/>
              <w:lang w:val="en-US"/>
            </w:rPr>
          </w:pPr>
          <w:hyperlink w:anchor="_Toc164634247" w:history="1">
            <w:r w:rsidR="00533D27" w:rsidRPr="00244DBC">
              <w:rPr>
                <w:rStyle w:val="Hyperlink"/>
                <w:noProof/>
              </w:rPr>
              <w:t>Health and Safety Protocols</w:t>
            </w:r>
            <w:r w:rsidR="00533D27">
              <w:rPr>
                <w:noProof/>
                <w:webHidden/>
              </w:rPr>
              <w:tab/>
            </w:r>
            <w:r w:rsidR="00533D27">
              <w:rPr>
                <w:noProof/>
                <w:webHidden/>
              </w:rPr>
              <w:fldChar w:fldCharType="begin"/>
            </w:r>
            <w:r w:rsidR="00533D27">
              <w:rPr>
                <w:noProof/>
                <w:webHidden/>
              </w:rPr>
              <w:instrText xml:space="preserve"> PAGEREF _Toc164634247 \h </w:instrText>
            </w:r>
            <w:r w:rsidR="00533D27">
              <w:rPr>
                <w:noProof/>
                <w:webHidden/>
              </w:rPr>
            </w:r>
            <w:r w:rsidR="00533D27">
              <w:rPr>
                <w:noProof/>
                <w:webHidden/>
              </w:rPr>
              <w:fldChar w:fldCharType="separate"/>
            </w:r>
            <w:r w:rsidR="00985294">
              <w:rPr>
                <w:noProof/>
                <w:webHidden/>
              </w:rPr>
              <w:t>8</w:t>
            </w:r>
            <w:r w:rsidR="00533D27">
              <w:rPr>
                <w:noProof/>
                <w:webHidden/>
              </w:rPr>
              <w:fldChar w:fldCharType="end"/>
            </w:r>
          </w:hyperlink>
        </w:p>
        <w:p w14:paraId="35256ACB" w14:textId="1F5559F0" w:rsidR="00533D27" w:rsidRDefault="001678D8" w:rsidP="009A5FFE">
          <w:pPr>
            <w:pStyle w:val="TOC3"/>
            <w:tabs>
              <w:tab w:val="right" w:leader="dot" w:pos="9350"/>
            </w:tabs>
            <w:rPr>
              <w:rFonts w:asciiTheme="minorHAnsi" w:eastAsiaTheme="minorEastAsia" w:hAnsiTheme="minorHAnsi" w:cstheme="minorBidi"/>
              <w:noProof/>
              <w:sz w:val="22"/>
              <w:szCs w:val="22"/>
              <w:lang w:val="en-US"/>
            </w:rPr>
          </w:pPr>
          <w:hyperlink w:anchor="_Toc164634248" w:history="1">
            <w:r w:rsidR="00533D27" w:rsidRPr="00244DBC">
              <w:rPr>
                <w:rStyle w:val="Hyperlink"/>
                <w:noProof/>
              </w:rPr>
              <w:t>Training and Diversity Enhancing Plans</w:t>
            </w:r>
            <w:r w:rsidR="00533D27">
              <w:rPr>
                <w:noProof/>
                <w:webHidden/>
              </w:rPr>
              <w:tab/>
            </w:r>
            <w:r w:rsidR="00533D27">
              <w:rPr>
                <w:noProof/>
                <w:webHidden/>
              </w:rPr>
              <w:fldChar w:fldCharType="begin"/>
            </w:r>
            <w:r w:rsidR="00533D27">
              <w:rPr>
                <w:noProof/>
                <w:webHidden/>
              </w:rPr>
              <w:instrText xml:space="preserve"> PAGEREF _Toc164634248 \h </w:instrText>
            </w:r>
            <w:r w:rsidR="00533D27">
              <w:rPr>
                <w:noProof/>
                <w:webHidden/>
              </w:rPr>
            </w:r>
            <w:r w:rsidR="00533D27">
              <w:rPr>
                <w:noProof/>
                <w:webHidden/>
              </w:rPr>
              <w:fldChar w:fldCharType="separate"/>
            </w:r>
            <w:r w:rsidR="00985294">
              <w:rPr>
                <w:noProof/>
                <w:webHidden/>
              </w:rPr>
              <w:t>8</w:t>
            </w:r>
            <w:r w:rsidR="00533D27">
              <w:rPr>
                <w:noProof/>
                <w:webHidden/>
              </w:rPr>
              <w:fldChar w:fldCharType="end"/>
            </w:r>
          </w:hyperlink>
        </w:p>
        <w:p w14:paraId="777EAE55" w14:textId="54B7A289" w:rsidR="00533D27" w:rsidRDefault="001678D8" w:rsidP="009A5FFE">
          <w:pPr>
            <w:pStyle w:val="TOC2"/>
            <w:tabs>
              <w:tab w:val="right" w:leader="dot" w:pos="9350"/>
            </w:tabs>
            <w:rPr>
              <w:rFonts w:asciiTheme="minorHAnsi" w:eastAsiaTheme="minorEastAsia" w:hAnsiTheme="minorHAnsi" w:cstheme="minorBidi"/>
              <w:noProof/>
              <w:sz w:val="22"/>
              <w:szCs w:val="22"/>
              <w:lang w:val="en-US"/>
            </w:rPr>
          </w:pPr>
          <w:hyperlink w:anchor="_Toc164634249" w:history="1">
            <w:r w:rsidR="00533D27" w:rsidRPr="00244DBC">
              <w:rPr>
                <w:rStyle w:val="Hyperlink"/>
                <w:noProof/>
              </w:rPr>
              <w:t>Impact of These Changes</w:t>
            </w:r>
            <w:r w:rsidR="00533D27">
              <w:rPr>
                <w:noProof/>
                <w:webHidden/>
              </w:rPr>
              <w:tab/>
            </w:r>
            <w:r w:rsidR="00533D27">
              <w:rPr>
                <w:noProof/>
                <w:webHidden/>
              </w:rPr>
              <w:fldChar w:fldCharType="begin"/>
            </w:r>
            <w:r w:rsidR="00533D27">
              <w:rPr>
                <w:noProof/>
                <w:webHidden/>
              </w:rPr>
              <w:instrText xml:space="preserve"> PAGEREF _Toc164634249 \h </w:instrText>
            </w:r>
            <w:r w:rsidR="00533D27">
              <w:rPr>
                <w:noProof/>
                <w:webHidden/>
              </w:rPr>
            </w:r>
            <w:r w:rsidR="00533D27">
              <w:rPr>
                <w:noProof/>
                <w:webHidden/>
              </w:rPr>
              <w:fldChar w:fldCharType="separate"/>
            </w:r>
            <w:r w:rsidR="00985294">
              <w:rPr>
                <w:noProof/>
                <w:webHidden/>
              </w:rPr>
              <w:t>9</w:t>
            </w:r>
            <w:r w:rsidR="00533D27">
              <w:rPr>
                <w:noProof/>
                <w:webHidden/>
              </w:rPr>
              <w:fldChar w:fldCharType="end"/>
            </w:r>
          </w:hyperlink>
        </w:p>
        <w:p w14:paraId="51F2E2BF" w14:textId="7ABF452C" w:rsidR="00533D27" w:rsidRDefault="001678D8" w:rsidP="009A5FFE">
          <w:pPr>
            <w:pStyle w:val="TOC3"/>
            <w:tabs>
              <w:tab w:val="right" w:leader="dot" w:pos="9350"/>
            </w:tabs>
            <w:rPr>
              <w:rFonts w:asciiTheme="minorHAnsi" w:eastAsiaTheme="minorEastAsia" w:hAnsiTheme="minorHAnsi" w:cstheme="minorBidi"/>
              <w:noProof/>
              <w:sz w:val="22"/>
              <w:szCs w:val="22"/>
              <w:lang w:val="en-US"/>
            </w:rPr>
          </w:pPr>
          <w:hyperlink w:anchor="_Toc164634250" w:history="1">
            <w:r w:rsidR="00533D27" w:rsidRPr="00244DBC">
              <w:rPr>
                <w:rStyle w:val="Hyperlink"/>
                <w:noProof/>
              </w:rPr>
              <w:t>Guest Experience and Profitability Initiatives</w:t>
            </w:r>
            <w:r w:rsidR="00533D27">
              <w:rPr>
                <w:noProof/>
                <w:webHidden/>
              </w:rPr>
              <w:tab/>
            </w:r>
            <w:r w:rsidR="00533D27">
              <w:rPr>
                <w:noProof/>
                <w:webHidden/>
              </w:rPr>
              <w:fldChar w:fldCharType="begin"/>
            </w:r>
            <w:r w:rsidR="00533D27">
              <w:rPr>
                <w:noProof/>
                <w:webHidden/>
              </w:rPr>
              <w:instrText xml:space="preserve"> PAGEREF _Toc164634250 \h </w:instrText>
            </w:r>
            <w:r w:rsidR="00533D27">
              <w:rPr>
                <w:noProof/>
                <w:webHidden/>
              </w:rPr>
            </w:r>
            <w:r w:rsidR="00533D27">
              <w:rPr>
                <w:noProof/>
                <w:webHidden/>
              </w:rPr>
              <w:fldChar w:fldCharType="separate"/>
            </w:r>
            <w:r w:rsidR="00985294">
              <w:rPr>
                <w:noProof/>
                <w:webHidden/>
              </w:rPr>
              <w:t>9</w:t>
            </w:r>
            <w:r w:rsidR="00533D27">
              <w:rPr>
                <w:noProof/>
                <w:webHidden/>
              </w:rPr>
              <w:fldChar w:fldCharType="end"/>
            </w:r>
          </w:hyperlink>
        </w:p>
        <w:p w14:paraId="6DF19A91" w14:textId="5816A891" w:rsidR="00533D27" w:rsidRDefault="001678D8" w:rsidP="009A5FFE">
          <w:pPr>
            <w:pStyle w:val="TOC3"/>
            <w:tabs>
              <w:tab w:val="right" w:leader="dot" w:pos="9350"/>
            </w:tabs>
            <w:rPr>
              <w:rFonts w:asciiTheme="minorHAnsi" w:eastAsiaTheme="minorEastAsia" w:hAnsiTheme="minorHAnsi" w:cstheme="minorBidi"/>
              <w:noProof/>
              <w:sz w:val="22"/>
              <w:szCs w:val="22"/>
              <w:lang w:val="en-US"/>
            </w:rPr>
          </w:pPr>
          <w:hyperlink w:anchor="_Toc164634251" w:history="1">
            <w:r w:rsidR="00533D27" w:rsidRPr="00244DBC">
              <w:rPr>
                <w:rStyle w:val="Hyperlink"/>
                <w:noProof/>
              </w:rPr>
              <w:t>Environmental and Social Responsibility</w:t>
            </w:r>
            <w:r w:rsidR="00533D27">
              <w:rPr>
                <w:noProof/>
                <w:webHidden/>
              </w:rPr>
              <w:tab/>
            </w:r>
            <w:r w:rsidR="00533D27">
              <w:rPr>
                <w:noProof/>
                <w:webHidden/>
              </w:rPr>
              <w:fldChar w:fldCharType="begin"/>
            </w:r>
            <w:r w:rsidR="00533D27">
              <w:rPr>
                <w:noProof/>
                <w:webHidden/>
              </w:rPr>
              <w:instrText xml:space="preserve"> PAGEREF _Toc164634251 \h </w:instrText>
            </w:r>
            <w:r w:rsidR="00533D27">
              <w:rPr>
                <w:noProof/>
                <w:webHidden/>
              </w:rPr>
            </w:r>
            <w:r w:rsidR="00533D27">
              <w:rPr>
                <w:noProof/>
                <w:webHidden/>
              </w:rPr>
              <w:fldChar w:fldCharType="separate"/>
            </w:r>
            <w:r w:rsidR="00985294">
              <w:rPr>
                <w:noProof/>
                <w:webHidden/>
              </w:rPr>
              <w:t>9</w:t>
            </w:r>
            <w:r w:rsidR="00533D27">
              <w:rPr>
                <w:noProof/>
                <w:webHidden/>
              </w:rPr>
              <w:fldChar w:fldCharType="end"/>
            </w:r>
          </w:hyperlink>
        </w:p>
        <w:p w14:paraId="68C39D11" w14:textId="55F6488D" w:rsidR="00533D27" w:rsidRDefault="001678D8" w:rsidP="009A5FFE">
          <w:pPr>
            <w:pStyle w:val="TOC3"/>
            <w:tabs>
              <w:tab w:val="right" w:leader="dot" w:pos="9350"/>
            </w:tabs>
            <w:rPr>
              <w:rFonts w:asciiTheme="minorHAnsi" w:eastAsiaTheme="minorEastAsia" w:hAnsiTheme="minorHAnsi" w:cstheme="minorBidi"/>
              <w:noProof/>
              <w:sz w:val="22"/>
              <w:szCs w:val="22"/>
              <w:lang w:val="en-US"/>
            </w:rPr>
          </w:pPr>
          <w:hyperlink w:anchor="_Toc164634252" w:history="1">
            <w:r w:rsidR="00533D27" w:rsidRPr="00244DBC">
              <w:rPr>
                <w:rStyle w:val="Hyperlink"/>
                <w:noProof/>
              </w:rPr>
              <w:t>Health and Safety Standards</w:t>
            </w:r>
            <w:r w:rsidR="00533D27">
              <w:rPr>
                <w:noProof/>
                <w:webHidden/>
              </w:rPr>
              <w:tab/>
            </w:r>
            <w:r w:rsidR="00533D27">
              <w:rPr>
                <w:noProof/>
                <w:webHidden/>
              </w:rPr>
              <w:fldChar w:fldCharType="begin"/>
            </w:r>
            <w:r w:rsidR="00533D27">
              <w:rPr>
                <w:noProof/>
                <w:webHidden/>
              </w:rPr>
              <w:instrText xml:space="preserve"> PAGEREF _Toc164634252 \h </w:instrText>
            </w:r>
            <w:r w:rsidR="00533D27">
              <w:rPr>
                <w:noProof/>
                <w:webHidden/>
              </w:rPr>
            </w:r>
            <w:r w:rsidR="00533D27">
              <w:rPr>
                <w:noProof/>
                <w:webHidden/>
              </w:rPr>
              <w:fldChar w:fldCharType="separate"/>
            </w:r>
            <w:r w:rsidR="00985294">
              <w:rPr>
                <w:noProof/>
                <w:webHidden/>
              </w:rPr>
              <w:t>9</w:t>
            </w:r>
            <w:r w:rsidR="00533D27">
              <w:rPr>
                <w:noProof/>
                <w:webHidden/>
              </w:rPr>
              <w:fldChar w:fldCharType="end"/>
            </w:r>
          </w:hyperlink>
        </w:p>
        <w:p w14:paraId="336D80B3" w14:textId="6C30F38C" w:rsidR="00533D27" w:rsidRDefault="001678D8" w:rsidP="009A5FFE">
          <w:pPr>
            <w:pStyle w:val="TOC3"/>
            <w:tabs>
              <w:tab w:val="right" w:leader="dot" w:pos="9350"/>
            </w:tabs>
            <w:rPr>
              <w:rFonts w:asciiTheme="minorHAnsi" w:eastAsiaTheme="minorEastAsia" w:hAnsiTheme="minorHAnsi" w:cstheme="minorBidi"/>
              <w:noProof/>
              <w:sz w:val="22"/>
              <w:szCs w:val="22"/>
              <w:lang w:val="en-US"/>
            </w:rPr>
          </w:pPr>
          <w:hyperlink w:anchor="_Toc164634253" w:history="1">
            <w:r w:rsidR="00533D27" w:rsidRPr="00244DBC">
              <w:rPr>
                <w:rStyle w:val="Hyperlink"/>
                <w:noProof/>
              </w:rPr>
              <w:t>Employee Involvement and Corporate Culture</w:t>
            </w:r>
            <w:r w:rsidR="00533D27">
              <w:rPr>
                <w:noProof/>
                <w:webHidden/>
              </w:rPr>
              <w:tab/>
            </w:r>
            <w:r w:rsidR="00533D27">
              <w:rPr>
                <w:noProof/>
                <w:webHidden/>
              </w:rPr>
              <w:fldChar w:fldCharType="begin"/>
            </w:r>
            <w:r w:rsidR="00533D27">
              <w:rPr>
                <w:noProof/>
                <w:webHidden/>
              </w:rPr>
              <w:instrText xml:space="preserve"> PAGEREF _Toc164634253 \h </w:instrText>
            </w:r>
            <w:r w:rsidR="00533D27">
              <w:rPr>
                <w:noProof/>
                <w:webHidden/>
              </w:rPr>
            </w:r>
            <w:r w:rsidR="00533D27">
              <w:rPr>
                <w:noProof/>
                <w:webHidden/>
              </w:rPr>
              <w:fldChar w:fldCharType="separate"/>
            </w:r>
            <w:r w:rsidR="00985294">
              <w:rPr>
                <w:noProof/>
                <w:webHidden/>
              </w:rPr>
              <w:t>10</w:t>
            </w:r>
            <w:r w:rsidR="00533D27">
              <w:rPr>
                <w:noProof/>
                <w:webHidden/>
              </w:rPr>
              <w:fldChar w:fldCharType="end"/>
            </w:r>
          </w:hyperlink>
        </w:p>
        <w:p w14:paraId="0AEF1F9C" w14:textId="5DCB81CB" w:rsidR="00533D27" w:rsidRDefault="001678D8">
          <w:pPr>
            <w:pStyle w:val="TOC1"/>
            <w:rPr>
              <w:rFonts w:asciiTheme="minorHAnsi" w:eastAsiaTheme="minorEastAsia" w:hAnsiTheme="minorHAnsi" w:cstheme="minorBidi"/>
              <w:noProof/>
              <w:sz w:val="22"/>
              <w:szCs w:val="22"/>
              <w:lang w:val="en-US"/>
            </w:rPr>
          </w:pPr>
          <w:hyperlink w:anchor="_Toc164634254" w:history="1">
            <w:r w:rsidR="00533D27" w:rsidRPr="00244DBC">
              <w:rPr>
                <w:rStyle w:val="Hyperlink"/>
                <w:noProof/>
              </w:rPr>
              <w:t>The Organisation’s Strategic Direction</w:t>
            </w:r>
            <w:r w:rsidR="00533D27">
              <w:rPr>
                <w:noProof/>
                <w:webHidden/>
              </w:rPr>
              <w:tab/>
            </w:r>
            <w:r w:rsidR="00533D27">
              <w:rPr>
                <w:noProof/>
                <w:webHidden/>
              </w:rPr>
              <w:fldChar w:fldCharType="begin"/>
            </w:r>
            <w:r w:rsidR="00533D27">
              <w:rPr>
                <w:noProof/>
                <w:webHidden/>
              </w:rPr>
              <w:instrText xml:space="preserve"> PAGEREF _Toc164634254 \h </w:instrText>
            </w:r>
            <w:r w:rsidR="00533D27">
              <w:rPr>
                <w:noProof/>
                <w:webHidden/>
              </w:rPr>
            </w:r>
            <w:r w:rsidR="00533D27">
              <w:rPr>
                <w:noProof/>
                <w:webHidden/>
              </w:rPr>
              <w:fldChar w:fldCharType="separate"/>
            </w:r>
            <w:r w:rsidR="00985294">
              <w:rPr>
                <w:noProof/>
                <w:webHidden/>
              </w:rPr>
              <w:t>10</w:t>
            </w:r>
            <w:r w:rsidR="00533D27">
              <w:rPr>
                <w:noProof/>
                <w:webHidden/>
              </w:rPr>
              <w:fldChar w:fldCharType="end"/>
            </w:r>
          </w:hyperlink>
        </w:p>
        <w:p w14:paraId="129C4937" w14:textId="344DB61F" w:rsidR="00533D27" w:rsidRDefault="001678D8">
          <w:pPr>
            <w:pStyle w:val="TOC2"/>
            <w:tabs>
              <w:tab w:val="right" w:leader="dot" w:pos="9350"/>
            </w:tabs>
            <w:rPr>
              <w:rFonts w:asciiTheme="minorHAnsi" w:eastAsiaTheme="minorEastAsia" w:hAnsiTheme="minorHAnsi" w:cstheme="minorBidi"/>
              <w:noProof/>
              <w:sz w:val="22"/>
              <w:szCs w:val="22"/>
              <w:lang w:val="en-US"/>
            </w:rPr>
          </w:pPr>
          <w:hyperlink w:anchor="_Toc164634255" w:history="1">
            <w:r w:rsidR="00533D27" w:rsidRPr="00244DBC">
              <w:rPr>
                <w:rStyle w:val="Hyperlink"/>
                <w:noProof/>
              </w:rPr>
              <w:t>Global Expansion</w:t>
            </w:r>
            <w:r w:rsidR="00533D27">
              <w:rPr>
                <w:noProof/>
                <w:webHidden/>
              </w:rPr>
              <w:tab/>
            </w:r>
            <w:r w:rsidR="00533D27">
              <w:rPr>
                <w:noProof/>
                <w:webHidden/>
              </w:rPr>
              <w:fldChar w:fldCharType="begin"/>
            </w:r>
            <w:r w:rsidR="00533D27">
              <w:rPr>
                <w:noProof/>
                <w:webHidden/>
              </w:rPr>
              <w:instrText xml:space="preserve"> PAGEREF _Toc164634255 \h </w:instrText>
            </w:r>
            <w:r w:rsidR="00533D27">
              <w:rPr>
                <w:noProof/>
                <w:webHidden/>
              </w:rPr>
            </w:r>
            <w:r w:rsidR="00533D27">
              <w:rPr>
                <w:noProof/>
                <w:webHidden/>
              </w:rPr>
              <w:fldChar w:fldCharType="separate"/>
            </w:r>
            <w:r w:rsidR="00985294">
              <w:rPr>
                <w:noProof/>
                <w:webHidden/>
              </w:rPr>
              <w:t>10</w:t>
            </w:r>
            <w:r w:rsidR="00533D27">
              <w:rPr>
                <w:noProof/>
                <w:webHidden/>
              </w:rPr>
              <w:fldChar w:fldCharType="end"/>
            </w:r>
          </w:hyperlink>
        </w:p>
        <w:p w14:paraId="10B17689" w14:textId="43518493" w:rsidR="00533D27" w:rsidRDefault="001678D8">
          <w:pPr>
            <w:pStyle w:val="TOC2"/>
            <w:tabs>
              <w:tab w:val="right" w:leader="dot" w:pos="9350"/>
            </w:tabs>
            <w:rPr>
              <w:rFonts w:asciiTheme="minorHAnsi" w:eastAsiaTheme="minorEastAsia" w:hAnsiTheme="minorHAnsi" w:cstheme="minorBidi"/>
              <w:noProof/>
              <w:sz w:val="22"/>
              <w:szCs w:val="22"/>
              <w:lang w:val="en-US"/>
            </w:rPr>
          </w:pPr>
          <w:hyperlink w:anchor="_Toc164634256" w:history="1">
            <w:r w:rsidR="00533D27" w:rsidRPr="00244DBC">
              <w:rPr>
                <w:rStyle w:val="Hyperlink"/>
                <w:noProof/>
              </w:rPr>
              <w:t>Technological Innovation</w:t>
            </w:r>
            <w:r w:rsidR="00533D27">
              <w:rPr>
                <w:noProof/>
                <w:webHidden/>
              </w:rPr>
              <w:tab/>
            </w:r>
            <w:r w:rsidR="00533D27">
              <w:rPr>
                <w:noProof/>
                <w:webHidden/>
              </w:rPr>
              <w:fldChar w:fldCharType="begin"/>
            </w:r>
            <w:r w:rsidR="00533D27">
              <w:rPr>
                <w:noProof/>
                <w:webHidden/>
              </w:rPr>
              <w:instrText xml:space="preserve"> PAGEREF _Toc164634256 \h </w:instrText>
            </w:r>
            <w:r w:rsidR="00533D27">
              <w:rPr>
                <w:noProof/>
                <w:webHidden/>
              </w:rPr>
            </w:r>
            <w:r w:rsidR="00533D27">
              <w:rPr>
                <w:noProof/>
                <w:webHidden/>
              </w:rPr>
              <w:fldChar w:fldCharType="separate"/>
            </w:r>
            <w:r w:rsidR="00985294">
              <w:rPr>
                <w:noProof/>
                <w:webHidden/>
              </w:rPr>
              <w:t>10</w:t>
            </w:r>
            <w:r w:rsidR="00533D27">
              <w:rPr>
                <w:noProof/>
                <w:webHidden/>
              </w:rPr>
              <w:fldChar w:fldCharType="end"/>
            </w:r>
          </w:hyperlink>
        </w:p>
        <w:p w14:paraId="031D180D" w14:textId="3A6218FE" w:rsidR="00533D27" w:rsidRDefault="001678D8">
          <w:pPr>
            <w:pStyle w:val="TOC2"/>
            <w:tabs>
              <w:tab w:val="right" w:leader="dot" w:pos="9350"/>
            </w:tabs>
            <w:rPr>
              <w:rFonts w:asciiTheme="minorHAnsi" w:eastAsiaTheme="minorEastAsia" w:hAnsiTheme="minorHAnsi" w:cstheme="minorBidi"/>
              <w:noProof/>
              <w:sz w:val="22"/>
              <w:szCs w:val="22"/>
              <w:lang w:val="en-US"/>
            </w:rPr>
          </w:pPr>
          <w:hyperlink w:anchor="_Toc164634257" w:history="1">
            <w:r w:rsidR="00533D27" w:rsidRPr="00244DBC">
              <w:rPr>
                <w:rStyle w:val="Hyperlink"/>
                <w:noProof/>
              </w:rPr>
              <w:t>Enhancing Guest Experiences</w:t>
            </w:r>
            <w:r w:rsidR="00533D27">
              <w:rPr>
                <w:noProof/>
                <w:webHidden/>
              </w:rPr>
              <w:tab/>
            </w:r>
            <w:r w:rsidR="00533D27">
              <w:rPr>
                <w:noProof/>
                <w:webHidden/>
              </w:rPr>
              <w:fldChar w:fldCharType="begin"/>
            </w:r>
            <w:r w:rsidR="00533D27">
              <w:rPr>
                <w:noProof/>
                <w:webHidden/>
              </w:rPr>
              <w:instrText xml:space="preserve"> PAGEREF _Toc164634257 \h </w:instrText>
            </w:r>
            <w:r w:rsidR="00533D27">
              <w:rPr>
                <w:noProof/>
                <w:webHidden/>
              </w:rPr>
            </w:r>
            <w:r w:rsidR="00533D27">
              <w:rPr>
                <w:noProof/>
                <w:webHidden/>
              </w:rPr>
              <w:fldChar w:fldCharType="separate"/>
            </w:r>
            <w:r w:rsidR="00985294">
              <w:rPr>
                <w:noProof/>
                <w:webHidden/>
              </w:rPr>
              <w:t>11</w:t>
            </w:r>
            <w:r w:rsidR="00533D27">
              <w:rPr>
                <w:noProof/>
                <w:webHidden/>
              </w:rPr>
              <w:fldChar w:fldCharType="end"/>
            </w:r>
          </w:hyperlink>
        </w:p>
        <w:p w14:paraId="0E3059A2" w14:textId="30D0DBC7" w:rsidR="00533D27" w:rsidRDefault="001678D8">
          <w:pPr>
            <w:pStyle w:val="TOC2"/>
            <w:tabs>
              <w:tab w:val="right" w:leader="dot" w:pos="9350"/>
            </w:tabs>
            <w:rPr>
              <w:rFonts w:asciiTheme="minorHAnsi" w:eastAsiaTheme="minorEastAsia" w:hAnsiTheme="minorHAnsi" w:cstheme="minorBidi"/>
              <w:noProof/>
              <w:sz w:val="22"/>
              <w:szCs w:val="22"/>
              <w:lang w:val="en-US"/>
            </w:rPr>
          </w:pPr>
          <w:hyperlink w:anchor="_Toc164634258" w:history="1">
            <w:r w:rsidR="00533D27" w:rsidRPr="00244DBC">
              <w:rPr>
                <w:rStyle w:val="Hyperlink"/>
                <w:noProof/>
              </w:rPr>
              <w:t>Commitment to Sustainability</w:t>
            </w:r>
            <w:r w:rsidR="00533D27">
              <w:rPr>
                <w:noProof/>
                <w:webHidden/>
              </w:rPr>
              <w:tab/>
            </w:r>
            <w:r w:rsidR="00533D27">
              <w:rPr>
                <w:noProof/>
                <w:webHidden/>
              </w:rPr>
              <w:fldChar w:fldCharType="begin"/>
            </w:r>
            <w:r w:rsidR="00533D27">
              <w:rPr>
                <w:noProof/>
                <w:webHidden/>
              </w:rPr>
              <w:instrText xml:space="preserve"> PAGEREF _Toc164634258 \h </w:instrText>
            </w:r>
            <w:r w:rsidR="00533D27">
              <w:rPr>
                <w:noProof/>
                <w:webHidden/>
              </w:rPr>
            </w:r>
            <w:r w:rsidR="00533D27">
              <w:rPr>
                <w:noProof/>
                <w:webHidden/>
              </w:rPr>
              <w:fldChar w:fldCharType="separate"/>
            </w:r>
            <w:r w:rsidR="00985294">
              <w:rPr>
                <w:noProof/>
                <w:webHidden/>
              </w:rPr>
              <w:t>11</w:t>
            </w:r>
            <w:r w:rsidR="00533D27">
              <w:rPr>
                <w:noProof/>
                <w:webHidden/>
              </w:rPr>
              <w:fldChar w:fldCharType="end"/>
            </w:r>
          </w:hyperlink>
        </w:p>
        <w:p w14:paraId="6FEB4416" w14:textId="4D4E993A" w:rsidR="00533D27" w:rsidRDefault="001678D8">
          <w:pPr>
            <w:pStyle w:val="TOC1"/>
            <w:rPr>
              <w:rFonts w:asciiTheme="minorHAnsi" w:eastAsiaTheme="minorEastAsia" w:hAnsiTheme="minorHAnsi" w:cstheme="minorBidi"/>
              <w:noProof/>
              <w:sz w:val="22"/>
              <w:szCs w:val="22"/>
              <w:lang w:val="en-US"/>
            </w:rPr>
          </w:pPr>
          <w:hyperlink w:anchor="_Toc164634259" w:history="1">
            <w:r w:rsidR="00533D27" w:rsidRPr="00244DBC">
              <w:rPr>
                <w:rStyle w:val="Hyperlink"/>
                <w:noProof/>
              </w:rPr>
              <w:t>Recommendations</w:t>
            </w:r>
            <w:r w:rsidR="00533D27">
              <w:rPr>
                <w:noProof/>
                <w:webHidden/>
              </w:rPr>
              <w:tab/>
            </w:r>
            <w:r w:rsidR="00533D27">
              <w:rPr>
                <w:noProof/>
                <w:webHidden/>
              </w:rPr>
              <w:fldChar w:fldCharType="begin"/>
            </w:r>
            <w:r w:rsidR="00533D27">
              <w:rPr>
                <w:noProof/>
                <w:webHidden/>
              </w:rPr>
              <w:instrText xml:space="preserve"> PAGEREF _Toc164634259 \h </w:instrText>
            </w:r>
            <w:r w:rsidR="00533D27">
              <w:rPr>
                <w:noProof/>
                <w:webHidden/>
              </w:rPr>
            </w:r>
            <w:r w:rsidR="00533D27">
              <w:rPr>
                <w:noProof/>
                <w:webHidden/>
              </w:rPr>
              <w:fldChar w:fldCharType="separate"/>
            </w:r>
            <w:r w:rsidR="00985294">
              <w:rPr>
                <w:noProof/>
                <w:webHidden/>
              </w:rPr>
              <w:t>11</w:t>
            </w:r>
            <w:r w:rsidR="00533D27">
              <w:rPr>
                <w:noProof/>
                <w:webHidden/>
              </w:rPr>
              <w:fldChar w:fldCharType="end"/>
            </w:r>
          </w:hyperlink>
        </w:p>
        <w:p w14:paraId="2FA00597" w14:textId="06521A0C" w:rsidR="00533D27" w:rsidRDefault="001678D8">
          <w:pPr>
            <w:pStyle w:val="TOC1"/>
            <w:rPr>
              <w:rFonts w:asciiTheme="minorHAnsi" w:eastAsiaTheme="minorEastAsia" w:hAnsiTheme="minorHAnsi" w:cstheme="minorBidi"/>
              <w:noProof/>
              <w:sz w:val="22"/>
              <w:szCs w:val="22"/>
              <w:lang w:val="en-US"/>
            </w:rPr>
          </w:pPr>
          <w:hyperlink w:anchor="_Toc164634260" w:history="1">
            <w:r w:rsidR="00533D27" w:rsidRPr="00244DBC">
              <w:rPr>
                <w:rStyle w:val="Hyperlink"/>
                <w:noProof/>
              </w:rPr>
              <w:t>Conclusion</w:t>
            </w:r>
            <w:r w:rsidR="00533D27">
              <w:rPr>
                <w:noProof/>
                <w:webHidden/>
              </w:rPr>
              <w:tab/>
            </w:r>
            <w:r w:rsidR="00533D27">
              <w:rPr>
                <w:noProof/>
                <w:webHidden/>
              </w:rPr>
              <w:fldChar w:fldCharType="begin"/>
            </w:r>
            <w:r w:rsidR="00533D27">
              <w:rPr>
                <w:noProof/>
                <w:webHidden/>
              </w:rPr>
              <w:instrText xml:space="preserve"> PAGEREF _Toc164634260 \h </w:instrText>
            </w:r>
            <w:r w:rsidR="00533D27">
              <w:rPr>
                <w:noProof/>
                <w:webHidden/>
              </w:rPr>
            </w:r>
            <w:r w:rsidR="00533D27">
              <w:rPr>
                <w:noProof/>
                <w:webHidden/>
              </w:rPr>
              <w:fldChar w:fldCharType="separate"/>
            </w:r>
            <w:r w:rsidR="00985294">
              <w:rPr>
                <w:noProof/>
                <w:webHidden/>
              </w:rPr>
              <w:t>13</w:t>
            </w:r>
            <w:r w:rsidR="00533D27">
              <w:rPr>
                <w:noProof/>
                <w:webHidden/>
              </w:rPr>
              <w:fldChar w:fldCharType="end"/>
            </w:r>
          </w:hyperlink>
        </w:p>
        <w:p w14:paraId="2903469A" w14:textId="6D375E57" w:rsidR="00533D27" w:rsidRDefault="001678D8">
          <w:pPr>
            <w:pStyle w:val="TOC1"/>
            <w:rPr>
              <w:rFonts w:asciiTheme="minorHAnsi" w:eastAsiaTheme="minorEastAsia" w:hAnsiTheme="minorHAnsi" w:cstheme="minorBidi"/>
              <w:noProof/>
              <w:sz w:val="22"/>
              <w:szCs w:val="22"/>
              <w:lang w:val="en-US"/>
            </w:rPr>
          </w:pPr>
          <w:hyperlink w:anchor="_Toc164634261" w:history="1">
            <w:r w:rsidR="00533D27" w:rsidRPr="00244DBC">
              <w:rPr>
                <w:rStyle w:val="Hyperlink"/>
                <w:noProof/>
              </w:rPr>
              <w:t>References</w:t>
            </w:r>
            <w:r w:rsidR="00533D27">
              <w:rPr>
                <w:noProof/>
                <w:webHidden/>
              </w:rPr>
              <w:tab/>
            </w:r>
            <w:r w:rsidR="00533D27">
              <w:rPr>
                <w:noProof/>
                <w:webHidden/>
              </w:rPr>
              <w:fldChar w:fldCharType="begin"/>
            </w:r>
            <w:r w:rsidR="00533D27">
              <w:rPr>
                <w:noProof/>
                <w:webHidden/>
              </w:rPr>
              <w:instrText xml:space="preserve"> PAGEREF _Toc164634261 \h </w:instrText>
            </w:r>
            <w:r w:rsidR="00533D27">
              <w:rPr>
                <w:noProof/>
                <w:webHidden/>
              </w:rPr>
            </w:r>
            <w:r w:rsidR="00533D27">
              <w:rPr>
                <w:noProof/>
                <w:webHidden/>
              </w:rPr>
              <w:fldChar w:fldCharType="separate"/>
            </w:r>
            <w:r w:rsidR="00985294">
              <w:rPr>
                <w:noProof/>
                <w:webHidden/>
              </w:rPr>
              <w:t>14</w:t>
            </w:r>
            <w:r w:rsidR="00533D27">
              <w:rPr>
                <w:noProof/>
                <w:webHidden/>
              </w:rPr>
              <w:fldChar w:fldCharType="end"/>
            </w:r>
          </w:hyperlink>
        </w:p>
        <w:p w14:paraId="104A1E41" w14:textId="6A32D105" w:rsidR="00B61E99" w:rsidRPr="00532CBB" w:rsidRDefault="00C533FE" w:rsidP="00532CBB">
          <w:pPr>
            <w:widowControl w:val="0"/>
            <w:tabs>
              <w:tab w:val="right" w:leader="dot" w:pos="12000"/>
            </w:tabs>
            <w:spacing w:before="60" w:after="0" w:line="480" w:lineRule="auto"/>
            <w:jc w:val="left"/>
            <w:rPr>
              <w:szCs w:val="22"/>
            </w:rPr>
          </w:pPr>
          <w:r w:rsidRPr="000B2F34">
            <w:rPr>
              <w:szCs w:val="22"/>
            </w:rPr>
            <w:lastRenderedPageBreak/>
            <w:fldChar w:fldCharType="end"/>
          </w:r>
        </w:p>
      </w:sdtContent>
    </w:sdt>
    <w:p w14:paraId="0EF3B98D" w14:textId="29B21712" w:rsidR="003F5F96" w:rsidRDefault="008C455F" w:rsidP="00DE374D">
      <w:pPr>
        <w:pStyle w:val="Heading1"/>
        <w:spacing w:line="480" w:lineRule="auto"/>
      </w:pPr>
      <w:bookmarkStart w:id="1" w:name="_Toc164634238"/>
      <w:r>
        <w:t>Introduction</w:t>
      </w:r>
      <w:bookmarkEnd w:id="1"/>
    </w:p>
    <w:p w14:paraId="76867F70" w14:textId="470CEF91" w:rsidR="004502A3" w:rsidRDefault="004502A3" w:rsidP="00DE374D">
      <w:pPr>
        <w:spacing w:line="480" w:lineRule="auto"/>
      </w:pPr>
      <w:r>
        <w:t xml:space="preserve">The following report gives a complete overview of the Hilton Hotel Group, evaluating its organizational structure, culture, goals, recent change initiatives, and overall strategy. The Hilton Hotel Group, which is considered the leader in service for international </w:t>
      </w:r>
      <w:r w:rsidR="00813B41">
        <w:t>travellers</w:t>
      </w:r>
      <w:r>
        <w:t xml:space="preserve">, runs more than three </w:t>
      </w:r>
      <w:r w:rsidR="00DF5E37">
        <w:t>thousand</w:t>
      </w:r>
      <w:r>
        <w:t xml:space="preserve"> hotels in a variety of regions and territories</w:t>
      </w:r>
      <w:r w:rsidR="00DE374D" w:rsidRPr="00DE374D">
        <w:t xml:space="preserve"> (Hilton, 2024)</w:t>
      </w:r>
      <w:r>
        <w:t xml:space="preserve">. This evaluation focuses on the role of </w:t>
      </w:r>
      <w:r w:rsidR="0040007A">
        <w:t xml:space="preserve">the </w:t>
      </w:r>
      <w:r>
        <w:t xml:space="preserve">group's internal functioning and strategic </w:t>
      </w:r>
      <w:r w:rsidR="00813B41">
        <w:t>manoeuvres</w:t>
      </w:r>
      <w:r>
        <w:t xml:space="preserve"> as a part of its market positioning in the context of the cut-throat competition in </w:t>
      </w:r>
      <w:r w:rsidR="0040007A">
        <w:t xml:space="preserve">the </w:t>
      </w:r>
      <w:r>
        <w:t xml:space="preserve">hospitality industry. This report makes an attempt to find out the organization’s role assignment and </w:t>
      </w:r>
      <w:r w:rsidR="00813B41">
        <w:t>authorities’</w:t>
      </w:r>
      <w:r>
        <w:t xml:space="preserve"> allocation as well as provides information about their contribution to Hilton’s productivity as well as service quality. Alongside that, this report will also examine strategic moves </w:t>
      </w:r>
      <w:r w:rsidR="00DF5E37">
        <w:t>that</w:t>
      </w:r>
      <w:r>
        <w:t xml:space="preserve"> Hilton lastly has had, thereby evaluating their effect on the company’s standing in the market and internal environment</w:t>
      </w:r>
      <w:r w:rsidR="00DE374D" w:rsidRPr="00DE374D">
        <w:t xml:space="preserve"> (Rosete and </w:t>
      </w:r>
      <w:proofErr w:type="spellStart"/>
      <w:r w:rsidR="00DE374D" w:rsidRPr="00DE374D">
        <w:t>Ciarrochi</w:t>
      </w:r>
      <w:proofErr w:type="spellEnd"/>
      <w:r w:rsidR="00DE374D" w:rsidRPr="00DE374D">
        <w:t>, 2019)</w:t>
      </w:r>
      <w:r>
        <w:t xml:space="preserve">. By means of </w:t>
      </w:r>
      <w:r w:rsidR="00DF5E37">
        <w:t xml:space="preserve">an </w:t>
      </w:r>
      <w:r>
        <w:t xml:space="preserve">amalgam of theoretical approaches and today’s industry data, the report may provide </w:t>
      </w:r>
      <w:r w:rsidR="00DF5E37">
        <w:t xml:space="preserve">a </w:t>
      </w:r>
      <w:r>
        <w:t xml:space="preserve">critical overview of operations and strategic successes and areas of improvement under the Hilton </w:t>
      </w:r>
      <w:r w:rsidR="00813B41">
        <w:t>and</w:t>
      </w:r>
      <w:r>
        <w:t xml:space="preserve"> </w:t>
      </w:r>
      <w:r w:rsidR="00533D27">
        <w:t>advise</w:t>
      </w:r>
      <w:r>
        <w:t xml:space="preserve"> about efficient management and planning strategies regarding </w:t>
      </w:r>
      <w:r w:rsidR="00533D27">
        <w:t xml:space="preserve">the </w:t>
      </w:r>
      <w:r>
        <w:t>hospitality industry.</w:t>
      </w:r>
    </w:p>
    <w:p w14:paraId="0BBE8D99" w14:textId="77777777" w:rsidR="004502A3" w:rsidRDefault="004502A3" w:rsidP="00DE374D">
      <w:pPr>
        <w:spacing w:line="480" w:lineRule="auto"/>
      </w:pPr>
      <w:r>
        <w:br w:type="page"/>
      </w:r>
    </w:p>
    <w:p w14:paraId="769C81DA" w14:textId="7AA22BBE" w:rsidR="004502A3" w:rsidRDefault="004502A3" w:rsidP="00DE374D">
      <w:pPr>
        <w:pStyle w:val="Heading1"/>
        <w:spacing w:line="480" w:lineRule="auto"/>
      </w:pPr>
      <w:bookmarkStart w:id="2" w:name="_Toc164634239"/>
      <w:r>
        <w:lastRenderedPageBreak/>
        <w:t>Organizational Structure, Culture, and Purpose</w:t>
      </w:r>
      <w:bookmarkEnd w:id="2"/>
    </w:p>
    <w:p w14:paraId="6D2E9296" w14:textId="7E4D7F6C" w:rsidR="004502A3" w:rsidRDefault="004502A3" w:rsidP="00DE374D">
      <w:pPr>
        <w:pStyle w:val="Heading2"/>
        <w:spacing w:line="480" w:lineRule="auto"/>
      </w:pPr>
      <w:bookmarkStart w:id="3" w:name="_Toc164634240"/>
      <w:r>
        <w:t>Organization Structure</w:t>
      </w:r>
      <w:bookmarkEnd w:id="3"/>
    </w:p>
    <w:p w14:paraId="7E1E4E76" w14:textId="74760AC2" w:rsidR="00DE374D" w:rsidRDefault="00DE374D" w:rsidP="00532CBB">
      <w:pPr>
        <w:jc w:val="center"/>
      </w:pPr>
      <w:r>
        <w:rPr>
          <w:noProof/>
          <w:lang w:val="en-US"/>
        </w:rPr>
        <w:drawing>
          <wp:inline distT="0" distB="0" distL="0" distR="0" wp14:anchorId="43C6C0A8" wp14:editId="5A0CCDBE">
            <wp:extent cx="5788550" cy="3270142"/>
            <wp:effectExtent l="190500" t="190500" r="193675" b="197485"/>
            <wp:docPr id="3" name="Picture 3" descr="Organizational chart Hilton Hotels &amp; Resorts Hotel Manager, organization  chart transparent background PNG clipart | Hi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rganizational chart Hilton Hotels &amp; Resorts Hotel Manager, organization  chart transparent background PNG clipart | HiClipart"/>
                    <pic:cNvPicPr>
                      <a:picLocks noChangeAspect="1" noChangeArrowheads="1"/>
                    </pic:cNvPicPr>
                  </pic:nvPicPr>
                  <pic:blipFill rotWithShape="1">
                    <a:blip r:embed="rId8">
                      <a:extLst>
                        <a:ext uri="{28A0092B-C50C-407E-A947-70E740481C1C}">
                          <a14:useLocalDpi xmlns:a14="http://schemas.microsoft.com/office/drawing/2010/main" val="0"/>
                        </a:ext>
                      </a:extLst>
                    </a:blip>
                    <a:srcRect t="9012" b="8516"/>
                    <a:stretch/>
                  </pic:blipFill>
                  <pic:spPr bwMode="auto">
                    <a:xfrm>
                      <a:off x="0" y="0"/>
                      <a:ext cx="5864253" cy="3312909"/>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inline>
        </w:drawing>
      </w:r>
    </w:p>
    <w:p w14:paraId="0300425A" w14:textId="3239028C" w:rsidR="00533D27" w:rsidRDefault="00533D27" w:rsidP="00533D27">
      <w:pPr>
        <w:pStyle w:val="Caption"/>
        <w:jc w:val="center"/>
      </w:pPr>
      <w:bookmarkStart w:id="4" w:name="_Toc164634274"/>
      <w:r>
        <w:t xml:space="preserve">Figure </w:t>
      </w:r>
      <w:r w:rsidR="009A5FFE">
        <w:fldChar w:fldCharType="begin"/>
      </w:r>
      <w:r w:rsidR="009A5FFE">
        <w:instrText xml:space="preserve"> SEQ Figure \* ARABIC </w:instrText>
      </w:r>
      <w:r w:rsidR="009A5FFE">
        <w:fldChar w:fldCharType="separate"/>
      </w:r>
      <w:r>
        <w:rPr>
          <w:noProof/>
        </w:rPr>
        <w:t>1</w:t>
      </w:r>
      <w:r w:rsidR="009A5FFE">
        <w:rPr>
          <w:noProof/>
        </w:rPr>
        <w:fldChar w:fldCharType="end"/>
      </w:r>
      <w:r>
        <w:t xml:space="preserve">: Organizational Chart of </w:t>
      </w:r>
      <w:r w:rsidRPr="00533D27">
        <w:t>Hilton Hotel Group</w:t>
      </w:r>
      <w:bookmarkEnd w:id="4"/>
    </w:p>
    <w:p w14:paraId="6F87A71E" w14:textId="6DBBA334" w:rsidR="00533D27" w:rsidRPr="00DE374D" w:rsidRDefault="00533D27" w:rsidP="00533D27">
      <w:pPr>
        <w:pStyle w:val="Caption"/>
        <w:jc w:val="center"/>
      </w:pPr>
      <w:r>
        <w:t>Source: (</w:t>
      </w:r>
      <w:r w:rsidRPr="00533D27">
        <w:t>Hilton</w:t>
      </w:r>
      <w:r w:rsidR="00532CBB">
        <w:t>, 2024</w:t>
      </w:r>
      <w:r>
        <w:t>)</w:t>
      </w:r>
    </w:p>
    <w:p w14:paraId="2C2AED33" w14:textId="2F3B25A8" w:rsidR="0072301F" w:rsidRDefault="004502A3" w:rsidP="00DE374D">
      <w:pPr>
        <w:spacing w:line="480" w:lineRule="auto"/>
      </w:pPr>
      <w:r>
        <w:t xml:space="preserve">The functional hierarchy is the core model of organization that the Hilton Hotel Group applies at the corporate level, while in individual hotels they use a more decentralized management type. This </w:t>
      </w:r>
      <w:r w:rsidR="00813B41">
        <w:t>structure</w:t>
      </w:r>
      <w:r>
        <w:t xml:space="preserve"> facilitates a clear assignment of responsibilities between the departments which include operations, finance, marketing, and human resources, hence mitigating wasteful practices and operations and maximizing their competence </w:t>
      </w:r>
      <w:r w:rsidR="00533D27">
        <w:t>in</w:t>
      </w:r>
      <w:r>
        <w:t xml:space="preserve"> the corporate positions</w:t>
      </w:r>
      <w:r w:rsidR="00DE374D" w:rsidRPr="00DE374D">
        <w:t xml:space="preserve"> (Mullins and </w:t>
      </w:r>
      <w:proofErr w:type="spellStart"/>
      <w:r w:rsidR="00DE374D" w:rsidRPr="00DE374D">
        <w:t>Dossor</w:t>
      </w:r>
      <w:proofErr w:type="spellEnd"/>
      <w:r w:rsidR="00DE374D" w:rsidRPr="00DE374D">
        <w:t>, 2013)</w:t>
      </w:r>
      <w:r>
        <w:t xml:space="preserve">. It is thus this combo of an integral structured corporate direction and a degree of required innovativeness to the </w:t>
      </w:r>
      <w:r w:rsidR="00DF5E37">
        <w:t>home-based</w:t>
      </w:r>
      <w:r>
        <w:t xml:space="preserve"> market that allows this experiment for flexibly reacting to the </w:t>
      </w:r>
      <w:r>
        <w:lastRenderedPageBreak/>
        <w:t>forces of the environment on the one hand and of coordinated changing global market regulations on the other.</w:t>
      </w:r>
    </w:p>
    <w:p w14:paraId="75D606C4" w14:textId="77777777" w:rsidR="004502A3" w:rsidRDefault="004502A3" w:rsidP="00DE374D">
      <w:pPr>
        <w:pStyle w:val="Heading2"/>
        <w:spacing w:line="480" w:lineRule="auto"/>
      </w:pPr>
      <w:bookmarkStart w:id="5" w:name="_Toc164634241"/>
      <w:r>
        <w:t>Organizational Culture</w:t>
      </w:r>
      <w:bookmarkEnd w:id="5"/>
    </w:p>
    <w:p w14:paraId="71D4984C" w14:textId="3E137A92" w:rsidR="004502A3" w:rsidRDefault="004502A3" w:rsidP="00DE374D">
      <w:pPr>
        <w:spacing w:line="480" w:lineRule="auto"/>
      </w:pPr>
      <w:r>
        <w:t>The Hilton corporate culture is one of the most powerful tools the corporation has as it is built upon hospitality, integrity, responsibility, leadership, teamwork, ownership, and lastly sustainability (a completely different mission). As a hotel, the company has embraced a service-inclined culture that relies on superior customer service, continuous self-assessment, and innovation</w:t>
      </w:r>
      <w:r w:rsidR="00DE374D" w:rsidRPr="00DE374D">
        <w:t xml:space="preserve"> (Mullins, 2020)</w:t>
      </w:r>
      <w:r>
        <w:t>. The culture of Hilton appeals to its being inclusive and diverse, which can be proved by some actions intended to provide the members of the group with leadership positions as women and minority members. The company strives to step up to a culture of respect, appreciation, and encouragement leading employees to a self-improvement course that goes beyond their Routine work and ordinary tasks</w:t>
      </w:r>
      <w:r w:rsidR="00DE374D" w:rsidRPr="00DE374D">
        <w:t xml:space="preserve"> (Mullins, 2016)</w:t>
      </w:r>
      <w:r>
        <w:t xml:space="preserve">. On the other hand, programs like the "Catch Me at My Best" initiative demonstrate representatives of the company who join outstanding service </w:t>
      </w:r>
      <w:r w:rsidR="000C169B">
        <w:t>therefore</w:t>
      </w:r>
      <w:r>
        <w:t>, this is creating a positive working environment and the employees become motivated to keep the standards high.</w:t>
      </w:r>
    </w:p>
    <w:p w14:paraId="03E39B4B" w14:textId="77777777" w:rsidR="004502A3" w:rsidRDefault="004502A3" w:rsidP="00DE374D">
      <w:pPr>
        <w:pStyle w:val="Heading2"/>
        <w:spacing w:line="480" w:lineRule="auto"/>
      </w:pPr>
      <w:bookmarkStart w:id="6" w:name="_Toc164634242"/>
      <w:r>
        <w:t>Goals</w:t>
      </w:r>
      <w:bookmarkEnd w:id="6"/>
    </w:p>
    <w:p w14:paraId="1DD6EE56" w14:textId="77C902D7" w:rsidR="004502A3" w:rsidRDefault="004502A3" w:rsidP="00DE374D">
      <w:pPr>
        <w:spacing w:line="480" w:lineRule="auto"/>
      </w:pPr>
      <w:r>
        <w:t>Hilton's goals are aimed at being the most hospitable organization across the globe in consistency with its mission statement. The primary goals include:</w:t>
      </w:r>
    </w:p>
    <w:p w14:paraId="5124FE7A" w14:textId="381F24E3" w:rsidR="004502A3" w:rsidRDefault="004502A3" w:rsidP="00DE374D">
      <w:pPr>
        <w:spacing w:line="480" w:lineRule="auto"/>
      </w:pPr>
      <w:r w:rsidRPr="004502A3">
        <w:rPr>
          <w:b/>
        </w:rPr>
        <w:t>Growth and Expansion:</w:t>
      </w:r>
      <w:r>
        <w:t xml:space="preserve"> Hilton wants to maintain its expansion through more core markets, even discovering new places of interest for its clientele, notably in emerging economies where directorate and tourism are increasing.</w:t>
      </w:r>
    </w:p>
    <w:p w14:paraId="1BB251EA" w14:textId="5DEE0A6A" w:rsidR="004502A3" w:rsidRDefault="004502A3" w:rsidP="00DE374D">
      <w:pPr>
        <w:spacing w:line="480" w:lineRule="auto"/>
      </w:pPr>
      <w:r w:rsidRPr="004502A3">
        <w:rPr>
          <w:b/>
        </w:rPr>
        <w:lastRenderedPageBreak/>
        <w:t>Innovation in Hospitality Services:</w:t>
      </w:r>
      <w:r>
        <w:t xml:space="preserve"> To keep pace with technological advances, Hilton as an institution emphasizes innovations to improve the experiences of the guests. This incorporates digital check-ins, AI that helps guest services, and in the end implementation of smart rooms where guests </w:t>
      </w:r>
      <w:r w:rsidR="00813B41">
        <w:t>can</w:t>
      </w:r>
      <w:r>
        <w:t xml:space="preserve"> customize their stay using mobile devices</w:t>
      </w:r>
      <w:r w:rsidR="00DE374D" w:rsidRPr="00DE374D">
        <w:t xml:space="preserve"> (Miljus et al., 2018)</w:t>
      </w:r>
      <w:r>
        <w:t>.</w:t>
      </w:r>
    </w:p>
    <w:p w14:paraId="66C4CF31" w14:textId="3830B391" w:rsidR="004502A3" w:rsidRDefault="004502A3" w:rsidP="00DE374D">
      <w:pPr>
        <w:spacing w:line="480" w:lineRule="auto"/>
      </w:pPr>
      <w:r w:rsidRPr="004502A3">
        <w:rPr>
          <w:b/>
        </w:rPr>
        <w:t>Sustainability and Social Responsibility:</w:t>
      </w:r>
      <w:r>
        <w:t xml:space="preserve"> Hilton is focused on lessening the impact on nature and doing it in an eco-friendly way as part of its sustainable trend. Such a goal becomes a reality in the company’s sense of cutting water consumption, CO2 emissions, and waste in all their hotels and resorts worldwide.</w:t>
      </w:r>
    </w:p>
    <w:p w14:paraId="274D6D69" w14:textId="0AE036A9" w:rsidR="004502A3" w:rsidRDefault="004502A3" w:rsidP="00DE374D">
      <w:pPr>
        <w:spacing w:line="480" w:lineRule="auto"/>
      </w:pPr>
      <w:r w:rsidRPr="004502A3">
        <w:rPr>
          <w:b/>
        </w:rPr>
        <w:t>Enhancing Brand Loyalty:</w:t>
      </w:r>
      <w:r>
        <w:t xml:space="preserve"> The Hilton Honors program and the multifaceted services that cater to the consumer are the main areas upon which Hilton constructs the building of its rapport with customers</w:t>
      </w:r>
      <w:r w:rsidR="00DE374D" w:rsidRPr="00DE374D">
        <w:t xml:space="preserve"> (Mansour Ghazi, 2018)</w:t>
      </w:r>
      <w:r>
        <w:t>. Creating solid and lasting brand relationships requires a range of elements that are aimed at contributing to excellent guest experiences, customized communication, and a bonus scheme for returning guests.</w:t>
      </w:r>
    </w:p>
    <w:p w14:paraId="4BEAD394" w14:textId="424E635A" w:rsidR="0040007A" w:rsidRDefault="0040007A" w:rsidP="00DE374D">
      <w:pPr>
        <w:pStyle w:val="Heading1"/>
        <w:spacing w:line="480" w:lineRule="auto"/>
      </w:pPr>
      <w:bookmarkStart w:id="7" w:name="_Toc164634243"/>
      <w:r>
        <w:t>Recent Changes Initiatives and the Tomorrow’s Effects</w:t>
      </w:r>
      <w:bookmarkEnd w:id="7"/>
    </w:p>
    <w:p w14:paraId="0AC3BE45" w14:textId="77777777" w:rsidR="0040007A" w:rsidRDefault="0040007A" w:rsidP="00DE374D">
      <w:pPr>
        <w:pStyle w:val="Heading2"/>
        <w:spacing w:line="480" w:lineRule="auto"/>
      </w:pPr>
      <w:bookmarkStart w:id="8" w:name="_Toc164634244"/>
      <w:r>
        <w:t>Recent Change Initiatives</w:t>
      </w:r>
      <w:bookmarkEnd w:id="8"/>
    </w:p>
    <w:p w14:paraId="4B773701" w14:textId="7B2A0B96" w:rsidR="0040007A" w:rsidRDefault="0040007A" w:rsidP="00DE374D">
      <w:pPr>
        <w:spacing w:line="480" w:lineRule="auto"/>
      </w:pPr>
      <w:r>
        <w:t>In direct response to changing market dynamics and the emergence of the latest technologies, Hilton Hospitality Group has introduced a couple of strategic initiatives targeting a better working environment, better access to guests, and responsible sustainability</w:t>
      </w:r>
      <w:r w:rsidR="00DE374D" w:rsidRPr="00DE374D">
        <w:t xml:space="preserve"> (Justis, 2019)</w:t>
      </w:r>
      <w:r>
        <w:t>. This is proof of how flexible the establishment has become while still maintaining a leading position in the hotel industry.</w:t>
      </w:r>
    </w:p>
    <w:p w14:paraId="19DEC985" w14:textId="77777777" w:rsidR="00533D27" w:rsidRDefault="00533D27" w:rsidP="00DE374D">
      <w:pPr>
        <w:spacing w:line="480" w:lineRule="auto"/>
        <w:rPr>
          <w:noProof/>
        </w:rPr>
      </w:pPr>
    </w:p>
    <w:p w14:paraId="170B6996" w14:textId="4A38949B" w:rsidR="00533D27" w:rsidRDefault="00533D27" w:rsidP="00533D27">
      <w:pPr>
        <w:spacing w:line="480" w:lineRule="auto"/>
        <w:jc w:val="center"/>
      </w:pPr>
      <w:r>
        <w:rPr>
          <w:noProof/>
          <w:lang w:val="en-US"/>
        </w:rPr>
        <w:lastRenderedPageBreak/>
        <w:drawing>
          <wp:inline distT="0" distB="0" distL="0" distR="0" wp14:anchorId="3C54DEB4" wp14:editId="49C94A6A">
            <wp:extent cx="5019845" cy="5283200"/>
            <wp:effectExtent l="0" t="0" r="9525" b="0"/>
            <wp:docPr id="2" name="Picture 2" descr="Hilton Shows Strong Growth in Asia Pacif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ilton Shows Strong Growth in Asia Pacific"/>
                    <pic:cNvPicPr>
                      <a:picLocks noChangeAspect="1" noChangeArrowheads="1"/>
                    </pic:cNvPicPr>
                  </pic:nvPicPr>
                  <pic:blipFill rotWithShape="1">
                    <a:blip r:embed="rId9">
                      <a:extLst>
                        <a:ext uri="{28A0092B-C50C-407E-A947-70E740481C1C}">
                          <a14:useLocalDpi xmlns:a14="http://schemas.microsoft.com/office/drawing/2010/main" val="0"/>
                        </a:ext>
                      </a:extLst>
                    </a:blip>
                    <a:srcRect t="14456" b="4167"/>
                    <a:stretch/>
                  </pic:blipFill>
                  <pic:spPr bwMode="auto">
                    <a:xfrm>
                      <a:off x="0" y="0"/>
                      <a:ext cx="5023084" cy="5286609"/>
                    </a:xfrm>
                    <a:prstGeom prst="rect">
                      <a:avLst/>
                    </a:prstGeom>
                    <a:noFill/>
                    <a:ln>
                      <a:noFill/>
                    </a:ln>
                    <a:extLst>
                      <a:ext uri="{53640926-AAD7-44D8-BBD7-CCE9431645EC}">
                        <a14:shadowObscured xmlns:a14="http://schemas.microsoft.com/office/drawing/2010/main"/>
                      </a:ext>
                    </a:extLst>
                  </pic:spPr>
                </pic:pic>
              </a:graphicData>
            </a:graphic>
          </wp:inline>
        </w:drawing>
      </w:r>
    </w:p>
    <w:p w14:paraId="6D7E696B" w14:textId="340F7138" w:rsidR="00533D27" w:rsidRDefault="00533D27" w:rsidP="00533D27">
      <w:pPr>
        <w:pStyle w:val="Caption"/>
        <w:jc w:val="center"/>
      </w:pPr>
      <w:bookmarkStart w:id="9" w:name="_Toc164634275"/>
      <w:r>
        <w:t xml:space="preserve">Figure </w:t>
      </w:r>
      <w:r w:rsidR="009A5FFE">
        <w:fldChar w:fldCharType="begin"/>
      </w:r>
      <w:r w:rsidR="009A5FFE">
        <w:instrText xml:space="preserve"> SEQ Figure \* ARABIC </w:instrText>
      </w:r>
      <w:r w:rsidR="009A5FFE">
        <w:fldChar w:fldCharType="separate"/>
      </w:r>
      <w:r>
        <w:rPr>
          <w:noProof/>
        </w:rPr>
        <w:t>2</w:t>
      </w:r>
      <w:r w:rsidR="009A5FFE">
        <w:rPr>
          <w:noProof/>
        </w:rPr>
        <w:fldChar w:fldCharType="end"/>
      </w:r>
      <w:r>
        <w:t xml:space="preserve">: </w:t>
      </w:r>
      <w:r w:rsidRPr="00533D27">
        <w:t xml:space="preserve">Recent Change Initiatives </w:t>
      </w:r>
      <w:r w:rsidR="00146395">
        <w:t>Taken</w:t>
      </w:r>
      <w:r w:rsidRPr="00533D27">
        <w:t xml:space="preserve"> by Hilton</w:t>
      </w:r>
      <w:bookmarkEnd w:id="9"/>
    </w:p>
    <w:p w14:paraId="77A9DED0" w14:textId="0BEA54F3" w:rsidR="00533D27" w:rsidRDefault="00533D27" w:rsidP="00533D27">
      <w:pPr>
        <w:pStyle w:val="Caption"/>
        <w:jc w:val="center"/>
      </w:pPr>
      <w:r>
        <w:t>Source: (</w:t>
      </w:r>
      <w:r w:rsidRPr="00533D27">
        <w:t>Hilton</w:t>
      </w:r>
      <w:r w:rsidR="00D540F1">
        <w:t>, 2024</w:t>
      </w:r>
      <w:r>
        <w:t>)</w:t>
      </w:r>
    </w:p>
    <w:p w14:paraId="6D44E5A9" w14:textId="77777777" w:rsidR="0040007A" w:rsidRDefault="0040007A" w:rsidP="00DE374D">
      <w:pPr>
        <w:pStyle w:val="Heading3"/>
        <w:spacing w:line="480" w:lineRule="auto"/>
      </w:pPr>
      <w:bookmarkStart w:id="10" w:name="_Toc164634245"/>
      <w:r>
        <w:t>Technological Innovations</w:t>
      </w:r>
      <w:bookmarkEnd w:id="10"/>
    </w:p>
    <w:p w14:paraId="33D334EF" w14:textId="074E2B2E" w:rsidR="0040007A" w:rsidRDefault="0040007A" w:rsidP="00DE374D">
      <w:pPr>
        <w:spacing w:line="480" w:lineRule="auto"/>
      </w:pPr>
      <w:r>
        <w:t xml:space="preserve">It cannot be denied by anyone that among the recent undertakings is the incorporation of digital technology in guest interaction. </w:t>
      </w:r>
      <w:bookmarkStart w:id="11" w:name="_Hlk164634122"/>
      <w:r>
        <w:t>Hilton</w:t>
      </w:r>
      <w:bookmarkEnd w:id="11"/>
      <w:r>
        <w:t xml:space="preserve"> has embraced digital technology and launched its "Digital Key" application, which lets the room keys be used on smartphones</w:t>
      </w:r>
      <w:r w:rsidR="00DE374D" w:rsidRPr="00DE374D">
        <w:t xml:space="preserve"> (John, 2009)</w:t>
      </w:r>
      <w:r>
        <w:t xml:space="preserve">. This incorporation is part of Hilton's other strategy to make use of technology to have as many </w:t>
      </w:r>
      <w:r>
        <w:lastRenderedPageBreak/>
        <w:t>conveniences as possible without a long-hour waitlist and to make the journey for the customer much easier from the booking to checkout.</w:t>
      </w:r>
    </w:p>
    <w:p w14:paraId="58100759" w14:textId="51B55037" w:rsidR="0040007A" w:rsidRDefault="0040007A" w:rsidP="00DE374D">
      <w:pPr>
        <w:pStyle w:val="Heading3"/>
        <w:spacing w:line="480" w:lineRule="auto"/>
      </w:pPr>
      <w:bookmarkStart w:id="12" w:name="_Toc164634246"/>
      <w:r>
        <w:t>Sustainability Programs</w:t>
      </w:r>
      <w:bookmarkEnd w:id="12"/>
    </w:p>
    <w:p w14:paraId="5DCD08EC" w14:textId="5073F8DC" w:rsidR="0040007A" w:rsidRDefault="0040007A" w:rsidP="00DE374D">
      <w:pPr>
        <w:spacing w:line="480" w:lineRule="auto"/>
      </w:pPr>
      <w:r>
        <w:t>Hilton has also increased its intensity to provide "purposeful travel" with a target to cut its environmental footprint by as much as 50% by the year 2030. All properties will be the beneficiaries of the new program which incorporates reduced emissions of carbon and waste and enhanced conservation of water.</w:t>
      </w:r>
    </w:p>
    <w:p w14:paraId="654C483B" w14:textId="7FF088B7" w:rsidR="0040007A" w:rsidRDefault="0040007A" w:rsidP="00DE374D">
      <w:pPr>
        <w:pStyle w:val="Heading3"/>
        <w:spacing w:line="480" w:lineRule="auto"/>
      </w:pPr>
      <w:bookmarkStart w:id="13" w:name="_Toc164634247"/>
      <w:r>
        <w:t>Health and Safety Protocols</w:t>
      </w:r>
      <w:bookmarkEnd w:id="13"/>
    </w:p>
    <w:p w14:paraId="1F77AFE0" w14:textId="4F774E8E" w:rsidR="0040007A" w:rsidRDefault="0040007A" w:rsidP="00DE374D">
      <w:pPr>
        <w:spacing w:line="480" w:lineRule="auto"/>
      </w:pPr>
      <w:r>
        <w:t>In the middle of the global pandemic, Hilton in a short time launched new health and safety measures under the "</w:t>
      </w:r>
      <w:proofErr w:type="spellStart"/>
      <w:r>
        <w:t>CleanStay</w:t>
      </w:r>
      <w:proofErr w:type="spellEnd"/>
      <w:r>
        <w:t>" program being developed together with disinfectant brands Dettol and Lysol from RB company and doctors’ specialists from Mayo Clinic</w:t>
      </w:r>
      <w:r w:rsidR="00DE374D" w:rsidRPr="00DE374D">
        <w:t xml:space="preserve"> (Huczynski, Carter</w:t>
      </w:r>
      <w:r w:rsidR="00146395">
        <w:t>,</w:t>
      </w:r>
      <w:r w:rsidR="00DE374D" w:rsidRPr="00DE374D">
        <w:t xml:space="preserve"> and Buchanan, 2013)</w:t>
      </w:r>
      <w:r>
        <w:t>. We will implement such policies as increased cleanliness standards, exploiting contactless technology solutions, and social distancing techniques to keep our guests and our employees safe.</w:t>
      </w:r>
    </w:p>
    <w:p w14:paraId="4DA2F48C" w14:textId="77777777" w:rsidR="0040007A" w:rsidRDefault="0040007A" w:rsidP="00DE374D">
      <w:pPr>
        <w:pStyle w:val="Heading3"/>
        <w:spacing w:line="480" w:lineRule="auto"/>
      </w:pPr>
      <w:bookmarkStart w:id="14" w:name="_Toc164634248"/>
      <w:r>
        <w:t>Training and Diversity Enhancing Plans</w:t>
      </w:r>
      <w:bookmarkEnd w:id="14"/>
    </w:p>
    <w:p w14:paraId="22D7C085" w14:textId="314F85A7" w:rsidR="0040007A" w:rsidRDefault="0040007A" w:rsidP="00DE374D">
      <w:pPr>
        <w:spacing w:line="480" w:lineRule="auto"/>
      </w:pPr>
      <w:r>
        <w:t xml:space="preserve">Human capital is inseparable from a company’s success, thereby, because of this, Hilton starts new training programs on employee development as well as diversity. </w:t>
      </w:r>
      <w:r w:rsidR="00533D27">
        <w:t>The organization</w:t>
      </w:r>
      <w:r>
        <w:t xml:space="preserve"> has added to its training modules, special programs for the group developing leaders on various levels within the organization</w:t>
      </w:r>
      <w:r w:rsidR="00DE374D" w:rsidRPr="00DE374D">
        <w:t xml:space="preserve"> (Huczynski and Buchanan, 2009)</w:t>
      </w:r>
      <w:r>
        <w:t>. Beyond The Hilton has doubled down on its diversity and inclusion approach by aiming to set specific goals toward increasing the representation of diversity in the leadership echelon in a matter of ensuring that the leadership and community setting represent the diversity of the Hilton customer base.</w:t>
      </w:r>
    </w:p>
    <w:p w14:paraId="771B1100" w14:textId="77777777" w:rsidR="0040007A" w:rsidRDefault="0040007A" w:rsidP="00DE374D">
      <w:pPr>
        <w:pStyle w:val="Heading2"/>
        <w:spacing w:line="480" w:lineRule="auto"/>
      </w:pPr>
      <w:bookmarkStart w:id="15" w:name="_Toc164634249"/>
      <w:r>
        <w:lastRenderedPageBreak/>
        <w:t>Impact of These Changes</w:t>
      </w:r>
      <w:bookmarkEnd w:id="15"/>
    </w:p>
    <w:p w14:paraId="76034093" w14:textId="43D42111" w:rsidR="0040007A" w:rsidRDefault="0040007A" w:rsidP="00DE374D">
      <w:pPr>
        <w:spacing w:line="480" w:lineRule="auto"/>
      </w:pPr>
      <w:r>
        <w:t xml:space="preserve">There is no doubt that the implementation of the initiatives </w:t>
      </w:r>
      <w:r w:rsidR="00DF5E37">
        <w:t>has</w:t>
      </w:r>
      <w:r>
        <w:t xml:space="preserve"> had a tremendous effect, focusing on both the internal and external environment, shaping Hilton's market position, operational efficiency</w:t>
      </w:r>
      <w:r w:rsidR="00DF5E37">
        <w:t>,</w:t>
      </w:r>
      <w:r>
        <w:t xml:space="preserve"> and the growth of its brand reputation.</w:t>
      </w:r>
    </w:p>
    <w:p w14:paraId="7A1D297B" w14:textId="77777777" w:rsidR="0040007A" w:rsidRDefault="0040007A" w:rsidP="00DE374D">
      <w:pPr>
        <w:pStyle w:val="Heading3"/>
        <w:spacing w:line="480" w:lineRule="auto"/>
      </w:pPr>
      <w:bookmarkStart w:id="16" w:name="_Toc164634250"/>
      <w:r>
        <w:t>Guest Experience and Profitability Initiatives</w:t>
      </w:r>
      <w:bookmarkEnd w:id="16"/>
    </w:p>
    <w:p w14:paraId="6E801681" w14:textId="41AFA37A" w:rsidR="0040007A" w:rsidRDefault="0040007A" w:rsidP="00DE374D">
      <w:pPr>
        <w:spacing w:line="480" w:lineRule="auto"/>
      </w:pPr>
      <w:r>
        <w:t xml:space="preserve">Technological enhancements have significantly improved the level of guest satisfaction through the adoption of a technology </w:t>
      </w:r>
      <w:r w:rsidR="00DF5E37">
        <w:t>that</w:t>
      </w:r>
      <w:r>
        <w:t xml:space="preserve"> supports operations and </w:t>
      </w:r>
      <w:r w:rsidR="00DF5E37">
        <w:t>enables</w:t>
      </w:r>
      <w:r>
        <w:t xml:space="preserve"> </w:t>
      </w:r>
      <w:r w:rsidR="00DF5E37">
        <w:t>guests</w:t>
      </w:r>
      <w:r>
        <w:t xml:space="preserve"> to get </w:t>
      </w:r>
      <w:r w:rsidR="00DF5E37">
        <w:t>a personalized</w:t>
      </w:r>
      <w:r>
        <w:t xml:space="preserve"> experience</w:t>
      </w:r>
      <w:r w:rsidR="00DE374D" w:rsidRPr="00DE374D">
        <w:t xml:space="preserve"> (Hilton, 2024)</w:t>
      </w:r>
      <w:r>
        <w:t xml:space="preserve">. Digital Key technology as well as the mobile app functionalities not only contribute to the company's better performance in providing efficient guest services but also give dynamic data that Hilton uses to </w:t>
      </w:r>
      <w:r w:rsidR="00DF5E37">
        <w:t>refine</w:t>
      </w:r>
      <w:r>
        <w:t xml:space="preserve"> guest services and marketing strategies. The listed digitalization alterations have equipped Hilton with an advantage in a tech-oriented market.</w:t>
      </w:r>
    </w:p>
    <w:p w14:paraId="0C6360B6" w14:textId="77777777" w:rsidR="0040007A" w:rsidRDefault="0040007A" w:rsidP="00DE374D">
      <w:pPr>
        <w:pStyle w:val="Heading3"/>
        <w:spacing w:line="480" w:lineRule="auto"/>
      </w:pPr>
      <w:bookmarkStart w:id="17" w:name="_Toc164634251"/>
      <w:r>
        <w:t>Environmental and Social Responsibility</w:t>
      </w:r>
      <w:bookmarkEnd w:id="17"/>
    </w:p>
    <w:p w14:paraId="5907D517" w14:textId="356D450D" w:rsidR="0040007A" w:rsidRDefault="0040007A" w:rsidP="00DE374D">
      <w:pPr>
        <w:spacing w:line="480" w:lineRule="auto"/>
      </w:pPr>
      <w:r>
        <w:t xml:space="preserve">Further, the "Travel with Purpose" venture has provided Hilton with an edge </w:t>
      </w:r>
      <w:r w:rsidR="00DF5E37">
        <w:t>over</w:t>
      </w:r>
      <w:r>
        <w:t xml:space="preserve"> other entities in the sector</w:t>
      </w:r>
      <w:r w:rsidR="00DF5E37">
        <w:t xml:space="preserve"> and</w:t>
      </w:r>
      <w:r>
        <w:t>, hence, a leader in sustainability within hospitality. Hilton addresses the pressing global issue by incorporating low environmental impact activities</w:t>
      </w:r>
      <w:r w:rsidR="00DE374D" w:rsidRPr="00DE374D">
        <w:t xml:space="preserve"> (Hill, 2017)</w:t>
      </w:r>
      <w:r>
        <w:t>. As a result, it was able to not only meet the regulations but also involve a new segment of eco-conscious customers.</w:t>
      </w:r>
    </w:p>
    <w:p w14:paraId="10EB3576" w14:textId="77777777" w:rsidR="0040007A" w:rsidRDefault="0040007A" w:rsidP="00DE374D">
      <w:pPr>
        <w:pStyle w:val="Heading3"/>
        <w:spacing w:line="480" w:lineRule="auto"/>
      </w:pPr>
      <w:bookmarkStart w:id="18" w:name="_Toc164634252"/>
      <w:r>
        <w:t>Health and Safety Standards</w:t>
      </w:r>
      <w:bookmarkEnd w:id="18"/>
    </w:p>
    <w:p w14:paraId="1A910F5C" w14:textId="2F0D75EE" w:rsidR="0040007A" w:rsidRDefault="0040007A" w:rsidP="00DE374D">
      <w:pPr>
        <w:spacing w:line="480" w:lineRule="auto"/>
      </w:pPr>
      <w:r>
        <w:t xml:space="preserve">The </w:t>
      </w:r>
      <w:proofErr w:type="spellStart"/>
      <w:r>
        <w:t>CleanStay</w:t>
      </w:r>
      <w:proofErr w:type="spellEnd"/>
      <w:r>
        <w:t xml:space="preserve"> program has been key to the success of Hilton in this pandemic, as the company saw it </w:t>
      </w:r>
      <w:r w:rsidR="00146395">
        <w:t xml:space="preserve">as </w:t>
      </w:r>
      <w:r>
        <w:t>important to deal with the changes brought about by this virus</w:t>
      </w:r>
      <w:r w:rsidR="00DE374D" w:rsidRPr="00DE374D">
        <w:t xml:space="preserve"> (Harris, 2016)</w:t>
      </w:r>
      <w:r>
        <w:t>. Hilton has proven its success in this regard by promoting health and safety measures first, which serve to pacify both guests and staff and this is the reason why they managed to keep their business during a time of global difficulty.</w:t>
      </w:r>
    </w:p>
    <w:p w14:paraId="7B3E1F2D" w14:textId="7FEF309D" w:rsidR="0040007A" w:rsidRDefault="0040007A" w:rsidP="00DE374D">
      <w:pPr>
        <w:pStyle w:val="Heading3"/>
        <w:spacing w:line="480" w:lineRule="auto"/>
      </w:pPr>
      <w:bookmarkStart w:id="19" w:name="_Toc164634253"/>
      <w:r>
        <w:lastRenderedPageBreak/>
        <w:t>Employee Involvement and Corporate Culture</w:t>
      </w:r>
      <w:bookmarkEnd w:id="19"/>
    </w:p>
    <w:p w14:paraId="782C2453" w14:textId="0527D364" w:rsidR="0072301F" w:rsidRDefault="0040007A" w:rsidP="00DE374D">
      <w:pPr>
        <w:spacing w:line="480" w:lineRule="auto"/>
      </w:pPr>
      <w:r>
        <w:t>The value placed on training staff members and the creation of a diverse working environment has resulted in better inclusion and communication among employees</w:t>
      </w:r>
      <w:r w:rsidR="00DE374D" w:rsidRPr="00DE374D">
        <w:t xml:space="preserve"> (Gannon and </w:t>
      </w:r>
      <w:proofErr w:type="spellStart"/>
      <w:r w:rsidR="00DE374D" w:rsidRPr="00DE374D">
        <w:t>Boguszak</w:t>
      </w:r>
      <w:proofErr w:type="spellEnd"/>
      <w:r w:rsidR="00DE374D" w:rsidRPr="00DE374D">
        <w:t>, 2016)</w:t>
      </w:r>
      <w:r>
        <w:t xml:space="preserve">. Positive responses from our </w:t>
      </w:r>
      <w:r w:rsidR="00DF5E37">
        <w:t>staff</w:t>
      </w:r>
      <w:r>
        <w:t xml:space="preserve"> such as job satisfaction and retention rates, are consequently achieved thus they are vital in ensuring consistent service delivery in the hospitality sector.</w:t>
      </w:r>
    </w:p>
    <w:p w14:paraId="33B82A20" w14:textId="77777777" w:rsidR="00DF5E37" w:rsidRDefault="00DF5E37" w:rsidP="009A5FFE">
      <w:bookmarkStart w:id="20" w:name="_Toc164634254"/>
      <w:r>
        <w:t>The Organisation’s Strategic Direction</w:t>
      </w:r>
      <w:bookmarkEnd w:id="20"/>
    </w:p>
    <w:p w14:paraId="50EC2B6C" w14:textId="0B54D5F4" w:rsidR="00DF5E37" w:rsidRDefault="00DF5E37" w:rsidP="00DE374D">
      <w:pPr>
        <w:spacing w:line="480" w:lineRule="auto"/>
      </w:pPr>
      <w:r>
        <w:t xml:space="preserve">The line of strategic planning of Hilton Hotel Group is taken depending on the content of the ambition to retain a position of the world`s leading enterprise in the sphere of hospitality while </w:t>
      </w:r>
      <w:r w:rsidR="00C75DA8">
        <w:t>at</w:t>
      </w:r>
      <w:r>
        <w:t xml:space="preserve"> the same time adapting to the demands of guests and market conditions.</w:t>
      </w:r>
    </w:p>
    <w:p w14:paraId="0F4A9C9D" w14:textId="77777777" w:rsidR="00DF5E37" w:rsidRDefault="00DF5E37" w:rsidP="00DE374D">
      <w:pPr>
        <w:pStyle w:val="Heading2"/>
        <w:spacing w:line="480" w:lineRule="auto"/>
      </w:pPr>
      <w:bookmarkStart w:id="21" w:name="_Toc164634255"/>
      <w:r>
        <w:t>Global Expansion</w:t>
      </w:r>
      <w:bookmarkEnd w:id="21"/>
    </w:p>
    <w:p w14:paraId="52A04185" w14:textId="468E598C" w:rsidR="00DF5E37" w:rsidRDefault="00DF5E37" w:rsidP="00DE374D">
      <w:pPr>
        <w:spacing w:line="480" w:lineRule="auto"/>
      </w:pPr>
      <w:r>
        <w:t>Being an expansionist-minded company, the Hilton is not only adding new properties to its portfolio in well-known destinations,</w:t>
      </w:r>
      <w:r w:rsidR="00C75DA8">
        <w:t xml:space="preserve"> but</w:t>
      </w:r>
      <w:r>
        <w:t xml:space="preserve"> it also extends its presence to emerging markets. This move does not only include opening new hotels in key locations, but it also includes </w:t>
      </w:r>
      <w:r w:rsidR="00C75DA8">
        <w:t xml:space="preserve">the </w:t>
      </w:r>
      <w:r>
        <w:t>acquisition and reconstruction of current properties to bring them under the Hilton brand awning</w:t>
      </w:r>
      <w:r w:rsidR="00DE374D" w:rsidRPr="00DE374D">
        <w:t xml:space="preserve"> (Foti and Hauenstein, 2017)</w:t>
      </w:r>
      <w:r>
        <w:t>. The expansion is especially targeted at regions that are with emerging economic frontier, highlighting opportunities for tourism and business travel, particularly the Asia-Pacific and Africa.</w:t>
      </w:r>
    </w:p>
    <w:p w14:paraId="23B385E9" w14:textId="77777777" w:rsidR="00DF5E37" w:rsidRDefault="00DF5E37" w:rsidP="00DE374D">
      <w:pPr>
        <w:pStyle w:val="Heading2"/>
        <w:spacing w:line="480" w:lineRule="auto"/>
      </w:pPr>
      <w:bookmarkStart w:id="22" w:name="_Toc164634256"/>
      <w:r>
        <w:t>Technological Innovation</w:t>
      </w:r>
      <w:bookmarkEnd w:id="22"/>
    </w:p>
    <w:p w14:paraId="0D117938" w14:textId="78AF2D95" w:rsidR="00DF5E37" w:rsidRDefault="00DF5E37" w:rsidP="00DE374D">
      <w:pPr>
        <w:spacing w:line="480" w:lineRule="auto"/>
      </w:pPr>
      <w:r>
        <w:t xml:space="preserve">Technologies are the core component </w:t>
      </w:r>
      <w:r w:rsidR="00C75DA8">
        <w:t>of</w:t>
      </w:r>
      <w:r>
        <w:t xml:space="preserve"> Hilton's strategic actions. The entity is prioritizing immensely on digital innovations </w:t>
      </w:r>
      <w:r w:rsidR="00813B41">
        <w:t>to</w:t>
      </w:r>
      <w:r>
        <w:t xml:space="preserve"> provide a quick and easy customer experience. In addition to this, efforts will be put </w:t>
      </w:r>
      <w:r w:rsidR="00C75DA8">
        <w:t>into optimizing</w:t>
      </w:r>
      <w:r>
        <w:t xml:space="preserve"> the Hilton Honors app</w:t>
      </w:r>
      <w:r w:rsidR="00DE374D" w:rsidRPr="00DE374D">
        <w:t xml:space="preserve"> (Boddy, 2014)</w:t>
      </w:r>
      <w:r>
        <w:t xml:space="preserve">. This will cover the </w:t>
      </w:r>
      <w:r>
        <w:lastRenderedPageBreak/>
        <w:t>inclusion of direct messaging with hotel staff, digital concierge services, and personalized experiences for guests through AI integration.</w:t>
      </w:r>
    </w:p>
    <w:p w14:paraId="726411B0" w14:textId="77777777" w:rsidR="00DF5E37" w:rsidRDefault="00DF5E37" w:rsidP="00DE374D">
      <w:pPr>
        <w:pStyle w:val="Heading2"/>
        <w:spacing w:line="480" w:lineRule="auto"/>
      </w:pPr>
      <w:bookmarkStart w:id="23" w:name="_Toc164634257"/>
      <w:r>
        <w:t>Enhancing Guest Experiences</w:t>
      </w:r>
      <w:bookmarkEnd w:id="23"/>
    </w:p>
    <w:p w14:paraId="2E688ABA" w14:textId="57AF1BD0" w:rsidR="00DF5E37" w:rsidRDefault="00DF5E37" w:rsidP="00DE374D">
      <w:pPr>
        <w:spacing w:line="480" w:lineRule="auto"/>
      </w:pPr>
      <w:r>
        <w:t xml:space="preserve">Empowering the backbone of Hilton's strategy is its supremacy focus on delivering </w:t>
      </w:r>
      <w:r w:rsidR="000C169B">
        <w:t>outstanding</w:t>
      </w:r>
      <w:r>
        <w:t xml:space="preserve"> guest experiences. The making </w:t>
      </w:r>
      <w:r w:rsidR="00C75DA8">
        <w:t xml:space="preserve">of </w:t>
      </w:r>
      <w:r>
        <w:t xml:space="preserve">it happen is </w:t>
      </w:r>
      <w:r w:rsidR="00146395">
        <w:t>through</w:t>
      </w:r>
      <w:r>
        <w:t xml:space="preserve"> the development of lasting improvements in guest service, tailored personal interactions, and an </w:t>
      </w:r>
      <w:r w:rsidR="008905E8">
        <w:t>unrivalled</w:t>
      </w:r>
      <w:r>
        <w:t xml:space="preserve"> quality standard of services across all establishments</w:t>
      </w:r>
      <w:r w:rsidR="00DE374D" w:rsidRPr="00DE374D">
        <w:t xml:space="preserve"> (</w:t>
      </w:r>
      <w:proofErr w:type="spellStart"/>
      <w:r w:rsidR="00DE374D" w:rsidRPr="00DE374D">
        <w:t>Bloisi</w:t>
      </w:r>
      <w:proofErr w:type="spellEnd"/>
      <w:r w:rsidR="00DE374D" w:rsidRPr="00DE374D">
        <w:t>, 2007)</w:t>
      </w:r>
      <w:r>
        <w:t xml:space="preserve">. One of the key aspects of </w:t>
      </w:r>
      <w:r w:rsidR="00C75DA8">
        <w:t>Hilton's</w:t>
      </w:r>
      <w:r>
        <w:t xml:space="preserve"> strategy is the necessity for hotels to provide the specification for unique offerings, particularized to the local cultures and tastes.</w:t>
      </w:r>
    </w:p>
    <w:p w14:paraId="2B65589E" w14:textId="77777777" w:rsidR="00DF5E37" w:rsidRDefault="00DF5E37" w:rsidP="00DE374D">
      <w:pPr>
        <w:pStyle w:val="Heading2"/>
        <w:spacing w:line="480" w:lineRule="auto"/>
      </w:pPr>
      <w:bookmarkStart w:id="24" w:name="_Toc164634258"/>
      <w:r>
        <w:t>Commitment to Sustainability</w:t>
      </w:r>
      <w:bookmarkEnd w:id="24"/>
    </w:p>
    <w:p w14:paraId="26DF5202" w14:textId="1615C9EA" w:rsidR="0072301F" w:rsidRDefault="00DF5E37" w:rsidP="00DE374D">
      <w:pPr>
        <w:spacing w:line="480" w:lineRule="auto"/>
      </w:pPr>
      <w:r>
        <w:t xml:space="preserve">Today, sustainability is being prioritized by many companies, including Hilton, in the strategic decision-making process. Helping cruise liners turn their "Travel with Purpose" initiative does not only mean reducing environmental impacts; it also </w:t>
      </w:r>
      <w:r w:rsidR="00C75DA8">
        <w:t>includes</w:t>
      </w:r>
      <w:r>
        <w:t xml:space="preserve"> sustainability in guest experience and company operations. These efforts encompass green dining options, eco-friendly amenities</w:t>
      </w:r>
      <w:r w:rsidR="00C75DA8">
        <w:t>,</w:t>
      </w:r>
      <w:r>
        <w:t xml:space="preserve"> and </w:t>
      </w:r>
      <w:r w:rsidR="00813B41">
        <w:t>fair-trade</w:t>
      </w:r>
      <w:r>
        <w:t xml:space="preserve"> practices involving communities. </w:t>
      </w:r>
    </w:p>
    <w:p w14:paraId="2FAB857A" w14:textId="13FF7263" w:rsidR="00DF5E37" w:rsidRDefault="00DF5E37" w:rsidP="00DE374D">
      <w:pPr>
        <w:pStyle w:val="Heading1"/>
        <w:spacing w:line="480" w:lineRule="auto"/>
      </w:pPr>
      <w:bookmarkStart w:id="25" w:name="_Toc164634259"/>
      <w:r>
        <w:t>Recommendations</w:t>
      </w:r>
      <w:bookmarkEnd w:id="25"/>
    </w:p>
    <w:p w14:paraId="622C6A04" w14:textId="77777777" w:rsidR="00DF5E37" w:rsidRPr="00DF5E37" w:rsidRDefault="00DF5E37" w:rsidP="00DE374D">
      <w:pPr>
        <w:spacing w:line="480" w:lineRule="auto"/>
        <w:rPr>
          <w:b/>
        </w:rPr>
      </w:pPr>
      <w:r w:rsidRPr="00DF5E37">
        <w:rPr>
          <w:b/>
        </w:rPr>
        <w:t>1. Engage Customers by Equipped with Advanced Analytics</w:t>
      </w:r>
    </w:p>
    <w:p w14:paraId="18AAB242" w14:textId="58968321" w:rsidR="00DF5E37" w:rsidRDefault="00DF5E37" w:rsidP="00DE374D">
      <w:pPr>
        <w:spacing w:line="480" w:lineRule="auto"/>
      </w:pPr>
      <w:r>
        <w:t xml:space="preserve">To enhance Hilton’s customer appeal with respect to modern technology, Hilton should allocate additional funds to the use of advanced analytics to determine both </w:t>
      </w:r>
      <w:r w:rsidR="00C75DA8">
        <w:t xml:space="preserve">the </w:t>
      </w:r>
      <w:r>
        <w:t xml:space="preserve">preferences and </w:t>
      </w:r>
      <w:r w:rsidR="008905E8">
        <w:t>behavioural</w:t>
      </w:r>
      <w:r>
        <w:t xml:space="preserve"> </w:t>
      </w:r>
      <w:r w:rsidR="00C75DA8">
        <w:t>patterns</w:t>
      </w:r>
      <w:r>
        <w:t xml:space="preserve"> of the customers</w:t>
      </w:r>
      <w:r w:rsidR="00DE374D" w:rsidRPr="00DE374D">
        <w:t xml:space="preserve"> (</w:t>
      </w:r>
      <w:proofErr w:type="spellStart"/>
      <w:r w:rsidR="00DE374D" w:rsidRPr="00DE374D">
        <w:t>Barchiesi</w:t>
      </w:r>
      <w:proofErr w:type="spellEnd"/>
      <w:r w:rsidR="00DE374D" w:rsidRPr="00DE374D">
        <w:t xml:space="preserve"> and La Bella, 2017)</w:t>
      </w:r>
      <w:r>
        <w:t xml:space="preserve">. </w:t>
      </w:r>
      <w:r w:rsidR="00C75DA8">
        <w:t>By splitting</w:t>
      </w:r>
      <w:r>
        <w:t xml:space="preserve"> data between digital interactions and in-store contacts, Hilton can improve personalized marketing and better meet the expectations of guests and clients, </w:t>
      </w:r>
      <w:r w:rsidR="00C75DA8">
        <w:t>increasing</w:t>
      </w:r>
      <w:r>
        <w:t xml:space="preserve"> satisfaction and loyalty.</w:t>
      </w:r>
    </w:p>
    <w:p w14:paraId="0C504D47" w14:textId="77777777" w:rsidR="00DF5E37" w:rsidRDefault="00DF5E37" w:rsidP="00DE374D">
      <w:pPr>
        <w:spacing w:line="480" w:lineRule="auto"/>
        <w:rPr>
          <w:b/>
        </w:rPr>
      </w:pPr>
      <w:r w:rsidRPr="00DF5E37">
        <w:rPr>
          <w:b/>
        </w:rPr>
        <w:lastRenderedPageBreak/>
        <w:t>2. Expand Sustainability Initiatives</w:t>
      </w:r>
    </w:p>
    <w:p w14:paraId="5DF675C5" w14:textId="247F0DAE" w:rsidR="00DF5E37" w:rsidRPr="00DF5E37" w:rsidRDefault="00DF5E37" w:rsidP="00DE374D">
      <w:pPr>
        <w:spacing w:line="480" w:lineRule="auto"/>
        <w:rPr>
          <w:b/>
        </w:rPr>
      </w:pPr>
      <w:r>
        <w:t>If Hilton keeps in mind that the whole environment faces a big problem, such as global warming and depletion of natural resources, the company can consider incorporating environmental practices at a broader level</w:t>
      </w:r>
      <w:r w:rsidR="00DE374D" w:rsidRPr="00DE374D">
        <w:t xml:space="preserve"> (Arnold, 2005)</w:t>
      </w:r>
      <w:r>
        <w:t>. Hilton could broaden its sustainability procedures to incorporate holistic initiatives that would make it an industry leader in waste reduction projects, renewable energy</w:t>
      </w:r>
      <w:r w:rsidR="00C75DA8">
        <w:t>,</w:t>
      </w:r>
      <w:r>
        <w:t xml:space="preserve"> and environmentally friendly building certifications. </w:t>
      </w:r>
    </w:p>
    <w:p w14:paraId="4A721C76" w14:textId="01296E6A" w:rsidR="00DF5E37" w:rsidRPr="00DF5E37" w:rsidRDefault="00DF5E37" w:rsidP="00DE374D">
      <w:pPr>
        <w:spacing w:line="480" w:lineRule="auto"/>
        <w:rPr>
          <w:b/>
        </w:rPr>
      </w:pPr>
      <w:r w:rsidRPr="00DF5E37">
        <w:rPr>
          <w:b/>
        </w:rPr>
        <w:t>3. Prioritize Areas that are Close By</w:t>
      </w:r>
    </w:p>
    <w:p w14:paraId="6FCCDDF7" w14:textId="02822ABC" w:rsidR="00DF5E37" w:rsidRDefault="00DF5E37" w:rsidP="00DE374D">
      <w:pPr>
        <w:spacing w:line="480" w:lineRule="auto"/>
      </w:pPr>
      <w:r>
        <w:t xml:space="preserve">Hilton’s expansion to a wide geographical scope requires its brand to be adapted </w:t>
      </w:r>
      <w:r w:rsidR="00C75DA8">
        <w:t>to</w:t>
      </w:r>
      <w:r>
        <w:t xml:space="preserve"> different local experiences. A notable departure that sets its brand apart will provide a competitive advantage. This means not only building interiors that mirror the local culture but also serving food and beverages from local sources, and even inviting the local businesses to offer areas within the co-working space as well as hold solo public cultural events.</w:t>
      </w:r>
    </w:p>
    <w:p w14:paraId="216C4C56" w14:textId="77777777" w:rsidR="00DF5E37" w:rsidRPr="00DF5E37" w:rsidRDefault="00DF5E37" w:rsidP="00DE374D">
      <w:pPr>
        <w:spacing w:line="480" w:lineRule="auto"/>
        <w:rPr>
          <w:b/>
        </w:rPr>
      </w:pPr>
      <w:r w:rsidRPr="00DF5E37">
        <w:rPr>
          <w:b/>
        </w:rPr>
        <w:t>4. Encourage Health &amp; Security Innovations</w:t>
      </w:r>
    </w:p>
    <w:p w14:paraId="27C9F846" w14:textId="2BE68C75" w:rsidR="00DF5E37" w:rsidRDefault="00DF5E37" w:rsidP="00DE374D">
      <w:pPr>
        <w:spacing w:line="480" w:lineRule="auto"/>
      </w:pPr>
      <w:r>
        <w:t xml:space="preserve">As the coronavirus affected the needs of guests, they </w:t>
      </w:r>
      <w:r w:rsidR="00146395">
        <w:t>invested</w:t>
      </w:r>
      <w:r>
        <w:t xml:space="preserve"> mostly in hotel </w:t>
      </w:r>
      <w:r w:rsidR="00146395">
        <w:t>healthcare</w:t>
      </w:r>
      <w:r>
        <w:t xml:space="preserve"> services and personal living safety now</w:t>
      </w:r>
      <w:r w:rsidR="00DE374D" w:rsidRPr="00DE374D">
        <w:t xml:space="preserve"> (Armstrong, 2012)</w:t>
      </w:r>
      <w:r>
        <w:t xml:space="preserve">. Hilton should also continue pioneering in this manner; embracing modern technologies </w:t>
      </w:r>
      <w:r w:rsidR="00813B41">
        <w:t>about</w:t>
      </w:r>
      <w:r>
        <w:t xml:space="preserve"> sanitation and security and updating </w:t>
      </w:r>
      <w:r w:rsidR="00C75DA8">
        <w:t>its</w:t>
      </w:r>
      <w:r>
        <w:t xml:space="preserve"> health protocols frequently, would go a long way in sustaining the safety of its </w:t>
      </w:r>
      <w:r w:rsidR="00C75DA8">
        <w:t>guests</w:t>
      </w:r>
      <w:r>
        <w:t xml:space="preserve"> and employees, incident energy discoveries are always happening so should always remain dynamic.</w:t>
      </w:r>
    </w:p>
    <w:p w14:paraId="0B4CE6B8" w14:textId="4EFDB204" w:rsidR="0072301F" w:rsidRDefault="00DF5E37" w:rsidP="00DE374D">
      <w:pPr>
        <w:spacing w:line="480" w:lineRule="auto"/>
      </w:pPr>
      <w:r>
        <w:br w:type="page"/>
      </w:r>
    </w:p>
    <w:p w14:paraId="7581123C" w14:textId="75A333FE" w:rsidR="00DF5E37" w:rsidRDefault="00DF5E37" w:rsidP="00DE374D">
      <w:pPr>
        <w:pStyle w:val="Heading1"/>
        <w:spacing w:line="480" w:lineRule="auto"/>
      </w:pPr>
      <w:bookmarkStart w:id="26" w:name="_Toc164634260"/>
      <w:r>
        <w:lastRenderedPageBreak/>
        <w:t>Conclusion</w:t>
      </w:r>
      <w:bookmarkEnd w:id="26"/>
    </w:p>
    <w:p w14:paraId="73A56DFF" w14:textId="137A60A0" w:rsidR="00C75DA8" w:rsidRDefault="00DF5E37" w:rsidP="00DE374D">
      <w:pPr>
        <w:spacing w:line="480" w:lineRule="auto"/>
      </w:pPr>
      <w:r>
        <w:t xml:space="preserve">To finish, Hilton Hotel Group can be viewed as a model company, </w:t>
      </w:r>
      <w:r w:rsidR="00C75DA8">
        <w:t xml:space="preserve">a </w:t>
      </w:r>
      <w:r>
        <w:t>perfect example of strategic agility and adaptability as well as matching the needs of the changing world. Through broadening up, technological innovation, optimized guest experience</w:t>
      </w:r>
      <w:r w:rsidR="00C75DA8">
        <w:t>,</w:t>
      </w:r>
      <w:r>
        <w:t xml:space="preserve"> and without doubt sustainability as the main idea, Hilton stands as the top company worldwide. This strategy recommended for a designated position assures the success of this position by promoting deeper customer engagement, expanding sustainability efforts, focusing greater on localized experiences, and adopting measures that will improve the overall well-being of both the consumers and the service providers. Through perpetual innovation and renewal, Hilton will satisfy their </w:t>
      </w:r>
      <w:r w:rsidR="00C75DA8">
        <w:t>guests'</w:t>
      </w:r>
      <w:r>
        <w:t xml:space="preserve"> needs which will affect their future as a hotel brand readily accessible to global tourists. The above strategies will be implemented concurrently </w:t>
      </w:r>
      <w:r w:rsidR="00813B41">
        <w:t>to</w:t>
      </w:r>
      <w:r>
        <w:t xml:space="preserve"> ensure the hotel </w:t>
      </w:r>
      <w:r w:rsidR="00C75DA8">
        <w:t>remains</w:t>
      </w:r>
      <w:r>
        <w:t xml:space="preserve"> a front-runner in an evolving marketplace.</w:t>
      </w:r>
    </w:p>
    <w:p w14:paraId="68B31449" w14:textId="77777777" w:rsidR="00C75DA8" w:rsidRDefault="00C75DA8" w:rsidP="00DE374D">
      <w:pPr>
        <w:spacing w:line="480" w:lineRule="auto"/>
      </w:pPr>
      <w:r>
        <w:br w:type="page"/>
      </w:r>
    </w:p>
    <w:p w14:paraId="6C9EB0D6" w14:textId="59B9A7C6" w:rsidR="00DF5E37" w:rsidRDefault="00C75DA8" w:rsidP="00DE374D">
      <w:pPr>
        <w:pStyle w:val="Heading1"/>
        <w:spacing w:line="480" w:lineRule="auto"/>
      </w:pPr>
      <w:bookmarkStart w:id="27" w:name="_Toc164634261"/>
      <w:r>
        <w:lastRenderedPageBreak/>
        <w:t>References</w:t>
      </w:r>
      <w:bookmarkEnd w:id="27"/>
    </w:p>
    <w:p w14:paraId="071123A8" w14:textId="2C2C19E3" w:rsidR="00DE374D" w:rsidRDefault="00DE374D" w:rsidP="00533D27">
      <w:pPr>
        <w:pStyle w:val="NormalWeb"/>
        <w:spacing w:before="0" w:beforeAutospacing="0" w:after="240" w:afterAutospacing="0" w:line="480" w:lineRule="auto"/>
        <w:jc w:val="both"/>
      </w:pPr>
      <w:r>
        <w:t xml:space="preserve">Armstrong, M. (2012). </w:t>
      </w:r>
      <w:r>
        <w:rPr>
          <w:i/>
          <w:iCs/>
        </w:rPr>
        <w:t>Armstrong’s handbook of management and leadership</w:t>
      </w:r>
      <w:r>
        <w:t>. London: Kogan Page.</w:t>
      </w:r>
    </w:p>
    <w:p w14:paraId="3791A54B" w14:textId="77777777" w:rsidR="00DE374D" w:rsidRDefault="00DE374D" w:rsidP="00533D27">
      <w:pPr>
        <w:pStyle w:val="NormalWeb"/>
        <w:spacing w:before="0" w:beforeAutospacing="0" w:after="240" w:afterAutospacing="0" w:line="480" w:lineRule="auto"/>
        <w:jc w:val="both"/>
      </w:pPr>
      <w:r>
        <w:t xml:space="preserve">Arnold, J. (2005). </w:t>
      </w:r>
      <w:r>
        <w:rPr>
          <w:i/>
          <w:iCs/>
        </w:rPr>
        <w:t>Work psychology</w:t>
      </w:r>
      <w:r>
        <w:t>. 4th ed. Harlow: Prentice Hall.</w:t>
      </w:r>
    </w:p>
    <w:p w14:paraId="697F101A" w14:textId="0B967C96" w:rsidR="00DE374D" w:rsidRDefault="00DE374D" w:rsidP="00533D27">
      <w:pPr>
        <w:pStyle w:val="NormalWeb"/>
        <w:spacing w:before="0" w:beforeAutospacing="0" w:after="240" w:afterAutospacing="0" w:line="480" w:lineRule="auto"/>
        <w:jc w:val="both"/>
      </w:pPr>
      <w:proofErr w:type="spellStart"/>
      <w:r>
        <w:t>Barchiesi</w:t>
      </w:r>
      <w:proofErr w:type="spellEnd"/>
      <w:r>
        <w:t xml:space="preserve">, M.A. and La Bella, A. (2017). Leadership Styles of </w:t>
      </w:r>
      <w:r w:rsidR="00146395">
        <w:t xml:space="preserve">the </w:t>
      </w:r>
      <w:r>
        <w:t xml:space="preserve">World’s </w:t>
      </w:r>
      <w:r w:rsidR="00146395">
        <w:t>Most</w:t>
      </w:r>
      <w:r>
        <w:t xml:space="preserve"> Admired Companies A Holistic Approach to Measuring Leadership Effectiveness. </w:t>
      </w:r>
      <w:r>
        <w:rPr>
          <w:i/>
          <w:iCs/>
        </w:rPr>
        <w:t>2007 International Conference on Management Science and Engineering</w:t>
      </w:r>
      <w:r>
        <w:t xml:space="preserve">, 76(8). </w:t>
      </w:r>
      <w:proofErr w:type="spellStart"/>
      <w:r>
        <w:t>doi:https</w:t>
      </w:r>
      <w:proofErr w:type="spellEnd"/>
      <w:r>
        <w:t>://doi.org/10.1109/icmse.2007.4422046.</w:t>
      </w:r>
    </w:p>
    <w:p w14:paraId="4A9997D3" w14:textId="1E6FB697" w:rsidR="00DE374D" w:rsidRDefault="00DE374D" w:rsidP="00533D27">
      <w:pPr>
        <w:pStyle w:val="NormalWeb"/>
        <w:spacing w:before="0" w:beforeAutospacing="0" w:after="240" w:afterAutospacing="0" w:line="480" w:lineRule="auto"/>
        <w:jc w:val="both"/>
      </w:pPr>
      <w:proofErr w:type="spellStart"/>
      <w:r>
        <w:t>Bloisi</w:t>
      </w:r>
      <w:proofErr w:type="spellEnd"/>
      <w:r>
        <w:t xml:space="preserve">, W. (2007). </w:t>
      </w:r>
      <w:r>
        <w:rPr>
          <w:i/>
          <w:iCs/>
        </w:rPr>
        <w:t xml:space="preserve">Management and </w:t>
      </w:r>
      <w:r w:rsidR="00146395">
        <w:rPr>
          <w:i/>
          <w:iCs/>
        </w:rPr>
        <w:t>organizational</w:t>
      </w:r>
      <w:r>
        <w:rPr>
          <w:i/>
          <w:iCs/>
        </w:rPr>
        <w:t xml:space="preserve"> </w:t>
      </w:r>
      <w:r w:rsidR="00146395">
        <w:rPr>
          <w:i/>
          <w:iCs/>
        </w:rPr>
        <w:t>behavior</w:t>
      </w:r>
      <w:r>
        <w:t xml:space="preserve">. 2nd ed. New York: </w:t>
      </w:r>
      <w:r w:rsidR="00146395">
        <w:t>McGraw-Hill</w:t>
      </w:r>
      <w:r>
        <w:t>, Cop.</w:t>
      </w:r>
    </w:p>
    <w:p w14:paraId="01626674" w14:textId="77777777" w:rsidR="00DE374D" w:rsidRDefault="00DE374D" w:rsidP="00533D27">
      <w:pPr>
        <w:pStyle w:val="NormalWeb"/>
        <w:spacing w:before="0" w:beforeAutospacing="0" w:after="240" w:afterAutospacing="0" w:line="480" w:lineRule="auto"/>
        <w:jc w:val="both"/>
      </w:pPr>
      <w:r>
        <w:t xml:space="preserve">Boddy, D. (2014). </w:t>
      </w:r>
      <w:r>
        <w:rPr>
          <w:i/>
          <w:iCs/>
        </w:rPr>
        <w:t>Management: An Introduction</w:t>
      </w:r>
      <w:r>
        <w:t>. 6th ed. Harlow: Pearson.</w:t>
      </w:r>
    </w:p>
    <w:p w14:paraId="370119BA" w14:textId="77777777" w:rsidR="00DE374D" w:rsidRDefault="00DE374D" w:rsidP="00533D27">
      <w:pPr>
        <w:pStyle w:val="NormalWeb"/>
        <w:spacing w:before="0" w:beforeAutospacing="0" w:after="240" w:afterAutospacing="0" w:line="480" w:lineRule="auto"/>
        <w:jc w:val="both"/>
      </w:pPr>
      <w:r>
        <w:t xml:space="preserve">Foti, R.J. and Hauenstein, N.M.A. (2017). Pattern and variable approaches in leadership emergence and effectiveness. </w:t>
      </w:r>
      <w:r>
        <w:rPr>
          <w:i/>
          <w:iCs/>
        </w:rPr>
        <w:t>Journal of Applied Psychology</w:t>
      </w:r>
      <w:r>
        <w:t xml:space="preserve">, 92(2), pp.347–355. </w:t>
      </w:r>
      <w:proofErr w:type="spellStart"/>
      <w:r>
        <w:t>doi:https</w:t>
      </w:r>
      <w:proofErr w:type="spellEnd"/>
      <w:r>
        <w:t>://doi.org/10.1037/0021-9010.92.2.347.</w:t>
      </w:r>
    </w:p>
    <w:p w14:paraId="4044C725" w14:textId="77777777" w:rsidR="00DE374D" w:rsidRDefault="00DE374D" w:rsidP="00533D27">
      <w:pPr>
        <w:pStyle w:val="NormalWeb"/>
        <w:spacing w:before="0" w:beforeAutospacing="0" w:after="240" w:afterAutospacing="0" w:line="480" w:lineRule="auto"/>
        <w:jc w:val="both"/>
      </w:pPr>
      <w:r>
        <w:t xml:space="preserve">Gannon, D. and </w:t>
      </w:r>
      <w:proofErr w:type="spellStart"/>
      <w:r>
        <w:t>Boguszak</w:t>
      </w:r>
      <w:proofErr w:type="spellEnd"/>
      <w:r>
        <w:t xml:space="preserve">, A. (2016). DOUGLAS MCGREGOR’S THEORY X AND THEORY Y. </w:t>
      </w:r>
      <w:r>
        <w:rPr>
          <w:i/>
          <w:iCs/>
        </w:rPr>
        <w:t>CRIS - Bulletin of the Centre for Research and Interdisciplinary Study</w:t>
      </w:r>
      <w:r>
        <w:t xml:space="preserve">, [online] 2013(2), pp.85–93. </w:t>
      </w:r>
      <w:proofErr w:type="spellStart"/>
      <w:r>
        <w:t>doi:https</w:t>
      </w:r>
      <w:proofErr w:type="spellEnd"/>
      <w:r>
        <w:t>://doi.org/10.2478/cris-2013-0012.</w:t>
      </w:r>
    </w:p>
    <w:p w14:paraId="29989BD4" w14:textId="77777777" w:rsidR="00DE374D" w:rsidRDefault="00DE374D" w:rsidP="00533D27">
      <w:pPr>
        <w:pStyle w:val="NormalWeb"/>
        <w:spacing w:before="0" w:beforeAutospacing="0" w:after="240" w:afterAutospacing="0" w:line="480" w:lineRule="auto"/>
        <w:jc w:val="both"/>
      </w:pPr>
      <w:r>
        <w:t xml:space="preserve">Harris, A. (2016). Distributed leadership: According to the Evidence. </w:t>
      </w:r>
      <w:r>
        <w:rPr>
          <w:i/>
          <w:iCs/>
        </w:rPr>
        <w:t>Journal of Educational Administration</w:t>
      </w:r>
      <w:r>
        <w:t>, 46(2), pp.172–188.</w:t>
      </w:r>
    </w:p>
    <w:p w14:paraId="5E9ECF22" w14:textId="77777777" w:rsidR="00DE374D" w:rsidRDefault="00DE374D" w:rsidP="00533D27">
      <w:pPr>
        <w:pStyle w:val="NormalWeb"/>
        <w:spacing w:before="0" w:beforeAutospacing="0" w:after="240" w:afterAutospacing="0" w:line="480" w:lineRule="auto"/>
        <w:jc w:val="both"/>
      </w:pPr>
      <w:r>
        <w:lastRenderedPageBreak/>
        <w:t xml:space="preserve">Hill, W. (2017). A situational approach to leadership effectiveness. </w:t>
      </w:r>
      <w:r>
        <w:rPr>
          <w:i/>
          <w:iCs/>
        </w:rPr>
        <w:t>Journal of Applied Psychology</w:t>
      </w:r>
      <w:r>
        <w:t xml:space="preserve">, 53(6), pp.513–517. </w:t>
      </w:r>
      <w:proofErr w:type="spellStart"/>
      <w:r>
        <w:t>doi:https</w:t>
      </w:r>
      <w:proofErr w:type="spellEnd"/>
      <w:r>
        <w:t>://doi.org/10.1037/h0028667.</w:t>
      </w:r>
    </w:p>
    <w:p w14:paraId="0D7D3142" w14:textId="77777777" w:rsidR="00DE374D" w:rsidRDefault="00DE374D" w:rsidP="00533D27">
      <w:pPr>
        <w:pStyle w:val="NormalWeb"/>
        <w:spacing w:before="0" w:beforeAutospacing="0" w:after="240" w:afterAutospacing="0" w:line="480" w:lineRule="auto"/>
        <w:jc w:val="both"/>
      </w:pPr>
      <w:r>
        <w:t xml:space="preserve">Hilton (2024). </w:t>
      </w:r>
      <w:r>
        <w:rPr>
          <w:i/>
          <w:iCs/>
        </w:rPr>
        <w:t>Our Hotel Brands - Learn More about Our Brands</w:t>
      </w:r>
      <w:r>
        <w:t>. [online] Hilton. Available at: https://www.hilton.com/en/brands/.</w:t>
      </w:r>
    </w:p>
    <w:p w14:paraId="16D765A7" w14:textId="328A59A4" w:rsidR="00DE374D" w:rsidRDefault="00DE374D" w:rsidP="00533D27">
      <w:pPr>
        <w:pStyle w:val="NormalWeb"/>
        <w:spacing w:before="0" w:beforeAutospacing="0" w:after="240" w:afterAutospacing="0" w:line="480" w:lineRule="auto"/>
        <w:jc w:val="both"/>
      </w:pPr>
      <w:r>
        <w:t xml:space="preserve">Huczynski, A.A. and Buchanan, D.A. (2009). </w:t>
      </w:r>
      <w:r>
        <w:rPr>
          <w:i/>
          <w:iCs/>
        </w:rPr>
        <w:t xml:space="preserve">Organizational </w:t>
      </w:r>
      <w:r w:rsidR="00146395">
        <w:rPr>
          <w:i/>
          <w:iCs/>
        </w:rPr>
        <w:t>behavior</w:t>
      </w:r>
      <w:r>
        <w:rPr>
          <w:i/>
          <w:iCs/>
        </w:rPr>
        <w:t>: an introductory text</w:t>
      </w:r>
      <w:r>
        <w:t>. 6th ed. New York; London: Prentice Hall.</w:t>
      </w:r>
    </w:p>
    <w:p w14:paraId="606385BE" w14:textId="77777777" w:rsidR="00DE374D" w:rsidRDefault="00DE374D" w:rsidP="00533D27">
      <w:pPr>
        <w:pStyle w:val="NormalWeb"/>
        <w:spacing w:before="0" w:beforeAutospacing="0" w:after="240" w:afterAutospacing="0" w:line="480" w:lineRule="auto"/>
        <w:jc w:val="both"/>
      </w:pPr>
      <w:r>
        <w:t xml:space="preserve">Huczynski, A.A., Carter, G.W. and Buchanan, D.A. (2013). </w:t>
      </w:r>
      <w:r>
        <w:rPr>
          <w:i/>
          <w:iCs/>
        </w:rPr>
        <w:t xml:space="preserve">Organizational </w:t>
      </w:r>
      <w:proofErr w:type="spellStart"/>
      <w:r>
        <w:rPr>
          <w:i/>
          <w:iCs/>
        </w:rPr>
        <w:t>Behaviour</w:t>
      </w:r>
      <w:proofErr w:type="spellEnd"/>
      <w:r>
        <w:t>. 8th ed. Harlow: Pearson.</w:t>
      </w:r>
    </w:p>
    <w:p w14:paraId="650EAE33" w14:textId="009DAD37" w:rsidR="00DE374D" w:rsidRDefault="00DE374D" w:rsidP="00533D27">
      <w:pPr>
        <w:pStyle w:val="NormalWeb"/>
        <w:spacing w:before="0" w:beforeAutospacing="0" w:after="240" w:afterAutospacing="0" w:line="480" w:lineRule="auto"/>
        <w:jc w:val="both"/>
      </w:pPr>
      <w:r>
        <w:t xml:space="preserve">John Eric Adair (2009). </w:t>
      </w:r>
      <w:r>
        <w:rPr>
          <w:i/>
          <w:iCs/>
        </w:rPr>
        <w:t>The inspirational leader</w:t>
      </w:r>
      <w:r>
        <w:t>. 2nd ed. London: Kogan Page.</w:t>
      </w:r>
    </w:p>
    <w:p w14:paraId="7F3DD51B" w14:textId="77777777" w:rsidR="00DE374D" w:rsidRDefault="00DE374D" w:rsidP="00533D27">
      <w:pPr>
        <w:pStyle w:val="NormalWeb"/>
        <w:spacing w:before="0" w:beforeAutospacing="0" w:after="240" w:afterAutospacing="0" w:line="480" w:lineRule="auto"/>
        <w:jc w:val="both"/>
      </w:pPr>
      <w:r>
        <w:t xml:space="preserve">Justis, R.T. (2019). LEADERSHIP EFFECTIVENESS: A CONTINGENCY APPROACH. </w:t>
      </w:r>
      <w:r>
        <w:rPr>
          <w:i/>
          <w:iCs/>
        </w:rPr>
        <w:t>Academy of Management Journal</w:t>
      </w:r>
      <w:r>
        <w:t xml:space="preserve">, 18(1), pp.160–167. </w:t>
      </w:r>
      <w:proofErr w:type="spellStart"/>
      <w:r>
        <w:t>doi:https</w:t>
      </w:r>
      <w:proofErr w:type="spellEnd"/>
      <w:r>
        <w:t>://doi.org/10.2307/255636.</w:t>
      </w:r>
    </w:p>
    <w:p w14:paraId="0225734F" w14:textId="77777777" w:rsidR="00DE374D" w:rsidRDefault="00DE374D" w:rsidP="00533D27">
      <w:pPr>
        <w:pStyle w:val="NormalWeb"/>
        <w:spacing w:before="0" w:beforeAutospacing="0" w:after="240" w:afterAutospacing="0" w:line="480" w:lineRule="auto"/>
        <w:jc w:val="both"/>
      </w:pPr>
      <w:r>
        <w:t xml:space="preserve">Mansour Ghazi, K. (2018). Hotel Maintenance Management Practices. </w:t>
      </w:r>
      <w:r>
        <w:rPr>
          <w:i/>
          <w:iCs/>
        </w:rPr>
        <w:t>Journal of Hotel &amp; Business Management</w:t>
      </w:r>
      <w:r>
        <w:t xml:space="preserve">, 5(1). </w:t>
      </w:r>
      <w:proofErr w:type="spellStart"/>
      <w:r>
        <w:t>doi:https</w:t>
      </w:r>
      <w:proofErr w:type="spellEnd"/>
      <w:r>
        <w:t>://doi.org/10.4172/2169-0286.1000136.</w:t>
      </w:r>
    </w:p>
    <w:p w14:paraId="71C552F8" w14:textId="77777777" w:rsidR="00DE374D" w:rsidRDefault="00DE374D" w:rsidP="00533D27">
      <w:pPr>
        <w:pStyle w:val="NormalWeb"/>
        <w:spacing w:before="0" w:beforeAutospacing="0" w:after="240" w:afterAutospacing="0" w:line="480" w:lineRule="auto"/>
        <w:jc w:val="both"/>
      </w:pPr>
      <w:r>
        <w:t xml:space="preserve">Miljus, R.C., Campbell, J.P., </w:t>
      </w:r>
      <w:proofErr w:type="spellStart"/>
      <w:r>
        <w:t>Dunnette</w:t>
      </w:r>
      <w:proofErr w:type="spellEnd"/>
      <w:r>
        <w:t xml:space="preserve">, M.D., Lawler, E.E. and Weick, K.E. (2018). Managerial Behavior, Performance, and Effectiveness. </w:t>
      </w:r>
      <w:r>
        <w:rPr>
          <w:i/>
          <w:iCs/>
        </w:rPr>
        <w:t>Industrial and Labor Relations Review</w:t>
      </w:r>
      <w:r>
        <w:t xml:space="preserve">, 24(3), p.487. </w:t>
      </w:r>
      <w:proofErr w:type="spellStart"/>
      <w:r>
        <w:t>doi:https</w:t>
      </w:r>
      <w:proofErr w:type="spellEnd"/>
      <w:r>
        <w:t>://doi.org/10.2307/2521540.</w:t>
      </w:r>
    </w:p>
    <w:p w14:paraId="3A0CF9EB" w14:textId="77777777" w:rsidR="00DE374D" w:rsidRDefault="00DE374D" w:rsidP="00533D27">
      <w:pPr>
        <w:pStyle w:val="NormalWeb"/>
        <w:spacing w:before="0" w:beforeAutospacing="0" w:after="240" w:afterAutospacing="0" w:line="480" w:lineRule="auto"/>
        <w:jc w:val="both"/>
      </w:pPr>
      <w:r>
        <w:t xml:space="preserve">Mullins, L.J. (2016). </w:t>
      </w:r>
      <w:r>
        <w:rPr>
          <w:i/>
          <w:iCs/>
        </w:rPr>
        <w:t xml:space="preserve">Management and </w:t>
      </w:r>
      <w:proofErr w:type="spellStart"/>
      <w:r>
        <w:rPr>
          <w:i/>
          <w:iCs/>
        </w:rPr>
        <w:t>Organisational</w:t>
      </w:r>
      <w:proofErr w:type="spellEnd"/>
      <w:r>
        <w:rPr>
          <w:i/>
          <w:iCs/>
        </w:rPr>
        <w:t xml:space="preserve"> </w:t>
      </w:r>
      <w:proofErr w:type="spellStart"/>
      <w:r>
        <w:rPr>
          <w:i/>
          <w:iCs/>
        </w:rPr>
        <w:t>Behaviour</w:t>
      </w:r>
      <w:proofErr w:type="spellEnd"/>
      <w:r>
        <w:t>. 11th ed. Upper Saddle River: Pearson.</w:t>
      </w:r>
    </w:p>
    <w:p w14:paraId="1EDC86A9" w14:textId="073922D5" w:rsidR="00DE374D" w:rsidRDefault="00DE374D" w:rsidP="00533D27">
      <w:pPr>
        <w:pStyle w:val="NormalWeb"/>
        <w:spacing w:before="0" w:beforeAutospacing="0" w:after="240" w:afterAutospacing="0" w:line="480" w:lineRule="auto"/>
        <w:jc w:val="both"/>
      </w:pPr>
      <w:r>
        <w:t xml:space="preserve">Mullins, L.J. (2020). </w:t>
      </w:r>
      <w:r w:rsidR="00146395">
        <w:rPr>
          <w:i/>
          <w:iCs/>
        </w:rPr>
        <w:t>Organizational</w:t>
      </w:r>
      <w:r>
        <w:rPr>
          <w:i/>
          <w:iCs/>
        </w:rPr>
        <w:t xml:space="preserve"> </w:t>
      </w:r>
      <w:proofErr w:type="spellStart"/>
      <w:r>
        <w:rPr>
          <w:i/>
          <w:iCs/>
        </w:rPr>
        <w:t>Behaviour</w:t>
      </w:r>
      <w:proofErr w:type="spellEnd"/>
      <w:r>
        <w:rPr>
          <w:i/>
          <w:iCs/>
        </w:rPr>
        <w:t xml:space="preserve"> in the Workplace</w:t>
      </w:r>
      <w:r>
        <w:t>. 12th ed. Harlow: Pearson.</w:t>
      </w:r>
    </w:p>
    <w:p w14:paraId="0D26D684" w14:textId="17747802" w:rsidR="00DE374D" w:rsidRDefault="00DE374D" w:rsidP="00533D27">
      <w:pPr>
        <w:pStyle w:val="NormalWeb"/>
        <w:spacing w:before="0" w:beforeAutospacing="0" w:after="240" w:afterAutospacing="0" w:line="480" w:lineRule="auto"/>
        <w:jc w:val="both"/>
      </w:pPr>
      <w:r>
        <w:lastRenderedPageBreak/>
        <w:t xml:space="preserve">Mullins, L.J. and </w:t>
      </w:r>
      <w:proofErr w:type="spellStart"/>
      <w:r>
        <w:t>Dossor</w:t>
      </w:r>
      <w:proofErr w:type="spellEnd"/>
      <w:r>
        <w:t xml:space="preserve">, P. (2013). </w:t>
      </w:r>
      <w:r>
        <w:rPr>
          <w:i/>
          <w:iCs/>
        </w:rPr>
        <w:t xml:space="preserve">Hospitality management and </w:t>
      </w:r>
      <w:r w:rsidR="00146395">
        <w:rPr>
          <w:i/>
          <w:iCs/>
        </w:rPr>
        <w:t>organizational</w:t>
      </w:r>
      <w:r>
        <w:rPr>
          <w:i/>
          <w:iCs/>
        </w:rPr>
        <w:t xml:space="preserve"> </w:t>
      </w:r>
      <w:r w:rsidR="00146395">
        <w:rPr>
          <w:i/>
          <w:iCs/>
        </w:rPr>
        <w:t>behavior</w:t>
      </w:r>
      <w:r>
        <w:rPr>
          <w:i/>
          <w:iCs/>
        </w:rPr>
        <w:t>.</w:t>
      </w:r>
      <w:r>
        <w:t xml:space="preserve"> 5th ed. Harlow: Pearson.</w:t>
      </w:r>
    </w:p>
    <w:p w14:paraId="2600469E" w14:textId="77777777" w:rsidR="00DE374D" w:rsidRDefault="00DE374D" w:rsidP="00533D27">
      <w:pPr>
        <w:pStyle w:val="NormalWeb"/>
        <w:spacing w:before="0" w:beforeAutospacing="0" w:after="240" w:afterAutospacing="0" w:line="480" w:lineRule="auto"/>
        <w:jc w:val="both"/>
      </w:pPr>
      <w:r>
        <w:t xml:space="preserve">Rosete, D. and </w:t>
      </w:r>
      <w:proofErr w:type="spellStart"/>
      <w:r>
        <w:t>Ciarrochi</w:t>
      </w:r>
      <w:proofErr w:type="spellEnd"/>
      <w:r>
        <w:t xml:space="preserve">, J. (2019). Emotional intelligence and its relationship to workplace performance outcomes of leadership effectiveness. </w:t>
      </w:r>
      <w:r>
        <w:rPr>
          <w:i/>
          <w:iCs/>
        </w:rPr>
        <w:t>Leadership &amp; Organization Development Journal</w:t>
      </w:r>
      <w:r>
        <w:t xml:space="preserve">, 26(5), pp.388–399. </w:t>
      </w:r>
      <w:proofErr w:type="spellStart"/>
      <w:r>
        <w:t>doi:https</w:t>
      </w:r>
      <w:proofErr w:type="spellEnd"/>
      <w:r>
        <w:t>://doi.org/10.1108/01437730510607871.</w:t>
      </w:r>
    </w:p>
    <w:p w14:paraId="42663E1B" w14:textId="77777777" w:rsidR="00C75DA8" w:rsidRPr="00C75DA8" w:rsidRDefault="00C75DA8" w:rsidP="00DE374D">
      <w:pPr>
        <w:spacing w:line="480" w:lineRule="auto"/>
      </w:pPr>
    </w:p>
    <w:p w14:paraId="2C79C68D" w14:textId="77777777" w:rsidR="00DF5E37" w:rsidRDefault="00DF5E37" w:rsidP="00DE374D">
      <w:pPr>
        <w:spacing w:line="480" w:lineRule="auto"/>
      </w:pPr>
    </w:p>
    <w:bookmarkEnd w:id="0"/>
    <w:p w14:paraId="0EC31679" w14:textId="22F43FEA" w:rsidR="0072301F" w:rsidRPr="008C455F" w:rsidRDefault="0072301F" w:rsidP="00DE374D">
      <w:pPr>
        <w:spacing w:line="480" w:lineRule="auto"/>
      </w:pPr>
    </w:p>
    <w:sectPr w:rsidR="0072301F" w:rsidRPr="008C455F">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0E3A4F" w14:textId="77777777" w:rsidR="003310F9" w:rsidRDefault="003310F9">
      <w:pPr>
        <w:spacing w:after="0" w:line="240" w:lineRule="auto"/>
      </w:pPr>
      <w:r>
        <w:separator/>
      </w:r>
    </w:p>
  </w:endnote>
  <w:endnote w:type="continuationSeparator" w:id="0">
    <w:p w14:paraId="0647B681" w14:textId="77777777" w:rsidR="003310F9" w:rsidRDefault="00331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33871476"/>
      <w:docPartObj>
        <w:docPartGallery w:val="Page Numbers (Bottom of Page)"/>
        <w:docPartUnique/>
      </w:docPartObj>
    </w:sdtPr>
    <w:sdtEndPr>
      <w:rPr>
        <w:noProof/>
      </w:rPr>
    </w:sdtEndPr>
    <w:sdtContent>
      <w:p w14:paraId="66A5F02B" w14:textId="3FF7A004" w:rsidR="00F505C1" w:rsidRDefault="00C533FE">
        <w:pPr>
          <w:pStyle w:val="Footer"/>
          <w:jc w:val="right"/>
        </w:pPr>
        <w:r>
          <w:fldChar w:fldCharType="begin"/>
        </w:r>
        <w:r>
          <w:instrText xml:space="preserve"> PAGE   \* MERGEFORMAT </w:instrText>
        </w:r>
        <w:r>
          <w:fldChar w:fldCharType="separate"/>
        </w:r>
        <w:r w:rsidR="00985294">
          <w:rPr>
            <w:noProof/>
          </w:rPr>
          <w:t>9</w:t>
        </w:r>
        <w:r>
          <w:rPr>
            <w:noProof/>
          </w:rPr>
          <w:fldChar w:fldCharType="end"/>
        </w:r>
      </w:p>
    </w:sdtContent>
  </w:sdt>
  <w:p w14:paraId="06FB983D" w14:textId="77777777" w:rsidR="00F505C1" w:rsidRDefault="00F505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DE6C7C" w14:textId="77777777" w:rsidR="003310F9" w:rsidRDefault="003310F9">
      <w:pPr>
        <w:spacing w:after="0" w:line="240" w:lineRule="auto"/>
      </w:pPr>
      <w:r>
        <w:separator/>
      </w:r>
    </w:p>
  </w:footnote>
  <w:footnote w:type="continuationSeparator" w:id="0">
    <w:p w14:paraId="21DBCF24" w14:textId="77777777" w:rsidR="003310F9" w:rsidRDefault="003310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0B577A"/>
    <w:multiLevelType w:val="hybridMultilevel"/>
    <w:tmpl w:val="4FACFBE0"/>
    <w:lvl w:ilvl="0" w:tplc="ED102288">
      <w:start w:val="1"/>
      <w:numFmt w:val="decimal"/>
      <w:lvlText w:val="%1."/>
      <w:lvlJc w:val="left"/>
      <w:pPr>
        <w:ind w:left="720" w:hanging="360"/>
      </w:pPr>
      <w:rPr>
        <w:rFonts w:hint="default"/>
      </w:rPr>
    </w:lvl>
    <w:lvl w:ilvl="1" w:tplc="0374C3E2" w:tentative="1">
      <w:start w:val="1"/>
      <w:numFmt w:val="lowerLetter"/>
      <w:lvlText w:val="%2."/>
      <w:lvlJc w:val="left"/>
      <w:pPr>
        <w:ind w:left="1440" w:hanging="360"/>
      </w:pPr>
    </w:lvl>
    <w:lvl w:ilvl="2" w:tplc="6122B236" w:tentative="1">
      <w:start w:val="1"/>
      <w:numFmt w:val="lowerRoman"/>
      <w:lvlText w:val="%3."/>
      <w:lvlJc w:val="right"/>
      <w:pPr>
        <w:ind w:left="2160" w:hanging="180"/>
      </w:pPr>
    </w:lvl>
    <w:lvl w:ilvl="3" w:tplc="78B664A4" w:tentative="1">
      <w:start w:val="1"/>
      <w:numFmt w:val="decimal"/>
      <w:lvlText w:val="%4."/>
      <w:lvlJc w:val="left"/>
      <w:pPr>
        <w:ind w:left="2880" w:hanging="360"/>
      </w:pPr>
    </w:lvl>
    <w:lvl w:ilvl="4" w:tplc="45927A32" w:tentative="1">
      <w:start w:val="1"/>
      <w:numFmt w:val="lowerLetter"/>
      <w:lvlText w:val="%5."/>
      <w:lvlJc w:val="left"/>
      <w:pPr>
        <w:ind w:left="3600" w:hanging="360"/>
      </w:pPr>
    </w:lvl>
    <w:lvl w:ilvl="5" w:tplc="6314711C" w:tentative="1">
      <w:start w:val="1"/>
      <w:numFmt w:val="lowerRoman"/>
      <w:lvlText w:val="%6."/>
      <w:lvlJc w:val="right"/>
      <w:pPr>
        <w:ind w:left="4320" w:hanging="180"/>
      </w:pPr>
    </w:lvl>
    <w:lvl w:ilvl="6" w:tplc="DE24B206" w:tentative="1">
      <w:start w:val="1"/>
      <w:numFmt w:val="decimal"/>
      <w:lvlText w:val="%7."/>
      <w:lvlJc w:val="left"/>
      <w:pPr>
        <w:ind w:left="5040" w:hanging="360"/>
      </w:pPr>
    </w:lvl>
    <w:lvl w:ilvl="7" w:tplc="0C6AAED6" w:tentative="1">
      <w:start w:val="1"/>
      <w:numFmt w:val="lowerLetter"/>
      <w:lvlText w:val="%8."/>
      <w:lvlJc w:val="left"/>
      <w:pPr>
        <w:ind w:left="5760" w:hanging="360"/>
      </w:pPr>
    </w:lvl>
    <w:lvl w:ilvl="8" w:tplc="F436503A" w:tentative="1">
      <w:start w:val="1"/>
      <w:numFmt w:val="lowerRoman"/>
      <w:lvlText w:val="%9."/>
      <w:lvlJc w:val="right"/>
      <w:pPr>
        <w:ind w:left="6480" w:hanging="180"/>
      </w:pPr>
    </w:lvl>
  </w:abstractNum>
  <w:abstractNum w:abstractNumId="1" w15:restartNumberingAfterBreak="0">
    <w:nsid w:val="05F06CF1"/>
    <w:multiLevelType w:val="hybridMultilevel"/>
    <w:tmpl w:val="2D02EC54"/>
    <w:lvl w:ilvl="0" w:tplc="5344DDEC">
      <w:start w:val="1"/>
      <w:numFmt w:val="bullet"/>
      <w:lvlText w:val=""/>
      <w:lvlJc w:val="left"/>
      <w:pPr>
        <w:ind w:left="720" w:hanging="360"/>
      </w:pPr>
      <w:rPr>
        <w:rFonts w:ascii="Symbol" w:hAnsi="Symbol" w:hint="default"/>
      </w:rPr>
    </w:lvl>
    <w:lvl w:ilvl="1" w:tplc="437C4FEC" w:tentative="1">
      <w:start w:val="1"/>
      <w:numFmt w:val="bullet"/>
      <w:lvlText w:val="o"/>
      <w:lvlJc w:val="left"/>
      <w:pPr>
        <w:ind w:left="1440" w:hanging="360"/>
      </w:pPr>
      <w:rPr>
        <w:rFonts w:ascii="Courier New" w:hAnsi="Courier New" w:cs="Courier New" w:hint="default"/>
      </w:rPr>
    </w:lvl>
    <w:lvl w:ilvl="2" w:tplc="A5449B78" w:tentative="1">
      <w:start w:val="1"/>
      <w:numFmt w:val="bullet"/>
      <w:lvlText w:val=""/>
      <w:lvlJc w:val="left"/>
      <w:pPr>
        <w:ind w:left="2160" w:hanging="360"/>
      </w:pPr>
      <w:rPr>
        <w:rFonts w:ascii="Wingdings" w:hAnsi="Wingdings" w:hint="default"/>
      </w:rPr>
    </w:lvl>
    <w:lvl w:ilvl="3" w:tplc="AF82B4A8" w:tentative="1">
      <w:start w:val="1"/>
      <w:numFmt w:val="bullet"/>
      <w:lvlText w:val=""/>
      <w:lvlJc w:val="left"/>
      <w:pPr>
        <w:ind w:left="2880" w:hanging="360"/>
      </w:pPr>
      <w:rPr>
        <w:rFonts w:ascii="Symbol" w:hAnsi="Symbol" w:hint="default"/>
      </w:rPr>
    </w:lvl>
    <w:lvl w:ilvl="4" w:tplc="2AA2E65E" w:tentative="1">
      <w:start w:val="1"/>
      <w:numFmt w:val="bullet"/>
      <w:lvlText w:val="o"/>
      <w:lvlJc w:val="left"/>
      <w:pPr>
        <w:ind w:left="3600" w:hanging="360"/>
      </w:pPr>
      <w:rPr>
        <w:rFonts w:ascii="Courier New" w:hAnsi="Courier New" w:cs="Courier New" w:hint="default"/>
      </w:rPr>
    </w:lvl>
    <w:lvl w:ilvl="5" w:tplc="5310E92A" w:tentative="1">
      <w:start w:val="1"/>
      <w:numFmt w:val="bullet"/>
      <w:lvlText w:val=""/>
      <w:lvlJc w:val="left"/>
      <w:pPr>
        <w:ind w:left="4320" w:hanging="360"/>
      </w:pPr>
      <w:rPr>
        <w:rFonts w:ascii="Wingdings" w:hAnsi="Wingdings" w:hint="default"/>
      </w:rPr>
    </w:lvl>
    <w:lvl w:ilvl="6" w:tplc="B330B916" w:tentative="1">
      <w:start w:val="1"/>
      <w:numFmt w:val="bullet"/>
      <w:lvlText w:val=""/>
      <w:lvlJc w:val="left"/>
      <w:pPr>
        <w:ind w:left="5040" w:hanging="360"/>
      </w:pPr>
      <w:rPr>
        <w:rFonts w:ascii="Symbol" w:hAnsi="Symbol" w:hint="default"/>
      </w:rPr>
    </w:lvl>
    <w:lvl w:ilvl="7" w:tplc="F226387A" w:tentative="1">
      <w:start w:val="1"/>
      <w:numFmt w:val="bullet"/>
      <w:lvlText w:val="o"/>
      <w:lvlJc w:val="left"/>
      <w:pPr>
        <w:ind w:left="5760" w:hanging="360"/>
      </w:pPr>
      <w:rPr>
        <w:rFonts w:ascii="Courier New" w:hAnsi="Courier New" w:cs="Courier New" w:hint="default"/>
      </w:rPr>
    </w:lvl>
    <w:lvl w:ilvl="8" w:tplc="06E6E978" w:tentative="1">
      <w:start w:val="1"/>
      <w:numFmt w:val="bullet"/>
      <w:lvlText w:val=""/>
      <w:lvlJc w:val="left"/>
      <w:pPr>
        <w:ind w:left="6480" w:hanging="360"/>
      </w:pPr>
      <w:rPr>
        <w:rFonts w:ascii="Wingdings" w:hAnsi="Wingdings" w:hint="default"/>
      </w:rPr>
    </w:lvl>
  </w:abstractNum>
  <w:abstractNum w:abstractNumId="2" w15:restartNumberingAfterBreak="0">
    <w:nsid w:val="0932684D"/>
    <w:multiLevelType w:val="hybridMultilevel"/>
    <w:tmpl w:val="4238DC52"/>
    <w:lvl w:ilvl="0" w:tplc="AE6CF298">
      <w:start w:val="1"/>
      <w:numFmt w:val="bullet"/>
      <w:lvlText w:val=""/>
      <w:lvlJc w:val="left"/>
      <w:pPr>
        <w:ind w:left="720" w:hanging="360"/>
      </w:pPr>
      <w:rPr>
        <w:rFonts w:ascii="Symbol" w:hAnsi="Symbol" w:hint="default"/>
      </w:rPr>
    </w:lvl>
    <w:lvl w:ilvl="1" w:tplc="780E446A" w:tentative="1">
      <w:start w:val="1"/>
      <w:numFmt w:val="bullet"/>
      <w:lvlText w:val="o"/>
      <w:lvlJc w:val="left"/>
      <w:pPr>
        <w:ind w:left="1440" w:hanging="360"/>
      </w:pPr>
      <w:rPr>
        <w:rFonts w:ascii="Courier New" w:hAnsi="Courier New" w:cs="Courier New" w:hint="default"/>
      </w:rPr>
    </w:lvl>
    <w:lvl w:ilvl="2" w:tplc="0DF859AA" w:tentative="1">
      <w:start w:val="1"/>
      <w:numFmt w:val="bullet"/>
      <w:lvlText w:val=""/>
      <w:lvlJc w:val="left"/>
      <w:pPr>
        <w:ind w:left="2160" w:hanging="360"/>
      </w:pPr>
      <w:rPr>
        <w:rFonts w:ascii="Wingdings" w:hAnsi="Wingdings" w:hint="default"/>
      </w:rPr>
    </w:lvl>
    <w:lvl w:ilvl="3" w:tplc="5A12C37E" w:tentative="1">
      <w:start w:val="1"/>
      <w:numFmt w:val="bullet"/>
      <w:lvlText w:val=""/>
      <w:lvlJc w:val="left"/>
      <w:pPr>
        <w:ind w:left="2880" w:hanging="360"/>
      </w:pPr>
      <w:rPr>
        <w:rFonts w:ascii="Symbol" w:hAnsi="Symbol" w:hint="default"/>
      </w:rPr>
    </w:lvl>
    <w:lvl w:ilvl="4" w:tplc="6C86D7D8" w:tentative="1">
      <w:start w:val="1"/>
      <w:numFmt w:val="bullet"/>
      <w:lvlText w:val="o"/>
      <w:lvlJc w:val="left"/>
      <w:pPr>
        <w:ind w:left="3600" w:hanging="360"/>
      </w:pPr>
      <w:rPr>
        <w:rFonts w:ascii="Courier New" w:hAnsi="Courier New" w:cs="Courier New" w:hint="default"/>
      </w:rPr>
    </w:lvl>
    <w:lvl w:ilvl="5" w:tplc="3468F88A" w:tentative="1">
      <w:start w:val="1"/>
      <w:numFmt w:val="bullet"/>
      <w:lvlText w:val=""/>
      <w:lvlJc w:val="left"/>
      <w:pPr>
        <w:ind w:left="4320" w:hanging="360"/>
      </w:pPr>
      <w:rPr>
        <w:rFonts w:ascii="Wingdings" w:hAnsi="Wingdings" w:hint="default"/>
      </w:rPr>
    </w:lvl>
    <w:lvl w:ilvl="6" w:tplc="82DEF43E" w:tentative="1">
      <w:start w:val="1"/>
      <w:numFmt w:val="bullet"/>
      <w:lvlText w:val=""/>
      <w:lvlJc w:val="left"/>
      <w:pPr>
        <w:ind w:left="5040" w:hanging="360"/>
      </w:pPr>
      <w:rPr>
        <w:rFonts w:ascii="Symbol" w:hAnsi="Symbol" w:hint="default"/>
      </w:rPr>
    </w:lvl>
    <w:lvl w:ilvl="7" w:tplc="A98E2C3A" w:tentative="1">
      <w:start w:val="1"/>
      <w:numFmt w:val="bullet"/>
      <w:lvlText w:val="o"/>
      <w:lvlJc w:val="left"/>
      <w:pPr>
        <w:ind w:left="5760" w:hanging="360"/>
      </w:pPr>
      <w:rPr>
        <w:rFonts w:ascii="Courier New" w:hAnsi="Courier New" w:cs="Courier New" w:hint="default"/>
      </w:rPr>
    </w:lvl>
    <w:lvl w:ilvl="8" w:tplc="F82C4D62" w:tentative="1">
      <w:start w:val="1"/>
      <w:numFmt w:val="bullet"/>
      <w:lvlText w:val=""/>
      <w:lvlJc w:val="left"/>
      <w:pPr>
        <w:ind w:left="6480" w:hanging="360"/>
      </w:pPr>
      <w:rPr>
        <w:rFonts w:ascii="Wingdings" w:hAnsi="Wingdings" w:hint="default"/>
      </w:rPr>
    </w:lvl>
  </w:abstractNum>
  <w:abstractNum w:abstractNumId="3" w15:restartNumberingAfterBreak="0">
    <w:nsid w:val="0C183245"/>
    <w:multiLevelType w:val="hybridMultilevel"/>
    <w:tmpl w:val="4FACFBE0"/>
    <w:lvl w:ilvl="0" w:tplc="A84AAE8A">
      <w:start w:val="1"/>
      <w:numFmt w:val="decimal"/>
      <w:lvlText w:val="%1."/>
      <w:lvlJc w:val="left"/>
      <w:pPr>
        <w:ind w:left="720" w:hanging="360"/>
      </w:pPr>
      <w:rPr>
        <w:rFonts w:hint="default"/>
      </w:rPr>
    </w:lvl>
    <w:lvl w:ilvl="1" w:tplc="750854D0" w:tentative="1">
      <w:start w:val="1"/>
      <w:numFmt w:val="lowerLetter"/>
      <w:lvlText w:val="%2."/>
      <w:lvlJc w:val="left"/>
      <w:pPr>
        <w:ind w:left="1440" w:hanging="360"/>
      </w:pPr>
    </w:lvl>
    <w:lvl w:ilvl="2" w:tplc="4ABEDE60" w:tentative="1">
      <w:start w:val="1"/>
      <w:numFmt w:val="lowerRoman"/>
      <w:lvlText w:val="%3."/>
      <w:lvlJc w:val="right"/>
      <w:pPr>
        <w:ind w:left="2160" w:hanging="180"/>
      </w:pPr>
    </w:lvl>
    <w:lvl w:ilvl="3" w:tplc="A470EDFA" w:tentative="1">
      <w:start w:val="1"/>
      <w:numFmt w:val="decimal"/>
      <w:lvlText w:val="%4."/>
      <w:lvlJc w:val="left"/>
      <w:pPr>
        <w:ind w:left="2880" w:hanging="360"/>
      </w:pPr>
    </w:lvl>
    <w:lvl w:ilvl="4" w:tplc="20E6871C" w:tentative="1">
      <w:start w:val="1"/>
      <w:numFmt w:val="lowerLetter"/>
      <w:lvlText w:val="%5."/>
      <w:lvlJc w:val="left"/>
      <w:pPr>
        <w:ind w:left="3600" w:hanging="360"/>
      </w:pPr>
    </w:lvl>
    <w:lvl w:ilvl="5" w:tplc="AB5095E0" w:tentative="1">
      <w:start w:val="1"/>
      <w:numFmt w:val="lowerRoman"/>
      <w:lvlText w:val="%6."/>
      <w:lvlJc w:val="right"/>
      <w:pPr>
        <w:ind w:left="4320" w:hanging="180"/>
      </w:pPr>
    </w:lvl>
    <w:lvl w:ilvl="6" w:tplc="1A5C9AE4" w:tentative="1">
      <w:start w:val="1"/>
      <w:numFmt w:val="decimal"/>
      <w:lvlText w:val="%7."/>
      <w:lvlJc w:val="left"/>
      <w:pPr>
        <w:ind w:left="5040" w:hanging="360"/>
      </w:pPr>
    </w:lvl>
    <w:lvl w:ilvl="7" w:tplc="A58EEA1C" w:tentative="1">
      <w:start w:val="1"/>
      <w:numFmt w:val="lowerLetter"/>
      <w:lvlText w:val="%8."/>
      <w:lvlJc w:val="left"/>
      <w:pPr>
        <w:ind w:left="5760" w:hanging="360"/>
      </w:pPr>
    </w:lvl>
    <w:lvl w:ilvl="8" w:tplc="D0AC158C" w:tentative="1">
      <w:start w:val="1"/>
      <w:numFmt w:val="lowerRoman"/>
      <w:lvlText w:val="%9."/>
      <w:lvlJc w:val="right"/>
      <w:pPr>
        <w:ind w:left="6480" w:hanging="180"/>
      </w:pPr>
    </w:lvl>
  </w:abstractNum>
  <w:abstractNum w:abstractNumId="4" w15:restartNumberingAfterBreak="0">
    <w:nsid w:val="0C88603B"/>
    <w:multiLevelType w:val="hybridMultilevel"/>
    <w:tmpl w:val="4FACFBE0"/>
    <w:lvl w:ilvl="0" w:tplc="E4B46158">
      <w:start w:val="1"/>
      <w:numFmt w:val="decimal"/>
      <w:lvlText w:val="%1."/>
      <w:lvlJc w:val="left"/>
      <w:pPr>
        <w:ind w:left="720" w:hanging="360"/>
      </w:pPr>
      <w:rPr>
        <w:rFonts w:hint="default"/>
      </w:rPr>
    </w:lvl>
    <w:lvl w:ilvl="1" w:tplc="C2688B04" w:tentative="1">
      <w:start w:val="1"/>
      <w:numFmt w:val="lowerLetter"/>
      <w:lvlText w:val="%2."/>
      <w:lvlJc w:val="left"/>
      <w:pPr>
        <w:ind w:left="1440" w:hanging="360"/>
      </w:pPr>
    </w:lvl>
    <w:lvl w:ilvl="2" w:tplc="7BD8ADEE" w:tentative="1">
      <w:start w:val="1"/>
      <w:numFmt w:val="lowerRoman"/>
      <w:lvlText w:val="%3."/>
      <w:lvlJc w:val="right"/>
      <w:pPr>
        <w:ind w:left="2160" w:hanging="180"/>
      </w:pPr>
    </w:lvl>
    <w:lvl w:ilvl="3" w:tplc="FCB66A30" w:tentative="1">
      <w:start w:val="1"/>
      <w:numFmt w:val="decimal"/>
      <w:lvlText w:val="%4."/>
      <w:lvlJc w:val="left"/>
      <w:pPr>
        <w:ind w:left="2880" w:hanging="360"/>
      </w:pPr>
    </w:lvl>
    <w:lvl w:ilvl="4" w:tplc="0E4E1D6E" w:tentative="1">
      <w:start w:val="1"/>
      <w:numFmt w:val="lowerLetter"/>
      <w:lvlText w:val="%5."/>
      <w:lvlJc w:val="left"/>
      <w:pPr>
        <w:ind w:left="3600" w:hanging="360"/>
      </w:pPr>
    </w:lvl>
    <w:lvl w:ilvl="5" w:tplc="7B3E9C3C" w:tentative="1">
      <w:start w:val="1"/>
      <w:numFmt w:val="lowerRoman"/>
      <w:lvlText w:val="%6."/>
      <w:lvlJc w:val="right"/>
      <w:pPr>
        <w:ind w:left="4320" w:hanging="180"/>
      </w:pPr>
    </w:lvl>
    <w:lvl w:ilvl="6" w:tplc="48DA2360" w:tentative="1">
      <w:start w:val="1"/>
      <w:numFmt w:val="decimal"/>
      <w:lvlText w:val="%7."/>
      <w:lvlJc w:val="left"/>
      <w:pPr>
        <w:ind w:left="5040" w:hanging="360"/>
      </w:pPr>
    </w:lvl>
    <w:lvl w:ilvl="7" w:tplc="9D149520" w:tentative="1">
      <w:start w:val="1"/>
      <w:numFmt w:val="lowerLetter"/>
      <w:lvlText w:val="%8."/>
      <w:lvlJc w:val="left"/>
      <w:pPr>
        <w:ind w:left="5760" w:hanging="360"/>
      </w:pPr>
    </w:lvl>
    <w:lvl w:ilvl="8" w:tplc="9AA8AA6E" w:tentative="1">
      <w:start w:val="1"/>
      <w:numFmt w:val="lowerRoman"/>
      <w:lvlText w:val="%9."/>
      <w:lvlJc w:val="right"/>
      <w:pPr>
        <w:ind w:left="6480" w:hanging="180"/>
      </w:pPr>
    </w:lvl>
  </w:abstractNum>
  <w:abstractNum w:abstractNumId="5" w15:restartNumberingAfterBreak="0">
    <w:nsid w:val="1FA400A9"/>
    <w:multiLevelType w:val="hybridMultilevel"/>
    <w:tmpl w:val="E3DAD136"/>
    <w:lvl w:ilvl="0" w:tplc="53BA8F70">
      <w:start w:val="1"/>
      <w:numFmt w:val="bullet"/>
      <w:lvlText w:val=""/>
      <w:lvlJc w:val="left"/>
      <w:pPr>
        <w:ind w:left="720" w:hanging="360"/>
      </w:pPr>
      <w:rPr>
        <w:rFonts w:ascii="Symbol" w:hAnsi="Symbol" w:hint="default"/>
      </w:rPr>
    </w:lvl>
    <w:lvl w:ilvl="1" w:tplc="46E2D8D4" w:tentative="1">
      <w:start w:val="1"/>
      <w:numFmt w:val="bullet"/>
      <w:lvlText w:val="o"/>
      <w:lvlJc w:val="left"/>
      <w:pPr>
        <w:ind w:left="1440" w:hanging="360"/>
      </w:pPr>
      <w:rPr>
        <w:rFonts w:ascii="Courier New" w:hAnsi="Courier New" w:cs="Courier New" w:hint="default"/>
      </w:rPr>
    </w:lvl>
    <w:lvl w:ilvl="2" w:tplc="B6186B04" w:tentative="1">
      <w:start w:val="1"/>
      <w:numFmt w:val="bullet"/>
      <w:lvlText w:val=""/>
      <w:lvlJc w:val="left"/>
      <w:pPr>
        <w:ind w:left="2160" w:hanging="360"/>
      </w:pPr>
      <w:rPr>
        <w:rFonts w:ascii="Wingdings" w:hAnsi="Wingdings" w:hint="default"/>
      </w:rPr>
    </w:lvl>
    <w:lvl w:ilvl="3" w:tplc="138C31F0" w:tentative="1">
      <w:start w:val="1"/>
      <w:numFmt w:val="bullet"/>
      <w:lvlText w:val=""/>
      <w:lvlJc w:val="left"/>
      <w:pPr>
        <w:ind w:left="2880" w:hanging="360"/>
      </w:pPr>
      <w:rPr>
        <w:rFonts w:ascii="Symbol" w:hAnsi="Symbol" w:hint="default"/>
      </w:rPr>
    </w:lvl>
    <w:lvl w:ilvl="4" w:tplc="30EAC66A" w:tentative="1">
      <w:start w:val="1"/>
      <w:numFmt w:val="bullet"/>
      <w:lvlText w:val="o"/>
      <w:lvlJc w:val="left"/>
      <w:pPr>
        <w:ind w:left="3600" w:hanging="360"/>
      </w:pPr>
      <w:rPr>
        <w:rFonts w:ascii="Courier New" w:hAnsi="Courier New" w:cs="Courier New" w:hint="default"/>
      </w:rPr>
    </w:lvl>
    <w:lvl w:ilvl="5" w:tplc="78782F78" w:tentative="1">
      <w:start w:val="1"/>
      <w:numFmt w:val="bullet"/>
      <w:lvlText w:val=""/>
      <w:lvlJc w:val="left"/>
      <w:pPr>
        <w:ind w:left="4320" w:hanging="360"/>
      </w:pPr>
      <w:rPr>
        <w:rFonts w:ascii="Wingdings" w:hAnsi="Wingdings" w:hint="default"/>
      </w:rPr>
    </w:lvl>
    <w:lvl w:ilvl="6" w:tplc="81808AC8" w:tentative="1">
      <w:start w:val="1"/>
      <w:numFmt w:val="bullet"/>
      <w:lvlText w:val=""/>
      <w:lvlJc w:val="left"/>
      <w:pPr>
        <w:ind w:left="5040" w:hanging="360"/>
      </w:pPr>
      <w:rPr>
        <w:rFonts w:ascii="Symbol" w:hAnsi="Symbol" w:hint="default"/>
      </w:rPr>
    </w:lvl>
    <w:lvl w:ilvl="7" w:tplc="BDB2C660" w:tentative="1">
      <w:start w:val="1"/>
      <w:numFmt w:val="bullet"/>
      <w:lvlText w:val="o"/>
      <w:lvlJc w:val="left"/>
      <w:pPr>
        <w:ind w:left="5760" w:hanging="360"/>
      </w:pPr>
      <w:rPr>
        <w:rFonts w:ascii="Courier New" w:hAnsi="Courier New" w:cs="Courier New" w:hint="default"/>
      </w:rPr>
    </w:lvl>
    <w:lvl w:ilvl="8" w:tplc="04D8115C" w:tentative="1">
      <w:start w:val="1"/>
      <w:numFmt w:val="bullet"/>
      <w:lvlText w:val=""/>
      <w:lvlJc w:val="left"/>
      <w:pPr>
        <w:ind w:left="6480" w:hanging="360"/>
      </w:pPr>
      <w:rPr>
        <w:rFonts w:ascii="Wingdings" w:hAnsi="Wingdings" w:hint="default"/>
      </w:rPr>
    </w:lvl>
  </w:abstractNum>
  <w:abstractNum w:abstractNumId="6" w15:restartNumberingAfterBreak="0">
    <w:nsid w:val="283E0B26"/>
    <w:multiLevelType w:val="hybridMultilevel"/>
    <w:tmpl w:val="4FACFBE0"/>
    <w:lvl w:ilvl="0" w:tplc="5A189E4C">
      <w:start w:val="1"/>
      <w:numFmt w:val="decimal"/>
      <w:lvlText w:val="%1."/>
      <w:lvlJc w:val="left"/>
      <w:pPr>
        <w:ind w:left="720" w:hanging="360"/>
      </w:pPr>
      <w:rPr>
        <w:rFonts w:hint="default"/>
      </w:rPr>
    </w:lvl>
    <w:lvl w:ilvl="1" w:tplc="66A08590" w:tentative="1">
      <w:start w:val="1"/>
      <w:numFmt w:val="lowerLetter"/>
      <w:lvlText w:val="%2."/>
      <w:lvlJc w:val="left"/>
      <w:pPr>
        <w:ind w:left="1440" w:hanging="360"/>
      </w:pPr>
    </w:lvl>
    <w:lvl w:ilvl="2" w:tplc="4DFAF57A" w:tentative="1">
      <w:start w:val="1"/>
      <w:numFmt w:val="lowerRoman"/>
      <w:lvlText w:val="%3."/>
      <w:lvlJc w:val="right"/>
      <w:pPr>
        <w:ind w:left="2160" w:hanging="180"/>
      </w:pPr>
    </w:lvl>
    <w:lvl w:ilvl="3" w:tplc="13982518" w:tentative="1">
      <w:start w:val="1"/>
      <w:numFmt w:val="decimal"/>
      <w:lvlText w:val="%4."/>
      <w:lvlJc w:val="left"/>
      <w:pPr>
        <w:ind w:left="2880" w:hanging="360"/>
      </w:pPr>
    </w:lvl>
    <w:lvl w:ilvl="4" w:tplc="60B8DA78" w:tentative="1">
      <w:start w:val="1"/>
      <w:numFmt w:val="lowerLetter"/>
      <w:lvlText w:val="%5."/>
      <w:lvlJc w:val="left"/>
      <w:pPr>
        <w:ind w:left="3600" w:hanging="360"/>
      </w:pPr>
    </w:lvl>
    <w:lvl w:ilvl="5" w:tplc="AD24F0F0" w:tentative="1">
      <w:start w:val="1"/>
      <w:numFmt w:val="lowerRoman"/>
      <w:lvlText w:val="%6."/>
      <w:lvlJc w:val="right"/>
      <w:pPr>
        <w:ind w:left="4320" w:hanging="180"/>
      </w:pPr>
    </w:lvl>
    <w:lvl w:ilvl="6" w:tplc="B1A0BA52" w:tentative="1">
      <w:start w:val="1"/>
      <w:numFmt w:val="decimal"/>
      <w:lvlText w:val="%7."/>
      <w:lvlJc w:val="left"/>
      <w:pPr>
        <w:ind w:left="5040" w:hanging="360"/>
      </w:pPr>
    </w:lvl>
    <w:lvl w:ilvl="7" w:tplc="715EB3E6" w:tentative="1">
      <w:start w:val="1"/>
      <w:numFmt w:val="lowerLetter"/>
      <w:lvlText w:val="%8."/>
      <w:lvlJc w:val="left"/>
      <w:pPr>
        <w:ind w:left="5760" w:hanging="360"/>
      </w:pPr>
    </w:lvl>
    <w:lvl w:ilvl="8" w:tplc="F2C87802" w:tentative="1">
      <w:start w:val="1"/>
      <w:numFmt w:val="lowerRoman"/>
      <w:lvlText w:val="%9."/>
      <w:lvlJc w:val="right"/>
      <w:pPr>
        <w:ind w:left="6480" w:hanging="180"/>
      </w:pPr>
    </w:lvl>
  </w:abstractNum>
  <w:abstractNum w:abstractNumId="7" w15:restartNumberingAfterBreak="0">
    <w:nsid w:val="33A90802"/>
    <w:multiLevelType w:val="multilevel"/>
    <w:tmpl w:val="B65C641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3CCA5473"/>
    <w:multiLevelType w:val="hybridMultilevel"/>
    <w:tmpl w:val="2F8A3C46"/>
    <w:lvl w:ilvl="0" w:tplc="1B18D338">
      <w:start w:val="1"/>
      <w:numFmt w:val="bullet"/>
      <w:lvlText w:val=""/>
      <w:lvlJc w:val="left"/>
      <w:pPr>
        <w:ind w:left="720" w:hanging="360"/>
      </w:pPr>
      <w:rPr>
        <w:rFonts w:ascii="Symbol" w:hAnsi="Symbol" w:hint="default"/>
      </w:rPr>
    </w:lvl>
    <w:lvl w:ilvl="1" w:tplc="BF9A3124" w:tentative="1">
      <w:start w:val="1"/>
      <w:numFmt w:val="bullet"/>
      <w:lvlText w:val="o"/>
      <w:lvlJc w:val="left"/>
      <w:pPr>
        <w:ind w:left="1440" w:hanging="360"/>
      </w:pPr>
      <w:rPr>
        <w:rFonts w:ascii="Courier New" w:hAnsi="Courier New" w:cs="Courier New" w:hint="default"/>
      </w:rPr>
    </w:lvl>
    <w:lvl w:ilvl="2" w:tplc="8FFC5CEC" w:tentative="1">
      <w:start w:val="1"/>
      <w:numFmt w:val="bullet"/>
      <w:lvlText w:val=""/>
      <w:lvlJc w:val="left"/>
      <w:pPr>
        <w:ind w:left="2160" w:hanging="360"/>
      </w:pPr>
      <w:rPr>
        <w:rFonts w:ascii="Wingdings" w:hAnsi="Wingdings" w:hint="default"/>
      </w:rPr>
    </w:lvl>
    <w:lvl w:ilvl="3" w:tplc="575E3334" w:tentative="1">
      <w:start w:val="1"/>
      <w:numFmt w:val="bullet"/>
      <w:lvlText w:val=""/>
      <w:lvlJc w:val="left"/>
      <w:pPr>
        <w:ind w:left="2880" w:hanging="360"/>
      </w:pPr>
      <w:rPr>
        <w:rFonts w:ascii="Symbol" w:hAnsi="Symbol" w:hint="default"/>
      </w:rPr>
    </w:lvl>
    <w:lvl w:ilvl="4" w:tplc="B63A442C" w:tentative="1">
      <w:start w:val="1"/>
      <w:numFmt w:val="bullet"/>
      <w:lvlText w:val="o"/>
      <w:lvlJc w:val="left"/>
      <w:pPr>
        <w:ind w:left="3600" w:hanging="360"/>
      </w:pPr>
      <w:rPr>
        <w:rFonts w:ascii="Courier New" w:hAnsi="Courier New" w:cs="Courier New" w:hint="default"/>
      </w:rPr>
    </w:lvl>
    <w:lvl w:ilvl="5" w:tplc="E2625790" w:tentative="1">
      <w:start w:val="1"/>
      <w:numFmt w:val="bullet"/>
      <w:lvlText w:val=""/>
      <w:lvlJc w:val="left"/>
      <w:pPr>
        <w:ind w:left="4320" w:hanging="360"/>
      </w:pPr>
      <w:rPr>
        <w:rFonts w:ascii="Wingdings" w:hAnsi="Wingdings" w:hint="default"/>
      </w:rPr>
    </w:lvl>
    <w:lvl w:ilvl="6" w:tplc="C6B00AC6" w:tentative="1">
      <w:start w:val="1"/>
      <w:numFmt w:val="bullet"/>
      <w:lvlText w:val=""/>
      <w:lvlJc w:val="left"/>
      <w:pPr>
        <w:ind w:left="5040" w:hanging="360"/>
      </w:pPr>
      <w:rPr>
        <w:rFonts w:ascii="Symbol" w:hAnsi="Symbol" w:hint="default"/>
      </w:rPr>
    </w:lvl>
    <w:lvl w:ilvl="7" w:tplc="947610C4" w:tentative="1">
      <w:start w:val="1"/>
      <w:numFmt w:val="bullet"/>
      <w:lvlText w:val="o"/>
      <w:lvlJc w:val="left"/>
      <w:pPr>
        <w:ind w:left="5760" w:hanging="360"/>
      </w:pPr>
      <w:rPr>
        <w:rFonts w:ascii="Courier New" w:hAnsi="Courier New" w:cs="Courier New" w:hint="default"/>
      </w:rPr>
    </w:lvl>
    <w:lvl w:ilvl="8" w:tplc="793A2646" w:tentative="1">
      <w:start w:val="1"/>
      <w:numFmt w:val="bullet"/>
      <w:lvlText w:val=""/>
      <w:lvlJc w:val="left"/>
      <w:pPr>
        <w:ind w:left="6480" w:hanging="360"/>
      </w:pPr>
      <w:rPr>
        <w:rFonts w:ascii="Wingdings" w:hAnsi="Wingdings" w:hint="default"/>
      </w:rPr>
    </w:lvl>
  </w:abstractNum>
  <w:abstractNum w:abstractNumId="9" w15:restartNumberingAfterBreak="0">
    <w:nsid w:val="47B366FD"/>
    <w:multiLevelType w:val="hybridMultilevel"/>
    <w:tmpl w:val="6E3212E8"/>
    <w:lvl w:ilvl="0" w:tplc="F34EB0BC">
      <w:start w:val="1"/>
      <w:numFmt w:val="bullet"/>
      <w:lvlText w:val=""/>
      <w:lvlJc w:val="left"/>
      <w:pPr>
        <w:ind w:left="720" w:hanging="360"/>
      </w:pPr>
      <w:rPr>
        <w:rFonts w:ascii="Symbol" w:hAnsi="Symbol" w:hint="default"/>
      </w:rPr>
    </w:lvl>
    <w:lvl w:ilvl="1" w:tplc="B8B69628" w:tentative="1">
      <w:start w:val="1"/>
      <w:numFmt w:val="bullet"/>
      <w:lvlText w:val="o"/>
      <w:lvlJc w:val="left"/>
      <w:pPr>
        <w:ind w:left="1440" w:hanging="360"/>
      </w:pPr>
      <w:rPr>
        <w:rFonts w:ascii="Courier New" w:hAnsi="Courier New" w:cs="Courier New" w:hint="default"/>
      </w:rPr>
    </w:lvl>
    <w:lvl w:ilvl="2" w:tplc="FEF23C58" w:tentative="1">
      <w:start w:val="1"/>
      <w:numFmt w:val="bullet"/>
      <w:lvlText w:val=""/>
      <w:lvlJc w:val="left"/>
      <w:pPr>
        <w:ind w:left="2160" w:hanging="360"/>
      </w:pPr>
      <w:rPr>
        <w:rFonts w:ascii="Wingdings" w:hAnsi="Wingdings" w:hint="default"/>
      </w:rPr>
    </w:lvl>
    <w:lvl w:ilvl="3" w:tplc="5BC88F14" w:tentative="1">
      <w:start w:val="1"/>
      <w:numFmt w:val="bullet"/>
      <w:lvlText w:val=""/>
      <w:lvlJc w:val="left"/>
      <w:pPr>
        <w:ind w:left="2880" w:hanging="360"/>
      </w:pPr>
      <w:rPr>
        <w:rFonts w:ascii="Symbol" w:hAnsi="Symbol" w:hint="default"/>
      </w:rPr>
    </w:lvl>
    <w:lvl w:ilvl="4" w:tplc="5DA4EB36" w:tentative="1">
      <w:start w:val="1"/>
      <w:numFmt w:val="bullet"/>
      <w:lvlText w:val="o"/>
      <w:lvlJc w:val="left"/>
      <w:pPr>
        <w:ind w:left="3600" w:hanging="360"/>
      </w:pPr>
      <w:rPr>
        <w:rFonts w:ascii="Courier New" w:hAnsi="Courier New" w:cs="Courier New" w:hint="default"/>
      </w:rPr>
    </w:lvl>
    <w:lvl w:ilvl="5" w:tplc="3782F05A" w:tentative="1">
      <w:start w:val="1"/>
      <w:numFmt w:val="bullet"/>
      <w:lvlText w:val=""/>
      <w:lvlJc w:val="left"/>
      <w:pPr>
        <w:ind w:left="4320" w:hanging="360"/>
      </w:pPr>
      <w:rPr>
        <w:rFonts w:ascii="Wingdings" w:hAnsi="Wingdings" w:hint="default"/>
      </w:rPr>
    </w:lvl>
    <w:lvl w:ilvl="6" w:tplc="44B0A3C0" w:tentative="1">
      <w:start w:val="1"/>
      <w:numFmt w:val="bullet"/>
      <w:lvlText w:val=""/>
      <w:lvlJc w:val="left"/>
      <w:pPr>
        <w:ind w:left="5040" w:hanging="360"/>
      </w:pPr>
      <w:rPr>
        <w:rFonts w:ascii="Symbol" w:hAnsi="Symbol" w:hint="default"/>
      </w:rPr>
    </w:lvl>
    <w:lvl w:ilvl="7" w:tplc="A5D8CC48" w:tentative="1">
      <w:start w:val="1"/>
      <w:numFmt w:val="bullet"/>
      <w:lvlText w:val="o"/>
      <w:lvlJc w:val="left"/>
      <w:pPr>
        <w:ind w:left="5760" w:hanging="360"/>
      </w:pPr>
      <w:rPr>
        <w:rFonts w:ascii="Courier New" w:hAnsi="Courier New" w:cs="Courier New" w:hint="default"/>
      </w:rPr>
    </w:lvl>
    <w:lvl w:ilvl="8" w:tplc="7A020FEC" w:tentative="1">
      <w:start w:val="1"/>
      <w:numFmt w:val="bullet"/>
      <w:lvlText w:val=""/>
      <w:lvlJc w:val="left"/>
      <w:pPr>
        <w:ind w:left="6480" w:hanging="360"/>
      </w:pPr>
      <w:rPr>
        <w:rFonts w:ascii="Wingdings" w:hAnsi="Wingdings" w:hint="default"/>
      </w:rPr>
    </w:lvl>
  </w:abstractNum>
  <w:abstractNum w:abstractNumId="10" w15:restartNumberingAfterBreak="0">
    <w:nsid w:val="4E414F22"/>
    <w:multiLevelType w:val="hybridMultilevel"/>
    <w:tmpl w:val="2C0E67BA"/>
    <w:lvl w:ilvl="0" w:tplc="BF2458F0">
      <w:start w:val="1"/>
      <w:numFmt w:val="bullet"/>
      <w:lvlText w:val=""/>
      <w:lvlJc w:val="left"/>
      <w:pPr>
        <w:ind w:left="720" w:hanging="360"/>
      </w:pPr>
      <w:rPr>
        <w:rFonts w:ascii="Symbol" w:hAnsi="Symbol" w:hint="default"/>
      </w:rPr>
    </w:lvl>
    <w:lvl w:ilvl="1" w:tplc="753C225C" w:tentative="1">
      <w:start w:val="1"/>
      <w:numFmt w:val="bullet"/>
      <w:lvlText w:val="o"/>
      <w:lvlJc w:val="left"/>
      <w:pPr>
        <w:ind w:left="1440" w:hanging="360"/>
      </w:pPr>
      <w:rPr>
        <w:rFonts w:ascii="Courier New" w:hAnsi="Courier New" w:cs="Courier New" w:hint="default"/>
      </w:rPr>
    </w:lvl>
    <w:lvl w:ilvl="2" w:tplc="66368E1E" w:tentative="1">
      <w:start w:val="1"/>
      <w:numFmt w:val="bullet"/>
      <w:lvlText w:val=""/>
      <w:lvlJc w:val="left"/>
      <w:pPr>
        <w:ind w:left="2160" w:hanging="360"/>
      </w:pPr>
      <w:rPr>
        <w:rFonts w:ascii="Wingdings" w:hAnsi="Wingdings" w:hint="default"/>
      </w:rPr>
    </w:lvl>
    <w:lvl w:ilvl="3" w:tplc="B19E7634" w:tentative="1">
      <w:start w:val="1"/>
      <w:numFmt w:val="bullet"/>
      <w:lvlText w:val=""/>
      <w:lvlJc w:val="left"/>
      <w:pPr>
        <w:ind w:left="2880" w:hanging="360"/>
      </w:pPr>
      <w:rPr>
        <w:rFonts w:ascii="Symbol" w:hAnsi="Symbol" w:hint="default"/>
      </w:rPr>
    </w:lvl>
    <w:lvl w:ilvl="4" w:tplc="1654070E" w:tentative="1">
      <w:start w:val="1"/>
      <w:numFmt w:val="bullet"/>
      <w:lvlText w:val="o"/>
      <w:lvlJc w:val="left"/>
      <w:pPr>
        <w:ind w:left="3600" w:hanging="360"/>
      </w:pPr>
      <w:rPr>
        <w:rFonts w:ascii="Courier New" w:hAnsi="Courier New" w:cs="Courier New" w:hint="default"/>
      </w:rPr>
    </w:lvl>
    <w:lvl w:ilvl="5" w:tplc="F9221924" w:tentative="1">
      <w:start w:val="1"/>
      <w:numFmt w:val="bullet"/>
      <w:lvlText w:val=""/>
      <w:lvlJc w:val="left"/>
      <w:pPr>
        <w:ind w:left="4320" w:hanging="360"/>
      </w:pPr>
      <w:rPr>
        <w:rFonts w:ascii="Wingdings" w:hAnsi="Wingdings" w:hint="default"/>
      </w:rPr>
    </w:lvl>
    <w:lvl w:ilvl="6" w:tplc="BB228280" w:tentative="1">
      <w:start w:val="1"/>
      <w:numFmt w:val="bullet"/>
      <w:lvlText w:val=""/>
      <w:lvlJc w:val="left"/>
      <w:pPr>
        <w:ind w:left="5040" w:hanging="360"/>
      </w:pPr>
      <w:rPr>
        <w:rFonts w:ascii="Symbol" w:hAnsi="Symbol" w:hint="default"/>
      </w:rPr>
    </w:lvl>
    <w:lvl w:ilvl="7" w:tplc="E8905D66" w:tentative="1">
      <w:start w:val="1"/>
      <w:numFmt w:val="bullet"/>
      <w:lvlText w:val="o"/>
      <w:lvlJc w:val="left"/>
      <w:pPr>
        <w:ind w:left="5760" w:hanging="360"/>
      </w:pPr>
      <w:rPr>
        <w:rFonts w:ascii="Courier New" w:hAnsi="Courier New" w:cs="Courier New" w:hint="default"/>
      </w:rPr>
    </w:lvl>
    <w:lvl w:ilvl="8" w:tplc="6904394E" w:tentative="1">
      <w:start w:val="1"/>
      <w:numFmt w:val="bullet"/>
      <w:lvlText w:val=""/>
      <w:lvlJc w:val="left"/>
      <w:pPr>
        <w:ind w:left="6480" w:hanging="360"/>
      </w:pPr>
      <w:rPr>
        <w:rFonts w:ascii="Wingdings" w:hAnsi="Wingdings" w:hint="default"/>
      </w:rPr>
    </w:lvl>
  </w:abstractNum>
  <w:abstractNum w:abstractNumId="11" w15:restartNumberingAfterBreak="0">
    <w:nsid w:val="50EF1E2D"/>
    <w:multiLevelType w:val="hybridMultilevel"/>
    <w:tmpl w:val="BD1C4A84"/>
    <w:lvl w:ilvl="0" w:tplc="CF6E45EA">
      <w:start w:val="1"/>
      <w:numFmt w:val="bullet"/>
      <w:lvlText w:val=""/>
      <w:lvlJc w:val="left"/>
      <w:pPr>
        <w:ind w:left="720" w:hanging="360"/>
      </w:pPr>
      <w:rPr>
        <w:rFonts w:ascii="Symbol" w:hAnsi="Symbol" w:hint="default"/>
      </w:rPr>
    </w:lvl>
    <w:lvl w:ilvl="1" w:tplc="B9186E9E" w:tentative="1">
      <w:start w:val="1"/>
      <w:numFmt w:val="bullet"/>
      <w:lvlText w:val="o"/>
      <w:lvlJc w:val="left"/>
      <w:pPr>
        <w:ind w:left="1440" w:hanging="360"/>
      </w:pPr>
      <w:rPr>
        <w:rFonts w:ascii="Courier New" w:hAnsi="Courier New" w:cs="Courier New" w:hint="default"/>
      </w:rPr>
    </w:lvl>
    <w:lvl w:ilvl="2" w:tplc="22BA94D8" w:tentative="1">
      <w:start w:val="1"/>
      <w:numFmt w:val="bullet"/>
      <w:lvlText w:val=""/>
      <w:lvlJc w:val="left"/>
      <w:pPr>
        <w:ind w:left="2160" w:hanging="360"/>
      </w:pPr>
      <w:rPr>
        <w:rFonts w:ascii="Wingdings" w:hAnsi="Wingdings" w:hint="default"/>
      </w:rPr>
    </w:lvl>
    <w:lvl w:ilvl="3" w:tplc="A70288EE" w:tentative="1">
      <w:start w:val="1"/>
      <w:numFmt w:val="bullet"/>
      <w:lvlText w:val=""/>
      <w:lvlJc w:val="left"/>
      <w:pPr>
        <w:ind w:left="2880" w:hanging="360"/>
      </w:pPr>
      <w:rPr>
        <w:rFonts w:ascii="Symbol" w:hAnsi="Symbol" w:hint="default"/>
      </w:rPr>
    </w:lvl>
    <w:lvl w:ilvl="4" w:tplc="ADDC4A5C" w:tentative="1">
      <w:start w:val="1"/>
      <w:numFmt w:val="bullet"/>
      <w:lvlText w:val="o"/>
      <w:lvlJc w:val="left"/>
      <w:pPr>
        <w:ind w:left="3600" w:hanging="360"/>
      </w:pPr>
      <w:rPr>
        <w:rFonts w:ascii="Courier New" w:hAnsi="Courier New" w:cs="Courier New" w:hint="default"/>
      </w:rPr>
    </w:lvl>
    <w:lvl w:ilvl="5" w:tplc="FBD01A32" w:tentative="1">
      <w:start w:val="1"/>
      <w:numFmt w:val="bullet"/>
      <w:lvlText w:val=""/>
      <w:lvlJc w:val="left"/>
      <w:pPr>
        <w:ind w:left="4320" w:hanging="360"/>
      </w:pPr>
      <w:rPr>
        <w:rFonts w:ascii="Wingdings" w:hAnsi="Wingdings" w:hint="default"/>
      </w:rPr>
    </w:lvl>
    <w:lvl w:ilvl="6" w:tplc="633C6032" w:tentative="1">
      <w:start w:val="1"/>
      <w:numFmt w:val="bullet"/>
      <w:lvlText w:val=""/>
      <w:lvlJc w:val="left"/>
      <w:pPr>
        <w:ind w:left="5040" w:hanging="360"/>
      </w:pPr>
      <w:rPr>
        <w:rFonts w:ascii="Symbol" w:hAnsi="Symbol" w:hint="default"/>
      </w:rPr>
    </w:lvl>
    <w:lvl w:ilvl="7" w:tplc="CD862096" w:tentative="1">
      <w:start w:val="1"/>
      <w:numFmt w:val="bullet"/>
      <w:lvlText w:val="o"/>
      <w:lvlJc w:val="left"/>
      <w:pPr>
        <w:ind w:left="5760" w:hanging="360"/>
      </w:pPr>
      <w:rPr>
        <w:rFonts w:ascii="Courier New" w:hAnsi="Courier New" w:cs="Courier New" w:hint="default"/>
      </w:rPr>
    </w:lvl>
    <w:lvl w:ilvl="8" w:tplc="7388B328" w:tentative="1">
      <w:start w:val="1"/>
      <w:numFmt w:val="bullet"/>
      <w:lvlText w:val=""/>
      <w:lvlJc w:val="left"/>
      <w:pPr>
        <w:ind w:left="6480" w:hanging="360"/>
      </w:pPr>
      <w:rPr>
        <w:rFonts w:ascii="Wingdings" w:hAnsi="Wingdings" w:hint="default"/>
      </w:rPr>
    </w:lvl>
  </w:abstractNum>
  <w:abstractNum w:abstractNumId="12" w15:restartNumberingAfterBreak="0">
    <w:nsid w:val="529D28B9"/>
    <w:multiLevelType w:val="hybridMultilevel"/>
    <w:tmpl w:val="E6E44A8C"/>
    <w:lvl w:ilvl="0" w:tplc="15C2FFA0">
      <w:start w:val="1"/>
      <w:numFmt w:val="bullet"/>
      <w:lvlText w:val=""/>
      <w:lvlJc w:val="left"/>
      <w:pPr>
        <w:ind w:left="720" w:hanging="360"/>
      </w:pPr>
      <w:rPr>
        <w:rFonts w:ascii="Symbol" w:hAnsi="Symbol" w:hint="default"/>
      </w:rPr>
    </w:lvl>
    <w:lvl w:ilvl="1" w:tplc="3AB004B2" w:tentative="1">
      <w:start w:val="1"/>
      <w:numFmt w:val="bullet"/>
      <w:lvlText w:val="o"/>
      <w:lvlJc w:val="left"/>
      <w:pPr>
        <w:ind w:left="1440" w:hanging="360"/>
      </w:pPr>
      <w:rPr>
        <w:rFonts w:ascii="Courier New" w:hAnsi="Courier New" w:cs="Courier New" w:hint="default"/>
      </w:rPr>
    </w:lvl>
    <w:lvl w:ilvl="2" w:tplc="81FADD40" w:tentative="1">
      <w:start w:val="1"/>
      <w:numFmt w:val="bullet"/>
      <w:lvlText w:val=""/>
      <w:lvlJc w:val="left"/>
      <w:pPr>
        <w:ind w:left="2160" w:hanging="360"/>
      </w:pPr>
      <w:rPr>
        <w:rFonts w:ascii="Wingdings" w:hAnsi="Wingdings" w:hint="default"/>
      </w:rPr>
    </w:lvl>
    <w:lvl w:ilvl="3" w:tplc="93A4771E" w:tentative="1">
      <w:start w:val="1"/>
      <w:numFmt w:val="bullet"/>
      <w:lvlText w:val=""/>
      <w:lvlJc w:val="left"/>
      <w:pPr>
        <w:ind w:left="2880" w:hanging="360"/>
      </w:pPr>
      <w:rPr>
        <w:rFonts w:ascii="Symbol" w:hAnsi="Symbol" w:hint="default"/>
      </w:rPr>
    </w:lvl>
    <w:lvl w:ilvl="4" w:tplc="3C142DAE" w:tentative="1">
      <w:start w:val="1"/>
      <w:numFmt w:val="bullet"/>
      <w:lvlText w:val="o"/>
      <w:lvlJc w:val="left"/>
      <w:pPr>
        <w:ind w:left="3600" w:hanging="360"/>
      </w:pPr>
      <w:rPr>
        <w:rFonts w:ascii="Courier New" w:hAnsi="Courier New" w:cs="Courier New" w:hint="default"/>
      </w:rPr>
    </w:lvl>
    <w:lvl w:ilvl="5" w:tplc="DBBC629A" w:tentative="1">
      <w:start w:val="1"/>
      <w:numFmt w:val="bullet"/>
      <w:lvlText w:val=""/>
      <w:lvlJc w:val="left"/>
      <w:pPr>
        <w:ind w:left="4320" w:hanging="360"/>
      </w:pPr>
      <w:rPr>
        <w:rFonts w:ascii="Wingdings" w:hAnsi="Wingdings" w:hint="default"/>
      </w:rPr>
    </w:lvl>
    <w:lvl w:ilvl="6" w:tplc="140C7558" w:tentative="1">
      <w:start w:val="1"/>
      <w:numFmt w:val="bullet"/>
      <w:lvlText w:val=""/>
      <w:lvlJc w:val="left"/>
      <w:pPr>
        <w:ind w:left="5040" w:hanging="360"/>
      </w:pPr>
      <w:rPr>
        <w:rFonts w:ascii="Symbol" w:hAnsi="Symbol" w:hint="default"/>
      </w:rPr>
    </w:lvl>
    <w:lvl w:ilvl="7" w:tplc="4A4226F0" w:tentative="1">
      <w:start w:val="1"/>
      <w:numFmt w:val="bullet"/>
      <w:lvlText w:val="o"/>
      <w:lvlJc w:val="left"/>
      <w:pPr>
        <w:ind w:left="5760" w:hanging="360"/>
      </w:pPr>
      <w:rPr>
        <w:rFonts w:ascii="Courier New" w:hAnsi="Courier New" w:cs="Courier New" w:hint="default"/>
      </w:rPr>
    </w:lvl>
    <w:lvl w:ilvl="8" w:tplc="1AE8A354" w:tentative="1">
      <w:start w:val="1"/>
      <w:numFmt w:val="bullet"/>
      <w:lvlText w:val=""/>
      <w:lvlJc w:val="left"/>
      <w:pPr>
        <w:ind w:left="6480" w:hanging="360"/>
      </w:pPr>
      <w:rPr>
        <w:rFonts w:ascii="Wingdings" w:hAnsi="Wingdings" w:hint="default"/>
      </w:rPr>
    </w:lvl>
  </w:abstractNum>
  <w:abstractNum w:abstractNumId="13" w15:restartNumberingAfterBreak="0">
    <w:nsid w:val="5A3B5315"/>
    <w:multiLevelType w:val="hybridMultilevel"/>
    <w:tmpl w:val="4FACFBE0"/>
    <w:lvl w:ilvl="0" w:tplc="1430F648">
      <w:start w:val="1"/>
      <w:numFmt w:val="decimal"/>
      <w:lvlText w:val="%1."/>
      <w:lvlJc w:val="left"/>
      <w:pPr>
        <w:ind w:left="720" w:hanging="360"/>
      </w:pPr>
      <w:rPr>
        <w:rFonts w:hint="default"/>
      </w:rPr>
    </w:lvl>
    <w:lvl w:ilvl="1" w:tplc="BD06FF7C" w:tentative="1">
      <w:start w:val="1"/>
      <w:numFmt w:val="lowerLetter"/>
      <w:lvlText w:val="%2."/>
      <w:lvlJc w:val="left"/>
      <w:pPr>
        <w:ind w:left="1440" w:hanging="360"/>
      </w:pPr>
    </w:lvl>
    <w:lvl w:ilvl="2" w:tplc="0618FF16" w:tentative="1">
      <w:start w:val="1"/>
      <w:numFmt w:val="lowerRoman"/>
      <w:lvlText w:val="%3."/>
      <w:lvlJc w:val="right"/>
      <w:pPr>
        <w:ind w:left="2160" w:hanging="180"/>
      </w:pPr>
    </w:lvl>
    <w:lvl w:ilvl="3" w:tplc="AF862770" w:tentative="1">
      <w:start w:val="1"/>
      <w:numFmt w:val="decimal"/>
      <w:lvlText w:val="%4."/>
      <w:lvlJc w:val="left"/>
      <w:pPr>
        <w:ind w:left="2880" w:hanging="360"/>
      </w:pPr>
    </w:lvl>
    <w:lvl w:ilvl="4" w:tplc="6418655C" w:tentative="1">
      <w:start w:val="1"/>
      <w:numFmt w:val="lowerLetter"/>
      <w:lvlText w:val="%5."/>
      <w:lvlJc w:val="left"/>
      <w:pPr>
        <w:ind w:left="3600" w:hanging="360"/>
      </w:pPr>
    </w:lvl>
    <w:lvl w:ilvl="5" w:tplc="F4A2A964" w:tentative="1">
      <w:start w:val="1"/>
      <w:numFmt w:val="lowerRoman"/>
      <w:lvlText w:val="%6."/>
      <w:lvlJc w:val="right"/>
      <w:pPr>
        <w:ind w:left="4320" w:hanging="180"/>
      </w:pPr>
    </w:lvl>
    <w:lvl w:ilvl="6" w:tplc="DFA662C4" w:tentative="1">
      <w:start w:val="1"/>
      <w:numFmt w:val="decimal"/>
      <w:lvlText w:val="%7."/>
      <w:lvlJc w:val="left"/>
      <w:pPr>
        <w:ind w:left="5040" w:hanging="360"/>
      </w:pPr>
    </w:lvl>
    <w:lvl w:ilvl="7" w:tplc="84986254" w:tentative="1">
      <w:start w:val="1"/>
      <w:numFmt w:val="lowerLetter"/>
      <w:lvlText w:val="%8."/>
      <w:lvlJc w:val="left"/>
      <w:pPr>
        <w:ind w:left="5760" w:hanging="360"/>
      </w:pPr>
    </w:lvl>
    <w:lvl w:ilvl="8" w:tplc="D076DB58" w:tentative="1">
      <w:start w:val="1"/>
      <w:numFmt w:val="lowerRoman"/>
      <w:lvlText w:val="%9."/>
      <w:lvlJc w:val="right"/>
      <w:pPr>
        <w:ind w:left="6480" w:hanging="180"/>
      </w:pPr>
    </w:lvl>
  </w:abstractNum>
  <w:abstractNum w:abstractNumId="14" w15:restartNumberingAfterBreak="0">
    <w:nsid w:val="6A0F1981"/>
    <w:multiLevelType w:val="hybridMultilevel"/>
    <w:tmpl w:val="4A086200"/>
    <w:lvl w:ilvl="0" w:tplc="D5AE1DC2">
      <w:start w:val="1"/>
      <w:numFmt w:val="bullet"/>
      <w:lvlText w:val=""/>
      <w:lvlJc w:val="left"/>
      <w:pPr>
        <w:ind w:left="720" w:hanging="360"/>
      </w:pPr>
      <w:rPr>
        <w:rFonts w:ascii="Symbol" w:hAnsi="Symbol" w:hint="default"/>
      </w:rPr>
    </w:lvl>
    <w:lvl w:ilvl="1" w:tplc="1A187672" w:tentative="1">
      <w:start w:val="1"/>
      <w:numFmt w:val="bullet"/>
      <w:lvlText w:val="o"/>
      <w:lvlJc w:val="left"/>
      <w:pPr>
        <w:ind w:left="1440" w:hanging="360"/>
      </w:pPr>
      <w:rPr>
        <w:rFonts w:ascii="Courier New" w:hAnsi="Courier New" w:cs="Courier New" w:hint="default"/>
      </w:rPr>
    </w:lvl>
    <w:lvl w:ilvl="2" w:tplc="73C6D5F2" w:tentative="1">
      <w:start w:val="1"/>
      <w:numFmt w:val="bullet"/>
      <w:lvlText w:val=""/>
      <w:lvlJc w:val="left"/>
      <w:pPr>
        <w:ind w:left="2160" w:hanging="360"/>
      </w:pPr>
      <w:rPr>
        <w:rFonts w:ascii="Wingdings" w:hAnsi="Wingdings" w:hint="default"/>
      </w:rPr>
    </w:lvl>
    <w:lvl w:ilvl="3" w:tplc="29088672" w:tentative="1">
      <w:start w:val="1"/>
      <w:numFmt w:val="bullet"/>
      <w:lvlText w:val=""/>
      <w:lvlJc w:val="left"/>
      <w:pPr>
        <w:ind w:left="2880" w:hanging="360"/>
      </w:pPr>
      <w:rPr>
        <w:rFonts w:ascii="Symbol" w:hAnsi="Symbol" w:hint="default"/>
      </w:rPr>
    </w:lvl>
    <w:lvl w:ilvl="4" w:tplc="5D922E88" w:tentative="1">
      <w:start w:val="1"/>
      <w:numFmt w:val="bullet"/>
      <w:lvlText w:val="o"/>
      <w:lvlJc w:val="left"/>
      <w:pPr>
        <w:ind w:left="3600" w:hanging="360"/>
      </w:pPr>
      <w:rPr>
        <w:rFonts w:ascii="Courier New" w:hAnsi="Courier New" w:cs="Courier New" w:hint="default"/>
      </w:rPr>
    </w:lvl>
    <w:lvl w:ilvl="5" w:tplc="92BA8C80" w:tentative="1">
      <w:start w:val="1"/>
      <w:numFmt w:val="bullet"/>
      <w:lvlText w:val=""/>
      <w:lvlJc w:val="left"/>
      <w:pPr>
        <w:ind w:left="4320" w:hanging="360"/>
      </w:pPr>
      <w:rPr>
        <w:rFonts w:ascii="Wingdings" w:hAnsi="Wingdings" w:hint="default"/>
      </w:rPr>
    </w:lvl>
    <w:lvl w:ilvl="6" w:tplc="B1766860" w:tentative="1">
      <w:start w:val="1"/>
      <w:numFmt w:val="bullet"/>
      <w:lvlText w:val=""/>
      <w:lvlJc w:val="left"/>
      <w:pPr>
        <w:ind w:left="5040" w:hanging="360"/>
      </w:pPr>
      <w:rPr>
        <w:rFonts w:ascii="Symbol" w:hAnsi="Symbol" w:hint="default"/>
      </w:rPr>
    </w:lvl>
    <w:lvl w:ilvl="7" w:tplc="B06A7B40" w:tentative="1">
      <w:start w:val="1"/>
      <w:numFmt w:val="bullet"/>
      <w:lvlText w:val="o"/>
      <w:lvlJc w:val="left"/>
      <w:pPr>
        <w:ind w:left="5760" w:hanging="360"/>
      </w:pPr>
      <w:rPr>
        <w:rFonts w:ascii="Courier New" w:hAnsi="Courier New" w:cs="Courier New" w:hint="default"/>
      </w:rPr>
    </w:lvl>
    <w:lvl w:ilvl="8" w:tplc="DB5CFF50" w:tentative="1">
      <w:start w:val="1"/>
      <w:numFmt w:val="bullet"/>
      <w:lvlText w:val=""/>
      <w:lvlJc w:val="left"/>
      <w:pPr>
        <w:ind w:left="6480" w:hanging="360"/>
      </w:pPr>
      <w:rPr>
        <w:rFonts w:ascii="Wingdings" w:hAnsi="Wingdings" w:hint="default"/>
      </w:rPr>
    </w:lvl>
  </w:abstractNum>
  <w:abstractNum w:abstractNumId="15" w15:restartNumberingAfterBreak="0">
    <w:nsid w:val="6FBD7EEE"/>
    <w:multiLevelType w:val="hybridMultilevel"/>
    <w:tmpl w:val="998AEE1E"/>
    <w:lvl w:ilvl="0" w:tplc="3A66EF16">
      <w:start w:val="1"/>
      <w:numFmt w:val="bullet"/>
      <w:lvlText w:val=""/>
      <w:lvlJc w:val="left"/>
      <w:pPr>
        <w:ind w:left="720" w:hanging="360"/>
      </w:pPr>
      <w:rPr>
        <w:rFonts w:ascii="Symbol" w:hAnsi="Symbol" w:hint="default"/>
      </w:rPr>
    </w:lvl>
    <w:lvl w:ilvl="1" w:tplc="A5A2B3B6" w:tentative="1">
      <w:start w:val="1"/>
      <w:numFmt w:val="bullet"/>
      <w:lvlText w:val="o"/>
      <w:lvlJc w:val="left"/>
      <w:pPr>
        <w:ind w:left="1440" w:hanging="360"/>
      </w:pPr>
      <w:rPr>
        <w:rFonts w:ascii="Courier New" w:hAnsi="Courier New" w:cs="Courier New" w:hint="default"/>
      </w:rPr>
    </w:lvl>
    <w:lvl w:ilvl="2" w:tplc="DA1E6CEE" w:tentative="1">
      <w:start w:val="1"/>
      <w:numFmt w:val="bullet"/>
      <w:lvlText w:val=""/>
      <w:lvlJc w:val="left"/>
      <w:pPr>
        <w:ind w:left="2160" w:hanging="360"/>
      </w:pPr>
      <w:rPr>
        <w:rFonts w:ascii="Wingdings" w:hAnsi="Wingdings" w:hint="default"/>
      </w:rPr>
    </w:lvl>
    <w:lvl w:ilvl="3" w:tplc="415233CA" w:tentative="1">
      <w:start w:val="1"/>
      <w:numFmt w:val="bullet"/>
      <w:lvlText w:val=""/>
      <w:lvlJc w:val="left"/>
      <w:pPr>
        <w:ind w:left="2880" w:hanging="360"/>
      </w:pPr>
      <w:rPr>
        <w:rFonts w:ascii="Symbol" w:hAnsi="Symbol" w:hint="default"/>
      </w:rPr>
    </w:lvl>
    <w:lvl w:ilvl="4" w:tplc="523EAE74" w:tentative="1">
      <w:start w:val="1"/>
      <w:numFmt w:val="bullet"/>
      <w:lvlText w:val="o"/>
      <w:lvlJc w:val="left"/>
      <w:pPr>
        <w:ind w:left="3600" w:hanging="360"/>
      </w:pPr>
      <w:rPr>
        <w:rFonts w:ascii="Courier New" w:hAnsi="Courier New" w:cs="Courier New" w:hint="default"/>
      </w:rPr>
    </w:lvl>
    <w:lvl w:ilvl="5" w:tplc="28D61752" w:tentative="1">
      <w:start w:val="1"/>
      <w:numFmt w:val="bullet"/>
      <w:lvlText w:val=""/>
      <w:lvlJc w:val="left"/>
      <w:pPr>
        <w:ind w:left="4320" w:hanging="360"/>
      </w:pPr>
      <w:rPr>
        <w:rFonts w:ascii="Wingdings" w:hAnsi="Wingdings" w:hint="default"/>
      </w:rPr>
    </w:lvl>
    <w:lvl w:ilvl="6" w:tplc="09F0892C" w:tentative="1">
      <w:start w:val="1"/>
      <w:numFmt w:val="bullet"/>
      <w:lvlText w:val=""/>
      <w:lvlJc w:val="left"/>
      <w:pPr>
        <w:ind w:left="5040" w:hanging="360"/>
      </w:pPr>
      <w:rPr>
        <w:rFonts w:ascii="Symbol" w:hAnsi="Symbol" w:hint="default"/>
      </w:rPr>
    </w:lvl>
    <w:lvl w:ilvl="7" w:tplc="EBA019C2" w:tentative="1">
      <w:start w:val="1"/>
      <w:numFmt w:val="bullet"/>
      <w:lvlText w:val="o"/>
      <w:lvlJc w:val="left"/>
      <w:pPr>
        <w:ind w:left="5760" w:hanging="360"/>
      </w:pPr>
      <w:rPr>
        <w:rFonts w:ascii="Courier New" w:hAnsi="Courier New" w:cs="Courier New" w:hint="default"/>
      </w:rPr>
    </w:lvl>
    <w:lvl w:ilvl="8" w:tplc="872042C0" w:tentative="1">
      <w:start w:val="1"/>
      <w:numFmt w:val="bullet"/>
      <w:lvlText w:val=""/>
      <w:lvlJc w:val="left"/>
      <w:pPr>
        <w:ind w:left="6480" w:hanging="360"/>
      </w:pPr>
      <w:rPr>
        <w:rFonts w:ascii="Wingdings" w:hAnsi="Wingdings" w:hint="default"/>
      </w:rPr>
    </w:lvl>
  </w:abstractNum>
  <w:abstractNum w:abstractNumId="16" w15:restartNumberingAfterBreak="0">
    <w:nsid w:val="74F773C7"/>
    <w:multiLevelType w:val="hybridMultilevel"/>
    <w:tmpl w:val="BCC4592A"/>
    <w:lvl w:ilvl="0" w:tplc="B614BB8A">
      <w:start w:val="1"/>
      <w:numFmt w:val="bullet"/>
      <w:lvlText w:val=""/>
      <w:lvlJc w:val="left"/>
      <w:pPr>
        <w:ind w:left="720" w:hanging="360"/>
      </w:pPr>
      <w:rPr>
        <w:rFonts w:ascii="Symbol" w:hAnsi="Symbol" w:hint="default"/>
      </w:rPr>
    </w:lvl>
    <w:lvl w:ilvl="1" w:tplc="17E0375C" w:tentative="1">
      <w:start w:val="1"/>
      <w:numFmt w:val="bullet"/>
      <w:lvlText w:val="o"/>
      <w:lvlJc w:val="left"/>
      <w:pPr>
        <w:ind w:left="1440" w:hanging="360"/>
      </w:pPr>
      <w:rPr>
        <w:rFonts w:ascii="Courier New" w:hAnsi="Courier New" w:cs="Courier New" w:hint="default"/>
      </w:rPr>
    </w:lvl>
    <w:lvl w:ilvl="2" w:tplc="1166F040" w:tentative="1">
      <w:start w:val="1"/>
      <w:numFmt w:val="bullet"/>
      <w:lvlText w:val=""/>
      <w:lvlJc w:val="left"/>
      <w:pPr>
        <w:ind w:left="2160" w:hanging="360"/>
      </w:pPr>
      <w:rPr>
        <w:rFonts w:ascii="Wingdings" w:hAnsi="Wingdings" w:hint="default"/>
      </w:rPr>
    </w:lvl>
    <w:lvl w:ilvl="3" w:tplc="8C8E928C" w:tentative="1">
      <w:start w:val="1"/>
      <w:numFmt w:val="bullet"/>
      <w:lvlText w:val=""/>
      <w:lvlJc w:val="left"/>
      <w:pPr>
        <w:ind w:left="2880" w:hanging="360"/>
      </w:pPr>
      <w:rPr>
        <w:rFonts w:ascii="Symbol" w:hAnsi="Symbol" w:hint="default"/>
      </w:rPr>
    </w:lvl>
    <w:lvl w:ilvl="4" w:tplc="8E92E1EC" w:tentative="1">
      <w:start w:val="1"/>
      <w:numFmt w:val="bullet"/>
      <w:lvlText w:val="o"/>
      <w:lvlJc w:val="left"/>
      <w:pPr>
        <w:ind w:left="3600" w:hanging="360"/>
      </w:pPr>
      <w:rPr>
        <w:rFonts w:ascii="Courier New" w:hAnsi="Courier New" w:cs="Courier New" w:hint="default"/>
      </w:rPr>
    </w:lvl>
    <w:lvl w:ilvl="5" w:tplc="ACC8085C" w:tentative="1">
      <w:start w:val="1"/>
      <w:numFmt w:val="bullet"/>
      <w:lvlText w:val=""/>
      <w:lvlJc w:val="left"/>
      <w:pPr>
        <w:ind w:left="4320" w:hanging="360"/>
      </w:pPr>
      <w:rPr>
        <w:rFonts w:ascii="Wingdings" w:hAnsi="Wingdings" w:hint="default"/>
      </w:rPr>
    </w:lvl>
    <w:lvl w:ilvl="6" w:tplc="05BEBC34" w:tentative="1">
      <w:start w:val="1"/>
      <w:numFmt w:val="bullet"/>
      <w:lvlText w:val=""/>
      <w:lvlJc w:val="left"/>
      <w:pPr>
        <w:ind w:left="5040" w:hanging="360"/>
      </w:pPr>
      <w:rPr>
        <w:rFonts w:ascii="Symbol" w:hAnsi="Symbol" w:hint="default"/>
      </w:rPr>
    </w:lvl>
    <w:lvl w:ilvl="7" w:tplc="857C7748" w:tentative="1">
      <w:start w:val="1"/>
      <w:numFmt w:val="bullet"/>
      <w:lvlText w:val="o"/>
      <w:lvlJc w:val="left"/>
      <w:pPr>
        <w:ind w:left="5760" w:hanging="360"/>
      </w:pPr>
      <w:rPr>
        <w:rFonts w:ascii="Courier New" w:hAnsi="Courier New" w:cs="Courier New" w:hint="default"/>
      </w:rPr>
    </w:lvl>
    <w:lvl w:ilvl="8" w:tplc="A33EEA80" w:tentative="1">
      <w:start w:val="1"/>
      <w:numFmt w:val="bullet"/>
      <w:lvlText w:val=""/>
      <w:lvlJc w:val="left"/>
      <w:pPr>
        <w:ind w:left="6480" w:hanging="360"/>
      </w:pPr>
      <w:rPr>
        <w:rFonts w:ascii="Wingdings" w:hAnsi="Wingdings" w:hint="default"/>
      </w:rPr>
    </w:lvl>
  </w:abstractNum>
  <w:abstractNum w:abstractNumId="17" w15:restartNumberingAfterBreak="0">
    <w:nsid w:val="7C471640"/>
    <w:multiLevelType w:val="hybridMultilevel"/>
    <w:tmpl w:val="71D4709A"/>
    <w:lvl w:ilvl="0" w:tplc="E30859AE">
      <w:start w:val="1"/>
      <w:numFmt w:val="bullet"/>
      <w:lvlText w:val=""/>
      <w:lvlJc w:val="left"/>
      <w:pPr>
        <w:ind w:left="720" w:hanging="360"/>
      </w:pPr>
      <w:rPr>
        <w:rFonts w:ascii="Symbol" w:hAnsi="Symbol" w:hint="default"/>
      </w:rPr>
    </w:lvl>
    <w:lvl w:ilvl="1" w:tplc="DFB23B6C" w:tentative="1">
      <w:start w:val="1"/>
      <w:numFmt w:val="bullet"/>
      <w:lvlText w:val="o"/>
      <w:lvlJc w:val="left"/>
      <w:pPr>
        <w:ind w:left="1440" w:hanging="360"/>
      </w:pPr>
      <w:rPr>
        <w:rFonts w:ascii="Courier New" w:hAnsi="Courier New" w:cs="Courier New" w:hint="default"/>
      </w:rPr>
    </w:lvl>
    <w:lvl w:ilvl="2" w:tplc="EDBCE34C" w:tentative="1">
      <w:start w:val="1"/>
      <w:numFmt w:val="bullet"/>
      <w:lvlText w:val=""/>
      <w:lvlJc w:val="left"/>
      <w:pPr>
        <w:ind w:left="2160" w:hanging="360"/>
      </w:pPr>
      <w:rPr>
        <w:rFonts w:ascii="Wingdings" w:hAnsi="Wingdings" w:hint="default"/>
      </w:rPr>
    </w:lvl>
    <w:lvl w:ilvl="3" w:tplc="62663702" w:tentative="1">
      <w:start w:val="1"/>
      <w:numFmt w:val="bullet"/>
      <w:lvlText w:val=""/>
      <w:lvlJc w:val="left"/>
      <w:pPr>
        <w:ind w:left="2880" w:hanging="360"/>
      </w:pPr>
      <w:rPr>
        <w:rFonts w:ascii="Symbol" w:hAnsi="Symbol" w:hint="default"/>
      </w:rPr>
    </w:lvl>
    <w:lvl w:ilvl="4" w:tplc="9F2A8466" w:tentative="1">
      <w:start w:val="1"/>
      <w:numFmt w:val="bullet"/>
      <w:lvlText w:val="o"/>
      <w:lvlJc w:val="left"/>
      <w:pPr>
        <w:ind w:left="3600" w:hanging="360"/>
      </w:pPr>
      <w:rPr>
        <w:rFonts w:ascii="Courier New" w:hAnsi="Courier New" w:cs="Courier New" w:hint="default"/>
      </w:rPr>
    </w:lvl>
    <w:lvl w:ilvl="5" w:tplc="BDF63E9C" w:tentative="1">
      <w:start w:val="1"/>
      <w:numFmt w:val="bullet"/>
      <w:lvlText w:val=""/>
      <w:lvlJc w:val="left"/>
      <w:pPr>
        <w:ind w:left="4320" w:hanging="360"/>
      </w:pPr>
      <w:rPr>
        <w:rFonts w:ascii="Wingdings" w:hAnsi="Wingdings" w:hint="default"/>
      </w:rPr>
    </w:lvl>
    <w:lvl w:ilvl="6" w:tplc="4F083708" w:tentative="1">
      <w:start w:val="1"/>
      <w:numFmt w:val="bullet"/>
      <w:lvlText w:val=""/>
      <w:lvlJc w:val="left"/>
      <w:pPr>
        <w:ind w:left="5040" w:hanging="360"/>
      </w:pPr>
      <w:rPr>
        <w:rFonts w:ascii="Symbol" w:hAnsi="Symbol" w:hint="default"/>
      </w:rPr>
    </w:lvl>
    <w:lvl w:ilvl="7" w:tplc="A188753E" w:tentative="1">
      <w:start w:val="1"/>
      <w:numFmt w:val="bullet"/>
      <w:lvlText w:val="o"/>
      <w:lvlJc w:val="left"/>
      <w:pPr>
        <w:ind w:left="5760" w:hanging="360"/>
      </w:pPr>
      <w:rPr>
        <w:rFonts w:ascii="Courier New" w:hAnsi="Courier New" w:cs="Courier New" w:hint="default"/>
      </w:rPr>
    </w:lvl>
    <w:lvl w:ilvl="8" w:tplc="55E8FD5A" w:tentative="1">
      <w:start w:val="1"/>
      <w:numFmt w:val="bullet"/>
      <w:lvlText w:val=""/>
      <w:lvlJc w:val="left"/>
      <w:pPr>
        <w:ind w:left="6480" w:hanging="360"/>
      </w:pPr>
      <w:rPr>
        <w:rFonts w:ascii="Wingdings" w:hAnsi="Wingdings" w:hint="default"/>
      </w:rPr>
    </w:lvl>
  </w:abstractNum>
  <w:abstractNum w:abstractNumId="18" w15:restartNumberingAfterBreak="0">
    <w:nsid w:val="7D4C31D4"/>
    <w:multiLevelType w:val="hybridMultilevel"/>
    <w:tmpl w:val="B7467EAE"/>
    <w:lvl w:ilvl="0" w:tplc="A7AC0120">
      <w:start w:val="1"/>
      <w:numFmt w:val="bullet"/>
      <w:lvlText w:val=""/>
      <w:lvlJc w:val="left"/>
      <w:pPr>
        <w:ind w:left="720" w:hanging="360"/>
      </w:pPr>
      <w:rPr>
        <w:rFonts w:ascii="Symbol" w:hAnsi="Symbol" w:hint="default"/>
      </w:rPr>
    </w:lvl>
    <w:lvl w:ilvl="1" w:tplc="9CB4228C" w:tentative="1">
      <w:start w:val="1"/>
      <w:numFmt w:val="bullet"/>
      <w:lvlText w:val="o"/>
      <w:lvlJc w:val="left"/>
      <w:pPr>
        <w:ind w:left="1440" w:hanging="360"/>
      </w:pPr>
      <w:rPr>
        <w:rFonts w:ascii="Courier New" w:hAnsi="Courier New" w:cs="Courier New" w:hint="default"/>
      </w:rPr>
    </w:lvl>
    <w:lvl w:ilvl="2" w:tplc="99CE1EA4" w:tentative="1">
      <w:start w:val="1"/>
      <w:numFmt w:val="bullet"/>
      <w:lvlText w:val=""/>
      <w:lvlJc w:val="left"/>
      <w:pPr>
        <w:ind w:left="2160" w:hanging="360"/>
      </w:pPr>
      <w:rPr>
        <w:rFonts w:ascii="Wingdings" w:hAnsi="Wingdings" w:hint="default"/>
      </w:rPr>
    </w:lvl>
    <w:lvl w:ilvl="3" w:tplc="E7043CF8" w:tentative="1">
      <w:start w:val="1"/>
      <w:numFmt w:val="bullet"/>
      <w:lvlText w:val=""/>
      <w:lvlJc w:val="left"/>
      <w:pPr>
        <w:ind w:left="2880" w:hanging="360"/>
      </w:pPr>
      <w:rPr>
        <w:rFonts w:ascii="Symbol" w:hAnsi="Symbol" w:hint="default"/>
      </w:rPr>
    </w:lvl>
    <w:lvl w:ilvl="4" w:tplc="4574F658" w:tentative="1">
      <w:start w:val="1"/>
      <w:numFmt w:val="bullet"/>
      <w:lvlText w:val="o"/>
      <w:lvlJc w:val="left"/>
      <w:pPr>
        <w:ind w:left="3600" w:hanging="360"/>
      </w:pPr>
      <w:rPr>
        <w:rFonts w:ascii="Courier New" w:hAnsi="Courier New" w:cs="Courier New" w:hint="default"/>
      </w:rPr>
    </w:lvl>
    <w:lvl w:ilvl="5" w:tplc="22DA7570" w:tentative="1">
      <w:start w:val="1"/>
      <w:numFmt w:val="bullet"/>
      <w:lvlText w:val=""/>
      <w:lvlJc w:val="left"/>
      <w:pPr>
        <w:ind w:left="4320" w:hanging="360"/>
      </w:pPr>
      <w:rPr>
        <w:rFonts w:ascii="Wingdings" w:hAnsi="Wingdings" w:hint="default"/>
      </w:rPr>
    </w:lvl>
    <w:lvl w:ilvl="6" w:tplc="BBA07830" w:tentative="1">
      <w:start w:val="1"/>
      <w:numFmt w:val="bullet"/>
      <w:lvlText w:val=""/>
      <w:lvlJc w:val="left"/>
      <w:pPr>
        <w:ind w:left="5040" w:hanging="360"/>
      </w:pPr>
      <w:rPr>
        <w:rFonts w:ascii="Symbol" w:hAnsi="Symbol" w:hint="default"/>
      </w:rPr>
    </w:lvl>
    <w:lvl w:ilvl="7" w:tplc="2CB0A080" w:tentative="1">
      <w:start w:val="1"/>
      <w:numFmt w:val="bullet"/>
      <w:lvlText w:val="o"/>
      <w:lvlJc w:val="left"/>
      <w:pPr>
        <w:ind w:left="5760" w:hanging="360"/>
      </w:pPr>
      <w:rPr>
        <w:rFonts w:ascii="Courier New" w:hAnsi="Courier New" w:cs="Courier New" w:hint="default"/>
      </w:rPr>
    </w:lvl>
    <w:lvl w:ilvl="8" w:tplc="C888B3E8" w:tentative="1">
      <w:start w:val="1"/>
      <w:numFmt w:val="bullet"/>
      <w:lvlText w:val=""/>
      <w:lvlJc w:val="left"/>
      <w:pPr>
        <w:ind w:left="6480" w:hanging="360"/>
      </w:pPr>
      <w:rPr>
        <w:rFonts w:ascii="Wingdings" w:hAnsi="Wingdings" w:hint="default"/>
      </w:rPr>
    </w:lvl>
  </w:abstractNum>
  <w:num w:numId="1" w16cid:durableId="991635463">
    <w:abstractNumId w:val="7"/>
  </w:num>
  <w:num w:numId="2" w16cid:durableId="225841864">
    <w:abstractNumId w:val="14"/>
  </w:num>
  <w:num w:numId="3" w16cid:durableId="1838498639">
    <w:abstractNumId w:val="15"/>
  </w:num>
  <w:num w:numId="4" w16cid:durableId="1703555434">
    <w:abstractNumId w:val="5"/>
  </w:num>
  <w:num w:numId="5" w16cid:durableId="1861578289">
    <w:abstractNumId w:val="2"/>
  </w:num>
  <w:num w:numId="6" w16cid:durableId="1203395801">
    <w:abstractNumId w:val="4"/>
  </w:num>
  <w:num w:numId="7" w16cid:durableId="1337075282">
    <w:abstractNumId w:val="6"/>
  </w:num>
  <w:num w:numId="8" w16cid:durableId="1084650606">
    <w:abstractNumId w:val="0"/>
  </w:num>
  <w:num w:numId="9" w16cid:durableId="1419251244">
    <w:abstractNumId w:val="13"/>
  </w:num>
  <w:num w:numId="10" w16cid:durableId="1776943555">
    <w:abstractNumId w:val="3"/>
  </w:num>
  <w:num w:numId="11" w16cid:durableId="1589922243">
    <w:abstractNumId w:val="1"/>
  </w:num>
  <w:num w:numId="12" w16cid:durableId="534390715">
    <w:abstractNumId w:val="10"/>
  </w:num>
  <w:num w:numId="13" w16cid:durableId="400253419">
    <w:abstractNumId w:val="8"/>
  </w:num>
  <w:num w:numId="14" w16cid:durableId="2021812316">
    <w:abstractNumId w:val="18"/>
  </w:num>
  <w:num w:numId="15" w16cid:durableId="1397976755">
    <w:abstractNumId w:val="9"/>
  </w:num>
  <w:num w:numId="16" w16cid:durableId="179590616">
    <w:abstractNumId w:val="12"/>
  </w:num>
  <w:num w:numId="17" w16cid:durableId="421141936">
    <w:abstractNumId w:val="16"/>
  </w:num>
  <w:num w:numId="18" w16cid:durableId="416363383">
    <w:abstractNumId w:val="11"/>
  </w:num>
  <w:num w:numId="19" w16cid:durableId="93810348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3961"/>
    <w:rsid w:val="00010110"/>
    <w:rsid w:val="00010A9D"/>
    <w:rsid w:val="000140F0"/>
    <w:rsid w:val="000169A7"/>
    <w:rsid w:val="00016E85"/>
    <w:rsid w:val="00020A1D"/>
    <w:rsid w:val="00024024"/>
    <w:rsid w:val="00032077"/>
    <w:rsid w:val="00032EC3"/>
    <w:rsid w:val="00037352"/>
    <w:rsid w:val="00043508"/>
    <w:rsid w:val="00044BDC"/>
    <w:rsid w:val="0005528C"/>
    <w:rsid w:val="00063575"/>
    <w:rsid w:val="00070C66"/>
    <w:rsid w:val="00076CBD"/>
    <w:rsid w:val="00086294"/>
    <w:rsid w:val="00093BD4"/>
    <w:rsid w:val="000A5AE2"/>
    <w:rsid w:val="000A605A"/>
    <w:rsid w:val="000B2F34"/>
    <w:rsid w:val="000B4451"/>
    <w:rsid w:val="000C169B"/>
    <w:rsid w:val="000C205A"/>
    <w:rsid w:val="000C30C9"/>
    <w:rsid w:val="000C3EEC"/>
    <w:rsid w:val="000C5294"/>
    <w:rsid w:val="000D4D38"/>
    <w:rsid w:val="000E2DC0"/>
    <w:rsid w:val="000E3CC4"/>
    <w:rsid w:val="000F76EB"/>
    <w:rsid w:val="00101BDE"/>
    <w:rsid w:val="00105C99"/>
    <w:rsid w:val="0011748C"/>
    <w:rsid w:val="00121AB2"/>
    <w:rsid w:val="00123FF2"/>
    <w:rsid w:val="00133A97"/>
    <w:rsid w:val="00145D77"/>
    <w:rsid w:val="00146395"/>
    <w:rsid w:val="00155B9E"/>
    <w:rsid w:val="001666CE"/>
    <w:rsid w:val="00182BD5"/>
    <w:rsid w:val="001928E9"/>
    <w:rsid w:val="00193391"/>
    <w:rsid w:val="0019405B"/>
    <w:rsid w:val="001A35F9"/>
    <w:rsid w:val="001A393B"/>
    <w:rsid w:val="001A42EC"/>
    <w:rsid w:val="001B0329"/>
    <w:rsid w:val="001B142F"/>
    <w:rsid w:val="001C2E91"/>
    <w:rsid w:val="001C5FF1"/>
    <w:rsid w:val="001D3821"/>
    <w:rsid w:val="001D66DD"/>
    <w:rsid w:val="001E165E"/>
    <w:rsid w:val="001E26A3"/>
    <w:rsid w:val="001E4F04"/>
    <w:rsid w:val="001F32DE"/>
    <w:rsid w:val="001F5874"/>
    <w:rsid w:val="001F6731"/>
    <w:rsid w:val="001F6ECD"/>
    <w:rsid w:val="001F76F2"/>
    <w:rsid w:val="002039C3"/>
    <w:rsid w:val="00213DA0"/>
    <w:rsid w:val="00213E2B"/>
    <w:rsid w:val="00215319"/>
    <w:rsid w:val="00223D31"/>
    <w:rsid w:val="00226F01"/>
    <w:rsid w:val="00234ED2"/>
    <w:rsid w:val="00235716"/>
    <w:rsid w:val="00236737"/>
    <w:rsid w:val="002519D4"/>
    <w:rsid w:val="00255D5A"/>
    <w:rsid w:val="00255F8F"/>
    <w:rsid w:val="00275C91"/>
    <w:rsid w:val="00276A87"/>
    <w:rsid w:val="002870BC"/>
    <w:rsid w:val="002877D6"/>
    <w:rsid w:val="0029410F"/>
    <w:rsid w:val="00295F03"/>
    <w:rsid w:val="002A0DF9"/>
    <w:rsid w:val="002A20D2"/>
    <w:rsid w:val="002A2C59"/>
    <w:rsid w:val="002B1F87"/>
    <w:rsid w:val="002B4670"/>
    <w:rsid w:val="002B6497"/>
    <w:rsid w:val="002C1D16"/>
    <w:rsid w:val="002C78B5"/>
    <w:rsid w:val="002D18A9"/>
    <w:rsid w:val="002D7043"/>
    <w:rsid w:val="002E1949"/>
    <w:rsid w:val="002F509F"/>
    <w:rsid w:val="00316220"/>
    <w:rsid w:val="00326ABD"/>
    <w:rsid w:val="00330A0D"/>
    <w:rsid w:val="003310F9"/>
    <w:rsid w:val="003334DB"/>
    <w:rsid w:val="00335951"/>
    <w:rsid w:val="0033705F"/>
    <w:rsid w:val="00345D6A"/>
    <w:rsid w:val="00363C17"/>
    <w:rsid w:val="00366F9A"/>
    <w:rsid w:val="00382A74"/>
    <w:rsid w:val="00384B97"/>
    <w:rsid w:val="00390F9E"/>
    <w:rsid w:val="003A0B46"/>
    <w:rsid w:val="003A65E1"/>
    <w:rsid w:val="003B059A"/>
    <w:rsid w:val="003B30BF"/>
    <w:rsid w:val="003C1143"/>
    <w:rsid w:val="003C611D"/>
    <w:rsid w:val="003D432D"/>
    <w:rsid w:val="003E1C2D"/>
    <w:rsid w:val="003E3084"/>
    <w:rsid w:val="003E5231"/>
    <w:rsid w:val="003F2907"/>
    <w:rsid w:val="003F399D"/>
    <w:rsid w:val="003F51D4"/>
    <w:rsid w:val="003F5F2B"/>
    <w:rsid w:val="003F5F96"/>
    <w:rsid w:val="0040007A"/>
    <w:rsid w:val="00405217"/>
    <w:rsid w:val="004077A8"/>
    <w:rsid w:val="004138F2"/>
    <w:rsid w:val="00414DEB"/>
    <w:rsid w:val="00420333"/>
    <w:rsid w:val="004264A1"/>
    <w:rsid w:val="00433232"/>
    <w:rsid w:val="00443B60"/>
    <w:rsid w:val="00444458"/>
    <w:rsid w:val="004502A3"/>
    <w:rsid w:val="00453E9A"/>
    <w:rsid w:val="00455BD0"/>
    <w:rsid w:val="00457D8F"/>
    <w:rsid w:val="00457F8A"/>
    <w:rsid w:val="00465374"/>
    <w:rsid w:val="00465651"/>
    <w:rsid w:val="004704C6"/>
    <w:rsid w:val="00472D4C"/>
    <w:rsid w:val="00475C21"/>
    <w:rsid w:val="0048251E"/>
    <w:rsid w:val="00493456"/>
    <w:rsid w:val="0049620E"/>
    <w:rsid w:val="004B3961"/>
    <w:rsid w:val="004B6285"/>
    <w:rsid w:val="004C1483"/>
    <w:rsid w:val="004C3C15"/>
    <w:rsid w:val="004C69F7"/>
    <w:rsid w:val="004C6FCC"/>
    <w:rsid w:val="004C72B5"/>
    <w:rsid w:val="004D574F"/>
    <w:rsid w:val="004D6090"/>
    <w:rsid w:val="004D6205"/>
    <w:rsid w:val="004E787E"/>
    <w:rsid w:val="004F2037"/>
    <w:rsid w:val="00505C37"/>
    <w:rsid w:val="00510445"/>
    <w:rsid w:val="00510870"/>
    <w:rsid w:val="0051797B"/>
    <w:rsid w:val="00522E05"/>
    <w:rsid w:val="00527CB3"/>
    <w:rsid w:val="00532CBB"/>
    <w:rsid w:val="00533D27"/>
    <w:rsid w:val="00546047"/>
    <w:rsid w:val="0055353A"/>
    <w:rsid w:val="00553909"/>
    <w:rsid w:val="00565CAF"/>
    <w:rsid w:val="005676CA"/>
    <w:rsid w:val="00573C3A"/>
    <w:rsid w:val="00577AE1"/>
    <w:rsid w:val="0059107F"/>
    <w:rsid w:val="005C0C09"/>
    <w:rsid w:val="005D3B71"/>
    <w:rsid w:val="005D7217"/>
    <w:rsid w:val="005E1573"/>
    <w:rsid w:val="005E5EC8"/>
    <w:rsid w:val="005E6D83"/>
    <w:rsid w:val="005E7710"/>
    <w:rsid w:val="005F0431"/>
    <w:rsid w:val="005F0A08"/>
    <w:rsid w:val="00602016"/>
    <w:rsid w:val="0060268E"/>
    <w:rsid w:val="0060332F"/>
    <w:rsid w:val="006144C2"/>
    <w:rsid w:val="00623927"/>
    <w:rsid w:val="00626884"/>
    <w:rsid w:val="006367DD"/>
    <w:rsid w:val="006403F8"/>
    <w:rsid w:val="006411AC"/>
    <w:rsid w:val="0065051F"/>
    <w:rsid w:val="006525AD"/>
    <w:rsid w:val="00656D77"/>
    <w:rsid w:val="00660C14"/>
    <w:rsid w:val="00660F84"/>
    <w:rsid w:val="00670603"/>
    <w:rsid w:val="0067792D"/>
    <w:rsid w:val="00681A5C"/>
    <w:rsid w:val="00681D23"/>
    <w:rsid w:val="0068626A"/>
    <w:rsid w:val="00690B53"/>
    <w:rsid w:val="00696C31"/>
    <w:rsid w:val="006A1DAF"/>
    <w:rsid w:val="006B14B4"/>
    <w:rsid w:val="006B152A"/>
    <w:rsid w:val="006C085E"/>
    <w:rsid w:val="006C62D2"/>
    <w:rsid w:val="006D0963"/>
    <w:rsid w:val="006D4FE8"/>
    <w:rsid w:val="006E5845"/>
    <w:rsid w:val="006F3208"/>
    <w:rsid w:val="006F353A"/>
    <w:rsid w:val="006F48DC"/>
    <w:rsid w:val="006F70F6"/>
    <w:rsid w:val="006F79B2"/>
    <w:rsid w:val="00700455"/>
    <w:rsid w:val="00715898"/>
    <w:rsid w:val="0072301F"/>
    <w:rsid w:val="007359F0"/>
    <w:rsid w:val="00736455"/>
    <w:rsid w:val="007368FB"/>
    <w:rsid w:val="007427D1"/>
    <w:rsid w:val="007527E4"/>
    <w:rsid w:val="00763D35"/>
    <w:rsid w:val="00771048"/>
    <w:rsid w:val="00786749"/>
    <w:rsid w:val="007A4EA6"/>
    <w:rsid w:val="007B247D"/>
    <w:rsid w:val="007B6BA2"/>
    <w:rsid w:val="007B7D16"/>
    <w:rsid w:val="007C3607"/>
    <w:rsid w:val="007D746D"/>
    <w:rsid w:val="007E16C6"/>
    <w:rsid w:val="007E2566"/>
    <w:rsid w:val="007E7452"/>
    <w:rsid w:val="007F61F7"/>
    <w:rsid w:val="00805C83"/>
    <w:rsid w:val="00811CA4"/>
    <w:rsid w:val="00813B41"/>
    <w:rsid w:val="00814F24"/>
    <w:rsid w:val="00820C40"/>
    <w:rsid w:val="00835CB5"/>
    <w:rsid w:val="0083765F"/>
    <w:rsid w:val="00846671"/>
    <w:rsid w:val="00846C82"/>
    <w:rsid w:val="00856C8B"/>
    <w:rsid w:val="00865EF7"/>
    <w:rsid w:val="00866498"/>
    <w:rsid w:val="00877E4C"/>
    <w:rsid w:val="008905E8"/>
    <w:rsid w:val="00892DF4"/>
    <w:rsid w:val="008967A1"/>
    <w:rsid w:val="00897B75"/>
    <w:rsid w:val="008A1663"/>
    <w:rsid w:val="008B30D7"/>
    <w:rsid w:val="008C221D"/>
    <w:rsid w:val="008C455F"/>
    <w:rsid w:val="008C7A92"/>
    <w:rsid w:val="008D1DDF"/>
    <w:rsid w:val="008D1F48"/>
    <w:rsid w:val="008E4C78"/>
    <w:rsid w:val="008E6940"/>
    <w:rsid w:val="008F2F71"/>
    <w:rsid w:val="008F5802"/>
    <w:rsid w:val="008F6E03"/>
    <w:rsid w:val="009007AE"/>
    <w:rsid w:val="00907C46"/>
    <w:rsid w:val="00937727"/>
    <w:rsid w:val="009463F7"/>
    <w:rsid w:val="009501C0"/>
    <w:rsid w:val="009514B1"/>
    <w:rsid w:val="0095639D"/>
    <w:rsid w:val="00964ED6"/>
    <w:rsid w:val="009703FF"/>
    <w:rsid w:val="00971B6F"/>
    <w:rsid w:val="0098219C"/>
    <w:rsid w:val="00985294"/>
    <w:rsid w:val="00987B0A"/>
    <w:rsid w:val="00994C7A"/>
    <w:rsid w:val="009A04B4"/>
    <w:rsid w:val="009A064A"/>
    <w:rsid w:val="009A4134"/>
    <w:rsid w:val="009A5FDA"/>
    <w:rsid w:val="009A5FFE"/>
    <w:rsid w:val="009B0B66"/>
    <w:rsid w:val="009B3352"/>
    <w:rsid w:val="009C0549"/>
    <w:rsid w:val="009C4AC1"/>
    <w:rsid w:val="009C7563"/>
    <w:rsid w:val="009E505B"/>
    <w:rsid w:val="009F000C"/>
    <w:rsid w:val="009F00D0"/>
    <w:rsid w:val="009F0713"/>
    <w:rsid w:val="009F2572"/>
    <w:rsid w:val="009F5A6C"/>
    <w:rsid w:val="00A0269D"/>
    <w:rsid w:val="00A035AA"/>
    <w:rsid w:val="00A04AB8"/>
    <w:rsid w:val="00A05674"/>
    <w:rsid w:val="00A0617C"/>
    <w:rsid w:val="00A167CD"/>
    <w:rsid w:val="00A16B29"/>
    <w:rsid w:val="00A16BAB"/>
    <w:rsid w:val="00A233C9"/>
    <w:rsid w:val="00A277C9"/>
    <w:rsid w:val="00A40F52"/>
    <w:rsid w:val="00A4242B"/>
    <w:rsid w:val="00A47BAC"/>
    <w:rsid w:val="00A641BD"/>
    <w:rsid w:val="00A67F84"/>
    <w:rsid w:val="00A7328A"/>
    <w:rsid w:val="00A763C9"/>
    <w:rsid w:val="00A82097"/>
    <w:rsid w:val="00A91271"/>
    <w:rsid w:val="00A962B9"/>
    <w:rsid w:val="00AA65BD"/>
    <w:rsid w:val="00AB204D"/>
    <w:rsid w:val="00AB22D5"/>
    <w:rsid w:val="00AB625B"/>
    <w:rsid w:val="00AB6C57"/>
    <w:rsid w:val="00AC3760"/>
    <w:rsid w:val="00AC46FB"/>
    <w:rsid w:val="00AD442F"/>
    <w:rsid w:val="00AD5D16"/>
    <w:rsid w:val="00AE3A71"/>
    <w:rsid w:val="00AF2C0C"/>
    <w:rsid w:val="00AF3416"/>
    <w:rsid w:val="00AF6895"/>
    <w:rsid w:val="00B04AB3"/>
    <w:rsid w:val="00B05859"/>
    <w:rsid w:val="00B129A4"/>
    <w:rsid w:val="00B132DD"/>
    <w:rsid w:val="00B17061"/>
    <w:rsid w:val="00B2593A"/>
    <w:rsid w:val="00B307A5"/>
    <w:rsid w:val="00B50DE1"/>
    <w:rsid w:val="00B531F8"/>
    <w:rsid w:val="00B61E99"/>
    <w:rsid w:val="00B72BC2"/>
    <w:rsid w:val="00BA1B83"/>
    <w:rsid w:val="00BA4258"/>
    <w:rsid w:val="00BC7D24"/>
    <w:rsid w:val="00BD1651"/>
    <w:rsid w:val="00BD41B5"/>
    <w:rsid w:val="00BF323A"/>
    <w:rsid w:val="00BF6CE9"/>
    <w:rsid w:val="00C01B8B"/>
    <w:rsid w:val="00C106DA"/>
    <w:rsid w:val="00C13430"/>
    <w:rsid w:val="00C162DC"/>
    <w:rsid w:val="00C16E48"/>
    <w:rsid w:val="00C246DC"/>
    <w:rsid w:val="00C32195"/>
    <w:rsid w:val="00C33B8F"/>
    <w:rsid w:val="00C34D03"/>
    <w:rsid w:val="00C36830"/>
    <w:rsid w:val="00C42E4A"/>
    <w:rsid w:val="00C533FE"/>
    <w:rsid w:val="00C75DA8"/>
    <w:rsid w:val="00C80992"/>
    <w:rsid w:val="00C82C7D"/>
    <w:rsid w:val="00C85F96"/>
    <w:rsid w:val="00C91DF9"/>
    <w:rsid w:val="00C93B1A"/>
    <w:rsid w:val="00C97E6D"/>
    <w:rsid w:val="00CA68DE"/>
    <w:rsid w:val="00CB1C36"/>
    <w:rsid w:val="00CB7801"/>
    <w:rsid w:val="00CB7D95"/>
    <w:rsid w:val="00CC1F1B"/>
    <w:rsid w:val="00CC22BC"/>
    <w:rsid w:val="00CC530A"/>
    <w:rsid w:val="00CC7A25"/>
    <w:rsid w:val="00D06240"/>
    <w:rsid w:val="00D4285A"/>
    <w:rsid w:val="00D467F0"/>
    <w:rsid w:val="00D5113F"/>
    <w:rsid w:val="00D52A08"/>
    <w:rsid w:val="00D538D2"/>
    <w:rsid w:val="00D540F1"/>
    <w:rsid w:val="00D6152A"/>
    <w:rsid w:val="00D63533"/>
    <w:rsid w:val="00D64365"/>
    <w:rsid w:val="00D64C44"/>
    <w:rsid w:val="00D65903"/>
    <w:rsid w:val="00D65D95"/>
    <w:rsid w:val="00D67C44"/>
    <w:rsid w:val="00D732F2"/>
    <w:rsid w:val="00D738EC"/>
    <w:rsid w:val="00D744AE"/>
    <w:rsid w:val="00D90208"/>
    <w:rsid w:val="00D93524"/>
    <w:rsid w:val="00DA0011"/>
    <w:rsid w:val="00DA1F74"/>
    <w:rsid w:val="00DA2C4E"/>
    <w:rsid w:val="00DB31F6"/>
    <w:rsid w:val="00DD40CB"/>
    <w:rsid w:val="00DE26BF"/>
    <w:rsid w:val="00DE327A"/>
    <w:rsid w:val="00DE374D"/>
    <w:rsid w:val="00DE3E5E"/>
    <w:rsid w:val="00DE7656"/>
    <w:rsid w:val="00DF3136"/>
    <w:rsid w:val="00DF41FF"/>
    <w:rsid w:val="00DF5E37"/>
    <w:rsid w:val="00DF7008"/>
    <w:rsid w:val="00DF7094"/>
    <w:rsid w:val="00DF7F77"/>
    <w:rsid w:val="00E01C03"/>
    <w:rsid w:val="00E028FE"/>
    <w:rsid w:val="00E069C2"/>
    <w:rsid w:val="00E06AB8"/>
    <w:rsid w:val="00E121F1"/>
    <w:rsid w:val="00E13D05"/>
    <w:rsid w:val="00E1624C"/>
    <w:rsid w:val="00E232D3"/>
    <w:rsid w:val="00E2476E"/>
    <w:rsid w:val="00E25DD2"/>
    <w:rsid w:val="00E37C90"/>
    <w:rsid w:val="00E47212"/>
    <w:rsid w:val="00E534F3"/>
    <w:rsid w:val="00E5410E"/>
    <w:rsid w:val="00E54139"/>
    <w:rsid w:val="00E56D3B"/>
    <w:rsid w:val="00E651E6"/>
    <w:rsid w:val="00E71B6C"/>
    <w:rsid w:val="00E73398"/>
    <w:rsid w:val="00E77619"/>
    <w:rsid w:val="00EA3E1F"/>
    <w:rsid w:val="00EA4E93"/>
    <w:rsid w:val="00EB57E9"/>
    <w:rsid w:val="00EB7D72"/>
    <w:rsid w:val="00ED6184"/>
    <w:rsid w:val="00ED6BB6"/>
    <w:rsid w:val="00EE3AC0"/>
    <w:rsid w:val="00F0073A"/>
    <w:rsid w:val="00F03E30"/>
    <w:rsid w:val="00F17C1E"/>
    <w:rsid w:val="00F263CF"/>
    <w:rsid w:val="00F263E4"/>
    <w:rsid w:val="00F30B10"/>
    <w:rsid w:val="00F46055"/>
    <w:rsid w:val="00F46683"/>
    <w:rsid w:val="00F505C1"/>
    <w:rsid w:val="00F543C2"/>
    <w:rsid w:val="00F7385D"/>
    <w:rsid w:val="00F86193"/>
    <w:rsid w:val="00F869FD"/>
    <w:rsid w:val="00F93211"/>
    <w:rsid w:val="00F970E1"/>
    <w:rsid w:val="00FA238B"/>
    <w:rsid w:val="00FA7562"/>
    <w:rsid w:val="00FB4E94"/>
    <w:rsid w:val="00FC0E79"/>
    <w:rsid w:val="00FC4692"/>
    <w:rsid w:val="00FD3D99"/>
    <w:rsid w:val="00FE292B"/>
    <w:rsid w:val="00FE5EFB"/>
    <w:rsid w:val="00FE7B05"/>
    <w:rsid w:val="00FF067D"/>
    <w:rsid w:val="00FF6DC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568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16C6"/>
  </w:style>
  <w:style w:type="paragraph" w:styleId="Heading1">
    <w:name w:val="heading 1"/>
    <w:basedOn w:val="Normal"/>
    <w:next w:val="Normal"/>
    <w:uiPriority w:val="9"/>
    <w:qFormat/>
    <w:rsid w:val="007E16C6"/>
    <w:pPr>
      <w:keepNext/>
      <w:keepLines/>
      <w:spacing w:after="0"/>
      <w:outlineLvl w:val="0"/>
    </w:pPr>
    <w:rPr>
      <w:b/>
      <w:color w:val="17365D" w:themeColor="text2" w:themeShade="BF"/>
      <w:sz w:val="32"/>
      <w:szCs w:val="32"/>
    </w:rPr>
  </w:style>
  <w:style w:type="paragraph" w:styleId="Heading2">
    <w:name w:val="heading 2"/>
    <w:basedOn w:val="Normal"/>
    <w:next w:val="Normal"/>
    <w:uiPriority w:val="9"/>
    <w:unhideWhenUsed/>
    <w:qFormat/>
    <w:rsid w:val="003334DB"/>
    <w:pPr>
      <w:keepNext/>
      <w:keepLines/>
      <w:spacing w:before="40" w:after="0"/>
      <w:outlineLvl w:val="1"/>
    </w:pPr>
    <w:rPr>
      <w:b/>
      <w:color w:val="000000"/>
      <w:sz w:val="28"/>
      <w:szCs w:val="28"/>
    </w:rPr>
  </w:style>
  <w:style w:type="paragraph" w:styleId="Heading3">
    <w:name w:val="heading 3"/>
    <w:basedOn w:val="Normal"/>
    <w:next w:val="Normal"/>
    <w:uiPriority w:val="9"/>
    <w:unhideWhenUsed/>
    <w:qFormat/>
    <w:pPr>
      <w:keepNext/>
      <w:keepLines/>
      <w:spacing w:before="40" w:after="0"/>
      <w:outlineLvl w:val="2"/>
    </w:pPr>
    <w:rPr>
      <w:b/>
      <w:color w:val="1F3863"/>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1">
    <w:name w:val="toc 1"/>
    <w:basedOn w:val="Normal"/>
    <w:next w:val="Normal"/>
    <w:autoRedefine/>
    <w:uiPriority w:val="39"/>
    <w:unhideWhenUsed/>
    <w:rsid w:val="00F869FD"/>
    <w:pPr>
      <w:tabs>
        <w:tab w:val="right" w:leader="dot" w:pos="9350"/>
      </w:tabs>
      <w:spacing w:after="100"/>
    </w:pPr>
  </w:style>
  <w:style w:type="character" w:styleId="Hyperlink">
    <w:name w:val="Hyperlink"/>
    <w:basedOn w:val="DefaultParagraphFont"/>
    <w:uiPriority w:val="99"/>
    <w:unhideWhenUsed/>
    <w:rsid w:val="00E25DD2"/>
    <w:rPr>
      <w:color w:val="0000FF" w:themeColor="hyperlink"/>
      <w:u w:val="single"/>
    </w:rPr>
  </w:style>
  <w:style w:type="paragraph" w:styleId="NormalWeb">
    <w:name w:val="Normal (Web)"/>
    <w:basedOn w:val="Normal"/>
    <w:uiPriority w:val="99"/>
    <w:unhideWhenUsed/>
    <w:rsid w:val="0098219C"/>
    <w:pPr>
      <w:spacing w:before="100" w:beforeAutospacing="1" w:after="100" w:afterAutospacing="1" w:line="240" w:lineRule="auto"/>
      <w:jc w:val="left"/>
    </w:pPr>
    <w:rPr>
      <w:lang w:val="en-US"/>
    </w:rPr>
  </w:style>
  <w:style w:type="paragraph" w:styleId="Header">
    <w:name w:val="header"/>
    <w:basedOn w:val="Normal"/>
    <w:link w:val="HeaderChar"/>
    <w:uiPriority w:val="99"/>
    <w:unhideWhenUsed/>
    <w:rsid w:val="00105C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5C99"/>
  </w:style>
  <w:style w:type="paragraph" w:styleId="Footer">
    <w:name w:val="footer"/>
    <w:basedOn w:val="Normal"/>
    <w:link w:val="FooterChar"/>
    <w:uiPriority w:val="99"/>
    <w:unhideWhenUsed/>
    <w:rsid w:val="00105C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5C99"/>
  </w:style>
  <w:style w:type="paragraph" w:styleId="TOC2">
    <w:name w:val="toc 2"/>
    <w:basedOn w:val="Normal"/>
    <w:next w:val="Normal"/>
    <w:autoRedefine/>
    <w:uiPriority w:val="39"/>
    <w:unhideWhenUsed/>
    <w:rsid w:val="00B2593A"/>
    <w:pPr>
      <w:spacing w:after="100"/>
      <w:ind w:left="240"/>
    </w:pPr>
  </w:style>
  <w:style w:type="paragraph" w:styleId="TOC3">
    <w:name w:val="toc 3"/>
    <w:basedOn w:val="Normal"/>
    <w:next w:val="Normal"/>
    <w:autoRedefine/>
    <w:uiPriority w:val="39"/>
    <w:unhideWhenUsed/>
    <w:rsid w:val="000C5294"/>
    <w:pPr>
      <w:spacing w:after="100"/>
      <w:ind w:left="480"/>
    </w:pPr>
  </w:style>
  <w:style w:type="paragraph" w:styleId="Caption">
    <w:name w:val="caption"/>
    <w:basedOn w:val="Normal"/>
    <w:next w:val="Normal"/>
    <w:uiPriority w:val="35"/>
    <w:unhideWhenUsed/>
    <w:qFormat/>
    <w:rsid w:val="00E71B6C"/>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DF41FF"/>
    <w:pPr>
      <w:spacing w:after="0"/>
    </w:pPr>
  </w:style>
  <w:style w:type="character" w:customStyle="1" w:styleId="TitleChar">
    <w:name w:val="Title Char"/>
    <w:basedOn w:val="DefaultParagraphFont"/>
    <w:link w:val="Title"/>
    <w:uiPriority w:val="10"/>
    <w:rsid w:val="00037352"/>
    <w:rPr>
      <w:b/>
      <w:sz w:val="72"/>
      <w:szCs w:val="72"/>
    </w:rPr>
  </w:style>
  <w:style w:type="paragraph" w:styleId="ListParagraph">
    <w:name w:val="List Paragraph"/>
    <w:basedOn w:val="Normal"/>
    <w:uiPriority w:val="34"/>
    <w:qFormat/>
    <w:rsid w:val="00E121F1"/>
    <w:pPr>
      <w:ind w:left="720"/>
      <w:contextualSpacing/>
    </w:pPr>
  </w:style>
  <w:style w:type="table" w:styleId="TableGrid">
    <w:name w:val="Table Grid"/>
    <w:basedOn w:val="TableNormal"/>
    <w:uiPriority w:val="59"/>
    <w:rsid w:val="007527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213DA0"/>
    <w:pPr>
      <w:spacing w:after="0"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E13D05"/>
    <w:pPr>
      <w:spacing w:before="240" w:line="259" w:lineRule="auto"/>
      <w:jc w:val="left"/>
      <w:outlineLvl w:val="9"/>
    </w:pPr>
    <w:rPr>
      <w:rFonts w:asciiTheme="majorHAnsi" w:eastAsiaTheme="majorEastAsia" w:hAnsiTheme="majorHAnsi" w:cstheme="majorBidi"/>
      <w:b w:val="0"/>
      <w:color w:val="365F91" w:themeColor="accent1" w:themeShade="BF"/>
      <w:lang w:val="en-US"/>
    </w:rPr>
  </w:style>
  <w:style w:type="table" w:styleId="GridTable1Light-Accent5">
    <w:name w:val="Grid Table 1 Light Accent 5"/>
    <w:basedOn w:val="TableNormal"/>
    <w:uiPriority w:val="46"/>
    <w:rsid w:val="00AC3760"/>
    <w:pPr>
      <w:spacing w:after="0" w:line="240" w:lineRule="auto"/>
    </w:pPr>
    <w:tblPr>
      <w:tblStyleRowBandSize w:val="1"/>
      <w:tblStyleColBandSize w:val="1"/>
      <w:tblBorders>
        <w:top w:val="single" w:sz="4" w:space="0" w:color="B6DDE8" w:themeColor="accent5" w:themeTint="66"/>
        <w:left w:val="single" w:sz="4" w:space="0" w:color="B6DDE8" w:themeColor="accent5" w:themeTint="66"/>
        <w:bottom w:val="single" w:sz="4" w:space="0" w:color="B6DDE8" w:themeColor="accent5" w:themeTint="66"/>
        <w:right w:val="single" w:sz="4" w:space="0" w:color="B6DDE8" w:themeColor="accent5" w:themeTint="66"/>
        <w:insideH w:val="single" w:sz="4" w:space="0" w:color="B6DDE8" w:themeColor="accent5" w:themeTint="66"/>
        <w:insideV w:val="single" w:sz="4" w:space="0" w:color="B6DDE8" w:themeColor="accent5" w:themeTint="66"/>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2" w:space="0" w:color="92CDDC" w:themeColor="accent5"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11286354">
      <w:bodyDiv w:val="1"/>
      <w:marLeft w:val="0"/>
      <w:marRight w:val="0"/>
      <w:marTop w:val="0"/>
      <w:marBottom w:val="0"/>
      <w:divBdr>
        <w:top w:val="none" w:sz="0" w:space="0" w:color="auto"/>
        <w:left w:val="none" w:sz="0" w:space="0" w:color="auto"/>
        <w:bottom w:val="none" w:sz="0" w:space="0" w:color="auto"/>
        <w:right w:val="none" w:sz="0" w:space="0" w:color="auto"/>
      </w:divBdr>
      <w:divsChild>
        <w:div w:id="1545024225">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82B654-099C-4C10-8C89-2BAC1A12C5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2659</Words>
  <Characters>17725</Characters>
  <Application>Microsoft Office Word</Application>
  <DocSecurity>0</DocSecurity>
  <Lines>147</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2024-05-28T09:27:00Z</dcterms:created>
  <dcterms:modified xsi:type="dcterms:W3CDTF">2024-05-28T09:34:00Z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fb012a862f089aebe57e319d6f0985849f843fbc3ed98421cb36b870862b7b5a</vt:lpwstr>
  </property>
</Properties>
</file>