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Pr="002F1E0F" w:rsidRDefault="00666309" w:rsidP="002F1E0F">
      <w:pPr>
        <w:spacing w:line="360" w:lineRule="auto"/>
        <w:rPr>
          <w:rFonts w:asciiTheme="majorBidi" w:hAnsiTheme="majorBidi" w:cstheme="majorBidi"/>
          <w:b/>
          <w:sz w:val="24"/>
          <w:szCs w:val="24"/>
        </w:rPr>
      </w:pPr>
    </w:p>
    <w:p w14:paraId="7ADF962A" w14:textId="77777777" w:rsidR="000D274B" w:rsidRPr="002F1E0F" w:rsidRDefault="000D274B" w:rsidP="002F1E0F">
      <w:pPr>
        <w:spacing w:line="360" w:lineRule="auto"/>
        <w:rPr>
          <w:rFonts w:asciiTheme="majorBidi" w:hAnsiTheme="majorBidi" w:cstheme="majorBidi"/>
          <w:b/>
          <w:sz w:val="24"/>
          <w:szCs w:val="24"/>
        </w:rPr>
      </w:pPr>
    </w:p>
    <w:p w14:paraId="671BEFD2" w14:textId="77777777" w:rsidR="00CA12DC" w:rsidRPr="002F1E0F" w:rsidRDefault="00E62475" w:rsidP="002F1E0F">
      <w:pPr>
        <w:spacing w:line="360" w:lineRule="auto"/>
        <w:jc w:val="center"/>
        <w:rPr>
          <w:rFonts w:asciiTheme="majorBidi" w:hAnsiTheme="majorBidi" w:cstheme="majorBidi"/>
          <w:bCs/>
          <w:sz w:val="24"/>
          <w:szCs w:val="24"/>
        </w:rPr>
      </w:pPr>
      <w:r w:rsidRPr="002F1E0F">
        <w:rPr>
          <w:rFonts w:asciiTheme="majorBidi" w:hAnsiTheme="majorBidi" w:cstheme="majorBidi"/>
          <w:bCs/>
          <w:sz w:val="24"/>
          <w:szCs w:val="24"/>
        </w:rPr>
        <w:t>UNIVERSITY OF WALES TRINITY SAINT DAVID</w:t>
      </w:r>
    </w:p>
    <w:p w14:paraId="671BEFD3" w14:textId="77777777" w:rsidR="00CA12DC" w:rsidRPr="002F1E0F" w:rsidRDefault="00CA12DC" w:rsidP="002F1E0F">
      <w:pPr>
        <w:spacing w:line="360" w:lineRule="auto"/>
        <w:jc w:val="center"/>
        <w:rPr>
          <w:rFonts w:asciiTheme="majorBidi" w:hAnsiTheme="majorBidi" w:cstheme="majorBidi"/>
          <w:b/>
          <w:sz w:val="24"/>
          <w:szCs w:val="24"/>
        </w:rPr>
      </w:pPr>
      <w:r w:rsidRPr="002F1E0F">
        <w:rPr>
          <w:rFonts w:asciiTheme="majorBidi" w:hAnsiTheme="majorBidi" w:cstheme="majorBidi"/>
          <w:b/>
          <w:sz w:val="24"/>
          <w:szCs w:val="24"/>
        </w:rPr>
        <w:t>CONTINUING PROFESSIONAL DEVELOPMENT SCHEME</w:t>
      </w:r>
    </w:p>
    <w:p w14:paraId="6336628B" w14:textId="5E9CE5BA" w:rsidR="077CD1DA" w:rsidRPr="00BB2FB9" w:rsidRDefault="00CA12DC" w:rsidP="00BB2FB9">
      <w:pPr>
        <w:spacing w:line="360" w:lineRule="auto"/>
        <w:jc w:val="center"/>
        <w:rPr>
          <w:rFonts w:asciiTheme="majorBidi" w:hAnsiTheme="majorBidi" w:cstheme="majorBidi"/>
          <w:b/>
          <w:bCs/>
          <w:sz w:val="24"/>
          <w:szCs w:val="24"/>
        </w:rPr>
      </w:pPr>
      <w:r w:rsidRPr="002F1E0F">
        <w:rPr>
          <w:rFonts w:asciiTheme="majorBidi" w:hAnsiTheme="majorBidi" w:cstheme="majorBidi"/>
          <w:b/>
          <w:bCs/>
          <w:sz w:val="24"/>
          <w:szCs w:val="24"/>
        </w:rPr>
        <w:t xml:space="preserve">APPLICATION </w:t>
      </w:r>
      <w:r w:rsidR="00FE7642" w:rsidRPr="002F1E0F">
        <w:rPr>
          <w:rFonts w:asciiTheme="majorBidi" w:hAnsiTheme="majorBidi" w:cstheme="majorBidi"/>
          <w:b/>
          <w:bCs/>
          <w:sz w:val="24"/>
          <w:szCs w:val="24"/>
        </w:rPr>
        <w:t>FOR FELLOW</w:t>
      </w:r>
    </w:p>
    <w:p w14:paraId="7F04D90F" w14:textId="7DAB7577" w:rsidR="077CD1DA" w:rsidRPr="002F1E0F" w:rsidRDefault="077CD1DA" w:rsidP="002F1E0F">
      <w:pPr>
        <w:spacing w:line="360" w:lineRule="auto"/>
        <w:rPr>
          <w:rFonts w:asciiTheme="majorBidi" w:hAnsiTheme="majorBidi" w:cstheme="majorBidi"/>
          <w:b/>
          <w:bCs/>
          <w:sz w:val="24"/>
          <w:szCs w:val="24"/>
          <w:u w:val="single"/>
        </w:rPr>
      </w:pPr>
    </w:p>
    <w:p w14:paraId="671BEFDA" w14:textId="77777777" w:rsidR="00CA12DC" w:rsidRPr="002F1E0F" w:rsidRDefault="00CA12DC" w:rsidP="002F1E0F">
      <w:pPr>
        <w:spacing w:line="360" w:lineRule="auto"/>
        <w:rPr>
          <w:rFonts w:asciiTheme="majorBidi" w:hAnsiTheme="majorBidi" w:cstheme="majorBidi"/>
          <w:b/>
          <w:sz w:val="24"/>
          <w:szCs w:val="24"/>
          <w:u w:val="single"/>
        </w:rPr>
      </w:pPr>
      <w:r w:rsidRPr="002F1E0F">
        <w:rPr>
          <w:rFonts w:asciiTheme="majorBidi" w:hAnsiTheme="majorBidi" w:cstheme="majorBidi"/>
          <w:b/>
          <w:sz w:val="24"/>
          <w:szCs w:val="24"/>
          <w:u w:val="single"/>
        </w:rPr>
        <w:t>SECTION ONE:</w:t>
      </w:r>
    </w:p>
    <w:p w14:paraId="671BEFDB" w14:textId="77777777" w:rsidR="00CA12DC" w:rsidRPr="002F1E0F" w:rsidRDefault="00CA12DC" w:rsidP="002F1E0F">
      <w:pPr>
        <w:spacing w:line="360" w:lineRule="auto"/>
        <w:rPr>
          <w:rFonts w:asciiTheme="majorBidi" w:hAnsiTheme="majorBidi" w:cstheme="majorBidi"/>
          <w:sz w:val="24"/>
          <w:szCs w:val="24"/>
        </w:rPr>
      </w:pPr>
    </w:p>
    <w:tbl>
      <w:tblPr>
        <w:tblStyle w:val="TableGrid"/>
        <w:tblW w:w="10740" w:type="dxa"/>
        <w:tblLayout w:type="fixed"/>
        <w:tblLook w:val="04A0" w:firstRow="1" w:lastRow="0" w:firstColumn="1" w:lastColumn="0" w:noHBand="0" w:noVBand="1"/>
      </w:tblPr>
      <w:tblGrid>
        <w:gridCol w:w="5353"/>
        <w:gridCol w:w="5387"/>
      </w:tblGrid>
      <w:tr w:rsidR="0096520F" w:rsidRPr="002F1E0F" w14:paraId="671BEFDF" w14:textId="77777777" w:rsidTr="70A6C109">
        <w:tc>
          <w:tcPr>
            <w:tcW w:w="5353" w:type="dxa"/>
          </w:tcPr>
          <w:p w14:paraId="671BEFDC" w14:textId="77777777" w:rsidR="0096520F" w:rsidRPr="002F1E0F" w:rsidRDefault="0096520F" w:rsidP="0096520F">
            <w:pPr>
              <w:spacing w:line="360" w:lineRule="auto"/>
              <w:rPr>
                <w:rFonts w:asciiTheme="majorBidi" w:hAnsiTheme="majorBidi" w:cstheme="majorBidi"/>
                <w:b/>
                <w:sz w:val="24"/>
                <w:szCs w:val="24"/>
              </w:rPr>
            </w:pPr>
            <w:r w:rsidRPr="002F1E0F">
              <w:rPr>
                <w:rFonts w:asciiTheme="majorBidi" w:hAnsiTheme="majorBidi" w:cstheme="majorBidi"/>
                <w:b/>
                <w:sz w:val="24"/>
                <w:szCs w:val="24"/>
              </w:rPr>
              <w:t>NAME</w:t>
            </w:r>
          </w:p>
        </w:tc>
        <w:tc>
          <w:tcPr>
            <w:tcW w:w="5387" w:type="dxa"/>
          </w:tcPr>
          <w:p w14:paraId="16238378" w14:textId="77777777" w:rsidR="0096520F" w:rsidRPr="00903E91" w:rsidRDefault="0096520F" w:rsidP="0096520F">
            <w:pPr>
              <w:pStyle w:val="paragraph"/>
              <w:spacing w:before="0" w:beforeAutospacing="0" w:after="0" w:afterAutospacing="0"/>
              <w:textAlignment w:val="baseline"/>
              <w:divId w:val="152457783"/>
              <w:rPr>
                <w:rFonts w:asciiTheme="majorBidi" w:hAnsiTheme="majorBidi" w:cstheme="majorBidi"/>
                <w:sz w:val="18"/>
                <w:szCs w:val="18"/>
              </w:rPr>
            </w:pPr>
            <w:r w:rsidRPr="00903E91">
              <w:rPr>
                <w:rStyle w:val="eop"/>
                <w:rFonts w:asciiTheme="majorBidi" w:hAnsiTheme="majorBidi" w:cstheme="majorBidi"/>
              </w:rPr>
              <w:t> </w:t>
            </w:r>
          </w:p>
          <w:p w14:paraId="671BEFDE" w14:textId="6B775BDF" w:rsidR="0096520F" w:rsidRPr="00903E91" w:rsidRDefault="0096520F" w:rsidP="0096520F">
            <w:pPr>
              <w:spacing w:line="360" w:lineRule="auto"/>
              <w:rPr>
                <w:rFonts w:asciiTheme="majorBidi" w:hAnsiTheme="majorBidi" w:cstheme="majorBidi"/>
                <w:sz w:val="24"/>
                <w:szCs w:val="24"/>
              </w:rPr>
            </w:pPr>
            <w:r w:rsidRPr="00903E91">
              <w:rPr>
                <w:rStyle w:val="normaltextrun"/>
                <w:rFonts w:asciiTheme="majorBidi" w:hAnsiTheme="majorBidi" w:cstheme="majorBidi"/>
              </w:rPr>
              <w:t>Dr Carolyne Obonyo</w:t>
            </w:r>
            <w:r w:rsidRPr="00903E91">
              <w:rPr>
                <w:rStyle w:val="eop"/>
                <w:rFonts w:asciiTheme="majorBidi" w:hAnsiTheme="majorBidi" w:cstheme="majorBidi"/>
              </w:rPr>
              <w:t> </w:t>
            </w:r>
          </w:p>
        </w:tc>
      </w:tr>
      <w:tr w:rsidR="0096520F" w:rsidRPr="002F1E0F" w14:paraId="671BEFE4" w14:textId="77777777" w:rsidTr="70A6C109">
        <w:tc>
          <w:tcPr>
            <w:tcW w:w="5353" w:type="dxa"/>
          </w:tcPr>
          <w:p w14:paraId="671BEFE0" w14:textId="2FE4C7FE" w:rsidR="0096520F" w:rsidRPr="002F1E0F" w:rsidRDefault="0096520F" w:rsidP="0096520F">
            <w:pPr>
              <w:spacing w:line="360" w:lineRule="auto"/>
              <w:rPr>
                <w:rFonts w:asciiTheme="majorBidi" w:hAnsiTheme="majorBidi" w:cstheme="majorBidi"/>
                <w:b/>
                <w:sz w:val="24"/>
                <w:szCs w:val="24"/>
              </w:rPr>
            </w:pPr>
            <w:r w:rsidRPr="002F1E0F">
              <w:rPr>
                <w:rFonts w:asciiTheme="majorBidi" w:hAnsiTheme="majorBidi" w:cstheme="majorBidi"/>
                <w:b/>
                <w:sz w:val="24"/>
                <w:szCs w:val="24"/>
              </w:rPr>
              <w:t>INSTITUTE/CENTRE/UNIT</w:t>
            </w:r>
          </w:p>
          <w:p w14:paraId="671BEFE1" w14:textId="1B6EF2BD" w:rsidR="0096520F" w:rsidRPr="002F1E0F" w:rsidRDefault="0096520F" w:rsidP="0096520F">
            <w:pPr>
              <w:spacing w:line="360" w:lineRule="auto"/>
              <w:rPr>
                <w:rFonts w:asciiTheme="majorBidi" w:hAnsiTheme="majorBidi" w:cstheme="majorBidi"/>
                <w:b/>
                <w:sz w:val="24"/>
                <w:szCs w:val="24"/>
              </w:rPr>
            </w:pPr>
          </w:p>
        </w:tc>
        <w:tc>
          <w:tcPr>
            <w:tcW w:w="5387" w:type="dxa"/>
          </w:tcPr>
          <w:p w14:paraId="5D0C6C93" w14:textId="77777777" w:rsidR="0096520F" w:rsidRPr="00903E91" w:rsidRDefault="0096520F" w:rsidP="0096520F">
            <w:pPr>
              <w:pStyle w:val="paragraph"/>
              <w:spacing w:before="0" w:beforeAutospacing="0" w:after="0" w:afterAutospacing="0"/>
              <w:textAlignment w:val="baseline"/>
              <w:divId w:val="219364357"/>
              <w:rPr>
                <w:rFonts w:asciiTheme="majorBidi" w:hAnsiTheme="majorBidi" w:cstheme="majorBidi"/>
                <w:sz w:val="18"/>
                <w:szCs w:val="18"/>
              </w:rPr>
            </w:pPr>
            <w:r w:rsidRPr="00903E91">
              <w:rPr>
                <w:rStyle w:val="normaltextrun"/>
                <w:rFonts w:asciiTheme="majorBidi" w:hAnsiTheme="majorBidi" w:cstheme="majorBidi"/>
              </w:rPr>
              <w:t>Institute of Education and Humanities </w:t>
            </w:r>
            <w:r w:rsidRPr="00903E91">
              <w:rPr>
                <w:rStyle w:val="eop"/>
                <w:rFonts w:asciiTheme="majorBidi" w:hAnsiTheme="majorBidi" w:cstheme="majorBidi"/>
              </w:rPr>
              <w:t> </w:t>
            </w:r>
          </w:p>
          <w:p w14:paraId="671BEFE3" w14:textId="40AE3944" w:rsidR="0096520F" w:rsidRPr="00903E91" w:rsidRDefault="0096520F" w:rsidP="0096520F">
            <w:pPr>
              <w:spacing w:line="360" w:lineRule="auto"/>
              <w:rPr>
                <w:rFonts w:asciiTheme="majorBidi" w:hAnsiTheme="majorBidi" w:cstheme="majorBidi"/>
                <w:sz w:val="24"/>
                <w:szCs w:val="24"/>
              </w:rPr>
            </w:pPr>
            <w:r w:rsidRPr="00903E91">
              <w:rPr>
                <w:rStyle w:val="eop"/>
                <w:rFonts w:asciiTheme="majorBidi" w:hAnsiTheme="majorBidi" w:cstheme="majorBidi"/>
              </w:rPr>
              <w:t> </w:t>
            </w:r>
          </w:p>
        </w:tc>
      </w:tr>
      <w:tr w:rsidR="0096520F" w:rsidRPr="002F1E0F" w14:paraId="671BEFE9" w14:textId="77777777" w:rsidTr="70A6C109">
        <w:tc>
          <w:tcPr>
            <w:tcW w:w="5353" w:type="dxa"/>
          </w:tcPr>
          <w:p w14:paraId="671BEFE5" w14:textId="7B4856E5" w:rsidR="0096520F" w:rsidRPr="002F1E0F" w:rsidRDefault="0096520F" w:rsidP="0096520F">
            <w:pPr>
              <w:spacing w:line="360" w:lineRule="auto"/>
              <w:rPr>
                <w:rFonts w:asciiTheme="majorBidi" w:hAnsiTheme="majorBidi" w:cstheme="majorBidi"/>
                <w:sz w:val="24"/>
                <w:szCs w:val="24"/>
              </w:rPr>
            </w:pPr>
            <w:r w:rsidRPr="002F1E0F">
              <w:rPr>
                <w:rFonts w:asciiTheme="majorBidi" w:hAnsiTheme="majorBidi" w:cstheme="majorBidi"/>
                <w:b/>
                <w:sz w:val="24"/>
                <w:szCs w:val="24"/>
              </w:rPr>
              <w:t xml:space="preserve">POSITION </w:t>
            </w:r>
            <w:r w:rsidRPr="002F1E0F">
              <w:rPr>
                <w:rFonts w:asciiTheme="majorBidi" w:hAnsiTheme="majorBidi" w:cstheme="majorBidi"/>
                <w:sz w:val="24"/>
                <w:szCs w:val="24"/>
              </w:rPr>
              <w:t>(E.g. Lecturer/Senior Lecturer/Principal Lecturer/Director of Discipline/Other (please specify)</w:t>
            </w:r>
          </w:p>
          <w:p w14:paraId="671BEFE6" w14:textId="77777777" w:rsidR="0096520F" w:rsidRPr="002F1E0F" w:rsidRDefault="0096520F" w:rsidP="0096520F">
            <w:pPr>
              <w:spacing w:line="360" w:lineRule="auto"/>
              <w:rPr>
                <w:rFonts w:asciiTheme="majorBidi" w:hAnsiTheme="majorBidi" w:cstheme="majorBidi"/>
                <w:b/>
                <w:sz w:val="24"/>
                <w:szCs w:val="24"/>
              </w:rPr>
            </w:pPr>
          </w:p>
        </w:tc>
        <w:tc>
          <w:tcPr>
            <w:tcW w:w="5387" w:type="dxa"/>
          </w:tcPr>
          <w:p w14:paraId="76D7B4D3" w14:textId="77777777" w:rsidR="0096520F" w:rsidRPr="00903E91" w:rsidRDefault="0096520F" w:rsidP="0096520F">
            <w:pPr>
              <w:pStyle w:val="paragraph"/>
              <w:spacing w:before="0" w:beforeAutospacing="0" w:after="0" w:afterAutospacing="0"/>
              <w:textAlignment w:val="baseline"/>
              <w:divId w:val="525365429"/>
              <w:rPr>
                <w:rFonts w:asciiTheme="majorBidi" w:hAnsiTheme="majorBidi" w:cstheme="majorBidi"/>
                <w:sz w:val="18"/>
                <w:szCs w:val="18"/>
              </w:rPr>
            </w:pPr>
            <w:r w:rsidRPr="00903E91">
              <w:rPr>
                <w:rStyle w:val="normaltextrun"/>
                <w:rFonts w:asciiTheme="majorBidi" w:hAnsiTheme="majorBidi" w:cstheme="majorBidi"/>
              </w:rPr>
              <w:t>Lecturer in Education and Research</w:t>
            </w:r>
            <w:r w:rsidRPr="00903E91">
              <w:rPr>
                <w:rStyle w:val="eop"/>
                <w:rFonts w:asciiTheme="majorBidi" w:hAnsiTheme="majorBidi" w:cstheme="majorBidi"/>
              </w:rPr>
              <w:t> </w:t>
            </w:r>
          </w:p>
          <w:p w14:paraId="4C40FBA9" w14:textId="77777777" w:rsidR="0096520F" w:rsidRPr="00903E91" w:rsidRDefault="0096520F" w:rsidP="0096520F">
            <w:pPr>
              <w:pStyle w:val="paragraph"/>
              <w:spacing w:before="0" w:beforeAutospacing="0" w:after="0" w:afterAutospacing="0"/>
              <w:textAlignment w:val="baseline"/>
              <w:divId w:val="1985112789"/>
              <w:rPr>
                <w:rFonts w:asciiTheme="majorBidi" w:hAnsiTheme="majorBidi" w:cstheme="majorBidi"/>
                <w:sz w:val="18"/>
                <w:szCs w:val="18"/>
              </w:rPr>
            </w:pPr>
            <w:r w:rsidRPr="00903E91">
              <w:rPr>
                <w:rStyle w:val="eop"/>
                <w:rFonts w:asciiTheme="majorBidi" w:hAnsiTheme="majorBidi" w:cstheme="majorBidi"/>
              </w:rPr>
              <w:t> </w:t>
            </w:r>
          </w:p>
          <w:p w14:paraId="671BEFE8" w14:textId="740369B8" w:rsidR="0096520F" w:rsidRPr="00903E91" w:rsidRDefault="0096520F" w:rsidP="0096520F">
            <w:pPr>
              <w:spacing w:line="360" w:lineRule="auto"/>
              <w:rPr>
                <w:rFonts w:asciiTheme="majorBidi" w:hAnsiTheme="majorBidi" w:cstheme="majorBidi"/>
                <w:sz w:val="24"/>
                <w:szCs w:val="24"/>
              </w:rPr>
            </w:pPr>
            <w:r w:rsidRPr="00903E91">
              <w:rPr>
                <w:rStyle w:val="eop"/>
                <w:rFonts w:asciiTheme="majorBidi" w:hAnsiTheme="majorBidi" w:cstheme="majorBidi"/>
              </w:rPr>
              <w:t> </w:t>
            </w:r>
          </w:p>
        </w:tc>
      </w:tr>
      <w:tr w:rsidR="0096520F" w:rsidRPr="002F1E0F" w14:paraId="671BEFEE" w14:textId="77777777" w:rsidTr="70A6C109">
        <w:tc>
          <w:tcPr>
            <w:tcW w:w="5353" w:type="dxa"/>
          </w:tcPr>
          <w:p w14:paraId="671BEFEA" w14:textId="77777777" w:rsidR="0096520F" w:rsidRPr="002F1E0F" w:rsidRDefault="0096520F" w:rsidP="0096520F">
            <w:pPr>
              <w:spacing w:line="360" w:lineRule="auto"/>
              <w:rPr>
                <w:rFonts w:asciiTheme="majorBidi" w:hAnsiTheme="majorBidi" w:cstheme="majorBidi"/>
                <w:sz w:val="24"/>
                <w:szCs w:val="24"/>
              </w:rPr>
            </w:pPr>
            <w:r w:rsidRPr="002F1E0F">
              <w:rPr>
                <w:rFonts w:asciiTheme="majorBidi" w:hAnsiTheme="majorBidi" w:cstheme="majorBidi"/>
                <w:b/>
                <w:sz w:val="24"/>
                <w:szCs w:val="24"/>
              </w:rPr>
              <w:t xml:space="preserve">ROLE </w:t>
            </w:r>
            <w:r w:rsidRPr="002F1E0F">
              <w:rPr>
                <w:rFonts w:asciiTheme="majorBidi" w:hAnsiTheme="majorBidi" w:cstheme="majorBidi"/>
                <w:sz w:val="24"/>
                <w:szCs w:val="24"/>
              </w:rPr>
              <w:t>(E.g. Lecturer/Programme Director/Admissions Tutor/Module Leader/Other (please specify)</w:t>
            </w:r>
          </w:p>
          <w:p w14:paraId="671BEFEB" w14:textId="77777777" w:rsidR="0096520F" w:rsidRPr="002F1E0F" w:rsidRDefault="0096520F" w:rsidP="0096520F">
            <w:pPr>
              <w:spacing w:line="360" w:lineRule="auto"/>
              <w:rPr>
                <w:rFonts w:asciiTheme="majorBidi" w:hAnsiTheme="majorBidi" w:cstheme="majorBidi"/>
                <w:b/>
                <w:sz w:val="24"/>
                <w:szCs w:val="24"/>
              </w:rPr>
            </w:pPr>
          </w:p>
        </w:tc>
        <w:tc>
          <w:tcPr>
            <w:tcW w:w="5387" w:type="dxa"/>
          </w:tcPr>
          <w:p w14:paraId="41FBA431" w14:textId="77777777" w:rsidR="0096520F" w:rsidRPr="00903E91" w:rsidRDefault="0096520F" w:rsidP="0096520F">
            <w:pPr>
              <w:pStyle w:val="paragraph"/>
              <w:spacing w:before="0" w:beforeAutospacing="0" w:after="0" w:afterAutospacing="0"/>
              <w:textAlignment w:val="baseline"/>
              <w:divId w:val="1547912580"/>
              <w:rPr>
                <w:rFonts w:asciiTheme="majorBidi" w:hAnsiTheme="majorBidi" w:cstheme="majorBidi"/>
                <w:sz w:val="18"/>
                <w:szCs w:val="18"/>
              </w:rPr>
            </w:pPr>
            <w:r w:rsidRPr="00903E91">
              <w:rPr>
                <w:rStyle w:val="normaltextrun"/>
                <w:rFonts w:asciiTheme="majorBidi" w:hAnsiTheme="majorBidi" w:cstheme="majorBidi"/>
              </w:rPr>
              <w:t>Institute Manager of Research Degrees</w:t>
            </w:r>
            <w:r w:rsidRPr="00903E91">
              <w:rPr>
                <w:rStyle w:val="eop"/>
                <w:rFonts w:asciiTheme="majorBidi" w:hAnsiTheme="majorBidi" w:cstheme="majorBidi"/>
              </w:rPr>
              <w:t> </w:t>
            </w:r>
          </w:p>
          <w:p w14:paraId="6DD6B873" w14:textId="77777777" w:rsidR="0096520F" w:rsidRPr="00903E91" w:rsidRDefault="0096520F" w:rsidP="0096520F">
            <w:pPr>
              <w:pStyle w:val="paragraph"/>
              <w:spacing w:before="0" w:beforeAutospacing="0" w:after="0" w:afterAutospacing="0"/>
              <w:textAlignment w:val="baseline"/>
              <w:divId w:val="1828740881"/>
              <w:rPr>
                <w:rFonts w:asciiTheme="majorBidi" w:hAnsiTheme="majorBidi" w:cstheme="majorBidi"/>
                <w:sz w:val="18"/>
                <w:szCs w:val="18"/>
              </w:rPr>
            </w:pPr>
            <w:r w:rsidRPr="00903E91">
              <w:rPr>
                <w:rStyle w:val="normaltextrun"/>
                <w:rFonts w:asciiTheme="majorBidi" w:hAnsiTheme="majorBidi" w:cstheme="majorBidi"/>
              </w:rPr>
              <w:t>Co-chair of the Athrofa Ethics Committee</w:t>
            </w:r>
            <w:r w:rsidRPr="00903E91">
              <w:rPr>
                <w:rStyle w:val="eop"/>
                <w:rFonts w:asciiTheme="majorBidi" w:hAnsiTheme="majorBidi" w:cstheme="majorBidi"/>
              </w:rPr>
              <w:t> </w:t>
            </w:r>
          </w:p>
          <w:p w14:paraId="671BEFED" w14:textId="616F0D02" w:rsidR="0096520F" w:rsidRPr="00903E91" w:rsidRDefault="0096520F" w:rsidP="0096520F">
            <w:pPr>
              <w:spacing w:line="360" w:lineRule="auto"/>
              <w:rPr>
                <w:rFonts w:asciiTheme="majorBidi" w:hAnsiTheme="majorBidi" w:cstheme="majorBidi"/>
                <w:sz w:val="24"/>
                <w:szCs w:val="24"/>
              </w:rPr>
            </w:pPr>
            <w:r w:rsidRPr="00903E91">
              <w:rPr>
                <w:rStyle w:val="normaltextrun"/>
                <w:rFonts w:asciiTheme="majorBidi" w:hAnsiTheme="majorBidi" w:cstheme="majorBidi"/>
              </w:rPr>
              <w:t>Module Lead -3 modules</w:t>
            </w:r>
            <w:r w:rsidRPr="00903E91">
              <w:rPr>
                <w:rStyle w:val="eop"/>
                <w:rFonts w:asciiTheme="majorBidi" w:hAnsiTheme="majorBidi" w:cstheme="majorBidi"/>
              </w:rPr>
              <w:t> </w:t>
            </w:r>
          </w:p>
        </w:tc>
      </w:tr>
      <w:tr w:rsidR="0096520F" w:rsidRPr="002F1E0F" w14:paraId="20985166" w14:textId="77777777" w:rsidTr="70A6C109">
        <w:tc>
          <w:tcPr>
            <w:tcW w:w="5353" w:type="dxa"/>
          </w:tcPr>
          <w:p w14:paraId="6477497A" w14:textId="753025A3" w:rsidR="0096520F" w:rsidRPr="002F1E0F" w:rsidRDefault="0096520F" w:rsidP="0096520F">
            <w:pPr>
              <w:spacing w:line="360" w:lineRule="auto"/>
              <w:rPr>
                <w:rFonts w:asciiTheme="majorBidi" w:hAnsiTheme="majorBidi" w:cstheme="majorBidi"/>
                <w:b/>
                <w:sz w:val="24"/>
                <w:szCs w:val="24"/>
              </w:rPr>
            </w:pPr>
            <w:r w:rsidRPr="002F1E0F">
              <w:rPr>
                <w:rFonts w:asciiTheme="majorBidi" w:hAnsiTheme="majorBidi" w:cstheme="majorBidi"/>
                <w:b/>
                <w:sz w:val="24"/>
                <w:szCs w:val="24"/>
              </w:rPr>
              <w:t>Referees</w:t>
            </w:r>
          </w:p>
          <w:p w14:paraId="49928147" w14:textId="348F7EE3" w:rsidR="0096520F" w:rsidRPr="002F1E0F" w:rsidRDefault="0096520F" w:rsidP="0096520F">
            <w:pPr>
              <w:spacing w:line="360" w:lineRule="auto"/>
              <w:rPr>
                <w:rFonts w:asciiTheme="majorBidi" w:hAnsiTheme="majorBidi" w:cstheme="majorBidi"/>
                <w:sz w:val="24"/>
                <w:szCs w:val="24"/>
              </w:rPr>
            </w:pPr>
            <w:r w:rsidRPr="002F1E0F">
              <w:rPr>
                <w:rFonts w:asciiTheme="majorBidi" w:hAnsiTheme="majorBidi" w:cstheme="majorBidi"/>
                <w:sz w:val="24"/>
                <w:szCs w:val="24"/>
              </w:rPr>
              <w:t>Please could you tick the box if you have sent in your referees’ statements (Please be aware if we do not receive your referees’ statements at the time of the submission or a maximum of 2 days after the panel submission date then your application will be passed to the next Panel meeting).</w:t>
            </w:r>
          </w:p>
          <w:p w14:paraId="5C4FAFC4" w14:textId="14765A2F" w:rsidR="0096520F" w:rsidRPr="002F1E0F" w:rsidRDefault="0096520F" w:rsidP="0096520F">
            <w:pPr>
              <w:spacing w:line="360" w:lineRule="auto"/>
              <w:rPr>
                <w:rFonts w:asciiTheme="majorBidi" w:hAnsiTheme="majorBidi" w:cstheme="majorBidi"/>
                <w:b/>
                <w:bCs/>
                <w:sz w:val="24"/>
                <w:szCs w:val="24"/>
              </w:rPr>
            </w:pPr>
            <w:r w:rsidRPr="002F1E0F">
              <w:rPr>
                <w:rFonts w:asciiTheme="majorBidi" w:hAnsiTheme="majorBidi" w:cstheme="majorBidi"/>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1781D3DC" w14:textId="77777777" w:rsidR="0096520F" w:rsidRDefault="0096520F" w:rsidP="0096520F">
            <w:pPr>
              <w:pStyle w:val="paragraph"/>
              <w:spacing w:before="0" w:beforeAutospacing="0" w:after="0" w:afterAutospacing="0"/>
              <w:textAlignment w:val="baseline"/>
              <w:divId w:val="1847282464"/>
              <w:rPr>
                <w:rFonts w:ascii="Segoe UI" w:hAnsi="Segoe UI" w:cs="Segoe UI"/>
                <w:sz w:val="18"/>
                <w:szCs w:val="18"/>
              </w:rPr>
            </w:pPr>
            <w:r>
              <w:rPr>
                <w:rStyle w:val="eop"/>
                <w:rFonts w:ascii="Arial" w:hAnsi="Arial" w:cs="Arial"/>
              </w:rPr>
              <w:t> </w:t>
            </w:r>
          </w:p>
          <w:p w14:paraId="6AA96893" w14:textId="77777777" w:rsidR="0096520F" w:rsidRDefault="0096520F" w:rsidP="0096520F">
            <w:pPr>
              <w:pStyle w:val="paragraph"/>
              <w:spacing w:before="0" w:beforeAutospacing="0" w:after="0" w:afterAutospacing="0"/>
              <w:textAlignment w:val="baseline"/>
              <w:divId w:val="630401209"/>
              <w:rPr>
                <w:rFonts w:ascii="Segoe UI" w:hAnsi="Segoe UI" w:cs="Segoe UI"/>
                <w:sz w:val="18"/>
                <w:szCs w:val="18"/>
              </w:rPr>
            </w:pPr>
            <w:r>
              <w:rPr>
                <w:rStyle w:val="eop"/>
                <w:rFonts w:ascii="Arial" w:hAnsi="Arial" w:cs="Arial"/>
              </w:rPr>
              <w:t> </w:t>
            </w:r>
          </w:p>
          <w:p w14:paraId="7816DFE5" w14:textId="001DBE73" w:rsidR="0096520F" w:rsidRPr="002F1E0F" w:rsidRDefault="0096520F" w:rsidP="0096520F">
            <w:pPr>
              <w:spacing w:line="360" w:lineRule="auto"/>
              <w:rPr>
                <w:rFonts w:asciiTheme="majorBidi" w:hAnsiTheme="majorBidi" w:cstheme="majorBidi"/>
                <w:b/>
                <w:sz w:val="24"/>
                <w:szCs w:val="24"/>
              </w:rPr>
            </w:pPr>
            <w:r>
              <w:rPr>
                <w:rStyle w:val="normaltextrun"/>
                <w:rFonts w:cs="Arial"/>
                <w:b/>
                <w:bCs/>
              </w:rPr>
              <w:t xml:space="preserve">Yes    </w:t>
            </w:r>
            <w:r>
              <w:rPr>
                <w:rStyle w:val="contentcontrolboundarysink"/>
                <w:rFonts w:cs="Arial"/>
                <w:b/>
                <w:bCs/>
              </w:rPr>
              <w:t>​</w:t>
            </w:r>
            <w:r>
              <w:rPr>
                <w:rStyle w:val="normaltextrun"/>
                <w:b/>
                <w:bCs/>
              </w:rPr>
              <w:t>√</w:t>
            </w:r>
            <w:r>
              <w:rPr>
                <w:rStyle w:val="contentcontrolboundarysink"/>
                <w:rFonts w:cs="Arial"/>
                <w:b/>
                <w:bCs/>
              </w:rPr>
              <w:t>​</w:t>
            </w:r>
            <w:r>
              <w:rPr>
                <w:rStyle w:val="normaltextrun"/>
                <w:rFonts w:cs="Arial"/>
                <w:b/>
                <w:bCs/>
              </w:rPr>
              <w:t xml:space="preserve">                         No </w:t>
            </w:r>
            <w:r>
              <w:rPr>
                <w:rStyle w:val="contentcontrolboundarysink"/>
                <w:rFonts w:cs="Arial"/>
                <w:b/>
                <w:bCs/>
              </w:rPr>
              <w:t>​</w:t>
            </w:r>
            <w:r>
              <w:rPr>
                <w:rStyle w:val="normaltextrun"/>
                <w:rFonts w:ascii="MS Gothic" w:eastAsia="MS Gothic" w:hAnsi="MS Gothic" w:cs="Segoe UI" w:hint="eastAsia"/>
                <w:b/>
                <w:bCs/>
              </w:rPr>
              <w:t>☐</w:t>
            </w:r>
            <w:r>
              <w:rPr>
                <w:rStyle w:val="contentcontrolboundarysink"/>
                <w:rFonts w:cs="Arial"/>
                <w:b/>
                <w:bCs/>
              </w:rPr>
              <w:t>​</w:t>
            </w:r>
            <w:r>
              <w:rPr>
                <w:rStyle w:val="eop"/>
                <w:rFonts w:cs="Arial"/>
              </w:rPr>
              <w:t> </w:t>
            </w:r>
          </w:p>
        </w:tc>
      </w:tr>
      <w:tr w:rsidR="00161D34" w:rsidRPr="002F1E0F" w14:paraId="25FBE656" w14:textId="77777777" w:rsidTr="70A6C109">
        <w:tc>
          <w:tcPr>
            <w:tcW w:w="5353" w:type="dxa"/>
          </w:tcPr>
          <w:p w14:paraId="249BF481" w14:textId="3F27483B" w:rsidR="00161D34" w:rsidRPr="002F1E0F" w:rsidRDefault="00AF0355" w:rsidP="002F1E0F">
            <w:pPr>
              <w:spacing w:line="360" w:lineRule="auto"/>
              <w:rPr>
                <w:rFonts w:asciiTheme="majorBidi" w:hAnsiTheme="majorBidi" w:cstheme="majorBidi"/>
                <w:b/>
                <w:sz w:val="24"/>
                <w:szCs w:val="24"/>
              </w:rPr>
            </w:pPr>
            <w:r w:rsidRPr="002F1E0F">
              <w:rPr>
                <w:rFonts w:asciiTheme="majorBidi" w:hAnsiTheme="majorBidi" w:cstheme="majorBidi"/>
                <w:b/>
                <w:sz w:val="24"/>
                <w:szCs w:val="24"/>
              </w:rPr>
              <w:t>Date of Training</w:t>
            </w:r>
          </w:p>
        </w:tc>
        <w:tc>
          <w:tcPr>
            <w:tcW w:w="5387" w:type="dxa"/>
          </w:tcPr>
          <w:p w14:paraId="0DFFB628" w14:textId="6856EC84" w:rsidR="00161D34" w:rsidRPr="002F1E0F" w:rsidRDefault="0096520F" w:rsidP="002F1E0F">
            <w:pPr>
              <w:spacing w:line="360" w:lineRule="auto"/>
              <w:rPr>
                <w:rFonts w:asciiTheme="majorBidi" w:hAnsiTheme="majorBidi" w:cstheme="majorBidi"/>
                <w:b/>
                <w:sz w:val="24"/>
                <w:szCs w:val="24"/>
              </w:rPr>
            </w:pPr>
            <w:r>
              <w:rPr>
                <w:rFonts w:asciiTheme="majorBidi" w:hAnsiTheme="majorBidi" w:cstheme="majorBidi"/>
                <w:b/>
                <w:sz w:val="24"/>
                <w:szCs w:val="24"/>
              </w:rPr>
              <w:t>17/04/2025</w:t>
            </w:r>
          </w:p>
        </w:tc>
      </w:tr>
      <w:tr w:rsidR="00B5152A" w:rsidRPr="002F1E0F" w14:paraId="4BBE062F" w14:textId="77777777" w:rsidTr="70A6C109">
        <w:tc>
          <w:tcPr>
            <w:tcW w:w="5353" w:type="dxa"/>
          </w:tcPr>
          <w:p w14:paraId="7FB4C937" w14:textId="23E71B89" w:rsidR="00B5152A" w:rsidRPr="002F1E0F" w:rsidRDefault="00DC64F2" w:rsidP="002F1E0F">
            <w:pPr>
              <w:spacing w:line="360" w:lineRule="auto"/>
              <w:rPr>
                <w:rFonts w:asciiTheme="majorBidi" w:hAnsiTheme="majorBidi" w:cstheme="majorBidi"/>
                <w:b/>
                <w:sz w:val="24"/>
                <w:szCs w:val="24"/>
              </w:rPr>
            </w:pPr>
            <w:r w:rsidRPr="002F1E0F">
              <w:rPr>
                <w:rFonts w:asciiTheme="majorBidi" w:hAnsiTheme="majorBidi" w:cstheme="majorBidi"/>
                <w:b/>
                <w:sz w:val="24"/>
                <w:szCs w:val="24"/>
              </w:rPr>
              <w:t>Mentor</w:t>
            </w:r>
          </w:p>
        </w:tc>
        <w:tc>
          <w:tcPr>
            <w:tcW w:w="5387" w:type="dxa"/>
          </w:tcPr>
          <w:p w14:paraId="5598388B" w14:textId="603A3E6E" w:rsidR="00B5152A" w:rsidRPr="002F1E0F" w:rsidRDefault="0096520F" w:rsidP="002F1E0F">
            <w:pPr>
              <w:spacing w:line="360" w:lineRule="auto"/>
              <w:rPr>
                <w:rFonts w:asciiTheme="majorBidi" w:hAnsiTheme="majorBidi" w:cstheme="majorBidi"/>
                <w:b/>
                <w:sz w:val="24"/>
                <w:szCs w:val="24"/>
              </w:rPr>
            </w:pPr>
            <w:r>
              <w:rPr>
                <w:rFonts w:asciiTheme="majorBidi" w:hAnsiTheme="majorBidi" w:cstheme="majorBidi"/>
                <w:b/>
                <w:sz w:val="24"/>
                <w:szCs w:val="24"/>
              </w:rPr>
              <w:t>Caroline Lewis</w:t>
            </w:r>
          </w:p>
        </w:tc>
      </w:tr>
    </w:tbl>
    <w:p w14:paraId="0F49019E" w14:textId="77777777" w:rsidR="001500B6" w:rsidRPr="002F1E0F" w:rsidRDefault="001500B6" w:rsidP="002F1E0F">
      <w:pPr>
        <w:spacing w:after="200" w:line="360" w:lineRule="auto"/>
        <w:rPr>
          <w:rFonts w:asciiTheme="majorBidi" w:eastAsia="Arial" w:hAnsiTheme="majorBidi" w:cstheme="majorBidi"/>
          <w:b/>
          <w:bCs/>
          <w:color w:val="009999"/>
          <w:sz w:val="24"/>
          <w:szCs w:val="24"/>
        </w:rPr>
      </w:pPr>
      <w:r w:rsidRPr="002F1E0F">
        <w:rPr>
          <w:rFonts w:asciiTheme="majorBidi" w:eastAsia="Arial" w:hAnsiTheme="majorBidi" w:cstheme="majorBidi"/>
          <w:b/>
          <w:bCs/>
          <w:color w:val="009999"/>
          <w:sz w:val="24"/>
          <w:szCs w:val="24"/>
        </w:rPr>
        <w:br w:type="page"/>
      </w:r>
    </w:p>
    <w:p w14:paraId="0F4D2DC8" w14:textId="3579DDE6" w:rsidR="798FF03A" w:rsidRPr="0096520F" w:rsidRDefault="0181CAA9" w:rsidP="0096520F">
      <w:pPr>
        <w:pStyle w:val="Heading2"/>
        <w:spacing w:line="360" w:lineRule="auto"/>
        <w:rPr>
          <w:rFonts w:asciiTheme="majorBidi" w:eastAsia="Arial" w:hAnsiTheme="majorBidi"/>
          <w:b/>
          <w:bCs/>
          <w:color w:val="auto"/>
          <w:sz w:val="24"/>
          <w:szCs w:val="24"/>
        </w:rPr>
      </w:pPr>
      <w:r w:rsidRPr="002F1E0F">
        <w:rPr>
          <w:rFonts w:asciiTheme="majorBidi" w:eastAsia="Arial" w:hAnsiTheme="majorBidi"/>
          <w:b/>
          <w:bCs/>
          <w:color w:val="auto"/>
          <w:sz w:val="24"/>
          <w:szCs w:val="24"/>
        </w:rPr>
        <w:lastRenderedPageBreak/>
        <w:t>Context statement</w:t>
      </w:r>
      <w:r w:rsidR="2928742A" w:rsidRPr="002F1E0F">
        <w:rPr>
          <w:rFonts w:asciiTheme="majorBidi" w:eastAsia="Arial" w:hAnsiTheme="majorBidi"/>
          <w:b/>
          <w:bCs/>
          <w:color w:val="auto"/>
          <w:sz w:val="24"/>
          <w:szCs w:val="24"/>
        </w:rPr>
        <w:t xml:space="preserve">: </w:t>
      </w:r>
    </w:p>
    <w:tbl>
      <w:tblPr>
        <w:tblStyle w:val="TableGrid"/>
        <w:tblW w:w="10343" w:type="dxa"/>
        <w:tblLayout w:type="fixed"/>
        <w:tblLook w:val="04A0" w:firstRow="1" w:lastRow="0" w:firstColumn="1" w:lastColumn="0" w:noHBand="0" w:noVBand="1"/>
      </w:tblPr>
      <w:tblGrid>
        <w:gridCol w:w="10343"/>
      </w:tblGrid>
      <w:tr w:rsidR="000E3A5B" w:rsidRPr="002F1E0F" w14:paraId="671BEFFE" w14:textId="77777777" w:rsidTr="0004747D">
        <w:tc>
          <w:tcPr>
            <w:tcW w:w="10343" w:type="dxa"/>
          </w:tcPr>
          <w:p w14:paraId="4060B873" w14:textId="753B1A92" w:rsidR="000E3A5B" w:rsidRDefault="0181CAA9" w:rsidP="00013FF6">
            <w:pPr>
              <w:spacing w:line="360" w:lineRule="auto"/>
              <w:rPr>
                <w:rFonts w:asciiTheme="majorBidi" w:eastAsia="Arial" w:hAnsiTheme="majorBidi" w:cstheme="majorBidi"/>
                <w:sz w:val="24"/>
                <w:szCs w:val="24"/>
              </w:rPr>
            </w:pPr>
            <w:r w:rsidRPr="002F1E0F">
              <w:rPr>
                <w:rFonts w:asciiTheme="majorBidi" w:eastAsia="Arial" w:hAnsiTheme="majorBidi" w:cstheme="majorBidi"/>
                <w:color w:val="000000" w:themeColor="text1"/>
                <w:sz w:val="24"/>
                <w:szCs w:val="24"/>
              </w:rPr>
              <w:t>Write your Context statement here (up to 300 words)</w:t>
            </w:r>
          </w:p>
          <w:p w14:paraId="33F88EEE" w14:textId="77777777" w:rsidR="00013FF6" w:rsidRPr="00013FF6" w:rsidRDefault="00013FF6" w:rsidP="00013FF6">
            <w:pPr>
              <w:spacing w:line="360" w:lineRule="auto"/>
              <w:rPr>
                <w:rFonts w:asciiTheme="majorBidi" w:eastAsia="Arial" w:hAnsiTheme="majorBidi" w:cstheme="majorBidi"/>
                <w:sz w:val="24"/>
                <w:szCs w:val="24"/>
              </w:rPr>
            </w:pPr>
          </w:p>
          <w:p w14:paraId="5BAB8FF4" w14:textId="4683F0E7" w:rsidR="00524277" w:rsidRPr="002F1E0F" w:rsidRDefault="00524277" w:rsidP="002F1E0F">
            <w:pPr>
              <w:spacing w:line="360" w:lineRule="auto"/>
              <w:jc w:val="both"/>
              <w:rPr>
                <w:rFonts w:asciiTheme="majorBidi" w:hAnsiTheme="majorBidi" w:cstheme="majorBidi"/>
                <w:sz w:val="24"/>
                <w:szCs w:val="24"/>
              </w:rPr>
            </w:pPr>
            <w:r w:rsidRPr="00524277">
              <w:rPr>
                <w:rFonts w:asciiTheme="majorBidi" w:hAnsiTheme="majorBidi" w:cstheme="majorBidi"/>
                <w:sz w:val="24"/>
                <w:szCs w:val="24"/>
              </w:rPr>
              <w:t xml:space="preserve">I am an Education and Research Lecturer at the University of Wales Trinity Saint David. Cohorts that I teach weekly include postgraduate full-time international students and part-time </w:t>
            </w:r>
            <w:r w:rsidR="0096520F">
              <w:rPr>
                <w:rFonts w:asciiTheme="majorBidi" w:hAnsiTheme="majorBidi" w:cstheme="majorBidi"/>
                <w:sz w:val="24"/>
                <w:szCs w:val="24"/>
              </w:rPr>
              <w:t>doctoral</w:t>
            </w:r>
            <w:r w:rsidRPr="00524277">
              <w:rPr>
                <w:rFonts w:asciiTheme="majorBidi" w:hAnsiTheme="majorBidi" w:cstheme="majorBidi"/>
                <w:sz w:val="24"/>
                <w:szCs w:val="24"/>
              </w:rPr>
              <w:t xml:space="preserve"> mature students. Additionally, I support both campus-based and distance postgraduate students from different backgrounds and cultures, with a majority of minoritised ethnic backgrounds, which has influenced my inclusive teaching strategies. I’ve served as a Module Lead for three modules: Research Design and Management in Education, Exploring Contemporary Issues in Education</w:t>
            </w:r>
            <w:r w:rsidR="00C37A68">
              <w:rPr>
                <w:rFonts w:asciiTheme="majorBidi" w:hAnsiTheme="majorBidi" w:cstheme="majorBidi"/>
                <w:sz w:val="24"/>
                <w:szCs w:val="24"/>
              </w:rPr>
              <w:t>,</w:t>
            </w:r>
            <w:r w:rsidRPr="00524277">
              <w:rPr>
                <w:rFonts w:asciiTheme="majorBidi" w:hAnsiTheme="majorBidi" w:cstheme="majorBidi"/>
                <w:sz w:val="24"/>
                <w:szCs w:val="24"/>
              </w:rPr>
              <w:t xml:space="preserve"> and Philosophy and Practice of Social Research. My academic leadership also extends to Doctoral research supervision and mentorship, where I have supervised 6 master’s and 5 PhD research students undertaking dissertations. With over 10 years of progressive experience, I have taught at higher education </w:t>
            </w:r>
            <w:r w:rsidR="0096520F">
              <w:rPr>
                <w:rFonts w:asciiTheme="majorBidi" w:hAnsiTheme="majorBidi" w:cstheme="majorBidi"/>
                <w:sz w:val="24"/>
                <w:szCs w:val="24"/>
              </w:rPr>
              <w:t xml:space="preserve">institutions </w:t>
            </w:r>
            <w:r w:rsidRPr="00524277">
              <w:rPr>
                <w:rFonts w:asciiTheme="majorBidi" w:hAnsiTheme="majorBidi" w:cstheme="majorBidi"/>
                <w:sz w:val="24"/>
                <w:szCs w:val="24"/>
              </w:rPr>
              <w:t xml:space="preserve">in Kenya, </w:t>
            </w:r>
            <w:r w:rsidR="0078283E">
              <w:rPr>
                <w:rFonts w:asciiTheme="majorBidi" w:hAnsiTheme="majorBidi" w:cstheme="majorBidi"/>
                <w:sz w:val="24"/>
                <w:szCs w:val="24"/>
              </w:rPr>
              <w:t xml:space="preserve">the </w:t>
            </w:r>
            <w:r w:rsidRPr="00524277">
              <w:rPr>
                <w:rFonts w:asciiTheme="majorBidi" w:hAnsiTheme="majorBidi" w:cstheme="majorBidi"/>
                <w:sz w:val="24"/>
                <w:szCs w:val="24"/>
              </w:rPr>
              <w:t>USA, New Zealand, and Wales across a diverse group of students.  </w:t>
            </w:r>
          </w:p>
          <w:p w14:paraId="1F52B657" w14:textId="77777777" w:rsidR="00524277" w:rsidRPr="00524277" w:rsidRDefault="00524277" w:rsidP="002F1E0F">
            <w:pPr>
              <w:spacing w:line="360" w:lineRule="auto"/>
              <w:jc w:val="both"/>
              <w:rPr>
                <w:rFonts w:asciiTheme="majorBidi" w:hAnsiTheme="majorBidi" w:cstheme="majorBidi"/>
                <w:sz w:val="24"/>
                <w:szCs w:val="24"/>
              </w:rPr>
            </w:pPr>
          </w:p>
          <w:p w14:paraId="5FBE68CB" w14:textId="01B9BD17" w:rsidR="00524277" w:rsidRPr="002F1E0F" w:rsidRDefault="00524277" w:rsidP="002F1E0F">
            <w:pPr>
              <w:spacing w:line="360" w:lineRule="auto"/>
              <w:jc w:val="both"/>
              <w:rPr>
                <w:rFonts w:asciiTheme="majorBidi" w:hAnsiTheme="majorBidi" w:cstheme="majorBidi"/>
                <w:sz w:val="24"/>
                <w:szCs w:val="24"/>
              </w:rPr>
            </w:pPr>
            <w:r w:rsidRPr="00524277">
              <w:rPr>
                <w:rFonts w:asciiTheme="majorBidi" w:hAnsiTheme="majorBidi" w:cstheme="majorBidi"/>
                <w:sz w:val="24"/>
                <w:szCs w:val="24"/>
              </w:rPr>
              <w:t>My teaching is mainly based on inquiry-based learning, encouraging active discussion, critical analysis, and collaborative exploration of research articles. I integrate blended learning, scaffolding</w:t>
            </w:r>
            <w:r w:rsidR="0096520F">
              <w:rPr>
                <w:rFonts w:asciiTheme="majorBidi" w:hAnsiTheme="majorBidi" w:cstheme="majorBidi"/>
                <w:sz w:val="24"/>
                <w:szCs w:val="24"/>
              </w:rPr>
              <w:t>,</w:t>
            </w:r>
            <w:r w:rsidRPr="00524277">
              <w:rPr>
                <w:rFonts w:asciiTheme="majorBidi" w:hAnsiTheme="majorBidi" w:cstheme="majorBidi"/>
                <w:sz w:val="24"/>
                <w:szCs w:val="24"/>
              </w:rPr>
              <w:t xml:space="preserve"> and flipped classroom approaches supported through the Virtual Learning Environment (VLE) for students to engage in the learning activities. Using asynchronous discussion forums, interactive content, and multimedia resources has enabled me to support varied learning styles and student autonomy. I aim to foster an inclusive and engaging learning environment</w:t>
            </w:r>
            <w:r w:rsidRPr="002F1E0F">
              <w:rPr>
                <w:rFonts w:asciiTheme="majorBidi" w:hAnsiTheme="majorBidi" w:cstheme="majorBidi"/>
                <w:sz w:val="24"/>
                <w:szCs w:val="24"/>
              </w:rPr>
              <w:t xml:space="preserve"> (LE)</w:t>
            </w:r>
            <w:r w:rsidRPr="00524277">
              <w:rPr>
                <w:rFonts w:asciiTheme="majorBidi" w:hAnsiTheme="majorBidi" w:cstheme="majorBidi"/>
                <w:sz w:val="24"/>
                <w:szCs w:val="24"/>
              </w:rPr>
              <w:t xml:space="preserve"> for students </w:t>
            </w:r>
            <w:r w:rsidR="0096520F">
              <w:rPr>
                <w:rFonts w:asciiTheme="majorBidi" w:hAnsiTheme="majorBidi" w:cstheme="majorBidi"/>
                <w:sz w:val="24"/>
                <w:szCs w:val="24"/>
              </w:rPr>
              <w:t>to become</w:t>
            </w:r>
            <w:r w:rsidRPr="00524277">
              <w:rPr>
                <w:rFonts w:asciiTheme="majorBidi" w:hAnsiTheme="majorBidi" w:cstheme="majorBidi"/>
                <w:sz w:val="24"/>
                <w:szCs w:val="24"/>
              </w:rPr>
              <w:t xml:space="preserve"> critical thinkers and desire for lifelong learning. </w:t>
            </w:r>
          </w:p>
          <w:p w14:paraId="31AADAEE" w14:textId="77777777" w:rsidR="00524277" w:rsidRPr="00524277" w:rsidRDefault="00524277" w:rsidP="002F1E0F">
            <w:pPr>
              <w:spacing w:line="360" w:lineRule="auto"/>
              <w:jc w:val="both"/>
              <w:rPr>
                <w:rFonts w:asciiTheme="majorBidi" w:hAnsiTheme="majorBidi" w:cstheme="majorBidi"/>
                <w:sz w:val="24"/>
                <w:szCs w:val="24"/>
              </w:rPr>
            </w:pPr>
          </w:p>
          <w:p w14:paraId="26C715D4" w14:textId="5F307DB7" w:rsidR="00524277" w:rsidRPr="00524277" w:rsidRDefault="00524277" w:rsidP="002F1E0F">
            <w:pPr>
              <w:spacing w:line="360" w:lineRule="auto"/>
              <w:jc w:val="both"/>
              <w:rPr>
                <w:rFonts w:asciiTheme="majorBidi" w:hAnsiTheme="majorBidi" w:cstheme="majorBidi"/>
                <w:sz w:val="24"/>
                <w:szCs w:val="24"/>
              </w:rPr>
            </w:pPr>
            <w:r w:rsidRPr="00524277">
              <w:rPr>
                <w:rFonts w:asciiTheme="majorBidi" w:hAnsiTheme="majorBidi" w:cstheme="majorBidi"/>
                <w:sz w:val="24"/>
                <w:szCs w:val="24"/>
              </w:rPr>
              <w:t>Beyond classroom teaching, I worked with colleagues in the Doctoral College Board, Examination Board, and Research Degrees Committee as an Institute Manager of Research Degrees within the Institute of Education and Humanities. I managed all day-to-day activities related to postgraduate research degrees, provided strategic oversight, mentorship, research leadership</w:t>
            </w:r>
            <w:r w:rsidR="00B91F40">
              <w:rPr>
                <w:rFonts w:asciiTheme="majorBidi" w:hAnsiTheme="majorBidi" w:cstheme="majorBidi"/>
                <w:sz w:val="24"/>
                <w:szCs w:val="24"/>
              </w:rPr>
              <w:t>,</w:t>
            </w:r>
            <w:r w:rsidRPr="00524277">
              <w:rPr>
                <w:rFonts w:asciiTheme="majorBidi" w:hAnsiTheme="majorBidi" w:cstheme="majorBidi"/>
                <w:sz w:val="24"/>
                <w:szCs w:val="24"/>
              </w:rPr>
              <w:t xml:space="preserve"> and contributed to decision-making processes. </w:t>
            </w:r>
            <w:r w:rsidRPr="002F1E0F">
              <w:rPr>
                <w:rFonts w:asciiTheme="majorBidi" w:hAnsiTheme="majorBidi" w:cstheme="majorBidi"/>
                <w:sz w:val="24"/>
                <w:szCs w:val="24"/>
              </w:rPr>
              <w:t>As</w:t>
            </w:r>
            <w:r w:rsidRPr="00524277">
              <w:rPr>
                <w:rFonts w:asciiTheme="majorBidi" w:hAnsiTheme="majorBidi" w:cstheme="majorBidi"/>
                <w:sz w:val="24"/>
                <w:szCs w:val="24"/>
              </w:rPr>
              <w:t xml:space="preserve"> a co-chair of the Ethics Committee, I trained supervisory staff and students to promote and uphold the highest standard of research integrity and ethics.  </w:t>
            </w:r>
          </w:p>
          <w:p w14:paraId="3E9D36F0" w14:textId="77777777" w:rsidR="00524277" w:rsidRPr="00524277" w:rsidRDefault="00524277" w:rsidP="002F1E0F">
            <w:pPr>
              <w:spacing w:line="360" w:lineRule="auto"/>
              <w:jc w:val="both"/>
              <w:rPr>
                <w:rFonts w:asciiTheme="majorBidi" w:hAnsiTheme="majorBidi" w:cstheme="majorBidi"/>
                <w:sz w:val="24"/>
                <w:szCs w:val="24"/>
              </w:rPr>
            </w:pPr>
            <w:r w:rsidRPr="00524277">
              <w:rPr>
                <w:rFonts w:asciiTheme="majorBidi" w:hAnsiTheme="majorBidi" w:cstheme="majorBidi"/>
                <w:sz w:val="24"/>
                <w:szCs w:val="24"/>
              </w:rPr>
              <w:t>  </w:t>
            </w:r>
          </w:p>
          <w:p w14:paraId="51119926" w14:textId="54A058F9" w:rsidR="000E3A5B" w:rsidRPr="002F1E0F" w:rsidRDefault="00524277" w:rsidP="002F1E0F">
            <w:pPr>
              <w:spacing w:line="360" w:lineRule="auto"/>
              <w:jc w:val="center"/>
              <w:rPr>
                <w:rFonts w:asciiTheme="majorBidi" w:hAnsiTheme="majorBidi" w:cstheme="majorBidi"/>
                <w:sz w:val="24"/>
                <w:szCs w:val="24"/>
              </w:rPr>
            </w:pPr>
            <w:r w:rsidRPr="00524277">
              <w:rPr>
                <w:rFonts w:asciiTheme="majorBidi" w:hAnsiTheme="majorBidi" w:cstheme="majorBidi"/>
                <w:b/>
                <w:bCs/>
                <w:sz w:val="24"/>
                <w:szCs w:val="24"/>
              </w:rPr>
              <w:t xml:space="preserve">Word count: </w:t>
            </w:r>
            <w:r w:rsidR="0078283E">
              <w:rPr>
                <w:rFonts w:asciiTheme="majorBidi" w:hAnsiTheme="majorBidi" w:cstheme="majorBidi"/>
                <w:b/>
                <w:bCs/>
                <w:sz w:val="24"/>
                <w:szCs w:val="24"/>
              </w:rPr>
              <w:t>300</w:t>
            </w:r>
            <w:r w:rsidRPr="00524277">
              <w:rPr>
                <w:rFonts w:asciiTheme="majorBidi" w:hAnsiTheme="majorBidi" w:cstheme="majorBidi"/>
                <w:b/>
                <w:bCs/>
                <w:sz w:val="24"/>
                <w:szCs w:val="24"/>
              </w:rPr>
              <w:t xml:space="preserve"> words</w:t>
            </w:r>
          </w:p>
          <w:p w14:paraId="671BEFFD" w14:textId="5F7183F7" w:rsidR="000E3A5B" w:rsidRPr="002F1E0F" w:rsidRDefault="000E3A5B" w:rsidP="002F1E0F">
            <w:pPr>
              <w:spacing w:line="360" w:lineRule="auto"/>
              <w:jc w:val="both"/>
              <w:rPr>
                <w:rFonts w:asciiTheme="majorBidi" w:hAnsiTheme="majorBidi" w:cstheme="majorBidi"/>
                <w:sz w:val="24"/>
                <w:szCs w:val="24"/>
              </w:rPr>
            </w:pPr>
          </w:p>
        </w:tc>
      </w:tr>
    </w:tbl>
    <w:p w14:paraId="671BEFFF" w14:textId="77777777" w:rsidR="001C6B3E" w:rsidRPr="002F1E0F" w:rsidRDefault="001C6B3E" w:rsidP="002F1E0F">
      <w:pPr>
        <w:spacing w:line="360" w:lineRule="auto"/>
        <w:rPr>
          <w:rFonts w:asciiTheme="majorBidi" w:hAnsiTheme="majorBidi" w:cstheme="majorBidi"/>
          <w:sz w:val="24"/>
          <w:szCs w:val="24"/>
        </w:rPr>
      </w:pPr>
    </w:p>
    <w:p w14:paraId="61BA5DB8" w14:textId="77777777" w:rsidR="001500B6" w:rsidRPr="002F1E0F" w:rsidRDefault="001500B6" w:rsidP="002F1E0F">
      <w:pPr>
        <w:spacing w:after="200" w:line="360" w:lineRule="auto"/>
        <w:rPr>
          <w:rFonts w:asciiTheme="majorBidi" w:eastAsia="Arial" w:hAnsiTheme="majorBidi" w:cstheme="majorBidi"/>
          <w:color w:val="009999"/>
          <w:sz w:val="24"/>
          <w:szCs w:val="24"/>
        </w:rPr>
      </w:pPr>
      <w:r w:rsidRPr="002F1E0F">
        <w:rPr>
          <w:rFonts w:asciiTheme="majorBidi" w:eastAsia="Arial" w:hAnsiTheme="majorBidi" w:cstheme="majorBidi"/>
          <w:color w:val="009999"/>
          <w:sz w:val="24"/>
          <w:szCs w:val="24"/>
        </w:rPr>
        <w:br w:type="page"/>
      </w:r>
    </w:p>
    <w:p w14:paraId="7239EBD8" w14:textId="0426DB5E" w:rsidR="00FE7642" w:rsidRPr="00A24DF6" w:rsidRDefault="32B408D5" w:rsidP="002F1E0F">
      <w:pPr>
        <w:pStyle w:val="Heading2"/>
        <w:spacing w:line="360" w:lineRule="auto"/>
        <w:rPr>
          <w:rFonts w:asciiTheme="majorBidi" w:eastAsia="Arial" w:hAnsiTheme="majorBidi"/>
          <w:b/>
          <w:bCs/>
          <w:color w:val="auto"/>
          <w:sz w:val="24"/>
          <w:szCs w:val="24"/>
        </w:rPr>
      </w:pPr>
      <w:r w:rsidRPr="00A24DF6">
        <w:rPr>
          <w:rFonts w:asciiTheme="majorBidi" w:eastAsia="Arial" w:hAnsiTheme="majorBidi"/>
          <w:b/>
          <w:bCs/>
          <w:color w:val="auto"/>
          <w:sz w:val="24"/>
          <w:szCs w:val="24"/>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2F1E0F" w14:paraId="3E3F32F2" w14:textId="77777777" w:rsidTr="077CD1DA">
        <w:trPr>
          <w:trHeight w:val="300"/>
        </w:trPr>
        <w:tc>
          <w:tcPr>
            <w:tcW w:w="10455" w:type="dxa"/>
          </w:tcPr>
          <w:p w14:paraId="0E0967AD" w14:textId="77777777" w:rsidR="00A24DF6" w:rsidRDefault="00A24DF6" w:rsidP="002F1E0F">
            <w:pPr>
              <w:spacing w:line="360" w:lineRule="auto"/>
              <w:rPr>
                <w:rFonts w:asciiTheme="majorBidi" w:hAnsiTheme="majorBidi" w:cstheme="majorBidi"/>
                <w:sz w:val="24"/>
                <w:szCs w:val="24"/>
              </w:rPr>
            </w:pPr>
          </w:p>
          <w:p w14:paraId="61506BCF" w14:textId="4FA5452C" w:rsidR="00200972" w:rsidRDefault="00200972" w:rsidP="00A24DF6">
            <w:pPr>
              <w:spacing w:line="360" w:lineRule="auto"/>
              <w:rPr>
                <w:rFonts w:asciiTheme="majorBidi" w:hAnsiTheme="majorBidi" w:cstheme="majorBidi"/>
                <w:sz w:val="24"/>
                <w:szCs w:val="24"/>
              </w:rPr>
            </w:pPr>
            <w:r w:rsidRPr="00200972">
              <w:rPr>
                <w:rFonts w:asciiTheme="majorBidi" w:hAnsiTheme="majorBidi" w:cstheme="majorBidi"/>
                <w:sz w:val="24"/>
                <w:szCs w:val="24"/>
              </w:rPr>
              <w:t xml:space="preserve">I design learning activities by aligning them with learning outcomes and the needs of diverse students, ensuring all students have the opportunity to fully engage in the learning (V1). When designing and planning webinars, I carefully examine how the students will learn as they engage with the content and with one another to achieve their potential. Drawing on Bloom’s Taxonomy has enabled me to structure activities that promote </w:t>
            </w:r>
            <w:r w:rsidR="00A24DF6">
              <w:rPr>
                <w:rFonts w:asciiTheme="majorBidi" w:hAnsiTheme="majorBidi" w:cstheme="majorBidi"/>
                <w:sz w:val="24"/>
                <w:szCs w:val="24"/>
              </w:rPr>
              <w:t>higher-order</w:t>
            </w:r>
            <w:r w:rsidRPr="00200972">
              <w:rPr>
                <w:rFonts w:asciiTheme="majorBidi" w:hAnsiTheme="majorBidi" w:cstheme="majorBidi"/>
                <w:sz w:val="24"/>
                <w:szCs w:val="24"/>
              </w:rPr>
              <w:t xml:space="preserve"> thinking skills. I captivate students’ attention and enhance their enthusiasm </w:t>
            </w:r>
            <w:r w:rsidR="00A24DF6">
              <w:rPr>
                <w:rFonts w:asciiTheme="majorBidi" w:hAnsiTheme="majorBidi" w:cstheme="majorBidi"/>
                <w:sz w:val="24"/>
                <w:szCs w:val="24"/>
              </w:rPr>
              <w:t>for</w:t>
            </w:r>
            <w:r w:rsidRPr="00200972">
              <w:rPr>
                <w:rFonts w:asciiTheme="majorBidi" w:hAnsiTheme="majorBidi" w:cstheme="majorBidi"/>
                <w:sz w:val="24"/>
                <w:szCs w:val="24"/>
              </w:rPr>
              <w:t xml:space="preserve"> learning by employing multimedia presentations and interactive activities to ensure equitable access and make complex topics more engaging visually. For example, using Panopto to record lectures, embed captioned videos, and create interactive elements like quizzes promoted flexibility, accessibility</w:t>
            </w:r>
            <w:r w:rsidR="00A24DF6">
              <w:rPr>
                <w:rFonts w:asciiTheme="majorBidi" w:hAnsiTheme="majorBidi" w:cstheme="majorBidi"/>
                <w:sz w:val="24"/>
                <w:szCs w:val="24"/>
              </w:rPr>
              <w:t>,</w:t>
            </w:r>
            <w:r w:rsidRPr="00200972">
              <w:rPr>
                <w:rFonts w:asciiTheme="majorBidi" w:hAnsiTheme="majorBidi" w:cstheme="majorBidi"/>
                <w:sz w:val="24"/>
                <w:szCs w:val="24"/>
              </w:rPr>
              <w:t xml:space="preserve"> and facilitated self-directed learning. Informed by Universal Design for Learning (UDL) principles and practices (CAST, 2018), I create inclusive and flexible learning environments</w:t>
            </w:r>
            <w:r w:rsidR="00A24DF6">
              <w:rPr>
                <w:rFonts w:asciiTheme="majorBidi" w:hAnsiTheme="majorBidi" w:cstheme="majorBidi"/>
                <w:sz w:val="24"/>
                <w:szCs w:val="24"/>
              </w:rPr>
              <w:t>(LEs)</w:t>
            </w:r>
            <w:r w:rsidRPr="00200972">
              <w:rPr>
                <w:rFonts w:asciiTheme="majorBidi" w:hAnsiTheme="majorBidi" w:cstheme="majorBidi"/>
                <w:sz w:val="24"/>
                <w:szCs w:val="24"/>
              </w:rPr>
              <w:t xml:space="preserve"> for students to have equity of opportunities (K2,K4,V2). </w:t>
            </w:r>
            <w:r w:rsidR="00A24DF6">
              <w:rPr>
                <w:rFonts w:asciiTheme="majorBidi" w:hAnsiTheme="majorBidi" w:cstheme="majorBidi"/>
                <w:sz w:val="24"/>
                <w:szCs w:val="24"/>
              </w:rPr>
              <w:t>Students’</w:t>
            </w:r>
            <w:r w:rsidRPr="00200972">
              <w:rPr>
                <w:rFonts w:asciiTheme="majorBidi" w:hAnsiTheme="majorBidi" w:cstheme="majorBidi"/>
                <w:sz w:val="24"/>
                <w:szCs w:val="24"/>
              </w:rPr>
              <w:t xml:space="preserve"> feedback reported that “support materials on Moodle … were accessible and relevant. I have been able to access at my own time module specific resources.”  </w:t>
            </w:r>
          </w:p>
          <w:p w14:paraId="5E4EC374" w14:textId="77777777" w:rsidR="00A24DF6" w:rsidRPr="00200972" w:rsidRDefault="00A24DF6" w:rsidP="00A24DF6">
            <w:pPr>
              <w:spacing w:line="360" w:lineRule="auto"/>
              <w:rPr>
                <w:rFonts w:asciiTheme="majorBidi" w:hAnsiTheme="majorBidi" w:cstheme="majorBidi"/>
                <w:sz w:val="24"/>
                <w:szCs w:val="24"/>
              </w:rPr>
            </w:pPr>
          </w:p>
          <w:p w14:paraId="6544DA49" w14:textId="6D714409" w:rsidR="00200972" w:rsidRPr="00200972" w:rsidRDefault="00200972" w:rsidP="002F1E0F">
            <w:pPr>
              <w:spacing w:line="360" w:lineRule="auto"/>
              <w:rPr>
                <w:rFonts w:asciiTheme="majorBidi" w:hAnsiTheme="majorBidi" w:cstheme="majorBidi"/>
                <w:sz w:val="24"/>
                <w:szCs w:val="24"/>
              </w:rPr>
            </w:pPr>
            <w:r w:rsidRPr="00200972">
              <w:rPr>
                <w:rFonts w:asciiTheme="majorBidi" w:hAnsiTheme="majorBidi" w:cstheme="majorBidi"/>
                <w:sz w:val="24"/>
                <w:szCs w:val="24"/>
              </w:rPr>
              <w:t>I plan group activities and assign roles to ensure equitable participation. Establishing shared group agreements and setting the tone for respectful dialogue has enabled me to create a safe space for all students. Students choose how to collaborate in pairs or groups for one week to critically evaluate several research paradigms. During the webinars, I focus on students presenting their work orally</w:t>
            </w:r>
            <w:r w:rsidR="00A24DF6">
              <w:rPr>
                <w:rFonts w:asciiTheme="majorBidi" w:hAnsiTheme="majorBidi" w:cstheme="majorBidi"/>
                <w:sz w:val="24"/>
                <w:szCs w:val="24"/>
              </w:rPr>
              <w:t xml:space="preserve">. </w:t>
            </w:r>
            <w:r w:rsidRPr="00200972">
              <w:rPr>
                <w:rFonts w:asciiTheme="majorBidi" w:hAnsiTheme="majorBidi" w:cstheme="majorBidi"/>
                <w:sz w:val="24"/>
                <w:szCs w:val="24"/>
              </w:rPr>
              <w:t>This extended students’ interactions and enabled those who were unable to engage in small groups to share their knowledge in pairs, thus reducing barriers for quieter or less confident students. Additionally, it fostered a collaborative learning environment that allowed students to learn from multiple perspectives</w:t>
            </w:r>
            <w:r w:rsidR="00A24DF6">
              <w:rPr>
                <w:rFonts w:asciiTheme="majorBidi" w:hAnsiTheme="majorBidi" w:cstheme="majorBidi"/>
                <w:sz w:val="24"/>
                <w:szCs w:val="24"/>
              </w:rPr>
              <w:t xml:space="preserve"> </w:t>
            </w:r>
            <w:r w:rsidR="00A24DF6" w:rsidRPr="00200972">
              <w:rPr>
                <w:rFonts w:asciiTheme="majorBidi" w:hAnsiTheme="majorBidi" w:cstheme="majorBidi"/>
                <w:sz w:val="24"/>
                <w:szCs w:val="24"/>
              </w:rPr>
              <w:t>(K1,K2,V1</w:t>
            </w:r>
            <w:r w:rsidR="00A24DF6">
              <w:rPr>
                <w:rFonts w:asciiTheme="majorBidi" w:hAnsiTheme="majorBidi" w:cstheme="majorBidi"/>
                <w:sz w:val="24"/>
                <w:szCs w:val="24"/>
              </w:rPr>
              <w:t>,V2</w:t>
            </w:r>
            <w:r w:rsidR="00A24DF6" w:rsidRPr="00200972">
              <w:rPr>
                <w:rFonts w:asciiTheme="majorBidi" w:hAnsiTheme="majorBidi" w:cstheme="majorBidi"/>
                <w:sz w:val="24"/>
                <w:szCs w:val="24"/>
              </w:rPr>
              <w:t>)</w:t>
            </w:r>
            <w:r w:rsidRPr="00200972">
              <w:rPr>
                <w:rFonts w:asciiTheme="majorBidi" w:hAnsiTheme="majorBidi" w:cstheme="majorBidi"/>
                <w:sz w:val="24"/>
                <w:szCs w:val="24"/>
              </w:rPr>
              <w:t xml:space="preserve">. Asking them questions </w:t>
            </w:r>
            <w:r w:rsidR="00A24DF6">
              <w:rPr>
                <w:rFonts w:asciiTheme="majorBidi" w:hAnsiTheme="majorBidi" w:cstheme="majorBidi"/>
                <w:sz w:val="24"/>
                <w:szCs w:val="24"/>
              </w:rPr>
              <w:t>enables</w:t>
            </w:r>
            <w:r w:rsidRPr="00200972">
              <w:rPr>
                <w:rFonts w:asciiTheme="majorBidi" w:hAnsiTheme="majorBidi" w:cstheme="majorBidi"/>
                <w:sz w:val="24"/>
                <w:szCs w:val="24"/>
              </w:rPr>
              <w:t xml:space="preserve"> me to assess their scholarly understanding of the specific paradigms that underpin their proposed research study and determine</w:t>
            </w:r>
            <w:r w:rsidR="00A24DF6">
              <w:rPr>
                <w:rFonts w:asciiTheme="majorBidi" w:hAnsiTheme="majorBidi" w:cstheme="majorBidi"/>
                <w:sz w:val="24"/>
                <w:szCs w:val="24"/>
              </w:rPr>
              <w:t xml:space="preserve"> how to </w:t>
            </w:r>
            <w:r w:rsidRPr="00200972">
              <w:rPr>
                <w:rFonts w:asciiTheme="majorBidi" w:hAnsiTheme="majorBidi" w:cstheme="majorBidi"/>
                <w:sz w:val="24"/>
                <w:szCs w:val="24"/>
              </w:rPr>
              <w:t>plan follow-up tutorials (A4). When students collaborate, they take responsibility for their learning and exchange knowledge by examining their shared ideas, supporting critical thinking and meaningful learning (Garrison et al., 2010), while developing skills they’ll need in the workplace (V4). </w:t>
            </w:r>
          </w:p>
          <w:p w14:paraId="1D77068D" w14:textId="77777777" w:rsidR="00200972" w:rsidRPr="00200972" w:rsidRDefault="00200972" w:rsidP="002F1E0F">
            <w:pPr>
              <w:spacing w:line="360" w:lineRule="auto"/>
              <w:rPr>
                <w:rFonts w:asciiTheme="majorBidi" w:hAnsiTheme="majorBidi" w:cstheme="majorBidi"/>
                <w:sz w:val="24"/>
                <w:szCs w:val="24"/>
              </w:rPr>
            </w:pPr>
            <w:r w:rsidRPr="00200972">
              <w:rPr>
                <w:rFonts w:asciiTheme="majorBidi" w:hAnsiTheme="majorBidi" w:cstheme="majorBidi"/>
                <w:sz w:val="24"/>
                <w:szCs w:val="24"/>
              </w:rPr>
              <w:t> </w:t>
            </w:r>
          </w:p>
          <w:p w14:paraId="7A431581" w14:textId="3054E71A" w:rsidR="00200972" w:rsidRPr="00200972" w:rsidRDefault="00200972" w:rsidP="002F1E0F">
            <w:pPr>
              <w:spacing w:line="360" w:lineRule="auto"/>
              <w:rPr>
                <w:rFonts w:asciiTheme="majorBidi" w:hAnsiTheme="majorBidi" w:cstheme="majorBidi"/>
                <w:sz w:val="24"/>
                <w:szCs w:val="24"/>
              </w:rPr>
            </w:pPr>
            <w:r w:rsidRPr="00200972">
              <w:rPr>
                <w:rFonts w:asciiTheme="majorBidi" w:hAnsiTheme="majorBidi" w:cstheme="majorBidi"/>
                <w:sz w:val="24"/>
                <w:szCs w:val="24"/>
              </w:rPr>
              <w:t>I respect diverse groups of students by ensuring an equitable outcome for all students. As a Module Lead,</w:t>
            </w:r>
            <w:r w:rsidR="0078005D">
              <w:rPr>
                <w:rFonts w:asciiTheme="majorBidi" w:hAnsiTheme="majorBidi" w:cstheme="majorBidi"/>
                <w:sz w:val="24"/>
                <w:szCs w:val="24"/>
              </w:rPr>
              <w:t xml:space="preserve"> </w:t>
            </w:r>
            <w:r w:rsidRPr="00200972">
              <w:rPr>
                <w:rFonts w:asciiTheme="majorBidi" w:hAnsiTheme="majorBidi" w:cstheme="majorBidi"/>
                <w:sz w:val="24"/>
                <w:szCs w:val="24"/>
              </w:rPr>
              <w:t xml:space="preserve">Moodle Feedback </w:t>
            </w:r>
            <w:r w:rsidR="0078005D">
              <w:rPr>
                <w:rFonts w:asciiTheme="majorBidi" w:hAnsiTheme="majorBidi" w:cstheme="majorBidi"/>
                <w:sz w:val="24"/>
                <w:szCs w:val="24"/>
              </w:rPr>
              <w:t xml:space="preserve">indicated </w:t>
            </w:r>
            <w:r w:rsidRPr="00200972">
              <w:rPr>
                <w:rFonts w:asciiTheme="majorBidi" w:hAnsiTheme="majorBidi" w:cstheme="majorBidi"/>
                <w:sz w:val="24"/>
                <w:szCs w:val="24"/>
              </w:rPr>
              <w:t xml:space="preserve">that one of the assessments was deemed unattainable by international students. Although I don’t design the assessments, I had to ensure </w:t>
            </w:r>
            <w:r w:rsidR="0078005D">
              <w:rPr>
                <w:rFonts w:asciiTheme="majorBidi" w:hAnsiTheme="majorBidi" w:cstheme="majorBidi"/>
                <w:sz w:val="24"/>
                <w:szCs w:val="24"/>
              </w:rPr>
              <w:t xml:space="preserve">a </w:t>
            </w:r>
            <w:r w:rsidRPr="00200972">
              <w:rPr>
                <w:rFonts w:asciiTheme="majorBidi" w:hAnsiTheme="majorBidi" w:cstheme="majorBidi"/>
                <w:sz w:val="24"/>
                <w:szCs w:val="24"/>
              </w:rPr>
              <w:t xml:space="preserve">consistent student experience and inclusivity. By liaising with colleagues, I reviewed the module and amended the assessment to align with what was taught in the module (V5). Unlike previous years, the students contributed their cultural perspectives and highlighted their unique experiences by addressing a contemporary issue in education in </w:t>
            </w:r>
            <w:r w:rsidRPr="00200972">
              <w:rPr>
                <w:rFonts w:asciiTheme="majorBidi" w:hAnsiTheme="majorBidi" w:cstheme="majorBidi"/>
                <w:sz w:val="24"/>
                <w:szCs w:val="24"/>
              </w:rPr>
              <w:lastRenderedPageBreak/>
              <w:t>their countr</w:t>
            </w:r>
            <w:r w:rsidR="00C35AA0">
              <w:rPr>
                <w:rFonts w:asciiTheme="majorBidi" w:hAnsiTheme="majorBidi" w:cstheme="majorBidi"/>
                <w:sz w:val="24"/>
                <w:szCs w:val="24"/>
              </w:rPr>
              <w:t>ies,</w:t>
            </w:r>
            <w:r w:rsidRPr="00200972">
              <w:rPr>
                <w:rFonts w:asciiTheme="majorBidi" w:hAnsiTheme="majorBidi" w:cstheme="majorBidi"/>
                <w:sz w:val="24"/>
                <w:szCs w:val="24"/>
              </w:rPr>
              <w:t xml:space="preserve"> other than Wales. This had a positive effect because all the students accomplished the assessment</w:t>
            </w:r>
            <w:r w:rsidR="00C35AA0">
              <w:rPr>
                <w:rFonts w:asciiTheme="majorBidi" w:hAnsiTheme="majorBidi" w:cstheme="majorBidi"/>
                <w:sz w:val="24"/>
                <w:szCs w:val="24"/>
              </w:rPr>
              <w:t xml:space="preserve"> (V1,V2)</w:t>
            </w:r>
            <w:r w:rsidRPr="00200972">
              <w:rPr>
                <w:rFonts w:asciiTheme="majorBidi" w:hAnsiTheme="majorBidi" w:cstheme="majorBidi"/>
                <w:sz w:val="24"/>
                <w:szCs w:val="24"/>
              </w:rPr>
              <w:t xml:space="preserve">. My contribution to programme development included redesigning the Digital Pedagogy course by incorporating problem-based learning strategies, interactive activities, and assessments. To enhance students’ employability, I integrated technology into content and pedagogy, ensuring alignment with TPACK framework (Mishra &amp; Koehler, 2006), the QAA subject benchmark statement, and the University’s Digital Strategy objectives. Sharing it with my colleagues provided fresh perspectives </w:t>
            </w:r>
            <w:r w:rsidR="00C35AA0">
              <w:rPr>
                <w:rFonts w:asciiTheme="majorBidi" w:hAnsiTheme="majorBidi" w:cstheme="majorBidi"/>
                <w:sz w:val="24"/>
                <w:szCs w:val="24"/>
              </w:rPr>
              <w:t>before</w:t>
            </w:r>
            <w:r w:rsidRPr="00200972">
              <w:rPr>
                <w:rFonts w:asciiTheme="majorBidi" w:hAnsiTheme="majorBidi" w:cstheme="majorBidi"/>
                <w:sz w:val="24"/>
                <w:szCs w:val="24"/>
              </w:rPr>
              <w:t xml:space="preserve"> submitting for validation, as evidenced in our emails (V3,V4,V5,K5).   </w:t>
            </w:r>
          </w:p>
          <w:p w14:paraId="7A9CDE3C" w14:textId="77777777" w:rsidR="00200972" w:rsidRPr="00200972" w:rsidRDefault="00200972" w:rsidP="002F1E0F">
            <w:pPr>
              <w:spacing w:line="360" w:lineRule="auto"/>
              <w:rPr>
                <w:rFonts w:asciiTheme="majorBidi" w:hAnsiTheme="majorBidi" w:cstheme="majorBidi"/>
                <w:sz w:val="24"/>
                <w:szCs w:val="24"/>
              </w:rPr>
            </w:pPr>
            <w:r w:rsidRPr="00200972">
              <w:rPr>
                <w:rFonts w:asciiTheme="majorBidi" w:hAnsiTheme="majorBidi" w:cstheme="majorBidi"/>
                <w:sz w:val="24"/>
                <w:szCs w:val="24"/>
              </w:rPr>
              <w:t> </w:t>
            </w:r>
          </w:p>
          <w:p w14:paraId="6F06A50C" w14:textId="77777777" w:rsidR="00200972" w:rsidRPr="00200972" w:rsidRDefault="00200972" w:rsidP="002F1E0F">
            <w:pPr>
              <w:spacing w:line="360" w:lineRule="auto"/>
              <w:rPr>
                <w:rFonts w:asciiTheme="majorBidi" w:hAnsiTheme="majorBidi" w:cstheme="majorBidi"/>
                <w:sz w:val="24"/>
                <w:szCs w:val="24"/>
              </w:rPr>
            </w:pPr>
            <w:r w:rsidRPr="00200972">
              <w:rPr>
                <w:rFonts w:asciiTheme="majorBidi" w:hAnsiTheme="majorBidi" w:cstheme="majorBidi"/>
                <w:sz w:val="24"/>
                <w:szCs w:val="24"/>
              </w:rPr>
              <w:t>Research students must complete an ethics application form (K1). However, many forms were deemed ineligible for approval by the committee. Therefore, I created a quick guide on PowerPoint, which we used to facilitate a workshop for all the students (V5,K2). My colleagues provided positive feedback and used this quick guide during their sessions. The committee noted an improvement in the quality of forms submitted for approval, indicating improved student learning experiences. </w:t>
            </w:r>
          </w:p>
          <w:p w14:paraId="133991BE" w14:textId="77777777" w:rsidR="00200972" w:rsidRPr="002F1E0F" w:rsidRDefault="00200972" w:rsidP="002F1E0F">
            <w:pPr>
              <w:spacing w:line="360" w:lineRule="auto"/>
              <w:jc w:val="center"/>
              <w:rPr>
                <w:rFonts w:asciiTheme="majorBidi" w:hAnsiTheme="majorBidi" w:cstheme="majorBidi"/>
                <w:b/>
                <w:bCs/>
                <w:sz w:val="24"/>
                <w:szCs w:val="24"/>
              </w:rPr>
            </w:pPr>
          </w:p>
          <w:p w14:paraId="20584F3D" w14:textId="5642FD6D" w:rsidR="798FF03A" w:rsidRPr="002F1E0F" w:rsidRDefault="00200972" w:rsidP="002F1E0F">
            <w:pPr>
              <w:spacing w:line="360" w:lineRule="auto"/>
              <w:jc w:val="center"/>
              <w:rPr>
                <w:rFonts w:asciiTheme="majorBidi" w:hAnsiTheme="majorBidi" w:cstheme="majorBidi"/>
                <w:sz w:val="24"/>
                <w:szCs w:val="24"/>
              </w:rPr>
            </w:pPr>
            <w:r w:rsidRPr="00200972">
              <w:rPr>
                <w:rFonts w:asciiTheme="majorBidi" w:hAnsiTheme="majorBidi" w:cstheme="majorBidi"/>
                <w:b/>
                <w:bCs/>
                <w:sz w:val="24"/>
                <w:szCs w:val="24"/>
              </w:rPr>
              <w:t xml:space="preserve">Word count: </w:t>
            </w:r>
            <w:r w:rsidR="00C924EA">
              <w:rPr>
                <w:rFonts w:asciiTheme="majorBidi" w:hAnsiTheme="majorBidi" w:cstheme="majorBidi"/>
                <w:b/>
                <w:bCs/>
                <w:sz w:val="24"/>
                <w:szCs w:val="24"/>
              </w:rPr>
              <w:t>597</w:t>
            </w:r>
            <w:r w:rsidRPr="002F1E0F">
              <w:rPr>
                <w:rFonts w:asciiTheme="majorBidi" w:hAnsiTheme="majorBidi" w:cstheme="majorBidi"/>
                <w:b/>
                <w:bCs/>
                <w:sz w:val="24"/>
                <w:szCs w:val="24"/>
              </w:rPr>
              <w:t xml:space="preserve"> </w:t>
            </w:r>
            <w:r w:rsidRPr="00200972">
              <w:rPr>
                <w:rFonts w:asciiTheme="majorBidi" w:hAnsiTheme="majorBidi" w:cstheme="majorBidi"/>
                <w:b/>
                <w:bCs/>
                <w:sz w:val="24"/>
                <w:szCs w:val="24"/>
              </w:rPr>
              <w:t>words</w:t>
            </w:r>
          </w:p>
          <w:p w14:paraId="26D06281" w14:textId="2B9F85E1" w:rsidR="00200972" w:rsidRPr="002F1E0F" w:rsidRDefault="00200972" w:rsidP="002F1E0F">
            <w:pPr>
              <w:spacing w:line="360" w:lineRule="auto"/>
              <w:jc w:val="center"/>
              <w:rPr>
                <w:rFonts w:asciiTheme="majorBidi" w:hAnsiTheme="majorBidi" w:cstheme="majorBidi"/>
                <w:sz w:val="24"/>
                <w:szCs w:val="24"/>
              </w:rPr>
            </w:pPr>
          </w:p>
        </w:tc>
      </w:tr>
    </w:tbl>
    <w:p w14:paraId="1A20A60A" w14:textId="012EDC93" w:rsidR="0004747D" w:rsidRPr="002F1E0F" w:rsidRDefault="0004747D" w:rsidP="002F1E0F">
      <w:pPr>
        <w:spacing w:after="200" w:line="360" w:lineRule="auto"/>
        <w:rPr>
          <w:rFonts w:asciiTheme="majorBidi" w:eastAsia="Arial" w:hAnsiTheme="majorBidi" w:cstheme="majorBidi"/>
          <w:b/>
          <w:bCs/>
          <w:sz w:val="24"/>
          <w:szCs w:val="24"/>
          <w:lang w:val="en-AU"/>
        </w:rPr>
      </w:pPr>
      <w:bookmarkStart w:id="0" w:name="_Int_f5VKueqd"/>
      <w:r w:rsidRPr="002F1E0F">
        <w:rPr>
          <w:rFonts w:asciiTheme="majorBidi" w:eastAsia="Arial" w:hAnsiTheme="majorBidi" w:cstheme="majorBidi"/>
          <w:sz w:val="24"/>
          <w:szCs w:val="24"/>
        </w:rPr>
        <w:lastRenderedPageBreak/>
        <w:br w:type="page"/>
      </w:r>
    </w:p>
    <w:p w14:paraId="671BF004" w14:textId="16C83832" w:rsidR="00FE7642" w:rsidRPr="00D632D2" w:rsidRDefault="4CFAFFD8" w:rsidP="002F1E0F">
      <w:pPr>
        <w:spacing w:line="360" w:lineRule="auto"/>
        <w:jc w:val="both"/>
        <w:rPr>
          <w:rFonts w:asciiTheme="majorBidi" w:eastAsia="Arial" w:hAnsiTheme="majorBidi" w:cstheme="majorBidi"/>
          <w:b/>
          <w:bCs/>
          <w:sz w:val="24"/>
          <w:szCs w:val="24"/>
        </w:rPr>
      </w:pPr>
      <w:r w:rsidRPr="00D632D2">
        <w:rPr>
          <w:rFonts w:asciiTheme="majorBidi" w:eastAsia="Arial" w:hAnsiTheme="majorBidi" w:cstheme="majorBidi"/>
          <w:b/>
          <w:bCs/>
          <w:sz w:val="24"/>
          <w:szCs w:val="24"/>
        </w:rPr>
        <w:lastRenderedPageBreak/>
        <w:t>Evidencing Area of Activity 2 (A2): Teach and/or support learning through appropriate approaches and environments</w:t>
      </w:r>
      <w:bookmarkEnd w:id="0"/>
    </w:p>
    <w:tbl>
      <w:tblPr>
        <w:tblStyle w:val="TableGrid"/>
        <w:tblW w:w="0" w:type="auto"/>
        <w:tblLayout w:type="fixed"/>
        <w:tblLook w:val="06A0" w:firstRow="1" w:lastRow="0" w:firstColumn="1" w:lastColumn="0" w:noHBand="1" w:noVBand="1"/>
      </w:tblPr>
      <w:tblGrid>
        <w:gridCol w:w="10455"/>
      </w:tblGrid>
      <w:tr w:rsidR="798FF03A" w:rsidRPr="002F1E0F" w14:paraId="710CCA44" w14:textId="77777777" w:rsidTr="077CD1DA">
        <w:trPr>
          <w:trHeight w:val="300"/>
        </w:trPr>
        <w:tc>
          <w:tcPr>
            <w:tcW w:w="10455" w:type="dxa"/>
          </w:tcPr>
          <w:p w14:paraId="6F77374E" w14:textId="16157F19" w:rsidR="798FF03A" w:rsidRPr="002F1E0F" w:rsidRDefault="798FF03A" w:rsidP="002F1E0F">
            <w:pPr>
              <w:spacing w:line="360" w:lineRule="auto"/>
              <w:rPr>
                <w:rFonts w:asciiTheme="majorBidi" w:hAnsiTheme="majorBidi" w:cstheme="majorBidi"/>
                <w:sz w:val="24"/>
                <w:szCs w:val="24"/>
              </w:rPr>
            </w:pPr>
          </w:p>
          <w:p w14:paraId="093C774C" w14:textId="152F1B9A" w:rsidR="001210A7" w:rsidRPr="001210A7" w:rsidRDefault="001210A7" w:rsidP="002F1E0F">
            <w:pPr>
              <w:spacing w:line="360" w:lineRule="auto"/>
              <w:rPr>
                <w:rFonts w:asciiTheme="majorBidi" w:hAnsiTheme="majorBidi" w:cstheme="majorBidi"/>
                <w:sz w:val="24"/>
                <w:szCs w:val="24"/>
              </w:rPr>
            </w:pPr>
            <w:r w:rsidRPr="001210A7">
              <w:rPr>
                <w:rFonts w:asciiTheme="majorBidi" w:hAnsiTheme="majorBidi" w:cstheme="majorBidi"/>
                <w:sz w:val="24"/>
                <w:szCs w:val="24"/>
              </w:rPr>
              <w:t>Through my continuing professional development (PD), I draw on relevant sources to enhance my practice by incorporating evidence-based strategies such as facilitating flipped classroom</w:t>
            </w:r>
            <w:r w:rsidR="004577D4">
              <w:rPr>
                <w:rFonts w:asciiTheme="majorBidi" w:hAnsiTheme="majorBidi" w:cstheme="majorBidi"/>
                <w:sz w:val="24"/>
                <w:szCs w:val="24"/>
              </w:rPr>
              <w:t>s</w:t>
            </w:r>
            <w:r w:rsidRPr="001210A7">
              <w:rPr>
                <w:rFonts w:asciiTheme="majorBidi" w:hAnsiTheme="majorBidi" w:cstheme="majorBidi"/>
                <w:sz w:val="24"/>
                <w:szCs w:val="24"/>
              </w:rPr>
              <w:t>, integrating technology, and enabling collaborative learning (Ensmann &amp; Whiteside, 2022) (V3). These have supported diverse ways of learning for students to reach their potential. My teaching approach is student-centred and promotes peer-learning, creating an environment where students actively construct knowledge through critical inquiry, reflection</w:t>
            </w:r>
            <w:r w:rsidR="004577D4">
              <w:rPr>
                <w:rFonts w:asciiTheme="majorBidi" w:hAnsiTheme="majorBidi" w:cstheme="majorBidi"/>
                <w:sz w:val="24"/>
                <w:szCs w:val="24"/>
              </w:rPr>
              <w:t>,</w:t>
            </w:r>
            <w:r w:rsidRPr="001210A7">
              <w:rPr>
                <w:rFonts w:asciiTheme="majorBidi" w:hAnsiTheme="majorBidi" w:cstheme="majorBidi"/>
                <w:sz w:val="24"/>
                <w:szCs w:val="24"/>
              </w:rPr>
              <w:t xml:space="preserve"> and collaboration to ensure an equitable outcome for all. I use real-world scenarios to support reflective engagement with complex research ideas (K2). For example, using the metaphor of an iceberg enabled me to unpack the elements of a research paradigm. Students analysed and internalized the ideas, supporting the development of a researcher identity. I encourage students to engage in group activities like critiquing the research design and methods used in their chosen articles to justify their methodological choices, fostering peer support and inclusivity (V1,V2). These approaches supported deeper learning and increased students’ engagement.  </w:t>
            </w:r>
          </w:p>
          <w:p w14:paraId="6FB95408" w14:textId="77777777" w:rsidR="001210A7" w:rsidRPr="001210A7" w:rsidRDefault="001210A7" w:rsidP="002F1E0F">
            <w:pPr>
              <w:spacing w:line="360" w:lineRule="auto"/>
              <w:rPr>
                <w:rFonts w:asciiTheme="majorBidi" w:hAnsiTheme="majorBidi" w:cstheme="majorBidi"/>
                <w:sz w:val="24"/>
                <w:szCs w:val="24"/>
              </w:rPr>
            </w:pPr>
            <w:r w:rsidRPr="001210A7">
              <w:rPr>
                <w:rFonts w:asciiTheme="majorBidi" w:hAnsiTheme="majorBidi" w:cstheme="majorBidi"/>
                <w:sz w:val="24"/>
                <w:szCs w:val="24"/>
              </w:rPr>
              <w:t> </w:t>
            </w:r>
          </w:p>
          <w:p w14:paraId="33D9A44D" w14:textId="4FE7DA2F" w:rsidR="001210A7" w:rsidRPr="001210A7" w:rsidRDefault="001210A7" w:rsidP="002F1E0F">
            <w:pPr>
              <w:spacing w:line="360" w:lineRule="auto"/>
              <w:rPr>
                <w:rFonts w:asciiTheme="majorBidi" w:hAnsiTheme="majorBidi" w:cstheme="majorBidi"/>
                <w:sz w:val="24"/>
                <w:szCs w:val="24"/>
              </w:rPr>
            </w:pPr>
            <w:r w:rsidRPr="001210A7">
              <w:rPr>
                <w:rFonts w:asciiTheme="majorBidi" w:hAnsiTheme="majorBidi" w:cstheme="majorBidi"/>
                <w:sz w:val="24"/>
                <w:szCs w:val="24"/>
              </w:rPr>
              <w:t xml:space="preserve">I effectively use both formal and informal environments (online and/or face-to-face) to accommodate diverse learning styles and maximize student engagement. As a method of delivering an inclusive </w:t>
            </w:r>
            <w:r w:rsidR="004577D4">
              <w:rPr>
                <w:rFonts w:asciiTheme="majorBidi" w:hAnsiTheme="majorBidi" w:cstheme="majorBidi"/>
                <w:sz w:val="24"/>
                <w:szCs w:val="24"/>
              </w:rPr>
              <w:t>LE</w:t>
            </w:r>
            <w:r w:rsidRPr="001210A7">
              <w:rPr>
                <w:rFonts w:asciiTheme="majorBidi" w:hAnsiTheme="majorBidi" w:cstheme="majorBidi"/>
                <w:sz w:val="24"/>
                <w:szCs w:val="24"/>
              </w:rPr>
              <w:t xml:space="preserve">, flipping webinars has enabled me to give students more agency over how and when they engage. </w:t>
            </w:r>
            <w:r w:rsidR="004577D4">
              <w:rPr>
                <w:rFonts w:asciiTheme="majorBidi" w:hAnsiTheme="majorBidi" w:cstheme="majorBidi"/>
                <w:sz w:val="24"/>
                <w:szCs w:val="24"/>
              </w:rPr>
              <w:t>Before</w:t>
            </w:r>
            <w:r w:rsidRPr="001210A7">
              <w:rPr>
                <w:rFonts w:asciiTheme="majorBidi" w:hAnsiTheme="majorBidi" w:cstheme="majorBidi"/>
                <w:sz w:val="24"/>
                <w:szCs w:val="24"/>
              </w:rPr>
              <w:t xml:space="preserve"> the scheduled sessions, critical reflection and discourse are encouraged and practiced. Students are expected to read resources, watch videos, complete asynchronous tasks hosted on VLE</w:t>
            </w:r>
            <w:r w:rsidR="004577D4">
              <w:rPr>
                <w:rFonts w:asciiTheme="majorBidi" w:hAnsiTheme="majorBidi" w:cstheme="majorBidi"/>
                <w:sz w:val="24"/>
                <w:szCs w:val="24"/>
              </w:rPr>
              <w:t>,</w:t>
            </w:r>
            <w:r w:rsidRPr="001210A7">
              <w:rPr>
                <w:rFonts w:asciiTheme="majorBidi" w:hAnsiTheme="majorBidi" w:cstheme="majorBidi"/>
                <w:sz w:val="24"/>
                <w:szCs w:val="24"/>
              </w:rPr>
              <w:t xml:space="preserve"> and post their reflective thoughts on Padlet in their own time, promoting learner autonomy (K1,K2,K4,V2). Although this approach allows students to engage with the resources and become acquainted with the tasks, the learning analytics showed that students were not engaging. Therefore, I created short quizzes to assess students’ understanding in real-time, promote active participation</w:t>
            </w:r>
            <w:r w:rsidR="004577D4">
              <w:rPr>
                <w:rFonts w:asciiTheme="majorBidi" w:hAnsiTheme="majorBidi" w:cstheme="majorBidi"/>
                <w:sz w:val="24"/>
                <w:szCs w:val="24"/>
              </w:rPr>
              <w:t>,</w:t>
            </w:r>
            <w:r w:rsidRPr="001210A7">
              <w:rPr>
                <w:rFonts w:asciiTheme="majorBidi" w:hAnsiTheme="majorBidi" w:cstheme="majorBidi"/>
                <w:sz w:val="24"/>
                <w:szCs w:val="24"/>
              </w:rPr>
              <w:t xml:space="preserve"> and provide feedback (A3,V2). This enhanced engagement with VLE resources</w:t>
            </w:r>
            <w:r w:rsidR="004577D4">
              <w:rPr>
                <w:rFonts w:asciiTheme="majorBidi" w:hAnsiTheme="majorBidi" w:cstheme="majorBidi"/>
                <w:sz w:val="24"/>
                <w:szCs w:val="24"/>
              </w:rPr>
              <w:t>,</w:t>
            </w:r>
            <w:r w:rsidRPr="001210A7">
              <w:rPr>
                <w:rFonts w:asciiTheme="majorBidi" w:hAnsiTheme="majorBidi" w:cstheme="majorBidi"/>
                <w:sz w:val="24"/>
                <w:szCs w:val="24"/>
              </w:rPr>
              <w:t xml:space="preserve"> </w:t>
            </w:r>
            <w:r w:rsidR="004577D4">
              <w:rPr>
                <w:rFonts w:asciiTheme="majorBidi" w:hAnsiTheme="majorBidi" w:cstheme="majorBidi"/>
                <w:sz w:val="24"/>
                <w:szCs w:val="24"/>
              </w:rPr>
              <w:t>leading to</w:t>
            </w:r>
            <w:r w:rsidRPr="001210A7">
              <w:rPr>
                <w:rFonts w:asciiTheme="majorBidi" w:hAnsiTheme="majorBidi" w:cstheme="majorBidi"/>
                <w:sz w:val="24"/>
                <w:szCs w:val="24"/>
              </w:rPr>
              <w:t xml:space="preserve"> more meaningful learning outcomes. During in-person time, I focus on extending understanding of the subject through discussion with peers and by answering questions posted on the Padlet wall (K2), co-creating an inclusive and dynamic learning community. Furthermore, scheduling follow-up personalised individual tutorials became an invaluable tool (A1). Inclusivity in my teaching is a core principle, ensuring that students from all backgrounds are supported. Feedback from a student indicated, “the lecturer has been good at explaining things and has made the subject interesting.” Flipping webinars supported distant learning, helping me </w:t>
            </w:r>
            <w:r w:rsidR="000E4845">
              <w:rPr>
                <w:rFonts w:asciiTheme="majorBidi" w:hAnsiTheme="majorBidi" w:cstheme="majorBidi"/>
                <w:sz w:val="24"/>
                <w:szCs w:val="24"/>
              </w:rPr>
              <w:t xml:space="preserve">to </w:t>
            </w:r>
            <w:r w:rsidRPr="001210A7">
              <w:rPr>
                <w:rFonts w:asciiTheme="majorBidi" w:hAnsiTheme="majorBidi" w:cstheme="majorBidi"/>
                <w:sz w:val="24"/>
                <w:szCs w:val="24"/>
              </w:rPr>
              <w:t xml:space="preserve">create a strong online presence and facilitate high-quality interactions in a </w:t>
            </w:r>
            <w:r w:rsidR="000E4845">
              <w:rPr>
                <w:rFonts w:asciiTheme="majorBidi" w:hAnsiTheme="majorBidi" w:cstheme="majorBidi"/>
                <w:sz w:val="24"/>
                <w:szCs w:val="24"/>
              </w:rPr>
              <w:t>LE</w:t>
            </w:r>
            <w:r w:rsidRPr="001210A7">
              <w:rPr>
                <w:rFonts w:asciiTheme="majorBidi" w:hAnsiTheme="majorBidi" w:cstheme="majorBidi"/>
                <w:sz w:val="24"/>
                <w:szCs w:val="24"/>
              </w:rPr>
              <w:t xml:space="preserve"> where engagement is challenging (Goode et al., 2022).  </w:t>
            </w:r>
          </w:p>
          <w:p w14:paraId="3F80FF4E" w14:textId="77777777" w:rsidR="001210A7" w:rsidRPr="001210A7" w:rsidRDefault="001210A7" w:rsidP="002F1E0F">
            <w:pPr>
              <w:spacing w:line="360" w:lineRule="auto"/>
              <w:rPr>
                <w:rFonts w:asciiTheme="majorBidi" w:hAnsiTheme="majorBidi" w:cstheme="majorBidi"/>
                <w:sz w:val="24"/>
                <w:szCs w:val="24"/>
              </w:rPr>
            </w:pPr>
            <w:r w:rsidRPr="001210A7">
              <w:rPr>
                <w:rFonts w:asciiTheme="majorBidi" w:hAnsiTheme="majorBidi" w:cstheme="majorBidi"/>
                <w:sz w:val="24"/>
                <w:szCs w:val="24"/>
              </w:rPr>
              <w:t> </w:t>
            </w:r>
          </w:p>
          <w:p w14:paraId="2F705DFF" w14:textId="7C854B0E" w:rsidR="005D6CF8" w:rsidRDefault="001210A7" w:rsidP="00147FED">
            <w:pPr>
              <w:spacing w:line="360" w:lineRule="auto"/>
              <w:rPr>
                <w:rFonts w:asciiTheme="majorBidi" w:hAnsiTheme="majorBidi" w:cstheme="majorBidi"/>
                <w:sz w:val="24"/>
                <w:szCs w:val="24"/>
              </w:rPr>
            </w:pPr>
            <w:r w:rsidRPr="001210A7">
              <w:rPr>
                <w:rFonts w:asciiTheme="majorBidi" w:hAnsiTheme="majorBidi" w:cstheme="majorBidi"/>
                <w:sz w:val="24"/>
                <w:szCs w:val="24"/>
              </w:rPr>
              <w:lastRenderedPageBreak/>
              <w:t>Integrating technology to support equity, inclusion, and engagement is central to my practice (K4). Using digital technologies has enabled me to foster spaces that are accessible, support both synchronous and asynchronous learning interactions</w:t>
            </w:r>
            <w:r w:rsidR="00625ED4">
              <w:rPr>
                <w:rFonts w:asciiTheme="majorBidi" w:hAnsiTheme="majorBidi" w:cstheme="majorBidi"/>
                <w:sz w:val="24"/>
                <w:szCs w:val="24"/>
              </w:rPr>
              <w:t>,</w:t>
            </w:r>
            <w:r w:rsidRPr="001210A7">
              <w:rPr>
                <w:rFonts w:asciiTheme="majorBidi" w:hAnsiTheme="majorBidi" w:cstheme="majorBidi"/>
                <w:sz w:val="24"/>
                <w:szCs w:val="24"/>
              </w:rPr>
              <w:t xml:space="preserve"> and provide flexibility in the delivery of distance learning (Presley et al., 2023). I supported students to create e-portfolios and include reflective essays, which helped to foster autonomous critical thinkers. During webinars, students engaged in collaborative discussions to analyse and evaluate key concepts in their writing. While reflecting on their essays, students took on leadership and ownership of the learning process, as well as actively engaged in discussions. Furthermore, they used Google Forms to give feedback on each other’s e-portfolios to improve comprehension (K1,K2,K4,</w:t>
            </w:r>
            <w:r w:rsidR="00625ED4">
              <w:rPr>
                <w:rFonts w:asciiTheme="majorBidi" w:hAnsiTheme="majorBidi" w:cstheme="majorBidi"/>
                <w:sz w:val="24"/>
                <w:szCs w:val="24"/>
              </w:rPr>
              <w:t>V1,</w:t>
            </w:r>
            <w:r w:rsidRPr="001210A7">
              <w:rPr>
                <w:rFonts w:asciiTheme="majorBidi" w:hAnsiTheme="majorBidi" w:cstheme="majorBidi"/>
                <w:sz w:val="24"/>
                <w:szCs w:val="24"/>
              </w:rPr>
              <w:t>V2). </w:t>
            </w:r>
          </w:p>
          <w:p w14:paraId="4DF23068" w14:textId="77777777" w:rsidR="00147FED" w:rsidRPr="001210A7" w:rsidRDefault="00147FED" w:rsidP="00147FED">
            <w:pPr>
              <w:spacing w:line="360" w:lineRule="auto"/>
              <w:rPr>
                <w:rFonts w:asciiTheme="majorBidi" w:hAnsiTheme="majorBidi" w:cstheme="majorBidi"/>
                <w:sz w:val="24"/>
                <w:szCs w:val="24"/>
              </w:rPr>
            </w:pPr>
          </w:p>
          <w:p w14:paraId="70BD0C40" w14:textId="216DD5A7" w:rsidR="001210A7" w:rsidRPr="002F1E0F" w:rsidRDefault="001210A7" w:rsidP="002F1E0F">
            <w:pPr>
              <w:spacing w:line="360" w:lineRule="auto"/>
              <w:rPr>
                <w:rFonts w:asciiTheme="majorBidi" w:hAnsiTheme="majorBidi" w:cstheme="majorBidi"/>
                <w:sz w:val="24"/>
                <w:szCs w:val="24"/>
              </w:rPr>
            </w:pPr>
            <w:r w:rsidRPr="001210A7">
              <w:rPr>
                <w:rFonts w:asciiTheme="majorBidi" w:hAnsiTheme="majorBidi" w:cstheme="majorBidi"/>
                <w:sz w:val="24"/>
                <w:szCs w:val="24"/>
              </w:rPr>
              <w:t>Creating an online forum on OneNote promoted a strong sense of peer learning (A4,K4). Students collaboratively analysed and evaluated (asynchronously) drafts of self-chosen research articles that they had reviewed individually</w:t>
            </w:r>
            <w:r w:rsidR="00147FED">
              <w:rPr>
                <w:rFonts w:asciiTheme="majorBidi" w:hAnsiTheme="majorBidi" w:cstheme="majorBidi"/>
                <w:sz w:val="24"/>
                <w:szCs w:val="24"/>
              </w:rPr>
              <w:t xml:space="preserve">. </w:t>
            </w:r>
            <w:r w:rsidRPr="001210A7">
              <w:rPr>
                <w:rFonts w:asciiTheme="majorBidi" w:hAnsiTheme="majorBidi" w:cstheme="majorBidi"/>
                <w:sz w:val="24"/>
                <w:szCs w:val="24"/>
              </w:rPr>
              <w:t>They began writing regularly and engaged in more rigorous critical analysis and discussion as they reflect on their evolving research stance, producing better drafts</w:t>
            </w:r>
            <w:r w:rsidR="00147FED">
              <w:rPr>
                <w:rFonts w:asciiTheme="majorBidi" w:hAnsiTheme="majorBidi" w:cstheme="majorBidi"/>
                <w:sz w:val="24"/>
                <w:szCs w:val="24"/>
              </w:rPr>
              <w:t xml:space="preserve"> </w:t>
            </w:r>
            <w:r w:rsidR="00147FED" w:rsidRPr="001210A7">
              <w:rPr>
                <w:rFonts w:asciiTheme="majorBidi" w:hAnsiTheme="majorBidi" w:cstheme="majorBidi"/>
                <w:sz w:val="24"/>
                <w:szCs w:val="24"/>
              </w:rPr>
              <w:t>(K1,K2,V1,V2)</w:t>
            </w:r>
            <w:r w:rsidRPr="001210A7">
              <w:rPr>
                <w:rFonts w:asciiTheme="majorBidi" w:hAnsiTheme="majorBidi" w:cstheme="majorBidi"/>
                <w:sz w:val="24"/>
                <w:szCs w:val="24"/>
              </w:rPr>
              <w:t>. I implemented this approach in response to low student performance that was evidenced in the previous module. My colleague, who observed this session</w:t>
            </w:r>
            <w:r w:rsidR="00147FED">
              <w:rPr>
                <w:rFonts w:asciiTheme="majorBidi" w:hAnsiTheme="majorBidi" w:cstheme="majorBidi"/>
                <w:sz w:val="24"/>
                <w:szCs w:val="24"/>
              </w:rPr>
              <w:t>,</w:t>
            </w:r>
            <w:r w:rsidRPr="001210A7">
              <w:rPr>
                <w:rFonts w:asciiTheme="majorBidi" w:hAnsiTheme="majorBidi" w:cstheme="majorBidi"/>
                <w:sz w:val="24"/>
                <w:szCs w:val="24"/>
              </w:rPr>
              <w:t xml:space="preserve"> adopted this approach, leading to an adjustment in how we facilitated other modules (A1,V5).  </w:t>
            </w:r>
          </w:p>
          <w:p w14:paraId="282A4C47" w14:textId="77777777" w:rsidR="005D6CF8" w:rsidRPr="001210A7" w:rsidRDefault="005D6CF8" w:rsidP="002F1E0F">
            <w:pPr>
              <w:spacing w:line="360" w:lineRule="auto"/>
              <w:rPr>
                <w:rFonts w:asciiTheme="majorBidi" w:hAnsiTheme="majorBidi" w:cstheme="majorBidi"/>
                <w:sz w:val="24"/>
                <w:szCs w:val="24"/>
              </w:rPr>
            </w:pPr>
          </w:p>
          <w:p w14:paraId="389AE369" w14:textId="6C16A722" w:rsidR="798FF03A" w:rsidRPr="002F1E0F" w:rsidRDefault="001210A7" w:rsidP="002F1E0F">
            <w:pPr>
              <w:spacing w:line="360" w:lineRule="auto"/>
              <w:jc w:val="center"/>
              <w:rPr>
                <w:rFonts w:asciiTheme="majorBidi" w:hAnsiTheme="majorBidi" w:cstheme="majorBidi"/>
                <w:sz w:val="24"/>
                <w:szCs w:val="24"/>
              </w:rPr>
            </w:pPr>
            <w:r w:rsidRPr="001210A7">
              <w:rPr>
                <w:rFonts w:asciiTheme="majorBidi" w:hAnsiTheme="majorBidi" w:cstheme="majorBidi"/>
                <w:b/>
                <w:bCs/>
                <w:sz w:val="24"/>
                <w:szCs w:val="24"/>
              </w:rPr>
              <w:t xml:space="preserve">Word count: </w:t>
            </w:r>
            <w:r w:rsidR="00A24EC5">
              <w:rPr>
                <w:rFonts w:asciiTheme="majorBidi" w:hAnsiTheme="majorBidi" w:cstheme="majorBidi"/>
                <w:b/>
                <w:bCs/>
                <w:sz w:val="24"/>
                <w:szCs w:val="24"/>
              </w:rPr>
              <w:t>616</w:t>
            </w:r>
            <w:r w:rsidRPr="001210A7">
              <w:rPr>
                <w:rFonts w:asciiTheme="majorBidi" w:hAnsiTheme="majorBidi" w:cstheme="majorBidi"/>
                <w:b/>
                <w:bCs/>
                <w:sz w:val="24"/>
                <w:szCs w:val="24"/>
              </w:rPr>
              <w:t xml:space="preserve"> words</w:t>
            </w:r>
          </w:p>
          <w:p w14:paraId="3485F6DF" w14:textId="13075395" w:rsidR="798FF03A" w:rsidRPr="002F1E0F" w:rsidRDefault="798FF03A" w:rsidP="002F1E0F">
            <w:pPr>
              <w:spacing w:line="360" w:lineRule="auto"/>
              <w:rPr>
                <w:rFonts w:asciiTheme="majorBidi" w:hAnsiTheme="majorBidi" w:cstheme="majorBidi"/>
                <w:sz w:val="24"/>
                <w:szCs w:val="24"/>
              </w:rPr>
            </w:pPr>
          </w:p>
        </w:tc>
      </w:tr>
    </w:tbl>
    <w:p w14:paraId="14708FCB" w14:textId="7C6016FE" w:rsidR="5617CBD9" w:rsidRPr="00410ACB" w:rsidRDefault="0004747D" w:rsidP="002F1E0F">
      <w:pPr>
        <w:spacing w:line="360" w:lineRule="auto"/>
        <w:rPr>
          <w:rFonts w:asciiTheme="majorBidi" w:hAnsiTheme="majorBidi" w:cstheme="majorBidi"/>
          <w:b/>
          <w:bCs/>
          <w:sz w:val="24"/>
          <w:szCs w:val="24"/>
        </w:rPr>
      </w:pPr>
      <w:r w:rsidRPr="002F1E0F">
        <w:rPr>
          <w:rFonts w:asciiTheme="majorBidi" w:eastAsia="Arial" w:hAnsiTheme="majorBidi" w:cstheme="majorBidi"/>
          <w:sz w:val="24"/>
          <w:szCs w:val="24"/>
        </w:rPr>
        <w:lastRenderedPageBreak/>
        <w:br w:type="page"/>
      </w:r>
      <w:r w:rsidR="5617CBD9" w:rsidRPr="00410ACB">
        <w:rPr>
          <w:rFonts w:asciiTheme="majorBidi" w:eastAsia="Arial" w:hAnsiTheme="majorBidi" w:cstheme="majorBidi"/>
          <w:b/>
          <w:bCs/>
          <w:sz w:val="24"/>
          <w:szCs w:val="24"/>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2F1E0F" w14:paraId="67C3AA83" w14:textId="77777777" w:rsidTr="077CD1DA">
        <w:trPr>
          <w:trHeight w:val="300"/>
        </w:trPr>
        <w:tc>
          <w:tcPr>
            <w:tcW w:w="10455" w:type="dxa"/>
          </w:tcPr>
          <w:p w14:paraId="361ED376" w14:textId="77777777" w:rsidR="005D6CF8" w:rsidRPr="002F1E0F" w:rsidRDefault="005D6CF8" w:rsidP="002F1E0F">
            <w:pPr>
              <w:spacing w:line="360" w:lineRule="auto"/>
              <w:rPr>
                <w:rFonts w:asciiTheme="majorBidi" w:hAnsiTheme="majorBidi" w:cstheme="majorBidi"/>
                <w:sz w:val="24"/>
                <w:szCs w:val="24"/>
              </w:rPr>
            </w:pPr>
          </w:p>
          <w:p w14:paraId="431F1072" w14:textId="7D0BE91F"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xml:space="preserve">Assessment goes beyond assigning grades, it’s a tool for students to engage in self-reflection and evaluate their learning (Forsyth, 2023). Recognising the diversity of students, my teaching incorporates a wide variety of assessment strategies, </w:t>
            </w:r>
            <w:r w:rsidR="00410ACB">
              <w:rPr>
                <w:rFonts w:asciiTheme="majorBidi" w:hAnsiTheme="majorBidi" w:cstheme="majorBidi"/>
                <w:sz w:val="24"/>
                <w:szCs w:val="24"/>
              </w:rPr>
              <w:t>e.g.,</w:t>
            </w:r>
            <w:r w:rsidRPr="005D6CF8">
              <w:rPr>
                <w:rFonts w:asciiTheme="majorBidi" w:hAnsiTheme="majorBidi" w:cstheme="majorBidi"/>
                <w:sz w:val="24"/>
                <w:szCs w:val="24"/>
              </w:rPr>
              <w:t xml:space="preserve"> student-led presentations, peer reviews, interactive discussions, online quizzes, </w:t>
            </w:r>
            <w:r w:rsidR="00410ACB">
              <w:rPr>
                <w:rFonts w:asciiTheme="majorBidi" w:hAnsiTheme="majorBidi" w:cstheme="majorBidi"/>
                <w:sz w:val="24"/>
                <w:szCs w:val="24"/>
              </w:rPr>
              <w:t xml:space="preserve">and </w:t>
            </w:r>
            <w:r w:rsidRPr="005D6CF8">
              <w:rPr>
                <w:rFonts w:asciiTheme="majorBidi" w:hAnsiTheme="majorBidi" w:cstheme="majorBidi"/>
                <w:sz w:val="24"/>
                <w:szCs w:val="24"/>
              </w:rPr>
              <w:t>reflective journals, that align with learning outcomes and student preferences and styles. I provide timely, regular feedback by connecting my comments to the assignment objectives, emphasising opportunities for future improvement (V1,K2,K5).  </w:t>
            </w:r>
          </w:p>
          <w:p w14:paraId="19C6BDD5" w14:textId="77777777"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w:t>
            </w:r>
          </w:p>
          <w:p w14:paraId="786D54BD" w14:textId="69AC89CD"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xml:space="preserve">I embed inclusive assessment practices that </w:t>
            </w:r>
            <w:r w:rsidR="00410ACB">
              <w:rPr>
                <w:rFonts w:asciiTheme="majorBidi" w:hAnsiTheme="majorBidi" w:cstheme="majorBidi"/>
                <w:sz w:val="24"/>
                <w:szCs w:val="24"/>
              </w:rPr>
              <w:t>promote</w:t>
            </w:r>
            <w:r w:rsidRPr="005D6CF8">
              <w:rPr>
                <w:rFonts w:asciiTheme="majorBidi" w:hAnsiTheme="majorBidi" w:cstheme="majorBidi"/>
                <w:sz w:val="24"/>
                <w:szCs w:val="24"/>
              </w:rPr>
              <w:t xml:space="preserve"> critical reflection and </w:t>
            </w:r>
            <w:r w:rsidR="00410ACB">
              <w:rPr>
                <w:rFonts w:asciiTheme="majorBidi" w:hAnsiTheme="majorBidi" w:cstheme="majorBidi"/>
                <w:sz w:val="24"/>
                <w:szCs w:val="24"/>
              </w:rPr>
              <w:t xml:space="preserve">develop </w:t>
            </w:r>
            <w:r w:rsidRPr="005D6CF8">
              <w:rPr>
                <w:rFonts w:asciiTheme="majorBidi" w:hAnsiTheme="majorBidi" w:cstheme="majorBidi"/>
                <w:sz w:val="24"/>
                <w:szCs w:val="24"/>
              </w:rPr>
              <w:t>higher-order thinking skills to enhance learning (Henderson, et al. 2019). To gauge understanding of ethical issues, students created multimedia presentations that demonstrate an in-depth understanding of the ethical nature of their research (K1,K4,V1,V2). This strategy encouraged creativity while also providing valuable insights about each student’s learning style and how to continually explore these issues throughout their research study. Furthermore, using interactive activities and discussion-based tasks promoted inclusivity and cultivated a sense of belonging within the group. For example, creating</w:t>
            </w:r>
            <w:r w:rsidRPr="005D6CF8">
              <w:rPr>
                <w:rFonts w:asciiTheme="majorBidi" w:hAnsiTheme="majorBidi" w:cstheme="majorBidi"/>
                <w:sz w:val="24"/>
                <w:szCs w:val="24"/>
                <w:lang w:val="en-AU"/>
              </w:rPr>
              <w:t xml:space="preserve"> Think-Pair-Share sessions facilitated students’ critical reflection on the intricate ethical frameworks that underpin research. Being committed to equality and inclusion, I prompted them to explore the tasks individually, then discuss their insights in pairs before presenting to the class using their chosen format. Aside from enhancing comprehension, this strategy nurtured skills that they will need in employment</w:t>
            </w:r>
            <w:r w:rsidR="00437774">
              <w:rPr>
                <w:rFonts w:asciiTheme="majorBidi" w:hAnsiTheme="majorBidi" w:cstheme="majorBidi"/>
                <w:sz w:val="24"/>
                <w:szCs w:val="24"/>
                <w:lang w:val="en-AU"/>
              </w:rPr>
              <w:t>,</w:t>
            </w:r>
            <w:r w:rsidRPr="005D6CF8">
              <w:rPr>
                <w:rFonts w:asciiTheme="majorBidi" w:hAnsiTheme="majorBidi" w:cstheme="majorBidi"/>
                <w:sz w:val="24"/>
                <w:szCs w:val="24"/>
                <w:lang w:val="en-AU"/>
              </w:rPr>
              <w:t xml:space="preserve"> like collaboration, critical thinking</w:t>
            </w:r>
            <w:r w:rsidR="00BE5722">
              <w:rPr>
                <w:rFonts w:asciiTheme="majorBidi" w:hAnsiTheme="majorBidi" w:cstheme="majorBidi"/>
                <w:sz w:val="24"/>
                <w:szCs w:val="24"/>
                <w:lang w:val="en-AU"/>
              </w:rPr>
              <w:t>,</w:t>
            </w:r>
            <w:r w:rsidRPr="005D6CF8">
              <w:rPr>
                <w:rFonts w:asciiTheme="majorBidi" w:hAnsiTheme="majorBidi" w:cstheme="majorBidi"/>
                <w:sz w:val="24"/>
                <w:szCs w:val="24"/>
                <w:lang w:val="en-AU"/>
              </w:rPr>
              <w:t xml:space="preserve"> and communication (K2,V2). </w:t>
            </w:r>
            <w:r w:rsidRPr="005D6CF8">
              <w:rPr>
                <w:rFonts w:asciiTheme="majorBidi" w:hAnsiTheme="majorBidi" w:cstheme="majorBidi"/>
                <w:sz w:val="24"/>
                <w:szCs w:val="24"/>
              </w:rPr>
              <w:t> </w:t>
            </w:r>
          </w:p>
          <w:p w14:paraId="1558D7FD" w14:textId="77777777"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w:t>
            </w:r>
          </w:p>
          <w:p w14:paraId="0C62CC2C" w14:textId="53F92288"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xml:space="preserve">Research revealed that students are frequently unsatisfied with feedback comments (Henderson et al. 2019). Unspecific comments, students’ unwillingness to use feedback, and timeliness were mentioned frequently. </w:t>
            </w:r>
            <w:r w:rsidR="00437774">
              <w:rPr>
                <w:rFonts w:asciiTheme="majorBidi" w:hAnsiTheme="majorBidi" w:cstheme="majorBidi"/>
                <w:sz w:val="24"/>
                <w:szCs w:val="24"/>
              </w:rPr>
              <w:t>Knowing</w:t>
            </w:r>
            <w:r w:rsidRPr="005D6CF8">
              <w:rPr>
                <w:rFonts w:asciiTheme="majorBidi" w:hAnsiTheme="majorBidi" w:cstheme="majorBidi"/>
                <w:sz w:val="24"/>
                <w:szCs w:val="24"/>
              </w:rPr>
              <w:t xml:space="preserve"> these concerns, I provide feedback grounded in clarity, dialogue</w:t>
            </w:r>
            <w:r w:rsidR="00437774">
              <w:rPr>
                <w:rFonts w:asciiTheme="majorBidi" w:hAnsiTheme="majorBidi" w:cstheme="majorBidi"/>
                <w:sz w:val="24"/>
                <w:szCs w:val="24"/>
              </w:rPr>
              <w:t>,</w:t>
            </w:r>
            <w:r w:rsidRPr="005D6CF8">
              <w:rPr>
                <w:rFonts w:asciiTheme="majorBidi" w:hAnsiTheme="majorBidi" w:cstheme="majorBidi"/>
                <w:sz w:val="24"/>
                <w:szCs w:val="24"/>
              </w:rPr>
              <w:t xml:space="preserve"> and feed-forward principles (V3). I use peer reviews to support students actively engage in the assessment process and develop an evaluative perspective about their work (</w:t>
            </w:r>
            <w:r w:rsidRPr="005D6CF8">
              <w:rPr>
                <w:rFonts w:asciiTheme="majorBidi" w:hAnsiTheme="majorBidi" w:cstheme="majorBidi"/>
                <w:sz w:val="24"/>
                <w:szCs w:val="24"/>
                <w:lang w:val="en-AU"/>
              </w:rPr>
              <w:t>K2)</w:t>
            </w:r>
            <w:r w:rsidRPr="005D6CF8">
              <w:rPr>
                <w:rFonts w:asciiTheme="majorBidi" w:hAnsiTheme="majorBidi" w:cstheme="majorBidi"/>
                <w:sz w:val="24"/>
                <w:szCs w:val="24"/>
              </w:rPr>
              <w:t xml:space="preserve">. Students engage in exploratory talks (Mercer &amp; Wegerif, 2002) where they critique each other’s methodological rationale posted as blogs, supporting the development of academic judgement as they contemplate their own and their peers’ work </w:t>
            </w:r>
            <w:r w:rsidRPr="005D6CF8">
              <w:rPr>
                <w:rFonts w:asciiTheme="majorBidi" w:hAnsiTheme="majorBidi" w:cstheme="majorBidi"/>
                <w:sz w:val="24"/>
                <w:szCs w:val="24"/>
                <w:lang w:val="en-AU"/>
              </w:rPr>
              <w:t>(K1,K2,V1,V2)</w:t>
            </w:r>
            <w:r w:rsidRPr="005D6CF8">
              <w:rPr>
                <w:rFonts w:asciiTheme="majorBidi" w:hAnsiTheme="majorBidi" w:cstheme="majorBidi"/>
                <w:sz w:val="24"/>
                <w:szCs w:val="24"/>
              </w:rPr>
              <w:t>. I also offer constructive guidance to help them utilise the feedback in subsequent work in preparation for summative assessment,</w:t>
            </w:r>
            <w:r w:rsidR="00437774">
              <w:rPr>
                <w:rFonts w:asciiTheme="majorBidi" w:hAnsiTheme="majorBidi" w:cstheme="majorBidi"/>
                <w:sz w:val="24"/>
                <w:szCs w:val="24"/>
              </w:rPr>
              <w:t xml:space="preserve"> thus</w:t>
            </w:r>
            <w:r w:rsidRPr="005D6CF8">
              <w:rPr>
                <w:rFonts w:asciiTheme="majorBidi" w:hAnsiTheme="majorBidi" w:cstheme="majorBidi"/>
                <w:sz w:val="24"/>
                <w:szCs w:val="24"/>
              </w:rPr>
              <w:t xml:space="preserve"> encouraging reflective thinking (Ryan et al., 2024).  </w:t>
            </w:r>
          </w:p>
          <w:p w14:paraId="453F5D7F" w14:textId="77777777"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w:t>
            </w:r>
          </w:p>
          <w:p w14:paraId="2AF29CBE" w14:textId="23FFCF0F"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xml:space="preserve">Using similar marking criteria and rubric, moderation and providing feedback summaries </w:t>
            </w:r>
            <w:r w:rsidR="00AB4D6B">
              <w:rPr>
                <w:rFonts w:asciiTheme="majorBidi" w:hAnsiTheme="majorBidi" w:cstheme="majorBidi"/>
                <w:sz w:val="24"/>
                <w:szCs w:val="24"/>
              </w:rPr>
              <w:t>ensure</w:t>
            </w:r>
            <w:r w:rsidRPr="005D6CF8">
              <w:rPr>
                <w:rFonts w:asciiTheme="majorBidi" w:hAnsiTheme="majorBidi" w:cstheme="majorBidi"/>
                <w:sz w:val="24"/>
                <w:szCs w:val="24"/>
              </w:rPr>
              <w:t xml:space="preserve"> that assessments are reliable and robust</w:t>
            </w:r>
            <w:r w:rsidRPr="005D6CF8">
              <w:rPr>
                <w:rFonts w:asciiTheme="majorBidi" w:hAnsiTheme="majorBidi" w:cstheme="majorBidi"/>
                <w:sz w:val="24"/>
                <w:szCs w:val="24"/>
                <w:lang w:val="en-AU"/>
              </w:rPr>
              <w:t xml:space="preserve"> (K5,V5)</w:t>
            </w:r>
            <w:r w:rsidRPr="005D6CF8">
              <w:rPr>
                <w:rFonts w:asciiTheme="majorBidi" w:hAnsiTheme="majorBidi" w:cstheme="majorBidi"/>
                <w:sz w:val="24"/>
                <w:szCs w:val="24"/>
              </w:rPr>
              <w:t xml:space="preserve">. However, </w:t>
            </w:r>
            <w:r w:rsidR="00AB4D6B">
              <w:rPr>
                <w:rFonts w:asciiTheme="majorBidi" w:hAnsiTheme="majorBidi" w:cstheme="majorBidi"/>
                <w:sz w:val="24"/>
                <w:szCs w:val="24"/>
              </w:rPr>
              <w:t>in</w:t>
            </w:r>
            <w:r w:rsidRPr="005D6CF8">
              <w:rPr>
                <w:rFonts w:asciiTheme="majorBidi" w:hAnsiTheme="majorBidi" w:cstheme="majorBidi"/>
                <w:sz w:val="24"/>
                <w:szCs w:val="24"/>
              </w:rPr>
              <w:t xml:space="preserve"> one module, I recognised that the marking criteria lacked a specific and measurable </w:t>
            </w:r>
            <w:r w:rsidR="00AB4D6B">
              <w:rPr>
                <w:rFonts w:asciiTheme="majorBidi" w:hAnsiTheme="majorBidi" w:cstheme="majorBidi"/>
                <w:sz w:val="24"/>
                <w:szCs w:val="24"/>
              </w:rPr>
              <w:t>criterion</w:t>
            </w:r>
            <w:r w:rsidRPr="005D6CF8">
              <w:rPr>
                <w:rFonts w:asciiTheme="majorBidi" w:hAnsiTheme="majorBidi" w:cstheme="majorBidi"/>
                <w:sz w:val="24"/>
                <w:szCs w:val="24"/>
              </w:rPr>
              <w:t xml:space="preserve"> for oral presentations. I reviewed it to be more specific </w:t>
            </w:r>
            <w:r w:rsidRPr="005D6CF8">
              <w:rPr>
                <w:rFonts w:asciiTheme="majorBidi" w:hAnsiTheme="majorBidi" w:cstheme="majorBidi"/>
                <w:sz w:val="24"/>
                <w:szCs w:val="24"/>
              </w:rPr>
              <w:lastRenderedPageBreak/>
              <w:t xml:space="preserve">and valid </w:t>
            </w:r>
            <w:r w:rsidR="000675AF">
              <w:rPr>
                <w:rFonts w:asciiTheme="majorBidi" w:hAnsiTheme="majorBidi" w:cstheme="majorBidi"/>
                <w:sz w:val="24"/>
                <w:szCs w:val="24"/>
              </w:rPr>
              <w:t>for</w:t>
            </w:r>
            <w:r w:rsidRPr="005D6CF8">
              <w:rPr>
                <w:rFonts w:asciiTheme="majorBidi" w:hAnsiTheme="majorBidi" w:cstheme="majorBidi"/>
                <w:sz w:val="24"/>
                <w:szCs w:val="24"/>
              </w:rPr>
              <w:t xml:space="preserve"> the assessment component. This helped with the fair and accurate assessment of the students, and proved useful for colleagues because it enhanced consistency and reduced biases in marking. The external examiner acknowledged an improvement in the feedback provided </w:t>
            </w:r>
            <w:r w:rsidRPr="005D6CF8">
              <w:rPr>
                <w:rFonts w:asciiTheme="majorBidi" w:hAnsiTheme="majorBidi" w:cstheme="majorBidi"/>
                <w:sz w:val="24"/>
                <w:szCs w:val="24"/>
                <w:lang w:val="en-AU"/>
              </w:rPr>
              <w:t>(K5,</w:t>
            </w:r>
            <w:r w:rsidR="008F69B5">
              <w:rPr>
                <w:rFonts w:asciiTheme="majorBidi" w:hAnsiTheme="majorBidi" w:cstheme="majorBidi"/>
                <w:sz w:val="24"/>
                <w:szCs w:val="24"/>
                <w:lang w:val="en-AU"/>
              </w:rPr>
              <w:t>V2,</w:t>
            </w:r>
            <w:r w:rsidRPr="005D6CF8">
              <w:rPr>
                <w:rFonts w:asciiTheme="majorBidi" w:hAnsiTheme="majorBidi" w:cstheme="majorBidi"/>
                <w:sz w:val="24"/>
                <w:szCs w:val="24"/>
                <w:lang w:val="en-AU"/>
              </w:rPr>
              <w:t>V4)</w:t>
            </w:r>
            <w:r w:rsidRPr="005D6CF8">
              <w:rPr>
                <w:rFonts w:asciiTheme="majorBidi" w:hAnsiTheme="majorBidi" w:cstheme="majorBidi"/>
                <w:sz w:val="24"/>
                <w:szCs w:val="24"/>
              </w:rPr>
              <w:t>. </w:t>
            </w:r>
          </w:p>
          <w:p w14:paraId="3873E311" w14:textId="77777777"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 </w:t>
            </w:r>
          </w:p>
          <w:p w14:paraId="50DAC5F0" w14:textId="38118760" w:rsidR="005D6CF8" w:rsidRPr="005D6CF8" w:rsidRDefault="005D6CF8" w:rsidP="002F1E0F">
            <w:pPr>
              <w:spacing w:line="360" w:lineRule="auto"/>
              <w:rPr>
                <w:rFonts w:asciiTheme="majorBidi" w:hAnsiTheme="majorBidi" w:cstheme="majorBidi"/>
                <w:sz w:val="24"/>
                <w:szCs w:val="24"/>
              </w:rPr>
            </w:pPr>
            <w:r w:rsidRPr="005D6CF8">
              <w:rPr>
                <w:rFonts w:asciiTheme="majorBidi" w:hAnsiTheme="majorBidi" w:cstheme="majorBidi"/>
                <w:sz w:val="24"/>
                <w:szCs w:val="24"/>
              </w:rPr>
              <w:t>Time is a limited resource that must be sacrificed to provide quality, individualised formative feedback (Henderson et al. 2019). After noticing anxiety around writing proposals, while co-teaching, we organised a feed-forward session for students to develop their research proposals</w:t>
            </w:r>
            <w:r w:rsidR="008D592B">
              <w:rPr>
                <w:rFonts w:asciiTheme="majorBidi" w:hAnsiTheme="majorBidi" w:cstheme="majorBidi"/>
                <w:sz w:val="24"/>
                <w:szCs w:val="24"/>
              </w:rPr>
              <w:t>,</w:t>
            </w:r>
            <w:r w:rsidRPr="005D6CF8">
              <w:rPr>
                <w:rFonts w:asciiTheme="majorBidi" w:hAnsiTheme="majorBidi" w:cstheme="majorBidi"/>
                <w:sz w:val="24"/>
                <w:szCs w:val="24"/>
              </w:rPr>
              <w:t xml:space="preserve"> focusing on a topic of their choice. We guided them ahead of their final assessment submission by offering prompt individual oral and written feedback while emphasising the specific areas they needed to prioritize in their assignments (</w:t>
            </w:r>
            <w:r w:rsidR="008D592B">
              <w:rPr>
                <w:rFonts w:asciiTheme="majorBidi" w:hAnsiTheme="majorBidi" w:cstheme="majorBidi"/>
                <w:sz w:val="24"/>
                <w:szCs w:val="24"/>
              </w:rPr>
              <w:t>A4,</w:t>
            </w:r>
            <w:r w:rsidRPr="005D6CF8">
              <w:rPr>
                <w:rFonts w:asciiTheme="majorBidi" w:hAnsiTheme="majorBidi" w:cstheme="majorBidi"/>
                <w:sz w:val="24"/>
                <w:szCs w:val="24"/>
                <w:lang w:val="en-AU"/>
              </w:rPr>
              <w:t>K2,</w:t>
            </w:r>
            <w:r w:rsidR="008D592B">
              <w:rPr>
                <w:rFonts w:asciiTheme="majorBidi" w:hAnsiTheme="majorBidi" w:cstheme="majorBidi"/>
                <w:sz w:val="24"/>
                <w:szCs w:val="24"/>
                <w:lang w:val="en-AU"/>
              </w:rPr>
              <w:t>V1,</w:t>
            </w:r>
            <w:r w:rsidRPr="005D6CF8">
              <w:rPr>
                <w:rFonts w:asciiTheme="majorBidi" w:hAnsiTheme="majorBidi" w:cstheme="majorBidi"/>
                <w:sz w:val="24"/>
                <w:szCs w:val="24"/>
                <w:lang w:val="en-AU"/>
              </w:rPr>
              <w:t>V2</w:t>
            </w:r>
            <w:r w:rsidR="008D592B">
              <w:rPr>
                <w:rFonts w:asciiTheme="majorBidi" w:hAnsiTheme="majorBidi" w:cstheme="majorBidi"/>
                <w:sz w:val="24"/>
                <w:szCs w:val="24"/>
                <w:lang w:val="en-AU"/>
              </w:rPr>
              <w:t>,V5</w:t>
            </w:r>
            <w:r w:rsidRPr="005D6CF8">
              <w:rPr>
                <w:rFonts w:asciiTheme="majorBidi" w:hAnsiTheme="majorBidi" w:cstheme="majorBidi"/>
                <w:sz w:val="24"/>
                <w:szCs w:val="24"/>
                <w:lang w:val="en-AU"/>
              </w:rPr>
              <w:t>)</w:t>
            </w:r>
            <w:r w:rsidRPr="005D6CF8">
              <w:rPr>
                <w:rFonts w:asciiTheme="majorBidi" w:hAnsiTheme="majorBidi" w:cstheme="majorBidi"/>
                <w:sz w:val="24"/>
                <w:szCs w:val="24"/>
              </w:rPr>
              <w:t xml:space="preserve">. This </w:t>
            </w:r>
            <w:r w:rsidR="008D592B">
              <w:rPr>
                <w:rFonts w:asciiTheme="majorBidi" w:hAnsiTheme="majorBidi" w:cstheme="majorBidi"/>
                <w:sz w:val="24"/>
                <w:szCs w:val="24"/>
              </w:rPr>
              <w:t>approach</w:t>
            </w:r>
            <w:r w:rsidRPr="005D6CF8">
              <w:rPr>
                <w:rFonts w:asciiTheme="majorBidi" w:hAnsiTheme="majorBidi" w:cstheme="majorBidi"/>
                <w:sz w:val="24"/>
                <w:szCs w:val="24"/>
              </w:rPr>
              <w:t xml:space="preserve"> helped to improve students’ well-being by lessening their anxiety</w:t>
            </w:r>
            <w:r w:rsidR="008D592B">
              <w:rPr>
                <w:rFonts w:asciiTheme="majorBidi" w:hAnsiTheme="majorBidi" w:cstheme="majorBidi"/>
                <w:sz w:val="24"/>
                <w:szCs w:val="24"/>
              </w:rPr>
              <w:t>,</w:t>
            </w:r>
            <w:r w:rsidRPr="005D6CF8">
              <w:rPr>
                <w:rFonts w:asciiTheme="majorBidi" w:hAnsiTheme="majorBidi" w:cstheme="majorBidi"/>
                <w:sz w:val="24"/>
                <w:szCs w:val="24"/>
              </w:rPr>
              <w:t xml:space="preserve"> and they</w:t>
            </w:r>
            <w:r w:rsidRPr="005D6CF8">
              <w:rPr>
                <w:rFonts w:asciiTheme="majorBidi" w:hAnsiTheme="majorBidi" w:cstheme="majorBidi"/>
                <w:sz w:val="24"/>
                <w:szCs w:val="24"/>
                <w:lang w:val="en-AU"/>
              </w:rPr>
              <w:t xml:space="preserve"> developed better proposals for their summative assessment. Feedback from the </w:t>
            </w:r>
            <w:r w:rsidRPr="005D6CF8">
              <w:rPr>
                <w:rFonts w:asciiTheme="majorBidi" w:hAnsiTheme="majorBidi" w:cstheme="majorBidi"/>
                <w:sz w:val="24"/>
                <w:szCs w:val="24"/>
              </w:rPr>
              <w:t xml:space="preserve">module evaluations </w:t>
            </w:r>
            <w:r w:rsidRPr="005D6CF8">
              <w:rPr>
                <w:rFonts w:asciiTheme="majorBidi" w:hAnsiTheme="majorBidi" w:cstheme="majorBidi"/>
                <w:sz w:val="24"/>
                <w:szCs w:val="24"/>
                <w:lang w:val="en-AU"/>
              </w:rPr>
              <w:t xml:space="preserve">indicated that they felt supported and motivated: </w:t>
            </w:r>
            <w:r w:rsidRPr="005D6CF8">
              <w:rPr>
                <w:rFonts w:asciiTheme="majorBidi" w:hAnsiTheme="majorBidi" w:cstheme="majorBidi"/>
                <w:sz w:val="24"/>
                <w:szCs w:val="24"/>
              </w:rPr>
              <w:t xml:space="preserve">“the lecturers’ </w:t>
            </w:r>
            <w:r w:rsidRPr="005D6CF8">
              <w:rPr>
                <w:rFonts w:asciiTheme="majorBidi" w:hAnsiTheme="majorBidi" w:cstheme="majorBidi"/>
                <w:sz w:val="24"/>
                <w:szCs w:val="24"/>
                <w:lang w:val="en-AU"/>
              </w:rPr>
              <w:t>knowledge is exceptional. They were quick to respond to queries and guide me through any issues I had with my work,” and “the lecturers were very helpful and offered a high level of support.” </w:t>
            </w:r>
            <w:r w:rsidRPr="005D6CF8">
              <w:rPr>
                <w:rFonts w:asciiTheme="majorBidi" w:hAnsiTheme="majorBidi" w:cstheme="majorBidi"/>
                <w:sz w:val="24"/>
                <w:szCs w:val="24"/>
              </w:rPr>
              <w:t> </w:t>
            </w:r>
          </w:p>
          <w:p w14:paraId="73E85BF4" w14:textId="77777777" w:rsidR="005D6CF8" w:rsidRPr="005D6CF8" w:rsidRDefault="005D6CF8" w:rsidP="002F1E0F">
            <w:pPr>
              <w:spacing w:line="360" w:lineRule="auto"/>
              <w:rPr>
                <w:rFonts w:asciiTheme="majorBidi" w:hAnsiTheme="majorBidi" w:cstheme="majorBidi"/>
                <w:b/>
                <w:bCs/>
                <w:sz w:val="24"/>
                <w:szCs w:val="24"/>
              </w:rPr>
            </w:pPr>
            <w:r w:rsidRPr="005D6CF8">
              <w:rPr>
                <w:rFonts w:asciiTheme="majorBidi" w:hAnsiTheme="majorBidi" w:cstheme="majorBidi"/>
                <w:b/>
                <w:bCs/>
                <w:sz w:val="24"/>
                <w:szCs w:val="24"/>
              </w:rPr>
              <w:t> </w:t>
            </w:r>
          </w:p>
          <w:p w14:paraId="200218B6" w14:textId="1F59CBA0" w:rsidR="798FF03A" w:rsidRPr="002F1E0F" w:rsidRDefault="005D6CF8" w:rsidP="002F1E0F">
            <w:pPr>
              <w:spacing w:line="360" w:lineRule="auto"/>
              <w:jc w:val="center"/>
              <w:rPr>
                <w:rFonts w:asciiTheme="majorBidi" w:hAnsiTheme="majorBidi" w:cstheme="majorBidi"/>
                <w:sz w:val="24"/>
                <w:szCs w:val="24"/>
              </w:rPr>
            </w:pPr>
            <w:r w:rsidRPr="001210A7">
              <w:rPr>
                <w:rFonts w:asciiTheme="majorBidi" w:hAnsiTheme="majorBidi" w:cstheme="majorBidi"/>
                <w:b/>
                <w:bCs/>
                <w:sz w:val="24"/>
                <w:szCs w:val="24"/>
              </w:rPr>
              <w:t xml:space="preserve">Word count: </w:t>
            </w:r>
            <w:r w:rsidR="00E40B1F">
              <w:rPr>
                <w:rFonts w:asciiTheme="majorBidi" w:hAnsiTheme="majorBidi" w:cstheme="majorBidi"/>
                <w:b/>
                <w:bCs/>
                <w:sz w:val="24"/>
                <w:szCs w:val="24"/>
              </w:rPr>
              <w:t>58</w:t>
            </w:r>
            <w:r w:rsidRPr="002F1E0F">
              <w:rPr>
                <w:rFonts w:asciiTheme="majorBidi" w:hAnsiTheme="majorBidi" w:cstheme="majorBidi"/>
                <w:b/>
                <w:bCs/>
                <w:sz w:val="24"/>
                <w:szCs w:val="24"/>
              </w:rPr>
              <w:t>4</w:t>
            </w:r>
            <w:r w:rsidRPr="001210A7">
              <w:rPr>
                <w:rFonts w:asciiTheme="majorBidi" w:hAnsiTheme="majorBidi" w:cstheme="majorBidi"/>
                <w:b/>
                <w:bCs/>
                <w:sz w:val="24"/>
                <w:szCs w:val="24"/>
              </w:rPr>
              <w:t xml:space="preserve"> words</w:t>
            </w:r>
          </w:p>
          <w:p w14:paraId="34ED7AD9" w14:textId="2FBBA7BA" w:rsidR="005D6CF8" w:rsidRPr="002F1E0F" w:rsidRDefault="005D6CF8" w:rsidP="002F1E0F">
            <w:pPr>
              <w:spacing w:line="360" w:lineRule="auto"/>
              <w:jc w:val="center"/>
              <w:rPr>
                <w:rFonts w:asciiTheme="majorBidi" w:hAnsiTheme="majorBidi" w:cstheme="majorBidi"/>
                <w:sz w:val="24"/>
                <w:szCs w:val="24"/>
              </w:rPr>
            </w:pPr>
          </w:p>
        </w:tc>
      </w:tr>
    </w:tbl>
    <w:p w14:paraId="42E48270" w14:textId="2A69E994" w:rsidR="0004747D" w:rsidRPr="002F1E0F" w:rsidRDefault="0004747D" w:rsidP="002F1E0F">
      <w:pPr>
        <w:spacing w:line="360" w:lineRule="auto"/>
        <w:rPr>
          <w:rFonts w:asciiTheme="majorBidi" w:hAnsiTheme="majorBidi" w:cstheme="majorBidi"/>
          <w:b/>
          <w:bCs/>
          <w:sz w:val="24"/>
          <w:szCs w:val="24"/>
        </w:rPr>
      </w:pPr>
      <w:r w:rsidRPr="002F1E0F">
        <w:rPr>
          <w:rFonts w:asciiTheme="majorBidi" w:eastAsia="Arial" w:hAnsiTheme="majorBidi" w:cstheme="majorBidi"/>
          <w:sz w:val="24"/>
          <w:szCs w:val="24"/>
        </w:rPr>
        <w:lastRenderedPageBreak/>
        <w:br w:type="page"/>
      </w:r>
    </w:p>
    <w:p w14:paraId="4C83E7E8" w14:textId="487EC8A7" w:rsidR="67D46217" w:rsidRPr="00E40B1F" w:rsidRDefault="67D46217" w:rsidP="002F1E0F">
      <w:pPr>
        <w:spacing w:line="360" w:lineRule="auto"/>
        <w:rPr>
          <w:rFonts w:asciiTheme="majorBidi" w:eastAsia="Arial" w:hAnsiTheme="majorBidi" w:cstheme="majorBidi"/>
          <w:b/>
          <w:bCs/>
          <w:sz w:val="24"/>
          <w:szCs w:val="24"/>
        </w:rPr>
      </w:pPr>
      <w:r w:rsidRPr="00E40B1F">
        <w:rPr>
          <w:rFonts w:asciiTheme="majorBidi" w:eastAsia="Arial" w:hAnsiTheme="majorBidi" w:cstheme="majorBidi"/>
          <w:b/>
          <w:bCs/>
          <w:sz w:val="24"/>
          <w:szCs w:val="24"/>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2F1E0F" w14:paraId="60B0ED31" w14:textId="77777777" w:rsidTr="077CD1DA">
        <w:trPr>
          <w:trHeight w:val="300"/>
        </w:trPr>
        <w:tc>
          <w:tcPr>
            <w:tcW w:w="10455" w:type="dxa"/>
          </w:tcPr>
          <w:p w14:paraId="202F3062" w14:textId="77777777" w:rsidR="007D7B5C" w:rsidRPr="002F1E0F" w:rsidRDefault="007D7B5C" w:rsidP="002F1E0F">
            <w:pPr>
              <w:spacing w:line="360" w:lineRule="auto"/>
              <w:rPr>
                <w:rFonts w:asciiTheme="majorBidi" w:hAnsiTheme="majorBidi" w:cstheme="majorBidi"/>
                <w:sz w:val="24"/>
                <w:szCs w:val="24"/>
              </w:rPr>
            </w:pPr>
          </w:p>
          <w:p w14:paraId="4BFF8CA4" w14:textId="7AB0466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I am committed to supporting and guiding students through engagement, inclusivity</w:t>
            </w:r>
            <w:r w:rsidR="00067AF6">
              <w:rPr>
                <w:rStyle w:val="normaltextrun"/>
                <w:rFonts w:asciiTheme="majorBidi" w:hAnsiTheme="majorBidi" w:cstheme="majorBidi"/>
              </w:rPr>
              <w:t>,</w:t>
            </w:r>
            <w:r w:rsidRPr="002F1E0F">
              <w:rPr>
                <w:rStyle w:val="normaltextrun"/>
                <w:rFonts w:asciiTheme="majorBidi" w:hAnsiTheme="majorBidi" w:cstheme="majorBidi"/>
              </w:rPr>
              <w:t xml:space="preserve"> and research</w:t>
            </w:r>
            <w:r w:rsidR="00067AF6">
              <w:rPr>
                <w:rStyle w:val="normaltextrun"/>
                <w:rFonts w:asciiTheme="majorBidi" w:hAnsiTheme="majorBidi" w:cstheme="majorBidi"/>
              </w:rPr>
              <w:t>-</w:t>
            </w:r>
            <w:r w:rsidRPr="002F1E0F">
              <w:rPr>
                <w:rStyle w:val="normaltextrun"/>
                <w:rFonts w:asciiTheme="majorBidi" w:hAnsiTheme="majorBidi" w:cstheme="majorBidi"/>
              </w:rPr>
              <w:t>informed practices. Engagement with complex concepts in research methods can be intimidating for students. Therefore, I provide flexible, inclusive</w:t>
            </w:r>
            <w:r w:rsidR="00067AF6">
              <w:rPr>
                <w:rStyle w:val="normaltextrun"/>
                <w:rFonts w:asciiTheme="majorBidi" w:hAnsiTheme="majorBidi" w:cstheme="majorBidi"/>
              </w:rPr>
              <w:t>,</w:t>
            </w:r>
            <w:r w:rsidRPr="002F1E0F">
              <w:rPr>
                <w:rStyle w:val="normaltextrun"/>
                <w:rFonts w:asciiTheme="majorBidi" w:hAnsiTheme="majorBidi" w:cstheme="majorBidi"/>
              </w:rPr>
              <w:t xml:space="preserve"> and developmental support that helps students manage cognitive load and develop as critical researchers.</w:t>
            </w:r>
            <w:r w:rsidR="00067AF6">
              <w:rPr>
                <w:rStyle w:val="normaltextrun"/>
                <w:rFonts w:asciiTheme="majorBidi" w:hAnsiTheme="majorBidi" w:cstheme="majorBidi"/>
              </w:rPr>
              <w:t xml:space="preserve"> U</w:t>
            </w:r>
            <w:r w:rsidRPr="002F1E0F">
              <w:rPr>
                <w:rStyle w:val="normaltextrun"/>
                <w:rFonts w:asciiTheme="majorBidi" w:hAnsiTheme="majorBidi" w:cstheme="majorBidi"/>
              </w:rPr>
              <w:t>sing a scaffolded research cycle has enabled me to guide students when developing their research proposals and take ownership of their research projects. Offering regular feedback, one-to-one tutorials</w:t>
            </w:r>
            <w:r w:rsidR="00067AF6">
              <w:rPr>
                <w:rStyle w:val="normaltextrun"/>
                <w:rFonts w:asciiTheme="majorBidi" w:hAnsiTheme="majorBidi" w:cstheme="majorBidi"/>
              </w:rPr>
              <w:t>,</w:t>
            </w:r>
            <w:r w:rsidRPr="002F1E0F">
              <w:rPr>
                <w:rStyle w:val="normaltextrun"/>
                <w:rFonts w:asciiTheme="majorBidi" w:hAnsiTheme="majorBidi" w:cstheme="majorBidi"/>
              </w:rPr>
              <w:t xml:space="preserve"> and opportunities for peer dialogue has shown to strengthen their ability to refine and justify their research design (K1,K2,V1,V2). I use Padlet to create a space for collaboration, thus fostering academic community and </w:t>
            </w:r>
            <w:r w:rsidR="00067AF6">
              <w:rPr>
                <w:rStyle w:val="normaltextrun"/>
                <w:rFonts w:asciiTheme="majorBidi" w:hAnsiTheme="majorBidi" w:cstheme="majorBidi"/>
              </w:rPr>
              <w:t>identifying</w:t>
            </w:r>
            <w:r w:rsidRPr="002F1E0F">
              <w:rPr>
                <w:rStyle w:val="normaltextrun"/>
                <w:rFonts w:asciiTheme="majorBidi" w:hAnsiTheme="majorBidi" w:cstheme="majorBidi"/>
              </w:rPr>
              <w:t xml:space="preserve"> where additional support is needed (K4).</w:t>
            </w:r>
            <w:r w:rsidRPr="002F1E0F">
              <w:rPr>
                <w:rStyle w:val="eop"/>
                <w:rFonts w:asciiTheme="majorBidi" w:hAnsiTheme="majorBidi" w:cstheme="majorBidi"/>
              </w:rPr>
              <w:t> </w:t>
            </w:r>
          </w:p>
          <w:p w14:paraId="25C3472C" w14:textId="7777777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eop"/>
                <w:rFonts w:asciiTheme="majorBidi" w:hAnsiTheme="majorBidi" w:cstheme="majorBidi"/>
              </w:rPr>
              <w:t> </w:t>
            </w:r>
          </w:p>
          <w:p w14:paraId="4F8E236C" w14:textId="36824E6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I am mindful of the diverse needs of students by responding to their concerns, reinforcing the importance of student voice in shaping inclusive practice. During our Doctoral College meeting, a student reported that several postgraduate students feel isolated. I acted swiftly and collaborated with my colleague to facilitate their seamless integration into the academic community, with equal opportunity for success (V5). I invited them to attend my online sessions, and they interacted in real-time with students on another campus via Teams (A2). I promoted interaction and shared inquiry by creating a thread in the forum for posting questions and ideas. They felt connected to the cohort, learnt from one another</w:t>
            </w:r>
            <w:r w:rsidR="001F6648">
              <w:rPr>
                <w:rStyle w:val="normaltextrun"/>
                <w:rFonts w:asciiTheme="majorBidi" w:hAnsiTheme="majorBidi" w:cstheme="majorBidi"/>
              </w:rPr>
              <w:t>,</w:t>
            </w:r>
            <w:r w:rsidRPr="002F1E0F">
              <w:rPr>
                <w:rStyle w:val="normaltextrun"/>
                <w:rFonts w:asciiTheme="majorBidi" w:hAnsiTheme="majorBidi" w:cstheme="majorBidi"/>
              </w:rPr>
              <w:t xml:space="preserve"> and were more active. Using breakout rooms supported mutual construction of knowledge while discussing their dissertation progress (V2,K2,K4). Students’ feedback indicated that the sessions improved their experiences in the Doctorate programme.  </w:t>
            </w:r>
            <w:r w:rsidRPr="002F1E0F">
              <w:rPr>
                <w:rStyle w:val="eop"/>
                <w:rFonts w:asciiTheme="majorBidi" w:hAnsiTheme="majorBidi" w:cstheme="majorBidi"/>
              </w:rPr>
              <w:t> </w:t>
            </w:r>
          </w:p>
          <w:p w14:paraId="1AF1C82B" w14:textId="7777777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eop"/>
                <w:rFonts w:asciiTheme="majorBidi" w:hAnsiTheme="majorBidi" w:cstheme="majorBidi"/>
              </w:rPr>
              <w:t> </w:t>
            </w:r>
          </w:p>
          <w:p w14:paraId="4898DC9B" w14:textId="492A8235"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Informed by students’ and colleagues’ feedback, I revised my sessions to accommodate part-time students’ needs by incorporating both in-person and remote delivery modes (A2,V1,V4). I supported their learning using technology within the physical LE and Teams to ensure flexible and equitable learning experiences. Incorporating icebreaker activities and an online space for Q&amp;A, increased real-time interactions, engagement</w:t>
            </w:r>
            <w:r w:rsidR="001F6648">
              <w:rPr>
                <w:rStyle w:val="normaltextrun"/>
                <w:rFonts w:asciiTheme="majorBidi" w:hAnsiTheme="majorBidi" w:cstheme="majorBidi"/>
              </w:rPr>
              <w:t>,</w:t>
            </w:r>
            <w:r w:rsidRPr="002F1E0F">
              <w:rPr>
                <w:rStyle w:val="normaltextrun"/>
                <w:rFonts w:asciiTheme="majorBidi" w:hAnsiTheme="majorBidi" w:cstheme="majorBidi"/>
              </w:rPr>
              <w:t xml:space="preserve"> and integration into the learning community (K2,V2). Furthermore, uploading recorded lectures and self-directed multimedia resources to Moodle accelerated accessibility and supported autonomy (K1,V1). Students attended the sessions across multiple locations, demonstrating the effectiveness of hybrid teaching. These practices align with UDL principles, helping to </w:t>
            </w:r>
            <w:r w:rsidR="001F6648">
              <w:rPr>
                <w:rStyle w:val="normaltextrun"/>
                <w:rFonts w:asciiTheme="majorBidi" w:hAnsiTheme="majorBidi" w:cstheme="majorBidi"/>
              </w:rPr>
              <w:t>ensure</w:t>
            </w:r>
            <w:r w:rsidRPr="002F1E0F">
              <w:rPr>
                <w:rStyle w:val="normaltextrun"/>
                <w:rFonts w:asciiTheme="majorBidi" w:hAnsiTheme="majorBidi" w:cstheme="majorBidi"/>
              </w:rPr>
              <w:t xml:space="preserve"> equitable access and engagement for all students (V2). </w:t>
            </w:r>
            <w:r w:rsidRPr="002F1E0F">
              <w:rPr>
                <w:rStyle w:val="eop"/>
                <w:rFonts w:asciiTheme="majorBidi" w:hAnsiTheme="majorBidi" w:cstheme="majorBidi"/>
              </w:rPr>
              <w:t> </w:t>
            </w:r>
          </w:p>
          <w:p w14:paraId="2B540EFC" w14:textId="7777777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eop"/>
                <w:rFonts w:asciiTheme="majorBidi" w:hAnsiTheme="majorBidi" w:cstheme="majorBidi"/>
              </w:rPr>
              <w:t> </w:t>
            </w:r>
          </w:p>
          <w:p w14:paraId="52CFA9DF" w14:textId="49DB80A0"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 xml:space="preserve">I proactively took a supportive action by creating a discussion forum in OneNote to respond to feedback from international students about the need to access Moodle due to technical issues. The virtual LE supported their learning and engagement, mirroring a Moodle discussion forum (A2,V1,V2,K4). They used </w:t>
            </w:r>
            <w:r w:rsidRPr="002F1E0F">
              <w:rPr>
                <w:rStyle w:val="normaltextrun"/>
                <w:rFonts w:asciiTheme="majorBidi" w:hAnsiTheme="majorBidi" w:cstheme="majorBidi"/>
              </w:rPr>
              <w:lastRenderedPageBreak/>
              <w:t>their own devices to complete structured reflective tasks in groups and ask questions regardless of time and location (K1,K2). I facilitated timely individualised feedback through an online page I had created, helping them reflect and build their research gradually (A3). Shwartz-Asher et al. (2022) identified limited interpersonal interactions and engagement in online LEs. However, by encouraging collaboration using OneNote, my students engaged in sharing ideas and fostered a sense of community, actively participating in their learning.</w:t>
            </w:r>
            <w:r w:rsidRPr="002F1E0F">
              <w:rPr>
                <w:rStyle w:val="eop"/>
                <w:rFonts w:asciiTheme="majorBidi" w:hAnsiTheme="majorBidi" w:cstheme="majorBidi"/>
              </w:rPr>
              <w:t> </w:t>
            </w:r>
          </w:p>
          <w:p w14:paraId="03B49F11" w14:textId="7777777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eop"/>
                <w:rFonts w:asciiTheme="majorBidi" w:hAnsiTheme="majorBidi" w:cstheme="majorBidi"/>
              </w:rPr>
              <w:t> </w:t>
            </w:r>
          </w:p>
          <w:p w14:paraId="4346F47D" w14:textId="273F816E"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I recognise the importance of equipping students for an increasingly diverse and interconnected world. We supported international students’ engagement in a multicultural environment by taking them o</w:t>
            </w:r>
            <w:r w:rsidR="003716AB">
              <w:rPr>
                <w:rStyle w:val="normaltextrun"/>
                <w:rFonts w:asciiTheme="majorBidi" w:hAnsiTheme="majorBidi" w:cstheme="majorBidi"/>
              </w:rPr>
              <w:t>n</w:t>
            </w:r>
            <w:r w:rsidRPr="002F1E0F">
              <w:rPr>
                <w:rStyle w:val="normaltextrun"/>
                <w:rFonts w:asciiTheme="majorBidi" w:hAnsiTheme="majorBidi" w:cstheme="majorBidi"/>
              </w:rPr>
              <w:t xml:space="preserve"> a field trip to St. Fagans and </w:t>
            </w:r>
            <w:r w:rsidR="003716AB">
              <w:rPr>
                <w:rStyle w:val="normaltextrun"/>
                <w:rFonts w:asciiTheme="majorBidi" w:hAnsiTheme="majorBidi" w:cstheme="majorBidi"/>
              </w:rPr>
              <w:t>exposing</w:t>
            </w:r>
            <w:r w:rsidRPr="002F1E0F">
              <w:rPr>
                <w:rStyle w:val="normaltextrun"/>
                <w:rFonts w:asciiTheme="majorBidi" w:hAnsiTheme="majorBidi" w:cstheme="majorBidi"/>
              </w:rPr>
              <w:t xml:space="preserve"> them to the Welsh cultural heritage. Through engagement with diverse artefacts, I guided them in discovering the connections between Welsh and African cultures, while they critically reflected on their own cultures (A2). According to the evaluation questionnaire, their satisfaction rate with this event was 75%, implying a positive impact. I also connected them with a colleague who facilitates skill development sessions to assist them </w:t>
            </w:r>
            <w:r w:rsidR="003716AB">
              <w:rPr>
                <w:rStyle w:val="normaltextrun"/>
                <w:rFonts w:asciiTheme="majorBidi" w:hAnsiTheme="majorBidi" w:cstheme="majorBidi"/>
              </w:rPr>
              <w:t>in improving</w:t>
            </w:r>
            <w:r w:rsidRPr="002F1E0F">
              <w:rPr>
                <w:rStyle w:val="normaltextrun"/>
                <w:rFonts w:asciiTheme="majorBidi" w:hAnsiTheme="majorBidi" w:cstheme="majorBidi"/>
              </w:rPr>
              <w:t xml:space="preserve"> their language proficiency (V1,V2,V5,K2). Such kinds of support have been </w:t>
            </w:r>
            <w:r w:rsidR="003716AB">
              <w:rPr>
                <w:rStyle w:val="normaltextrun"/>
                <w:rFonts w:asciiTheme="majorBidi" w:hAnsiTheme="majorBidi" w:cstheme="majorBidi"/>
              </w:rPr>
              <w:t>proven</w:t>
            </w:r>
            <w:r w:rsidR="00BD7063">
              <w:rPr>
                <w:rStyle w:val="normaltextrun"/>
                <w:rFonts w:asciiTheme="majorBidi" w:hAnsiTheme="majorBidi" w:cstheme="majorBidi"/>
              </w:rPr>
              <w:t xml:space="preserve"> </w:t>
            </w:r>
            <w:r w:rsidRPr="002F1E0F">
              <w:rPr>
                <w:rStyle w:val="normaltextrun"/>
                <w:rFonts w:asciiTheme="majorBidi" w:hAnsiTheme="majorBidi" w:cstheme="majorBidi"/>
              </w:rPr>
              <w:t>to enhance international students’ experiences (Vidal, 2020).  </w:t>
            </w:r>
            <w:r w:rsidRPr="002F1E0F">
              <w:rPr>
                <w:rStyle w:val="eop"/>
                <w:rFonts w:asciiTheme="majorBidi" w:hAnsiTheme="majorBidi" w:cstheme="majorBidi"/>
              </w:rPr>
              <w:t> </w:t>
            </w:r>
          </w:p>
          <w:p w14:paraId="141E4AC9" w14:textId="77777777" w:rsidR="007D7B5C" w:rsidRPr="002F1E0F" w:rsidRDefault="007D7B5C"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eop"/>
                <w:rFonts w:asciiTheme="majorBidi" w:hAnsiTheme="majorBidi" w:cstheme="majorBidi"/>
              </w:rPr>
              <w:t> </w:t>
            </w:r>
          </w:p>
          <w:p w14:paraId="1FA4EE42" w14:textId="77777777" w:rsidR="798FF03A" w:rsidRPr="002F1E0F" w:rsidRDefault="007D7B5C" w:rsidP="002F1E0F">
            <w:pPr>
              <w:spacing w:line="360" w:lineRule="auto"/>
              <w:jc w:val="center"/>
              <w:rPr>
                <w:rFonts w:asciiTheme="majorBidi" w:hAnsiTheme="majorBidi" w:cstheme="majorBidi"/>
                <w:b/>
                <w:bCs/>
                <w:sz w:val="24"/>
                <w:szCs w:val="24"/>
              </w:rPr>
            </w:pPr>
            <w:r w:rsidRPr="001210A7">
              <w:rPr>
                <w:rFonts w:asciiTheme="majorBidi" w:hAnsiTheme="majorBidi" w:cstheme="majorBidi"/>
                <w:b/>
                <w:bCs/>
                <w:sz w:val="24"/>
                <w:szCs w:val="24"/>
              </w:rPr>
              <w:t xml:space="preserve">Word count: </w:t>
            </w:r>
            <w:r w:rsidRPr="002F1E0F">
              <w:rPr>
                <w:rFonts w:asciiTheme="majorBidi" w:hAnsiTheme="majorBidi" w:cstheme="majorBidi"/>
                <w:b/>
                <w:bCs/>
                <w:sz w:val="24"/>
                <w:szCs w:val="24"/>
              </w:rPr>
              <w:t>604</w:t>
            </w:r>
            <w:r w:rsidRPr="001210A7">
              <w:rPr>
                <w:rFonts w:asciiTheme="majorBidi" w:hAnsiTheme="majorBidi" w:cstheme="majorBidi"/>
                <w:b/>
                <w:bCs/>
                <w:sz w:val="24"/>
                <w:szCs w:val="24"/>
              </w:rPr>
              <w:t xml:space="preserve"> words</w:t>
            </w:r>
          </w:p>
          <w:p w14:paraId="22DB3C4C" w14:textId="55E1D19E" w:rsidR="009525CC" w:rsidRPr="002F1E0F" w:rsidRDefault="009525CC" w:rsidP="002F1E0F">
            <w:pPr>
              <w:spacing w:line="360" w:lineRule="auto"/>
              <w:jc w:val="center"/>
              <w:rPr>
                <w:rFonts w:asciiTheme="majorBidi" w:hAnsiTheme="majorBidi" w:cstheme="majorBidi"/>
                <w:sz w:val="24"/>
                <w:szCs w:val="24"/>
              </w:rPr>
            </w:pPr>
          </w:p>
        </w:tc>
      </w:tr>
    </w:tbl>
    <w:p w14:paraId="12C233CE" w14:textId="3CD5FEF6" w:rsidR="0004747D" w:rsidRPr="002F1E0F" w:rsidRDefault="0004747D" w:rsidP="002F1E0F">
      <w:pPr>
        <w:spacing w:after="200" w:line="360" w:lineRule="auto"/>
        <w:rPr>
          <w:rFonts w:asciiTheme="majorBidi" w:eastAsia="Arial" w:hAnsiTheme="majorBidi" w:cstheme="majorBidi"/>
          <w:sz w:val="24"/>
          <w:szCs w:val="24"/>
        </w:rPr>
      </w:pPr>
      <w:bookmarkStart w:id="1" w:name="_Int_GMU7shk2"/>
      <w:r w:rsidRPr="002F1E0F">
        <w:rPr>
          <w:rFonts w:asciiTheme="majorBidi" w:eastAsia="Arial" w:hAnsiTheme="majorBidi" w:cstheme="majorBidi"/>
          <w:sz w:val="24"/>
          <w:szCs w:val="24"/>
        </w:rPr>
        <w:lastRenderedPageBreak/>
        <w:br w:type="page"/>
      </w:r>
    </w:p>
    <w:p w14:paraId="18BDC4DD" w14:textId="536CDF5F" w:rsidR="67D46217" w:rsidRPr="00BD7063" w:rsidRDefault="67D46217" w:rsidP="002F1E0F">
      <w:pPr>
        <w:spacing w:line="360" w:lineRule="auto"/>
        <w:jc w:val="both"/>
        <w:rPr>
          <w:rFonts w:asciiTheme="majorBidi" w:eastAsia="Arial" w:hAnsiTheme="majorBidi" w:cstheme="majorBidi"/>
          <w:b/>
          <w:bCs/>
          <w:sz w:val="24"/>
          <w:szCs w:val="24"/>
        </w:rPr>
      </w:pPr>
      <w:r w:rsidRPr="00BD7063">
        <w:rPr>
          <w:rFonts w:asciiTheme="majorBidi" w:eastAsia="Arial" w:hAnsiTheme="majorBidi" w:cstheme="majorBidi"/>
          <w:b/>
          <w:bCs/>
          <w:sz w:val="24"/>
          <w:szCs w:val="24"/>
        </w:rPr>
        <w:lastRenderedPageBreak/>
        <w:t>Evidencing Area of Activity 5 (A5): Enhance practice through own continuing professional development </w:t>
      </w:r>
      <w:bookmarkEnd w:id="1"/>
    </w:p>
    <w:tbl>
      <w:tblPr>
        <w:tblStyle w:val="TableGrid"/>
        <w:tblW w:w="0" w:type="auto"/>
        <w:tblLayout w:type="fixed"/>
        <w:tblLook w:val="06A0" w:firstRow="1" w:lastRow="0" w:firstColumn="1" w:lastColumn="0" w:noHBand="1" w:noVBand="1"/>
      </w:tblPr>
      <w:tblGrid>
        <w:gridCol w:w="10455"/>
      </w:tblGrid>
      <w:tr w:rsidR="798FF03A" w:rsidRPr="002F1E0F" w14:paraId="5EF8E269" w14:textId="77777777" w:rsidTr="077CD1DA">
        <w:trPr>
          <w:trHeight w:val="300"/>
        </w:trPr>
        <w:tc>
          <w:tcPr>
            <w:tcW w:w="10455" w:type="dxa"/>
          </w:tcPr>
          <w:p w14:paraId="6BEEB27D" w14:textId="77777777" w:rsidR="0098456A" w:rsidRPr="0098456A" w:rsidRDefault="0098456A" w:rsidP="0098456A">
            <w:pPr>
              <w:spacing w:line="360" w:lineRule="auto"/>
              <w:rPr>
                <w:rFonts w:asciiTheme="majorBidi" w:hAnsiTheme="majorBidi" w:cstheme="majorBidi"/>
                <w:sz w:val="24"/>
                <w:szCs w:val="24"/>
              </w:rPr>
            </w:pPr>
          </w:p>
          <w:p w14:paraId="10782088" w14:textId="2C9E9714" w:rsidR="00CF11F7" w:rsidRDefault="00CF11F7" w:rsidP="0098456A">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I engage in PD related to research and inclusive learning to inform my pedagogy, understand how to support students holistically</w:t>
            </w:r>
            <w:r w:rsidR="0098456A">
              <w:rPr>
                <w:rStyle w:val="normaltextrun"/>
                <w:rFonts w:asciiTheme="majorBidi" w:hAnsiTheme="majorBidi" w:cstheme="majorBidi"/>
              </w:rPr>
              <w:t>,</w:t>
            </w:r>
            <w:r w:rsidRPr="002F1E0F">
              <w:rPr>
                <w:rStyle w:val="normaltextrun"/>
                <w:rFonts w:asciiTheme="majorBidi" w:hAnsiTheme="majorBidi" w:cstheme="majorBidi"/>
              </w:rPr>
              <w:t xml:space="preserve"> and stay abreast of advancements in my field. Given the dynamic nature of my field, I frequently engage in online short courses, conferences, workshops and collaborate with colleagues. I ensure my practice remains relevant, inclusive</w:t>
            </w:r>
            <w:r w:rsidR="0098456A">
              <w:rPr>
                <w:rStyle w:val="normaltextrun"/>
                <w:rFonts w:asciiTheme="majorBidi" w:hAnsiTheme="majorBidi" w:cstheme="majorBidi"/>
              </w:rPr>
              <w:t>,</w:t>
            </w:r>
            <w:r w:rsidRPr="002F1E0F">
              <w:rPr>
                <w:rStyle w:val="normaltextrun"/>
                <w:rFonts w:asciiTheme="majorBidi" w:hAnsiTheme="majorBidi" w:cstheme="majorBidi"/>
              </w:rPr>
              <w:t xml:space="preserve"> and impactive by incorporating research and scholarly activities. </w:t>
            </w:r>
            <w:r w:rsidRPr="002F1E0F">
              <w:rPr>
                <w:rStyle w:val="eop"/>
                <w:rFonts w:asciiTheme="majorBidi" w:hAnsiTheme="majorBidi" w:cstheme="majorBidi"/>
              </w:rPr>
              <w:t> </w:t>
            </w:r>
          </w:p>
          <w:p w14:paraId="43D353A2" w14:textId="77777777" w:rsidR="0098456A" w:rsidRPr="0098456A" w:rsidRDefault="0098456A" w:rsidP="0098456A">
            <w:pPr>
              <w:pStyle w:val="paragraph"/>
              <w:spacing w:before="0" w:beforeAutospacing="0" w:after="0" w:afterAutospacing="0" w:line="360" w:lineRule="auto"/>
              <w:jc w:val="both"/>
              <w:textAlignment w:val="baseline"/>
              <w:rPr>
                <w:rFonts w:asciiTheme="majorBidi" w:hAnsiTheme="majorBidi" w:cstheme="majorBidi"/>
              </w:rPr>
            </w:pPr>
          </w:p>
          <w:p w14:paraId="6B84C836" w14:textId="45BD6745" w:rsidR="00CF11F7" w:rsidRPr="002F1E0F" w:rsidRDefault="00CF11F7" w:rsidP="002F1E0F">
            <w:pPr>
              <w:pStyle w:val="paragraph"/>
              <w:spacing w:before="0" w:beforeAutospacing="0" w:after="0" w:afterAutospacing="0" w:line="360" w:lineRule="auto"/>
              <w:jc w:val="both"/>
              <w:textAlignment w:val="baseline"/>
              <w:rPr>
                <w:rFonts w:asciiTheme="majorBidi" w:hAnsiTheme="majorBidi" w:cstheme="majorBidi"/>
                <w:lang w:val="en-US"/>
              </w:rPr>
            </w:pPr>
            <w:r w:rsidRPr="002F1E0F">
              <w:rPr>
                <w:rStyle w:val="normaltextrun"/>
                <w:rFonts w:asciiTheme="majorBidi" w:hAnsiTheme="majorBidi" w:cstheme="majorBidi"/>
              </w:rPr>
              <w:t>I have used knowledge from higher education networks to enhance my practice (V4). Following a blended learning course at Athabasca University</w:t>
            </w:r>
            <w:r w:rsidR="00BD7063">
              <w:rPr>
                <w:rStyle w:val="normaltextrun"/>
                <w:rFonts w:asciiTheme="majorBidi" w:hAnsiTheme="majorBidi" w:cstheme="majorBidi"/>
              </w:rPr>
              <w:t xml:space="preserve"> </w:t>
            </w:r>
            <w:r w:rsidRPr="002F1E0F">
              <w:rPr>
                <w:rStyle w:val="normaltextrun"/>
                <w:rFonts w:asciiTheme="majorBidi" w:hAnsiTheme="majorBidi" w:cstheme="majorBidi"/>
              </w:rPr>
              <w:t xml:space="preserve">about remote teaching and online assessment strategies, I redesigned my teaching strategies to reduce barriers for part-time students, leading to enhanced flexibility and engagement (A4,V1,V2). Attending a workshop about internet research at the </w:t>
            </w:r>
            <w:hyperlink r:id="rId11" w:tgtFrame="_blank" w:history="1">
              <w:r w:rsidRPr="002F1E0F">
                <w:rPr>
                  <w:rStyle w:val="normaltextrun"/>
                  <w:rFonts w:asciiTheme="majorBidi" w:hAnsiTheme="majorBidi" w:cstheme="majorBidi"/>
                  <w:color w:val="0563C1"/>
                  <w:u w:val="single"/>
                </w:rPr>
                <w:t>SITE conference</w:t>
              </w:r>
            </w:hyperlink>
            <w:r w:rsidRPr="002F1E0F">
              <w:rPr>
                <w:rStyle w:val="normaltextrun"/>
                <w:rFonts w:asciiTheme="majorBidi" w:hAnsiTheme="majorBidi" w:cstheme="majorBidi"/>
                <w:color w:val="0563C1"/>
                <w:u w:val="single"/>
              </w:rPr>
              <w:t xml:space="preserve"> 2024,</w:t>
            </w:r>
            <w:r w:rsidRPr="002F1E0F">
              <w:rPr>
                <w:rStyle w:val="normaltextrun"/>
                <w:rFonts w:asciiTheme="majorBidi" w:hAnsiTheme="majorBidi" w:cstheme="majorBidi"/>
              </w:rPr>
              <w:t xml:space="preserve"> influenced how I facilitate research methods to support learning, keeping students knowledgeable of research integrity issues. Using guided activities for students to critically evaluate academic and non-academic internet sources supported development of critical appraisal skills and source selection (K2,V3). Moreover, </w:t>
            </w:r>
            <w:r w:rsidRPr="002F1E0F">
              <w:rPr>
                <w:rStyle w:val="normaltextrun"/>
                <w:rFonts w:asciiTheme="majorBidi" w:hAnsiTheme="majorBidi" w:cstheme="majorBidi"/>
                <w:color w:val="000000"/>
              </w:rPr>
              <w:t xml:space="preserve">I </w:t>
            </w:r>
            <w:r w:rsidRPr="002F1E0F">
              <w:rPr>
                <w:rStyle w:val="normaltextrun"/>
                <w:rFonts w:asciiTheme="majorBidi" w:hAnsiTheme="majorBidi" w:cstheme="majorBidi"/>
              </w:rPr>
              <w:t xml:space="preserve">actively engage in multinational professional networks, e.g. I was invited to facilitate a workshop on digital privacy and responsibility at the </w:t>
            </w:r>
            <w:hyperlink r:id="rId12" w:tgtFrame="_blank" w:history="1">
              <w:r w:rsidRPr="002F1E0F">
                <w:rPr>
                  <w:rStyle w:val="normaltextrun"/>
                  <w:rFonts w:asciiTheme="majorBidi" w:hAnsiTheme="majorBidi" w:cstheme="majorBidi"/>
                  <w:color w:val="0563C1"/>
                  <w:u w:val="single"/>
                </w:rPr>
                <w:t>Five Nations conference</w:t>
              </w:r>
            </w:hyperlink>
            <w:r w:rsidRPr="002F1E0F">
              <w:rPr>
                <w:rStyle w:val="normaltextrun"/>
                <w:rFonts w:asciiTheme="majorBidi" w:hAnsiTheme="majorBidi" w:cstheme="majorBidi"/>
                <w:color w:val="0563C1"/>
                <w:u w:val="single"/>
              </w:rPr>
              <w:t xml:space="preserve"> 2024</w:t>
            </w:r>
            <w:r w:rsidRPr="002F1E0F">
              <w:rPr>
                <w:rStyle w:val="normaltextrun"/>
                <w:rFonts w:asciiTheme="majorBidi" w:hAnsiTheme="majorBidi" w:cstheme="majorBidi"/>
              </w:rPr>
              <w:t xml:space="preserve">, which gave opportunities for collaboration and networking within the academic community (V5). Through these interactions, I foster continual enhancement of students’ learning experiences. </w:t>
            </w:r>
            <w:r w:rsidRPr="002F1E0F">
              <w:rPr>
                <w:rStyle w:val="eop"/>
                <w:rFonts w:asciiTheme="majorBidi" w:hAnsiTheme="majorBidi" w:cstheme="majorBidi"/>
                <w:lang w:val="en-US"/>
              </w:rPr>
              <w:t> </w:t>
            </w:r>
          </w:p>
          <w:p w14:paraId="6001B268" w14:textId="77777777" w:rsidR="00CF11F7" w:rsidRPr="002F1E0F" w:rsidRDefault="00CF11F7" w:rsidP="002F1E0F">
            <w:pPr>
              <w:pStyle w:val="paragraph"/>
              <w:spacing w:before="0" w:beforeAutospacing="0" w:after="0" w:afterAutospacing="0" w:line="360" w:lineRule="auto"/>
              <w:jc w:val="both"/>
              <w:textAlignment w:val="baseline"/>
              <w:rPr>
                <w:rFonts w:asciiTheme="majorBidi" w:hAnsiTheme="majorBidi" w:cstheme="majorBidi"/>
                <w:lang w:val="en-US"/>
              </w:rPr>
            </w:pPr>
            <w:r w:rsidRPr="002F1E0F">
              <w:rPr>
                <w:rStyle w:val="eop"/>
                <w:rFonts w:asciiTheme="majorBidi" w:hAnsiTheme="majorBidi" w:cstheme="majorBidi"/>
                <w:lang w:val="en-US"/>
              </w:rPr>
              <w:t> </w:t>
            </w:r>
          </w:p>
          <w:p w14:paraId="29BC53B8" w14:textId="77777777" w:rsidR="00BD7063" w:rsidRDefault="00CF11F7" w:rsidP="00BD7063">
            <w:pPr>
              <w:pStyle w:val="paragraph"/>
              <w:spacing w:before="0" w:beforeAutospacing="0" w:after="0" w:afterAutospacing="0" w:line="360" w:lineRule="auto"/>
              <w:jc w:val="both"/>
              <w:textAlignment w:val="baseline"/>
              <w:rPr>
                <w:rStyle w:val="normaltextrun"/>
                <w:rFonts w:asciiTheme="majorBidi" w:hAnsiTheme="majorBidi" w:cstheme="majorBidi"/>
              </w:rPr>
            </w:pPr>
            <w:r w:rsidRPr="002F1E0F">
              <w:rPr>
                <w:rStyle w:val="normaltextrun"/>
                <w:rFonts w:asciiTheme="majorBidi" w:hAnsiTheme="majorBidi" w:cstheme="majorBidi"/>
              </w:rPr>
              <w:t xml:space="preserve">On-going scholarship, student module evaluations, and feedback from colleagues enable me to critically evaluate the effectiveness of the breath of my practice and identify areas for improvement. </w:t>
            </w:r>
            <w:r w:rsidR="00BD7063">
              <w:rPr>
                <w:rStyle w:val="normaltextrun"/>
                <w:rFonts w:asciiTheme="majorBidi" w:hAnsiTheme="majorBidi" w:cstheme="majorBidi"/>
              </w:rPr>
              <w:t>S</w:t>
            </w:r>
            <w:r w:rsidRPr="002F1E0F">
              <w:rPr>
                <w:rStyle w:val="normaltextrun"/>
                <w:rFonts w:asciiTheme="majorBidi" w:hAnsiTheme="majorBidi" w:cstheme="majorBidi"/>
              </w:rPr>
              <w:t xml:space="preserve">upporting a dyslexic student prompted me to adjust my approach to ensure academic rigor and learner inclusivity. A colleague recommended a free online module: </w:t>
            </w:r>
            <w:hyperlink r:id="rId13" w:tgtFrame="_blank" w:history="1">
              <w:r w:rsidRPr="002F1E0F">
                <w:rPr>
                  <w:rStyle w:val="normaltextrun"/>
                  <w:rFonts w:asciiTheme="majorBidi" w:hAnsiTheme="majorBidi" w:cstheme="majorBidi"/>
                  <w:color w:val="0563C1"/>
                  <w:u w:val="single"/>
                </w:rPr>
                <w:t>‘Supporting Dyslexia and Inclusive Practice,’</w:t>
              </w:r>
            </w:hyperlink>
            <w:r w:rsidRPr="002F1E0F">
              <w:rPr>
                <w:rStyle w:val="normaltextrun"/>
                <w:rFonts w:asciiTheme="majorBidi" w:hAnsiTheme="majorBidi" w:cstheme="majorBidi"/>
              </w:rPr>
              <w:t xml:space="preserve"> which included a reflective log for critical self-evaluation (V5). After engaging with this module, I revised all the resources to ensure they were accessible and easy to navigate, broke tasks into manageable steps, and offered one-to-one tutorials. These changes promoted equity of opportunity and enabled me to comply with institutional and legal requirements. The student acknowledged the support, increased her attendance and made fewer clarification requests during the tutorials (K3,V1,V2,V3). Reflective practice and collegial influence enable educators generate informed actions (Ashwin et al., 2020)</w:t>
            </w:r>
            <w:r w:rsidR="00BD7063">
              <w:rPr>
                <w:rStyle w:val="normaltextrun"/>
                <w:rFonts w:asciiTheme="majorBidi" w:hAnsiTheme="majorBidi" w:cstheme="majorBidi"/>
              </w:rPr>
              <w:t>.</w:t>
            </w:r>
          </w:p>
          <w:p w14:paraId="1E442855" w14:textId="2B745A63" w:rsidR="00CF11F7" w:rsidRPr="002F1E0F" w:rsidRDefault="00CF11F7" w:rsidP="00BD7063">
            <w:pPr>
              <w:pStyle w:val="paragraph"/>
              <w:spacing w:before="0" w:beforeAutospacing="0" w:after="0" w:afterAutospacing="0" w:line="360" w:lineRule="auto"/>
              <w:jc w:val="both"/>
              <w:textAlignment w:val="baseline"/>
              <w:rPr>
                <w:rFonts w:asciiTheme="majorBidi" w:hAnsiTheme="majorBidi" w:cstheme="majorBidi"/>
                <w:lang w:val="en-US"/>
              </w:rPr>
            </w:pPr>
            <w:r w:rsidRPr="002F1E0F">
              <w:rPr>
                <w:rStyle w:val="eop"/>
                <w:rFonts w:asciiTheme="majorBidi" w:hAnsiTheme="majorBidi" w:cstheme="majorBidi"/>
                <w:lang w:val="en-US"/>
              </w:rPr>
              <w:t> </w:t>
            </w:r>
          </w:p>
          <w:p w14:paraId="37CBF668" w14:textId="06D0B9E2" w:rsidR="00CF11F7" w:rsidRPr="002F1E0F" w:rsidRDefault="00CF11F7" w:rsidP="002F1E0F">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 xml:space="preserve">I combine reflection, self-directed learning, and watching training videos to continually upskill and enhance my practice. Completing university’s training video about lecture recording using Panopto improved the quality of my recorded sessions and offered equitable access for all students (V2,V3). Additionally, the AI </w:t>
            </w:r>
            <w:r w:rsidRPr="002F1E0F">
              <w:rPr>
                <w:rStyle w:val="normaltextrun"/>
                <w:rFonts w:asciiTheme="majorBidi" w:hAnsiTheme="majorBidi" w:cstheme="majorBidi"/>
              </w:rPr>
              <w:lastRenderedPageBreak/>
              <w:t xml:space="preserve">prompt engineering training videos and taking the Google AI Essentials course introduced me to a variety of tools that I integrated into my practice. I used ChatGPT as a learning tool to support scaffolding. Students used it to generate research questions after inputting their research topics. I then guided students to critically evaluate AI-generated research questions, leading to a refinement of their chosen  research questions (K1,K2,K4). These trainings helped in refining my pedagogical approaches and improve the delivery of my lectures. </w:t>
            </w:r>
            <w:r w:rsidRPr="002F1E0F">
              <w:rPr>
                <w:rStyle w:val="eop"/>
                <w:rFonts w:asciiTheme="majorBidi" w:hAnsiTheme="majorBidi" w:cstheme="majorBidi"/>
              </w:rPr>
              <w:t> </w:t>
            </w:r>
          </w:p>
          <w:p w14:paraId="26B8D018" w14:textId="77777777" w:rsidR="00CF11F7" w:rsidRPr="002F1E0F" w:rsidRDefault="00CF11F7" w:rsidP="002F1E0F">
            <w:pPr>
              <w:pStyle w:val="paragraph"/>
              <w:spacing w:before="0" w:beforeAutospacing="0" w:after="0" w:afterAutospacing="0" w:line="360" w:lineRule="auto"/>
              <w:jc w:val="both"/>
              <w:textAlignment w:val="baseline"/>
              <w:rPr>
                <w:rFonts w:asciiTheme="majorBidi" w:hAnsiTheme="majorBidi" w:cstheme="majorBidi"/>
                <w:lang w:val="en-US"/>
              </w:rPr>
            </w:pPr>
            <w:r w:rsidRPr="002F1E0F">
              <w:rPr>
                <w:rStyle w:val="eop"/>
                <w:rFonts w:asciiTheme="majorBidi" w:hAnsiTheme="majorBidi" w:cstheme="majorBidi"/>
                <w:lang w:val="en-US"/>
              </w:rPr>
              <w:t> </w:t>
            </w:r>
          </w:p>
          <w:p w14:paraId="1B13FA2B" w14:textId="77777777" w:rsidR="00CF11F7" w:rsidRPr="002F1E0F" w:rsidRDefault="00CF11F7" w:rsidP="002F1E0F">
            <w:pPr>
              <w:pStyle w:val="paragraph"/>
              <w:spacing w:before="0" w:beforeAutospacing="0" w:after="0" w:afterAutospacing="0" w:line="360" w:lineRule="auto"/>
              <w:jc w:val="both"/>
              <w:textAlignment w:val="baseline"/>
              <w:rPr>
                <w:rFonts w:asciiTheme="majorBidi" w:hAnsiTheme="majorBidi" w:cstheme="majorBidi"/>
                <w:lang w:val="en-US"/>
              </w:rPr>
            </w:pPr>
            <w:r w:rsidRPr="002F1E0F">
              <w:rPr>
                <w:rStyle w:val="normaltextrun"/>
                <w:rFonts w:asciiTheme="majorBidi" w:hAnsiTheme="majorBidi" w:cstheme="majorBidi"/>
              </w:rPr>
              <w:t>I contribute to scholarly activity. Presenting my own research (i.e. Obonyo &amp; Davis, 2024), at a conference about supporting collaborative group tasks using social media gave me a forum to have in-depth discussions about planning for assessment. The positive feedback I received enabled me to further refine my practice (K3). My research about developing a diverse and equitable online LE in response to the challenges of COVID-19, led to publication of a book chapter, i.e. Obonyo (2024). Publishing research articles and book chapters has enabled my practice to become current, critical as well as contribute to the wider teaching and learning enhancement. As co-chair of the Ethics Committee, I ensured university’s standards for research ethics and integrity were met, thus contributing to our institution’s culture of continuous improvement (V4,V5,K5). </w:t>
            </w:r>
            <w:r w:rsidRPr="002F1E0F">
              <w:rPr>
                <w:rStyle w:val="eop"/>
                <w:rFonts w:asciiTheme="majorBidi" w:hAnsiTheme="majorBidi" w:cstheme="majorBidi"/>
                <w:lang w:val="en-US"/>
              </w:rPr>
              <w:t> </w:t>
            </w:r>
          </w:p>
          <w:p w14:paraId="64A058D9" w14:textId="77777777" w:rsidR="00CF11F7" w:rsidRPr="002F1E0F" w:rsidRDefault="00CF11F7" w:rsidP="002F1E0F">
            <w:pPr>
              <w:pStyle w:val="paragraph"/>
              <w:spacing w:before="0" w:beforeAutospacing="0" w:after="0" w:afterAutospacing="0" w:line="360" w:lineRule="auto"/>
              <w:jc w:val="center"/>
              <w:textAlignment w:val="baseline"/>
              <w:rPr>
                <w:rStyle w:val="normaltextrun"/>
                <w:rFonts w:asciiTheme="majorBidi" w:hAnsiTheme="majorBidi" w:cstheme="majorBidi"/>
                <w:b/>
                <w:bCs/>
              </w:rPr>
            </w:pPr>
          </w:p>
          <w:p w14:paraId="6871081A" w14:textId="7F727616" w:rsidR="00CF11F7" w:rsidRPr="002F1E0F" w:rsidRDefault="00CF11F7" w:rsidP="002F1E0F">
            <w:pPr>
              <w:pStyle w:val="paragraph"/>
              <w:spacing w:before="0" w:beforeAutospacing="0" w:after="0" w:afterAutospacing="0" w:line="360" w:lineRule="auto"/>
              <w:jc w:val="center"/>
              <w:textAlignment w:val="baseline"/>
              <w:rPr>
                <w:rFonts w:asciiTheme="majorBidi" w:hAnsiTheme="majorBidi" w:cstheme="majorBidi"/>
              </w:rPr>
            </w:pPr>
            <w:r w:rsidRPr="002F1E0F">
              <w:rPr>
                <w:rStyle w:val="normaltextrun"/>
                <w:rFonts w:asciiTheme="majorBidi" w:hAnsiTheme="majorBidi" w:cstheme="majorBidi"/>
                <w:b/>
                <w:bCs/>
              </w:rPr>
              <w:t>Total: 6</w:t>
            </w:r>
            <w:r w:rsidR="00BD7063">
              <w:rPr>
                <w:rStyle w:val="normaltextrun"/>
                <w:rFonts w:asciiTheme="majorBidi" w:hAnsiTheme="majorBidi" w:cstheme="majorBidi"/>
                <w:b/>
                <w:bCs/>
              </w:rPr>
              <w:t xml:space="preserve">02 </w:t>
            </w:r>
            <w:r w:rsidRPr="002F1E0F">
              <w:rPr>
                <w:rStyle w:val="normaltextrun"/>
                <w:rFonts w:asciiTheme="majorBidi" w:hAnsiTheme="majorBidi" w:cstheme="majorBidi"/>
                <w:b/>
                <w:bCs/>
              </w:rPr>
              <w:t>words </w:t>
            </w:r>
            <w:r w:rsidRPr="002F1E0F">
              <w:rPr>
                <w:rStyle w:val="eop"/>
                <w:rFonts w:asciiTheme="majorBidi" w:hAnsiTheme="majorBidi" w:cstheme="majorBidi"/>
              </w:rPr>
              <w:t> </w:t>
            </w:r>
          </w:p>
          <w:p w14:paraId="733E7F89" w14:textId="1D8AB289" w:rsidR="798FF03A" w:rsidRPr="002F1E0F" w:rsidRDefault="798FF03A" w:rsidP="002F1E0F">
            <w:pPr>
              <w:spacing w:line="360" w:lineRule="auto"/>
              <w:rPr>
                <w:rFonts w:asciiTheme="majorBidi" w:hAnsiTheme="majorBidi" w:cstheme="majorBidi"/>
                <w:b/>
                <w:bCs/>
                <w:sz w:val="24"/>
                <w:szCs w:val="24"/>
              </w:rPr>
            </w:pPr>
          </w:p>
        </w:tc>
      </w:tr>
    </w:tbl>
    <w:p w14:paraId="69BF0BAE" w14:textId="3976F0D2" w:rsidR="798FF03A" w:rsidRPr="002F1E0F" w:rsidRDefault="798FF03A" w:rsidP="002F1E0F">
      <w:pPr>
        <w:spacing w:line="360" w:lineRule="auto"/>
        <w:rPr>
          <w:rFonts w:asciiTheme="majorBidi" w:hAnsiTheme="majorBidi" w:cstheme="majorBidi"/>
          <w:b/>
          <w:bCs/>
          <w:sz w:val="24"/>
          <w:szCs w:val="24"/>
        </w:rPr>
      </w:pPr>
    </w:p>
    <w:p w14:paraId="182FE9F2" w14:textId="77777777" w:rsidR="0004747D" w:rsidRPr="002F1E0F" w:rsidRDefault="0004747D" w:rsidP="002F1E0F">
      <w:pPr>
        <w:spacing w:after="200" w:line="360" w:lineRule="auto"/>
        <w:rPr>
          <w:rFonts w:asciiTheme="majorBidi" w:eastAsia="Arial" w:hAnsiTheme="majorBidi" w:cstheme="majorBidi"/>
          <w:sz w:val="24"/>
          <w:szCs w:val="24"/>
        </w:rPr>
      </w:pPr>
      <w:bookmarkStart w:id="2" w:name="_Int_4QuNaHnV"/>
      <w:r w:rsidRPr="002F1E0F">
        <w:rPr>
          <w:rFonts w:asciiTheme="majorBidi" w:eastAsia="Arial" w:hAnsiTheme="majorBidi" w:cstheme="majorBidi"/>
          <w:sz w:val="24"/>
          <w:szCs w:val="24"/>
        </w:rPr>
        <w:br w:type="page"/>
      </w:r>
    </w:p>
    <w:p w14:paraId="6440299F" w14:textId="3F4A15B7" w:rsidR="67D46217" w:rsidRPr="00291492" w:rsidRDefault="67D46217" w:rsidP="002F1E0F">
      <w:pPr>
        <w:spacing w:line="360" w:lineRule="auto"/>
        <w:jc w:val="both"/>
        <w:rPr>
          <w:rFonts w:asciiTheme="majorBidi" w:eastAsia="Arial" w:hAnsiTheme="majorBidi" w:cstheme="majorBidi"/>
          <w:b/>
          <w:bCs/>
          <w:sz w:val="24"/>
          <w:szCs w:val="24"/>
        </w:rPr>
      </w:pPr>
      <w:r w:rsidRPr="00291492">
        <w:rPr>
          <w:rFonts w:asciiTheme="majorBidi" w:eastAsia="Arial" w:hAnsiTheme="majorBidi" w:cstheme="majorBidi"/>
          <w:b/>
          <w:bCs/>
          <w:sz w:val="24"/>
          <w:szCs w:val="24"/>
        </w:rPr>
        <w:lastRenderedPageBreak/>
        <w:t xml:space="preserve">References/Citations:   </w:t>
      </w:r>
      <w:bookmarkEnd w:id="2"/>
    </w:p>
    <w:tbl>
      <w:tblPr>
        <w:tblStyle w:val="TableGrid"/>
        <w:tblW w:w="0" w:type="auto"/>
        <w:tblLayout w:type="fixed"/>
        <w:tblLook w:val="06A0" w:firstRow="1" w:lastRow="0" w:firstColumn="1" w:lastColumn="0" w:noHBand="1" w:noVBand="1"/>
      </w:tblPr>
      <w:tblGrid>
        <w:gridCol w:w="10455"/>
      </w:tblGrid>
      <w:tr w:rsidR="798FF03A" w:rsidRPr="002F1E0F" w14:paraId="217FEE8A" w14:textId="77777777" w:rsidTr="798FF03A">
        <w:trPr>
          <w:trHeight w:val="300"/>
        </w:trPr>
        <w:tc>
          <w:tcPr>
            <w:tcW w:w="10455" w:type="dxa"/>
          </w:tcPr>
          <w:p w14:paraId="77CA34FD" w14:textId="77777777" w:rsidR="00291492" w:rsidRDefault="00291492" w:rsidP="00291492">
            <w:pPr>
              <w:spacing w:line="360" w:lineRule="auto"/>
              <w:rPr>
                <w:rFonts w:asciiTheme="majorBidi" w:eastAsia="Arial" w:hAnsiTheme="majorBidi" w:cstheme="majorBidi"/>
                <w:color w:val="000000" w:themeColor="text1"/>
                <w:sz w:val="24"/>
                <w:szCs w:val="24"/>
              </w:rPr>
            </w:pPr>
          </w:p>
          <w:p w14:paraId="5CFF01DE" w14:textId="5AD350A8" w:rsidR="798FF03A" w:rsidRPr="002F1E0F" w:rsidRDefault="00291492" w:rsidP="00291492">
            <w:pPr>
              <w:spacing w:line="360" w:lineRule="auto"/>
              <w:ind w:left="720" w:hanging="720"/>
              <w:rPr>
                <w:rFonts w:asciiTheme="majorBidi" w:eastAsia="Arial" w:hAnsiTheme="majorBidi" w:cstheme="majorBidi"/>
                <w:color w:val="000000" w:themeColor="text1"/>
                <w:sz w:val="24"/>
                <w:szCs w:val="24"/>
              </w:rPr>
            </w:pPr>
            <w:r w:rsidRPr="00291492">
              <w:rPr>
                <w:rFonts w:asciiTheme="majorBidi" w:eastAsia="Arial" w:hAnsiTheme="majorBidi" w:cstheme="majorBidi"/>
                <w:color w:val="000000" w:themeColor="text1"/>
                <w:sz w:val="24"/>
                <w:szCs w:val="24"/>
              </w:rPr>
              <w:t xml:space="preserve">Ashwin, P., Boud, D., Calkins, S., Coate, K., Hallett, F., Light, G., ... &amp; Tooher, M. (2020). </w:t>
            </w:r>
            <w:r w:rsidRPr="00291492">
              <w:rPr>
                <w:rFonts w:asciiTheme="majorBidi" w:eastAsia="Arial" w:hAnsiTheme="majorBidi" w:cstheme="majorBidi"/>
                <w:i/>
                <w:iCs/>
                <w:color w:val="000000" w:themeColor="text1"/>
                <w:sz w:val="24"/>
                <w:szCs w:val="24"/>
              </w:rPr>
              <w:t>Reflective teaching in higher education</w:t>
            </w:r>
            <w:r w:rsidRPr="00291492">
              <w:rPr>
                <w:rFonts w:asciiTheme="majorBidi" w:eastAsia="Arial" w:hAnsiTheme="majorBidi" w:cstheme="majorBidi"/>
                <w:color w:val="000000" w:themeColor="text1"/>
                <w:sz w:val="24"/>
                <w:szCs w:val="24"/>
              </w:rPr>
              <w:t>. Bloomsbury Academic. </w:t>
            </w:r>
          </w:p>
          <w:p w14:paraId="12B54F0E" w14:textId="77777777" w:rsidR="0098456A" w:rsidRPr="002F1E0F" w:rsidRDefault="0098456A" w:rsidP="0098456A">
            <w:pPr>
              <w:spacing w:after="200" w:line="360" w:lineRule="auto"/>
              <w:ind w:left="720" w:hanging="720"/>
              <w:rPr>
                <w:rFonts w:asciiTheme="majorBidi" w:eastAsia="Arial" w:hAnsiTheme="majorBidi" w:cstheme="majorBidi"/>
                <w:sz w:val="24"/>
                <w:szCs w:val="24"/>
              </w:rPr>
            </w:pPr>
            <w:r w:rsidRPr="002F1E0F">
              <w:rPr>
                <w:rFonts w:asciiTheme="majorBidi" w:eastAsia="Arial" w:hAnsiTheme="majorBidi" w:cstheme="majorBidi"/>
                <w:sz w:val="24"/>
                <w:szCs w:val="24"/>
                <w:lang w:val="en-AU"/>
              </w:rPr>
              <w:t xml:space="preserve">CAST (2018). </w:t>
            </w:r>
            <w:r w:rsidRPr="002F1E0F">
              <w:rPr>
                <w:rFonts w:asciiTheme="majorBidi" w:eastAsia="Arial" w:hAnsiTheme="majorBidi" w:cstheme="majorBidi"/>
                <w:i/>
                <w:iCs/>
                <w:sz w:val="24"/>
                <w:szCs w:val="24"/>
                <w:lang w:val="en-AU"/>
              </w:rPr>
              <w:t>Universal Design for Learning Guidelines</w:t>
            </w:r>
            <w:r w:rsidRPr="002F1E0F">
              <w:rPr>
                <w:rFonts w:asciiTheme="majorBidi" w:eastAsia="Arial" w:hAnsiTheme="majorBidi" w:cstheme="majorBidi"/>
                <w:sz w:val="24"/>
                <w:szCs w:val="24"/>
                <w:lang w:val="en-AU"/>
              </w:rPr>
              <w:t>. Version 2.2. Retrieved from http://udlguidelines.cast.org. </w:t>
            </w:r>
            <w:r w:rsidRPr="002F1E0F">
              <w:rPr>
                <w:rFonts w:asciiTheme="majorBidi" w:eastAsia="Arial" w:hAnsiTheme="majorBidi" w:cstheme="majorBidi"/>
                <w:sz w:val="24"/>
                <w:szCs w:val="24"/>
              </w:rPr>
              <w:t> </w:t>
            </w:r>
          </w:p>
          <w:p w14:paraId="05E9B48C" w14:textId="46BFF841" w:rsidR="0098456A" w:rsidRPr="0098456A" w:rsidRDefault="0098456A" w:rsidP="001C7BD7">
            <w:pPr>
              <w:pStyle w:val="paragraph"/>
              <w:spacing w:before="0" w:beforeAutospacing="0" w:after="0" w:afterAutospacing="0" w:line="360" w:lineRule="auto"/>
              <w:ind w:left="720" w:hanging="720"/>
              <w:textAlignment w:val="baseline"/>
              <w:rPr>
                <w:rStyle w:val="normaltextrun"/>
              </w:rPr>
            </w:pPr>
            <w:r w:rsidRPr="001210A7">
              <w:rPr>
                <w:rFonts w:asciiTheme="majorBidi" w:hAnsiTheme="majorBidi" w:cstheme="majorBidi"/>
              </w:rPr>
              <w:t xml:space="preserve">Ensmann, S., &amp; Whiteside, A. (2022). “It helped to know I wasn’t alone”: Exploring student satisfaction in an online community with a gamified, social media-like instructional approach. </w:t>
            </w:r>
            <w:r w:rsidRPr="00566680">
              <w:rPr>
                <w:rFonts w:asciiTheme="majorBidi" w:hAnsiTheme="majorBidi" w:cstheme="majorBidi"/>
                <w:i/>
                <w:iCs/>
              </w:rPr>
              <w:t>Online Learning, 26</w:t>
            </w:r>
            <w:r w:rsidRPr="00566680">
              <w:rPr>
                <w:rFonts w:asciiTheme="majorBidi" w:hAnsiTheme="majorBidi" w:cstheme="majorBidi"/>
              </w:rPr>
              <w:t xml:space="preserve">(3), 22-45. </w:t>
            </w:r>
            <w:hyperlink r:id="rId14" w:tgtFrame="_blank" w:history="1">
              <w:r w:rsidRPr="00566680">
                <w:rPr>
                  <w:rStyle w:val="Hyperlink"/>
                  <w:rFonts w:asciiTheme="majorBidi" w:hAnsiTheme="majorBidi" w:cstheme="majorBidi"/>
                </w:rPr>
                <w:t>https://doi.org/10.24059/olj.v26i3.3340</w:t>
              </w:r>
            </w:hyperlink>
            <w:r w:rsidR="009525CC" w:rsidRPr="002F1E0F">
              <w:rPr>
                <w:rStyle w:val="normaltextrun"/>
                <w:rFonts w:asciiTheme="majorBidi" w:hAnsiTheme="majorBidi" w:cstheme="majorBidi"/>
              </w:rPr>
              <w:t xml:space="preserve">Forsyth, R. (2023). </w:t>
            </w:r>
            <w:r w:rsidR="009525CC" w:rsidRPr="002F1E0F">
              <w:rPr>
                <w:rStyle w:val="normaltextrun"/>
                <w:rFonts w:asciiTheme="majorBidi" w:hAnsiTheme="majorBidi" w:cstheme="majorBidi"/>
                <w:i/>
                <w:iCs/>
              </w:rPr>
              <w:t>Confident assessment in higher education</w:t>
            </w:r>
            <w:r w:rsidR="009525CC" w:rsidRPr="002F1E0F">
              <w:rPr>
                <w:rStyle w:val="normaltextrun"/>
                <w:rFonts w:asciiTheme="majorBidi" w:hAnsiTheme="majorBidi" w:cstheme="majorBidi"/>
              </w:rPr>
              <w:t>. London ; Sage Publications.</w:t>
            </w:r>
            <w:r w:rsidR="009525CC" w:rsidRPr="002F1E0F">
              <w:rPr>
                <w:rStyle w:val="eop"/>
                <w:rFonts w:asciiTheme="majorBidi" w:hAnsiTheme="majorBidi" w:cstheme="majorBidi"/>
              </w:rPr>
              <w:t> </w:t>
            </w:r>
          </w:p>
          <w:p w14:paraId="222A3E70" w14:textId="77777777" w:rsidR="0098456A" w:rsidRPr="002F1E0F" w:rsidRDefault="0098456A" w:rsidP="0098456A">
            <w:pPr>
              <w:spacing w:after="200" w:line="360" w:lineRule="auto"/>
              <w:ind w:left="720" w:hanging="720"/>
              <w:rPr>
                <w:rFonts w:asciiTheme="majorBidi" w:eastAsia="Arial" w:hAnsiTheme="majorBidi" w:cstheme="majorBidi"/>
                <w:b/>
                <w:bCs/>
                <w:sz w:val="24"/>
                <w:szCs w:val="24"/>
              </w:rPr>
            </w:pPr>
            <w:r w:rsidRPr="002F1E0F">
              <w:rPr>
                <w:rFonts w:asciiTheme="majorBidi" w:eastAsia="Arial" w:hAnsiTheme="majorBidi" w:cstheme="majorBidi"/>
                <w:sz w:val="24"/>
                <w:szCs w:val="24"/>
              </w:rPr>
              <w:t xml:space="preserve">Garrison, D. R., Anderson, T., &amp; Archer, W. (2010). The first decade of the community of inquiry framework: A retrospective. </w:t>
            </w:r>
            <w:r w:rsidRPr="002F1E0F">
              <w:rPr>
                <w:rFonts w:asciiTheme="majorBidi" w:eastAsia="Arial" w:hAnsiTheme="majorBidi" w:cstheme="majorBidi"/>
                <w:i/>
                <w:iCs/>
                <w:sz w:val="24"/>
                <w:szCs w:val="24"/>
              </w:rPr>
              <w:t>The internet and higher education, 13</w:t>
            </w:r>
            <w:r w:rsidRPr="002F1E0F">
              <w:rPr>
                <w:rFonts w:asciiTheme="majorBidi" w:eastAsia="Arial" w:hAnsiTheme="majorBidi" w:cstheme="majorBidi"/>
                <w:sz w:val="24"/>
                <w:szCs w:val="24"/>
              </w:rPr>
              <w:t>(1-2), 5-9.</w:t>
            </w:r>
            <w:r w:rsidRPr="002F1E0F">
              <w:rPr>
                <w:rFonts w:asciiTheme="majorBidi" w:eastAsia="Arial" w:hAnsiTheme="majorBidi" w:cstheme="majorBidi"/>
                <w:b/>
                <w:bCs/>
                <w:sz w:val="24"/>
                <w:szCs w:val="24"/>
              </w:rPr>
              <w:t> </w:t>
            </w:r>
          </w:p>
          <w:p w14:paraId="5352E65D" w14:textId="77777777" w:rsidR="0098456A" w:rsidRPr="002F1E0F" w:rsidRDefault="0098456A" w:rsidP="0098456A">
            <w:pPr>
              <w:spacing w:line="360" w:lineRule="auto"/>
              <w:ind w:left="720" w:hanging="720"/>
              <w:rPr>
                <w:rFonts w:asciiTheme="majorBidi" w:hAnsiTheme="majorBidi" w:cstheme="majorBidi"/>
                <w:sz w:val="24"/>
                <w:szCs w:val="24"/>
              </w:rPr>
            </w:pPr>
            <w:r w:rsidRPr="00566680">
              <w:rPr>
                <w:rFonts w:asciiTheme="majorBidi" w:hAnsiTheme="majorBidi" w:cstheme="majorBidi"/>
                <w:sz w:val="24"/>
                <w:szCs w:val="24"/>
              </w:rPr>
              <w:t xml:space="preserve">Goode, E., Nieuwoudt, J., &amp; Roche, T. (2022). </w:t>
            </w:r>
            <w:r w:rsidRPr="001210A7">
              <w:rPr>
                <w:rFonts w:asciiTheme="majorBidi" w:hAnsiTheme="majorBidi" w:cstheme="majorBidi"/>
                <w:sz w:val="24"/>
                <w:szCs w:val="24"/>
              </w:rPr>
              <w:t xml:space="preserve">Does online engagement matter? The impact of interactive learning modules and synchronous class attendance on student achievement in an immersive delivery model. </w:t>
            </w:r>
            <w:r w:rsidRPr="001210A7">
              <w:rPr>
                <w:rFonts w:asciiTheme="majorBidi" w:hAnsiTheme="majorBidi" w:cstheme="majorBidi"/>
                <w:i/>
                <w:iCs/>
                <w:sz w:val="24"/>
                <w:szCs w:val="24"/>
              </w:rPr>
              <w:t>Australasian Journal of Educational Technology, 38</w:t>
            </w:r>
            <w:r w:rsidRPr="001210A7">
              <w:rPr>
                <w:rFonts w:asciiTheme="majorBidi" w:hAnsiTheme="majorBidi" w:cstheme="majorBidi"/>
                <w:sz w:val="24"/>
                <w:szCs w:val="24"/>
              </w:rPr>
              <w:t xml:space="preserve">(4), 76-94. </w:t>
            </w:r>
            <w:hyperlink r:id="rId15" w:tgtFrame="_blank" w:history="1">
              <w:r w:rsidRPr="001210A7">
                <w:rPr>
                  <w:rStyle w:val="Hyperlink"/>
                  <w:rFonts w:asciiTheme="majorBidi" w:hAnsiTheme="majorBidi" w:cstheme="majorBidi"/>
                  <w:sz w:val="24"/>
                  <w:szCs w:val="24"/>
                </w:rPr>
                <w:t>https://doi.org/10.14742/ajet.7929</w:t>
              </w:r>
            </w:hyperlink>
            <w:r w:rsidRPr="001210A7">
              <w:rPr>
                <w:rFonts w:asciiTheme="majorBidi" w:hAnsiTheme="majorBidi" w:cstheme="majorBidi"/>
                <w:sz w:val="24"/>
                <w:szCs w:val="24"/>
              </w:rPr>
              <w:t> </w:t>
            </w:r>
          </w:p>
          <w:p w14:paraId="44F6EDB5" w14:textId="4BDF5F2C" w:rsidR="009525CC" w:rsidRPr="002F1E0F" w:rsidRDefault="009525CC" w:rsidP="0098456A">
            <w:pPr>
              <w:pStyle w:val="paragraph"/>
              <w:spacing w:before="0" w:beforeAutospacing="0" w:after="0" w:afterAutospacing="0" w:line="360" w:lineRule="auto"/>
              <w:ind w:left="720" w:hanging="720"/>
              <w:textAlignment w:val="baseline"/>
              <w:rPr>
                <w:rFonts w:asciiTheme="majorBidi" w:hAnsiTheme="majorBidi" w:cstheme="majorBidi"/>
              </w:rPr>
            </w:pPr>
            <w:r w:rsidRPr="002F1E0F">
              <w:rPr>
                <w:rStyle w:val="normaltextrun"/>
                <w:rFonts w:asciiTheme="majorBidi" w:hAnsiTheme="majorBidi" w:cstheme="majorBidi"/>
              </w:rPr>
              <w:t xml:space="preserve">Henderson, M., Ryan, T., &amp; Phillips, M. (2019). The challenges of feedback in higher education. </w:t>
            </w:r>
            <w:r w:rsidRPr="002F1E0F">
              <w:rPr>
                <w:rStyle w:val="normaltextrun"/>
                <w:rFonts w:asciiTheme="majorBidi" w:hAnsiTheme="majorBidi" w:cstheme="majorBidi"/>
                <w:i/>
                <w:iCs/>
              </w:rPr>
              <w:t>Assessment &amp; Evaluation in Higher Education, 44</w:t>
            </w:r>
            <w:r w:rsidRPr="002F1E0F">
              <w:rPr>
                <w:rStyle w:val="normaltextrun"/>
                <w:rFonts w:asciiTheme="majorBidi" w:hAnsiTheme="majorBidi" w:cstheme="majorBidi"/>
              </w:rPr>
              <w:t xml:space="preserve">(8), 1237–1252. </w:t>
            </w:r>
            <w:hyperlink r:id="rId16" w:history="1">
              <w:r w:rsidRPr="002F1E0F">
                <w:rPr>
                  <w:rStyle w:val="Hyperlink"/>
                  <w:rFonts w:asciiTheme="majorBidi" w:hAnsiTheme="majorBidi" w:cstheme="majorBidi"/>
                </w:rPr>
                <w:t>https://doi.org/10.1080/02602938.2019.1599815</w:t>
              </w:r>
            </w:hyperlink>
            <w:r w:rsidRPr="002F1E0F">
              <w:rPr>
                <w:rStyle w:val="eop"/>
                <w:rFonts w:asciiTheme="majorBidi" w:hAnsiTheme="majorBidi" w:cstheme="majorBidi"/>
              </w:rPr>
              <w:t> </w:t>
            </w:r>
          </w:p>
          <w:p w14:paraId="500A02EF" w14:textId="77777777" w:rsidR="009525CC" w:rsidRPr="002F1E0F" w:rsidRDefault="009525CC" w:rsidP="002F1E0F">
            <w:pPr>
              <w:pStyle w:val="paragraph"/>
              <w:spacing w:before="0" w:beforeAutospacing="0" w:after="0" w:afterAutospacing="0" w:line="360" w:lineRule="auto"/>
              <w:ind w:left="720" w:hanging="720"/>
              <w:textAlignment w:val="baseline"/>
              <w:rPr>
                <w:rFonts w:asciiTheme="majorBidi" w:hAnsiTheme="majorBidi" w:cstheme="majorBidi"/>
              </w:rPr>
            </w:pPr>
            <w:r w:rsidRPr="002F1E0F">
              <w:rPr>
                <w:rStyle w:val="normaltextrun"/>
                <w:rFonts w:asciiTheme="majorBidi" w:hAnsiTheme="majorBidi" w:cstheme="majorBidi"/>
              </w:rPr>
              <w:t>Mercer, N., &amp; Wegerif, R. (2002). Is ‘exploratory talk ‘productive talk?. In K. Littleton &amp; P. Light (Red.)</w:t>
            </w:r>
            <w:r w:rsidRPr="002F1E0F">
              <w:rPr>
                <w:rStyle w:val="normaltextrun"/>
                <w:rFonts w:asciiTheme="majorBidi" w:hAnsiTheme="majorBidi" w:cstheme="majorBidi"/>
                <w:i/>
                <w:iCs/>
              </w:rPr>
              <w:t xml:space="preserve"> Learning with computers: analysing productive interaction.</w:t>
            </w:r>
            <w:r w:rsidRPr="002F1E0F">
              <w:rPr>
                <w:rStyle w:val="normaltextrun"/>
                <w:rFonts w:asciiTheme="majorBidi" w:hAnsiTheme="majorBidi" w:cstheme="majorBidi"/>
              </w:rPr>
              <w:t xml:space="preserve"> (pp. 79-101). Routledge.</w:t>
            </w:r>
            <w:r w:rsidRPr="002F1E0F">
              <w:rPr>
                <w:rStyle w:val="eop"/>
                <w:rFonts w:asciiTheme="majorBidi" w:hAnsiTheme="majorBidi" w:cstheme="majorBidi"/>
              </w:rPr>
              <w:t> </w:t>
            </w:r>
          </w:p>
          <w:p w14:paraId="66067EF7" w14:textId="2B85ECEF" w:rsidR="009525CC" w:rsidRPr="002F1E0F" w:rsidRDefault="009525CC" w:rsidP="0098456A">
            <w:pPr>
              <w:spacing w:line="360" w:lineRule="auto"/>
              <w:ind w:left="720" w:hanging="720"/>
              <w:rPr>
                <w:rFonts w:asciiTheme="majorBidi" w:hAnsiTheme="majorBidi" w:cstheme="majorBidi"/>
                <w:sz w:val="24"/>
                <w:szCs w:val="24"/>
              </w:rPr>
            </w:pPr>
            <w:r w:rsidRPr="002F1E0F">
              <w:rPr>
                <w:rFonts w:asciiTheme="majorBidi" w:eastAsia="Arial" w:hAnsiTheme="majorBidi" w:cstheme="majorBidi"/>
                <w:sz w:val="24"/>
                <w:szCs w:val="24"/>
                <w:lang w:val="en-AU"/>
              </w:rPr>
              <w:t xml:space="preserve">Mishra, P., &amp; Koehler, M.J. (2006). Technological pedagogical content knowledge: A Framework for integrating technology in teachers’ knowledge. </w:t>
            </w:r>
            <w:r w:rsidRPr="002F1E0F">
              <w:rPr>
                <w:rFonts w:asciiTheme="majorBidi" w:eastAsia="Arial" w:hAnsiTheme="majorBidi" w:cstheme="majorBidi"/>
                <w:i/>
                <w:iCs/>
                <w:sz w:val="24"/>
                <w:szCs w:val="24"/>
                <w:lang w:val="en-AU"/>
              </w:rPr>
              <w:t>Teachers College Record, 108</w:t>
            </w:r>
            <w:r w:rsidRPr="002F1E0F">
              <w:rPr>
                <w:rFonts w:asciiTheme="majorBidi" w:eastAsia="Arial" w:hAnsiTheme="majorBidi" w:cstheme="majorBidi"/>
                <w:sz w:val="24"/>
                <w:szCs w:val="24"/>
                <w:lang w:val="en-AU"/>
              </w:rPr>
              <w:t>(6), 1017-1054. https://doi.org/10.1111/j.1467-9620.2006.00684.x</w:t>
            </w:r>
            <w:r w:rsidRPr="002F1E0F">
              <w:rPr>
                <w:rFonts w:asciiTheme="majorBidi" w:eastAsia="Arial" w:hAnsiTheme="majorBidi" w:cstheme="majorBidi"/>
                <w:sz w:val="24"/>
                <w:szCs w:val="24"/>
              </w:rPr>
              <w:t> </w:t>
            </w:r>
            <w:r w:rsidRPr="00566680">
              <w:rPr>
                <w:rFonts w:asciiTheme="majorBidi" w:hAnsiTheme="majorBidi" w:cstheme="majorBidi"/>
                <w:sz w:val="24"/>
                <w:szCs w:val="24"/>
              </w:rPr>
              <w:t> </w:t>
            </w:r>
          </w:p>
          <w:p w14:paraId="6270CA7C" w14:textId="77777777" w:rsidR="001C7BD7" w:rsidRPr="002F1E0F" w:rsidRDefault="001C7BD7" w:rsidP="001C7BD7">
            <w:pPr>
              <w:pStyle w:val="paragraph"/>
              <w:spacing w:before="0" w:beforeAutospacing="0" w:after="0" w:afterAutospacing="0" w:line="360" w:lineRule="auto"/>
              <w:ind w:left="720" w:hanging="720"/>
              <w:textAlignment w:val="baseline"/>
              <w:rPr>
                <w:rFonts w:asciiTheme="majorBidi" w:hAnsiTheme="majorBidi" w:cstheme="majorBidi"/>
              </w:rPr>
            </w:pPr>
            <w:r w:rsidRPr="002F1E0F">
              <w:rPr>
                <w:rStyle w:val="normaltextrun"/>
                <w:rFonts w:asciiTheme="majorBidi" w:hAnsiTheme="majorBidi" w:cstheme="majorBidi"/>
              </w:rPr>
              <w:t>Obonyo, C. N. (2024). Re-examining online learning practices now and beyond. In L. Kyei-Blankson, J. Keengwe, &amp; E. Ntuli (Eds.). Designing Equitable and Accessible Online Learning Environments (pp. 1-30). IGI Global. https://doi.org/10.4018/979-8-3693-0268-2.ch001</w:t>
            </w:r>
            <w:r w:rsidRPr="002F1E0F">
              <w:rPr>
                <w:rStyle w:val="eop"/>
                <w:rFonts w:asciiTheme="majorBidi" w:hAnsiTheme="majorBidi" w:cstheme="majorBidi"/>
              </w:rPr>
              <w:t> </w:t>
            </w:r>
          </w:p>
          <w:p w14:paraId="1C14F35B" w14:textId="77777777" w:rsidR="001C7BD7" w:rsidRPr="002F1E0F" w:rsidRDefault="001C7BD7" w:rsidP="001C7BD7">
            <w:pPr>
              <w:pStyle w:val="paragraph"/>
              <w:spacing w:before="0" w:beforeAutospacing="0" w:after="0" w:afterAutospacing="0" w:line="360" w:lineRule="auto"/>
              <w:ind w:left="720" w:hanging="720"/>
              <w:textAlignment w:val="baseline"/>
              <w:rPr>
                <w:rFonts w:asciiTheme="majorBidi" w:hAnsiTheme="majorBidi" w:cstheme="majorBidi"/>
              </w:rPr>
            </w:pPr>
            <w:r w:rsidRPr="002F1E0F">
              <w:rPr>
                <w:rStyle w:val="normaltextrun"/>
                <w:rFonts w:asciiTheme="majorBidi" w:hAnsiTheme="majorBidi" w:cstheme="majorBidi"/>
              </w:rPr>
              <w:t>Obonyo, C. &amp; Davis, N. (2024). Social media uncertainties: preservice teachers’ use of Facebook in the digital era. In J. Cohen &amp; G. Solano (Eds.), Proceedings of Society for Information Technology &amp; Teacher Education International Conference (pp. 1805-1810). Las Vegas, Nevada, United States: Association for the Advancement of Computing in Education (AACE). </w:t>
            </w:r>
            <w:r w:rsidRPr="002F1E0F">
              <w:rPr>
                <w:rStyle w:val="eop"/>
                <w:rFonts w:asciiTheme="majorBidi" w:hAnsiTheme="majorBidi" w:cstheme="majorBidi"/>
              </w:rPr>
              <w:t> </w:t>
            </w:r>
          </w:p>
          <w:p w14:paraId="2241A54C" w14:textId="77777777" w:rsidR="009525CC" w:rsidRPr="002F1E0F" w:rsidRDefault="009525CC" w:rsidP="002F1E0F">
            <w:pPr>
              <w:spacing w:line="360" w:lineRule="auto"/>
              <w:ind w:left="720" w:hanging="720"/>
              <w:rPr>
                <w:rFonts w:asciiTheme="majorBidi" w:hAnsiTheme="majorBidi" w:cstheme="majorBidi"/>
                <w:sz w:val="24"/>
                <w:szCs w:val="24"/>
              </w:rPr>
            </w:pPr>
            <w:r w:rsidRPr="002F1E0F">
              <w:rPr>
                <w:rFonts w:asciiTheme="majorBidi" w:hAnsiTheme="majorBidi" w:cstheme="majorBidi"/>
                <w:sz w:val="24"/>
                <w:szCs w:val="24"/>
              </w:rPr>
              <w:t xml:space="preserve">Presley, R., Cumberland, D. M., &amp; Rose, K. (2023). A comparison of cognitive and social presence in online graduate courses: Asynchronous vs. synchronous modalities. </w:t>
            </w:r>
            <w:r w:rsidRPr="002F1E0F">
              <w:rPr>
                <w:rFonts w:asciiTheme="majorBidi" w:hAnsiTheme="majorBidi" w:cstheme="majorBidi"/>
                <w:i/>
                <w:iCs/>
                <w:sz w:val="24"/>
                <w:szCs w:val="24"/>
              </w:rPr>
              <w:t>Online Learning, 27</w:t>
            </w:r>
            <w:r w:rsidRPr="002F1E0F">
              <w:rPr>
                <w:rFonts w:asciiTheme="majorBidi" w:hAnsiTheme="majorBidi" w:cstheme="majorBidi"/>
                <w:sz w:val="24"/>
                <w:szCs w:val="24"/>
              </w:rPr>
              <w:t>(2), 245-264. https://doi.org/10.24059/olj.v27i2.3046 </w:t>
            </w:r>
          </w:p>
          <w:p w14:paraId="007B92CE" w14:textId="0F85FD34" w:rsidR="798FF03A" w:rsidRPr="002F1E0F" w:rsidRDefault="798FF03A" w:rsidP="002F1E0F">
            <w:pPr>
              <w:spacing w:line="360" w:lineRule="auto"/>
              <w:rPr>
                <w:rFonts w:asciiTheme="majorBidi" w:eastAsia="Arial" w:hAnsiTheme="majorBidi" w:cstheme="majorBidi"/>
                <w:color w:val="000000" w:themeColor="text1"/>
                <w:sz w:val="24"/>
                <w:szCs w:val="24"/>
              </w:rPr>
            </w:pPr>
          </w:p>
          <w:p w14:paraId="073D1E76" w14:textId="77777777" w:rsidR="00805245" w:rsidRPr="002F1E0F" w:rsidRDefault="00805245" w:rsidP="002F1E0F">
            <w:pPr>
              <w:pStyle w:val="paragraph"/>
              <w:spacing w:before="0" w:beforeAutospacing="0" w:after="0" w:afterAutospacing="0" w:line="360" w:lineRule="auto"/>
              <w:ind w:left="720" w:hanging="720"/>
              <w:textAlignment w:val="baseline"/>
              <w:rPr>
                <w:rFonts w:asciiTheme="majorBidi" w:hAnsiTheme="majorBidi" w:cstheme="majorBidi"/>
              </w:rPr>
            </w:pPr>
            <w:r w:rsidRPr="002F1E0F">
              <w:rPr>
                <w:rStyle w:val="normaltextrun"/>
                <w:rFonts w:asciiTheme="majorBidi" w:hAnsiTheme="majorBidi" w:cstheme="majorBidi"/>
              </w:rPr>
              <w:lastRenderedPageBreak/>
              <w:t xml:space="preserve">Shwartz-Asher, D., Raviv, A., &amp; Herscu-Kluska, R. (2022). Teaching and assessing active learning in online academic courses. </w:t>
            </w:r>
            <w:r w:rsidRPr="002F1E0F">
              <w:rPr>
                <w:rStyle w:val="normaltextrun"/>
                <w:rFonts w:asciiTheme="majorBidi" w:hAnsiTheme="majorBidi" w:cstheme="majorBidi"/>
                <w:i/>
                <w:iCs/>
              </w:rPr>
              <w:t>Social Sciences &amp; Humanities Open, 6</w:t>
            </w:r>
            <w:r w:rsidRPr="002F1E0F">
              <w:rPr>
                <w:rStyle w:val="normaltextrun"/>
                <w:rFonts w:asciiTheme="majorBidi" w:hAnsiTheme="majorBidi" w:cstheme="majorBidi"/>
              </w:rPr>
              <w:t>(1), 100341. https://doi.org/10.1016/j.ssaho.2022.100341</w:t>
            </w:r>
            <w:r w:rsidRPr="002F1E0F">
              <w:rPr>
                <w:rStyle w:val="eop"/>
                <w:rFonts w:asciiTheme="majorBidi" w:hAnsiTheme="majorBidi" w:cstheme="majorBidi"/>
              </w:rPr>
              <w:t> </w:t>
            </w:r>
          </w:p>
          <w:p w14:paraId="24D5F666" w14:textId="41A14214" w:rsidR="798FF03A" w:rsidRPr="001C7BD7" w:rsidRDefault="00805245" w:rsidP="001C7BD7">
            <w:pPr>
              <w:pStyle w:val="paragraph"/>
              <w:spacing w:before="0" w:beforeAutospacing="0" w:after="0" w:afterAutospacing="0" w:line="360" w:lineRule="auto"/>
              <w:jc w:val="both"/>
              <w:textAlignment w:val="baseline"/>
              <w:rPr>
                <w:rFonts w:asciiTheme="majorBidi" w:hAnsiTheme="majorBidi" w:cstheme="majorBidi"/>
              </w:rPr>
            </w:pPr>
            <w:r w:rsidRPr="002F1E0F">
              <w:rPr>
                <w:rStyle w:val="normaltextrun"/>
                <w:rFonts w:asciiTheme="majorBidi" w:hAnsiTheme="majorBidi" w:cstheme="majorBidi"/>
              </w:rPr>
              <w:t xml:space="preserve">Vidal, W. E. (2020). </w:t>
            </w:r>
            <w:r w:rsidRPr="002F1E0F">
              <w:rPr>
                <w:rStyle w:val="normaltextrun"/>
                <w:rFonts w:asciiTheme="majorBidi" w:hAnsiTheme="majorBidi" w:cstheme="majorBidi"/>
                <w:i/>
                <w:iCs/>
              </w:rPr>
              <w:t>Beyond the surface: international students’ perspectives on success at university.</w:t>
            </w:r>
          </w:p>
          <w:p w14:paraId="7E3449F4" w14:textId="59966632" w:rsidR="798FF03A" w:rsidRPr="002F1E0F" w:rsidRDefault="798FF03A" w:rsidP="002F1E0F">
            <w:pPr>
              <w:spacing w:line="360" w:lineRule="auto"/>
              <w:rPr>
                <w:rFonts w:asciiTheme="majorBidi" w:eastAsia="Arial" w:hAnsiTheme="majorBidi" w:cstheme="majorBidi"/>
                <w:color w:val="000000" w:themeColor="text1"/>
                <w:sz w:val="24"/>
                <w:szCs w:val="24"/>
              </w:rPr>
            </w:pPr>
          </w:p>
        </w:tc>
      </w:tr>
    </w:tbl>
    <w:p w14:paraId="59DEDD9E" w14:textId="4BED6093" w:rsidR="798FF03A" w:rsidRPr="002F1E0F" w:rsidRDefault="798FF03A" w:rsidP="002F1E0F">
      <w:pPr>
        <w:spacing w:line="360" w:lineRule="auto"/>
        <w:rPr>
          <w:rFonts w:asciiTheme="majorBidi" w:hAnsiTheme="majorBidi" w:cstheme="majorBidi"/>
          <w:b/>
          <w:bCs/>
          <w:sz w:val="24"/>
          <w:szCs w:val="24"/>
        </w:rPr>
      </w:pPr>
    </w:p>
    <w:p w14:paraId="1BB03215" w14:textId="44504657" w:rsidR="55A1D2D1" w:rsidRPr="002F1E0F" w:rsidRDefault="55A1D2D1" w:rsidP="002F1E0F">
      <w:pPr>
        <w:widowControl w:val="0"/>
        <w:spacing w:line="360" w:lineRule="auto"/>
        <w:jc w:val="both"/>
        <w:rPr>
          <w:rFonts w:asciiTheme="majorBidi" w:eastAsia="Arial" w:hAnsiTheme="majorBidi" w:cstheme="majorBidi"/>
          <w:b/>
          <w:bCs/>
          <w:color w:val="000000" w:themeColor="text1"/>
          <w:sz w:val="24"/>
          <w:szCs w:val="24"/>
        </w:rPr>
      </w:pPr>
      <w:r w:rsidRPr="002F1E0F">
        <w:rPr>
          <w:rFonts w:asciiTheme="majorBidi" w:eastAsia="Arial" w:hAnsiTheme="majorBidi" w:cstheme="majorBidi"/>
          <w:color w:val="000000" w:themeColor="text1"/>
          <w:sz w:val="24"/>
          <w:szCs w:val="24"/>
        </w:rPr>
        <w:t xml:space="preserve">Your application (including the two Supporting Statements from your referees) is submitted first to the Academic Office </w:t>
      </w:r>
      <w:r w:rsidRPr="002F1E0F">
        <w:rPr>
          <w:rFonts w:asciiTheme="majorBidi" w:eastAsia="Arial" w:hAnsiTheme="majorBidi" w:cstheme="majorBidi"/>
          <w:b/>
          <w:bCs/>
          <w:color w:val="000000" w:themeColor="text1"/>
          <w:sz w:val="24"/>
          <w:szCs w:val="24"/>
        </w:rPr>
        <w:t>via the appropriate submission link on Moodle (Advance HE Fellowship module).</w:t>
      </w:r>
    </w:p>
    <w:p w14:paraId="3F0C6A16" w14:textId="77777777" w:rsidR="00A3006E" w:rsidRPr="002F1E0F" w:rsidRDefault="00A3006E" w:rsidP="002F1E0F">
      <w:pPr>
        <w:widowControl w:val="0"/>
        <w:spacing w:line="360" w:lineRule="auto"/>
        <w:jc w:val="both"/>
        <w:rPr>
          <w:rFonts w:asciiTheme="majorBidi" w:eastAsia="Arial" w:hAnsiTheme="majorBidi" w:cstheme="majorBidi"/>
          <w:b/>
          <w:bCs/>
          <w:color w:val="000000" w:themeColor="text1"/>
          <w:sz w:val="24"/>
          <w:szCs w:val="24"/>
        </w:rPr>
      </w:pPr>
    </w:p>
    <w:p w14:paraId="14155459" w14:textId="1151A2F1" w:rsidR="00A3006E" w:rsidRPr="002F1E0F" w:rsidRDefault="00A3006E" w:rsidP="002F1E0F">
      <w:pPr>
        <w:spacing w:after="200" w:line="360" w:lineRule="auto"/>
        <w:rPr>
          <w:rFonts w:asciiTheme="majorBidi" w:eastAsia="Arial" w:hAnsiTheme="majorBidi" w:cstheme="majorBidi"/>
          <w:b/>
          <w:bCs/>
          <w:color w:val="000000" w:themeColor="text1"/>
          <w:sz w:val="24"/>
          <w:szCs w:val="24"/>
        </w:rPr>
      </w:pPr>
      <w:r w:rsidRPr="002F1E0F">
        <w:rPr>
          <w:rFonts w:asciiTheme="majorBidi" w:eastAsia="Arial" w:hAnsiTheme="majorBidi" w:cstheme="majorBidi"/>
          <w:b/>
          <w:bCs/>
          <w:color w:val="000000" w:themeColor="text1"/>
          <w:sz w:val="24"/>
          <w:szCs w:val="24"/>
        </w:rPr>
        <w:br w:type="page"/>
      </w:r>
    </w:p>
    <w:p w14:paraId="4711095B" w14:textId="77777777" w:rsidR="00A3006E" w:rsidRPr="002F1E0F" w:rsidRDefault="00A3006E" w:rsidP="002F1E0F">
      <w:pPr>
        <w:spacing w:line="360" w:lineRule="auto"/>
        <w:jc w:val="both"/>
        <w:rPr>
          <w:rFonts w:asciiTheme="majorBidi" w:hAnsiTheme="majorBidi" w:cstheme="majorBidi"/>
          <w:b/>
          <w:bCs/>
          <w:sz w:val="24"/>
          <w:szCs w:val="24"/>
        </w:rPr>
      </w:pPr>
      <w:r w:rsidRPr="002F1E0F">
        <w:rPr>
          <w:rFonts w:asciiTheme="majorBidi" w:hAnsiTheme="majorBidi" w:cstheme="majorBidi"/>
          <w:b/>
          <w:bCs/>
          <w:sz w:val="24"/>
          <w:szCs w:val="24"/>
        </w:rPr>
        <w:lastRenderedPageBreak/>
        <w:t xml:space="preserve">SECTION FOUR: </w:t>
      </w:r>
      <w:r w:rsidRPr="002F1E0F">
        <w:rPr>
          <w:rFonts w:asciiTheme="majorBidi" w:hAnsiTheme="majorBidi" w:cstheme="majorBidi"/>
          <w:sz w:val="24"/>
          <w:szCs w:val="24"/>
        </w:rPr>
        <w:tab/>
      </w:r>
      <w:r w:rsidRPr="002F1E0F">
        <w:rPr>
          <w:rFonts w:asciiTheme="majorBidi" w:hAnsiTheme="majorBidi" w:cstheme="majorBidi"/>
          <w:b/>
          <w:bCs/>
          <w:sz w:val="24"/>
          <w:szCs w:val="24"/>
        </w:rPr>
        <w:t>Referees</w:t>
      </w:r>
    </w:p>
    <w:p w14:paraId="73A0BF7F" w14:textId="77777777" w:rsidR="00A3006E" w:rsidRPr="002F1E0F" w:rsidRDefault="00A3006E" w:rsidP="002F1E0F">
      <w:pPr>
        <w:spacing w:line="360" w:lineRule="auto"/>
        <w:jc w:val="both"/>
        <w:rPr>
          <w:rFonts w:asciiTheme="majorBidi" w:hAnsiTheme="majorBidi" w:cstheme="majorBidi"/>
          <w:sz w:val="24"/>
          <w:szCs w:val="24"/>
        </w:rPr>
      </w:pPr>
    </w:p>
    <w:p w14:paraId="78DF6A5D"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Your application must be accompanied by two</w:t>
      </w:r>
      <w:r w:rsidRPr="002F1E0F">
        <w:rPr>
          <w:rFonts w:asciiTheme="majorBidi" w:hAnsiTheme="majorBidi" w:cstheme="majorBidi"/>
          <w:b/>
          <w:bCs/>
          <w:sz w:val="24"/>
          <w:szCs w:val="24"/>
        </w:rPr>
        <w:t xml:space="preserve"> supporting statements </w:t>
      </w:r>
      <w:r w:rsidRPr="002F1E0F">
        <w:rPr>
          <w:rFonts w:asciiTheme="majorBidi" w:hAnsiTheme="majorBidi" w:cstheme="majorBidi"/>
          <w:sz w:val="24"/>
          <w:szCs w:val="24"/>
        </w:rPr>
        <w:t>from  persons who are in a position to comment on your teaching and learning practices and achievements.</w:t>
      </w:r>
    </w:p>
    <w:p w14:paraId="2E005C1C" w14:textId="77777777" w:rsidR="00A3006E" w:rsidRPr="002F1E0F" w:rsidRDefault="00A3006E" w:rsidP="002F1E0F">
      <w:pPr>
        <w:spacing w:line="360" w:lineRule="auto"/>
        <w:jc w:val="both"/>
        <w:rPr>
          <w:rFonts w:asciiTheme="majorBidi" w:hAnsiTheme="majorBidi" w:cstheme="majorBidi"/>
          <w:sz w:val="24"/>
          <w:szCs w:val="24"/>
        </w:rPr>
      </w:pPr>
    </w:p>
    <w:p w14:paraId="5EDA6E6B"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 xml:space="preserve">The function of a Referee is to provide an informed peer review of your eligibility for Associate Fellow, using their knowledge of your work and the context in which you teach and/or support learning. Each Referee are expected to </w:t>
      </w:r>
      <w:r w:rsidRPr="002F1E0F">
        <w:rPr>
          <w:rFonts w:asciiTheme="majorBidi" w:hAnsiTheme="majorBidi" w:cstheme="majorBidi"/>
          <w:b/>
          <w:bCs/>
          <w:sz w:val="24"/>
          <w:szCs w:val="24"/>
        </w:rPr>
        <w:t>authenticate your application</w:t>
      </w:r>
      <w:r w:rsidRPr="002F1E0F">
        <w:rPr>
          <w:rFonts w:asciiTheme="majorBidi" w:hAnsiTheme="majorBidi" w:cstheme="majorBidi"/>
          <w:sz w:val="24"/>
          <w:szCs w:val="24"/>
        </w:rPr>
        <w:t xml:space="preserve"> by commenting directly on the content of your application and to make additional, relevant comments, as they wish.</w:t>
      </w:r>
    </w:p>
    <w:p w14:paraId="7CCAED50" w14:textId="77777777" w:rsidR="00A3006E" w:rsidRPr="002F1E0F" w:rsidRDefault="00A3006E" w:rsidP="002F1E0F">
      <w:pPr>
        <w:spacing w:line="360" w:lineRule="auto"/>
        <w:jc w:val="both"/>
        <w:rPr>
          <w:rFonts w:asciiTheme="majorBidi" w:hAnsiTheme="majorBidi" w:cstheme="majorBidi"/>
          <w:sz w:val="24"/>
          <w:szCs w:val="24"/>
        </w:rPr>
      </w:pPr>
    </w:p>
    <w:p w14:paraId="0FFF0C3A"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 xml:space="preserve">Referees should be experienced staff and be able to comment knowledgeably, and from first-hand experience, on your current role and any other relevant activities recently undertaken. </w:t>
      </w:r>
      <w:r w:rsidRPr="002F1E0F">
        <w:rPr>
          <w:rFonts w:asciiTheme="majorBidi" w:hAnsiTheme="majorBidi" w:cstheme="majorBidi"/>
          <w:b/>
          <w:bCs/>
          <w:sz w:val="24"/>
          <w:szCs w:val="24"/>
        </w:rPr>
        <w:t xml:space="preserve"> Your Referees should either be Fellows, Senior Fellows or Principal Fellows of Advance HE</w:t>
      </w:r>
      <w:r w:rsidRPr="002F1E0F">
        <w:rPr>
          <w:rFonts w:asciiTheme="majorBidi" w:hAnsiTheme="majorBidi" w:cstheme="majorBidi"/>
          <w:sz w:val="24"/>
          <w:szCs w:val="24"/>
        </w:rPr>
        <w:t>, or an appropriately experienced member of staff working for a UK Higher Education Institution (HEI). All Referees need to be familiar with the PSF2023.</w:t>
      </w:r>
    </w:p>
    <w:p w14:paraId="4684D1C8" w14:textId="77777777" w:rsidR="00A3006E" w:rsidRPr="002F1E0F" w:rsidRDefault="00A3006E" w:rsidP="002F1E0F">
      <w:pPr>
        <w:spacing w:line="360" w:lineRule="auto"/>
        <w:jc w:val="both"/>
        <w:rPr>
          <w:rFonts w:asciiTheme="majorBidi" w:hAnsiTheme="majorBidi" w:cstheme="majorBidi"/>
          <w:sz w:val="24"/>
          <w:szCs w:val="24"/>
        </w:rPr>
      </w:pPr>
    </w:p>
    <w:p w14:paraId="7070AEC9" w14:textId="77777777" w:rsidR="00A3006E" w:rsidRPr="002F1E0F" w:rsidRDefault="00A3006E" w:rsidP="002F1E0F">
      <w:pPr>
        <w:spacing w:line="360" w:lineRule="auto"/>
        <w:jc w:val="both"/>
        <w:rPr>
          <w:rFonts w:asciiTheme="majorBidi" w:hAnsiTheme="majorBidi" w:cstheme="majorBidi"/>
          <w:b/>
          <w:sz w:val="24"/>
          <w:szCs w:val="24"/>
        </w:rPr>
      </w:pPr>
      <w:r w:rsidRPr="002F1E0F">
        <w:rPr>
          <w:rFonts w:asciiTheme="majorBidi" w:hAnsiTheme="majorBidi" w:cstheme="majorBidi"/>
          <w:b/>
          <w:sz w:val="24"/>
          <w:szCs w:val="24"/>
        </w:rPr>
        <w:t>Referees should be provided with a copy of the Guidance Notes for Referees – please speak to your mentor regarding this document.</w:t>
      </w:r>
    </w:p>
    <w:p w14:paraId="2DEE39A6" w14:textId="77777777" w:rsidR="00A3006E" w:rsidRPr="002F1E0F" w:rsidRDefault="00A3006E" w:rsidP="002F1E0F">
      <w:pPr>
        <w:spacing w:line="360" w:lineRule="auto"/>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4594"/>
        <w:gridCol w:w="5862"/>
      </w:tblGrid>
      <w:tr w:rsidR="00A3006E" w:rsidRPr="002F1E0F" w14:paraId="08F78CFD" w14:textId="77777777" w:rsidTr="00566680">
        <w:tc>
          <w:tcPr>
            <w:tcW w:w="10456" w:type="dxa"/>
            <w:gridSpan w:val="2"/>
          </w:tcPr>
          <w:p w14:paraId="27266D0C" w14:textId="77777777" w:rsidR="00A3006E" w:rsidRPr="002F1E0F" w:rsidRDefault="00A3006E" w:rsidP="002F1E0F">
            <w:pPr>
              <w:spacing w:line="360" w:lineRule="auto"/>
              <w:jc w:val="both"/>
              <w:rPr>
                <w:rFonts w:asciiTheme="majorBidi" w:hAnsiTheme="majorBidi" w:cstheme="majorBidi"/>
                <w:b/>
                <w:bCs/>
                <w:sz w:val="24"/>
                <w:szCs w:val="24"/>
              </w:rPr>
            </w:pPr>
            <w:r w:rsidRPr="002F1E0F">
              <w:rPr>
                <w:rFonts w:asciiTheme="majorBidi" w:hAnsiTheme="majorBidi" w:cstheme="majorBidi"/>
                <w:b/>
                <w:bCs/>
                <w:sz w:val="24"/>
                <w:szCs w:val="24"/>
              </w:rPr>
              <w:t>Referee 1:</w:t>
            </w:r>
          </w:p>
          <w:p w14:paraId="083233BD" w14:textId="77777777" w:rsidR="00A3006E" w:rsidRPr="002F1E0F" w:rsidRDefault="00A3006E" w:rsidP="002F1E0F">
            <w:pPr>
              <w:spacing w:line="360" w:lineRule="auto"/>
              <w:jc w:val="both"/>
              <w:rPr>
                <w:rFonts w:asciiTheme="majorBidi" w:hAnsiTheme="majorBidi" w:cstheme="majorBidi"/>
                <w:sz w:val="24"/>
                <w:szCs w:val="24"/>
              </w:rPr>
            </w:pPr>
          </w:p>
        </w:tc>
      </w:tr>
      <w:tr w:rsidR="00566680" w:rsidRPr="00566680" w14:paraId="5A86B4E0" w14:textId="77777777" w:rsidTr="00566680">
        <w:tc>
          <w:tcPr>
            <w:tcW w:w="4594" w:type="dxa"/>
          </w:tcPr>
          <w:p w14:paraId="1BE889A6"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Name</w:t>
            </w:r>
          </w:p>
        </w:tc>
        <w:tc>
          <w:tcPr>
            <w:tcW w:w="5862" w:type="dxa"/>
          </w:tcPr>
          <w:p w14:paraId="42F56093" w14:textId="745D6756" w:rsidR="00566680" w:rsidRPr="00566680" w:rsidRDefault="00566680" w:rsidP="00566680">
            <w:pPr>
              <w:spacing w:line="360" w:lineRule="auto"/>
              <w:jc w:val="both"/>
              <w:rPr>
                <w:rFonts w:asciiTheme="majorBidi" w:hAnsiTheme="majorBidi" w:cstheme="majorBidi"/>
                <w:sz w:val="24"/>
                <w:szCs w:val="24"/>
                <w:lang w:val="it-IT"/>
              </w:rPr>
            </w:pPr>
            <w:r w:rsidRPr="00566680">
              <w:rPr>
                <w:rStyle w:val="normaltextrun"/>
                <w:rFonts w:cs="Arial"/>
                <w:lang w:val="it-IT"/>
              </w:rPr>
              <w:t>Associate Professor Caroline Lohmann-Hancock</w:t>
            </w:r>
            <w:r w:rsidRPr="00566680">
              <w:rPr>
                <w:rStyle w:val="eop"/>
                <w:rFonts w:cs="Arial"/>
                <w:lang w:val="it-IT"/>
              </w:rPr>
              <w:t> </w:t>
            </w:r>
          </w:p>
        </w:tc>
      </w:tr>
      <w:tr w:rsidR="00566680" w:rsidRPr="002F1E0F" w14:paraId="6FB1C05A" w14:textId="77777777" w:rsidTr="00566680">
        <w:tc>
          <w:tcPr>
            <w:tcW w:w="4594" w:type="dxa"/>
          </w:tcPr>
          <w:p w14:paraId="7CD5EE88"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Job Title</w:t>
            </w:r>
          </w:p>
        </w:tc>
        <w:tc>
          <w:tcPr>
            <w:tcW w:w="5862" w:type="dxa"/>
          </w:tcPr>
          <w:p w14:paraId="362CCC98" w14:textId="3E5256C3"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Senior Lecturer/Institute Manager of Research Degrees</w:t>
            </w:r>
            <w:r>
              <w:rPr>
                <w:rStyle w:val="eop"/>
                <w:rFonts w:cs="Arial"/>
              </w:rPr>
              <w:t> </w:t>
            </w:r>
          </w:p>
        </w:tc>
      </w:tr>
      <w:tr w:rsidR="00566680" w:rsidRPr="002F1E0F" w14:paraId="78DA2D8E" w14:textId="77777777" w:rsidTr="00566680">
        <w:tc>
          <w:tcPr>
            <w:tcW w:w="4594" w:type="dxa"/>
          </w:tcPr>
          <w:p w14:paraId="112D346F"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Fellowship Status</w:t>
            </w:r>
          </w:p>
        </w:tc>
        <w:tc>
          <w:tcPr>
            <w:tcW w:w="5862" w:type="dxa"/>
          </w:tcPr>
          <w:p w14:paraId="0E4143FE" w14:textId="77D74EE1"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Senior Fellow</w:t>
            </w:r>
            <w:r>
              <w:rPr>
                <w:rStyle w:val="eop"/>
                <w:rFonts w:cs="Arial"/>
              </w:rPr>
              <w:t> </w:t>
            </w:r>
          </w:p>
        </w:tc>
      </w:tr>
      <w:tr w:rsidR="00566680" w:rsidRPr="002F1E0F" w14:paraId="5F6B441D" w14:textId="77777777" w:rsidTr="00566680">
        <w:tc>
          <w:tcPr>
            <w:tcW w:w="4594" w:type="dxa"/>
          </w:tcPr>
          <w:p w14:paraId="651288F6"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Institution/Institute/Centre/Unit</w:t>
            </w:r>
          </w:p>
        </w:tc>
        <w:tc>
          <w:tcPr>
            <w:tcW w:w="5862" w:type="dxa"/>
          </w:tcPr>
          <w:p w14:paraId="131D2042" w14:textId="19F9F7FD"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Education and Humanities </w:t>
            </w:r>
            <w:r>
              <w:rPr>
                <w:rStyle w:val="eop"/>
                <w:rFonts w:cs="Arial"/>
              </w:rPr>
              <w:t> </w:t>
            </w:r>
          </w:p>
        </w:tc>
      </w:tr>
      <w:tr w:rsidR="00566680" w:rsidRPr="002F1E0F" w14:paraId="4894E322" w14:textId="77777777" w:rsidTr="00566680">
        <w:tc>
          <w:tcPr>
            <w:tcW w:w="4594" w:type="dxa"/>
          </w:tcPr>
          <w:p w14:paraId="3120F8F5"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Email address</w:t>
            </w:r>
          </w:p>
        </w:tc>
        <w:tc>
          <w:tcPr>
            <w:tcW w:w="5862" w:type="dxa"/>
          </w:tcPr>
          <w:p w14:paraId="25AB6E44" w14:textId="77777777" w:rsidR="00566680" w:rsidRDefault="00566680" w:rsidP="00566680">
            <w:pPr>
              <w:pStyle w:val="paragraph"/>
              <w:spacing w:before="0" w:beforeAutospacing="0" w:after="0" w:afterAutospacing="0"/>
              <w:jc w:val="both"/>
              <w:textAlignment w:val="baseline"/>
              <w:divId w:val="980576347"/>
              <w:rPr>
                <w:rFonts w:ascii="Segoe UI" w:hAnsi="Segoe UI" w:cs="Segoe UI"/>
                <w:sz w:val="18"/>
                <w:szCs w:val="18"/>
              </w:rPr>
            </w:pPr>
            <w:r>
              <w:rPr>
                <w:rStyle w:val="normaltextrun"/>
                <w:rFonts w:cs="Arial"/>
              </w:rPr>
              <w:t>C.Lohmann-hancock@uwtsd.ac.uk</w:t>
            </w:r>
            <w:r>
              <w:rPr>
                <w:rStyle w:val="eop"/>
                <w:rFonts w:ascii="Arial" w:hAnsi="Arial" w:cs="Arial"/>
              </w:rPr>
              <w:t> </w:t>
            </w:r>
          </w:p>
          <w:p w14:paraId="58FBA279" w14:textId="3CB1F9E0" w:rsidR="00566680" w:rsidRPr="002F1E0F" w:rsidRDefault="00566680" w:rsidP="00566680">
            <w:pPr>
              <w:spacing w:line="360" w:lineRule="auto"/>
              <w:jc w:val="both"/>
              <w:rPr>
                <w:rFonts w:asciiTheme="majorBidi" w:hAnsiTheme="majorBidi" w:cstheme="majorBidi"/>
                <w:sz w:val="24"/>
                <w:szCs w:val="24"/>
              </w:rPr>
            </w:pPr>
            <w:r>
              <w:rPr>
                <w:rStyle w:val="eop"/>
                <w:rFonts w:cs="Arial"/>
              </w:rPr>
              <w:t> </w:t>
            </w:r>
          </w:p>
        </w:tc>
      </w:tr>
      <w:tr w:rsidR="00A3006E" w:rsidRPr="002F1E0F" w14:paraId="4FEA3836" w14:textId="77777777" w:rsidTr="00566680">
        <w:tc>
          <w:tcPr>
            <w:tcW w:w="10456" w:type="dxa"/>
            <w:gridSpan w:val="2"/>
          </w:tcPr>
          <w:p w14:paraId="12DA6DC4"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In what capacity can this individual comment on your professional practice?</w:t>
            </w:r>
          </w:p>
          <w:p w14:paraId="60B1A695" w14:textId="201BB6B6" w:rsidR="00A3006E" w:rsidRPr="002F1E0F" w:rsidRDefault="00566680" w:rsidP="00566680">
            <w:pPr>
              <w:spacing w:line="360" w:lineRule="auto"/>
              <w:jc w:val="both"/>
              <w:rPr>
                <w:rFonts w:asciiTheme="majorBidi" w:hAnsiTheme="majorBidi" w:cstheme="majorBidi"/>
                <w:sz w:val="24"/>
                <w:szCs w:val="24"/>
              </w:rPr>
            </w:pPr>
            <w:r w:rsidRPr="00566680">
              <w:rPr>
                <w:rFonts w:asciiTheme="majorBidi" w:hAnsiTheme="majorBidi" w:cstheme="majorBidi"/>
                <w:sz w:val="24"/>
                <w:szCs w:val="24"/>
              </w:rPr>
              <w:t>As my work colleague and Mentor for the Institute Manager of Research Degrees role. </w:t>
            </w:r>
          </w:p>
          <w:p w14:paraId="1A508CAE" w14:textId="77777777" w:rsidR="00A3006E" w:rsidRPr="002F1E0F" w:rsidRDefault="00A3006E" w:rsidP="002F1E0F">
            <w:pPr>
              <w:spacing w:line="360" w:lineRule="auto"/>
              <w:jc w:val="both"/>
              <w:rPr>
                <w:rFonts w:asciiTheme="majorBidi" w:hAnsiTheme="majorBidi" w:cstheme="majorBidi"/>
                <w:sz w:val="24"/>
                <w:szCs w:val="24"/>
              </w:rPr>
            </w:pPr>
          </w:p>
          <w:p w14:paraId="1F31ADEE" w14:textId="77777777" w:rsidR="00A3006E" w:rsidRPr="002F1E0F" w:rsidRDefault="00A3006E" w:rsidP="002F1E0F">
            <w:pPr>
              <w:spacing w:line="360" w:lineRule="auto"/>
              <w:jc w:val="both"/>
              <w:rPr>
                <w:rFonts w:asciiTheme="majorBidi" w:hAnsiTheme="majorBidi" w:cstheme="majorBidi"/>
                <w:sz w:val="24"/>
                <w:szCs w:val="24"/>
              </w:rPr>
            </w:pPr>
          </w:p>
        </w:tc>
      </w:tr>
    </w:tbl>
    <w:p w14:paraId="677B44A9" w14:textId="77777777" w:rsidR="00A3006E" w:rsidRPr="002F1E0F" w:rsidRDefault="00A3006E" w:rsidP="002F1E0F">
      <w:pPr>
        <w:spacing w:line="360" w:lineRule="auto"/>
        <w:rPr>
          <w:rFonts w:asciiTheme="majorBidi" w:hAnsiTheme="majorBidi" w:cstheme="majorBidi"/>
          <w:sz w:val="24"/>
          <w:szCs w:val="24"/>
        </w:rPr>
      </w:pPr>
    </w:p>
    <w:p w14:paraId="7F05E773" w14:textId="77777777" w:rsidR="00A3006E" w:rsidRPr="002F1E0F" w:rsidRDefault="00A3006E" w:rsidP="002F1E0F">
      <w:pPr>
        <w:spacing w:after="200" w:line="360" w:lineRule="auto"/>
        <w:rPr>
          <w:rFonts w:asciiTheme="majorBidi" w:eastAsia="Calibri" w:hAnsiTheme="majorBidi" w:cstheme="majorBidi"/>
          <w:b/>
          <w:bCs/>
          <w:color w:val="000000" w:themeColor="text1"/>
          <w:sz w:val="24"/>
          <w:szCs w:val="24"/>
        </w:rPr>
      </w:pPr>
    </w:p>
    <w:tbl>
      <w:tblPr>
        <w:tblStyle w:val="TableGrid"/>
        <w:tblW w:w="0" w:type="auto"/>
        <w:tblLook w:val="04A0" w:firstRow="1" w:lastRow="0" w:firstColumn="1" w:lastColumn="0" w:noHBand="0" w:noVBand="1"/>
      </w:tblPr>
      <w:tblGrid>
        <w:gridCol w:w="4594"/>
        <w:gridCol w:w="5862"/>
      </w:tblGrid>
      <w:tr w:rsidR="00A3006E" w:rsidRPr="002F1E0F" w14:paraId="6F766278" w14:textId="77777777" w:rsidTr="00566680">
        <w:tc>
          <w:tcPr>
            <w:tcW w:w="10456" w:type="dxa"/>
            <w:gridSpan w:val="2"/>
          </w:tcPr>
          <w:p w14:paraId="208D21BD" w14:textId="77777777" w:rsidR="00A3006E" w:rsidRPr="002F1E0F" w:rsidRDefault="00A3006E" w:rsidP="002F1E0F">
            <w:pPr>
              <w:spacing w:line="360" w:lineRule="auto"/>
              <w:jc w:val="both"/>
              <w:rPr>
                <w:rFonts w:asciiTheme="majorBidi" w:hAnsiTheme="majorBidi" w:cstheme="majorBidi"/>
                <w:b/>
                <w:bCs/>
                <w:sz w:val="24"/>
                <w:szCs w:val="24"/>
              </w:rPr>
            </w:pPr>
            <w:r w:rsidRPr="002F1E0F">
              <w:rPr>
                <w:rFonts w:asciiTheme="majorBidi" w:hAnsiTheme="majorBidi" w:cstheme="majorBidi"/>
                <w:b/>
                <w:bCs/>
                <w:sz w:val="24"/>
                <w:szCs w:val="24"/>
              </w:rPr>
              <w:t>Referee 2:</w:t>
            </w:r>
          </w:p>
          <w:p w14:paraId="615405FB" w14:textId="77777777" w:rsidR="00A3006E" w:rsidRPr="002F1E0F" w:rsidRDefault="00A3006E" w:rsidP="002F1E0F">
            <w:pPr>
              <w:spacing w:line="360" w:lineRule="auto"/>
              <w:jc w:val="both"/>
              <w:rPr>
                <w:rFonts w:asciiTheme="majorBidi" w:hAnsiTheme="majorBidi" w:cstheme="majorBidi"/>
                <w:sz w:val="24"/>
                <w:szCs w:val="24"/>
              </w:rPr>
            </w:pPr>
          </w:p>
        </w:tc>
      </w:tr>
      <w:tr w:rsidR="00566680" w:rsidRPr="002F1E0F" w14:paraId="1CF0CB2B" w14:textId="77777777" w:rsidTr="00566680">
        <w:tc>
          <w:tcPr>
            <w:tcW w:w="4594" w:type="dxa"/>
          </w:tcPr>
          <w:p w14:paraId="2BAC9233"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Name</w:t>
            </w:r>
          </w:p>
        </w:tc>
        <w:tc>
          <w:tcPr>
            <w:tcW w:w="5862" w:type="dxa"/>
          </w:tcPr>
          <w:p w14:paraId="16718B11" w14:textId="09DF627D"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Dr Iain Jones</w:t>
            </w:r>
            <w:r>
              <w:rPr>
                <w:rStyle w:val="eop"/>
                <w:rFonts w:cs="Arial"/>
              </w:rPr>
              <w:t> </w:t>
            </w:r>
          </w:p>
        </w:tc>
      </w:tr>
      <w:tr w:rsidR="00566680" w:rsidRPr="002F1E0F" w14:paraId="1A40BEBA" w14:textId="77777777" w:rsidTr="00566680">
        <w:tc>
          <w:tcPr>
            <w:tcW w:w="4594" w:type="dxa"/>
          </w:tcPr>
          <w:p w14:paraId="5CAEE8BE"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lastRenderedPageBreak/>
              <w:t>Job Title</w:t>
            </w:r>
          </w:p>
        </w:tc>
        <w:tc>
          <w:tcPr>
            <w:tcW w:w="5862" w:type="dxa"/>
          </w:tcPr>
          <w:p w14:paraId="3D239CBC" w14:textId="59D1FDCC"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Senior Lecturer </w:t>
            </w:r>
            <w:r>
              <w:rPr>
                <w:rStyle w:val="eop"/>
                <w:rFonts w:cs="Arial"/>
              </w:rPr>
              <w:t> </w:t>
            </w:r>
          </w:p>
        </w:tc>
      </w:tr>
      <w:tr w:rsidR="00566680" w:rsidRPr="002F1E0F" w14:paraId="0589B05A" w14:textId="77777777" w:rsidTr="00566680">
        <w:tc>
          <w:tcPr>
            <w:tcW w:w="4594" w:type="dxa"/>
          </w:tcPr>
          <w:p w14:paraId="40E1A4A9"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Fellowship Status</w:t>
            </w:r>
          </w:p>
        </w:tc>
        <w:tc>
          <w:tcPr>
            <w:tcW w:w="5862" w:type="dxa"/>
          </w:tcPr>
          <w:p w14:paraId="2B76BEFD" w14:textId="68025146"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N/A</w:t>
            </w:r>
            <w:r>
              <w:rPr>
                <w:rStyle w:val="eop"/>
                <w:rFonts w:cs="Arial"/>
              </w:rPr>
              <w:t> </w:t>
            </w:r>
          </w:p>
        </w:tc>
      </w:tr>
      <w:tr w:rsidR="00566680" w:rsidRPr="002F1E0F" w14:paraId="02ADF79E" w14:textId="77777777" w:rsidTr="00566680">
        <w:tc>
          <w:tcPr>
            <w:tcW w:w="4594" w:type="dxa"/>
          </w:tcPr>
          <w:p w14:paraId="0E3F2844"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Institution/Institute/Centre/Unit</w:t>
            </w:r>
          </w:p>
        </w:tc>
        <w:tc>
          <w:tcPr>
            <w:tcW w:w="5862" w:type="dxa"/>
          </w:tcPr>
          <w:p w14:paraId="27F87BB1" w14:textId="3BF4E649"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Education and Humanities</w:t>
            </w:r>
            <w:r>
              <w:rPr>
                <w:rStyle w:val="eop"/>
                <w:rFonts w:cs="Arial"/>
              </w:rPr>
              <w:t> </w:t>
            </w:r>
          </w:p>
        </w:tc>
      </w:tr>
      <w:tr w:rsidR="00566680" w:rsidRPr="002F1E0F" w14:paraId="7E795EA2" w14:textId="77777777" w:rsidTr="00566680">
        <w:tc>
          <w:tcPr>
            <w:tcW w:w="4594" w:type="dxa"/>
          </w:tcPr>
          <w:p w14:paraId="6701125B" w14:textId="77777777" w:rsidR="00566680" w:rsidRPr="002F1E0F" w:rsidRDefault="00566680" w:rsidP="00566680">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Email address</w:t>
            </w:r>
          </w:p>
        </w:tc>
        <w:tc>
          <w:tcPr>
            <w:tcW w:w="5862" w:type="dxa"/>
          </w:tcPr>
          <w:p w14:paraId="2F2A227A" w14:textId="3D336206" w:rsidR="00566680" w:rsidRPr="002F1E0F" w:rsidRDefault="00566680" w:rsidP="00566680">
            <w:pPr>
              <w:spacing w:line="360" w:lineRule="auto"/>
              <w:jc w:val="both"/>
              <w:rPr>
                <w:rFonts w:asciiTheme="majorBidi" w:hAnsiTheme="majorBidi" w:cstheme="majorBidi"/>
                <w:sz w:val="24"/>
                <w:szCs w:val="24"/>
              </w:rPr>
            </w:pPr>
            <w:r>
              <w:rPr>
                <w:rStyle w:val="normaltextrun"/>
                <w:rFonts w:cs="Arial"/>
              </w:rPr>
              <w:t>i.jones@uwtsd.ac.uk</w:t>
            </w:r>
            <w:r>
              <w:rPr>
                <w:rStyle w:val="eop"/>
                <w:rFonts w:cs="Arial"/>
              </w:rPr>
              <w:t> </w:t>
            </w:r>
          </w:p>
        </w:tc>
      </w:tr>
      <w:tr w:rsidR="00A3006E" w:rsidRPr="002F1E0F" w14:paraId="0A7D09D4" w14:textId="77777777" w:rsidTr="00566680">
        <w:tc>
          <w:tcPr>
            <w:tcW w:w="10456" w:type="dxa"/>
            <w:gridSpan w:val="2"/>
          </w:tcPr>
          <w:p w14:paraId="11307586"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In what capacity can this individual comment on your professional practice?</w:t>
            </w:r>
          </w:p>
          <w:p w14:paraId="0B195526" w14:textId="707570DA" w:rsidR="00A3006E" w:rsidRPr="002F1E0F" w:rsidRDefault="00566680" w:rsidP="00566680">
            <w:pPr>
              <w:spacing w:line="360" w:lineRule="auto"/>
              <w:jc w:val="both"/>
              <w:rPr>
                <w:rFonts w:asciiTheme="majorBidi" w:hAnsiTheme="majorBidi" w:cstheme="majorBidi"/>
                <w:sz w:val="24"/>
                <w:szCs w:val="24"/>
              </w:rPr>
            </w:pPr>
            <w:r w:rsidRPr="00566680">
              <w:rPr>
                <w:rFonts w:asciiTheme="majorBidi" w:hAnsiTheme="majorBidi" w:cstheme="majorBidi"/>
                <w:sz w:val="24"/>
                <w:szCs w:val="24"/>
              </w:rPr>
              <w:t>As my work colleague whom we’ve been co-teaching and observed my teaching</w:t>
            </w:r>
            <w:r>
              <w:rPr>
                <w:rFonts w:asciiTheme="majorBidi" w:hAnsiTheme="majorBidi" w:cstheme="majorBidi"/>
                <w:sz w:val="24"/>
                <w:szCs w:val="24"/>
              </w:rPr>
              <w:t>.</w:t>
            </w:r>
          </w:p>
          <w:p w14:paraId="65E44082" w14:textId="77777777" w:rsidR="00A3006E" w:rsidRPr="002F1E0F" w:rsidRDefault="00A3006E" w:rsidP="002F1E0F">
            <w:pPr>
              <w:spacing w:line="360" w:lineRule="auto"/>
              <w:jc w:val="both"/>
              <w:rPr>
                <w:rFonts w:asciiTheme="majorBidi" w:hAnsiTheme="majorBidi" w:cstheme="majorBidi"/>
                <w:sz w:val="24"/>
                <w:szCs w:val="24"/>
              </w:rPr>
            </w:pPr>
          </w:p>
          <w:p w14:paraId="008BB3CA" w14:textId="77777777" w:rsidR="00A3006E" w:rsidRPr="002F1E0F" w:rsidRDefault="00A3006E" w:rsidP="002F1E0F">
            <w:pPr>
              <w:spacing w:line="360" w:lineRule="auto"/>
              <w:jc w:val="both"/>
              <w:rPr>
                <w:rFonts w:asciiTheme="majorBidi" w:hAnsiTheme="majorBidi" w:cstheme="majorBidi"/>
                <w:sz w:val="24"/>
                <w:szCs w:val="24"/>
              </w:rPr>
            </w:pPr>
          </w:p>
        </w:tc>
      </w:tr>
    </w:tbl>
    <w:p w14:paraId="79EEBB64" w14:textId="77777777" w:rsidR="00A3006E" w:rsidRPr="002F1E0F" w:rsidRDefault="00A3006E" w:rsidP="002F1E0F">
      <w:pPr>
        <w:spacing w:after="200" w:line="360" w:lineRule="auto"/>
        <w:rPr>
          <w:rFonts w:asciiTheme="majorBidi" w:eastAsia="Calibri" w:hAnsiTheme="majorBidi" w:cstheme="majorBidi"/>
          <w:b/>
          <w:bCs/>
          <w:color w:val="000000" w:themeColor="text1"/>
          <w:sz w:val="24"/>
          <w:szCs w:val="24"/>
        </w:rPr>
      </w:pPr>
      <w:r w:rsidRPr="002F1E0F">
        <w:rPr>
          <w:rFonts w:asciiTheme="majorBidi" w:eastAsia="Calibri" w:hAnsiTheme="majorBidi" w:cstheme="majorBidi"/>
          <w:b/>
          <w:bCs/>
          <w:color w:val="000000" w:themeColor="text1"/>
          <w:sz w:val="24"/>
          <w:szCs w:val="24"/>
        </w:rPr>
        <w:br w:type="page"/>
      </w:r>
    </w:p>
    <w:p w14:paraId="5697EB91" w14:textId="77777777" w:rsidR="00A3006E" w:rsidRPr="002F1E0F" w:rsidRDefault="00A3006E" w:rsidP="002F1E0F">
      <w:pPr>
        <w:spacing w:line="360" w:lineRule="auto"/>
        <w:rPr>
          <w:rFonts w:asciiTheme="majorBidi" w:eastAsia="Calibri" w:hAnsiTheme="majorBidi" w:cstheme="majorBidi"/>
          <w:b/>
          <w:bCs/>
          <w:color w:val="000000" w:themeColor="text1"/>
          <w:sz w:val="24"/>
          <w:szCs w:val="24"/>
        </w:rPr>
      </w:pPr>
    </w:p>
    <w:p w14:paraId="1D35020E" w14:textId="77777777" w:rsidR="00A3006E" w:rsidRPr="002F1E0F" w:rsidRDefault="00A3006E" w:rsidP="002F1E0F">
      <w:pPr>
        <w:spacing w:line="360" w:lineRule="auto"/>
        <w:rPr>
          <w:rFonts w:asciiTheme="majorBidi" w:hAnsiTheme="majorBidi" w:cstheme="majorBidi"/>
          <w:sz w:val="24"/>
          <w:szCs w:val="24"/>
        </w:rPr>
      </w:pPr>
      <w:r w:rsidRPr="002F1E0F">
        <w:rPr>
          <w:rFonts w:asciiTheme="majorBidi" w:eastAsia="Calibri" w:hAnsiTheme="majorBidi" w:cstheme="majorBidi"/>
          <w:b/>
          <w:bCs/>
          <w:color w:val="000000" w:themeColor="text1"/>
          <w:sz w:val="24"/>
          <w:szCs w:val="24"/>
        </w:rPr>
        <w:t>GDPR on data sharing with ADVANCE HE</w:t>
      </w:r>
      <w:r w:rsidRPr="002F1E0F">
        <w:rPr>
          <w:rFonts w:asciiTheme="majorBidi" w:eastAsia="Calibri" w:hAnsiTheme="majorBidi" w:cstheme="majorBidi"/>
          <w:color w:val="000000" w:themeColor="text1"/>
          <w:sz w:val="24"/>
          <w:szCs w:val="24"/>
        </w:rPr>
        <w:t xml:space="preserve"> </w:t>
      </w:r>
    </w:p>
    <w:p w14:paraId="159C878A" w14:textId="77777777" w:rsidR="00A3006E" w:rsidRPr="002F1E0F" w:rsidRDefault="00A3006E" w:rsidP="002F1E0F">
      <w:pPr>
        <w:spacing w:line="360" w:lineRule="auto"/>
        <w:rPr>
          <w:rFonts w:asciiTheme="majorBidi" w:hAnsiTheme="majorBidi" w:cstheme="majorBidi"/>
          <w:sz w:val="24"/>
          <w:szCs w:val="24"/>
        </w:rPr>
      </w:pPr>
      <w:r w:rsidRPr="002F1E0F">
        <w:rPr>
          <w:rFonts w:asciiTheme="majorBidi" w:eastAsia="Calibri" w:hAnsiTheme="majorBidi" w:cstheme="majorBidi"/>
          <w:color w:val="000000" w:themeColor="text1"/>
          <w:sz w:val="24"/>
          <w:szCs w:val="24"/>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MyAdvanceHE database. </w:t>
      </w:r>
    </w:p>
    <w:p w14:paraId="3108724E" w14:textId="77777777" w:rsidR="00A3006E" w:rsidRPr="002F1E0F" w:rsidRDefault="00A3006E" w:rsidP="002F1E0F">
      <w:pPr>
        <w:spacing w:line="360" w:lineRule="auto"/>
        <w:rPr>
          <w:rFonts w:asciiTheme="majorBidi" w:eastAsia="Calibri" w:hAnsiTheme="majorBidi" w:cstheme="majorBidi"/>
          <w:color w:val="000000" w:themeColor="text1"/>
          <w:sz w:val="24"/>
          <w:szCs w:val="24"/>
        </w:rPr>
      </w:pPr>
      <w:r w:rsidRPr="002F1E0F">
        <w:rPr>
          <w:rFonts w:asciiTheme="majorBidi" w:eastAsia="Calibri" w:hAnsiTheme="majorBidi" w:cstheme="majorBidi"/>
          <w:color w:val="000000" w:themeColor="text1"/>
          <w:sz w:val="24"/>
          <w:szCs w:val="24"/>
        </w:rPr>
        <w:t>https://my.advance-he.ac.uk/</w:t>
      </w:r>
    </w:p>
    <w:p w14:paraId="2C15E484" w14:textId="77777777" w:rsidR="00A3006E" w:rsidRPr="002F1E0F" w:rsidRDefault="00A3006E" w:rsidP="002F1E0F">
      <w:pPr>
        <w:spacing w:line="360" w:lineRule="auto"/>
        <w:rPr>
          <w:rFonts w:asciiTheme="majorBidi" w:hAnsiTheme="majorBidi" w:cstheme="majorBidi"/>
          <w:sz w:val="24"/>
          <w:szCs w:val="24"/>
        </w:rPr>
      </w:pPr>
      <w:r w:rsidRPr="002F1E0F">
        <w:rPr>
          <w:rFonts w:asciiTheme="majorBidi" w:eastAsia="Calibri" w:hAnsiTheme="majorBidi" w:cstheme="majorBidi"/>
          <w:color w:val="000000" w:themeColor="text1"/>
          <w:sz w:val="24"/>
          <w:szCs w:val="24"/>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2F1E0F" w:rsidRDefault="00A3006E" w:rsidP="002F1E0F">
      <w:pPr>
        <w:spacing w:line="360" w:lineRule="auto"/>
        <w:rPr>
          <w:rFonts w:asciiTheme="majorBidi" w:hAnsiTheme="majorBidi" w:cstheme="majorBidi"/>
          <w:sz w:val="24"/>
          <w:szCs w:val="24"/>
        </w:rPr>
      </w:pPr>
      <w:r w:rsidRPr="002F1E0F">
        <w:rPr>
          <w:rFonts w:asciiTheme="majorBidi" w:eastAsia="Calibri" w:hAnsiTheme="majorBidi" w:cstheme="majorBidi"/>
          <w:color w:val="000000" w:themeColor="text1"/>
          <w:sz w:val="24"/>
          <w:szCs w:val="24"/>
        </w:rPr>
        <w:t>By submitting your coursework and appendices you are confirming you agree to this data sharing.</w:t>
      </w:r>
    </w:p>
    <w:p w14:paraId="2F6D0A0F" w14:textId="77777777" w:rsidR="00A3006E" w:rsidRPr="002F1E0F" w:rsidRDefault="00A3006E" w:rsidP="002F1E0F">
      <w:pPr>
        <w:spacing w:line="360" w:lineRule="auto"/>
        <w:rPr>
          <w:rFonts w:asciiTheme="majorBidi" w:hAnsiTheme="majorBidi" w:cstheme="majorBidi"/>
          <w:sz w:val="24"/>
          <w:szCs w:val="24"/>
        </w:rPr>
      </w:pPr>
    </w:p>
    <w:p w14:paraId="0527AE1B" w14:textId="77777777" w:rsidR="00A3006E" w:rsidRPr="002F1E0F" w:rsidRDefault="00A3006E" w:rsidP="002F1E0F">
      <w:pPr>
        <w:spacing w:line="360" w:lineRule="auto"/>
        <w:jc w:val="both"/>
        <w:rPr>
          <w:rFonts w:asciiTheme="majorBidi" w:hAnsiTheme="majorBidi" w:cstheme="majorBidi"/>
          <w:b/>
          <w:bCs/>
          <w:sz w:val="24"/>
          <w:szCs w:val="24"/>
        </w:rPr>
      </w:pPr>
      <w:r w:rsidRPr="002F1E0F">
        <w:rPr>
          <w:rFonts w:asciiTheme="majorBidi" w:hAnsiTheme="majorBidi" w:cstheme="majorBidi"/>
          <w:b/>
          <w:bCs/>
          <w:sz w:val="24"/>
          <w:szCs w:val="24"/>
        </w:rPr>
        <w:t xml:space="preserve">SECTION FIVE: </w:t>
      </w:r>
      <w:r w:rsidRPr="002F1E0F">
        <w:rPr>
          <w:rFonts w:asciiTheme="majorBidi" w:hAnsiTheme="majorBidi" w:cstheme="majorBidi"/>
          <w:sz w:val="24"/>
          <w:szCs w:val="24"/>
        </w:rPr>
        <w:tab/>
      </w:r>
      <w:r w:rsidRPr="002F1E0F">
        <w:rPr>
          <w:rFonts w:asciiTheme="majorBidi" w:hAnsiTheme="majorBidi" w:cstheme="majorBidi"/>
          <w:b/>
          <w:bCs/>
          <w:sz w:val="24"/>
          <w:szCs w:val="24"/>
        </w:rPr>
        <w:t>Declaration</w:t>
      </w:r>
    </w:p>
    <w:p w14:paraId="5E4EEE51" w14:textId="77777777" w:rsidR="00A3006E" w:rsidRPr="002F1E0F" w:rsidRDefault="00A3006E" w:rsidP="002F1E0F">
      <w:pPr>
        <w:spacing w:line="360" w:lineRule="auto"/>
        <w:jc w:val="both"/>
        <w:rPr>
          <w:rFonts w:asciiTheme="majorBidi" w:hAnsiTheme="majorBidi" w:cstheme="majorBidi"/>
          <w:b/>
          <w:sz w:val="24"/>
          <w:szCs w:val="24"/>
        </w:rPr>
      </w:pPr>
    </w:p>
    <w:p w14:paraId="15196F39"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Please sign and date in the box below to confirm that the application you are submitting is your own work.</w:t>
      </w:r>
    </w:p>
    <w:p w14:paraId="0BCC905D" w14:textId="77777777" w:rsidR="00A3006E" w:rsidRPr="002F1E0F" w:rsidRDefault="00A3006E" w:rsidP="002F1E0F">
      <w:pPr>
        <w:spacing w:line="360" w:lineRule="auto"/>
        <w:jc w:val="both"/>
        <w:rPr>
          <w:rFonts w:asciiTheme="majorBidi" w:hAnsiTheme="majorBidi" w:cstheme="majorBidi"/>
          <w:sz w:val="24"/>
          <w:szCs w:val="24"/>
        </w:rPr>
      </w:pPr>
    </w:p>
    <w:tbl>
      <w:tblPr>
        <w:tblStyle w:val="TableGrid"/>
        <w:tblW w:w="10598" w:type="dxa"/>
        <w:tblLook w:val="04A0" w:firstRow="1" w:lastRow="0" w:firstColumn="1" w:lastColumn="0" w:noHBand="0" w:noVBand="1"/>
      </w:tblPr>
      <w:tblGrid>
        <w:gridCol w:w="1271"/>
        <w:gridCol w:w="9327"/>
      </w:tblGrid>
      <w:tr w:rsidR="00A3006E" w:rsidRPr="002F1E0F" w14:paraId="1C0E574A" w14:textId="77777777" w:rsidTr="00051966">
        <w:tc>
          <w:tcPr>
            <w:tcW w:w="1271" w:type="dxa"/>
          </w:tcPr>
          <w:p w14:paraId="41CAEB2B"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 xml:space="preserve">Signature </w:t>
            </w:r>
          </w:p>
        </w:tc>
        <w:tc>
          <w:tcPr>
            <w:tcW w:w="9327" w:type="dxa"/>
          </w:tcPr>
          <w:p w14:paraId="20ACB0FB" w14:textId="7B210C16" w:rsidR="00A3006E" w:rsidRPr="002F1E0F" w:rsidRDefault="00566680" w:rsidP="00566680">
            <w:pPr>
              <w:spacing w:line="360" w:lineRule="auto"/>
              <w:jc w:val="both"/>
              <w:rPr>
                <w:rFonts w:asciiTheme="majorBidi" w:hAnsiTheme="majorBidi" w:cstheme="majorBidi"/>
                <w:sz w:val="24"/>
                <w:szCs w:val="24"/>
              </w:rPr>
            </w:pPr>
            <w:r w:rsidRPr="00566680">
              <w:rPr>
                <w:rFonts w:asciiTheme="majorBidi" w:hAnsiTheme="majorBidi" w:cstheme="majorBidi"/>
                <w:sz w:val="24"/>
                <w:szCs w:val="24"/>
              </w:rPr>
              <w:drawing>
                <wp:inline distT="0" distB="0" distL="0" distR="0" wp14:anchorId="70D01E10" wp14:editId="01A1C666">
                  <wp:extent cx="1990725" cy="542925"/>
                  <wp:effectExtent l="0" t="0" r="9525" b="9525"/>
                  <wp:docPr id="1195099721" name="Picture 2" descr="A grey rectangular sign with black tex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ey rectangular sign with black text&#10;&#10;Description automatically generated, Pictu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0725" cy="542925"/>
                          </a:xfrm>
                          <a:prstGeom prst="rect">
                            <a:avLst/>
                          </a:prstGeom>
                          <a:noFill/>
                          <a:ln>
                            <a:noFill/>
                          </a:ln>
                        </pic:spPr>
                      </pic:pic>
                    </a:graphicData>
                  </a:graphic>
                </wp:inline>
              </w:drawing>
            </w:r>
          </w:p>
        </w:tc>
      </w:tr>
      <w:tr w:rsidR="00A3006E" w:rsidRPr="002F1E0F" w14:paraId="204A2437" w14:textId="77777777" w:rsidTr="00051966">
        <w:tc>
          <w:tcPr>
            <w:tcW w:w="1271" w:type="dxa"/>
          </w:tcPr>
          <w:p w14:paraId="6D377E02" w14:textId="77777777" w:rsidR="00A3006E" w:rsidRPr="002F1E0F" w:rsidRDefault="00A3006E" w:rsidP="002F1E0F">
            <w:pPr>
              <w:spacing w:line="360" w:lineRule="auto"/>
              <w:jc w:val="both"/>
              <w:rPr>
                <w:rFonts w:asciiTheme="majorBidi" w:hAnsiTheme="majorBidi" w:cstheme="majorBidi"/>
                <w:sz w:val="24"/>
                <w:szCs w:val="24"/>
              </w:rPr>
            </w:pPr>
            <w:r w:rsidRPr="002F1E0F">
              <w:rPr>
                <w:rFonts w:asciiTheme="majorBidi" w:hAnsiTheme="majorBidi" w:cstheme="majorBidi"/>
                <w:sz w:val="24"/>
                <w:szCs w:val="24"/>
              </w:rPr>
              <w:t xml:space="preserve">Date </w:t>
            </w:r>
          </w:p>
        </w:tc>
        <w:tc>
          <w:tcPr>
            <w:tcW w:w="9327" w:type="dxa"/>
          </w:tcPr>
          <w:p w14:paraId="04EA018D" w14:textId="3E57052C" w:rsidR="00A3006E" w:rsidRPr="002F1E0F" w:rsidRDefault="00566680" w:rsidP="002F1E0F">
            <w:pPr>
              <w:spacing w:line="360" w:lineRule="auto"/>
              <w:jc w:val="both"/>
              <w:rPr>
                <w:rFonts w:asciiTheme="majorBidi" w:hAnsiTheme="majorBidi" w:cstheme="majorBidi"/>
                <w:sz w:val="24"/>
                <w:szCs w:val="24"/>
              </w:rPr>
            </w:pPr>
            <w:r>
              <w:rPr>
                <w:rFonts w:asciiTheme="majorBidi" w:hAnsiTheme="majorBidi" w:cstheme="majorBidi"/>
                <w:sz w:val="24"/>
                <w:szCs w:val="24"/>
              </w:rPr>
              <w:t>02/05/2025</w:t>
            </w:r>
          </w:p>
        </w:tc>
      </w:tr>
    </w:tbl>
    <w:p w14:paraId="575C08FA" w14:textId="77777777" w:rsidR="00A3006E" w:rsidRPr="002F1E0F" w:rsidRDefault="00A3006E" w:rsidP="002F1E0F">
      <w:pPr>
        <w:spacing w:line="360" w:lineRule="auto"/>
        <w:jc w:val="both"/>
        <w:rPr>
          <w:rFonts w:asciiTheme="majorBidi" w:hAnsiTheme="majorBidi" w:cstheme="majorBidi"/>
          <w:sz w:val="24"/>
          <w:szCs w:val="24"/>
        </w:rPr>
      </w:pPr>
    </w:p>
    <w:p w14:paraId="00D1451A" w14:textId="77777777" w:rsidR="00A3006E" w:rsidRPr="002F1E0F" w:rsidRDefault="00A3006E" w:rsidP="002F1E0F">
      <w:pPr>
        <w:widowControl w:val="0"/>
        <w:spacing w:line="360" w:lineRule="auto"/>
        <w:jc w:val="both"/>
        <w:rPr>
          <w:rFonts w:asciiTheme="majorBidi" w:eastAsia="Arial" w:hAnsiTheme="majorBidi" w:cstheme="majorBidi"/>
          <w:sz w:val="24"/>
          <w:szCs w:val="24"/>
        </w:rPr>
      </w:pPr>
    </w:p>
    <w:p w14:paraId="03E4AB68" w14:textId="77777777" w:rsidR="00A3006E" w:rsidRPr="002F1E0F" w:rsidRDefault="00A3006E" w:rsidP="002F1E0F">
      <w:pPr>
        <w:widowControl w:val="0"/>
        <w:spacing w:line="360" w:lineRule="auto"/>
        <w:jc w:val="both"/>
        <w:rPr>
          <w:rFonts w:asciiTheme="majorBidi" w:eastAsia="Arial" w:hAnsiTheme="majorBidi" w:cstheme="majorBidi"/>
          <w:sz w:val="24"/>
          <w:szCs w:val="24"/>
        </w:rPr>
      </w:pPr>
    </w:p>
    <w:sectPr w:rsidR="00A3006E" w:rsidRPr="002F1E0F" w:rsidSect="008E51B9">
      <w:headerReference w:type="default" r:id="rId18"/>
      <w:footerReference w:type="default" r:id="rId19"/>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1506C" w14:textId="77777777" w:rsidR="00016CF0" w:rsidRDefault="00016CF0" w:rsidP="00CA12DC">
      <w:r>
        <w:separator/>
      </w:r>
    </w:p>
  </w:endnote>
  <w:endnote w:type="continuationSeparator" w:id="0">
    <w:p w14:paraId="42DC73EF" w14:textId="77777777" w:rsidR="00016CF0" w:rsidRDefault="00016CF0" w:rsidP="00CA12DC">
      <w:r>
        <w:continuationSeparator/>
      </w:r>
    </w:p>
  </w:endnote>
  <w:endnote w:type="continuationNotice" w:id="1">
    <w:p w14:paraId="43E4C338" w14:textId="77777777" w:rsidR="00016CF0" w:rsidRDefault="00016C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54949" w14:textId="77777777" w:rsidR="00016CF0" w:rsidRDefault="00016CF0" w:rsidP="00CA12DC">
      <w:r>
        <w:separator/>
      </w:r>
    </w:p>
  </w:footnote>
  <w:footnote w:type="continuationSeparator" w:id="0">
    <w:p w14:paraId="2F2F2585" w14:textId="77777777" w:rsidR="00016CF0" w:rsidRDefault="00016CF0" w:rsidP="00CA12DC">
      <w:r>
        <w:continuationSeparator/>
      </w:r>
    </w:p>
  </w:footnote>
  <w:footnote w:type="continuationNotice" w:id="1">
    <w:p w14:paraId="46BBDF54" w14:textId="77777777" w:rsidR="00016CF0" w:rsidRDefault="00016C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3FF6"/>
    <w:rsid w:val="00016CF0"/>
    <w:rsid w:val="00041909"/>
    <w:rsid w:val="00041DC2"/>
    <w:rsid w:val="00042744"/>
    <w:rsid w:val="0004747D"/>
    <w:rsid w:val="00051148"/>
    <w:rsid w:val="000675AF"/>
    <w:rsid w:val="00067AF6"/>
    <w:rsid w:val="0009217C"/>
    <w:rsid w:val="000D274B"/>
    <w:rsid w:val="000E3A5B"/>
    <w:rsid w:val="000E4845"/>
    <w:rsid w:val="000F44D3"/>
    <w:rsid w:val="00107E0C"/>
    <w:rsid w:val="001210A7"/>
    <w:rsid w:val="00122A86"/>
    <w:rsid w:val="0012312D"/>
    <w:rsid w:val="001377B1"/>
    <w:rsid w:val="00147FED"/>
    <w:rsid w:val="001500B6"/>
    <w:rsid w:val="00150A2A"/>
    <w:rsid w:val="00155A97"/>
    <w:rsid w:val="00161D34"/>
    <w:rsid w:val="00170DDA"/>
    <w:rsid w:val="00185A1C"/>
    <w:rsid w:val="00186395"/>
    <w:rsid w:val="001C6B3E"/>
    <w:rsid w:val="001C7BD7"/>
    <w:rsid w:val="001D2322"/>
    <w:rsid w:val="001D25D0"/>
    <w:rsid w:val="001D748B"/>
    <w:rsid w:val="001F5E39"/>
    <w:rsid w:val="001F6648"/>
    <w:rsid w:val="00200972"/>
    <w:rsid w:val="00223BB8"/>
    <w:rsid w:val="00244CC6"/>
    <w:rsid w:val="00291492"/>
    <w:rsid w:val="002B3C84"/>
    <w:rsid w:val="002B7BF9"/>
    <w:rsid w:val="002C03DD"/>
    <w:rsid w:val="002F1E0F"/>
    <w:rsid w:val="002F5EDD"/>
    <w:rsid w:val="003473CA"/>
    <w:rsid w:val="00356BA8"/>
    <w:rsid w:val="003716AB"/>
    <w:rsid w:val="003A3820"/>
    <w:rsid w:val="003D0E94"/>
    <w:rsid w:val="003E1147"/>
    <w:rsid w:val="00407E26"/>
    <w:rsid w:val="00410ACB"/>
    <w:rsid w:val="00411FBC"/>
    <w:rsid w:val="00413122"/>
    <w:rsid w:val="00437774"/>
    <w:rsid w:val="004577D4"/>
    <w:rsid w:val="00491B75"/>
    <w:rsid w:val="004B0849"/>
    <w:rsid w:val="004E6D0F"/>
    <w:rsid w:val="004F306C"/>
    <w:rsid w:val="004F687F"/>
    <w:rsid w:val="00502713"/>
    <w:rsid w:val="00510694"/>
    <w:rsid w:val="005164B4"/>
    <w:rsid w:val="00524277"/>
    <w:rsid w:val="00534CB0"/>
    <w:rsid w:val="00540671"/>
    <w:rsid w:val="005407DE"/>
    <w:rsid w:val="005575A5"/>
    <w:rsid w:val="0056012A"/>
    <w:rsid w:val="00566680"/>
    <w:rsid w:val="00594B86"/>
    <w:rsid w:val="00594F89"/>
    <w:rsid w:val="00596EA3"/>
    <w:rsid w:val="005A3269"/>
    <w:rsid w:val="005D6CF8"/>
    <w:rsid w:val="005F1278"/>
    <w:rsid w:val="006247B6"/>
    <w:rsid w:val="00625ED4"/>
    <w:rsid w:val="00642F37"/>
    <w:rsid w:val="00666309"/>
    <w:rsid w:val="0068771C"/>
    <w:rsid w:val="006C3E36"/>
    <w:rsid w:val="006C4989"/>
    <w:rsid w:val="006E775C"/>
    <w:rsid w:val="006E7EA2"/>
    <w:rsid w:val="006F091E"/>
    <w:rsid w:val="00706492"/>
    <w:rsid w:val="00717222"/>
    <w:rsid w:val="00740EE5"/>
    <w:rsid w:val="00741F60"/>
    <w:rsid w:val="00742EFE"/>
    <w:rsid w:val="00754156"/>
    <w:rsid w:val="0076012B"/>
    <w:rsid w:val="0078005D"/>
    <w:rsid w:val="0078283E"/>
    <w:rsid w:val="00787060"/>
    <w:rsid w:val="007916DD"/>
    <w:rsid w:val="007B5DD9"/>
    <w:rsid w:val="007D7B5C"/>
    <w:rsid w:val="007E4DA3"/>
    <w:rsid w:val="007E55A3"/>
    <w:rsid w:val="00801AAF"/>
    <w:rsid w:val="008048CD"/>
    <w:rsid w:val="00805245"/>
    <w:rsid w:val="0084719B"/>
    <w:rsid w:val="00863551"/>
    <w:rsid w:val="008B1083"/>
    <w:rsid w:val="008D32A1"/>
    <w:rsid w:val="008D592B"/>
    <w:rsid w:val="008E51B9"/>
    <w:rsid w:val="008F69B5"/>
    <w:rsid w:val="00903E91"/>
    <w:rsid w:val="00912165"/>
    <w:rsid w:val="0092057B"/>
    <w:rsid w:val="00934FD3"/>
    <w:rsid w:val="00942557"/>
    <w:rsid w:val="009525CC"/>
    <w:rsid w:val="0096520F"/>
    <w:rsid w:val="0098456A"/>
    <w:rsid w:val="009947AA"/>
    <w:rsid w:val="009B2F80"/>
    <w:rsid w:val="009E40D6"/>
    <w:rsid w:val="009F67B9"/>
    <w:rsid w:val="00A10188"/>
    <w:rsid w:val="00A1372E"/>
    <w:rsid w:val="00A24DF6"/>
    <w:rsid w:val="00A24EC5"/>
    <w:rsid w:val="00A269D8"/>
    <w:rsid w:val="00A3006E"/>
    <w:rsid w:val="00A33E6F"/>
    <w:rsid w:val="00A50840"/>
    <w:rsid w:val="00A5390B"/>
    <w:rsid w:val="00A5429E"/>
    <w:rsid w:val="00A64D2B"/>
    <w:rsid w:val="00A87D25"/>
    <w:rsid w:val="00AB4D6B"/>
    <w:rsid w:val="00AC5818"/>
    <w:rsid w:val="00AF0355"/>
    <w:rsid w:val="00B070EA"/>
    <w:rsid w:val="00B11782"/>
    <w:rsid w:val="00B312B9"/>
    <w:rsid w:val="00B41670"/>
    <w:rsid w:val="00B5152A"/>
    <w:rsid w:val="00B7323B"/>
    <w:rsid w:val="00B90D62"/>
    <w:rsid w:val="00B91F40"/>
    <w:rsid w:val="00BA43B0"/>
    <w:rsid w:val="00BB2FB9"/>
    <w:rsid w:val="00BD2922"/>
    <w:rsid w:val="00BD7063"/>
    <w:rsid w:val="00BE5722"/>
    <w:rsid w:val="00C04210"/>
    <w:rsid w:val="00C06589"/>
    <w:rsid w:val="00C34FAE"/>
    <w:rsid w:val="00C35AA0"/>
    <w:rsid w:val="00C37A68"/>
    <w:rsid w:val="00C510FC"/>
    <w:rsid w:val="00C76099"/>
    <w:rsid w:val="00C86610"/>
    <w:rsid w:val="00C87286"/>
    <w:rsid w:val="00C924EA"/>
    <w:rsid w:val="00CA12DC"/>
    <w:rsid w:val="00CB2CBF"/>
    <w:rsid w:val="00CF11F7"/>
    <w:rsid w:val="00CF1AFF"/>
    <w:rsid w:val="00CF34C6"/>
    <w:rsid w:val="00D06A7D"/>
    <w:rsid w:val="00D121DD"/>
    <w:rsid w:val="00D1674F"/>
    <w:rsid w:val="00D26086"/>
    <w:rsid w:val="00D632D2"/>
    <w:rsid w:val="00D8778C"/>
    <w:rsid w:val="00D935ED"/>
    <w:rsid w:val="00DC64F2"/>
    <w:rsid w:val="00DD414C"/>
    <w:rsid w:val="00DF2ED6"/>
    <w:rsid w:val="00DF36A9"/>
    <w:rsid w:val="00DF4CCD"/>
    <w:rsid w:val="00E0025F"/>
    <w:rsid w:val="00E27E0C"/>
    <w:rsid w:val="00E32597"/>
    <w:rsid w:val="00E40B1F"/>
    <w:rsid w:val="00E44461"/>
    <w:rsid w:val="00E452F4"/>
    <w:rsid w:val="00E604DF"/>
    <w:rsid w:val="00E62475"/>
    <w:rsid w:val="00E76015"/>
    <w:rsid w:val="00EA3F93"/>
    <w:rsid w:val="00EB521F"/>
    <w:rsid w:val="00EC50FF"/>
    <w:rsid w:val="00EE6F80"/>
    <w:rsid w:val="00EF091D"/>
    <w:rsid w:val="00EF3232"/>
    <w:rsid w:val="00EF612A"/>
    <w:rsid w:val="00F0354A"/>
    <w:rsid w:val="00F15A7A"/>
    <w:rsid w:val="00F41D32"/>
    <w:rsid w:val="00F85FD3"/>
    <w:rsid w:val="00FC3A6E"/>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UnresolvedMention">
    <w:name w:val="Unresolved Mention"/>
    <w:basedOn w:val="DefaultParagraphFont"/>
    <w:uiPriority w:val="99"/>
    <w:semiHidden/>
    <w:unhideWhenUsed/>
    <w:rsid w:val="001210A7"/>
    <w:rPr>
      <w:color w:val="605E5C"/>
      <w:shd w:val="clear" w:color="auto" w:fill="E1DFDD"/>
    </w:rPr>
  </w:style>
  <w:style w:type="paragraph" w:customStyle="1" w:styleId="paragraph">
    <w:name w:val="paragraph"/>
    <w:basedOn w:val="Normal"/>
    <w:rsid w:val="005D6CF8"/>
    <w:pPr>
      <w:spacing w:before="100" w:beforeAutospacing="1" w:after="100" w:afterAutospacing="1"/>
    </w:pPr>
    <w:rPr>
      <w:rFonts w:ascii="Times New Roman" w:hAnsi="Times New Roman"/>
      <w:sz w:val="24"/>
      <w:szCs w:val="24"/>
      <w:lang w:eastAsia="zh-CN"/>
    </w:rPr>
  </w:style>
  <w:style w:type="character" w:customStyle="1" w:styleId="normaltextrun">
    <w:name w:val="normaltextrun"/>
    <w:basedOn w:val="DefaultParagraphFont"/>
    <w:rsid w:val="005D6CF8"/>
  </w:style>
  <w:style w:type="character" w:customStyle="1" w:styleId="eop">
    <w:name w:val="eop"/>
    <w:basedOn w:val="DefaultParagraphFont"/>
    <w:rsid w:val="005D6CF8"/>
  </w:style>
  <w:style w:type="character" w:customStyle="1" w:styleId="contentcontrolboundarysink">
    <w:name w:val="contentcontrolboundarysink"/>
    <w:basedOn w:val="DefaultParagraphFont"/>
    <w:rsid w:val="00965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0761">
      <w:bodyDiv w:val="1"/>
      <w:marLeft w:val="0"/>
      <w:marRight w:val="0"/>
      <w:marTop w:val="0"/>
      <w:marBottom w:val="0"/>
      <w:divBdr>
        <w:top w:val="none" w:sz="0" w:space="0" w:color="auto"/>
        <w:left w:val="none" w:sz="0" w:space="0" w:color="auto"/>
        <w:bottom w:val="none" w:sz="0" w:space="0" w:color="auto"/>
        <w:right w:val="none" w:sz="0" w:space="0" w:color="auto"/>
      </w:divBdr>
      <w:divsChild>
        <w:div w:id="1787500939">
          <w:marLeft w:val="0"/>
          <w:marRight w:val="0"/>
          <w:marTop w:val="0"/>
          <w:marBottom w:val="0"/>
          <w:divBdr>
            <w:top w:val="none" w:sz="0" w:space="0" w:color="auto"/>
            <w:left w:val="none" w:sz="0" w:space="0" w:color="auto"/>
            <w:bottom w:val="none" w:sz="0" w:space="0" w:color="auto"/>
            <w:right w:val="none" w:sz="0" w:space="0" w:color="auto"/>
          </w:divBdr>
        </w:div>
        <w:div w:id="49622120">
          <w:marLeft w:val="0"/>
          <w:marRight w:val="0"/>
          <w:marTop w:val="0"/>
          <w:marBottom w:val="0"/>
          <w:divBdr>
            <w:top w:val="none" w:sz="0" w:space="0" w:color="auto"/>
            <w:left w:val="none" w:sz="0" w:space="0" w:color="auto"/>
            <w:bottom w:val="none" w:sz="0" w:space="0" w:color="auto"/>
            <w:right w:val="none" w:sz="0" w:space="0" w:color="auto"/>
          </w:divBdr>
        </w:div>
        <w:div w:id="357969098">
          <w:marLeft w:val="0"/>
          <w:marRight w:val="0"/>
          <w:marTop w:val="0"/>
          <w:marBottom w:val="0"/>
          <w:divBdr>
            <w:top w:val="none" w:sz="0" w:space="0" w:color="auto"/>
            <w:left w:val="none" w:sz="0" w:space="0" w:color="auto"/>
            <w:bottom w:val="none" w:sz="0" w:space="0" w:color="auto"/>
            <w:right w:val="none" w:sz="0" w:space="0" w:color="auto"/>
          </w:divBdr>
        </w:div>
        <w:div w:id="1201551681">
          <w:marLeft w:val="0"/>
          <w:marRight w:val="0"/>
          <w:marTop w:val="0"/>
          <w:marBottom w:val="0"/>
          <w:divBdr>
            <w:top w:val="none" w:sz="0" w:space="0" w:color="auto"/>
            <w:left w:val="none" w:sz="0" w:space="0" w:color="auto"/>
            <w:bottom w:val="none" w:sz="0" w:space="0" w:color="auto"/>
            <w:right w:val="none" w:sz="0" w:space="0" w:color="auto"/>
          </w:divBdr>
        </w:div>
        <w:div w:id="303896983">
          <w:marLeft w:val="0"/>
          <w:marRight w:val="0"/>
          <w:marTop w:val="0"/>
          <w:marBottom w:val="0"/>
          <w:divBdr>
            <w:top w:val="none" w:sz="0" w:space="0" w:color="auto"/>
            <w:left w:val="none" w:sz="0" w:space="0" w:color="auto"/>
            <w:bottom w:val="none" w:sz="0" w:space="0" w:color="auto"/>
            <w:right w:val="none" w:sz="0" w:space="0" w:color="auto"/>
          </w:divBdr>
        </w:div>
        <w:div w:id="1080176367">
          <w:marLeft w:val="0"/>
          <w:marRight w:val="0"/>
          <w:marTop w:val="0"/>
          <w:marBottom w:val="0"/>
          <w:divBdr>
            <w:top w:val="none" w:sz="0" w:space="0" w:color="auto"/>
            <w:left w:val="none" w:sz="0" w:space="0" w:color="auto"/>
            <w:bottom w:val="none" w:sz="0" w:space="0" w:color="auto"/>
            <w:right w:val="none" w:sz="0" w:space="0" w:color="auto"/>
          </w:divBdr>
        </w:div>
        <w:div w:id="449711588">
          <w:marLeft w:val="0"/>
          <w:marRight w:val="0"/>
          <w:marTop w:val="0"/>
          <w:marBottom w:val="0"/>
          <w:divBdr>
            <w:top w:val="none" w:sz="0" w:space="0" w:color="auto"/>
            <w:left w:val="none" w:sz="0" w:space="0" w:color="auto"/>
            <w:bottom w:val="none" w:sz="0" w:space="0" w:color="auto"/>
            <w:right w:val="none" w:sz="0" w:space="0" w:color="auto"/>
          </w:divBdr>
        </w:div>
        <w:div w:id="1973897381">
          <w:marLeft w:val="0"/>
          <w:marRight w:val="0"/>
          <w:marTop w:val="0"/>
          <w:marBottom w:val="0"/>
          <w:divBdr>
            <w:top w:val="none" w:sz="0" w:space="0" w:color="auto"/>
            <w:left w:val="none" w:sz="0" w:space="0" w:color="auto"/>
            <w:bottom w:val="none" w:sz="0" w:space="0" w:color="auto"/>
            <w:right w:val="none" w:sz="0" w:space="0" w:color="auto"/>
          </w:divBdr>
        </w:div>
      </w:divsChild>
    </w:div>
    <w:div w:id="56903697">
      <w:bodyDiv w:val="1"/>
      <w:marLeft w:val="0"/>
      <w:marRight w:val="0"/>
      <w:marTop w:val="0"/>
      <w:marBottom w:val="0"/>
      <w:divBdr>
        <w:top w:val="none" w:sz="0" w:space="0" w:color="auto"/>
        <w:left w:val="none" w:sz="0" w:space="0" w:color="auto"/>
        <w:bottom w:val="none" w:sz="0" w:space="0" w:color="auto"/>
        <w:right w:val="none" w:sz="0" w:space="0" w:color="auto"/>
      </w:divBdr>
      <w:divsChild>
        <w:div w:id="1593388713">
          <w:marLeft w:val="0"/>
          <w:marRight w:val="0"/>
          <w:marTop w:val="0"/>
          <w:marBottom w:val="0"/>
          <w:divBdr>
            <w:top w:val="none" w:sz="0" w:space="0" w:color="auto"/>
            <w:left w:val="none" w:sz="0" w:space="0" w:color="auto"/>
            <w:bottom w:val="none" w:sz="0" w:space="0" w:color="auto"/>
            <w:right w:val="none" w:sz="0" w:space="0" w:color="auto"/>
          </w:divBdr>
        </w:div>
        <w:div w:id="263537558">
          <w:marLeft w:val="0"/>
          <w:marRight w:val="0"/>
          <w:marTop w:val="0"/>
          <w:marBottom w:val="0"/>
          <w:divBdr>
            <w:top w:val="none" w:sz="0" w:space="0" w:color="auto"/>
            <w:left w:val="none" w:sz="0" w:space="0" w:color="auto"/>
            <w:bottom w:val="none" w:sz="0" w:space="0" w:color="auto"/>
            <w:right w:val="none" w:sz="0" w:space="0" w:color="auto"/>
          </w:divBdr>
        </w:div>
        <w:div w:id="1944603890">
          <w:marLeft w:val="0"/>
          <w:marRight w:val="0"/>
          <w:marTop w:val="0"/>
          <w:marBottom w:val="0"/>
          <w:divBdr>
            <w:top w:val="none" w:sz="0" w:space="0" w:color="auto"/>
            <w:left w:val="none" w:sz="0" w:space="0" w:color="auto"/>
            <w:bottom w:val="none" w:sz="0" w:space="0" w:color="auto"/>
            <w:right w:val="none" w:sz="0" w:space="0" w:color="auto"/>
          </w:divBdr>
        </w:div>
        <w:div w:id="156531583">
          <w:marLeft w:val="0"/>
          <w:marRight w:val="0"/>
          <w:marTop w:val="0"/>
          <w:marBottom w:val="0"/>
          <w:divBdr>
            <w:top w:val="none" w:sz="0" w:space="0" w:color="auto"/>
            <w:left w:val="none" w:sz="0" w:space="0" w:color="auto"/>
            <w:bottom w:val="none" w:sz="0" w:space="0" w:color="auto"/>
            <w:right w:val="none" w:sz="0" w:space="0" w:color="auto"/>
          </w:divBdr>
        </w:div>
        <w:div w:id="1640332667">
          <w:marLeft w:val="0"/>
          <w:marRight w:val="0"/>
          <w:marTop w:val="0"/>
          <w:marBottom w:val="0"/>
          <w:divBdr>
            <w:top w:val="none" w:sz="0" w:space="0" w:color="auto"/>
            <w:left w:val="none" w:sz="0" w:space="0" w:color="auto"/>
            <w:bottom w:val="none" w:sz="0" w:space="0" w:color="auto"/>
            <w:right w:val="none" w:sz="0" w:space="0" w:color="auto"/>
          </w:divBdr>
        </w:div>
      </w:divsChild>
    </w:div>
    <w:div w:id="146020677">
      <w:bodyDiv w:val="1"/>
      <w:marLeft w:val="0"/>
      <w:marRight w:val="0"/>
      <w:marTop w:val="0"/>
      <w:marBottom w:val="0"/>
      <w:divBdr>
        <w:top w:val="none" w:sz="0" w:space="0" w:color="auto"/>
        <w:left w:val="none" w:sz="0" w:space="0" w:color="auto"/>
        <w:bottom w:val="none" w:sz="0" w:space="0" w:color="auto"/>
        <w:right w:val="none" w:sz="0" w:space="0" w:color="auto"/>
      </w:divBdr>
      <w:divsChild>
        <w:div w:id="388917194">
          <w:marLeft w:val="0"/>
          <w:marRight w:val="0"/>
          <w:marTop w:val="0"/>
          <w:marBottom w:val="0"/>
          <w:divBdr>
            <w:top w:val="none" w:sz="0" w:space="0" w:color="auto"/>
            <w:left w:val="none" w:sz="0" w:space="0" w:color="auto"/>
            <w:bottom w:val="none" w:sz="0" w:space="0" w:color="auto"/>
            <w:right w:val="none" w:sz="0" w:space="0" w:color="auto"/>
          </w:divBdr>
        </w:div>
        <w:div w:id="1602301809">
          <w:marLeft w:val="0"/>
          <w:marRight w:val="0"/>
          <w:marTop w:val="0"/>
          <w:marBottom w:val="0"/>
          <w:divBdr>
            <w:top w:val="none" w:sz="0" w:space="0" w:color="auto"/>
            <w:left w:val="none" w:sz="0" w:space="0" w:color="auto"/>
            <w:bottom w:val="none" w:sz="0" w:space="0" w:color="auto"/>
            <w:right w:val="none" w:sz="0" w:space="0" w:color="auto"/>
          </w:divBdr>
        </w:div>
        <w:div w:id="593172475">
          <w:marLeft w:val="0"/>
          <w:marRight w:val="0"/>
          <w:marTop w:val="0"/>
          <w:marBottom w:val="0"/>
          <w:divBdr>
            <w:top w:val="none" w:sz="0" w:space="0" w:color="auto"/>
            <w:left w:val="none" w:sz="0" w:space="0" w:color="auto"/>
            <w:bottom w:val="none" w:sz="0" w:space="0" w:color="auto"/>
            <w:right w:val="none" w:sz="0" w:space="0" w:color="auto"/>
          </w:divBdr>
        </w:div>
      </w:divsChild>
    </w:div>
    <w:div w:id="169024085">
      <w:bodyDiv w:val="1"/>
      <w:marLeft w:val="0"/>
      <w:marRight w:val="0"/>
      <w:marTop w:val="0"/>
      <w:marBottom w:val="0"/>
      <w:divBdr>
        <w:top w:val="none" w:sz="0" w:space="0" w:color="auto"/>
        <w:left w:val="none" w:sz="0" w:space="0" w:color="auto"/>
        <w:bottom w:val="none" w:sz="0" w:space="0" w:color="auto"/>
        <w:right w:val="none" w:sz="0" w:space="0" w:color="auto"/>
      </w:divBdr>
      <w:divsChild>
        <w:div w:id="2009018002">
          <w:marLeft w:val="0"/>
          <w:marRight w:val="0"/>
          <w:marTop w:val="0"/>
          <w:marBottom w:val="0"/>
          <w:divBdr>
            <w:top w:val="none" w:sz="0" w:space="0" w:color="auto"/>
            <w:left w:val="none" w:sz="0" w:space="0" w:color="auto"/>
            <w:bottom w:val="none" w:sz="0" w:space="0" w:color="auto"/>
            <w:right w:val="none" w:sz="0" w:space="0" w:color="auto"/>
          </w:divBdr>
        </w:div>
        <w:div w:id="878393669">
          <w:marLeft w:val="0"/>
          <w:marRight w:val="0"/>
          <w:marTop w:val="0"/>
          <w:marBottom w:val="0"/>
          <w:divBdr>
            <w:top w:val="none" w:sz="0" w:space="0" w:color="auto"/>
            <w:left w:val="none" w:sz="0" w:space="0" w:color="auto"/>
            <w:bottom w:val="none" w:sz="0" w:space="0" w:color="auto"/>
            <w:right w:val="none" w:sz="0" w:space="0" w:color="auto"/>
          </w:divBdr>
        </w:div>
        <w:div w:id="330375847">
          <w:marLeft w:val="0"/>
          <w:marRight w:val="0"/>
          <w:marTop w:val="0"/>
          <w:marBottom w:val="0"/>
          <w:divBdr>
            <w:top w:val="none" w:sz="0" w:space="0" w:color="auto"/>
            <w:left w:val="none" w:sz="0" w:space="0" w:color="auto"/>
            <w:bottom w:val="none" w:sz="0" w:space="0" w:color="auto"/>
            <w:right w:val="none" w:sz="0" w:space="0" w:color="auto"/>
          </w:divBdr>
        </w:div>
        <w:div w:id="1788741889">
          <w:marLeft w:val="0"/>
          <w:marRight w:val="0"/>
          <w:marTop w:val="0"/>
          <w:marBottom w:val="0"/>
          <w:divBdr>
            <w:top w:val="none" w:sz="0" w:space="0" w:color="auto"/>
            <w:left w:val="none" w:sz="0" w:space="0" w:color="auto"/>
            <w:bottom w:val="none" w:sz="0" w:space="0" w:color="auto"/>
            <w:right w:val="none" w:sz="0" w:space="0" w:color="auto"/>
          </w:divBdr>
        </w:div>
        <w:div w:id="2065829571">
          <w:marLeft w:val="0"/>
          <w:marRight w:val="0"/>
          <w:marTop w:val="0"/>
          <w:marBottom w:val="0"/>
          <w:divBdr>
            <w:top w:val="none" w:sz="0" w:space="0" w:color="auto"/>
            <w:left w:val="none" w:sz="0" w:space="0" w:color="auto"/>
            <w:bottom w:val="none" w:sz="0" w:space="0" w:color="auto"/>
            <w:right w:val="none" w:sz="0" w:space="0" w:color="auto"/>
          </w:divBdr>
        </w:div>
        <w:div w:id="1481532671">
          <w:marLeft w:val="0"/>
          <w:marRight w:val="0"/>
          <w:marTop w:val="0"/>
          <w:marBottom w:val="0"/>
          <w:divBdr>
            <w:top w:val="none" w:sz="0" w:space="0" w:color="auto"/>
            <w:left w:val="none" w:sz="0" w:space="0" w:color="auto"/>
            <w:bottom w:val="none" w:sz="0" w:space="0" w:color="auto"/>
            <w:right w:val="none" w:sz="0" w:space="0" w:color="auto"/>
          </w:divBdr>
        </w:div>
        <w:div w:id="974409006">
          <w:marLeft w:val="0"/>
          <w:marRight w:val="0"/>
          <w:marTop w:val="0"/>
          <w:marBottom w:val="0"/>
          <w:divBdr>
            <w:top w:val="none" w:sz="0" w:space="0" w:color="auto"/>
            <w:left w:val="none" w:sz="0" w:space="0" w:color="auto"/>
            <w:bottom w:val="none" w:sz="0" w:space="0" w:color="auto"/>
            <w:right w:val="none" w:sz="0" w:space="0" w:color="auto"/>
          </w:divBdr>
        </w:div>
        <w:div w:id="15405">
          <w:marLeft w:val="0"/>
          <w:marRight w:val="0"/>
          <w:marTop w:val="0"/>
          <w:marBottom w:val="0"/>
          <w:divBdr>
            <w:top w:val="none" w:sz="0" w:space="0" w:color="auto"/>
            <w:left w:val="none" w:sz="0" w:space="0" w:color="auto"/>
            <w:bottom w:val="none" w:sz="0" w:space="0" w:color="auto"/>
            <w:right w:val="none" w:sz="0" w:space="0" w:color="auto"/>
          </w:divBdr>
        </w:div>
        <w:div w:id="854729564">
          <w:marLeft w:val="0"/>
          <w:marRight w:val="0"/>
          <w:marTop w:val="0"/>
          <w:marBottom w:val="0"/>
          <w:divBdr>
            <w:top w:val="none" w:sz="0" w:space="0" w:color="auto"/>
            <w:left w:val="none" w:sz="0" w:space="0" w:color="auto"/>
            <w:bottom w:val="none" w:sz="0" w:space="0" w:color="auto"/>
            <w:right w:val="none" w:sz="0" w:space="0" w:color="auto"/>
          </w:divBdr>
        </w:div>
        <w:div w:id="446393553">
          <w:marLeft w:val="0"/>
          <w:marRight w:val="0"/>
          <w:marTop w:val="0"/>
          <w:marBottom w:val="0"/>
          <w:divBdr>
            <w:top w:val="none" w:sz="0" w:space="0" w:color="auto"/>
            <w:left w:val="none" w:sz="0" w:space="0" w:color="auto"/>
            <w:bottom w:val="none" w:sz="0" w:space="0" w:color="auto"/>
            <w:right w:val="none" w:sz="0" w:space="0" w:color="auto"/>
          </w:divBdr>
        </w:div>
        <w:div w:id="750927016">
          <w:marLeft w:val="0"/>
          <w:marRight w:val="0"/>
          <w:marTop w:val="0"/>
          <w:marBottom w:val="0"/>
          <w:divBdr>
            <w:top w:val="none" w:sz="0" w:space="0" w:color="auto"/>
            <w:left w:val="none" w:sz="0" w:space="0" w:color="auto"/>
            <w:bottom w:val="none" w:sz="0" w:space="0" w:color="auto"/>
            <w:right w:val="none" w:sz="0" w:space="0" w:color="auto"/>
          </w:divBdr>
        </w:div>
      </w:divsChild>
    </w:div>
    <w:div w:id="202404002">
      <w:bodyDiv w:val="1"/>
      <w:marLeft w:val="0"/>
      <w:marRight w:val="0"/>
      <w:marTop w:val="0"/>
      <w:marBottom w:val="0"/>
      <w:divBdr>
        <w:top w:val="none" w:sz="0" w:space="0" w:color="auto"/>
        <w:left w:val="none" w:sz="0" w:space="0" w:color="auto"/>
        <w:bottom w:val="none" w:sz="0" w:space="0" w:color="auto"/>
        <w:right w:val="none" w:sz="0" w:space="0" w:color="auto"/>
      </w:divBdr>
      <w:divsChild>
        <w:div w:id="1298874175">
          <w:marLeft w:val="0"/>
          <w:marRight w:val="0"/>
          <w:marTop w:val="0"/>
          <w:marBottom w:val="0"/>
          <w:divBdr>
            <w:top w:val="none" w:sz="0" w:space="0" w:color="auto"/>
            <w:left w:val="none" w:sz="0" w:space="0" w:color="auto"/>
            <w:bottom w:val="none" w:sz="0" w:space="0" w:color="auto"/>
            <w:right w:val="none" w:sz="0" w:space="0" w:color="auto"/>
          </w:divBdr>
        </w:div>
        <w:div w:id="1812215165">
          <w:marLeft w:val="0"/>
          <w:marRight w:val="0"/>
          <w:marTop w:val="0"/>
          <w:marBottom w:val="0"/>
          <w:divBdr>
            <w:top w:val="none" w:sz="0" w:space="0" w:color="auto"/>
            <w:left w:val="none" w:sz="0" w:space="0" w:color="auto"/>
            <w:bottom w:val="none" w:sz="0" w:space="0" w:color="auto"/>
            <w:right w:val="none" w:sz="0" w:space="0" w:color="auto"/>
          </w:divBdr>
        </w:div>
        <w:div w:id="428160045">
          <w:marLeft w:val="0"/>
          <w:marRight w:val="0"/>
          <w:marTop w:val="0"/>
          <w:marBottom w:val="0"/>
          <w:divBdr>
            <w:top w:val="none" w:sz="0" w:space="0" w:color="auto"/>
            <w:left w:val="none" w:sz="0" w:space="0" w:color="auto"/>
            <w:bottom w:val="none" w:sz="0" w:space="0" w:color="auto"/>
            <w:right w:val="none" w:sz="0" w:space="0" w:color="auto"/>
          </w:divBdr>
        </w:div>
        <w:div w:id="1050764801">
          <w:marLeft w:val="0"/>
          <w:marRight w:val="0"/>
          <w:marTop w:val="0"/>
          <w:marBottom w:val="0"/>
          <w:divBdr>
            <w:top w:val="none" w:sz="0" w:space="0" w:color="auto"/>
            <w:left w:val="none" w:sz="0" w:space="0" w:color="auto"/>
            <w:bottom w:val="none" w:sz="0" w:space="0" w:color="auto"/>
            <w:right w:val="none" w:sz="0" w:space="0" w:color="auto"/>
          </w:divBdr>
        </w:div>
        <w:div w:id="1354065942">
          <w:marLeft w:val="0"/>
          <w:marRight w:val="0"/>
          <w:marTop w:val="0"/>
          <w:marBottom w:val="0"/>
          <w:divBdr>
            <w:top w:val="none" w:sz="0" w:space="0" w:color="auto"/>
            <w:left w:val="none" w:sz="0" w:space="0" w:color="auto"/>
            <w:bottom w:val="none" w:sz="0" w:space="0" w:color="auto"/>
            <w:right w:val="none" w:sz="0" w:space="0" w:color="auto"/>
          </w:divBdr>
        </w:div>
        <w:div w:id="1105226048">
          <w:marLeft w:val="0"/>
          <w:marRight w:val="0"/>
          <w:marTop w:val="0"/>
          <w:marBottom w:val="0"/>
          <w:divBdr>
            <w:top w:val="none" w:sz="0" w:space="0" w:color="auto"/>
            <w:left w:val="none" w:sz="0" w:space="0" w:color="auto"/>
            <w:bottom w:val="none" w:sz="0" w:space="0" w:color="auto"/>
            <w:right w:val="none" w:sz="0" w:space="0" w:color="auto"/>
          </w:divBdr>
        </w:div>
        <w:div w:id="1726948376">
          <w:marLeft w:val="0"/>
          <w:marRight w:val="0"/>
          <w:marTop w:val="0"/>
          <w:marBottom w:val="0"/>
          <w:divBdr>
            <w:top w:val="none" w:sz="0" w:space="0" w:color="auto"/>
            <w:left w:val="none" w:sz="0" w:space="0" w:color="auto"/>
            <w:bottom w:val="none" w:sz="0" w:space="0" w:color="auto"/>
            <w:right w:val="none" w:sz="0" w:space="0" w:color="auto"/>
          </w:divBdr>
        </w:div>
        <w:div w:id="1384330384">
          <w:marLeft w:val="0"/>
          <w:marRight w:val="0"/>
          <w:marTop w:val="0"/>
          <w:marBottom w:val="0"/>
          <w:divBdr>
            <w:top w:val="none" w:sz="0" w:space="0" w:color="auto"/>
            <w:left w:val="none" w:sz="0" w:space="0" w:color="auto"/>
            <w:bottom w:val="none" w:sz="0" w:space="0" w:color="auto"/>
            <w:right w:val="none" w:sz="0" w:space="0" w:color="auto"/>
          </w:divBdr>
        </w:div>
      </w:divsChild>
    </w:div>
    <w:div w:id="298850158">
      <w:bodyDiv w:val="1"/>
      <w:marLeft w:val="0"/>
      <w:marRight w:val="0"/>
      <w:marTop w:val="0"/>
      <w:marBottom w:val="0"/>
      <w:divBdr>
        <w:top w:val="none" w:sz="0" w:space="0" w:color="auto"/>
        <w:left w:val="none" w:sz="0" w:space="0" w:color="auto"/>
        <w:bottom w:val="none" w:sz="0" w:space="0" w:color="auto"/>
        <w:right w:val="none" w:sz="0" w:space="0" w:color="auto"/>
      </w:divBdr>
      <w:divsChild>
        <w:div w:id="1936399884">
          <w:marLeft w:val="0"/>
          <w:marRight w:val="0"/>
          <w:marTop w:val="0"/>
          <w:marBottom w:val="0"/>
          <w:divBdr>
            <w:top w:val="none" w:sz="0" w:space="0" w:color="auto"/>
            <w:left w:val="none" w:sz="0" w:space="0" w:color="auto"/>
            <w:bottom w:val="none" w:sz="0" w:space="0" w:color="auto"/>
            <w:right w:val="none" w:sz="0" w:space="0" w:color="auto"/>
          </w:divBdr>
        </w:div>
        <w:div w:id="960192227">
          <w:marLeft w:val="0"/>
          <w:marRight w:val="0"/>
          <w:marTop w:val="0"/>
          <w:marBottom w:val="0"/>
          <w:divBdr>
            <w:top w:val="none" w:sz="0" w:space="0" w:color="auto"/>
            <w:left w:val="none" w:sz="0" w:space="0" w:color="auto"/>
            <w:bottom w:val="none" w:sz="0" w:space="0" w:color="auto"/>
            <w:right w:val="none" w:sz="0" w:space="0" w:color="auto"/>
          </w:divBdr>
        </w:div>
        <w:div w:id="1077479834">
          <w:marLeft w:val="0"/>
          <w:marRight w:val="0"/>
          <w:marTop w:val="0"/>
          <w:marBottom w:val="0"/>
          <w:divBdr>
            <w:top w:val="none" w:sz="0" w:space="0" w:color="auto"/>
            <w:left w:val="none" w:sz="0" w:space="0" w:color="auto"/>
            <w:bottom w:val="none" w:sz="0" w:space="0" w:color="auto"/>
            <w:right w:val="none" w:sz="0" w:space="0" w:color="auto"/>
          </w:divBdr>
        </w:div>
        <w:div w:id="1768379677">
          <w:marLeft w:val="0"/>
          <w:marRight w:val="0"/>
          <w:marTop w:val="0"/>
          <w:marBottom w:val="0"/>
          <w:divBdr>
            <w:top w:val="none" w:sz="0" w:space="0" w:color="auto"/>
            <w:left w:val="none" w:sz="0" w:space="0" w:color="auto"/>
            <w:bottom w:val="none" w:sz="0" w:space="0" w:color="auto"/>
            <w:right w:val="none" w:sz="0" w:space="0" w:color="auto"/>
          </w:divBdr>
        </w:div>
        <w:div w:id="1784885251">
          <w:marLeft w:val="0"/>
          <w:marRight w:val="0"/>
          <w:marTop w:val="0"/>
          <w:marBottom w:val="0"/>
          <w:divBdr>
            <w:top w:val="none" w:sz="0" w:space="0" w:color="auto"/>
            <w:left w:val="none" w:sz="0" w:space="0" w:color="auto"/>
            <w:bottom w:val="none" w:sz="0" w:space="0" w:color="auto"/>
            <w:right w:val="none" w:sz="0" w:space="0" w:color="auto"/>
          </w:divBdr>
        </w:div>
        <w:div w:id="1851598945">
          <w:marLeft w:val="0"/>
          <w:marRight w:val="0"/>
          <w:marTop w:val="0"/>
          <w:marBottom w:val="0"/>
          <w:divBdr>
            <w:top w:val="none" w:sz="0" w:space="0" w:color="auto"/>
            <w:left w:val="none" w:sz="0" w:space="0" w:color="auto"/>
            <w:bottom w:val="none" w:sz="0" w:space="0" w:color="auto"/>
            <w:right w:val="none" w:sz="0" w:space="0" w:color="auto"/>
          </w:divBdr>
        </w:div>
        <w:div w:id="343359524">
          <w:marLeft w:val="0"/>
          <w:marRight w:val="0"/>
          <w:marTop w:val="0"/>
          <w:marBottom w:val="0"/>
          <w:divBdr>
            <w:top w:val="none" w:sz="0" w:space="0" w:color="auto"/>
            <w:left w:val="none" w:sz="0" w:space="0" w:color="auto"/>
            <w:bottom w:val="none" w:sz="0" w:space="0" w:color="auto"/>
            <w:right w:val="none" w:sz="0" w:space="0" w:color="auto"/>
          </w:divBdr>
        </w:div>
        <w:div w:id="1027414019">
          <w:marLeft w:val="0"/>
          <w:marRight w:val="0"/>
          <w:marTop w:val="0"/>
          <w:marBottom w:val="0"/>
          <w:divBdr>
            <w:top w:val="none" w:sz="0" w:space="0" w:color="auto"/>
            <w:left w:val="none" w:sz="0" w:space="0" w:color="auto"/>
            <w:bottom w:val="none" w:sz="0" w:space="0" w:color="auto"/>
            <w:right w:val="none" w:sz="0" w:space="0" w:color="auto"/>
          </w:divBdr>
        </w:div>
        <w:div w:id="822044040">
          <w:marLeft w:val="0"/>
          <w:marRight w:val="0"/>
          <w:marTop w:val="0"/>
          <w:marBottom w:val="0"/>
          <w:divBdr>
            <w:top w:val="none" w:sz="0" w:space="0" w:color="auto"/>
            <w:left w:val="none" w:sz="0" w:space="0" w:color="auto"/>
            <w:bottom w:val="none" w:sz="0" w:space="0" w:color="auto"/>
            <w:right w:val="none" w:sz="0" w:space="0" w:color="auto"/>
          </w:divBdr>
        </w:div>
        <w:div w:id="963996259">
          <w:marLeft w:val="0"/>
          <w:marRight w:val="0"/>
          <w:marTop w:val="0"/>
          <w:marBottom w:val="0"/>
          <w:divBdr>
            <w:top w:val="none" w:sz="0" w:space="0" w:color="auto"/>
            <w:left w:val="none" w:sz="0" w:space="0" w:color="auto"/>
            <w:bottom w:val="none" w:sz="0" w:space="0" w:color="auto"/>
            <w:right w:val="none" w:sz="0" w:space="0" w:color="auto"/>
          </w:divBdr>
        </w:div>
      </w:divsChild>
    </w:div>
    <w:div w:id="410273043">
      <w:bodyDiv w:val="1"/>
      <w:marLeft w:val="0"/>
      <w:marRight w:val="0"/>
      <w:marTop w:val="0"/>
      <w:marBottom w:val="0"/>
      <w:divBdr>
        <w:top w:val="none" w:sz="0" w:space="0" w:color="auto"/>
        <w:left w:val="none" w:sz="0" w:space="0" w:color="auto"/>
        <w:bottom w:val="none" w:sz="0" w:space="0" w:color="auto"/>
        <w:right w:val="none" w:sz="0" w:space="0" w:color="auto"/>
      </w:divBdr>
      <w:divsChild>
        <w:div w:id="2135364174">
          <w:marLeft w:val="0"/>
          <w:marRight w:val="0"/>
          <w:marTop w:val="0"/>
          <w:marBottom w:val="0"/>
          <w:divBdr>
            <w:top w:val="none" w:sz="0" w:space="0" w:color="auto"/>
            <w:left w:val="none" w:sz="0" w:space="0" w:color="auto"/>
            <w:bottom w:val="none" w:sz="0" w:space="0" w:color="auto"/>
            <w:right w:val="none" w:sz="0" w:space="0" w:color="auto"/>
          </w:divBdr>
        </w:div>
        <w:div w:id="1345017640">
          <w:marLeft w:val="0"/>
          <w:marRight w:val="0"/>
          <w:marTop w:val="0"/>
          <w:marBottom w:val="0"/>
          <w:divBdr>
            <w:top w:val="none" w:sz="0" w:space="0" w:color="auto"/>
            <w:left w:val="none" w:sz="0" w:space="0" w:color="auto"/>
            <w:bottom w:val="none" w:sz="0" w:space="0" w:color="auto"/>
            <w:right w:val="none" w:sz="0" w:space="0" w:color="auto"/>
          </w:divBdr>
        </w:div>
        <w:div w:id="1146824914">
          <w:marLeft w:val="0"/>
          <w:marRight w:val="0"/>
          <w:marTop w:val="0"/>
          <w:marBottom w:val="0"/>
          <w:divBdr>
            <w:top w:val="none" w:sz="0" w:space="0" w:color="auto"/>
            <w:left w:val="none" w:sz="0" w:space="0" w:color="auto"/>
            <w:bottom w:val="none" w:sz="0" w:space="0" w:color="auto"/>
            <w:right w:val="none" w:sz="0" w:space="0" w:color="auto"/>
          </w:divBdr>
        </w:div>
        <w:div w:id="350762499">
          <w:marLeft w:val="0"/>
          <w:marRight w:val="0"/>
          <w:marTop w:val="0"/>
          <w:marBottom w:val="0"/>
          <w:divBdr>
            <w:top w:val="none" w:sz="0" w:space="0" w:color="auto"/>
            <w:left w:val="none" w:sz="0" w:space="0" w:color="auto"/>
            <w:bottom w:val="none" w:sz="0" w:space="0" w:color="auto"/>
            <w:right w:val="none" w:sz="0" w:space="0" w:color="auto"/>
          </w:divBdr>
        </w:div>
      </w:divsChild>
    </w:div>
    <w:div w:id="726994870">
      <w:bodyDiv w:val="1"/>
      <w:marLeft w:val="0"/>
      <w:marRight w:val="0"/>
      <w:marTop w:val="0"/>
      <w:marBottom w:val="0"/>
      <w:divBdr>
        <w:top w:val="none" w:sz="0" w:space="0" w:color="auto"/>
        <w:left w:val="none" w:sz="0" w:space="0" w:color="auto"/>
        <w:bottom w:val="none" w:sz="0" w:space="0" w:color="auto"/>
        <w:right w:val="none" w:sz="0" w:space="0" w:color="auto"/>
      </w:divBdr>
      <w:divsChild>
        <w:div w:id="1758868128">
          <w:marLeft w:val="0"/>
          <w:marRight w:val="0"/>
          <w:marTop w:val="0"/>
          <w:marBottom w:val="0"/>
          <w:divBdr>
            <w:top w:val="none" w:sz="0" w:space="0" w:color="auto"/>
            <w:left w:val="none" w:sz="0" w:space="0" w:color="auto"/>
            <w:bottom w:val="none" w:sz="0" w:space="0" w:color="auto"/>
            <w:right w:val="none" w:sz="0" w:space="0" w:color="auto"/>
          </w:divBdr>
        </w:div>
        <w:div w:id="1028530472">
          <w:marLeft w:val="0"/>
          <w:marRight w:val="0"/>
          <w:marTop w:val="0"/>
          <w:marBottom w:val="0"/>
          <w:divBdr>
            <w:top w:val="none" w:sz="0" w:space="0" w:color="auto"/>
            <w:left w:val="none" w:sz="0" w:space="0" w:color="auto"/>
            <w:bottom w:val="none" w:sz="0" w:space="0" w:color="auto"/>
            <w:right w:val="none" w:sz="0" w:space="0" w:color="auto"/>
          </w:divBdr>
        </w:div>
        <w:div w:id="523904465">
          <w:marLeft w:val="0"/>
          <w:marRight w:val="0"/>
          <w:marTop w:val="0"/>
          <w:marBottom w:val="0"/>
          <w:divBdr>
            <w:top w:val="none" w:sz="0" w:space="0" w:color="auto"/>
            <w:left w:val="none" w:sz="0" w:space="0" w:color="auto"/>
            <w:bottom w:val="none" w:sz="0" w:space="0" w:color="auto"/>
            <w:right w:val="none" w:sz="0" w:space="0" w:color="auto"/>
          </w:divBdr>
        </w:div>
        <w:div w:id="1312249572">
          <w:marLeft w:val="0"/>
          <w:marRight w:val="0"/>
          <w:marTop w:val="0"/>
          <w:marBottom w:val="0"/>
          <w:divBdr>
            <w:top w:val="none" w:sz="0" w:space="0" w:color="auto"/>
            <w:left w:val="none" w:sz="0" w:space="0" w:color="auto"/>
            <w:bottom w:val="none" w:sz="0" w:space="0" w:color="auto"/>
            <w:right w:val="none" w:sz="0" w:space="0" w:color="auto"/>
          </w:divBdr>
        </w:div>
        <w:div w:id="441925320">
          <w:marLeft w:val="0"/>
          <w:marRight w:val="0"/>
          <w:marTop w:val="0"/>
          <w:marBottom w:val="0"/>
          <w:divBdr>
            <w:top w:val="none" w:sz="0" w:space="0" w:color="auto"/>
            <w:left w:val="none" w:sz="0" w:space="0" w:color="auto"/>
            <w:bottom w:val="none" w:sz="0" w:space="0" w:color="auto"/>
            <w:right w:val="none" w:sz="0" w:space="0" w:color="auto"/>
          </w:divBdr>
        </w:div>
      </w:divsChild>
    </w:div>
    <w:div w:id="883833161">
      <w:bodyDiv w:val="1"/>
      <w:marLeft w:val="0"/>
      <w:marRight w:val="0"/>
      <w:marTop w:val="0"/>
      <w:marBottom w:val="0"/>
      <w:divBdr>
        <w:top w:val="none" w:sz="0" w:space="0" w:color="auto"/>
        <w:left w:val="none" w:sz="0" w:space="0" w:color="auto"/>
        <w:bottom w:val="none" w:sz="0" w:space="0" w:color="auto"/>
        <w:right w:val="none" w:sz="0" w:space="0" w:color="auto"/>
      </w:divBdr>
      <w:divsChild>
        <w:div w:id="1651980749">
          <w:marLeft w:val="0"/>
          <w:marRight w:val="0"/>
          <w:marTop w:val="0"/>
          <w:marBottom w:val="0"/>
          <w:divBdr>
            <w:top w:val="none" w:sz="0" w:space="0" w:color="auto"/>
            <w:left w:val="none" w:sz="0" w:space="0" w:color="auto"/>
            <w:bottom w:val="none" w:sz="0" w:space="0" w:color="auto"/>
            <w:right w:val="none" w:sz="0" w:space="0" w:color="auto"/>
          </w:divBdr>
        </w:div>
        <w:div w:id="187110458">
          <w:marLeft w:val="0"/>
          <w:marRight w:val="0"/>
          <w:marTop w:val="0"/>
          <w:marBottom w:val="0"/>
          <w:divBdr>
            <w:top w:val="none" w:sz="0" w:space="0" w:color="auto"/>
            <w:left w:val="none" w:sz="0" w:space="0" w:color="auto"/>
            <w:bottom w:val="none" w:sz="0" w:space="0" w:color="auto"/>
            <w:right w:val="none" w:sz="0" w:space="0" w:color="auto"/>
          </w:divBdr>
        </w:div>
        <w:div w:id="101845987">
          <w:marLeft w:val="0"/>
          <w:marRight w:val="0"/>
          <w:marTop w:val="0"/>
          <w:marBottom w:val="0"/>
          <w:divBdr>
            <w:top w:val="none" w:sz="0" w:space="0" w:color="auto"/>
            <w:left w:val="none" w:sz="0" w:space="0" w:color="auto"/>
            <w:bottom w:val="none" w:sz="0" w:space="0" w:color="auto"/>
            <w:right w:val="none" w:sz="0" w:space="0" w:color="auto"/>
          </w:divBdr>
        </w:div>
        <w:div w:id="425464104">
          <w:marLeft w:val="0"/>
          <w:marRight w:val="0"/>
          <w:marTop w:val="0"/>
          <w:marBottom w:val="0"/>
          <w:divBdr>
            <w:top w:val="none" w:sz="0" w:space="0" w:color="auto"/>
            <w:left w:val="none" w:sz="0" w:space="0" w:color="auto"/>
            <w:bottom w:val="none" w:sz="0" w:space="0" w:color="auto"/>
            <w:right w:val="none" w:sz="0" w:space="0" w:color="auto"/>
          </w:divBdr>
        </w:div>
        <w:div w:id="933901370">
          <w:marLeft w:val="0"/>
          <w:marRight w:val="0"/>
          <w:marTop w:val="0"/>
          <w:marBottom w:val="0"/>
          <w:divBdr>
            <w:top w:val="none" w:sz="0" w:space="0" w:color="auto"/>
            <w:left w:val="none" w:sz="0" w:space="0" w:color="auto"/>
            <w:bottom w:val="none" w:sz="0" w:space="0" w:color="auto"/>
            <w:right w:val="none" w:sz="0" w:space="0" w:color="auto"/>
          </w:divBdr>
        </w:div>
        <w:div w:id="839781385">
          <w:marLeft w:val="0"/>
          <w:marRight w:val="0"/>
          <w:marTop w:val="0"/>
          <w:marBottom w:val="0"/>
          <w:divBdr>
            <w:top w:val="none" w:sz="0" w:space="0" w:color="auto"/>
            <w:left w:val="none" w:sz="0" w:space="0" w:color="auto"/>
            <w:bottom w:val="none" w:sz="0" w:space="0" w:color="auto"/>
            <w:right w:val="none" w:sz="0" w:space="0" w:color="auto"/>
          </w:divBdr>
        </w:div>
        <w:div w:id="980812618">
          <w:marLeft w:val="0"/>
          <w:marRight w:val="0"/>
          <w:marTop w:val="0"/>
          <w:marBottom w:val="0"/>
          <w:divBdr>
            <w:top w:val="none" w:sz="0" w:space="0" w:color="auto"/>
            <w:left w:val="none" w:sz="0" w:space="0" w:color="auto"/>
            <w:bottom w:val="none" w:sz="0" w:space="0" w:color="auto"/>
            <w:right w:val="none" w:sz="0" w:space="0" w:color="auto"/>
          </w:divBdr>
        </w:div>
        <w:div w:id="909117491">
          <w:marLeft w:val="0"/>
          <w:marRight w:val="0"/>
          <w:marTop w:val="0"/>
          <w:marBottom w:val="0"/>
          <w:divBdr>
            <w:top w:val="none" w:sz="0" w:space="0" w:color="auto"/>
            <w:left w:val="none" w:sz="0" w:space="0" w:color="auto"/>
            <w:bottom w:val="none" w:sz="0" w:space="0" w:color="auto"/>
            <w:right w:val="none" w:sz="0" w:space="0" w:color="auto"/>
          </w:divBdr>
        </w:div>
        <w:div w:id="70471760">
          <w:marLeft w:val="0"/>
          <w:marRight w:val="0"/>
          <w:marTop w:val="0"/>
          <w:marBottom w:val="0"/>
          <w:divBdr>
            <w:top w:val="none" w:sz="0" w:space="0" w:color="auto"/>
            <w:left w:val="none" w:sz="0" w:space="0" w:color="auto"/>
            <w:bottom w:val="none" w:sz="0" w:space="0" w:color="auto"/>
            <w:right w:val="none" w:sz="0" w:space="0" w:color="auto"/>
          </w:divBdr>
        </w:div>
        <w:div w:id="534390895">
          <w:marLeft w:val="0"/>
          <w:marRight w:val="0"/>
          <w:marTop w:val="0"/>
          <w:marBottom w:val="0"/>
          <w:divBdr>
            <w:top w:val="none" w:sz="0" w:space="0" w:color="auto"/>
            <w:left w:val="none" w:sz="0" w:space="0" w:color="auto"/>
            <w:bottom w:val="none" w:sz="0" w:space="0" w:color="auto"/>
            <w:right w:val="none" w:sz="0" w:space="0" w:color="auto"/>
          </w:divBdr>
        </w:div>
      </w:divsChild>
    </w:div>
    <w:div w:id="929124213">
      <w:bodyDiv w:val="1"/>
      <w:marLeft w:val="0"/>
      <w:marRight w:val="0"/>
      <w:marTop w:val="0"/>
      <w:marBottom w:val="0"/>
      <w:divBdr>
        <w:top w:val="none" w:sz="0" w:space="0" w:color="auto"/>
        <w:left w:val="none" w:sz="0" w:space="0" w:color="auto"/>
        <w:bottom w:val="none" w:sz="0" w:space="0" w:color="auto"/>
        <w:right w:val="none" w:sz="0" w:space="0" w:color="auto"/>
      </w:divBdr>
      <w:divsChild>
        <w:div w:id="1367019669">
          <w:marLeft w:val="0"/>
          <w:marRight w:val="0"/>
          <w:marTop w:val="0"/>
          <w:marBottom w:val="0"/>
          <w:divBdr>
            <w:top w:val="none" w:sz="0" w:space="0" w:color="auto"/>
            <w:left w:val="none" w:sz="0" w:space="0" w:color="auto"/>
            <w:bottom w:val="none" w:sz="0" w:space="0" w:color="auto"/>
            <w:right w:val="none" w:sz="0" w:space="0" w:color="auto"/>
          </w:divBdr>
        </w:div>
        <w:div w:id="867256503">
          <w:marLeft w:val="0"/>
          <w:marRight w:val="0"/>
          <w:marTop w:val="0"/>
          <w:marBottom w:val="0"/>
          <w:divBdr>
            <w:top w:val="none" w:sz="0" w:space="0" w:color="auto"/>
            <w:left w:val="none" w:sz="0" w:space="0" w:color="auto"/>
            <w:bottom w:val="none" w:sz="0" w:space="0" w:color="auto"/>
            <w:right w:val="none" w:sz="0" w:space="0" w:color="auto"/>
          </w:divBdr>
        </w:div>
        <w:div w:id="835418810">
          <w:marLeft w:val="0"/>
          <w:marRight w:val="0"/>
          <w:marTop w:val="0"/>
          <w:marBottom w:val="0"/>
          <w:divBdr>
            <w:top w:val="none" w:sz="0" w:space="0" w:color="auto"/>
            <w:left w:val="none" w:sz="0" w:space="0" w:color="auto"/>
            <w:bottom w:val="none" w:sz="0" w:space="0" w:color="auto"/>
            <w:right w:val="none" w:sz="0" w:space="0" w:color="auto"/>
          </w:divBdr>
        </w:div>
        <w:div w:id="1291940373">
          <w:marLeft w:val="0"/>
          <w:marRight w:val="0"/>
          <w:marTop w:val="0"/>
          <w:marBottom w:val="0"/>
          <w:divBdr>
            <w:top w:val="none" w:sz="0" w:space="0" w:color="auto"/>
            <w:left w:val="none" w:sz="0" w:space="0" w:color="auto"/>
            <w:bottom w:val="none" w:sz="0" w:space="0" w:color="auto"/>
            <w:right w:val="none" w:sz="0" w:space="0" w:color="auto"/>
          </w:divBdr>
        </w:div>
        <w:div w:id="851841327">
          <w:marLeft w:val="0"/>
          <w:marRight w:val="0"/>
          <w:marTop w:val="0"/>
          <w:marBottom w:val="0"/>
          <w:divBdr>
            <w:top w:val="none" w:sz="0" w:space="0" w:color="auto"/>
            <w:left w:val="none" w:sz="0" w:space="0" w:color="auto"/>
            <w:bottom w:val="none" w:sz="0" w:space="0" w:color="auto"/>
            <w:right w:val="none" w:sz="0" w:space="0" w:color="auto"/>
          </w:divBdr>
        </w:div>
      </w:divsChild>
    </w:div>
    <w:div w:id="950554845">
      <w:bodyDiv w:val="1"/>
      <w:marLeft w:val="0"/>
      <w:marRight w:val="0"/>
      <w:marTop w:val="0"/>
      <w:marBottom w:val="0"/>
      <w:divBdr>
        <w:top w:val="none" w:sz="0" w:space="0" w:color="auto"/>
        <w:left w:val="none" w:sz="0" w:space="0" w:color="auto"/>
        <w:bottom w:val="none" w:sz="0" w:space="0" w:color="auto"/>
        <w:right w:val="none" w:sz="0" w:space="0" w:color="auto"/>
      </w:divBdr>
      <w:divsChild>
        <w:div w:id="1347832983">
          <w:marLeft w:val="0"/>
          <w:marRight w:val="0"/>
          <w:marTop w:val="0"/>
          <w:marBottom w:val="0"/>
          <w:divBdr>
            <w:top w:val="none" w:sz="0" w:space="0" w:color="auto"/>
            <w:left w:val="none" w:sz="0" w:space="0" w:color="auto"/>
            <w:bottom w:val="none" w:sz="0" w:space="0" w:color="auto"/>
            <w:right w:val="none" w:sz="0" w:space="0" w:color="auto"/>
          </w:divBdr>
        </w:div>
        <w:div w:id="1775251221">
          <w:marLeft w:val="0"/>
          <w:marRight w:val="0"/>
          <w:marTop w:val="0"/>
          <w:marBottom w:val="0"/>
          <w:divBdr>
            <w:top w:val="none" w:sz="0" w:space="0" w:color="auto"/>
            <w:left w:val="none" w:sz="0" w:space="0" w:color="auto"/>
            <w:bottom w:val="none" w:sz="0" w:space="0" w:color="auto"/>
            <w:right w:val="none" w:sz="0" w:space="0" w:color="auto"/>
          </w:divBdr>
        </w:div>
        <w:div w:id="1316881881">
          <w:marLeft w:val="0"/>
          <w:marRight w:val="0"/>
          <w:marTop w:val="0"/>
          <w:marBottom w:val="0"/>
          <w:divBdr>
            <w:top w:val="none" w:sz="0" w:space="0" w:color="auto"/>
            <w:left w:val="none" w:sz="0" w:space="0" w:color="auto"/>
            <w:bottom w:val="none" w:sz="0" w:space="0" w:color="auto"/>
            <w:right w:val="none" w:sz="0" w:space="0" w:color="auto"/>
          </w:divBdr>
        </w:div>
        <w:div w:id="1532840444">
          <w:marLeft w:val="0"/>
          <w:marRight w:val="0"/>
          <w:marTop w:val="0"/>
          <w:marBottom w:val="0"/>
          <w:divBdr>
            <w:top w:val="none" w:sz="0" w:space="0" w:color="auto"/>
            <w:left w:val="none" w:sz="0" w:space="0" w:color="auto"/>
            <w:bottom w:val="none" w:sz="0" w:space="0" w:color="auto"/>
            <w:right w:val="none" w:sz="0" w:space="0" w:color="auto"/>
          </w:divBdr>
        </w:div>
        <w:div w:id="1480995379">
          <w:marLeft w:val="0"/>
          <w:marRight w:val="0"/>
          <w:marTop w:val="0"/>
          <w:marBottom w:val="0"/>
          <w:divBdr>
            <w:top w:val="none" w:sz="0" w:space="0" w:color="auto"/>
            <w:left w:val="none" w:sz="0" w:space="0" w:color="auto"/>
            <w:bottom w:val="none" w:sz="0" w:space="0" w:color="auto"/>
            <w:right w:val="none" w:sz="0" w:space="0" w:color="auto"/>
          </w:divBdr>
        </w:div>
        <w:div w:id="1936132908">
          <w:marLeft w:val="0"/>
          <w:marRight w:val="0"/>
          <w:marTop w:val="0"/>
          <w:marBottom w:val="0"/>
          <w:divBdr>
            <w:top w:val="none" w:sz="0" w:space="0" w:color="auto"/>
            <w:left w:val="none" w:sz="0" w:space="0" w:color="auto"/>
            <w:bottom w:val="none" w:sz="0" w:space="0" w:color="auto"/>
            <w:right w:val="none" w:sz="0" w:space="0" w:color="auto"/>
          </w:divBdr>
        </w:div>
        <w:div w:id="445933199">
          <w:marLeft w:val="0"/>
          <w:marRight w:val="0"/>
          <w:marTop w:val="0"/>
          <w:marBottom w:val="0"/>
          <w:divBdr>
            <w:top w:val="none" w:sz="0" w:space="0" w:color="auto"/>
            <w:left w:val="none" w:sz="0" w:space="0" w:color="auto"/>
            <w:bottom w:val="none" w:sz="0" w:space="0" w:color="auto"/>
            <w:right w:val="none" w:sz="0" w:space="0" w:color="auto"/>
          </w:divBdr>
        </w:div>
        <w:div w:id="544609472">
          <w:marLeft w:val="0"/>
          <w:marRight w:val="0"/>
          <w:marTop w:val="0"/>
          <w:marBottom w:val="0"/>
          <w:divBdr>
            <w:top w:val="none" w:sz="0" w:space="0" w:color="auto"/>
            <w:left w:val="none" w:sz="0" w:space="0" w:color="auto"/>
            <w:bottom w:val="none" w:sz="0" w:space="0" w:color="auto"/>
            <w:right w:val="none" w:sz="0" w:space="0" w:color="auto"/>
          </w:divBdr>
        </w:div>
        <w:div w:id="665783266">
          <w:marLeft w:val="0"/>
          <w:marRight w:val="0"/>
          <w:marTop w:val="0"/>
          <w:marBottom w:val="0"/>
          <w:divBdr>
            <w:top w:val="none" w:sz="0" w:space="0" w:color="auto"/>
            <w:left w:val="none" w:sz="0" w:space="0" w:color="auto"/>
            <w:bottom w:val="none" w:sz="0" w:space="0" w:color="auto"/>
            <w:right w:val="none" w:sz="0" w:space="0" w:color="auto"/>
          </w:divBdr>
        </w:div>
        <w:div w:id="1872180055">
          <w:marLeft w:val="0"/>
          <w:marRight w:val="0"/>
          <w:marTop w:val="0"/>
          <w:marBottom w:val="0"/>
          <w:divBdr>
            <w:top w:val="none" w:sz="0" w:space="0" w:color="auto"/>
            <w:left w:val="none" w:sz="0" w:space="0" w:color="auto"/>
            <w:bottom w:val="none" w:sz="0" w:space="0" w:color="auto"/>
            <w:right w:val="none" w:sz="0" w:space="0" w:color="auto"/>
          </w:divBdr>
        </w:div>
        <w:div w:id="478499957">
          <w:marLeft w:val="0"/>
          <w:marRight w:val="0"/>
          <w:marTop w:val="0"/>
          <w:marBottom w:val="0"/>
          <w:divBdr>
            <w:top w:val="none" w:sz="0" w:space="0" w:color="auto"/>
            <w:left w:val="none" w:sz="0" w:space="0" w:color="auto"/>
            <w:bottom w:val="none" w:sz="0" w:space="0" w:color="auto"/>
            <w:right w:val="none" w:sz="0" w:space="0" w:color="auto"/>
          </w:divBdr>
        </w:div>
      </w:divsChild>
    </w:div>
    <w:div w:id="968366306">
      <w:bodyDiv w:val="1"/>
      <w:marLeft w:val="0"/>
      <w:marRight w:val="0"/>
      <w:marTop w:val="0"/>
      <w:marBottom w:val="0"/>
      <w:divBdr>
        <w:top w:val="none" w:sz="0" w:space="0" w:color="auto"/>
        <w:left w:val="none" w:sz="0" w:space="0" w:color="auto"/>
        <w:bottom w:val="none" w:sz="0" w:space="0" w:color="auto"/>
        <w:right w:val="none" w:sz="0" w:space="0" w:color="auto"/>
      </w:divBdr>
      <w:divsChild>
        <w:div w:id="682629065">
          <w:marLeft w:val="0"/>
          <w:marRight w:val="0"/>
          <w:marTop w:val="0"/>
          <w:marBottom w:val="0"/>
          <w:divBdr>
            <w:top w:val="none" w:sz="0" w:space="0" w:color="auto"/>
            <w:left w:val="none" w:sz="0" w:space="0" w:color="auto"/>
            <w:bottom w:val="none" w:sz="0" w:space="0" w:color="auto"/>
            <w:right w:val="none" w:sz="0" w:space="0" w:color="auto"/>
          </w:divBdr>
        </w:div>
        <w:div w:id="64030330">
          <w:marLeft w:val="0"/>
          <w:marRight w:val="0"/>
          <w:marTop w:val="0"/>
          <w:marBottom w:val="0"/>
          <w:divBdr>
            <w:top w:val="none" w:sz="0" w:space="0" w:color="auto"/>
            <w:left w:val="none" w:sz="0" w:space="0" w:color="auto"/>
            <w:bottom w:val="none" w:sz="0" w:space="0" w:color="auto"/>
            <w:right w:val="none" w:sz="0" w:space="0" w:color="auto"/>
          </w:divBdr>
        </w:div>
        <w:div w:id="1938050615">
          <w:marLeft w:val="0"/>
          <w:marRight w:val="0"/>
          <w:marTop w:val="0"/>
          <w:marBottom w:val="0"/>
          <w:divBdr>
            <w:top w:val="none" w:sz="0" w:space="0" w:color="auto"/>
            <w:left w:val="none" w:sz="0" w:space="0" w:color="auto"/>
            <w:bottom w:val="none" w:sz="0" w:space="0" w:color="auto"/>
            <w:right w:val="none" w:sz="0" w:space="0" w:color="auto"/>
          </w:divBdr>
        </w:div>
        <w:div w:id="1120997883">
          <w:marLeft w:val="0"/>
          <w:marRight w:val="0"/>
          <w:marTop w:val="0"/>
          <w:marBottom w:val="0"/>
          <w:divBdr>
            <w:top w:val="none" w:sz="0" w:space="0" w:color="auto"/>
            <w:left w:val="none" w:sz="0" w:space="0" w:color="auto"/>
            <w:bottom w:val="none" w:sz="0" w:space="0" w:color="auto"/>
            <w:right w:val="none" w:sz="0" w:space="0" w:color="auto"/>
          </w:divBdr>
        </w:div>
        <w:div w:id="1705981185">
          <w:marLeft w:val="0"/>
          <w:marRight w:val="0"/>
          <w:marTop w:val="0"/>
          <w:marBottom w:val="0"/>
          <w:divBdr>
            <w:top w:val="none" w:sz="0" w:space="0" w:color="auto"/>
            <w:left w:val="none" w:sz="0" w:space="0" w:color="auto"/>
            <w:bottom w:val="none" w:sz="0" w:space="0" w:color="auto"/>
            <w:right w:val="none" w:sz="0" w:space="0" w:color="auto"/>
          </w:divBdr>
        </w:div>
        <w:div w:id="196086823">
          <w:marLeft w:val="0"/>
          <w:marRight w:val="0"/>
          <w:marTop w:val="0"/>
          <w:marBottom w:val="0"/>
          <w:divBdr>
            <w:top w:val="none" w:sz="0" w:space="0" w:color="auto"/>
            <w:left w:val="none" w:sz="0" w:space="0" w:color="auto"/>
            <w:bottom w:val="none" w:sz="0" w:space="0" w:color="auto"/>
            <w:right w:val="none" w:sz="0" w:space="0" w:color="auto"/>
          </w:divBdr>
        </w:div>
        <w:div w:id="867522744">
          <w:marLeft w:val="0"/>
          <w:marRight w:val="0"/>
          <w:marTop w:val="0"/>
          <w:marBottom w:val="0"/>
          <w:divBdr>
            <w:top w:val="none" w:sz="0" w:space="0" w:color="auto"/>
            <w:left w:val="none" w:sz="0" w:space="0" w:color="auto"/>
            <w:bottom w:val="none" w:sz="0" w:space="0" w:color="auto"/>
            <w:right w:val="none" w:sz="0" w:space="0" w:color="auto"/>
          </w:divBdr>
        </w:div>
      </w:divsChild>
    </w:div>
    <w:div w:id="1034572382">
      <w:bodyDiv w:val="1"/>
      <w:marLeft w:val="0"/>
      <w:marRight w:val="0"/>
      <w:marTop w:val="0"/>
      <w:marBottom w:val="0"/>
      <w:divBdr>
        <w:top w:val="none" w:sz="0" w:space="0" w:color="auto"/>
        <w:left w:val="none" w:sz="0" w:space="0" w:color="auto"/>
        <w:bottom w:val="none" w:sz="0" w:space="0" w:color="auto"/>
        <w:right w:val="none" w:sz="0" w:space="0" w:color="auto"/>
      </w:divBdr>
      <w:divsChild>
        <w:div w:id="2138520510">
          <w:marLeft w:val="0"/>
          <w:marRight w:val="0"/>
          <w:marTop w:val="0"/>
          <w:marBottom w:val="0"/>
          <w:divBdr>
            <w:top w:val="none" w:sz="0" w:space="0" w:color="auto"/>
            <w:left w:val="none" w:sz="0" w:space="0" w:color="auto"/>
            <w:bottom w:val="none" w:sz="0" w:space="0" w:color="auto"/>
            <w:right w:val="none" w:sz="0" w:space="0" w:color="auto"/>
          </w:divBdr>
        </w:div>
        <w:div w:id="1952978085">
          <w:marLeft w:val="0"/>
          <w:marRight w:val="0"/>
          <w:marTop w:val="0"/>
          <w:marBottom w:val="0"/>
          <w:divBdr>
            <w:top w:val="none" w:sz="0" w:space="0" w:color="auto"/>
            <w:left w:val="none" w:sz="0" w:space="0" w:color="auto"/>
            <w:bottom w:val="none" w:sz="0" w:space="0" w:color="auto"/>
            <w:right w:val="none" w:sz="0" w:space="0" w:color="auto"/>
          </w:divBdr>
        </w:div>
        <w:div w:id="164637372">
          <w:marLeft w:val="0"/>
          <w:marRight w:val="0"/>
          <w:marTop w:val="0"/>
          <w:marBottom w:val="0"/>
          <w:divBdr>
            <w:top w:val="none" w:sz="0" w:space="0" w:color="auto"/>
            <w:left w:val="none" w:sz="0" w:space="0" w:color="auto"/>
            <w:bottom w:val="none" w:sz="0" w:space="0" w:color="auto"/>
            <w:right w:val="none" w:sz="0" w:space="0" w:color="auto"/>
          </w:divBdr>
        </w:div>
        <w:div w:id="112098557">
          <w:marLeft w:val="0"/>
          <w:marRight w:val="0"/>
          <w:marTop w:val="0"/>
          <w:marBottom w:val="0"/>
          <w:divBdr>
            <w:top w:val="none" w:sz="0" w:space="0" w:color="auto"/>
            <w:left w:val="none" w:sz="0" w:space="0" w:color="auto"/>
            <w:bottom w:val="none" w:sz="0" w:space="0" w:color="auto"/>
            <w:right w:val="none" w:sz="0" w:space="0" w:color="auto"/>
          </w:divBdr>
        </w:div>
        <w:div w:id="442383648">
          <w:marLeft w:val="0"/>
          <w:marRight w:val="0"/>
          <w:marTop w:val="0"/>
          <w:marBottom w:val="0"/>
          <w:divBdr>
            <w:top w:val="none" w:sz="0" w:space="0" w:color="auto"/>
            <w:left w:val="none" w:sz="0" w:space="0" w:color="auto"/>
            <w:bottom w:val="none" w:sz="0" w:space="0" w:color="auto"/>
            <w:right w:val="none" w:sz="0" w:space="0" w:color="auto"/>
          </w:divBdr>
        </w:div>
        <w:div w:id="423914077">
          <w:marLeft w:val="0"/>
          <w:marRight w:val="0"/>
          <w:marTop w:val="0"/>
          <w:marBottom w:val="0"/>
          <w:divBdr>
            <w:top w:val="none" w:sz="0" w:space="0" w:color="auto"/>
            <w:left w:val="none" w:sz="0" w:space="0" w:color="auto"/>
            <w:bottom w:val="none" w:sz="0" w:space="0" w:color="auto"/>
            <w:right w:val="none" w:sz="0" w:space="0" w:color="auto"/>
          </w:divBdr>
        </w:div>
        <w:div w:id="206995002">
          <w:marLeft w:val="0"/>
          <w:marRight w:val="0"/>
          <w:marTop w:val="0"/>
          <w:marBottom w:val="0"/>
          <w:divBdr>
            <w:top w:val="none" w:sz="0" w:space="0" w:color="auto"/>
            <w:left w:val="none" w:sz="0" w:space="0" w:color="auto"/>
            <w:bottom w:val="none" w:sz="0" w:space="0" w:color="auto"/>
            <w:right w:val="none" w:sz="0" w:space="0" w:color="auto"/>
          </w:divBdr>
        </w:div>
        <w:div w:id="817917859">
          <w:marLeft w:val="0"/>
          <w:marRight w:val="0"/>
          <w:marTop w:val="0"/>
          <w:marBottom w:val="0"/>
          <w:divBdr>
            <w:top w:val="none" w:sz="0" w:space="0" w:color="auto"/>
            <w:left w:val="none" w:sz="0" w:space="0" w:color="auto"/>
            <w:bottom w:val="none" w:sz="0" w:space="0" w:color="auto"/>
            <w:right w:val="none" w:sz="0" w:space="0" w:color="auto"/>
          </w:divBdr>
        </w:div>
        <w:div w:id="1738243030">
          <w:marLeft w:val="0"/>
          <w:marRight w:val="0"/>
          <w:marTop w:val="0"/>
          <w:marBottom w:val="0"/>
          <w:divBdr>
            <w:top w:val="none" w:sz="0" w:space="0" w:color="auto"/>
            <w:left w:val="none" w:sz="0" w:space="0" w:color="auto"/>
            <w:bottom w:val="none" w:sz="0" w:space="0" w:color="auto"/>
            <w:right w:val="none" w:sz="0" w:space="0" w:color="auto"/>
          </w:divBdr>
        </w:div>
        <w:div w:id="1953975743">
          <w:marLeft w:val="0"/>
          <w:marRight w:val="0"/>
          <w:marTop w:val="0"/>
          <w:marBottom w:val="0"/>
          <w:divBdr>
            <w:top w:val="none" w:sz="0" w:space="0" w:color="auto"/>
            <w:left w:val="none" w:sz="0" w:space="0" w:color="auto"/>
            <w:bottom w:val="none" w:sz="0" w:space="0" w:color="auto"/>
            <w:right w:val="none" w:sz="0" w:space="0" w:color="auto"/>
          </w:divBdr>
        </w:div>
      </w:divsChild>
    </w:div>
    <w:div w:id="1055204712">
      <w:bodyDiv w:val="1"/>
      <w:marLeft w:val="0"/>
      <w:marRight w:val="0"/>
      <w:marTop w:val="0"/>
      <w:marBottom w:val="0"/>
      <w:divBdr>
        <w:top w:val="none" w:sz="0" w:space="0" w:color="auto"/>
        <w:left w:val="none" w:sz="0" w:space="0" w:color="auto"/>
        <w:bottom w:val="none" w:sz="0" w:space="0" w:color="auto"/>
        <w:right w:val="none" w:sz="0" w:space="0" w:color="auto"/>
      </w:divBdr>
      <w:divsChild>
        <w:div w:id="891771538">
          <w:marLeft w:val="0"/>
          <w:marRight w:val="0"/>
          <w:marTop w:val="0"/>
          <w:marBottom w:val="0"/>
          <w:divBdr>
            <w:top w:val="none" w:sz="0" w:space="0" w:color="auto"/>
            <w:left w:val="none" w:sz="0" w:space="0" w:color="auto"/>
            <w:bottom w:val="none" w:sz="0" w:space="0" w:color="auto"/>
            <w:right w:val="none" w:sz="0" w:space="0" w:color="auto"/>
          </w:divBdr>
        </w:div>
        <w:div w:id="811558593">
          <w:marLeft w:val="0"/>
          <w:marRight w:val="0"/>
          <w:marTop w:val="0"/>
          <w:marBottom w:val="0"/>
          <w:divBdr>
            <w:top w:val="none" w:sz="0" w:space="0" w:color="auto"/>
            <w:left w:val="none" w:sz="0" w:space="0" w:color="auto"/>
            <w:bottom w:val="none" w:sz="0" w:space="0" w:color="auto"/>
            <w:right w:val="none" w:sz="0" w:space="0" w:color="auto"/>
          </w:divBdr>
        </w:div>
        <w:div w:id="662853608">
          <w:marLeft w:val="0"/>
          <w:marRight w:val="0"/>
          <w:marTop w:val="0"/>
          <w:marBottom w:val="0"/>
          <w:divBdr>
            <w:top w:val="none" w:sz="0" w:space="0" w:color="auto"/>
            <w:left w:val="none" w:sz="0" w:space="0" w:color="auto"/>
            <w:bottom w:val="none" w:sz="0" w:space="0" w:color="auto"/>
            <w:right w:val="none" w:sz="0" w:space="0" w:color="auto"/>
          </w:divBdr>
        </w:div>
        <w:div w:id="111293956">
          <w:marLeft w:val="0"/>
          <w:marRight w:val="0"/>
          <w:marTop w:val="0"/>
          <w:marBottom w:val="0"/>
          <w:divBdr>
            <w:top w:val="none" w:sz="0" w:space="0" w:color="auto"/>
            <w:left w:val="none" w:sz="0" w:space="0" w:color="auto"/>
            <w:bottom w:val="none" w:sz="0" w:space="0" w:color="auto"/>
            <w:right w:val="none" w:sz="0" w:space="0" w:color="auto"/>
          </w:divBdr>
        </w:div>
      </w:divsChild>
    </w:div>
    <w:div w:id="1212306086">
      <w:bodyDiv w:val="1"/>
      <w:marLeft w:val="0"/>
      <w:marRight w:val="0"/>
      <w:marTop w:val="0"/>
      <w:marBottom w:val="0"/>
      <w:divBdr>
        <w:top w:val="none" w:sz="0" w:space="0" w:color="auto"/>
        <w:left w:val="none" w:sz="0" w:space="0" w:color="auto"/>
        <w:bottom w:val="none" w:sz="0" w:space="0" w:color="auto"/>
        <w:right w:val="none" w:sz="0" w:space="0" w:color="auto"/>
      </w:divBdr>
      <w:divsChild>
        <w:div w:id="293870988">
          <w:marLeft w:val="0"/>
          <w:marRight w:val="0"/>
          <w:marTop w:val="0"/>
          <w:marBottom w:val="0"/>
          <w:divBdr>
            <w:top w:val="none" w:sz="0" w:space="0" w:color="auto"/>
            <w:left w:val="none" w:sz="0" w:space="0" w:color="auto"/>
            <w:bottom w:val="none" w:sz="0" w:space="0" w:color="auto"/>
            <w:right w:val="none" w:sz="0" w:space="0" w:color="auto"/>
          </w:divBdr>
          <w:divsChild>
            <w:div w:id="9805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98130">
      <w:bodyDiv w:val="1"/>
      <w:marLeft w:val="0"/>
      <w:marRight w:val="0"/>
      <w:marTop w:val="0"/>
      <w:marBottom w:val="0"/>
      <w:divBdr>
        <w:top w:val="none" w:sz="0" w:space="0" w:color="auto"/>
        <w:left w:val="none" w:sz="0" w:space="0" w:color="auto"/>
        <w:bottom w:val="none" w:sz="0" w:space="0" w:color="auto"/>
        <w:right w:val="none" w:sz="0" w:space="0" w:color="auto"/>
      </w:divBdr>
      <w:divsChild>
        <w:div w:id="1872644028">
          <w:marLeft w:val="0"/>
          <w:marRight w:val="0"/>
          <w:marTop w:val="0"/>
          <w:marBottom w:val="0"/>
          <w:divBdr>
            <w:top w:val="none" w:sz="0" w:space="0" w:color="auto"/>
            <w:left w:val="none" w:sz="0" w:space="0" w:color="auto"/>
            <w:bottom w:val="none" w:sz="0" w:space="0" w:color="auto"/>
            <w:right w:val="none" w:sz="0" w:space="0" w:color="auto"/>
          </w:divBdr>
        </w:div>
        <w:div w:id="271328185">
          <w:marLeft w:val="0"/>
          <w:marRight w:val="0"/>
          <w:marTop w:val="0"/>
          <w:marBottom w:val="0"/>
          <w:divBdr>
            <w:top w:val="none" w:sz="0" w:space="0" w:color="auto"/>
            <w:left w:val="none" w:sz="0" w:space="0" w:color="auto"/>
            <w:bottom w:val="none" w:sz="0" w:space="0" w:color="auto"/>
            <w:right w:val="none" w:sz="0" w:space="0" w:color="auto"/>
          </w:divBdr>
        </w:div>
        <w:div w:id="41908756">
          <w:marLeft w:val="0"/>
          <w:marRight w:val="0"/>
          <w:marTop w:val="0"/>
          <w:marBottom w:val="0"/>
          <w:divBdr>
            <w:top w:val="none" w:sz="0" w:space="0" w:color="auto"/>
            <w:left w:val="none" w:sz="0" w:space="0" w:color="auto"/>
            <w:bottom w:val="none" w:sz="0" w:space="0" w:color="auto"/>
            <w:right w:val="none" w:sz="0" w:space="0" w:color="auto"/>
          </w:divBdr>
        </w:div>
        <w:div w:id="133450532">
          <w:marLeft w:val="0"/>
          <w:marRight w:val="0"/>
          <w:marTop w:val="0"/>
          <w:marBottom w:val="0"/>
          <w:divBdr>
            <w:top w:val="none" w:sz="0" w:space="0" w:color="auto"/>
            <w:left w:val="none" w:sz="0" w:space="0" w:color="auto"/>
            <w:bottom w:val="none" w:sz="0" w:space="0" w:color="auto"/>
            <w:right w:val="none" w:sz="0" w:space="0" w:color="auto"/>
          </w:divBdr>
        </w:div>
        <w:div w:id="1133671125">
          <w:marLeft w:val="0"/>
          <w:marRight w:val="0"/>
          <w:marTop w:val="0"/>
          <w:marBottom w:val="0"/>
          <w:divBdr>
            <w:top w:val="none" w:sz="0" w:space="0" w:color="auto"/>
            <w:left w:val="none" w:sz="0" w:space="0" w:color="auto"/>
            <w:bottom w:val="none" w:sz="0" w:space="0" w:color="auto"/>
            <w:right w:val="none" w:sz="0" w:space="0" w:color="auto"/>
          </w:divBdr>
        </w:div>
        <w:div w:id="2113429661">
          <w:marLeft w:val="0"/>
          <w:marRight w:val="0"/>
          <w:marTop w:val="0"/>
          <w:marBottom w:val="0"/>
          <w:divBdr>
            <w:top w:val="none" w:sz="0" w:space="0" w:color="auto"/>
            <w:left w:val="none" w:sz="0" w:space="0" w:color="auto"/>
            <w:bottom w:val="none" w:sz="0" w:space="0" w:color="auto"/>
            <w:right w:val="none" w:sz="0" w:space="0" w:color="auto"/>
          </w:divBdr>
        </w:div>
        <w:div w:id="303659158">
          <w:marLeft w:val="0"/>
          <w:marRight w:val="0"/>
          <w:marTop w:val="0"/>
          <w:marBottom w:val="0"/>
          <w:divBdr>
            <w:top w:val="none" w:sz="0" w:space="0" w:color="auto"/>
            <w:left w:val="none" w:sz="0" w:space="0" w:color="auto"/>
            <w:bottom w:val="none" w:sz="0" w:space="0" w:color="auto"/>
            <w:right w:val="none" w:sz="0" w:space="0" w:color="auto"/>
          </w:divBdr>
        </w:div>
      </w:divsChild>
    </w:div>
    <w:div w:id="1655260193">
      <w:bodyDiv w:val="1"/>
      <w:marLeft w:val="0"/>
      <w:marRight w:val="0"/>
      <w:marTop w:val="0"/>
      <w:marBottom w:val="0"/>
      <w:divBdr>
        <w:top w:val="none" w:sz="0" w:space="0" w:color="auto"/>
        <w:left w:val="none" w:sz="0" w:space="0" w:color="auto"/>
        <w:bottom w:val="none" w:sz="0" w:space="0" w:color="auto"/>
        <w:right w:val="none" w:sz="0" w:space="0" w:color="auto"/>
      </w:divBdr>
      <w:divsChild>
        <w:div w:id="1603567162">
          <w:marLeft w:val="0"/>
          <w:marRight w:val="0"/>
          <w:marTop w:val="0"/>
          <w:marBottom w:val="0"/>
          <w:divBdr>
            <w:top w:val="none" w:sz="0" w:space="0" w:color="auto"/>
            <w:left w:val="none" w:sz="0" w:space="0" w:color="auto"/>
            <w:bottom w:val="none" w:sz="0" w:space="0" w:color="auto"/>
            <w:right w:val="none" w:sz="0" w:space="0" w:color="auto"/>
          </w:divBdr>
        </w:div>
        <w:div w:id="577206533">
          <w:marLeft w:val="0"/>
          <w:marRight w:val="0"/>
          <w:marTop w:val="0"/>
          <w:marBottom w:val="0"/>
          <w:divBdr>
            <w:top w:val="none" w:sz="0" w:space="0" w:color="auto"/>
            <w:left w:val="none" w:sz="0" w:space="0" w:color="auto"/>
            <w:bottom w:val="none" w:sz="0" w:space="0" w:color="auto"/>
            <w:right w:val="none" w:sz="0" w:space="0" w:color="auto"/>
          </w:divBdr>
        </w:div>
      </w:divsChild>
    </w:div>
    <w:div w:id="1838882442">
      <w:bodyDiv w:val="1"/>
      <w:marLeft w:val="0"/>
      <w:marRight w:val="0"/>
      <w:marTop w:val="0"/>
      <w:marBottom w:val="0"/>
      <w:divBdr>
        <w:top w:val="none" w:sz="0" w:space="0" w:color="auto"/>
        <w:left w:val="none" w:sz="0" w:space="0" w:color="auto"/>
        <w:bottom w:val="none" w:sz="0" w:space="0" w:color="auto"/>
        <w:right w:val="none" w:sz="0" w:space="0" w:color="auto"/>
      </w:divBdr>
      <w:divsChild>
        <w:div w:id="1240754257">
          <w:marLeft w:val="0"/>
          <w:marRight w:val="0"/>
          <w:marTop w:val="0"/>
          <w:marBottom w:val="0"/>
          <w:divBdr>
            <w:top w:val="none" w:sz="0" w:space="0" w:color="auto"/>
            <w:left w:val="none" w:sz="0" w:space="0" w:color="auto"/>
            <w:bottom w:val="none" w:sz="0" w:space="0" w:color="auto"/>
            <w:right w:val="none" w:sz="0" w:space="0" w:color="auto"/>
          </w:divBdr>
          <w:divsChild>
            <w:div w:id="152457783">
              <w:marLeft w:val="0"/>
              <w:marRight w:val="0"/>
              <w:marTop w:val="0"/>
              <w:marBottom w:val="0"/>
              <w:divBdr>
                <w:top w:val="none" w:sz="0" w:space="0" w:color="auto"/>
                <w:left w:val="none" w:sz="0" w:space="0" w:color="auto"/>
                <w:bottom w:val="none" w:sz="0" w:space="0" w:color="auto"/>
                <w:right w:val="none" w:sz="0" w:space="0" w:color="auto"/>
              </w:divBdr>
            </w:div>
          </w:divsChild>
        </w:div>
        <w:div w:id="208229519">
          <w:marLeft w:val="0"/>
          <w:marRight w:val="0"/>
          <w:marTop w:val="0"/>
          <w:marBottom w:val="0"/>
          <w:divBdr>
            <w:top w:val="none" w:sz="0" w:space="0" w:color="auto"/>
            <w:left w:val="none" w:sz="0" w:space="0" w:color="auto"/>
            <w:bottom w:val="none" w:sz="0" w:space="0" w:color="auto"/>
            <w:right w:val="none" w:sz="0" w:space="0" w:color="auto"/>
          </w:divBdr>
          <w:divsChild>
            <w:div w:id="219364357">
              <w:marLeft w:val="0"/>
              <w:marRight w:val="0"/>
              <w:marTop w:val="0"/>
              <w:marBottom w:val="0"/>
              <w:divBdr>
                <w:top w:val="none" w:sz="0" w:space="0" w:color="auto"/>
                <w:left w:val="none" w:sz="0" w:space="0" w:color="auto"/>
                <w:bottom w:val="none" w:sz="0" w:space="0" w:color="auto"/>
                <w:right w:val="none" w:sz="0" w:space="0" w:color="auto"/>
              </w:divBdr>
            </w:div>
          </w:divsChild>
        </w:div>
        <w:div w:id="2138377486">
          <w:marLeft w:val="0"/>
          <w:marRight w:val="0"/>
          <w:marTop w:val="0"/>
          <w:marBottom w:val="0"/>
          <w:divBdr>
            <w:top w:val="none" w:sz="0" w:space="0" w:color="auto"/>
            <w:left w:val="none" w:sz="0" w:space="0" w:color="auto"/>
            <w:bottom w:val="none" w:sz="0" w:space="0" w:color="auto"/>
            <w:right w:val="none" w:sz="0" w:space="0" w:color="auto"/>
          </w:divBdr>
          <w:divsChild>
            <w:div w:id="525365429">
              <w:marLeft w:val="0"/>
              <w:marRight w:val="0"/>
              <w:marTop w:val="0"/>
              <w:marBottom w:val="0"/>
              <w:divBdr>
                <w:top w:val="none" w:sz="0" w:space="0" w:color="auto"/>
                <w:left w:val="none" w:sz="0" w:space="0" w:color="auto"/>
                <w:bottom w:val="none" w:sz="0" w:space="0" w:color="auto"/>
                <w:right w:val="none" w:sz="0" w:space="0" w:color="auto"/>
              </w:divBdr>
            </w:div>
            <w:div w:id="1985112789">
              <w:marLeft w:val="0"/>
              <w:marRight w:val="0"/>
              <w:marTop w:val="0"/>
              <w:marBottom w:val="0"/>
              <w:divBdr>
                <w:top w:val="none" w:sz="0" w:space="0" w:color="auto"/>
                <w:left w:val="none" w:sz="0" w:space="0" w:color="auto"/>
                <w:bottom w:val="none" w:sz="0" w:space="0" w:color="auto"/>
                <w:right w:val="none" w:sz="0" w:space="0" w:color="auto"/>
              </w:divBdr>
            </w:div>
          </w:divsChild>
        </w:div>
        <w:div w:id="1397242280">
          <w:marLeft w:val="0"/>
          <w:marRight w:val="0"/>
          <w:marTop w:val="0"/>
          <w:marBottom w:val="0"/>
          <w:divBdr>
            <w:top w:val="none" w:sz="0" w:space="0" w:color="auto"/>
            <w:left w:val="none" w:sz="0" w:space="0" w:color="auto"/>
            <w:bottom w:val="none" w:sz="0" w:space="0" w:color="auto"/>
            <w:right w:val="none" w:sz="0" w:space="0" w:color="auto"/>
          </w:divBdr>
          <w:divsChild>
            <w:div w:id="1547912580">
              <w:marLeft w:val="0"/>
              <w:marRight w:val="0"/>
              <w:marTop w:val="0"/>
              <w:marBottom w:val="0"/>
              <w:divBdr>
                <w:top w:val="none" w:sz="0" w:space="0" w:color="auto"/>
                <w:left w:val="none" w:sz="0" w:space="0" w:color="auto"/>
                <w:bottom w:val="none" w:sz="0" w:space="0" w:color="auto"/>
                <w:right w:val="none" w:sz="0" w:space="0" w:color="auto"/>
              </w:divBdr>
            </w:div>
            <w:div w:id="1828740881">
              <w:marLeft w:val="0"/>
              <w:marRight w:val="0"/>
              <w:marTop w:val="0"/>
              <w:marBottom w:val="0"/>
              <w:divBdr>
                <w:top w:val="none" w:sz="0" w:space="0" w:color="auto"/>
                <w:left w:val="none" w:sz="0" w:space="0" w:color="auto"/>
                <w:bottom w:val="none" w:sz="0" w:space="0" w:color="auto"/>
                <w:right w:val="none" w:sz="0" w:space="0" w:color="auto"/>
              </w:divBdr>
            </w:div>
          </w:divsChild>
        </w:div>
        <w:div w:id="1995446554">
          <w:marLeft w:val="0"/>
          <w:marRight w:val="0"/>
          <w:marTop w:val="0"/>
          <w:marBottom w:val="0"/>
          <w:divBdr>
            <w:top w:val="none" w:sz="0" w:space="0" w:color="auto"/>
            <w:left w:val="none" w:sz="0" w:space="0" w:color="auto"/>
            <w:bottom w:val="none" w:sz="0" w:space="0" w:color="auto"/>
            <w:right w:val="none" w:sz="0" w:space="0" w:color="auto"/>
          </w:divBdr>
          <w:divsChild>
            <w:div w:id="1847282464">
              <w:marLeft w:val="0"/>
              <w:marRight w:val="0"/>
              <w:marTop w:val="0"/>
              <w:marBottom w:val="0"/>
              <w:divBdr>
                <w:top w:val="none" w:sz="0" w:space="0" w:color="auto"/>
                <w:left w:val="none" w:sz="0" w:space="0" w:color="auto"/>
                <w:bottom w:val="none" w:sz="0" w:space="0" w:color="auto"/>
                <w:right w:val="none" w:sz="0" w:space="0" w:color="auto"/>
              </w:divBdr>
            </w:div>
            <w:div w:id="63040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666709">
      <w:bodyDiv w:val="1"/>
      <w:marLeft w:val="0"/>
      <w:marRight w:val="0"/>
      <w:marTop w:val="0"/>
      <w:marBottom w:val="0"/>
      <w:divBdr>
        <w:top w:val="none" w:sz="0" w:space="0" w:color="auto"/>
        <w:left w:val="none" w:sz="0" w:space="0" w:color="auto"/>
        <w:bottom w:val="none" w:sz="0" w:space="0" w:color="auto"/>
        <w:right w:val="none" w:sz="0" w:space="0" w:color="auto"/>
      </w:divBdr>
      <w:divsChild>
        <w:div w:id="1956868166">
          <w:marLeft w:val="0"/>
          <w:marRight w:val="0"/>
          <w:marTop w:val="0"/>
          <w:marBottom w:val="0"/>
          <w:divBdr>
            <w:top w:val="none" w:sz="0" w:space="0" w:color="auto"/>
            <w:left w:val="none" w:sz="0" w:space="0" w:color="auto"/>
            <w:bottom w:val="none" w:sz="0" w:space="0" w:color="auto"/>
            <w:right w:val="none" w:sz="0" w:space="0" w:color="auto"/>
          </w:divBdr>
        </w:div>
        <w:div w:id="1388996272">
          <w:marLeft w:val="0"/>
          <w:marRight w:val="0"/>
          <w:marTop w:val="0"/>
          <w:marBottom w:val="0"/>
          <w:divBdr>
            <w:top w:val="none" w:sz="0" w:space="0" w:color="auto"/>
            <w:left w:val="none" w:sz="0" w:space="0" w:color="auto"/>
            <w:bottom w:val="none" w:sz="0" w:space="0" w:color="auto"/>
            <w:right w:val="none" w:sz="0" w:space="0" w:color="auto"/>
          </w:divBdr>
        </w:div>
        <w:div w:id="472983873">
          <w:marLeft w:val="0"/>
          <w:marRight w:val="0"/>
          <w:marTop w:val="0"/>
          <w:marBottom w:val="0"/>
          <w:divBdr>
            <w:top w:val="none" w:sz="0" w:space="0" w:color="auto"/>
            <w:left w:val="none" w:sz="0" w:space="0" w:color="auto"/>
            <w:bottom w:val="none" w:sz="0" w:space="0" w:color="auto"/>
            <w:right w:val="none" w:sz="0" w:space="0" w:color="auto"/>
          </w:divBdr>
        </w:div>
        <w:div w:id="890992655">
          <w:marLeft w:val="0"/>
          <w:marRight w:val="0"/>
          <w:marTop w:val="0"/>
          <w:marBottom w:val="0"/>
          <w:divBdr>
            <w:top w:val="none" w:sz="0" w:space="0" w:color="auto"/>
            <w:left w:val="none" w:sz="0" w:space="0" w:color="auto"/>
            <w:bottom w:val="none" w:sz="0" w:space="0" w:color="auto"/>
            <w:right w:val="none" w:sz="0" w:space="0" w:color="auto"/>
          </w:divBdr>
        </w:div>
        <w:div w:id="362174066">
          <w:marLeft w:val="0"/>
          <w:marRight w:val="0"/>
          <w:marTop w:val="0"/>
          <w:marBottom w:val="0"/>
          <w:divBdr>
            <w:top w:val="none" w:sz="0" w:space="0" w:color="auto"/>
            <w:left w:val="none" w:sz="0" w:space="0" w:color="auto"/>
            <w:bottom w:val="none" w:sz="0" w:space="0" w:color="auto"/>
            <w:right w:val="none" w:sz="0" w:space="0" w:color="auto"/>
          </w:divBdr>
        </w:div>
        <w:div w:id="2119137488">
          <w:marLeft w:val="0"/>
          <w:marRight w:val="0"/>
          <w:marTop w:val="0"/>
          <w:marBottom w:val="0"/>
          <w:divBdr>
            <w:top w:val="none" w:sz="0" w:space="0" w:color="auto"/>
            <w:left w:val="none" w:sz="0" w:space="0" w:color="auto"/>
            <w:bottom w:val="none" w:sz="0" w:space="0" w:color="auto"/>
            <w:right w:val="none" w:sz="0" w:space="0" w:color="auto"/>
          </w:divBdr>
        </w:div>
        <w:div w:id="2020808208">
          <w:marLeft w:val="0"/>
          <w:marRight w:val="0"/>
          <w:marTop w:val="0"/>
          <w:marBottom w:val="0"/>
          <w:divBdr>
            <w:top w:val="none" w:sz="0" w:space="0" w:color="auto"/>
            <w:left w:val="none" w:sz="0" w:space="0" w:color="auto"/>
            <w:bottom w:val="none" w:sz="0" w:space="0" w:color="auto"/>
            <w:right w:val="none" w:sz="0" w:space="0" w:color="auto"/>
          </w:divBdr>
        </w:div>
        <w:div w:id="1719669627">
          <w:marLeft w:val="0"/>
          <w:marRight w:val="0"/>
          <w:marTop w:val="0"/>
          <w:marBottom w:val="0"/>
          <w:divBdr>
            <w:top w:val="none" w:sz="0" w:space="0" w:color="auto"/>
            <w:left w:val="none" w:sz="0" w:space="0" w:color="auto"/>
            <w:bottom w:val="none" w:sz="0" w:space="0" w:color="auto"/>
            <w:right w:val="none" w:sz="0" w:space="0" w:color="auto"/>
          </w:divBdr>
        </w:div>
        <w:div w:id="1376150564">
          <w:marLeft w:val="0"/>
          <w:marRight w:val="0"/>
          <w:marTop w:val="0"/>
          <w:marBottom w:val="0"/>
          <w:divBdr>
            <w:top w:val="none" w:sz="0" w:space="0" w:color="auto"/>
            <w:left w:val="none" w:sz="0" w:space="0" w:color="auto"/>
            <w:bottom w:val="none" w:sz="0" w:space="0" w:color="auto"/>
            <w:right w:val="none" w:sz="0" w:space="0" w:color="auto"/>
          </w:divBdr>
        </w:div>
        <w:div w:id="1583445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pen.edu/openlearncreate/course/view.php?id=683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ivenations.net/guest-speakers-and-session-resources-2024.html"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doi.org/10.1080/02602938.2019.15998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arntechlib.org/primary/j/SITE/v/2024/n/1/" TargetMode="External"/><Relationship Id="rId5" Type="http://schemas.openxmlformats.org/officeDocument/2006/relationships/numbering" Target="numbering.xml"/><Relationship Id="rId15" Type="http://schemas.openxmlformats.org/officeDocument/2006/relationships/hyperlink" Target="https://doi.org/10.14742/ajet.7929"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4059/olj.v26i3.33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5e8ee019ea2b67ce3b08bee32068a09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2abddb5a0ec86217e785a605f66c83d"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D20E9A8B-A309-4BDE-849E-B1181ED0C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4462</Words>
  <Characters>27486</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Carolyne Obonyo</cp:lastModifiedBy>
  <cp:revision>7</cp:revision>
  <dcterms:created xsi:type="dcterms:W3CDTF">2025-05-02T11:08:00Z</dcterms:created>
  <dcterms:modified xsi:type="dcterms:W3CDTF">2025-05-02T11:18:00Z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y fmtid="{D5CDD505-2E9C-101B-9397-08002B2CF9AE}" pid="11" name="GrammarlyDocumentId">
    <vt:lpwstr>017bb3b749e94f86d303cb44f272ed6528a671434926c6cd3f5eb6ab1884d870</vt:lpwstr>
  </property>
</Properties>
</file>