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media/image2.jpeg" ContentType="image/jpeg"/>
  <Override PartName="/word/media/image3.jpeg" ContentType="image/jpeg"/>
  <Override PartName="/word/media/image4.jpeg" ContentType="image/jpeg"/>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sz w:val="80"/>
          <w:szCs w:val="80"/>
        </w:rPr>
      </w:pPr>
      <w:r>
        <w:rPr>
          <w:sz w:val="80"/>
          <w:szCs w:val="80"/>
          <w:rtl w:val="0"/>
          <w:lang w:val="en-US"/>
        </w:rPr>
        <w:t xml:space="preserve">Entrepreneurial Opportunities </w:t>
      </w:r>
      <w:r>
        <w:drawing>
          <wp:anchor distT="203200" distB="203200" distL="203200" distR="203200" simplePos="0" relativeHeight="251659264" behindDoc="0" locked="0" layoutInCell="1" allowOverlap="1">
            <wp:simplePos x="0" y="0"/>
            <wp:positionH relativeFrom="page">
              <wp:posOffset>302751</wp:posOffset>
            </wp:positionH>
            <wp:positionV relativeFrom="page">
              <wp:posOffset>2523667</wp:posOffset>
            </wp:positionV>
            <wp:extent cx="6954079" cy="4465483"/>
            <wp:effectExtent l="0" t="1" r="0" b="1"/>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1.jpg"/>
                    <pic:cNvPicPr>
                      <a:picLocks noChangeAspect="1"/>
                    </pic:cNvPicPr>
                  </pic:nvPicPr>
                  <pic:blipFill>
                    <a:blip r:embed="rId4">
                      <a:extLst/>
                    </a:blip>
                    <a:srcRect l="7841" t="0" r="10014" b="0"/>
                    <a:stretch>
                      <a:fillRect/>
                    </a:stretch>
                  </pic:blipFill>
                  <pic:spPr>
                    <a:xfrm rot="21600000">
                      <a:off x="0" y="0"/>
                      <a:ext cx="6954079" cy="4465483"/>
                    </a:xfrm>
                    <a:prstGeom prst="rect">
                      <a:avLst/>
                    </a:prstGeom>
                    <a:ln w="6350" cap="flat">
                      <a:solidFill>
                        <a:srgbClr val="000000"/>
                      </a:solidFill>
                      <a:prstDash val="solid"/>
                      <a:miter lim="400000"/>
                    </a:ln>
                    <a:effectLst/>
                  </pic:spPr>
                </pic:pic>
              </a:graphicData>
            </a:graphic>
          </wp:anchor>
        </w:drawing>
      </w:r>
      <w:r>
        <mc:AlternateContent>
          <mc:Choice Requires="wpg">
            <w:drawing>
              <wp:anchor distT="152400" distB="152400" distL="152400" distR="152400" simplePos="0" relativeHeight="251660288" behindDoc="0" locked="0" layoutInCell="1" allowOverlap="1">
                <wp:simplePos x="0" y="0"/>
                <wp:positionH relativeFrom="page">
                  <wp:posOffset>723900</wp:posOffset>
                </wp:positionH>
                <wp:positionV relativeFrom="page">
                  <wp:posOffset>2286000</wp:posOffset>
                </wp:positionV>
                <wp:extent cx="6106668" cy="25400"/>
                <wp:effectExtent l="0" t="0" r="0" b="0"/>
                <wp:wrapNone/>
                <wp:docPr id="1073741831" name="officeArt object"/>
                <wp:cNvGraphicFramePr/>
                <a:graphic xmlns:a="http://schemas.openxmlformats.org/drawingml/2006/main">
                  <a:graphicData uri="http://schemas.microsoft.com/office/word/2010/wordprocessingGroup">
                    <wpg:wgp>
                      <wpg:cNvGrpSpPr/>
                      <wpg:grpSpPr>
                        <a:xfrm>
                          <a:off x="0" y="0"/>
                          <a:ext cx="6106668" cy="25400"/>
                          <a:chOff x="0" y="0"/>
                          <a:chExt cx="6106667" cy="25400"/>
                        </a:xfrm>
                      </wpg:grpSpPr>
                      <wps:wsp>
                        <wps:cNvPr id="1073741829" name="Shape 1073741829"/>
                        <wps:cNvSpPr/>
                        <wps:spPr>
                          <a:xfrm>
                            <a:off x="0" y="25400"/>
                            <a:ext cx="6106668" cy="0"/>
                          </a:xfrm>
                          <a:prstGeom prst="line">
                            <a:avLst/>
                          </a:prstGeom>
                          <a:noFill/>
                          <a:ln w="9525" cap="flat">
                            <a:solidFill>
                              <a:schemeClr val="accent1"/>
                            </a:solidFill>
                            <a:prstDash val="solid"/>
                            <a:miter lim="400000"/>
                          </a:ln>
                          <a:effectLst/>
                        </wps:spPr>
                        <wps:bodyPr/>
                      </wps:wsp>
                      <wps:wsp>
                        <wps:cNvPr id="1073741830" name="Shape 1073741830"/>
                        <wps:cNvSpPr/>
                        <wps:spPr>
                          <a:xfrm>
                            <a:off x="0" y="0"/>
                            <a:ext cx="6106668" cy="0"/>
                          </a:xfrm>
                          <a:prstGeom prst="line">
                            <a:avLst/>
                          </a:prstGeom>
                          <a:noFill/>
                          <a:ln w="12700" cap="flat">
                            <a:solidFill>
                              <a:schemeClr val="accent1"/>
                            </a:solidFill>
                            <a:prstDash val="solid"/>
                            <a:miter lim="400000"/>
                          </a:ln>
                          <a:effectLst/>
                        </wps:spPr>
                        <wps:bodyPr/>
                      </wps:wsp>
                    </wpg:wgp>
                  </a:graphicData>
                </a:graphic>
              </wp:anchor>
            </w:drawing>
          </mc:Choice>
          <mc:Fallback>
            <w:pict>
              <v:group id="_x0000_s1026" style="visibility:visible;position:absolute;margin-left:57.0pt;margin-top:180.0pt;width:480.8pt;height:2.0pt;z-index:251660288;mso-position-horizontal:absolute;mso-position-horizontal-relative:page;mso-position-vertical:absolute;mso-position-vertical-relative:page;mso-wrap-distance-left:12.0pt;mso-wrap-distance-top:12.0pt;mso-wrap-distance-right:12.0pt;mso-wrap-distance-bottom:12.0pt;" coordorigin="0,0" coordsize="6106668,25400">
                <w10:wrap type="none" side="bothSides" anchorx="page" anchory="page"/>
                <v:line id="_x0000_s1027" style="position:absolute;left:0;top:25400;width:6106668;height:0;">
                  <v:fill on="f"/>
                  <v:stroke filltype="solid" color="#008CB4" opacity="100.0%" weight="0.8pt" dashstyle="solid" endcap="flat" miterlimit="400.0%" joinstyle="miter" linestyle="single" startarrow="none" startarrowwidth="medium" startarrowlength="medium" endarrow="none" endarrowwidth="medium" endarrowlength="medium"/>
                </v:line>
                <v:line id="_x0000_s1028" style="position:absolute;left:0;top:0;width:6106667;height:0;">
                  <v:fill on="f"/>
                  <v:stroke filltype="solid" color="#008CB4" opacity="100.0%" weight="1.0pt" dashstyle="solid" endcap="flat" miterlimit="400.0%" joinstyle="miter" linestyle="single" startarrow="none" startarrowwidth="medium" startarrowlength="medium" endarrow="none" endarrowwidth="medium" endarrowlength="medium"/>
                </v:line>
              </v:group>
            </w:pict>
          </mc:Fallback>
        </mc:AlternateContent>
      </w:r>
      <w:r>
        <w:rPr>
          <w:sz w:val="80"/>
          <w:szCs w:val="80"/>
          <w:rtl w:val="0"/>
          <w:lang w:val="en-US"/>
        </w:rPr>
        <w:t>in Education</w:t>
      </w:r>
    </w:p>
    <w:p>
      <w:pPr>
        <w:pStyle w:val="Subtitle"/>
        <w:bidi w:val="0"/>
      </w:pPr>
    </w:p>
    <w:p>
      <w:pPr>
        <w:pStyle w:val="Subheading"/>
        <w:bidi w:val="0"/>
      </w:pPr>
    </w:p>
    <w:p>
      <w:pPr>
        <w:pStyle w:val="Subheading"/>
        <w:bidi w:val="0"/>
        <w:sectPr>
          <w:headerReference w:type="default" r:id="rId5"/>
          <w:footerReference w:type="default" r:id="rId6"/>
          <w:pgSz w:w="11900" w:h="16840" w:orient="portrait"/>
          <w:pgMar w:top="1080" w:right="1152" w:bottom="1656" w:left="1152" w:header="720" w:footer="864"/>
          <w:bidi w:val="0"/>
        </w:sectPr>
      </w:pPr>
      <w:r>
        <w:rPr>
          <w:rFonts w:cs="Arial Unicode MS" w:eastAsia="Arial Unicode MS"/>
          <w:rtl w:val="0"/>
          <w:lang w:val="en-US"/>
        </w:rPr>
        <w:t>Daria Bajkowska</w:t>
      </w:r>
      <w:r>
        <mc:AlternateContent>
          <mc:Choice Requires="wps">
            <w:drawing>
              <wp:anchor distT="152400" distB="152400" distL="152400" distR="152400" simplePos="0" relativeHeight="251661312" behindDoc="0" locked="0" layoutInCell="1" allowOverlap="1">
                <wp:simplePos x="0" y="0"/>
                <wp:positionH relativeFrom="margin">
                  <wp:posOffset>-344170</wp:posOffset>
                </wp:positionH>
                <wp:positionV relativeFrom="line">
                  <wp:posOffset>4001518</wp:posOffset>
                </wp:positionV>
                <wp:extent cx="6229311" cy="222806"/>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txBox="1"/>
                      <wps:spPr>
                        <a:xfrm>
                          <a:off x="0" y="0"/>
                          <a:ext cx="6229311" cy="222806"/>
                        </a:xfrm>
                        <a:prstGeom prst="rect">
                          <a:avLst/>
                        </a:prstGeom>
                        <a:noFill/>
                        <a:ln w="12700" cap="flat">
                          <a:noFill/>
                          <a:miter lim="400000"/>
                        </a:ln>
                        <a:effectLst/>
                      </wps:spPr>
                      <wps:txbx>
                        <w:txbxContent>
                          <w:p>
                            <w:pPr>
                              <w:pStyle w:val="Body 2"/>
                            </w:pPr>
                            <w:r>
                              <w:rPr>
                                <w:sz w:val="12"/>
                                <w:szCs w:val="12"/>
                                <w:rtl w:val="0"/>
                                <w:lang w:val="en-US"/>
                              </w:rPr>
                              <w:t xml:space="preserve">Image: </w:t>
                            </w:r>
                            <w:r>
                              <w:rPr>
                                <w:sz w:val="12"/>
                                <w:szCs w:val="12"/>
                                <w:rtl w:val="0"/>
                                <w:lang w:val="en-US"/>
                              </w:rPr>
                              <w:t>https://www.shutterstock.com/video/clip-34626133-stock-footage-a-happy-girl-dressed-as-a-teacher-in-front-of-a-small-blackboard-holds-her-arms-folded-and-smiles.html</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27.1pt;margin-top:315.1pt;width:490.5pt;height:17.5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pPr>
                      <w:r>
                        <w:rPr>
                          <w:sz w:val="12"/>
                          <w:szCs w:val="12"/>
                          <w:rtl w:val="0"/>
                          <w:lang w:val="en-US"/>
                        </w:rPr>
                        <w:t xml:space="preserve">Image: </w:t>
                      </w:r>
                      <w:r>
                        <w:rPr>
                          <w:sz w:val="12"/>
                          <w:szCs w:val="12"/>
                          <w:rtl w:val="0"/>
                          <w:lang w:val="en-US"/>
                        </w:rPr>
                        <w:t>https://www.shutterstock.com/video/clip-34626133-stock-footage-a-happy-girl-dressed-as-a-teacher-in-front-of-a-small-blackboard-holds-her-arms-folded-and-smiles.html</w:t>
                      </w:r>
                    </w:p>
                  </w:txbxContent>
                </v:textbox>
                <w10:wrap type="topAndBottom" side="bothSides" anchorx="margin"/>
              </v:shape>
            </w:pict>
          </mc:Fallback>
        </mc:AlternateContent>
      </w:r>
    </w:p>
    <w:p>
      <w:pPr>
        <w:pStyle w:val="Subheading"/>
        <w:rPr>
          <w:rFonts w:ascii="Lucida Grande" w:cs="Lucida Grande" w:hAnsi="Lucida Grande" w:eastAsia="Lucida Grande"/>
          <w:color w:val="1f5f7b"/>
          <w:sz w:val="36"/>
          <w:szCs w:val="36"/>
        </w:rPr>
      </w:pPr>
      <w:r>
        <w:rPr>
          <w:rFonts w:ascii="Lucida Grande" w:hAnsi="Lucida Grande"/>
          <w:color w:val="1f5f7b"/>
          <w:sz w:val="36"/>
          <w:szCs w:val="36"/>
          <w:rtl w:val="0"/>
          <w:lang w:val="en-US"/>
        </w:rPr>
        <w:t>CONTENTS</w:t>
      </w:r>
      <w:r>
        <w:rPr>
          <w:rFonts w:ascii="Lucida Grande" w:cs="Lucida Grande" w:hAnsi="Lucida Grande" w:eastAsia="Lucida Grande"/>
          <w:color w:val="1f5f7b"/>
          <w:sz w:val="36"/>
          <w:szCs w:val="36"/>
        </w:rPr>
        <mc:AlternateContent>
          <mc:Choice Requires="wps">
            <w:drawing>
              <wp:anchor distT="152400" distB="152400" distL="152400" distR="152400" simplePos="0" relativeHeight="251662336" behindDoc="0" locked="0" layoutInCell="1" allowOverlap="1">
                <wp:simplePos x="0" y="0"/>
                <wp:positionH relativeFrom="margin">
                  <wp:posOffset>-185205</wp:posOffset>
                </wp:positionH>
                <wp:positionV relativeFrom="line">
                  <wp:posOffset>356552</wp:posOffset>
                </wp:positionV>
                <wp:extent cx="2164478" cy="0"/>
                <wp:effectExtent l="0" t="0" r="0" b="0"/>
                <wp:wrapThrough wrapText="bothSides" distL="152400" distR="152400">
                  <wp:wrapPolygon edited="1">
                    <wp:start x="0" y="0"/>
                    <wp:lineTo x="21601" y="0"/>
                    <wp:lineTo x="0" y="0"/>
                  </wp:wrapPolygon>
                </wp:wrapThrough>
                <wp:docPr id="1073741832" name="officeArt object"/>
                <wp:cNvGraphicFramePr/>
                <a:graphic xmlns:a="http://schemas.openxmlformats.org/drawingml/2006/main">
                  <a:graphicData uri="http://schemas.microsoft.com/office/word/2010/wordprocessingShape">
                    <wps:wsp>
                      <wps:cNvSpPr/>
                      <wps:spPr>
                        <a:xfrm>
                          <a:off x="0" y="0"/>
                          <a:ext cx="2164478" cy="0"/>
                        </a:xfrm>
                        <a:prstGeom prst="line">
                          <a:avLst/>
                        </a:prstGeom>
                        <a:noFill/>
                        <a:ln w="9525" cap="flat">
                          <a:solidFill>
                            <a:schemeClr val="accent1"/>
                          </a:solidFill>
                          <a:prstDash val="solid"/>
                          <a:miter lim="400000"/>
                        </a:ln>
                        <a:effectLst/>
                      </wps:spPr>
                      <wps:bodyPr/>
                    </wps:wsp>
                  </a:graphicData>
                </a:graphic>
              </wp:anchor>
            </w:drawing>
          </mc:Choice>
          <mc:Fallback>
            <w:pict>
              <v:line id="_x0000_s1030" style="visibility:visible;position:absolute;margin-left:-14.6pt;margin-top:28.1pt;width:170.4pt;height:0.0pt;z-index:251662336;mso-position-horizontal:absolute;mso-position-horizontal-relative:margin;mso-position-vertical:absolute;mso-position-vertical-relative:lin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through" side="bothSides" anchorx="margin"/>
              </v:line>
            </w:pict>
          </mc:Fallback>
        </mc:AlternateContent>
      </w:r>
    </w:p>
    <w:p>
      <w:pPr>
        <w:pStyle w:val="Body 2"/>
        <w:bidi w:val="0"/>
      </w:pPr>
    </w:p>
    <w:p>
      <w:pPr>
        <w:pStyle w:val="Body 2"/>
        <w:bidi w:val="0"/>
      </w:pPr>
    </w:p>
    <w:p>
      <w:pPr>
        <w:pStyle w:val="Body 2"/>
        <w:bidi w:val="0"/>
      </w:pPr>
    </w:p>
    <w:p>
      <w:pPr>
        <w:pStyle w:val="Body 2"/>
        <w:spacing w:line="288" w:lineRule="auto"/>
      </w:pPr>
      <w:r>
        <w:rPr>
          <w:rtl w:val="0"/>
          <w:lang w:val="en-US"/>
        </w:rPr>
        <w:t>What is Entrepreneurship?</w:t>
      </w:r>
      <w:r>
        <w:rPr>
          <w:rtl w:val="0"/>
          <w:lang w:val="en-US"/>
        </w:rPr>
        <w:t>…………………………………</w:t>
      </w:r>
      <w:r>
        <w:rPr>
          <w:rtl w:val="0"/>
          <w:lang w:val="en-US"/>
        </w:rPr>
        <w:t>.. pg. 3</w:t>
      </w:r>
    </w:p>
    <w:p>
      <w:pPr>
        <w:pStyle w:val="Body 2"/>
        <w:spacing w:line="288" w:lineRule="auto"/>
      </w:pPr>
      <w:r>
        <w:rPr>
          <w:rtl w:val="0"/>
          <w:lang w:val="en-US"/>
        </w:rPr>
        <w:t>How it links to education?</w:t>
      </w:r>
      <w:r>
        <w:rPr>
          <w:rtl w:val="0"/>
          <w:lang w:val="en-US"/>
        </w:rPr>
        <w:t>……………………………………</w:t>
      </w:r>
      <w:r>
        <w:rPr>
          <w:rtl w:val="0"/>
          <w:lang w:val="en-US"/>
        </w:rPr>
        <w:t>pg. 4</w:t>
      </w:r>
    </w:p>
    <w:p>
      <w:pPr>
        <w:pStyle w:val="Body 2"/>
        <w:spacing w:line="288" w:lineRule="auto"/>
      </w:pPr>
      <w:r>
        <w:rPr>
          <w:rtl w:val="0"/>
          <w:lang w:val="en-US"/>
        </w:rPr>
        <w:t>What does entrepreneurship give us?</w:t>
      </w:r>
      <w:r>
        <w:rPr>
          <w:rtl w:val="0"/>
          <w:lang w:val="en-US"/>
        </w:rPr>
        <w:t>………………………</w:t>
      </w:r>
      <w:r>
        <w:rPr>
          <w:rtl w:val="0"/>
          <w:lang w:val="en-US"/>
        </w:rPr>
        <w:t>.pg. 4</w:t>
      </w:r>
    </w:p>
    <w:p>
      <w:pPr>
        <w:pStyle w:val="Body 2"/>
        <w:spacing w:line="288" w:lineRule="auto"/>
      </w:pPr>
      <w:r>
        <w:rPr>
          <w:rtl w:val="0"/>
          <w:lang w:val="en-US"/>
        </w:rPr>
        <w:t>My proposal for the Entrepreneurial Project</w:t>
      </w:r>
      <w:r>
        <w:rPr>
          <w:rtl w:val="0"/>
          <w:lang w:val="en-US"/>
        </w:rPr>
        <w:t>………………</w:t>
      </w:r>
      <w:r>
        <w:rPr>
          <w:rtl w:val="0"/>
          <w:lang w:val="en-US"/>
        </w:rPr>
        <w:t>..pg. 5</w:t>
      </w:r>
    </w:p>
    <w:p>
      <w:pPr>
        <w:pStyle w:val="Body 2"/>
        <w:spacing w:line="288" w:lineRule="auto"/>
      </w:pPr>
      <w:r>
        <w:rPr>
          <w:rtl w:val="0"/>
          <w:lang w:val="en-US"/>
        </w:rPr>
        <w:t>Costs</w:t>
      </w:r>
      <w:r>
        <w:rPr>
          <w:rtl w:val="0"/>
          <w:lang w:val="en-US"/>
        </w:rPr>
        <w:t>……………………………………………………………</w:t>
      </w:r>
      <w:r>
        <w:rPr>
          <w:rtl w:val="0"/>
          <w:lang w:val="en-US"/>
        </w:rPr>
        <w:t>.pg. 7</w:t>
      </w:r>
    </w:p>
    <w:p>
      <w:pPr>
        <w:pStyle w:val="Body 2"/>
        <w:spacing w:line="288" w:lineRule="auto"/>
      </w:pPr>
      <w:r>
        <w:rPr>
          <w:rtl w:val="0"/>
          <w:lang w:val="en-US"/>
        </w:rPr>
        <w:t>The Project Schedule</w:t>
      </w:r>
      <w:r>
        <w:rPr>
          <w:rtl w:val="0"/>
          <w:lang w:val="en-US"/>
        </w:rPr>
        <w:t>…………………………………</w:t>
      </w:r>
      <w:r>
        <w:rPr>
          <w:rtl w:val="0"/>
          <w:lang w:val="en-US"/>
        </w:rPr>
        <w:t>.</w:t>
      </w:r>
      <w:r>
        <w:rPr>
          <w:rtl w:val="0"/>
          <w:lang w:val="en-US"/>
        </w:rPr>
        <w:t>………</w:t>
      </w:r>
      <w:r>
        <w:rPr>
          <w:rtl w:val="0"/>
          <w:lang w:val="en-US"/>
        </w:rPr>
        <w:t>.pg. 8</w:t>
      </w:r>
    </w:p>
    <w:p>
      <w:pPr>
        <w:pStyle w:val="Body 2"/>
        <w:spacing w:line="288" w:lineRule="auto"/>
      </w:pPr>
      <w:r>
        <w:rPr>
          <w:rtl w:val="0"/>
          <w:lang w:val="en-US"/>
        </w:rPr>
        <w:t>Conclusion</w:t>
      </w:r>
      <w:r>
        <w:rPr>
          <w:rtl w:val="0"/>
          <w:lang w:val="en-US"/>
        </w:rPr>
        <w:t>………………………………………………</w:t>
      </w:r>
      <w:r>
        <w:rPr>
          <w:rtl w:val="0"/>
          <w:lang w:val="en-US"/>
        </w:rPr>
        <w:t>..</w:t>
      </w:r>
      <w:r>
        <w:rPr>
          <w:rtl w:val="0"/>
          <w:lang w:val="en-US"/>
        </w:rPr>
        <w:t>……</w:t>
      </w:r>
      <w:r>
        <w:rPr>
          <w:rtl w:val="0"/>
          <w:lang w:val="en-US"/>
        </w:rPr>
        <w:t>pg. 10</w:t>
      </w:r>
    </w:p>
    <w:p>
      <w:pPr>
        <w:pStyle w:val="Body 2"/>
        <w:spacing w:line="288" w:lineRule="auto"/>
      </w:pPr>
      <w:r>
        <w:rPr>
          <w:rtl w:val="0"/>
          <w:lang w:val="en-US"/>
        </w:rPr>
        <w:t>Appendices</w:t>
      </w:r>
      <w:r>
        <w:rPr>
          <w:rtl w:val="0"/>
          <w:lang w:val="en-US"/>
        </w:rPr>
        <w:t>……………………………………………………</w:t>
      </w:r>
      <w:r>
        <w:rPr>
          <w:rtl w:val="0"/>
          <w:lang w:val="en-US"/>
        </w:rPr>
        <w:t>.pg. 11</w:t>
      </w:r>
    </w:p>
    <w:p>
      <w:pPr>
        <w:pStyle w:val="Body 2"/>
        <w:spacing w:line="288" w:lineRule="auto"/>
        <w:sectPr>
          <w:pgSz w:w="11900" w:h="16840" w:orient="portrait"/>
          <w:pgMar w:top="1080" w:right="1152" w:bottom="1656" w:left="1152" w:header="720" w:footer="864"/>
          <w:bidi w:val="0"/>
        </w:sectPr>
      </w:pPr>
      <w:r>
        <w:rPr>
          <w:rtl w:val="0"/>
          <w:lang w:val="en-US"/>
        </w:rPr>
        <w:t>References</w:t>
      </w:r>
      <w:r>
        <w:rPr>
          <w:rtl w:val="0"/>
          <w:lang w:val="en-US"/>
        </w:rPr>
        <w:t>………………………………………………………</w:t>
      </w:r>
      <w:r>
        <w:rPr>
          <w:rtl w:val="0"/>
          <w:lang w:val="en-US"/>
        </w:rPr>
        <w:t xml:space="preserve">pg. </w:t>
      </w:r>
    </w:p>
    <w:p>
      <w:pPr>
        <w:pStyle w:val="Heading"/>
        <w:bidi w:val="0"/>
      </w:pPr>
      <w:r>
        <w:rPr>
          <w:rtl w:val="0"/>
        </w:rPr>
        <w:t>Introduction</w:t>
      </w:r>
    </w:p>
    <w:p>
      <w:pPr>
        <w:pStyle w:val="Body"/>
        <w:spacing w:line="360" w:lineRule="auto"/>
        <w:rPr>
          <w:sz w:val="22"/>
          <w:szCs w:val="22"/>
        </w:rPr>
      </w:pPr>
      <w:r>
        <w:rPr>
          <w:sz w:val="22"/>
          <w:szCs w:val="22"/>
          <w:rtl w:val="0"/>
          <w:lang w:val="en-US"/>
        </w:rPr>
        <w:t>Entrepreneurship can be a misunderstood concept. Many of us instinctively run towards the stereotypical ideas about what entrepreneurship is such as starting up own business, being a freelancer, or ability to convert a small sum of money into a much bigger   amount and becoming rich (in financial terms). As Love and Marriott (2006) say themselves is that entrepreneurship has many varying perspectives and interpretations and so it is a challenge to narrow it down to one standard definition. What many people are missing is that entrepreneurship is much more than that, in fact it is a highly sought after skill in today</w:t>
      </w:r>
      <w:r>
        <w:rPr>
          <w:sz w:val="22"/>
          <w:szCs w:val="22"/>
          <w:rtl w:val="0"/>
          <w:lang w:val="en-US"/>
        </w:rPr>
        <w:t>’</w:t>
      </w:r>
      <w:r>
        <w:rPr>
          <w:sz w:val="22"/>
          <w:szCs w:val="22"/>
          <w:rtl w:val="0"/>
          <w:lang w:val="en-US"/>
        </w:rPr>
        <w:t xml:space="preserve">s world. Entrepreneurship derived from a French word ENTREPRENDRE which means </w:t>
      </w:r>
      <w:r>
        <w:rPr>
          <w:sz w:val="22"/>
          <w:szCs w:val="22"/>
          <w:rtl w:val="0"/>
          <w:lang w:val="en-US"/>
        </w:rPr>
        <w:t>‘</w:t>
      </w:r>
      <w:r>
        <w:rPr>
          <w:sz w:val="22"/>
          <w:szCs w:val="22"/>
          <w:rtl w:val="0"/>
          <w:lang w:val="en-US"/>
        </w:rPr>
        <w:t>to undertake</w:t>
      </w:r>
      <w:r>
        <w:rPr>
          <w:sz w:val="22"/>
          <w:szCs w:val="22"/>
          <w:rtl w:val="0"/>
          <w:lang w:val="en-US"/>
        </w:rPr>
        <w:t xml:space="preserve">’ </w:t>
      </w:r>
      <w:r>
        <w:rPr>
          <w:sz w:val="22"/>
          <w:szCs w:val="22"/>
          <w:rtl w:val="0"/>
          <w:lang w:val="en-US"/>
        </w:rPr>
        <w:t xml:space="preserve">and is often a word used in business. We are now realising that as global citizens of the 21st Century enterprise skills are useful to everyone therefore we should all learn how to use them. Enterprise is based on taking initiative, undertaking a project. The University of Aberdeen (2018) describes enterprise on their careers advice website as </w:t>
      </w:r>
      <w:r>
        <w:rPr>
          <w:sz w:val="22"/>
          <w:szCs w:val="22"/>
          <w:rtl w:val="0"/>
          <w:lang w:val="en-US"/>
        </w:rPr>
        <w:t>‘</w:t>
      </w:r>
      <w:r>
        <w:rPr>
          <w:sz w:val="22"/>
          <w:szCs w:val="22"/>
          <w:rtl w:val="0"/>
          <w:lang w:val="en-US"/>
        </w:rPr>
        <w:t>a mindset and a set of skills which enable you to seize opportunities, be creative and develop problem skills</w:t>
      </w:r>
      <w:r>
        <w:rPr>
          <w:sz w:val="22"/>
          <w:szCs w:val="22"/>
          <w:rtl w:val="0"/>
          <w:lang w:val="en-US"/>
        </w:rPr>
        <w:t>’</w:t>
      </w:r>
      <w:r>
        <w:rPr>
          <w:sz w:val="22"/>
          <w:szCs w:val="22"/>
          <w:rtl w:val="0"/>
          <w:lang w:val="en-US"/>
        </w:rPr>
        <w:t>. Enterprise as a skill can certainly improve person</w:t>
      </w:r>
      <w:r>
        <w:rPr>
          <w:sz w:val="22"/>
          <w:szCs w:val="22"/>
          <w:rtl w:val="0"/>
          <w:lang w:val="en-US"/>
        </w:rPr>
        <w:t>’</w:t>
      </w:r>
      <w:r>
        <w:rPr>
          <w:sz w:val="22"/>
          <w:szCs w:val="22"/>
          <w:rtl w:val="0"/>
          <w:lang w:val="en-US"/>
        </w:rPr>
        <w:t>s employment prospects and influence their pay rate at work but it can also positively affect person</w:t>
      </w:r>
      <w:r>
        <w:rPr>
          <w:sz w:val="22"/>
          <w:szCs w:val="22"/>
          <w:rtl w:val="0"/>
          <w:lang w:val="en-US"/>
        </w:rPr>
        <w:t>’</w:t>
      </w:r>
      <w:r>
        <w:rPr>
          <w:sz w:val="22"/>
          <w:szCs w:val="22"/>
          <w:rtl w:val="0"/>
          <w:lang w:val="en-US"/>
        </w:rPr>
        <w:t xml:space="preserve">s everyday life. BBC GCSE Bitesize (2014) explains enterprise in simple terms: a skill of willingness to take risks, undertake new ventures, and taking initiative. Enterprise is inevitably directly linked into two other skills: creativity and invention/innovation. Naturally there are many other skills that can and are involved in entrepreneurship, for example problem solving, communication, persuasion, compromise, quick thinking etc. and that is what makes enterprise such a useful, valuable subject to teach at schools! </w:t>
      </w:r>
      <w:r>
        <w:rPr>
          <w:sz w:val="22"/>
          <w:szCs w:val="22"/>
          <w:rtl w:val="0"/>
          <w:lang w:val="en-US"/>
        </w:rPr>
        <w:t xml:space="preserve">… </w:t>
      </w:r>
      <w:r>
        <w:rPr>
          <w:sz w:val="22"/>
          <w:szCs w:val="22"/>
          <w:rtl w:val="0"/>
          <w:lang w:val="en-US"/>
        </w:rPr>
        <w:t xml:space="preserve">And this is where </w:t>
      </w:r>
      <w:r>
        <w:rPr>
          <w:sz w:val="22"/>
          <w:szCs w:val="22"/>
          <w:rtl w:val="0"/>
          <w:lang w:val="en-US"/>
        </w:rPr>
        <w:t>‘</w:t>
      </w:r>
      <w:r>
        <w:rPr>
          <w:sz w:val="22"/>
          <w:szCs w:val="22"/>
          <w:rtl w:val="0"/>
          <w:lang w:val="en-US"/>
        </w:rPr>
        <w:t>Entrepreneurial Education</w:t>
      </w:r>
      <w:r>
        <w:rPr>
          <w:sz w:val="22"/>
          <w:szCs w:val="22"/>
          <w:rtl w:val="0"/>
          <w:lang w:val="en-US"/>
        </w:rPr>
        <w:t xml:space="preserve">’ </w:t>
      </w:r>
      <w:r>
        <w:rPr>
          <w:sz w:val="22"/>
          <w:szCs w:val="22"/>
          <w:rtl w:val="0"/>
          <w:lang w:val="en-US"/>
        </w:rPr>
        <w:t>comes in</w:t>
      </w:r>
      <w:r>
        <w:rPr>
          <w:sz w:val="22"/>
          <w:szCs w:val="22"/>
          <w:rtl w:val="0"/>
          <w:lang w:val="en-US"/>
        </w:rPr>
        <w:t>…</w:t>
      </w:r>
    </w:p>
    <w:p>
      <w:pPr>
        <w:pStyle w:val="Heading 2"/>
        <w:bidi w:val="0"/>
      </w:pPr>
      <w:r>
        <w:drawing>
          <wp:inline distT="0" distB="0" distL="0" distR="0">
            <wp:extent cx="1961583" cy="149860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Entrepreneur.jpg"/>
                    <pic:cNvPicPr>
                      <a:picLocks noChangeAspect="1"/>
                    </pic:cNvPicPr>
                  </pic:nvPicPr>
                  <pic:blipFill>
                    <a:blip r:embed="rId7">
                      <a:extLst/>
                    </a:blip>
                    <a:srcRect l="6354" t="0" r="6354" b="0"/>
                    <a:stretch>
                      <a:fillRect/>
                    </a:stretch>
                  </pic:blipFill>
                  <pic:spPr>
                    <a:xfrm>
                      <a:off x="0" y="0"/>
                      <a:ext cx="1961583" cy="1498600"/>
                    </a:xfrm>
                    <a:prstGeom prst="rect">
                      <a:avLst/>
                    </a:prstGeom>
                    <a:ln w="6350" cap="flat">
                      <a:solidFill>
                        <a:srgbClr val="000000"/>
                      </a:solidFill>
                      <a:prstDash val="solid"/>
                      <a:miter lim="400000"/>
                    </a:ln>
                    <a:effectLst/>
                  </pic:spPr>
                </pic:pic>
              </a:graphicData>
            </a:graphic>
          </wp:inline>
        </w:drawing>
      </w:r>
      <w:r>
        <w:rPr>
          <w:rFonts w:cs="Arial Unicode MS" w:eastAsia="Arial Unicode MS"/>
          <w:rtl w:val="0"/>
        </w:rPr>
        <w:t xml:space="preserve">  </w:t>
      </w:r>
      <w:r>
        <w:drawing>
          <wp:inline distT="0" distB="0" distL="0" distR="0">
            <wp:extent cx="1940436" cy="1482445"/>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think-entrepreneur.jpg"/>
                    <pic:cNvPicPr>
                      <a:picLocks noChangeAspect="1"/>
                    </pic:cNvPicPr>
                  </pic:nvPicPr>
                  <pic:blipFill>
                    <a:blip r:embed="rId8">
                      <a:extLst/>
                    </a:blip>
                    <a:srcRect l="1984" t="0" r="1984" b="0"/>
                    <a:stretch>
                      <a:fillRect/>
                    </a:stretch>
                  </pic:blipFill>
                  <pic:spPr>
                    <a:xfrm>
                      <a:off x="0" y="0"/>
                      <a:ext cx="1940436" cy="1482445"/>
                    </a:xfrm>
                    <a:prstGeom prst="rect">
                      <a:avLst/>
                    </a:prstGeom>
                    <a:ln w="6350" cap="flat">
                      <a:solidFill>
                        <a:srgbClr val="000000"/>
                      </a:solidFill>
                      <a:prstDash val="solid"/>
                      <a:miter lim="400000"/>
                    </a:ln>
                    <a:effectLst/>
                  </pic:spPr>
                </pic:pic>
              </a:graphicData>
            </a:graphic>
          </wp:inline>
        </w:drawing>
      </w:r>
      <w:r>
        <w:rPr>
          <w:rFonts w:cs="Arial Unicode MS" w:eastAsia="Arial Unicode MS"/>
          <w:rtl w:val="0"/>
        </w:rPr>
        <w:t xml:space="preserve">  </w:t>
      </w:r>
      <w:r>
        <w:drawing>
          <wp:inline distT="0" distB="0" distL="0" distR="0">
            <wp:extent cx="1961583" cy="1498600"/>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entrepreneurship-isnt-a-job.jpg"/>
                    <pic:cNvPicPr>
                      <a:picLocks noChangeAspect="1"/>
                    </pic:cNvPicPr>
                  </pic:nvPicPr>
                  <pic:blipFill>
                    <a:blip r:embed="rId9">
                      <a:extLst/>
                    </a:blip>
                    <a:srcRect l="0" t="1352" r="0" b="1352"/>
                    <a:stretch>
                      <a:fillRect/>
                    </a:stretch>
                  </pic:blipFill>
                  <pic:spPr>
                    <a:xfrm>
                      <a:off x="0" y="0"/>
                      <a:ext cx="1961583" cy="1498600"/>
                    </a:xfrm>
                    <a:prstGeom prst="rect">
                      <a:avLst/>
                    </a:prstGeom>
                    <a:ln w="6350" cap="flat">
                      <a:solidFill>
                        <a:srgbClr val="000000"/>
                      </a:solidFill>
                      <a:prstDash val="solid"/>
                      <a:miter lim="400000"/>
                    </a:ln>
                    <a:effectLst/>
                  </pic:spPr>
                </pic:pic>
              </a:graphicData>
            </a:graphic>
          </wp:inline>
        </w:drawing>
      </w:r>
      <w:r>
        <mc:AlternateContent>
          <mc:Choice Requires="wps">
            <w:drawing>
              <wp:anchor distT="152400" distB="152400" distL="152400" distR="152400" simplePos="0" relativeHeight="251664384" behindDoc="0" locked="0" layoutInCell="1" allowOverlap="1">
                <wp:simplePos x="0" y="0"/>
                <wp:positionH relativeFrom="margin">
                  <wp:posOffset>4111578</wp:posOffset>
                </wp:positionH>
                <wp:positionV relativeFrom="line">
                  <wp:posOffset>1790699</wp:posOffset>
                </wp:positionV>
                <wp:extent cx="1976643" cy="339726"/>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txBox="1"/>
                      <wps:spPr>
                        <a:xfrm>
                          <a:off x="0" y="0"/>
                          <a:ext cx="1976643" cy="339726"/>
                        </a:xfrm>
                        <a:prstGeom prst="rect">
                          <a:avLst/>
                        </a:prstGeom>
                        <a:noFill/>
                        <a:ln w="12700" cap="flat">
                          <a:noFill/>
                          <a:miter lim="400000"/>
                        </a:ln>
                        <a:effectLst/>
                      </wps:spPr>
                      <wps:txbx>
                        <w:txbxContent>
                          <w:p>
                            <w:pPr>
                              <w:pStyle w:val="Body 2"/>
                            </w:pPr>
                            <w:r>
                              <w:rPr>
                                <w:sz w:val="12"/>
                                <w:szCs w:val="12"/>
                                <w:rtl w:val="0"/>
                                <w:lang w:val="en-US"/>
                              </w:rPr>
                              <w:t xml:space="preserve">Image: </w:t>
                            </w:r>
                            <w:r>
                              <w:rPr>
                                <w:sz w:val="12"/>
                                <w:szCs w:val="12"/>
                                <w:rtl w:val="0"/>
                                <w:lang w:val="en-US"/>
                              </w:rPr>
                              <w:t>https://www.gapingvoid.com/blog/2016/08/09/entrepreneurship-is-a-mindset/</w:t>
                            </w:r>
                          </w:p>
                        </w:txbxContent>
                      </wps:txbx>
                      <wps:bodyPr wrap="square" lIns="50800" tIns="50800" rIns="50800" bIns="50800" numCol="1" anchor="t">
                        <a:noAutofit/>
                      </wps:bodyPr>
                    </wps:wsp>
                  </a:graphicData>
                </a:graphic>
              </wp:anchor>
            </w:drawing>
          </mc:Choice>
          <mc:Fallback>
            <w:pict>
              <v:shape id="_x0000_s1031" type="#_x0000_t202" style="visibility:visible;position:absolute;margin-left:323.7pt;margin-top:141.0pt;width:155.6pt;height:26.8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pPr>
                      <w:r>
                        <w:rPr>
                          <w:sz w:val="12"/>
                          <w:szCs w:val="12"/>
                          <w:rtl w:val="0"/>
                          <w:lang w:val="en-US"/>
                        </w:rPr>
                        <w:t xml:space="preserve">Image: </w:t>
                      </w:r>
                      <w:r>
                        <w:rPr>
                          <w:sz w:val="12"/>
                          <w:szCs w:val="12"/>
                          <w:rtl w:val="0"/>
                          <w:lang w:val="en-US"/>
                        </w:rPr>
                        <w:t>https://www.gapingvoid.com/blog/2016/08/09/entrepreneurship-is-a-mindset/</w:t>
                      </w:r>
                    </w:p>
                  </w:txbxContent>
                </v:textbox>
                <w10:wrap type="through" side="bothSides" anchorx="margin"/>
              </v:shape>
            </w:pict>
          </mc:Fallback>
        </mc:AlternateContent>
      </w:r>
      <w:r>
        <mc:AlternateContent>
          <mc:Choice Requires="wps">
            <w:drawing>
              <wp:anchor distT="152400" distB="152400" distL="152400" distR="152400" simplePos="0" relativeHeight="251665408" behindDoc="0" locked="0" layoutInCell="1" allowOverlap="1">
                <wp:simplePos x="0" y="0"/>
                <wp:positionH relativeFrom="margin">
                  <wp:posOffset>1964100</wp:posOffset>
                </wp:positionH>
                <wp:positionV relativeFrom="line">
                  <wp:posOffset>1790699</wp:posOffset>
                </wp:positionV>
                <wp:extent cx="1976643" cy="339726"/>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microsoft.com/office/word/2010/wordprocessingShape">
                    <wps:wsp>
                      <wps:cNvSpPr txBox="1"/>
                      <wps:spPr>
                        <a:xfrm>
                          <a:off x="0" y="0"/>
                          <a:ext cx="1976643" cy="339726"/>
                        </a:xfrm>
                        <a:prstGeom prst="rect">
                          <a:avLst/>
                        </a:prstGeom>
                        <a:noFill/>
                        <a:ln w="12700" cap="flat">
                          <a:noFill/>
                          <a:miter lim="400000"/>
                        </a:ln>
                        <a:effectLst/>
                      </wps:spPr>
                      <wps:txbx>
                        <w:txbxContent>
                          <w:p>
                            <w:pPr>
                              <w:pStyle w:val="Body 2"/>
                            </w:pPr>
                            <w:r>
                              <w:rPr>
                                <w:sz w:val="12"/>
                                <w:szCs w:val="12"/>
                                <w:rtl w:val="0"/>
                                <w:lang w:val="en-US"/>
                              </w:rPr>
                              <w:t xml:space="preserve">Image: </w:t>
                            </w:r>
                            <w:r>
                              <w:rPr>
                                <w:sz w:val="12"/>
                                <w:szCs w:val="12"/>
                                <w:rtl w:val="0"/>
                                <w:lang w:val="en-US"/>
                              </w:rPr>
                              <w:t>https://www.gapingvoid.com/blog/2016/08/09/entrepreneurship-is-a-mindset/</w:t>
                            </w:r>
                          </w:p>
                        </w:txbxContent>
                      </wps:txbx>
                      <wps:bodyPr wrap="square" lIns="50800" tIns="50800" rIns="50800" bIns="50800" numCol="1" anchor="t">
                        <a:noAutofit/>
                      </wps:bodyPr>
                    </wps:wsp>
                  </a:graphicData>
                </a:graphic>
              </wp:anchor>
            </w:drawing>
          </mc:Choice>
          <mc:Fallback>
            <w:pict>
              <v:shape id="_x0000_s1032" type="#_x0000_t202" style="visibility:visible;position:absolute;margin-left:154.7pt;margin-top:141.0pt;width:155.6pt;height:26.8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pPr>
                      <w:r>
                        <w:rPr>
                          <w:sz w:val="12"/>
                          <w:szCs w:val="12"/>
                          <w:rtl w:val="0"/>
                          <w:lang w:val="en-US"/>
                        </w:rPr>
                        <w:t xml:space="preserve">Image: </w:t>
                      </w:r>
                      <w:r>
                        <w:rPr>
                          <w:sz w:val="12"/>
                          <w:szCs w:val="12"/>
                          <w:rtl w:val="0"/>
                          <w:lang w:val="en-US"/>
                        </w:rPr>
                        <w:t>https://www.gapingvoid.com/blog/2016/08/09/entrepreneurship-is-a-mindset/</w:t>
                      </w:r>
                    </w:p>
                  </w:txbxContent>
                </v:textbox>
                <w10:wrap type="through" side="bothSides" anchorx="margin"/>
              </v:shape>
            </w:pict>
          </mc:Fallback>
        </mc:AlternateContent>
      </w:r>
      <w:r>
        <mc:AlternateContent>
          <mc:Choice Requires="wps">
            <w:drawing>
              <wp:anchor distT="152400" distB="152400" distL="152400" distR="152400" simplePos="0" relativeHeight="251663360" behindDoc="0" locked="0" layoutInCell="1" allowOverlap="1">
                <wp:simplePos x="0" y="0"/>
                <wp:positionH relativeFrom="margin">
                  <wp:posOffset>-6350</wp:posOffset>
                </wp:positionH>
                <wp:positionV relativeFrom="line">
                  <wp:posOffset>1790699</wp:posOffset>
                </wp:positionV>
                <wp:extent cx="1400175" cy="485220"/>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microsoft.com/office/word/2010/wordprocessingShape">
                    <wps:wsp>
                      <wps:cNvSpPr txBox="1"/>
                      <wps:spPr>
                        <a:xfrm>
                          <a:off x="0" y="0"/>
                          <a:ext cx="1400175" cy="485220"/>
                        </a:xfrm>
                        <a:prstGeom prst="rect">
                          <a:avLst/>
                        </a:prstGeom>
                        <a:noFill/>
                        <a:ln w="12700" cap="flat">
                          <a:noFill/>
                          <a:miter lim="400000"/>
                        </a:ln>
                        <a:effectLst/>
                      </wps:spPr>
                      <wps:txbx>
                        <w:txbxContent>
                          <w:p>
                            <w:pPr>
                              <w:pStyle w:val="Body 2"/>
                            </w:pPr>
                            <w:r>
                              <w:rPr>
                                <w:sz w:val="14"/>
                                <w:szCs w:val="14"/>
                                <w:rtl w:val="0"/>
                                <w:lang w:val="en-US"/>
                              </w:rPr>
                              <w:t>image: http://makambaonline.com/index.php/2017/06/28/22901/#.WrgTV2bMygQ</w:t>
                            </w:r>
                          </w:p>
                        </w:txbxContent>
                      </wps:txbx>
                      <wps:bodyPr wrap="square" lIns="50800" tIns="50800" rIns="50800" bIns="50800" numCol="1" anchor="t">
                        <a:noAutofit/>
                      </wps:bodyPr>
                    </wps:wsp>
                  </a:graphicData>
                </a:graphic>
              </wp:anchor>
            </w:drawing>
          </mc:Choice>
          <mc:Fallback>
            <w:pict>
              <v:shape id="_x0000_s1033" type="#_x0000_t202" style="visibility:visible;position:absolute;margin-left:-0.5pt;margin-top:141.0pt;width:110.2pt;height:38.2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pPr>
                      <w:r>
                        <w:rPr>
                          <w:sz w:val="14"/>
                          <w:szCs w:val="14"/>
                          <w:rtl w:val="0"/>
                          <w:lang w:val="en-US"/>
                        </w:rPr>
                        <w:t>image: http://makambaonline.com/index.php/2017/06/28/22901/#.WrgTV2bMygQ</w:t>
                      </w:r>
                    </w:p>
                  </w:txbxContent>
                </v:textbox>
                <w10:wrap type="through" side="bothSides" anchorx="margin"/>
              </v:shape>
            </w:pict>
          </mc:Fallback>
        </mc:AlternateContent>
      </w:r>
    </w:p>
    <w:p>
      <w:pPr>
        <w:pStyle w:val="Body 2"/>
        <w:bidi w:val="0"/>
      </w:pPr>
    </w:p>
    <w:p>
      <w:pPr>
        <w:pStyle w:val="Heading 2"/>
        <w:bidi w:val="0"/>
      </w:pPr>
    </w:p>
    <w:p>
      <w:pPr>
        <w:pStyle w:val="Heading 2"/>
        <w:bidi w:val="0"/>
      </w:pPr>
      <w:r>
        <w:rPr>
          <w:rFonts w:ascii="Arial Unicode MS" w:cs="Arial Unicode MS" w:hAnsi="Arial Unicode MS" w:eastAsia="Arial Unicode MS"/>
          <w:b w:val="0"/>
          <w:bCs w:val="0"/>
          <w:i w:val="0"/>
          <w:iCs w:val="0"/>
        </w:rPr>
        <w:br w:type="page"/>
      </w:r>
    </w:p>
    <w:p>
      <w:pPr>
        <w:pStyle w:val="Heading 2"/>
        <w:bidi w:val="0"/>
      </w:pPr>
      <w:r>
        <w:rPr>
          <w:rFonts w:cs="Arial Unicode MS" w:eastAsia="Arial Unicode MS"/>
          <w:rtl w:val="0"/>
          <w:lang w:val="en-US"/>
        </w:rPr>
        <w:t xml:space="preserve">How it links to education? </w:t>
      </w:r>
    </w:p>
    <w:p>
      <w:pPr>
        <w:pStyle w:val="Body"/>
        <w:spacing w:line="360" w:lineRule="auto"/>
        <w:rPr>
          <w:sz w:val="22"/>
          <w:szCs w:val="22"/>
        </w:rPr>
      </w:pPr>
      <w:r>
        <w:rPr>
          <w:sz w:val="22"/>
          <w:szCs w:val="22"/>
          <w:rtl w:val="0"/>
          <w:lang w:val="en-US"/>
        </w:rPr>
        <w:t>Entrepreneurial Education is a fairly new concept that was introduced to schools, and so there are still many uncertainties surrounding it, such as: what is it exactly? How should teachers incorporate entrepreneurship education into the curriculum? how to grade it? How to do it in practice? Why is it relevant? Where can you get the teaching resources? Does it have to be included in the curriculum? When should we teach it, to what year groups? There are numerous guidance papers from OECD (Organisation for Economic Cooperation and Development) and the governing bodies ( Welsh Government) which clarify basic principles regarding the matter however there is one major challenge we are facing: schools are not officially required to provide entrepreneurship studies as they are not written into the current Welsh curriculum. That means that a school can choose either to incorporate it into their school lessons or not, and even when those lessons are incorporated the time spent on the subject each week/term, materials used, activities devised and teacher</w:t>
      </w:r>
      <w:r>
        <w:rPr>
          <w:sz w:val="22"/>
          <w:szCs w:val="22"/>
          <w:rtl w:val="0"/>
          <w:lang w:val="en-US"/>
        </w:rPr>
        <w:t>’</w:t>
      </w:r>
      <w:r>
        <w:rPr>
          <w:sz w:val="22"/>
          <w:szCs w:val="22"/>
          <w:rtl w:val="0"/>
          <w:lang w:val="en-US"/>
        </w:rPr>
        <w:t xml:space="preserve">s overall delivery of the subject is not monitored to ensure quality of teaching. It is up to each school individually to make what they want out of entrepreneurial education. This creates a barrier between our hopeful, young generations and their life success in the modern day society. As Dempster (2011) in Beckman (2011) states if we want our future generations to have the entrepreneurial skills then first we need to ensure our schools and teachers are indeed entrepreneurial themselves. </w:t>
      </w:r>
    </w:p>
    <w:p>
      <w:pPr>
        <w:pStyle w:val="Body"/>
        <w:bidi w:val="0"/>
      </w:pPr>
    </w:p>
    <w:p>
      <w:pPr>
        <w:pStyle w:val="Heading 2"/>
        <w:spacing w:line="288" w:lineRule="auto"/>
      </w:pPr>
      <w:r>
        <w:rPr>
          <w:rtl w:val="0"/>
          <w:lang w:val="en-US"/>
        </w:rPr>
        <w:t>What does entrepreneurship give us?</w:t>
      </w:r>
    </w:p>
    <w:p>
      <w:pPr>
        <w:pStyle w:val="Body 2"/>
        <w:spacing w:line="360" w:lineRule="auto"/>
        <w:rPr>
          <w:sz w:val="22"/>
          <w:szCs w:val="22"/>
        </w:rPr>
      </w:pPr>
      <w:r>
        <w:rPr>
          <w:sz w:val="22"/>
          <w:szCs w:val="22"/>
          <w:rtl w:val="0"/>
          <w:lang w:val="en-US"/>
        </w:rPr>
        <w:t>Entrepreneurship is all about teaching children many useful skills and strengthening them by providing enough enterprise opportunities. Entrepreneurial education covers developments of KEY COMPETENCIES such as communication, people management, leadership, logical reasoning, personal development, transferable and technological skills. (Achtenhagen, 2013 )</w:t>
      </w:r>
    </w:p>
    <w:p>
      <w:pPr>
        <w:pStyle w:val="Body 2"/>
        <w:spacing w:line="360" w:lineRule="auto"/>
        <w:rPr>
          <w:sz w:val="22"/>
          <w:szCs w:val="22"/>
        </w:rPr>
      </w:pPr>
      <w:r>
        <w:rPr>
          <w:sz w:val="22"/>
          <w:szCs w:val="22"/>
          <w:rtl w:val="0"/>
          <w:lang w:val="en-US"/>
        </w:rPr>
        <w:t xml:space="preserve">One of the greatest possible reasons for running entrepreneurial education at schools is so we can freshen up the old-fashioned, outdated education system (schooling) which does not seem to do a particularly good job as it just is not relevant to societal and human needs within the 21st century. Putting a reviving spin on the current curriculum means we can integrate a more active, modern approach to learning within the tired subjects strictly timetabled into each day. It is no surprise that children learn through active play and by simply </w:t>
      </w:r>
      <w:r>
        <w:rPr>
          <w:sz w:val="22"/>
          <w:szCs w:val="22"/>
          <w:rtl w:val="0"/>
          <w:lang w:val="en-US"/>
        </w:rPr>
        <w:t>‘</w:t>
      </w:r>
      <w:r>
        <w:rPr>
          <w:sz w:val="22"/>
          <w:szCs w:val="22"/>
          <w:rtl w:val="0"/>
          <w:lang w:val="en-US"/>
        </w:rPr>
        <w:t>doing</w:t>
      </w:r>
      <w:r>
        <w:rPr>
          <w:sz w:val="22"/>
          <w:szCs w:val="22"/>
          <w:rtl w:val="0"/>
          <w:lang w:val="en-US"/>
        </w:rPr>
        <w:t xml:space="preserve">’ </w:t>
      </w:r>
      <w:r>
        <w:rPr>
          <w:sz w:val="22"/>
          <w:szCs w:val="22"/>
          <w:rtl w:val="0"/>
          <w:lang w:val="en-US"/>
        </w:rPr>
        <w:t>as Dewey</w:t>
      </w:r>
      <w:r>
        <w:rPr>
          <w:sz w:val="22"/>
          <w:szCs w:val="22"/>
          <w:rtl w:val="0"/>
          <w:lang w:val="en-US"/>
        </w:rPr>
        <w:t>’</w:t>
      </w:r>
      <w:r>
        <w:rPr>
          <w:sz w:val="22"/>
          <w:szCs w:val="22"/>
          <w:rtl w:val="0"/>
          <w:lang w:val="en-US"/>
        </w:rPr>
        <w:t>s theory suggests. Entrepreneurial education involves plenty of hands-on activities to aid the learning process and that is why it is very relevant. (Claxton, 2008) One of the most useful kills of the 21st Century is thinking outside the box: coming up with alternative, unconventional, brave ideas. (Sanchez- Garcia, 2015) Through this process children</w:t>
      </w:r>
      <w:r>
        <w:rPr>
          <w:sz w:val="22"/>
          <w:szCs w:val="22"/>
          <w:rtl w:val="0"/>
          <w:lang w:val="en-US"/>
        </w:rPr>
        <w:t>’</w:t>
      </w:r>
      <w:r>
        <w:rPr>
          <w:sz w:val="22"/>
          <w:szCs w:val="22"/>
          <w:rtl w:val="0"/>
          <w:lang w:val="en-US"/>
        </w:rPr>
        <w:t xml:space="preserve">s confidence grows, they also learn how to put their ideas across while communicating with other team members. Social skills thrive during group activities. (Stokes, et al, 2010)Using creative skills to produce innovative ideas allows children to nurture their hidden talents, promote finding new interests and learning new information. (Rae, 2008)   </w:t>
      </w:r>
    </w:p>
    <w:p>
      <w:pPr>
        <w:pStyle w:val="Body 2"/>
        <w:spacing w:line="360" w:lineRule="auto"/>
        <w:rPr>
          <w:sz w:val="22"/>
          <w:szCs w:val="22"/>
        </w:rPr>
      </w:pPr>
      <w:r>
        <w:rPr>
          <w:sz w:val="22"/>
          <w:szCs w:val="22"/>
          <w:rtl w:val="0"/>
          <w:lang w:val="en-US"/>
        </w:rPr>
        <w:t>Perseverance, self belief, self motivation are typical traits of an entrepreneurial mind. (Beckman, 2011) Our children need to learn that giving up is not an option and there are ways to go around challenges. One of the most promising developments that enterprise can offer is building and strengthening one</w:t>
      </w:r>
      <w:r>
        <w:rPr>
          <w:sz w:val="22"/>
          <w:szCs w:val="22"/>
          <w:rtl w:val="0"/>
          <w:lang w:val="en-US"/>
        </w:rPr>
        <w:t>’</w:t>
      </w:r>
      <w:r>
        <w:rPr>
          <w:sz w:val="22"/>
          <w:szCs w:val="22"/>
          <w:rtl w:val="0"/>
          <w:lang w:val="en-US"/>
        </w:rPr>
        <w:t xml:space="preserve">s character. As Martin Luther King Jr. once said </w:t>
      </w:r>
      <w:r>
        <w:rPr>
          <w:sz w:val="22"/>
          <w:szCs w:val="22"/>
          <w:rtl w:val="0"/>
          <w:lang w:val="en-US"/>
        </w:rPr>
        <w:t xml:space="preserve">‘ </w:t>
      </w:r>
      <w:r>
        <w:rPr>
          <w:sz w:val="22"/>
          <w:szCs w:val="22"/>
          <w:rtl w:val="0"/>
          <w:lang w:val="en-US"/>
        </w:rPr>
        <w:t>Intelligence plus character - that is the goal of true education</w:t>
      </w:r>
      <w:r>
        <w:rPr>
          <w:sz w:val="22"/>
          <w:szCs w:val="22"/>
          <w:rtl w:val="0"/>
          <w:lang w:val="en-US"/>
        </w:rPr>
        <w:t>’</w:t>
      </w:r>
      <w:r>
        <w:rPr>
          <w:sz w:val="22"/>
          <w:szCs w:val="22"/>
          <w:rtl w:val="0"/>
          <w:lang w:val="en-US"/>
        </w:rPr>
        <w:t>. (in Claxton, 2008, pg. 115)</w:t>
      </w:r>
    </w:p>
    <w:p>
      <w:pPr>
        <w:pStyle w:val="Body 2"/>
        <w:spacing w:line="360" w:lineRule="auto"/>
        <w:rPr>
          <w:sz w:val="22"/>
          <w:szCs w:val="22"/>
        </w:rPr>
      </w:pPr>
      <w:r>
        <w:rPr>
          <w:sz w:val="22"/>
          <w:szCs w:val="22"/>
          <w:rtl w:val="0"/>
          <w:lang w:val="en-US"/>
        </w:rPr>
        <w:t>As well as promoting progression of skills enterprise can help societies establish social justice by providing opportunities for everyone and making people feel in control of their life and career which leads to happier people and that in turn improves the harmony and safety within society. (Sijde et al, 2008) Long - term enterprise also improves the economy. In addition entrepreneurship can support the Literacy and Numeracy Framework if done in a correct way. What is more is we can link IT, sciences, art, children</w:t>
      </w:r>
      <w:r>
        <w:rPr>
          <w:sz w:val="22"/>
          <w:szCs w:val="22"/>
          <w:rtl w:val="0"/>
          <w:lang w:val="en-US"/>
        </w:rPr>
        <w:t>’</w:t>
      </w:r>
      <w:r>
        <w:rPr>
          <w:sz w:val="22"/>
          <w:szCs w:val="22"/>
          <w:rtl w:val="0"/>
          <w:lang w:val="en-US"/>
        </w:rPr>
        <w:t>s philosophy, languages and sustainability to entrepreneurial education which means that we do not need to cut down on time we spend on core subjects to fit entrepreneurship into the curriculum. (When I grow Up, 2014)</w:t>
      </w:r>
    </w:p>
    <w:p>
      <w:pPr>
        <w:pStyle w:val="Body 2"/>
        <w:spacing w:line="360" w:lineRule="auto"/>
        <w:rPr>
          <w:sz w:val="22"/>
          <w:szCs w:val="22"/>
        </w:rPr>
      </w:pPr>
    </w:p>
    <w:p>
      <w:pPr>
        <w:pStyle w:val="Body 2"/>
        <w:spacing w:line="360" w:lineRule="auto"/>
        <w:rPr>
          <w:sz w:val="22"/>
          <w:szCs w:val="22"/>
        </w:rPr>
      </w:pPr>
      <w:r>
        <w:rPr>
          <w:sz w:val="22"/>
          <w:szCs w:val="22"/>
          <w:rtl w:val="0"/>
          <w:lang w:val="en-US"/>
        </w:rPr>
        <w:t xml:space="preserve"> I have worked at a local primary school for a year now and I believe that entrepreneurship is especially beneficial to children from less advantaged backgrounds although it is indeed beneficial to children from all socio-economic background. Entrepreneurship does not only improve thinking processes, enhances problem solving, communication, numeracy and even life skills such as choice making, consequence prediction, resourcefulness but also it gives children better chances of future work prospects whether though employment or starting up their own small businesses.(Sijde et al, 2008) This offers a way out of poverty, into a better, healthier, happier and more satisfying life. I watched many children develop greatly through getting involved in enterprise activities within the school. Based on such positive outcomes I propose another entrepreneurial opportunity for the school. </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Heading 2"/>
        <w:spacing w:line="288" w:lineRule="auto"/>
      </w:pPr>
      <w:r>
        <w:rPr>
          <w:rtl w:val="0"/>
          <w:lang w:val="en-US"/>
        </w:rPr>
        <w:t>My proposal for the Entrepreneurial Project</w:t>
      </w:r>
    </w:p>
    <w:p>
      <w:pPr>
        <w:pStyle w:val="Body 2"/>
        <w:spacing w:line="360" w:lineRule="auto"/>
        <w:rPr>
          <w:sz w:val="22"/>
          <w:szCs w:val="22"/>
        </w:rPr>
      </w:pPr>
      <w:r>
        <w:rPr>
          <w:sz w:val="22"/>
          <w:szCs w:val="22"/>
          <w:rtl w:val="0"/>
          <w:lang w:val="en-US"/>
        </w:rPr>
        <w:t xml:space="preserve">The project I propose would be a week long </w:t>
      </w:r>
      <w:r>
        <w:rPr>
          <w:sz w:val="22"/>
          <w:szCs w:val="22"/>
          <w:rtl w:val="0"/>
          <w:lang w:val="en-US"/>
        </w:rPr>
        <w:t>‘</w:t>
      </w:r>
      <w:r>
        <w:rPr>
          <w:sz w:val="22"/>
          <w:szCs w:val="22"/>
          <w:rtl w:val="0"/>
          <w:lang w:val="en-US"/>
        </w:rPr>
        <w:t>course</w:t>
      </w:r>
      <w:r>
        <w:rPr>
          <w:sz w:val="22"/>
          <w:szCs w:val="22"/>
          <w:rtl w:val="0"/>
          <w:lang w:val="en-US"/>
        </w:rPr>
        <w:t xml:space="preserve">’ </w:t>
      </w:r>
      <w:r>
        <w:rPr>
          <w:sz w:val="22"/>
          <w:szCs w:val="22"/>
          <w:rtl w:val="0"/>
          <w:lang w:val="en-US"/>
        </w:rPr>
        <w:t>on entrepreneurial education during one of the school terms. This means that instead of standard subject lessons during our timetabled time periods we would spend all of this time running the project while still incorporating some of the subjects within the project such as numeracy, environmental studies ( science), text type, arts and crafts. This would be a project for Key Stage 2 which includes Years 3, 4 ,5 and 6. In this portfolio I will discuss my plan of action only for my class - Year 4, as each teacher would devise it in their own way to produce goods to sell at the end of the entrepreneurial week during the school fate.</w:t>
      </w:r>
    </w:p>
    <w:p>
      <w:pPr>
        <w:pStyle w:val="Body 2"/>
        <w:spacing w:line="360" w:lineRule="auto"/>
        <w:rPr>
          <w:sz w:val="22"/>
          <w:szCs w:val="22"/>
        </w:rPr>
      </w:pPr>
      <w:r>
        <w:rPr>
          <w:sz w:val="22"/>
          <w:szCs w:val="22"/>
          <w:rtl w:val="0"/>
          <w:lang w:val="en-US"/>
        </w:rPr>
        <w:t>The way in which we usually start our entrepreneurial projects is by brainstorming ideas that children come up with, then refining those ideas  narrowing it down to 3 most appealing options by democratic votes, then narrowing it down again to just one by voting again out of the final 3 options. This time would be no exception. For the purpose of this paper let</w:t>
      </w:r>
      <w:r>
        <w:rPr>
          <w:sz w:val="22"/>
          <w:szCs w:val="22"/>
          <w:rtl w:val="0"/>
          <w:lang w:val="en-US"/>
        </w:rPr>
        <w:t>’</w:t>
      </w:r>
      <w:r>
        <w:rPr>
          <w:sz w:val="22"/>
          <w:szCs w:val="22"/>
          <w:rtl w:val="0"/>
          <w:lang w:val="en-US"/>
        </w:rPr>
        <w:t xml:space="preserve">s say that most children voted for a handmade, recycled teddy bear idea. The idea brainstorming and votes would happen on the 1st day of the Project so that we all have enough time to collect materials needed for the production of the items as well as making a single pilot production of a teddy to make sure it is a feasible design. </w:t>
      </w:r>
    </w:p>
    <w:p>
      <w:pPr>
        <w:pStyle w:val="Body 2"/>
        <w:spacing w:line="360" w:lineRule="auto"/>
        <w:rPr>
          <w:sz w:val="22"/>
          <w:szCs w:val="22"/>
        </w:rPr>
      </w:pPr>
      <w:r>
        <w:rPr>
          <w:sz w:val="22"/>
          <w:szCs w:val="22"/>
          <w:rtl w:val="0"/>
          <w:lang w:val="en-US"/>
        </w:rPr>
        <w:t xml:space="preserve">The teddies would be made and stuffed out of unwanted/damaged clothes with would be collected by children within their neighbourhood and their own homes. The original idea was to use cotton as stuffing however as it is a school project we aim to keep the production costs to possible minimum and unfortunately cotton is just far too expensive in the quantities we needed it in. One of the first reasons for selecting cotton as stuffing is the fact cotton is a natural fibre and we want to make our teddies eco friendly as a kind gesture to mother Earth. As an alternative children would have to come up with a different way of filling the bears. Using nothing or cloths as stuffing as well as the outer layer of the teddy seems very simple and economic. For extra support and structure they could also use cardboard or paper for example to create pointy ears. Next task would be to run </w:t>
      </w:r>
      <w:r>
        <w:rPr>
          <w:sz w:val="22"/>
          <w:szCs w:val="22"/>
          <w:rtl w:val="0"/>
          <w:lang w:val="en-US"/>
        </w:rPr>
        <w:t>‘</w:t>
      </w:r>
      <w:r>
        <w:rPr>
          <w:sz w:val="22"/>
          <w:szCs w:val="22"/>
          <w:rtl w:val="0"/>
          <w:lang w:val="en-US"/>
        </w:rPr>
        <w:t>market research</w:t>
      </w:r>
      <w:r>
        <w:rPr>
          <w:sz w:val="22"/>
          <w:szCs w:val="22"/>
          <w:rtl w:val="0"/>
          <w:lang w:val="en-US"/>
        </w:rPr>
        <w:t xml:space="preserve">’ </w:t>
      </w:r>
      <w:r>
        <w:rPr>
          <w:sz w:val="22"/>
          <w:szCs w:val="22"/>
          <w:rtl w:val="0"/>
          <w:lang w:val="en-US"/>
        </w:rPr>
        <w:t xml:space="preserve">. This would be done by walking around the school conducting a questionnaire to find out what the most popular choices are for toys and teddy characters. After finding out what the potential customers are interested in, the children would design their teddies/ soft toys. They would need to produce 3 designs, the first one being their initial idea, second one would be altered to eliminate any problems and challenges they might face while sawing the toys to achieve particular shapes. The third design would be their final draft. The next stage would be trying to predict any potential complications and how to avoid them. Another important task would be advertisement. Children would need to design posters to attract customers, with a catchy line ensuring poster exposure. Deciding on an appropriate item price would be based on another research activity, either involving computers or iPads. By establishing a common price point children could adjust their prices accordingly. Another marketing task for the pupils would be to create a newsletter type email advertising the teddy bears and the fate which would be sent out to all the parents as well as would be posted on our school website. Such tasks make children feel responsible, respected and trusted which makes them feel proud and it is a natural motivation booster to do the best they can. During the project we would also run economy and business lessons to teach children the basic glossary as well as to get them used to calculating costs, profits, losses. For time management children would need to design a </w:t>
      </w:r>
      <w:r>
        <w:rPr>
          <w:sz w:val="22"/>
          <w:szCs w:val="22"/>
          <w:rtl w:val="0"/>
          <w:lang w:val="en-US"/>
        </w:rPr>
        <w:t>‘</w:t>
      </w:r>
      <w:r>
        <w:rPr>
          <w:sz w:val="22"/>
          <w:szCs w:val="22"/>
          <w:rtl w:val="0"/>
          <w:lang w:val="en-US"/>
        </w:rPr>
        <w:t>rota</w:t>
      </w:r>
      <w:r>
        <w:rPr>
          <w:sz w:val="22"/>
          <w:szCs w:val="22"/>
          <w:rtl w:val="0"/>
          <w:lang w:val="en-US"/>
        </w:rPr>
        <w:t xml:space="preserve">’ </w:t>
      </w:r>
      <w:r>
        <w:rPr>
          <w:sz w:val="22"/>
          <w:szCs w:val="22"/>
          <w:rtl w:val="0"/>
          <w:lang w:val="en-US"/>
        </w:rPr>
        <w:t xml:space="preserve">to map out who works at the stall selling teddies and when. </w:t>
      </w:r>
    </w:p>
    <w:p>
      <w:pPr>
        <w:pStyle w:val="Body 2"/>
        <w:bidi w:val="0"/>
      </w:pPr>
    </w:p>
    <w:p>
      <w:pPr>
        <w:pStyle w:val="Heading 2"/>
        <w:spacing w:line="288" w:lineRule="auto"/>
      </w:pPr>
      <w:r>
        <w:rPr>
          <w:rFonts w:ascii="Arial Unicode MS" w:cs="Arial Unicode MS" w:hAnsi="Arial Unicode MS" w:eastAsia="Arial Unicode MS"/>
          <w:b w:val="0"/>
          <w:bCs w:val="0"/>
          <w:i w:val="0"/>
          <w:iCs w:val="0"/>
        </w:rPr>
        <w:br w:type="page"/>
      </w:r>
    </w:p>
    <w:p>
      <w:pPr>
        <w:pStyle w:val="Heading 2"/>
        <w:spacing w:line="288" w:lineRule="auto"/>
      </w:pPr>
      <w:r>
        <w:rPr>
          <w:rtl w:val="0"/>
          <w:lang w:val="en-US"/>
        </w:rPr>
        <w:t>Costs</w:t>
      </w:r>
    </w:p>
    <w:p>
      <w:pPr>
        <w:pStyle w:val="Body 2"/>
        <w:bidi w:val="0"/>
      </w:pPr>
    </w:p>
    <w:p>
      <w:pPr>
        <w:pStyle w:val="Body 2"/>
        <w:bidi w:val="0"/>
      </w:pPr>
      <w:r>
        <w:rPr>
          <w:rtl w:val="0"/>
        </w:rPr>
        <w:t>Soft Toy Production Cost</w:t>
      </w:r>
    </w:p>
    <w:p>
      <w:pPr>
        <w:pStyle w:val="Body 2"/>
        <w:bidi w:val="0"/>
      </w:pPr>
    </w:p>
    <w:tbl>
      <w:tblPr>
        <w:tblW w:w="9586" w:type="dxa"/>
        <w:jc w:val="left"/>
        <w:tblInd w:w="108" w:type="dxa"/>
        <w:tblBorders>
          <w:top w:val="single" w:color="fefefe" w:sz="4" w:space="0" w:shadow="0" w:frame="0"/>
          <w:left w:val="single" w:color="fefefe" w:sz="2" w:space="0" w:shadow="0" w:frame="0"/>
          <w:bottom w:val="single" w:color="fefefe" w:sz="4" w:space="0" w:shadow="0" w:frame="0"/>
          <w:right w:val="single" w:color="fefefe" w:sz="2" w:space="0" w:shadow="0" w:frame="0"/>
          <w:insideH w:val="single" w:color="7acbf1" w:sz="2" w:space="0" w:shadow="0" w:frame="0"/>
          <w:insideV w:val="single" w:color="7acbf1" w:sz="2" w:space="0" w:shadow="0" w:frame="0"/>
        </w:tblBorders>
        <w:shd w:val="clear" w:color="auto" w:fill="7ac4ea"/>
        <w:tblLayout w:type="fixed"/>
      </w:tblPr>
      <w:tblGrid>
        <w:gridCol w:w="4793"/>
        <w:gridCol w:w="4793"/>
      </w:tblGrid>
      <w:tr>
        <w:tblPrEx>
          <w:shd w:val="clear" w:color="auto" w:fill="7ac4ea"/>
        </w:tblPrEx>
        <w:trPr>
          <w:trHeight w:val="280" w:hRule="atLeast"/>
        </w:trPr>
        <w:tc>
          <w:tcPr>
            <w:tcW w:type="dxa" w:w="4793"/>
            <w:tcBorders>
              <w:top w:val="nil"/>
              <w:left w:val="single" w:color="2757c7"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Fabrics/ old clothing</w:t>
            </w:r>
          </w:p>
        </w:tc>
        <w:tc>
          <w:tcPr>
            <w:tcW w:type="dxa" w:w="4793"/>
            <w:tcBorders>
              <w:top w:val="nil"/>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0</w:t>
            </w:r>
          </w:p>
        </w:tc>
      </w:tr>
      <w:tr>
        <w:tblPrEx>
          <w:shd w:val="clear" w:color="auto" w:fill="7ac4ea"/>
        </w:tblPrEx>
        <w:trPr>
          <w:trHeight w:val="280" w:hRule="atLeast"/>
        </w:trPr>
        <w:tc>
          <w:tcPr>
            <w:tcW w:type="dxa" w:w="4793"/>
            <w:tcBorders>
              <w:top w:val="single" w:color="fefefe" w:sz="4" w:space="0" w:shadow="0" w:frame="0"/>
              <w:left w:val="single" w:color="2757c7"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Buttons</w:t>
            </w:r>
          </w:p>
        </w:tc>
        <w:tc>
          <w:tcPr>
            <w:tcW w:type="dxa" w:w="4793"/>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2</w:t>
            </w:r>
          </w:p>
        </w:tc>
      </w:tr>
      <w:tr>
        <w:tblPrEx>
          <w:shd w:val="clear" w:color="auto" w:fill="7ac4ea"/>
        </w:tblPrEx>
        <w:trPr>
          <w:trHeight w:val="280" w:hRule="atLeast"/>
        </w:trPr>
        <w:tc>
          <w:tcPr>
            <w:tcW w:type="dxa" w:w="4793"/>
            <w:tcBorders>
              <w:top w:val="single" w:color="fefefe" w:sz="4" w:space="0" w:shadow="0" w:frame="0"/>
              <w:left w:val="single" w:color="2757c7"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Threads</w:t>
            </w:r>
          </w:p>
        </w:tc>
        <w:tc>
          <w:tcPr>
            <w:tcW w:type="dxa" w:w="4793"/>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2</w:t>
            </w:r>
          </w:p>
        </w:tc>
      </w:tr>
      <w:tr>
        <w:tblPrEx>
          <w:shd w:val="clear" w:color="auto" w:fill="7ac4ea"/>
        </w:tblPrEx>
        <w:trPr>
          <w:trHeight w:val="280" w:hRule="atLeast"/>
        </w:trPr>
        <w:tc>
          <w:tcPr>
            <w:tcW w:type="dxa" w:w="4793"/>
            <w:tcBorders>
              <w:top w:val="single" w:color="fefefe" w:sz="4" w:space="0" w:shadow="0" w:frame="0"/>
              <w:left w:val="single" w:color="2757c7" w:sz="4" w:space="0" w:shadow="0" w:frame="0"/>
              <w:bottom w:val="single" w:color="2757c7"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Needles</w:t>
            </w:r>
          </w:p>
        </w:tc>
        <w:tc>
          <w:tcPr>
            <w:tcW w:type="dxa" w:w="4793"/>
            <w:tcBorders>
              <w:top w:val="single" w:color="fefefe"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2</w:t>
            </w:r>
          </w:p>
        </w:tc>
      </w:tr>
      <w:tr>
        <w:tblPrEx>
          <w:shd w:val="clear" w:color="auto" w:fill="7ac4ea"/>
        </w:tblPrEx>
        <w:trPr>
          <w:trHeight w:val="280" w:hRule="atLeast"/>
        </w:trPr>
        <w:tc>
          <w:tcPr>
            <w:tcW w:type="dxa" w:w="4793"/>
            <w:tcBorders>
              <w:top w:val="single" w:color="2757c7" w:sz="4" w:space="0" w:shadow="0" w:frame="0"/>
              <w:left w:val="single" w:color="2757c7" w:sz="4" w:space="0" w:shadow="0" w:frame="0"/>
              <w:bottom w:val="single" w:color="2757c7"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Red card paper to cut out a small heart for each bear</w:t>
            </w:r>
          </w:p>
        </w:tc>
        <w:tc>
          <w:tcPr>
            <w:tcW w:type="dxa" w:w="4793"/>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1</w:t>
            </w:r>
          </w:p>
        </w:tc>
      </w:tr>
      <w:tr>
        <w:tblPrEx>
          <w:shd w:val="clear" w:color="auto" w:fill="7ac4ea"/>
        </w:tblPrEx>
        <w:trPr>
          <w:trHeight w:val="280" w:hRule="atLeast"/>
        </w:trPr>
        <w:tc>
          <w:tcPr>
            <w:tcW w:type="dxa" w:w="4793"/>
            <w:tcBorders>
              <w:top w:val="single" w:color="2757c7" w:sz="4" w:space="0" w:shadow="0" w:frame="0"/>
              <w:left w:val="single" w:color="2757c7" w:sz="4" w:space="0" w:shadow="0" w:frame="0"/>
              <w:bottom w:val="single" w:color="2757c7"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Laminator pockets to laminate the herts</w:t>
            </w:r>
          </w:p>
        </w:tc>
        <w:tc>
          <w:tcPr>
            <w:tcW w:type="dxa" w:w="4793"/>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2</w:t>
            </w:r>
          </w:p>
        </w:tc>
      </w:tr>
      <w:tr>
        <w:tblPrEx>
          <w:shd w:val="clear" w:color="auto" w:fill="7ac4ea"/>
        </w:tblPrEx>
        <w:trPr>
          <w:trHeight w:val="280" w:hRule="atLeast"/>
        </w:trPr>
        <w:tc>
          <w:tcPr>
            <w:tcW w:type="dxa" w:w="4793"/>
            <w:tcBorders>
              <w:top w:val="single" w:color="2757c7" w:sz="4" w:space="0" w:shadow="0" w:frame="0"/>
              <w:left w:val="single" w:color="2757c7" w:sz="4" w:space="0" w:shadow="0" w:frame="0"/>
              <w:bottom w:val="single" w:color="2757c7"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Total cost:</w:t>
            </w:r>
          </w:p>
        </w:tc>
        <w:tc>
          <w:tcPr>
            <w:tcW w:type="dxa" w:w="4793"/>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9</w:t>
            </w:r>
          </w:p>
        </w:tc>
      </w:tr>
    </w:tbl>
    <w:p>
      <w:pPr>
        <w:pStyle w:val="Body 2"/>
        <w:bidi w:val="0"/>
      </w:pPr>
    </w:p>
    <w:p>
      <w:pPr>
        <w:pStyle w:val="Body 2"/>
        <w:bidi w:val="0"/>
      </w:pPr>
    </w:p>
    <w:p>
      <w:pPr>
        <w:pStyle w:val="Body 2"/>
        <w:bidi w:val="0"/>
      </w:pPr>
    </w:p>
    <w:p>
      <w:pPr>
        <w:pStyle w:val="Body 2"/>
        <w:bidi w:val="0"/>
      </w:pPr>
      <w:r>
        <w:rPr>
          <w:rtl w:val="0"/>
        </w:rPr>
        <w:t>Marketing Costs</w:t>
      </w:r>
    </w:p>
    <w:p>
      <w:pPr>
        <w:pStyle w:val="Body 2"/>
        <w:bidi w:val="0"/>
      </w:pPr>
    </w:p>
    <w:tbl>
      <w:tblPr>
        <w:tblW w:w="9596" w:type="dxa"/>
        <w:jc w:val="left"/>
        <w:tblInd w:w="108" w:type="dxa"/>
        <w:tblBorders>
          <w:top w:val="single" w:color="fefefe" w:sz="4" w:space="0" w:shadow="0" w:frame="0"/>
          <w:left w:val="single" w:color="fefefe" w:sz="2" w:space="0" w:shadow="0" w:frame="0"/>
          <w:bottom w:val="single" w:color="fefefe" w:sz="4" w:space="0" w:shadow="0" w:frame="0"/>
          <w:right w:val="single" w:color="fefefe" w:sz="2" w:space="0" w:shadow="0" w:frame="0"/>
          <w:insideH w:val="single" w:color="7acbf1" w:sz="2" w:space="0" w:shadow="0" w:frame="0"/>
          <w:insideV w:val="single" w:color="7acbf1" w:sz="2" w:space="0" w:shadow="0" w:frame="0"/>
        </w:tblBorders>
        <w:shd w:val="clear" w:color="auto" w:fill="7ac4ea"/>
        <w:tblLayout w:type="fixed"/>
      </w:tblPr>
      <w:tblGrid>
        <w:gridCol w:w="2399"/>
        <w:gridCol w:w="2399"/>
        <w:gridCol w:w="2398"/>
        <w:gridCol w:w="2400"/>
      </w:tblGrid>
      <w:tr>
        <w:tblPrEx>
          <w:shd w:val="clear" w:color="auto" w:fill="7ac4ea"/>
        </w:tblPrEx>
        <w:trPr>
          <w:trHeight w:val="530" w:hRule="atLeast"/>
        </w:trPr>
        <w:tc>
          <w:tcPr>
            <w:tcW w:type="dxa" w:w="2399"/>
            <w:tcBorders>
              <w:top w:val="single" w:color="1e3b59"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tc>
        <w:tc>
          <w:tcPr>
            <w:tcW w:type="dxa" w:w="2399"/>
            <w:tcBorders>
              <w:top w:val="single" w:color="1e3b59"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tc>
        <w:tc>
          <w:tcPr>
            <w:tcW w:type="dxa" w:w="2398"/>
            <w:tcBorders>
              <w:top w:val="single" w:color="1e3b59"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Number of copies produced:</w:t>
            </w:r>
          </w:p>
        </w:tc>
        <w:tc>
          <w:tcPr>
            <w:tcW w:type="dxa" w:w="2399"/>
            <w:tcBorders>
              <w:top w:val="single" w:color="1e3b59"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Total for each advertisement method</w:t>
            </w:r>
          </w:p>
        </w:tc>
      </w:tr>
      <w:tr>
        <w:tblPrEx>
          <w:shd w:val="clear" w:color="auto" w:fill="7ac4ea"/>
        </w:tblPrEx>
        <w:trPr>
          <w:trHeight w:val="530" w:hRule="atLeast"/>
        </w:trPr>
        <w:tc>
          <w:tcPr>
            <w:tcW w:type="dxa" w:w="2399"/>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Paper for A4 posters, colour</w:t>
            </w:r>
          </w:p>
        </w:tc>
        <w:tc>
          <w:tcPr>
            <w:tcW w:type="dxa" w:w="2399"/>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0.05</w:t>
            </w:r>
          </w:p>
        </w:tc>
        <w:tc>
          <w:tcPr>
            <w:tcW w:type="dxa" w:w="2398"/>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10</w:t>
            </w:r>
          </w:p>
        </w:tc>
        <w:tc>
          <w:tcPr>
            <w:tcW w:type="dxa" w:w="2399"/>
            <w:tcBorders>
              <w:top w:val="single" w:color="fefefe" w:sz="4" w:space="0" w:shadow="0" w:frame="0"/>
              <w:left w:val="single" w:color="1e3b59" w:sz="4" w:space="0" w:shadow="0" w:frame="0"/>
              <w:bottom w:val="single" w:color="fefefe"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0.50</w:t>
            </w:r>
          </w:p>
        </w:tc>
      </w:tr>
      <w:tr>
        <w:tblPrEx>
          <w:shd w:val="clear" w:color="auto" w:fill="7ac4ea"/>
        </w:tblPrEx>
        <w:trPr>
          <w:trHeight w:val="790" w:hRule="atLeast"/>
        </w:trPr>
        <w:tc>
          <w:tcPr>
            <w:tcW w:type="dxa" w:w="2399"/>
            <w:tcBorders>
              <w:top w:val="single" w:color="fefefe"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Paper for small leaflets ( 2 on an A4 page), colour</w:t>
            </w:r>
          </w:p>
        </w:tc>
        <w:tc>
          <w:tcPr>
            <w:tcW w:type="dxa" w:w="2399"/>
            <w:tcBorders>
              <w:top w:val="single" w:color="fefefe"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0.05</w:t>
            </w:r>
          </w:p>
        </w:tc>
        <w:tc>
          <w:tcPr>
            <w:tcW w:type="dxa" w:w="2398"/>
            <w:tcBorders>
              <w:top w:val="single" w:color="fefefe"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25 (2 on each page)</w:t>
            </w:r>
          </w:p>
        </w:tc>
        <w:tc>
          <w:tcPr>
            <w:tcW w:type="dxa" w:w="2399"/>
            <w:tcBorders>
              <w:top w:val="single" w:color="fefefe"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1.25</w:t>
            </w:r>
          </w:p>
        </w:tc>
      </w:tr>
      <w:tr>
        <w:tblPrEx>
          <w:shd w:val="clear" w:color="auto" w:fill="7ac4ea"/>
        </w:tblPrEx>
        <w:trPr>
          <w:trHeight w:val="280" w:hRule="atLeast"/>
        </w:trPr>
        <w:tc>
          <w:tcPr>
            <w:tcW w:type="dxa" w:w="2399"/>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pStyle w:val="Table Style 3"/>
              <w:bidi w:val="0"/>
            </w:pPr>
            <w:r>
              <w:rPr>
                <w:rFonts w:ascii="Palatino" w:cs="Arial Unicode MS" w:hAnsi="Palatino" w:eastAsia="Arial Unicode MS"/>
                <w:rtl w:val="0"/>
              </w:rPr>
              <w:t>Total Cost:</w:t>
            </w:r>
          </w:p>
        </w:tc>
        <w:tc>
          <w:tcPr>
            <w:tcW w:type="dxa" w:w="2399"/>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tc>
        <w:tc>
          <w:tcPr>
            <w:tcW w:type="dxa" w:w="2398"/>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tc>
        <w:tc>
          <w:tcPr>
            <w:tcW w:type="dxa" w:w="2399"/>
            <w:tcBorders>
              <w:top w:val="single" w:color="1e3b59" w:sz="4" w:space="0" w:shadow="0" w:frame="0"/>
              <w:left w:val="single" w:color="1e3b59" w:sz="4" w:space="0" w:shadow="0" w:frame="0"/>
              <w:bottom w:val="single" w:color="1e3b59" w:sz="4" w:space="0" w:shadow="0" w:frame="0"/>
              <w:right w:val="single" w:color="1e3b59" w:sz="4" w:space="0" w:shadow="0" w:frame="0"/>
            </w:tcBorders>
            <w:shd w:val="clear" w:color="auto" w:fill="7ac4ea"/>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Palatino" w:cs="Arial Unicode MS" w:hAnsi="Palatino" w:eastAsia="Arial Unicode MS" w:hint="default"/>
                <w:b w:val="0"/>
                <w:bCs w:val="0"/>
                <w:i w:val="0"/>
                <w:iCs w:val="0"/>
                <w:caps w:val="0"/>
                <w:smallCaps w:val="0"/>
                <w:strike w:val="0"/>
                <w:dstrike w:val="0"/>
                <w:outline w:val="0"/>
                <w:color w:val="565452"/>
                <w:spacing w:val="0"/>
                <w:kern w:val="0"/>
                <w:position w:val="0"/>
                <w:sz w:val="20"/>
                <w:szCs w:val="20"/>
                <w:u w:val="none"/>
                <w:vertAlign w:val="baseline"/>
                <w:rtl w:val="0"/>
              </w:rPr>
              <w:t>£</w:t>
            </w:r>
            <w:r>
              <w:rPr>
                <w:rFonts w:ascii="Palatino" w:cs="Arial Unicode MS" w:hAnsi="Palatino" w:eastAsia="Arial Unicode MS"/>
                <w:b w:val="0"/>
                <w:bCs w:val="0"/>
                <w:i w:val="0"/>
                <w:iCs w:val="0"/>
                <w:caps w:val="0"/>
                <w:smallCaps w:val="0"/>
                <w:strike w:val="0"/>
                <w:dstrike w:val="0"/>
                <w:outline w:val="0"/>
                <w:color w:val="565452"/>
                <w:spacing w:val="0"/>
                <w:kern w:val="0"/>
                <w:position w:val="0"/>
                <w:sz w:val="20"/>
                <w:szCs w:val="20"/>
                <w:u w:val="none"/>
                <w:vertAlign w:val="baseline"/>
                <w:rtl w:val="0"/>
              </w:rPr>
              <w:t>1.75</w:t>
            </w:r>
          </w:p>
        </w:tc>
      </w:tr>
    </w:tbl>
    <w:p>
      <w:pPr>
        <w:pStyle w:val="Body 2"/>
        <w:bidi w:val="0"/>
      </w:pPr>
    </w:p>
    <w:p>
      <w:pPr>
        <w:pStyle w:val="Body 2"/>
        <w:bidi w:val="0"/>
      </w:pPr>
    </w:p>
    <w:p>
      <w:pPr>
        <w:pStyle w:val="Body 2"/>
        <w:spacing w:line="360" w:lineRule="auto"/>
        <w:rPr>
          <w:sz w:val="22"/>
          <w:szCs w:val="22"/>
        </w:rPr>
      </w:pPr>
      <w:r>
        <w:rPr>
          <w:sz w:val="22"/>
          <w:szCs w:val="22"/>
          <w:rtl w:val="0"/>
          <w:lang w:val="en-US"/>
        </w:rPr>
        <w:t xml:space="preserve">This brings the overall cost total for the project to </w:t>
      </w:r>
      <w:r>
        <w:rPr>
          <w:sz w:val="22"/>
          <w:szCs w:val="22"/>
          <w:rtl w:val="0"/>
          <w:lang w:val="en-US"/>
        </w:rPr>
        <w:t>£</w:t>
      </w:r>
      <w:r>
        <w:rPr>
          <w:sz w:val="22"/>
          <w:szCs w:val="22"/>
          <w:rtl w:val="0"/>
          <w:lang w:val="en-US"/>
        </w:rPr>
        <w:t xml:space="preserve">10.75. </w:t>
      </w:r>
    </w:p>
    <w:p>
      <w:pPr>
        <w:pStyle w:val="Body 2"/>
        <w:spacing w:line="360" w:lineRule="auto"/>
        <w:rPr>
          <w:sz w:val="22"/>
          <w:szCs w:val="22"/>
        </w:rPr>
      </w:pPr>
      <w:r>
        <w:rPr>
          <w:sz w:val="22"/>
          <w:szCs w:val="22"/>
          <w:rtl w:val="0"/>
          <w:lang w:val="en-US"/>
        </w:rPr>
        <w:t xml:space="preserve">Considering each child would make a soft toy each (some perhaps two if given enough time) while there are 27 children in the classroom and each teddy would be costing </w:t>
      </w:r>
      <w:r>
        <w:rPr>
          <w:sz w:val="22"/>
          <w:szCs w:val="22"/>
          <w:rtl w:val="0"/>
          <w:lang w:val="en-US"/>
        </w:rPr>
        <w:t>£</w:t>
      </w:r>
      <w:r>
        <w:rPr>
          <w:sz w:val="22"/>
          <w:szCs w:val="22"/>
          <w:rtl w:val="0"/>
          <w:lang w:val="en-US"/>
        </w:rPr>
        <w:t xml:space="preserve">2 we would make </w:t>
      </w:r>
      <w:r>
        <w:rPr>
          <w:sz w:val="22"/>
          <w:szCs w:val="22"/>
          <w:rtl w:val="0"/>
          <w:lang w:val="en-US"/>
        </w:rPr>
        <w:t>£</w:t>
      </w:r>
      <w:r>
        <w:rPr>
          <w:sz w:val="22"/>
          <w:szCs w:val="22"/>
          <w:rtl w:val="0"/>
          <w:lang w:val="en-US"/>
        </w:rPr>
        <w:t xml:space="preserve">54 gross profit. Take away the production and advertisement costs it would bring the net down to </w:t>
      </w:r>
      <w:r>
        <w:rPr>
          <w:sz w:val="22"/>
          <w:szCs w:val="22"/>
          <w:rtl w:val="0"/>
          <w:lang w:val="en-US"/>
        </w:rPr>
        <w:t>£</w:t>
      </w:r>
      <w:r>
        <w:rPr>
          <w:sz w:val="22"/>
          <w:szCs w:val="22"/>
          <w:rtl w:val="0"/>
          <w:lang w:val="en-US"/>
        </w:rPr>
        <w:t xml:space="preserve">42. </w:t>
      </w:r>
    </w:p>
    <w:p>
      <w:pPr>
        <w:pStyle w:val="Body 2"/>
        <w:spacing w:line="360" w:lineRule="auto"/>
        <w:rPr>
          <w:sz w:val="22"/>
          <w:szCs w:val="22"/>
        </w:rPr>
      </w:pPr>
    </w:p>
    <w:p>
      <w:pPr>
        <w:pStyle w:val="Body 2"/>
        <w:spacing w:line="360" w:lineRule="auto"/>
        <w:rPr>
          <w:sz w:val="22"/>
          <w:szCs w:val="22"/>
        </w:rPr>
      </w:pPr>
      <w:r>
        <w:rPr>
          <w:sz w:val="22"/>
          <w:szCs w:val="22"/>
          <w:rtl w:val="0"/>
          <w:lang w:val="en-US"/>
        </w:rPr>
        <w:t>We could potentially try to minimise the costs further while caring for the environment if instead of using red card paper we simply use swap leftover paper which we keep in our scrap tray in a classroom. To reduce use of synthetics and keep the teddy bears as eco friendly as possible we do not need to laminate the paper hearts at all. Another option would be to make hearts out of the cloths which we would be already using to make the rest of teddy</w:t>
      </w:r>
      <w:r>
        <w:rPr>
          <w:sz w:val="22"/>
          <w:szCs w:val="22"/>
          <w:rtl w:val="0"/>
          <w:lang w:val="en-US"/>
        </w:rPr>
        <w:t>’</w:t>
      </w:r>
      <w:r>
        <w:rPr>
          <w:sz w:val="22"/>
          <w:szCs w:val="22"/>
          <w:rtl w:val="0"/>
          <w:lang w:val="en-US"/>
        </w:rPr>
        <w:t xml:space="preserve">s body. Button cost could also be reduced if children bring some spare unused buttons into school, as many families keep some spare </w:t>
      </w:r>
      <w:r>
        <w:rPr>
          <w:sz w:val="22"/>
          <w:szCs w:val="22"/>
          <w:rtl w:val="0"/>
          <w:lang w:val="en-US"/>
        </w:rPr>
        <w:t>‘</w:t>
      </w:r>
      <w:r>
        <w:rPr>
          <w:sz w:val="22"/>
          <w:szCs w:val="22"/>
          <w:rtl w:val="0"/>
          <w:lang w:val="en-US"/>
        </w:rPr>
        <w:t>emergency</w:t>
      </w:r>
      <w:r>
        <w:rPr>
          <w:sz w:val="22"/>
          <w:szCs w:val="22"/>
          <w:rtl w:val="0"/>
          <w:lang w:val="en-US"/>
        </w:rPr>
        <w:t xml:space="preserve">’ </w:t>
      </w:r>
      <w:r>
        <w:rPr>
          <w:sz w:val="22"/>
          <w:szCs w:val="22"/>
          <w:rtl w:val="0"/>
          <w:lang w:val="en-US"/>
        </w:rPr>
        <w:t xml:space="preserve">buttons in their sewing kits. Although this may not eliminate the button cost entirely, it can certainly cut it down to half. That cuts down the costs by </w:t>
      </w:r>
      <w:r>
        <w:rPr>
          <w:sz w:val="22"/>
          <w:szCs w:val="22"/>
          <w:rtl w:val="0"/>
          <w:lang w:val="en-US"/>
        </w:rPr>
        <w:t>£</w:t>
      </w:r>
      <w:r>
        <w:rPr>
          <w:sz w:val="22"/>
          <w:szCs w:val="22"/>
          <w:rtl w:val="0"/>
          <w:lang w:val="en-US"/>
        </w:rPr>
        <w:t xml:space="preserve">4 ( total cost now is </w:t>
      </w:r>
      <w:r>
        <w:rPr>
          <w:sz w:val="22"/>
          <w:szCs w:val="22"/>
          <w:rtl w:val="0"/>
          <w:lang w:val="en-US"/>
        </w:rPr>
        <w:t>£</w:t>
      </w:r>
      <w:r>
        <w:rPr>
          <w:sz w:val="22"/>
          <w:szCs w:val="22"/>
          <w:rtl w:val="0"/>
          <w:lang w:val="en-US"/>
        </w:rPr>
        <w:t xml:space="preserve">6.75) which means that this money can got towards the </w:t>
      </w:r>
      <w:r>
        <w:rPr>
          <w:sz w:val="22"/>
          <w:szCs w:val="22"/>
          <w:rtl w:val="0"/>
          <w:lang w:val="en-US"/>
        </w:rPr>
        <w:t>‘</w:t>
      </w:r>
      <w:r>
        <w:rPr>
          <w:sz w:val="22"/>
          <w:szCs w:val="22"/>
          <w:rtl w:val="0"/>
          <w:lang w:val="en-US"/>
        </w:rPr>
        <w:t>company</w:t>
      </w:r>
      <w:r>
        <w:rPr>
          <w:sz w:val="22"/>
          <w:szCs w:val="22"/>
          <w:rtl w:val="0"/>
          <w:lang w:val="en-US"/>
        </w:rPr>
        <w:t xml:space="preserve">’ </w:t>
      </w:r>
      <w:r>
        <w:rPr>
          <w:sz w:val="22"/>
          <w:szCs w:val="22"/>
          <w:rtl w:val="0"/>
          <w:lang w:val="en-US"/>
        </w:rPr>
        <w:t xml:space="preserve">profit which raises our net profit to </w:t>
      </w:r>
      <w:r>
        <w:rPr>
          <w:sz w:val="22"/>
          <w:szCs w:val="22"/>
          <w:rtl w:val="0"/>
          <w:lang w:val="en-US"/>
        </w:rPr>
        <w:t>£</w:t>
      </w:r>
      <w:r>
        <w:rPr>
          <w:sz w:val="22"/>
          <w:szCs w:val="22"/>
          <w:rtl w:val="0"/>
          <w:lang w:val="en-US"/>
        </w:rPr>
        <w:t>46!</w:t>
      </w:r>
    </w:p>
    <w:p>
      <w:pPr>
        <w:pStyle w:val="Body 2"/>
        <w:bidi w:val="0"/>
      </w:pPr>
    </w:p>
    <w:p>
      <w:pPr>
        <w:pStyle w:val="Body 2"/>
        <w:bidi w:val="0"/>
      </w:pPr>
    </w:p>
    <w:p>
      <w:pPr>
        <w:pStyle w:val="Heading 2"/>
        <w:spacing w:line="288" w:lineRule="auto"/>
      </w:pPr>
      <w:r>
        <w:rPr>
          <w:rtl w:val="0"/>
          <w:lang w:val="en-US"/>
        </w:rPr>
        <w:t>The Project Schedule</w:t>
      </w:r>
    </w:p>
    <w:p>
      <w:pPr>
        <w:pStyle w:val="Body 2"/>
        <w:spacing w:line="288" w:lineRule="auto"/>
        <w:rPr>
          <w:u w:val="single"/>
        </w:rPr>
      </w:pPr>
      <w:r>
        <w:rPr>
          <w:u w:val="single"/>
          <w:rtl w:val="0"/>
          <w:lang w:val="en-US"/>
        </w:rPr>
        <w:t>MONDAY</w:t>
      </w:r>
    </w:p>
    <w:p>
      <w:pPr>
        <w:pStyle w:val="Body 2"/>
        <w:spacing w:line="288" w:lineRule="auto"/>
      </w:pPr>
    </w:p>
    <w:p>
      <w:pPr>
        <w:pStyle w:val="Body 2"/>
        <w:spacing w:line="288" w:lineRule="auto"/>
      </w:pPr>
      <w:r>
        <w:rPr>
          <w:rtl w:val="0"/>
          <w:lang w:val="en-US"/>
        </w:rPr>
        <w:t>9.00- 10.30:       Introduction to the project</w:t>
      </w:r>
    </w:p>
    <w:p>
      <w:pPr>
        <w:pStyle w:val="Body 2"/>
        <w:spacing w:line="288" w:lineRule="auto"/>
      </w:pPr>
    </w:p>
    <w:p>
      <w:pPr>
        <w:pStyle w:val="Body 2"/>
        <w:spacing w:line="288" w:lineRule="auto"/>
      </w:pPr>
      <w:r>
        <w:rPr>
          <w:rtl w:val="0"/>
          <w:lang w:val="en-US"/>
        </w:rPr>
        <w:t>BREAK</w:t>
      </w:r>
    </w:p>
    <w:p>
      <w:pPr>
        <w:pStyle w:val="Body 2"/>
        <w:spacing w:line="288" w:lineRule="auto"/>
      </w:pPr>
    </w:p>
    <w:p>
      <w:pPr>
        <w:pStyle w:val="Body 2"/>
        <w:spacing w:line="288" w:lineRule="auto"/>
      </w:pPr>
      <w:r>
        <w:rPr>
          <w:rtl w:val="0"/>
          <w:lang w:val="en-US"/>
        </w:rPr>
        <w:t xml:space="preserve">10.50- 12.00:     Why should we be ECO friendly? Lesson on our natural habitat and </w:t>
      </w:r>
    </w:p>
    <w:p>
      <w:pPr>
        <w:pStyle w:val="Body 2"/>
        <w:spacing w:line="288" w:lineRule="auto"/>
      </w:pPr>
      <w:r>
        <w:rPr>
          <w:rtl w:val="0"/>
          <w:lang w:val="en-US"/>
        </w:rPr>
        <w:t xml:space="preserve">                          environment.</w:t>
      </w:r>
    </w:p>
    <w:p>
      <w:pPr>
        <w:pStyle w:val="Body 2"/>
        <w:spacing w:line="288" w:lineRule="auto"/>
      </w:pPr>
      <w:r>
        <w:rPr>
          <w:rtl w:val="0"/>
          <w:lang w:val="en-US"/>
        </w:rPr>
        <w:t>LUNCH</w:t>
      </w:r>
    </w:p>
    <w:p>
      <w:pPr>
        <w:pStyle w:val="Body 2"/>
        <w:spacing w:line="288" w:lineRule="auto"/>
      </w:pPr>
    </w:p>
    <w:p>
      <w:pPr>
        <w:pStyle w:val="Body 2"/>
        <w:spacing w:line="288" w:lineRule="auto"/>
      </w:pPr>
      <w:r>
        <w:rPr>
          <w:rtl w:val="0"/>
          <w:lang w:val="en-US"/>
        </w:rPr>
        <w:t>12.50 - 2.00       Market Research and findings discussion ( lesson on how to analyse data)</w:t>
      </w:r>
    </w:p>
    <w:p>
      <w:pPr>
        <w:pStyle w:val="Body 2"/>
        <w:spacing w:line="288" w:lineRule="auto"/>
      </w:pPr>
    </w:p>
    <w:p>
      <w:pPr>
        <w:pStyle w:val="Body 2"/>
        <w:spacing w:line="288" w:lineRule="auto"/>
      </w:pPr>
      <w:r>
        <w:rPr>
          <w:rtl w:val="0"/>
          <w:lang w:val="en-US"/>
        </w:rPr>
        <w:t>2.00- 3.00          Producing the designs ( art based task)</w:t>
      </w:r>
    </w:p>
    <w:p>
      <w:pPr>
        <w:pStyle w:val="Body 2"/>
        <w:spacing w:line="288" w:lineRule="auto"/>
      </w:pPr>
    </w:p>
    <w:p>
      <w:pPr>
        <w:pStyle w:val="Body 2"/>
        <w:spacing w:line="288" w:lineRule="auto"/>
      </w:pPr>
    </w:p>
    <w:p>
      <w:pPr>
        <w:pStyle w:val="Body 2"/>
        <w:spacing w:line="288" w:lineRule="auto"/>
      </w:pPr>
    </w:p>
    <w:p>
      <w:pPr>
        <w:pStyle w:val="Body 2"/>
        <w:spacing w:line="288" w:lineRule="auto"/>
        <w:rPr>
          <w:u w:val="single"/>
        </w:rPr>
      </w:pPr>
      <w:r>
        <w:rPr>
          <w:u w:val="single"/>
          <w:rtl w:val="0"/>
          <w:lang w:val="en-US"/>
        </w:rPr>
        <w:t>TUESDAY</w:t>
      </w:r>
    </w:p>
    <w:p>
      <w:pPr>
        <w:pStyle w:val="Body 2"/>
        <w:spacing w:line="288" w:lineRule="auto"/>
        <w:rPr>
          <w:u w:val="single"/>
        </w:rPr>
      </w:pPr>
    </w:p>
    <w:p>
      <w:pPr>
        <w:pStyle w:val="Body 2"/>
        <w:spacing w:line="288" w:lineRule="auto"/>
      </w:pPr>
      <w:r>
        <w:rPr>
          <w:rtl w:val="0"/>
          <w:lang w:val="en-US"/>
        </w:rPr>
        <w:t xml:space="preserve">9.00- 10.30:       Finishing off the designs, writing up a potential problems and solutions </w:t>
      </w:r>
    </w:p>
    <w:p>
      <w:pPr>
        <w:pStyle w:val="Body 2"/>
        <w:spacing w:line="288" w:lineRule="auto"/>
      </w:pPr>
      <w:r>
        <w:rPr>
          <w:rtl w:val="0"/>
          <w:lang w:val="en-US"/>
        </w:rPr>
        <w:t xml:space="preserve">                          document.</w:t>
      </w:r>
    </w:p>
    <w:p>
      <w:pPr>
        <w:pStyle w:val="Body 2"/>
        <w:spacing w:line="288" w:lineRule="auto"/>
      </w:pPr>
    </w:p>
    <w:p>
      <w:pPr>
        <w:pStyle w:val="Body 2"/>
        <w:spacing w:line="288" w:lineRule="auto"/>
      </w:pPr>
      <w:r>
        <w:rPr>
          <w:rtl w:val="0"/>
          <w:lang w:val="en-US"/>
        </w:rPr>
        <w:t xml:space="preserve">10.50- 12.00:     Making the tester teddy, facing challenges hands on. Introduction to </w:t>
      </w:r>
    </w:p>
    <w:p>
      <w:pPr>
        <w:pStyle w:val="Body 2"/>
        <w:spacing w:line="288" w:lineRule="auto"/>
      </w:pPr>
      <w:r>
        <w:rPr>
          <w:rtl w:val="0"/>
          <w:lang w:val="en-US"/>
        </w:rPr>
        <w:t xml:space="preserve">                           marketing and its uses.</w:t>
      </w:r>
    </w:p>
    <w:p>
      <w:pPr>
        <w:pStyle w:val="Body 2"/>
        <w:spacing w:line="288" w:lineRule="auto"/>
      </w:pPr>
    </w:p>
    <w:p>
      <w:pPr>
        <w:pStyle w:val="Body 2"/>
        <w:spacing w:line="288" w:lineRule="auto"/>
      </w:pPr>
      <w:r>
        <w:rPr>
          <w:rtl w:val="0"/>
          <w:lang w:val="en-US"/>
        </w:rPr>
        <w:t>LUNCH</w:t>
      </w:r>
    </w:p>
    <w:p>
      <w:pPr>
        <w:pStyle w:val="Body 2"/>
        <w:spacing w:line="288" w:lineRule="auto"/>
      </w:pPr>
    </w:p>
    <w:p>
      <w:pPr>
        <w:pStyle w:val="Body 2"/>
        <w:spacing w:line="288" w:lineRule="auto"/>
      </w:pPr>
      <w:r>
        <w:rPr>
          <w:rtl w:val="0"/>
          <w:lang w:val="en-US"/>
        </w:rPr>
        <w:t xml:space="preserve">12.50 - 2.00:      Lesson on paragraph structure and creative writing: Persuasive Texts (use   </w:t>
      </w:r>
    </w:p>
    <w:p>
      <w:pPr>
        <w:pStyle w:val="Body 2"/>
        <w:spacing w:line="288" w:lineRule="auto"/>
      </w:pPr>
      <w:r>
        <w:rPr>
          <w:rtl w:val="0"/>
          <w:lang w:val="en-US"/>
        </w:rPr>
        <w:t xml:space="preserve">                           adjectives, connectives, punctuation, consider the audience you are writing    </w:t>
      </w:r>
    </w:p>
    <w:p>
      <w:pPr>
        <w:pStyle w:val="Body 2"/>
        <w:spacing w:line="288" w:lineRule="auto"/>
      </w:pPr>
      <w:r>
        <w:rPr>
          <w:rtl w:val="0"/>
          <w:lang w:val="en-US"/>
        </w:rPr>
        <w:t xml:space="preserve">                           for)</w:t>
      </w:r>
    </w:p>
    <w:p>
      <w:pPr>
        <w:pStyle w:val="Body 2"/>
        <w:spacing w:line="288" w:lineRule="auto"/>
      </w:pPr>
    </w:p>
    <w:p>
      <w:pPr>
        <w:pStyle w:val="Body 2"/>
        <w:spacing w:line="288" w:lineRule="auto"/>
      </w:pPr>
      <w:r>
        <w:rPr>
          <w:rtl w:val="0"/>
          <w:lang w:val="en-US"/>
        </w:rPr>
        <w:t xml:space="preserve">2.00- 3.00:        Marketing continued: designing posters, leaflets and newsletters. </w:t>
      </w:r>
    </w:p>
    <w:p>
      <w:pPr>
        <w:pStyle w:val="Body 2"/>
        <w:spacing w:line="288" w:lineRule="auto"/>
      </w:pPr>
    </w:p>
    <w:p>
      <w:pPr>
        <w:pStyle w:val="Body 2"/>
        <w:spacing w:line="288" w:lineRule="auto"/>
      </w:pPr>
    </w:p>
    <w:p>
      <w:pPr>
        <w:pStyle w:val="Body 2"/>
        <w:spacing w:line="288" w:lineRule="auto"/>
        <w:rPr>
          <w:u w:val="single"/>
        </w:rPr>
      </w:pPr>
      <w:r>
        <w:rPr>
          <w:u w:val="single"/>
          <w:rtl w:val="0"/>
          <w:lang w:val="en-US"/>
        </w:rPr>
        <w:t>WEDNESDAY</w:t>
      </w:r>
    </w:p>
    <w:p>
      <w:pPr>
        <w:pStyle w:val="Body 2"/>
        <w:spacing w:line="288" w:lineRule="auto"/>
        <w:rPr>
          <w:u w:val="single"/>
        </w:rPr>
      </w:pPr>
    </w:p>
    <w:p>
      <w:pPr>
        <w:pStyle w:val="Body 2"/>
        <w:spacing w:line="288" w:lineRule="auto"/>
      </w:pPr>
      <w:r>
        <w:rPr>
          <w:rtl w:val="0"/>
          <w:lang w:val="en-US"/>
        </w:rPr>
        <w:t>9.00- 10.30:        Making soft toys.</w:t>
      </w:r>
    </w:p>
    <w:p>
      <w:pPr>
        <w:pStyle w:val="Body 2"/>
        <w:spacing w:line="288" w:lineRule="auto"/>
      </w:pPr>
    </w:p>
    <w:p>
      <w:pPr>
        <w:pStyle w:val="Body 2"/>
        <w:spacing w:line="288" w:lineRule="auto"/>
      </w:pPr>
      <w:r>
        <w:rPr>
          <w:rtl w:val="0"/>
          <w:lang w:val="en-US"/>
        </w:rPr>
        <w:t>10.50- 12.00:      Making soft toys</w:t>
      </w:r>
      <w:r>
        <w:rPr>
          <w:rtl w:val="0"/>
          <w:lang w:val="en-US"/>
        </w:rPr>
        <w:t xml:space="preserve">… </w:t>
      </w:r>
      <w:r>
        <w:rPr>
          <w:rtl w:val="0"/>
          <w:lang w:val="en-US"/>
        </w:rPr>
        <w:t>continued.</w:t>
      </w:r>
    </w:p>
    <w:p>
      <w:pPr>
        <w:pStyle w:val="Body 2"/>
        <w:spacing w:line="288" w:lineRule="auto"/>
      </w:pPr>
    </w:p>
    <w:p>
      <w:pPr>
        <w:pStyle w:val="Body 2"/>
        <w:spacing w:line="288" w:lineRule="auto"/>
      </w:pPr>
      <w:r>
        <w:rPr>
          <w:rtl w:val="0"/>
          <w:lang w:val="en-US"/>
        </w:rPr>
        <w:t>LUNCH</w:t>
      </w:r>
    </w:p>
    <w:p>
      <w:pPr>
        <w:pStyle w:val="Body 2"/>
        <w:spacing w:line="288" w:lineRule="auto"/>
      </w:pPr>
    </w:p>
    <w:p>
      <w:pPr>
        <w:pStyle w:val="Body 2"/>
        <w:spacing w:line="288" w:lineRule="auto"/>
      </w:pPr>
      <w:r>
        <w:rPr>
          <w:rtl w:val="0"/>
          <w:lang w:val="en-US"/>
        </w:rPr>
        <w:t xml:space="preserve">12.50 - 2.00:      Aims. Discussion on what we are hoping to achieve. Ethics and values </w:t>
      </w:r>
    </w:p>
    <w:p>
      <w:pPr>
        <w:pStyle w:val="Body 2"/>
        <w:spacing w:line="288" w:lineRule="auto"/>
      </w:pPr>
      <w:r>
        <w:rPr>
          <w:rtl w:val="0"/>
          <w:lang w:val="en-US"/>
        </w:rPr>
        <w:t xml:space="preserve">                           lesson. </w:t>
      </w:r>
    </w:p>
    <w:p>
      <w:pPr>
        <w:pStyle w:val="Body 2"/>
        <w:spacing w:line="288" w:lineRule="auto"/>
      </w:pPr>
    </w:p>
    <w:p>
      <w:pPr>
        <w:pStyle w:val="Body 2"/>
        <w:spacing w:line="288" w:lineRule="auto"/>
      </w:pPr>
      <w:r>
        <w:rPr>
          <w:rtl w:val="0"/>
          <w:lang w:val="en-US"/>
        </w:rPr>
        <w:t xml:space="preserve">2.00- 3.00.        Finishing touches for the soft toys. </w:t>
      </w:r>
    </w:p>
    <w:p>
      <w:pPr>
        <w:pStyle w:val="Body 2"/>
        <w:spacing w:line="288" w:lineRule="auto"/>
      </w:pPr>
    </w:p>
    <w:p>
      <w:pPr>
        <w:pStyle w:val="Body 2"/>
        <w:spacing w:line="288" w:lineRule="auto"/>
      </w:pPr>
    </w:p>
    <w:p>
      <w:pPr>
        <w:pStyle w:val="Body 2"/>
        <w:spacing w:line="288" w:lineRule="auto"/>
        <w:rPr>
          <w:u w:val="single"/>
        </w:rPr>
      </w:pPr>
      <w:r>
        <w:rPr>
          <w:u w:val="single"/>
          <w:rtl w:val="0"/>
          <w:lang w:val="en-US"/>
        </w:rPr>
        <w:t>THURSDAY</w:t>
      </w:r>
    </w:p>
    <w:p>
      <w:pPr>
        <w:pStyle w:val="Body 2"/>
        <w:spacing w:line="288" w:lineRule="auto"/>
        <w:rPr>
          <w:u w:val="single"/>
        </w:rPr>
      </w:pPr>
    </w:p>
    <w:p>
      <w:pPr>
        <w:pStyle w:val="Body 2"/>
        <w:spacing w:line="288" w:lineRule="auto"/>
      </w:pPr>
      <w:r>
        <w:rPr>
          <w:rtl w:val="0"/>
          <w:lang w:val="en-US"/>
        </w:rPr>
        <w:t xml:space="preserve">9.00- 10.30:         Financial Predicament: how much will we raise? Logical thinking and </w:t>
      </w:r>
    </w:p>
    <w:p>
      <w:pPr>
        <w:pStyle w:val="Body 2"/>
        <w:spacing w:line="288" w:lineRule="auto"/>
      </w:pPr>
      <w:r>
        <w:rPr>
          <w:rtl w:val="0"/>
          <w:lang w:val="en-US"/>
        </w:rPr>
        <w:t xml:space="preserve">                            reasoning.</w:t>
      </w:r>
    </w:p>
    <w:p>
      <w:pPr>
        <w:pStyle w:val="Body 2"/>
        <w:spacing w:line="288" w:lineRule="auto"/>
      </w:pPr>
    </w:p>
    <w:p>
      <w:pPr>
        <w:pStyle w:val="Body 2"/>
        <w:spacing w:line="288" w:lineRule="auto"/>
      </w:pPr>
      <w:r>
        <w:rPr>
          <w:rtl w:val="0"/>
          <w:lang w:val="en-US"/>
        </w:rPr>
        <w:t xml:space="preserve">10.50- 12.00:        Instruction and Explanation Text: </w:t>
      </w:r>
      <w:r>
        <w:rPr>
          <w:rtl w:val="0"/>
          <w:lang w:val="en-US"/>
        </w:rPr>
        <w:t>‘</w:t>
      </w:r>
      <w:r>
        <w:rPr>
          <w:rtl w:val="0"/>
          <w:lang w:val="en-US"/>
        </w:rPr>
        <w:t>How to make your own soft toy</w:t>
      </w:r>
      <w:r>
        <w:rPr>
          <w:rtl w:val="0"/>
          <w:lang w:val="en-US"/>
        </w:rPr>
        <w:t>’</w:t>
      </w:r>
    </w:p>
    <w:p>
      <w:pPr>
        <w:pStyle w:val="Body 2"/>
        <w:spacing w:line="288" w:lineRule="auto"/>
      </w:pPr>
    </w:p>
    <w:p>
      <w:pPr>
        <w:pStyle w:val="Body 2"/>
        <w:spacing w:line="288" w:lineRule="auto"/>
      </w:pPr>
      <w:r>
        <w:rPr>
          <w:rtl w:val="0"/>
          <w:lang w:val="en-US"/>
        </w:rPr>
        <w:t>LUNCH</w:t>
      </w:r>
    </w:p>
    <w:p>
      <w:pPr>
        <w:pStyle w:val="Body 2"/>
        <w:spacing w:line="288" w:lineRule="auto"/>
      </w:pPr>
    </w:p>
    <w:p>
      <w:pPr>
        <w:pStyle w:val="Body 2"/>
        <w:spacing w:line="288" w:lineRule="auto"/>
      </w:pPr>
      <w:r>
        <w:rPr>
          <w:rtl w:val="0"/>
          <w:lang w:val="en-US"/>
        </w:rPr>
        <w:t xml:space="preserve">12.50 - 2.00:        What should we do with the money? What would be most fair and </w:t>
      </w:r>
    </w:p>
    <w:p>
      <w:pPr>
        <w:pStyle w:val="Body 2"/>
        <w:spacing w:line="288" w:lineRule="auto"/>
      </w:pPr>
      <w:r>
        <w:rPr>
          <w:rtl w:val="0"/>
          <w:lang w:val="en-US"/>
        </w:rPr>
        <w:t xml:space="preserve">                            beneficial? What is fair?  Social equality lesson.</w:t>
      </w:r>
    </w:p>
    <w:p>
      <w:pPr>
        <w:pStyle w:val="Body 2"/>
        <w:spacing w:line="288" w:lineRule="auto"/>
      </w:pPr>
    </w:p>
    <w:p>
      <w:pPr>
        <w:pStyle w:val="Body 2"/>
        <w:spacing w:line="288" w:lineRule="auto"/>
      </w:pPr>
      <w:r>
        <w:rPr>
          <w:rtl w:val="0"/>
          <w:lang w:val="en-US"/>
        </w:rPr>
        <w:t>2.00- 3.00:          Looking at the inner self. Strengths, weaknesses, new skills learnt, talents discovered. Mental wellbeing and confidence boosting session</w:t>
      </w:r>
    </w:p>
    <w:p>
      <w:pPr>
        <w:pStyle w:val="Body 2"/>
        <w:spacing w:line="288" w:lineRule="auto"/>
      </w:pPr>
    </w:p>
    <w:p>
      <w:pPr>
        <w:pStyle w:val="Body 2"/>
        <w:spacing w:line="288" w:lineRule="auto"/>
      </w:pPr>
    </w:p>
    <w:p>
      <w:pPr>
        <w:pStyle w:val="Body 2"/>
        <w:spacing w:line="288" w:lineRule="auto"/>
        <w:rPr>
          <w:u w:val="single"/>
        </w:rPr>
      </w:pPr>
      <w:r>
        <w:rPr>
          <w:u w:val="single"/>
          <w:rtl w:val="0"/>
          <w:lang w:val="en-US"/>
        </w:rPr>
        <w:t>FRIDAY</w:t>
      </w:r>
    </w:p>
    <w:p>
      <w:pPr>
        <w:pStyle w:val="Body 2"/>
        <w:spacing w:line="288" w:lineRule="auto"/>
      </w:pPr>
    </w:p>
    <w:p>
      <w:pPr>
        <w:pStyle w:val="Body 2"/>
        <w:spacing w:line="288" w:lineRule="auto"/>
      </w:pPr>
      <w:r>
        <w:rPr>
          <w:rtl w:val="0"/>
          <w:lang w:val="en-US"/>
        </w:rPr>
        <w:t>9.00- 10.30:         Finishing off instruction text and explanation text.</w:t>
      </w:r>
    </w:p>
    <w:p>
      <w:pPr>
        <w:pStyle w:val="Body 2"/>
        <w:spacing w:line="288" w:lineRule="auto"/>
      </w:pPr>
    </w:p>
    <w:p>
      <w:pPr>
        <w:pStyle w:val="Body 2"/>
        <w:spacing w:line="288" w:lineRule="auto"/>
      </w:pPr>
      <w:r>
        <w:rPr>
          <w:rtl w:val="0"/>
          <w:lang w:val="en-US"/>
        </w:rPr>
        <w:t xml:space="preserve">10.50- 12.00:      Finishing off any work that has been left unfinished. Creating mind maps </w:t>
      </w:r>
    </w:p>
    <w:p>
      <w:pPr>
        <w:pStyle w:val="Body 2"/>
        <w:spacing w:line="288" w:lineRule="auto"/>
      </w:pPr>
      <w:r>
        <w:rPr>
          <w:rtl w:val="0"/>
          <w:lang w:val="en-US"/>
        </w:rPr>
        <w:t xml:space="preserve">                           on Popplet or posters on Book Creator about what we have learnt during       </w:t>
      </w:r>
    </w:p>
    <w:p>
      <w:pPr>
        <w:pStyle w:val="Body 2"/>
        <w:spacing w:line="288" w:lineRule="auto"/>
      </w:pPr>
      <w:r>
        <w:rPr>
          <w:rtl w:val="0"/>
          <w:lang w:val="en-US"/>
        </w:rPr>
        <w:t xml:space="preserve">                           the Soft Toy Project.</w:t>
      </w:r>
    </w:p>
    <w:p>
      <w:pPr>
        <w:pStyle w:val="Body 2"/>
        <w:spacing w:line="288" w:lineRule="auto"/>
      </w:pPr>
    </w:p>
    <w:p>
      <w:pPr>
        <w:pStyle w:val="Body 2"/>
        <w:spacing w:line="288" w:lineRule="auto"/>
      </w:pPr>
      <w:r>
        <w:rPr>
          <w:rtl w:val="0"/>
          <w:lang w:val="en-US"/>
        </w:rPr>
        <w:t>LUNCH</w:t>
      </w:r>
    </w:p>
    <w:p>
      <w:pPr>
        <w:pStyle w:val="Body 2"/>
        <w:spacing w:line="288" w:lineRule="auto"/>
      </w:pPr>
    </w:p>
    <w:p>
      <w:pPr>
        <w:pStyle w:val="Body 2"/>
        <w:spacing w:line="288" w:lineRule="auto"/>
      </w:pPr>
      <w:r>
        <w:rPr>
          <w:rtl w:val="0"/>
          <w:lang w:val="en-US"/>
        </w:rPr>
        <w:t>12.50 - 2.00:      Getting ready for the fate, set up.</w:t>
      </w:r>
    </w:p>
    <w:p>
      <w:pPr>
        <w:pStyle w:val="Body 2"/>
        <w:spacing w:line="288" w:lineRule="auto"/>
      </w:pPr>
    </w:p>
    <w:p>
      <w:pPr>
        <w:pStyle w:val="Body 2"/>
        <w:spacing w:line="288" w:lineRule="auto"/>
      </w:pPr>
      <w:r>
        <w:rPr>
          <w:rtl w:val="0"/>
          <w:lang w:val="en-US"/>
        </w:rPr>
        <w:t>2.00- 3.00:          School Fate</w:t>
      </w:r>
    </w:p>
    <w:p>
      <w:pPr>
        <w:pStyle w:val="Body 2"/>
        <w:spacing w:line="288" w:lineRule="auto"/>
      </w:pPr>
    </w:p>
    <w:p>
      <w:pPr>
        <w:pStyle w:val="Body 2"/>
        <w:spacing w:line="288" w:lineRule="auto"/>
      </w:pPr>
      <w:r>
        <w:rPr>
          <w:rtl w:val="0"/>
          <w:lang w:val="en-US"/>
        </w:rPr>
        <w:t>As an example of the lesson plan structure and the scheme of work there are attachments available at the end of this portfolio. See Appendices.</w:t>
      </w:r>
      <w:r>
        <w:rPr>
          <w:rFonts w:ascii="Arial Unicode MS" w:cs="Arial Unicode MS" w:hAnsi="Arial Unicode MS" w:eastAsia="Arial Unicode MS"/>
          <w:b w:val="0"/>
          <w:bCs w:val="0"/>
          <w:i w:val="0"/>
          <w:iCs w:val="0"/>
        </w:rPr>
        <w:br w:type="page"/>
      </w:r>
    </w:p>
    <w:p>
      <w:pPr>
        <w:pStyle w:val="Heading 2"/>
        <w:spacing w:line="288" w:lineRule="auto"/>
      </w:pPr>
      <w:r>
        <w:rPr>
          <w:rtl w:val="0"/>
          <w:lang w:val="en-US"/>
        </w:rPr>
        <w:t>Conclusion</w:t>
      </w:r>
    </w:p>
    <w:p>
      <w:pPr>
        <w:pStyle w:val="Body 2"/>
        <w:spacing w:line="360" w:lineRule="auto"/>
        <w:rPr>
          <w:sz w:val="22"/>
          <w:szCs w:val="22"/>
        </w:rPr>
      </w:pPr>
      <w:r>
        <w:rPr>
          <w:sz w:val="22"/>
          <w:szCs w:val="22"/>
          <w:rtl w:val="0"/>
          <w:lang w:val="en-US"/>
        </w:rPr>
        <w:t xml:space="preserve">This project is a phenomenal way of turning children into active learners by providing them with an opportunity to create something that is truly theirs, something they can take pride of. Through the project children develop their curriculum subjects such as text types understanding and knowledge, numeracy, ecology and environmental understanding, art and aesthetics. In addition they learn additional skills such as key and transferable competencies and life skills. These include leadership, teamwork, verbal and written communication, creativity, problem solving, analytical skills, organisation, ICT, logical reasoning, data analysis, decision making, taking initiative, developed sense of quality and standards, responsibility, sense of ownership, adaptability. </w:t>
      </w:r>
    </w:p>
    <w:p>
      <w:pPr>
        <w:pStyle w:val="Body 2"/>
        <w:spacing w:line="360" w:lineRule="auto"/>
      </w:pPr>
      <w:r>
        <w:rPr>
          <w:sz w:val="22"/>
          <w:szCs w:val="22"/>
          <w:rtl w:val="0"/>
          <w:lang w:val="en-US"/>
        </w:rPr>
        <w:t>The project teaches children how to have a healthy attitude to money and finance. It proves to children that you can invest a small sum and make something great out of it, and just because one may have money does not mean one should spend it on immediate gratification. Enterprise projects fill children with hope and motivation, but also with self belief, and that is exactly what we need to instil in our generations as they are our only future. In addition just as Lackeus (2015) explains entrepreneurship is a way forward for improvement of our economy and social class which can notably  decrease the scale and intensity of poverty within our country as well as diminishing crime. I say, what are we waiting for? Let</w:t>
      </w:r>
      <w:r>
        <w:rPr>
          <w:sz w:val="22"/>
          <w:szCs w:val="22"/>
          <w:rtl w:val="0"/>
          <w:lang w:val="en-US"/>
        </w:rPr>
        <w:t>’</w:t>
      </w:r>
      <w:r>
        <w:rPr>
          <w:sz w:val="22"/>
          <w:szCs w:val="22"/>
          <w:rtl w:val="0"/>
          <w:lang w:val="en-US"/>
        </w:rPr>
        <w:t xml:space="preserve">s employ entrepreneurship in all our schools and introduce it to our children at an early age so they can start using those skills from day one. </w:t>
      </w:r>
      <w:r>
        <w:rPr>
          <w:rFonts w:ascii="Arial Unicode MS" w:cs="Arial Unicode MS" w:hAnsi="Arial Unicode MS" w:eastAsia="Arial Unicode MS"/>
          <w:b w:val="0"/>
          <w:bCs w:val="0"/>
          <w:i w:val="0"/>
          <w:iCs w:val="0"/>
          <w:sz w:val="22"/>
          <w:szCs w:val="22"/>
        </w:rPr>
        <w:br w:type="page"/>
      </w:r>
    </w:p>
    <w:p>
      <w:pPr>
        <w:pStyle w:val="Body 2"/>
        <w:bidi w:val="0"/>
      </w:pPr>
      <w:r>
        <w:rPr>
          <w:rtl w:val="0"/>
        </w:rPr>
        <w:t>Appendices</w:t>
      </w:r>
    </w:p>
    <w:p>
      <w:pPr>
        <w:pStyle w:val="Body 2"/>
        <w:bidi w:val="0"/>
      </w:pPr>
    </w:p>
    <w:p>
      <w:pPr>
        <w:pStyle w:val="Body 2"/>
        <w:bidi w:val="0"/>
      </w:pPr>
      <w:r>
        <w:rPr>
          <w:rtl w:val="0"/>
        </w:rPr>
        <w:t>Appendix 1</w:t>
      </w:r>
    </w:p>
    <w:p>
      <w:pPr>
        <w:pStyle w:val="Body 2"/>
        <w:bidi w:val="0"/>
      </w:pPr>
    </w:p>
    <w:p>
      <w:pPr>
        <w:pStyle w:val="Free Form"/>
        <w:bidi w:val="0"/>
        <w:spacing w:line="240" w:lineRule="auto"/>
        <w:ind w:left="0" w:right="0" w:firstLine="0"/>
        <w:jc w:val="center"/>
        <w:rPr>
          <w:rFonts w:ascii="Arial" w:cs="Arial" w:hAnsi="Arial" w:eastAsia="Arial"/>
          <w:b w:val="1"/>
          <w:bCs w:val="1"/>
          <w:rtl w:val="0"/>
        </w:rPr>
      </w:pPr>
      <w:r>
        <w:rPr>
          <w:rFonts w:ascii="Arial" w:hAnsi="Arial"/>
          <w:b w:val="0"/>
          <w:bCs w:val="0"/>
          <w:rtl w:val="0"/>
        </w:rPr>
        <w:t xml:space="preserve">            </w:t>
      </w:r>
      <w:r>
        <w:rPr>
          <w:rFonts w:ascii="Arial" w:hAnsi="Arial"/>
          <w:b w:val="1"/>
          <w:bCs w:val="1"/>
          <w:rtl w:val="0"/>
        </w:rPr>
        <w:t xml:space="preserve">SCHEME OF WORK           </w:t>
      </w:r>
    </w:p>
    <w:p>
      <w:pPr>
        <w:pStyle w:val="Free Form"/>
        <w:bidi w:val="0"/>
        <w:spacing w:line="240" w:lineRule="auto"/>
        <w:ind w:left="0" w:right="0" w:firstLine="0"/>
        <w:jc w:val="center"/>
        <w:rPr>
          <w:rFonts w:ascii="Arial" w:cs="Arial" w:hAnsi="Arial" w:eastAsia="Arial"/>
          <w:b w:val="1"/>
          <w:bCs w:val="1"/>
          <w:rtl w:val="0"/>
        </w:rPr>
      </w:pPr>
      <w:r>
        <w:rPr>
          <w:rFonts w:ascii="Arial" w:hAnsi="Arial"/>
          <w:b w:val="1"/>
          <w:bCs w:val="1"/>
          <w:rtl w:val="0"/>
        </w:rPr>
        <w:t xml:space="preserve">                        </w:t>
      </w:r>
    </w:p>
    <w:p>
      <w:pPr>
        <w:pStyle w:val="Free Form"/>
        <w:bidi w:val="0"/>
        <w:spacing w:line="240" w:lineRule="auto"/>
        <w:ind w:left="0" w:right="0" w:firstLine="0"/>
        <w:jc w:val="center"/>
        <w:rPr>
          <w:rFonts w:ascii="Arial" w:cs="Arial" w:hAnsi="Arial" w:eastAsia="Arial"/>
          <w:b w:val="1"/>
          <w:bCs w:val="1"/>
          <w:u w:val="single" w:color="000000"/>
          <w:rtl w:val="0"/>
        </w:rPr>
      </w:pPr>
    </w:p>
    <w:tbl>
      <w:tblPr>
        <w:tblW w:w="959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41"/>
        <w:gridCol w:w="1791"/>
        <w:gridCol w:w="808"/>
        <w:gridCol w:w="2046"/>
        <w:gridCol w:w="1541"/>
        <w:gridCol w:w="1869"/>
      </w:tblGrid>
      <w:tr>
        <w:tblPrEx>
          <w:shd w:val="clear" w:color="auto" w:fill="auto"/>
        </w:tblPrEx>
        <w:trPr>
          <w:trHeight w:val="964" w:hRule="atLeast"/>
        </w:trPr>
        <w:tc>
          <w:tcPr>
            <w:tcW w:type="dxa" w:w="154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tc>
        <w:tc>
          <w:tcPr>
            <w:tcW w:type="dxa" w:w="179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pPr>
            <w:r>
              <w:rPr>
                <w:rFonts w:ascii="Helvetica Neue" w:hAnsi="Helvetica Neue"/>
                <w:b w:val="0"/>
                <w:bCs w:val="0"/>
                <w:color w:val="000000"/>
                <w:rtl w:val="0"/>
              </w:rPr>
              <w:t>Monday morning session</w:t>
            </w:r>
          </w:p>
        </w:tc>
        <w:tc>
          <w:tcPr>
            <w:tcW w:type="dxa" w:w="808"/>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SUBJECT</w:t>
            </w:r>
          </w:p>
        </w:tc>
        <w:tc>
          <w:tcPr>
            <w:tcW w:type="dxa" w:w="204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pPr>
            <w:r>
              <w:rPr>
                <w:rFonts w:ascii="Helvetica Neue" w:hAnsi="Helvetica Neue"/>
                <w:b w:val="0"/>
                <w:bCs w:val="0"/>
                <w:color w:val="000000"/>
                <w:rtl w:val="0"/>
              </w:rPr>
              <w:t>ENTERPRISE WEEK</w:t>
            </w:r>
          </w:p>
        </w:tc>
        <w:tc>
          <w:tcPr>
            <w:tcW w:type="dxa" w:w="154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Module/Unit</w:t>
            </w:r>
          </w:p>
        </w:tc>
        <w:tc>
          <w:tcPr>
            <w:tcW w:type="dxa" w:w="1868"/>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pPr>
            <w:r>
              <w:rPr>
                <w:rFonts w:ascii="Helvetica Neue" w:hAnsi="Helvetica Neue"/>
                <w:b w:val="0"/>
                <w:bCs w:val="0"/>
                <w:color w:val="000000"/>
                <w:rtl w:val="0"/>
              </w:rPr>
              <w:t>Session on protecting the environment, why go eco friendly?</w:t>
            </w:r>
          </w:p>
        </w:tc>
      </w:tr>
      <w:tr>
        <w:tblPrEx>
          <w:shd w:val="clear" w:color="auto" w:fill="auto"/>
        </w:tblPrEx>
        <w:trPr>
          <w:trHeight w:val="562" w:hRule="atLeast"/>
        </w:trPr>
        <w:tc>
          <w:tcPr>
            <w:tcW w:type="dxa" w:w="154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Group</w:t>
            </w:r>
          </w:p>
        </w:tc>
        <w:tc>
          <w:tcPr>
            <w:tcW w:type="dxa" w:w="179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pPr>
            <w:r>
              <w:rPr>
                <w:rFonts w:ascii="Helvetica Neue" w:hAnsi="Helvetica Neue"/>
                <w:b w:val="0"/>
                <w:bCs w:val="0"/>
                <w:color w:val="000000"/>
                <w:rtl w:val="0"/>
              </w:rPr>
              <w:t>Y4</w:t>
            </w:r>
          </w:p>
        </w:tc>
        <w:tc>
          <w:tcPr>
            <w:tcW w:type="dxa" w:w="808"/>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Lecturer</w:t>
            </w:r>
          </w:p>
        </w:tc>
        <w:tc>
          <w:tcPr>
            <w:tcW w:type="dxa" w:w="204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pPr>
            <w:r>
              <w:rPr>
                <w:rFonts w:ascii="Helvetica Neue" w:hAnsi="Helvetica Neue"/>
                <w:b w:val="0"/>
                <w:bCs w:val="0"/>
                <w:color w:val="000000"/>
                <w:rtl w:val="0"/>
              </w:rPr>
              <w:t>Daria BAJKOWSKA</w:t>
            </w:r>
          </w:p>
        </w:tc>
        <w:tc>
          <w:tcPr>
            <w:tcW w:type="dxa" w:w="154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Session Duration</w:t>
            </w:r>
          </w:p>
        </w:tc>
        <w:tc>
          <w:tcPr>
            <w:tcW w:type="dxa" w:w="1868"/>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1HR 10 mins</w:t>
            </w:r>
          </w:p>
        </w:tc>
      </w:tr>
      <w:tr>
        <w:tblPrEx>
          <w:shd w:val="clear" w:color="auto" w:fill="auto"/>
        </w:tblPrEx>
        <w:trPr>
          <w:trHeight w:val="562" w:hRule="atLeast"/>
        </w:trPr>
        <w:tc>
          <w:tcPr>
            <w:tcW w:type="dxa" w:w="154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left"/>
              <w:rPr>
                <w:rtl w:val="0"/>
              </w:rPr>
            </w:pPr>
            <w:r>
              <w:rPr>
                <w:rFonts w:ascii="Arial" w:hAnsi="Arial"/>
                <w:color w:val="000000"/>
                <w:sz w:val="24"/>
                <w:szCs w:val="24"/>
                <w:u w:color="000000"/>
                <w:rtl w:val="0"/>
              </w:rPr>
              <w:t>Number of Sessions</w:t>
            </w:r>
          </w:p>
        </w:tc>
        <w:tc>
          <w:tcPr>
            <w:tcW w:type="dxa" w:w="8054"/>
            <w:gridSpan w:val="5"/>
            <w:tcBorders>
              <w:top w:val="single" w:color="cacaca" w:sz="4" w:space="0" w:shadow="0" w:frame="0"/>
              <w:left w:val="single" w:color="cacaca" w:sz="4" w:space="0" w:shadow="0" w:frame="0"/>
              <w:bottom w:val="single" w:color="cacaca" w:sz="4" w:space="0" w:shadow="0" w:frame="0"/>
              <w:right w:val="single" w:color="000000" w:sz="2" w:space="0" w:shadow="0" w:frame="0"/>
            </w:tcBorders>
            <w:shd w:val="clear" w:color="auto" w:fill="auto"/>
            <w:tcMar>
              <w:top w:type="dxa" w:w="0"/>
              <w:left w:type="dxa" w:w="100"/>
              <w:bottom w:type="dxa" w:w="0"/>
              <w:right w:type="dxa" w:w="10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rPr>
              <w:t>1</w:t>
            </w:r>
          </w:p>
        </w:tc>
      </w:tr>
    </w:tbl>
    <w:p>
      <w:pPr>
        <w:pStyle w:val="Free Form"/>
        <w:bidi w:val="0"/>
        <w:spacing w:line="240" w:lineRule="auto"/>
        <w:ind w:left="0" w:right="0" w:firstLine="0"/>
        <w:jc w:val="left"/>
        <w:rPr>
          <w:rFonts w:ascii="Arial" w:cs="Arial" w:hAnsi="Arial" w:eastAsia="Arial"/>
          <w:b w:val="1"/>
          <w:bCs w:val="1"/>
          <w:u w:color="000000"/>
          <w:rtl w:val="0"/>
        </w:rPr>
      </w:pPr>
    </w:p>
    <w:p>
      <w:pPr>
        <w:pStyle w:val="Free Form"/>
        <w:bidi w:val="0"/>
        <w:spacing w:line="240" w:lineRule="auto"/>
        <w:ind w:left="0" w:right="0" w:firstLine="0"/>
        <w:jc w:val="left"/>
        <w:rPr>
          <w:rFonts w:ascii="Arial" w:cs="Arial" w:hAnsi="Arial" w:eastAsia="Arial"/>
          <w:b w:val="1"/>
          <w:bCs w:val="1"/>
          <w:u w:color="000000"/>
          <w:rtl w:val="0"/>
        </w:rPr>
      </w:pPr>
    </w:p>
    <w:tbl>
      <w:tblPr>
        <w:tblW w:w="959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06"/>
        <w:gridCol w:w="1970"/>
        <w:gridCol w:w="1652"/>
        <w:gridCol w:w="1311"/>
        <w:gridCol w:w="1402"/>
        <w:gridCol w:w="1385"/>
        <w:gridCol w:w="1070"/>
      </w:tblGrid>
      <w:tr>
        <w:tblPrEx>
          <w:shd w:val="clear" w:color="auto" w:fill="auto"/>
        </w:tblPrEx>
        <w:trPr>
          <w:trHeight w:val="3082"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Session</w:t>
            </w:r>
          </w:p>
          <w:p>
            <w:pPr>
              <w:pStyle w:val="Table Style 2"/>
              <w:bidi w:val="0"/>
              <w:ind w:left="0" w:right="0" w:firstLine="0"/>
              <w:jc w:val="center"/>
              <w:rPr>
                <w:rtl w:val="0"/>
              </w:rPr>
            </w:pPr>
            <w:r>
              <w:rPr>
                <w:rFonts w:ascii="Arial" w:hAnsi="Arial"/>
                <w:color w:val="000000"/>
                <w:sz w:val="24"/>
                <w:szCs w:val="24"/>
                <w:u w:color="000000"/>
                <w:rtl w:val="0"/>
              </w:rPr>
              <w:t>No.</w:t>
            </w: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AIMS &amp; OBJECTIVES</w:t>
            </w: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Differentiation</w:t>
            </w: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Resources/</w:t>
            </w:r>
          </w:p>
          <w:p>
            <w:pPr>
              <w:pStyle w:val="Table Style 2"/>
              <w:bidi w:val="0"/>
              <w:ind w:left="0" w:right="0" w:firstLine="0"/>
              <w:jc w:val="center"/>
              <w:rPr>
                <w:rtl w:val="0"/>
              </w:rPr>
            </w:pPr>
            <w:r>
              <w:rPr>
                <w:rFonts w:ascii="Arial" w:hAnsi="Arial"/>
                <w:color w:val="000000"/>
                <w:sz w:val="24"/>
                <w:szCs w:val="24"/>
                <w:u w:color="000000"/>
                <w:rtl w:val="0"/>
              </w:rPr>
              <w:t>Aids</w:t>
            </w: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Assessment Methods</w:t>
            </w: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2"/>
                <w:szCs w:val="22"/>
                <w:u w:color="000000"/>
                <w:rtl w:val="0"/>
                <w:lang w:val="en-US"/>
              </w:rPr>
              <w:t>Embedding</w:t>
            </w:r>
            <w:r>
              <w:rPr>
                <w:rFonts w:ascii="Arial" w:hAnsi="Arial"/>
                <w:color w:val="000000"/>
                <w:sz w:val="22"/>
                <w:szCs w:val="22"/>
                <w:u w:color="000000"/>
                <w:rtl w:val="0"/>
                <w:lang w:val="en-US"/>
              </w:rPr>
              <w:t xml:space="preserve"> LNF</w:t>
            </w: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e6e6e6"/>
            <w:tcMar>
              <w:top w:type="dxa" w:w="0"/>
              <w:left w:type="dxa" w:w="100"/>
              <w:bottom w:type="dxa" w:w="0"/>
              <w:right w:type="dxa" w:w="100"/>
            </w:tcMar>
            <w:vAlign w:val="top"/>
          </w:tcPr>
          <w:p>
            <w:pPr>
              <w:pStyle w:val="Table Style 2"/>
              <w:bidi w:val="0"/>
              <w:ind w:left="0" w:right="0" w:firstLine="0"/>
              <w:jc w:val="center"/>
              <w:rPr>
                <w:rtl w:val="0"/>
              </w:rPr>
            </w:pPr>
            <w:r>
              <w:rPr>
                <w:rFonts w:ascii="Arial" w:hAnsi="Arial"/>
                <w:color w:val="000000"/>
                <w:sz w:val="24"/>
                <w:szCs w:val="24"/>
                <w:u w:color="000000"/>
                <w:rtl w:val="0"/>
              </w:rPr>
              <w:t>Comments handwritten after each session for Review of Module</w:t>
            </w:r>
          </w:p>
        </w:tc>
      </w:tr>
      <w:tr>
        <w:tblPrEx>
          <w:shd w:val="clear" w:color="auto" w:fill="auto"/>
        </w:tblPrEx>
        <w:trPr>
          <w:trHeight w:val="1317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0"/>
                <w:szCs w:val="20"/>
                <w:u w:val="none" w:color="000000"/>
                <w:vertAlign w:val="baseline"/>
                <w:rtl w:val="0"/>
              </w:rPr>
              <w:t>1</w:t>
            </w: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Fonts w:ascii="Arial" w:cs="Arial" w:hAnsi="Arial" w:eastAsia="Arial"/>
                <w:i w:val="1"/>
                <w:iCs w:val="1"/>
                <w:color w:val="000000"/>
                <w:sz w:val="24"/>
                <w:szCs w:val="24"/>
                <w:u w:color="000000"/>
                <w:rtl w:val="0"/>
              </w:rPr>
            </w:pPr>
            <w:r>
              <w:rPr>
                <w:rFonts w:ascii="Arial" w:hAnsi="Arial"/>
                <w:color w:val="000000"/>
                <w:sz w:val="24"/>
                <w:szCs w:val="24"/>
                <w:u w:color="000000"/>
                <w:rtl w:val="0"/>
              </w:rPr>
              <w:t xml:space="preserve">Aims = </w:t>
            </w:r>
            <w:r>
              <w:rPr>
                <w:rFonts w:ascii="Arial" w:hAnsi="Arial"/>
                <w:color w:val="000000"/>
                <w:sz w:val="24"/>
                <w:szCs w:val="24"/>
                <w:u w:color="000000"/>
                <w:rtl w:val="0"/>
                <w:lang w:val="en-US"/>
              </w:rPr>
              <w:t xml:space="preserve">Ecology </w:t>
            </w:r>
            <w:r>
              <w:rPr>
                <w:rFonts w:ascii="Arial" w:hAnsi="Arial"/>
                <w:color w:val="000000"/>
                <w:sz w:val="24"/>
                <w:szCs w:val="24"/>
                <w:u w:color="000000"/>
                <w:rtl w:val="0"/>
                <w:lang w:val="en-US"/>
              </w:rPr>
              <w:t>session:</w:t>
            </w:r>
          </w:p>
          <w:p>
            <w:pPr>
              <w:pStyle w:val="Table Style 2"/>
              <w:bidi w:val="0"/>
              <w:ind w:left="720" w:right="0" w:firstLine="0"/>
              <w:jc w:val="left"/>
              <w:rPr>
                <w:rFonts w:ascii="Arial" w:cs="Arial" w:hAnsi="Arial" w:eastAsia="Arial"/>
                <w:b w:val="0"/>
                <w:bCs w:val="0"/>
                <w:color w:val="000000"/>
                <w:sz w:val="24"/>
                <w:szCs w:val="24"/>
                <w:u w:color="000000"/>
                <w:rtl w:val="0"/>
              </w:rPr>
            </w:pPr>
          </w:p>
          <w:p>
            <w:pPr>
              <w:pStyle w:val="Table Style 2"/>
              <w:tabs>
                <w:tab w:val="left" w:pos="720"/>
              </w:tabs>
              <w:bidi w:val="0"/>
              <w:ind w:left="720" w:right="0" w:hanging="360"/>
              <w:jc w:val="left"/>
              <w:rPr>
                <w:rFonts w:ascii="Arial" w:cs="Arial" w:hAnsi="Arial" w:eastAsia="Arial"/>
                <w:b w:val="0"/>
                <w:bCs w:val="0"/>
                <w:color w:val="000000"/>
                <w:sz w:val="24"/>
                <w:szCs w:val="24"/>
                <w:u w:color="000000"/>
                <w:rtl w:val="0"/>
              </w:rPr>
            </w:pPr>
            <w:r>
              <w:rPr>
                <w:rFonts w:ascii="Symbol" w:hAnsi="Symbol" w:hint="default"/>
                <w:b w:val="0"/>
                <w:bCs w:val="0"/>
                <w:color w:val="000000"/>
                <w:sz w:val="24"/>
                <w:szCs w:val="24"/>
                <w:u w:color="000000"/>
                <w:rtl w:val="0"/>
              </w:rPr>
              <w:t>·</w:t>
              <w:tab/>
            </w:r>
            <w:r>
              <w:rPr>
                <w:rFonts w:ascii="Arial" w:hAnsi="Arial"/>
                <w:b w:val="0"/>
                <w:bCs w:val="0"/>
                <w:color w:val="000000"/>
                <w:sz w:val="24"/>
                <w:szCs w:val="24"/>
                <w:u w:color="000000"/>
                <w:rtl w:val="0"/>
                <w:lang w:val="it-IT"/>
              </w:rPr>
              <w:t xml:space="preserve">To investigate </w:t>
            </w:r>
            <w:r>
              <w:rPr>
                <w:rFonts w:ascii="Arial" w:hAnsi="Arial"/>
                <w:b w:val="0"/>
                <w:bCs w:val="0"/>
                <w:color w:val="000000"/>
                <w:sz w:val="24"/>
                <w:szCs w:val="24"/>
                <w:u w:color="000000"/>
                <w:rtl w:val="0"/>
                <w:lang w:val="en-US"/>
              </w:rPr>
              <w:t xml:space="preserve">what ecology means and how it links into the enterprise project </w:t>
            </w:r>
          </w:p>
          <w:p>
            <w:pPr>
              <w:pStyle w:val="Table Style 2"/>
              <w:bidi w:val="0"/>
              <w:ind w:left="0" w:right="0" w:firstLine="0"/>
              <w:jc w:val="left"/>
              <w:rPr>
                <w:rFonts w:ascii="Arial" w:cs="Arial" w:hAnsi="Arial" w:eastAsia="Arial"/>
                <w:b w:val="0"/>
                <w:bCs w:val="0"/>
                <w:color w:val="000000"/>
                <w:sz w:val="24"/>
                <w:szCs w:val="24"/>
                <w:u w:color="000000"/>
                <w:rtl w:val="0"/>
              </w:rPr>
            </w:pPr>
          </w:p>
          <w:p>
            <w:pPr>
              <w:pStyle w:val="Table Style 2"/>
              <w:bidi w:val="0"/>
              <w:ind w:left="0" w:right="0" w:firstLine="0"/>
              <w:jc w:val="left"/>
              <w:rPr>
                <w:rFonts w:ascii="Arial" w:cs="Arial" w:hAnsi="Arial" w:eastAsia="Arial"/>
                <w:i w:val="1"/>
                <w:iCs w:val="1"/>
                <w:color w:val="000000"/>
                <w:sz w:val="22"/>
                <w:szCs w:val="22"/>
                <w:u w:color="000000"/>
                <w:rtl w:val="0"/>
              </w:rPr>
            </w:pPr>
            <w:r>
              <w:rPr>
                <w:rFonts w:ascii="Arial" w:hAnsi="Arial"/>
                <w:i w:val="0"/>
                <w:iCs w:val="0"/>
                <w:color w:val="000000"/>
                <w:sz w:val="22"/>
                <w:szCs w:val="22"/>
                <w:u w:color="000000"/>
                <w:rtl w:val="0"/>
                <w:lang w:val="fr-FR"/>
              </w:rPr>
              <w:t>Objectives=</w:t>
            </w:r>
            <w:r>
              <w:rPr>
                <w:rFonts w:ascii="Arial" w:hAnsi="Arial"/>
                <w:i w:val="1"/>
                <w:iCs w:val="1"/>
                <w:color w:val="000000"/>
                <w:sz w:val="22"/>
                <w:szCs w:val="22"/>
                <w:u w:color="000000"/>
                <w:rtl w:val="0"/>
                <w:lang w:val="en-US"/>
              </w:rPr>
              <w:t xml:space="preserve"> By the end of the session students should be able to:</w:t>
            </w:r>
          </w:p>
          <w:p>
            <w:pPr>
              <w:pStyle w:val="Table Style 2"/>
              <w:bidi w:val="0"/>
              <w:ind w:left="0" w:right="0" w:firstLine="0"/>
              <w:jc w:val="left"/>
              <w:rPr>
                <w:rFonts w:ascii="Arial" w:cs="Arial" w:hAnsi="Arial" w:eastAsia="Arial"/>
                <w:b w:val="0"/>
                <w:bCs w:val="0"/>
                <w:color w:val="000000"/>
                <w:sz w:val="24"/>
                <w:szCs w:val="24"/>
                <w:u w:color="000000"/>
                <w:rtl w:val="0"/>
              </w:rPr>
            </w:pPr>
          </w:p>
          <w:p>
            <w:pPr>
              <w:pStyle w:val="Table Style 2"/>
              <w:tabs>
                <w:tab w:val="left" w:pos="720"/>
              </w:tabs>
              <w:bidi w:val="0"/>
              <w:ind w:left="720" w:right="0" w:hanging="360"/>
              <w:jc w:val="left"/>
              <w:rPr>
                <w:rFonts w:ascii="Arial" w:cs="Arial" w:hAnsi="Arial" w:eastAsia="Arial"/>
                <w:b w:val="0"/>
                <w:bCs w:val="0"/>
                <w:color w:val="000000"/>
                <w:sz w:val="24"/>
                <w:szCs w:val="24"/>
                <w:u w:color="000000"/>
                <w:rtl w:val="0"/>
              </w:rPr>
            </w:pPr>
            <w:r>
              <w:rPr>
                <w:rFonts w:ascii="Symbol" w:hAnsi="Symbol" w:hint="default"/>
                <w:b w:val="0"/>
                <w:bCs w:val="0"/>
                <w:color w:val="000000"/>
                <w:sz w:val="24"/>
                <w:szCs w:val="24"/>
                <w:u w:color="000000"/>
                <w:rtl w:val="0"/>
              </w:rPr>
              <w:t>·</w:t>
              <w:tab/>
            </w:r>
            <w:r>
              <w:rPr>
                <w:rFonts w:ascii="Arial" w:hAnsi="Arial"/>
                <w:b w:val="0"/>
                <w:bCs w:val="0"/>
                <w:color w:val="000000"/>
                <w:sz w:val="24"/>
                <w:szCs w:val="24"/>
                <w:u w:color="000000"/>
                <w:rtl w:val="0"/>
                <w:lang w:val="en-US"/>
              </w:rPr>
              <w:t>Recognise</w:t>
            </w:r>
            <w:r>
              <w:rPr>
                <w:rFonts w:ascii="Arial" w:hAnsi="Arial"/>
                <w:b w:val="0"/>
                <w:bCs w:val="0"/>
                <w:color w:val="000000"/>
                <w:sz w:val="24"/>
                <w:szCs w:val="24"/>
                <w:u w:color="000000"/>
                <w:rtl w:val="0"/>
                <w:lang w:val="en-US"/>
              </w:rPr>
              <w:t xml:space="preserve"> differences between what is eco friendly and what is not</w:t>
            </w:r>
          </w:p>
          <w:p>
            <w:pPr>
              <w:pStyle w:val="Table Style 2"/>
              <w:bidi w:val="0"/>
              <w:ind w:left="360" w:right="0" w:firstLine="0"/>
              <w:jc w:val="left"/>
              <w:rPr>
                <w:rFonts w:ascii="Arial" w:cs="Arial" w:hAnsi="Arial" w:eastAsia="Arial"/>
                <w:b w:val="0"/>
                <w:bCs w:val="0"/>
                <w:color w:val="000000"/>
                <w:sz w:val="24"/>
                <w:szCs w:val="24"/>
                <w:u w:color="000000"/>
                <w:rtl w:val="0"/>
              </w:rPr>
            </w:pPr>
          </w:p>
          <w:p>
            <w:pPr>
              <w:pStyle w:val="Table Style 2"/>
              <w:tabs>
                <w:tab w:val="left" w:pos="720"/>
              </w:tabs>
              <w:bidi w:val="0"/>
              <w:ind w:left="720" w:right="0" w:hanging="360"/>
              <w:jc w:val="left"/>
              <w:rPr>
                <w:rFonts w:ascii="Arial" w:cs="Arial" w:hAnsi="Arial" w:eastAsia="Arial"/>
                <w:b w:val="0"/>
                <w:bCs w:val="0"/>
                <w:color w:val="000000"/>
                <w:sz w:val="24"/>
                <w:szCs w:val="24"/>
                <w:u w:color="000000"/>
                <w:rtl w:val="0"/>
              </w:rPr>
            </w:pPr>
            <w:r>
              <w:rPr>
                <w:rFonts w:ascii="Symbol" w:hAnsi="Symbol" w:hint="default"/>
                <w:b w:val="0"/>
                <w:bCs w:val="0"/>
                <w:color w:val="000000"/>
                <w:sz w:val="24"/>
                <w:szCs w:val="24"/>
                <w:u w:color="000000"/>
                <w:rtl w:val="0"/>
              </w:rPr>
              <w:t>·</w:t>
              <w:tab/>
            </w:r>
            <w:r>
              <w:rPr>
                <w:rFonts w:ascii="Arial Unicode MS" w:cs="Arial Unicode MS" w:hAnsi="Arial Unicode MS" w:eastAsia="Arial Unicode MS"/>
                <w:b w:val="0"/>
                <w:bCs w:val="0"/>
                <w:i w:val="0"/>
                <w:iCs w:val="0"/>
                <w:color w:val="000000"/>
                <w:sz w:val="24"/>
                <w:szCs w:val="24"/>
                <w:u w:color="000000"/>
                <w:rtl w:val="0"/>
                <w:lang w:val="en-US"/>
              </w:rPr>
              <w:t>identify</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dangers</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relating</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to</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polluting</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the</w:t>
            </w:r>
            <w:r>
              <w:rPr>
                <w:rFonts w:ascii="Symbol" w:hAnsi="Symbol"/>
                <w:b w:val="0"/>
                <w:bCs w:val="0"/>
                <w:color w:val="000000"/>
                <w:sz w:val="24"/>
                <w:szCs w:val="24"/>
                <w:u w:color="000000"/>
                <w:rtl w:val="0"/>
                <w:lang w:val="en-US"/>
              </w:rPr>
              <w:t xml:space="preserve"> </w:t>
            </w:r>
            <w:r>
              <w:rPr>
                <w:rFonts w:ascii="Arial Unicode MS" w:cs="Arial Unicode MS" w:hAnsi="Arial Unicode MS" w:eastAsia="Arial Unicode MS"/>
                <w:b w:val="0"/>
                <w:bCs w:val="0"/>
                <w:i w:val="0"/>
                <w:iCs w:val="0"/>
                <w:color w:val="000000"/>
                <w:sz w:val="24"/>
                <w:szCs w:val="24"/>
                <w:u w:color="000000"/>
                <w:rtl w:val="0"/>
                <w:lang w:val="en-US"/>
              </w:rPr>
              <w:t>planet</w:t>
            </w:r>
            <w:r>
              <w:rPr>
                <w:rFonts w:ascii="Symbol" w:hAnsi="Symbol"/>
                <w:b w:val="0"/>
                <w:bCs w:val="0"/>
                <w:color w:val="000000"/>
                <w:sz w:val="24"/>
                <w:szCs w:val="24"/>
                <w:u w:color="000000"/>
                <w:rtl w:val="0"/>
                <w:lang w:val="en-US"/>
              </w:rPr>
              <w:t xml:space="preserve"> </w:t>
            </w:r>
          </w:p>
          <w:p>
            <w:pPr>
              <w:pStyle w:val="Table Style 2"/>
              <w:bidi w:val="0"/>
              <w:ind w:left="0" w:right="0" w:firstLine="0"/>
              <w:jc w:val="left"/>
              <w:rPr>
                <w:rFonts w:ascii="Arial" w:cs="Arial" w:hAnsi="Arial" w:eastAsia="Arial"/>
                <w:b w:val="0"/>
                <w:bCs w:val="0"/>
                <w:color w:val="000000"/>
                <w:sz w:val="24"/>
                <w:szCs w:val="24"/>
                <w:u w:color="000000"/>
                <w:rtl w:val="0"/>
              </w:rPr>
            </w:pPr>
          </w:p>
          <w:p>
            <w:pPr>
              <w:pStyle w:val="Table Style 2"/>
              <w:tabs>
                <w:tab w:val="left" w:pos="720"/>
              </w:tabs>
              <w:bidi w:val="0"/>
              <w:ind w:left="720" w:right="0" w:hanging="360"/>
              <w:jc w:val="left"/>
              <w:rPr>
                <w:rtl w:val="0"/>
              </w:rPr>
            </w:pPr>
            <w:r>
              <w:rPr>
                <w:rFonts w:ascii="Symbol" w:hAnsi="Symbol" w:hint="default"/>
                <w:b w:val="0"/>
                <w:bCs w:val="0"/>
                <w:color w:val="000000"/>
                <w:sz w:val="24"/>
                <w:szCs w:val="24"/>
                <w:u w:color="000000"/>
                <w:rtl w:val="0"/>
              </w:rPr>
              <w:t>·</w:t>
              <w:tab/>
            </w:r>
            <w:r>
              <w:rPr>
                <w:rFonts w:ascii="Arial" w:hAnsi="Arial"/>
                <w:b w:val="0"/>
                <w:bCs w:val="0"/>
                <w:color w:val="000000"/>
                <w:sz w:val="24"/>
                <w:szCs w:val="24"/>
                <w:u w:color="000000"/>
                <w:rtl w:val="0"/>
                <w:lang w:val="it-IT"/>
              </w:rPr>
              <w:t>Participate in</w:t>
            </w:r>
            <w:r>
              <w:rPr>
                <w:rFonts w:ascii="Arial" w:hAnsi="Arial"/>
                <w:b w:val="0"/>
                <w:bCs w:val="0"/>
                <w:color w:val="000000"/>
                <w:sz w:val="24"/>
                <w:szCs w:val="24"/>
                <w:u w:color="000000"/>
                <w:rtl w:val="0"/>
                <w:lang w:val="en-US"/>
              </w:rPr>
              <w:t xml:space="preserve"> a group task</w:t>
            </w:r>
            <w:r>
              <w:rPr>
                <w:rFonts w:ascii="Arial" w:cs="Arial" w:hAnsi="Arial" w:eastAsia="Arial"/>
                <w:b w:val="0"/>
                <w:bCs w:val="0"/>
                <w:color w:val="000000"/>
                <w:sz w:val="24"/>
                <w:szCs w:val="24"/>
                <w:u w:color="000000"/>
                <w:rtl w:val="0"/>
              </w:rPr>
            </w: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tl w:val="0"/>
              </w:rPr>
            </w:pPr>
            <w:r>
              <w:rPr>
                <w:rFonts w:ascii="Arial" w:hAnsi="Arial"/>
                <w:b w:val="0"/>
                <w:bCs w:val="0"/>
                <w:color w:val="000000"/>
                <w:sz w:val="24"/>
                <w:szCs w:val="24"/>
                <w:u w:color="000000"/>
                <w:rtl w:val="0"/>
              </w:rPr>
              <w:t>Students will be given white boards to write answers to questions or to raise points relating to the subject by writing on the board and lifting for the teacher to see and discuss it with them</w:t>
            </w:r>
          </w:p>
          <w:p>
            <w:pPr>
              <w:pStyle w:val="Table Style 2"/>
              <w:bidi w:val="0"/>
              <w:ind w:left="0" w:right="0" w:firstLine="0"/>
              <w:jc w:val="left"/>
              <w:rPr>
                <w:rtl w:val="0"/>
              </w:rPr>
            </w:pPr>
          </w:p>
          <w:p>
            <w:pPr>
              <w:pStyle w:val="Table Style 2"/>
              <w:bidi w:val="0"/>
              <w:ind w:left="0" w:right="0" w:firstLine="0"/>
              <w:jc w:val="left"/>
              <w:rPr>
                <w:rtl w:val="0"/>
              </w:rPr>
            </w:pPr>
          </w:p>
          <w:p>
            <w:pPr>
              <w:pStyle w:val="Table Style 2"/>
              <w:bidi w:val="0"/>
              <w:ind w:left="0" w:right="0" w:firstLine="0"/>
              <w:jc w:val="left"/>
              <w:rPr>
                <w:rtl w:val="0"/>
              </w:rPr>
            </w:pPr>
            <w:r>
              <w:rPr>
                <w:rFonts w:ascii="Arial" w:hAnsi="Arial"/>
                <w:b w:val="0"/>
                <w:bCs w:val="0"/>
                <w:color w:val="000000"/>
                <w:sz w:val="24"/>
                <w:szCs w:val="24"/>
                <w:u w:color="000000"/>
                <w:rtl w:val="0"/>
              </w:rPr>
              <w:t>VAK learning styles will be considered throughout session</w:t>
            </w: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tl w:val="0"/>
              </w:rPr>
            </w:pPr>
            <w:r>
              <w:rPr>
                <w:rFonts w:ascii="Arial" w:hAnsi="Arial"/>
                <w:b w:val="0"/>
                <w:bCs w:val="0"/>
                <w:color w:val="000000"/>
                <w:sz w:val="24"/>
                <w:szCs w:val="24"/>
                <w:u w:color="000000"/>
                <w:rtl w:val="0"/>
              </w:rPr>
              <w:t>Module guidelines</w:t>
            </w:r>
          </w:p>
          <w:p>
            <w:pPr>
              <w:pStyle w:val="Table Style 2"/>
              <w:bidi w:val="0"/>
              <w:ind w:left="0" w:right="0" w:firstLine="0"/>
              <w:jc w:val="left"/>
              <w:rPr>
                <w:rtl w:val="0"/>
              </w:rPr>
            </w:pPr>
          </w:p>
          <w:p>
            <w:pPr>
              <w:pStyle w:val="Table Style 2"/>
              <w:bidi w:val="0"/>
              <w:ind w:left="0" w:right="0" w:firstLine="0"/>
              <w:jc w:val="left"/>
              <w:rPr>
                <w:rtl w:val="0"/>
              </w:rPr>
            </w:pPr>
            <w:r>
              <w:rPr>
                <w:rFonts w:ascii="Arial" w:hAnsi="Arial"/>
                <w:b w:val="0"/>
                <w:bCs w:val="0"/>
                <w:color w:val="000000"/>
                <w:sz w:val="24"/>
                <w:szCs w:val="24"/>
                <w:u w:color="000000"/>
                <w:rtl w:val="0"/>
              </w:rPr>
              <w:t xml:space="preserve">Group task. Arrange cut outs of different materials and group them into the ones that do not endanger/ affect the environment and the ones that do </w:t>
            </w: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tl w:val="0"/>
              </w:rPr>
            </w:pPr>
            <w:r>
              <w:rPr>
                <w:rFonts w:ascii="Arial" w:hAnsi="Arial"/>
                <w:b w:val="0"/>
                <w:bCs w:val="0"/>
                <w:color w:val="000000"/>
                <w:sz w:val="24"/>
                <w:szCs w:val="24"/>
                <w:u w:color="000000"/>
                <w:rtl w:val="0"/>
              </w:rPr>
              <w:t>Children completed the paper cut out task and explained their choices during the discussion</w:t>
            </w:r>
          </w:p>
          <w:p>
            <w:pPr>
              <w:pStyle w:val="Table Style 2"/>
              <w:bidi w:val="0"/>
              <w:ind w:left="0" w:right="0" w:firstLine="0"/>
              <w:jc w:val="left"/>
              <w:rPr>
                <w:rtl w:val="0"/>
              </w:rPr>
            </w:pPr>
          </w:p>
          <w:p>
            <w:pPr>
              <w:pStyle w:val="Table Style 2"/>
              <w:bidi w:val="0"/>
              <w:ind w:left="0" w:right="0" w:firstLine="0"/>
              <w:jc w:val="left"/>
              <w:rPr>
                <w:rtl w:val="0"/>
              </w:rPr>
            </w:pPr>
            <w:r>
              <w:rPr>
                <w:rFonts w:ascii="Arial" w:hAnsi="Arial"/>
                <w:b w:val="0"/>
                <w:bCs w:val="0"/>
                <w:color w:val="000000"/>
                <w:sz w:val="24"/>
                <w:szCs w:val="24"/>
                <w:u w:color="000000"/>
                <w:rtl w:val="0"/>
              </w:rPr>
              <w:t>Students summed up what they learnt within a session by coming up to the big board and writing it on</w:t>
            </w:r>
          </w:p>
          <w:p>
            <w:pPr>
              <w:pStyle w:val="Table Style 2"/>
              <w:bidi w:val="0"/>
              <w:ind w:left="0" w:right="0" w:firstLine="0"/>
              <w:jc w:val="left"/>
              <w:rPr>
                <w:rtl w:val="0"/>
              </w:rPr>
            </w:pPr>
          </w:p>
          <w:p>
            <w:pPr>
              <w:pStyle w:val="Table Style 2"/>
              <w:bidi w:val="0"/>
              <w:ind w:left="0" w:right="0" w:firstLine="0"/>
              <w:jc w:val="left"/>
              <w:rPr>
                <w:rtl w:val="0"/>
              </w:rPr>
            </w:p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pPr>
              <w:pStyle w:val="Table Style 2"/>
              <w:bidi w:val="0"/>
              <w:ind w:left="0" w:right="0" w:firstLine="0"/>
              <w:jc w:val="left"/>
              <w:rPr>
                <w:rtl w:val="0"/>
              </w:rPr>
            </w:pPr>
            <w:r>
              <w:rPr>
                <w:rFonts w:ascii="Arial" w:hAnsi="Arial"/>
                <w:b w:val="0"/>
                <w:bCs w:val="0"/>
                <w:color w:val="011892"/>
                <w:sz w:val="24"/>
                <w:szCs w:val="24"/>
                <w:u w:color="000000"/>
                <w:rtl w:val="0"/>
              </w:rPr>
              <w:t>Through interactive whiteboard activities children practiced their writing and spelling skills. The discussion encouraged them to use valid points to explain their thought processes.  The cut outs aided visual learners in memorising correct word spelling, also encouraged memorising correct grouping of the non toxic and toxic environment materials.</w:t>
            </w: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242" w:hRule="atLeast"/>
        </w:trPr>
        <w:tc>
          <w:tcPr>
            <w:tcW w:type="dxa" w:w="806"/>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70"/>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51"/>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10"/>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402"/>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85"/>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69"/>
            <w:tcBorders>
              <w:top w:val="single" w:color="cacaca"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40" w:hRule="atLeast"/>
        </w:trPr>
        <w:tc>
          <w:tcPr>
            <w:tcW w:type="dxa" w:w="8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97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5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3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40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3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0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42" w:hRule="atLeast"/>
        </w:trPr>
        <w:tc>
          <w:tcPr>
            <w:tcW w:type="dxa" w:w="806"/>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970"/>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51"/>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10"/>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402"/>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85"/>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069"/>
            <w:tcBorders>
              <w:top w:val="single" w:color="000000" w:sz="2" w:space="0" w:shadow="0" w:frame="0"/>
              <w:left w:val="single" w:color="000000" w:sz="2" w:space="0" w:shadow="0" w:frame="0"/>
              <w:bottom w:val="single" w:color="cacaca" w:sz="4"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r>
        <w:tblPrEx>
          <w:shd w:val="clear" w:color="auto" w:fill="auto"/>
        </w:tblPrEx>
        <w:trPr>
          <w:trHeight w:val="400" w:hRule="atLeast"/>
        </w:trPr>
        <w:tc>
          <w:tcPr>
            <w:tcW w:type="dxa" w:w="806"/>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97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651"/>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10"/>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402"/>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385"/>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c>
          <w:tcPr>
            <w:tcW w:type="dxa" w:w="1069"/>
            <w:tcBorders>
              <w:top w:val="single" w:color="cacaca" w:sz="4" w:space="0" w:shadow="0" w:frame="0"/>
              <w:left w:val="single" w:color="cacaca" w:sz="4" w:space="0" w:shadow="0" w:frame="0"/>
              <w:bottom w:val="single" w:color="cacaca" w:sz="4" w:space="0" w:shadow="0" w:frame="0"/>
              <w:right w:val="single" w:color="cacaca" w:sz="4" w:space="0" w:shadow="0" w:frame="0"/>
            </w:tcBorders>
            <w:shd w:val="clear" w:color="auto" w:fill="auto"/>
            <w:tcMar>
              <w:top w:type="dxa" w:w="0"/>
              <w:left w:type="dxa" w:w="100"/>
              <w:bottom w:type="dxa" w:w="0"/>
              <w:right w:type="dxa" w:w="100"/>
            </w:tcMar>
            <w:vAlign w:val="top"/>
          </w:tcPr>
          <w:p/>
        </w:tc>
      </w:tr>
    </w:tbl>
    <w:p>
      <w:pPr>
        <w:pStyle w:val="Free Form"/>
        <w:bidi w:val="0"/>
        <w:spacing w:line="240" w:lineRule="auto"/>
        <w:ind w:left="0" w:right="0" w:firstLine="0"/>
        <w:jc w:val="left"/>
        <w:rPr>
          <w:rFonts w:ascii="Arial" w:cs="Arial" w:hAnsi="Arial" w:eastAsia="Arial"/>
          <w:sz w:val="20"/>
          <w:szCs w:val="20"/>
          <w:u w:color="000000"/>
          <w:rtl w:val="0"/>
        </w:rPr>
      </w:pPr>
    </w:p>
    <w:p>
      <w:pPr>
        <w:pStyle w:val="Free Form"/>
        <w:bidi w:val="0"/>
        <w:spacing w:line="240" w:lineRule="auto"/>
        <w:ind w:left="0" w:right="0" w:firstLine="0"/>
        <w:jc w:val="left"/>
        <w:rPr>
          <w:rFonts w:ascii="Arial" w:cs="Arial" w:hAnsi="Arial" w:eastAsia="Arial"/>
          <w:sz w:val="20"/>
          <w:szCs w:val="20"/>
          <w:u w:color="000000"/>
          <w:rtl w:val="0"/>
        </w:rPr>
      </w:pPr>
    </w:p>
    <w:p>
      <w:pPr>
        <w:pStyle w:val="Free Form"/>
        <w:bidi w:val="0"/>
        <w:spacing w:line="240" w:lineRule="auto"/>
        <w:ind w:left="0" w:right="0" w:firstLine="0"/>
        <w:jc w:val="left"/>
        <w:rPr>
          <w:rtl w:val="0"/>
        </w:rPr>
      </w:pPr>
      <w:r>
        <w:rPr>
          <w:rFonts w:ascii="Arial Unicode MS" w:cs="Arial Unicode MS" w:hAnsi="Arial Unicode MS" w:eastAsia="Arial Unicode MS"/>
          <w:b w:val="0"/>
          <w:bCs w:val="0"/>
          <w:i w:val="0"/>
          <w:iCs w:val="0"/>
          <w:sz w:val="20"/>
          <w:szCs w:val="20"/>
          <w:u w:color="000000"/>
          <w:rtl w:val="0"/>
        </w:rPr>
        <w:br w:type="page"/>
      </w:r>
    </w:p>
    <w:p>
      <w:pPr>
        <w:pStyle w:val="Free Form"/>
        <w:bidi w:val="0"/>
        <w:spacing w:line="240" w:lineRule="auto"/>
        <w:ind w:left="0" w:right="0" w:firstLine="0"/>
        <w:jc w:val="left"/>
        <w:rPr>
          <w:rFonts w:ascii="Arial" w:cs="Arial" w:hAnsi="Arial" w:eastAsia="Arial"/>
          <w:u w:color="000000"/>
          <w:rtl w:val="0"/>
        </w:rPr>
      </w:pPr>
      <w:r>
        <w:rPr>
          <w:rFonts w:ascii="Arial" w:hAnsi="Arial"/>
          <w:u w:color="000000"/>
          <w:rtl w:val="0"/>
          <w:lang w:val="en-US"/>
        </w:rPr>
        <w:t>Appendix 2</w:t>
      </w:r>
    </w:p>
    <w:p>
      <w:pPr>
        <w:pStyle w:val="Free Form"/>
        <w:bidi w:val="0"/>
        <w:spacing w:line="240" w:lineRule="auto"/>
        <w:ind w:left="0" w:right="0" w:firstLine="0"/>
        <w:jc w:val="left"/>
        <w:rPr>
          <w:rFonts w:ascii="Arial" w:cs="Arial" w:hAnsi="Arial" w:eastAsia="Arial"/>
          <w:u w:color="000000"/>
          <w:rtl w:val="0"/>
        </w:rPr>
      </w:pPr>
    </w:p>
    <w:p>
      <w:pPr>
        <w:pStyle w:val="Free Form"/>
        <w:bidi w:val="0"/>
        <w:spacing w:line="240" w:lineRule="auto"/>
        <w:ind w:left="0" w:right="0" w:firstLine="0"/>
        <w:jc w:val="left"/>
        <w:rPr>
          <w:rFonts w:ascii="Arial" w:cs="Arial" w:hAnsi="Arial" w:eastAsia="Arial"/>
          <w:u w:color="000000"/>
          <w:rtl w:val="0"/>
        </w:rPr>
      </w:pPr>
    </w:p>
    <w:p>
      <w:pPr>
        <w:pStyle w:val="Body 2"/>
        <w:bidi w:val="0"/>
        <w:ind w:left="0" w:right="0" w:firstLine="0"/>
        <w:jc w:val="left"/>
        <w:rPr>
          <w:rFonts w:ascii="Arial" w:cs="Arial" w:hAnsi="Arial" w:eastAsia="Arial"/>
          <w:b w:val="1"/>
          <w:bCs w:val="1"/>
          <w:u w:color="000000"/>
          <w:rtl w:val="0"/>
          <w:lang w:val="en-US"/>
        </w:rPr>
      </w:pPr>
    </w:p>
    <w:p>
      <w:pPr>
        <w:pStyle w:val="Body 2"/>
        <w:bidi w:val="0"/>
        <w:ind w:left="0" w:right="0" w:firstLine="0"/>
        <w:jc w:val="left"/>
        <w:rPr>
          <w:rFonts w:ascii="Arial" w:cs="Arial" w:hAnsi="Arial" w:eastAsia="Arial"/>
          <w:sz w:val="22"/>
          <w:szCs w:val="22"/>
          <w:u w:color="000000"/>
          <w:rtl w:val="0"/>
          <w:lang w:val="en-US"/>
        </w:rPr>
      </w:pPr>
      <w:r>
        <w:rPr>
          <w:rFonts w:ascii="Arial" w:hAnsi="Arial"/>
          <w:b w:val="1"/>
          <w:bCs w:val="1"/>
          <w:u w:val="single" w:color="000000"/>
          <w:rtl w:val="0"/>
          <w:lang w:val="en-US"/>
        </w:rPr>
        <w:t>Session Plan Information</w:t>
      </w:r>
      <w:r>
        <w:rPr>
          <w:rFonts w:ascii="Arial" w:hAnsi="Arial"/>
          <w:b w:val="1"/>
          <w:bCs w:val="1"/>
          <w:u w:color="000000"/>
          <w:rtl w:val="0"/>
          <w:lang w:val="en-US"/>
        </w:rPr>
        <w:t xml:space="preserve">                                                                                                    </w:t>
      </w:r>
    </w:p>
    <w:p>
      <w:pPr>
        <w:pStyle w:val="Body 2"/>
        <w:bidi w:val="0"/>
        <w:ind w:left="0" w:right="0" w:firstLine="0"/>
        <w:jc w:val="left"/>
        <w:rPr>
          <w:rFonts w:ascii="Arial" w:cs="Arial" w:hAnsi="Arial" w:eastAsia="Arial"/>
          <w:u w:color="000000"/>
          <w:rtl w:val="0"/>
          <w:lang w:val="en-US"/>
        </w:rPr>
      </w:pPr>
    </w:p>
    <w:tbl>
      <w:tblPr>
        <w:tblW w:w="1506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6"/>
        <w:gridCol w:w="1134"/>
        <w:gridCol w:w="2835"/>
        <w:gridCol w:w="1134"/>
        <w:gridCol w:w="1701"/>
        <w:gridCol w:w="992"/>
        <w:gridCol w:w="851"/>
        <w:gridCol w:w="427"/>
        <w:gridCol w:w="848"/>
        <w:gridCol w:w="1276"/>
        <w:gridCol w:w="1559"/>
        <w:gridCol w:w="996"/>
      </w:tblGrid>
      <w:tr>
        <w:tblPrEx>
          <w:shd w:val="clear" w:color="auto" w:fill="ced7e7"/>
        </w:tblPrEx>
        <w:trPr>
          <w:trHeight w:val="1245" w:hRule="atLeast"/>
        </w:trPr>
        <w:tc>
          <w:tcPr>
            <w:tcW w:type="dxa" w:w="1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Fonts w:ascii="Arial" w:cs="Arial" w:hAnsi="Arial" w:eastAsia="Arial"/>
                <w:b w:val="1"/>
                <w:bCs w:val="1"/>
                <w:u w:color="000000"/>
                <w:rtl w:val="0"/>
              </w:rPr>
            </w:pPr>
            <w:r>
              <w:rPr>
                <w:rFonts w:ascii="Arial" w:hAnsi="Arial"/>
                <w:b w:val="1"/>
                <w:bCs w:val="1"/>
                <w:u w:color="000000"/>
                <w:rtl w:val="0"/>
                <w:lang w:val="en-US"/>
              </w:rPr>
              <w:t>Lecturer</w:t>
            </w:r>
          </w:p>
          <w:p>
            <w:pPr>
              <w:pStyle w:val="Body 2"/>
              <w:spacing w:line="276" w:lineRule="auto"/>
              <w:jc w:val="both"/>
            </w:pPr>
            <w:r>
              <w:rPr>
                <w:rFonts w:ascii="Arial" w:hAnsi="Arial"/>
                <w:b w:val="1"/>
                <w:bCs w:val="1"/>
                <w:u w:color="000000"/>
                <w:rtl w:val="0"/>
                <w:lang w:val="en-US"/>
              </w:rPr>
              <w:t>Name:</w:t>
            </w:r>
          </w:p>
        </w:tc>
        <w:tc>
          <w:tcPr>
            <w:tcW w:type="dxa" w:w="396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Daria Bajkowska</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 xml:space="preserve">Date: </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01/05/201</w:t>
            </w:r>
            <w:r>
              <w:rPr>
                <w:rFonts w:ascii="Arial" w:hAnsi="Arial"/>
                <w:b w:val="1"/>
                <w:bCs w:val="1"/>
                <w:u w:color="000000"/>
                <w:rtl w:val="0"/>
                <w:lang w:val="en-US"/>
              </w:rPr>
              <w:t>8</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shd w:val="clear" w:color="auto" w:fill="d9d9d9"/>
                <w:rtl w:val="0"/>
                <w:lang w:val="en-US"/>
              </w:rPr>
              <w:t>Time:</w:t>
            </w:r>
            <w:r>
              <w:rPr>
                <w:rFonts w:ascii="Arial" w:hAnsi="Arial"/>
                <w:b w:val="1"/>
                <w:bCs w:val="1"/>
                <w:u w:color="000000"/>
                <w:shd w:val="clear" w:color="auto" w:fill="ffffff"/>
                <w:rtl w:val="0"/>
                <w:lang w:val="en-US"/>
              </w:rPr>
              <w:t xml:space="preserve"> </w:t>
            </w:r>
          </w:p>
        </w:tc>
        <w:tc>
          <w:tcPr>
            <w:tcW w:type="dxa" w:w="127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12.50</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LSA:</w:t>
            </w:r>
          </w:p>
        </w:tc>
        <w:tc>
          <w:tcPr>
            <w:tcW w:type="dxa" w:w="383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 xml:space="preserve">N/A </w:t>
            </w:r>
          </w:p>
        </w:tc>
      </w:tr>
      <w:tr>
        <w:tblPrEx>
          <w:shd w:val="clear" w:color="auto" w:fill="ced7e7"/>
        </w:tblPrEx>
        <w:trPr>
          <w:trHeight w:val="1565" w:hRule="atLeast"/>
        </w:trPr>
        <w:tc>
          <w:tcPr>
            <w:tcW w:type="dxa" w:w="1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Fonts w:ascii="Arial" w:cs="Arial" w:hAnsi="Arial" w:eastAsia="Arial"/>
                <w:b w:val="1"/>
                <w:bCs w:val="1"/>
                <w:u w:color="000000"/>
                <w:rtl w:val="0"/>
              </w:rPr>
            </w:pPr>
            <w:r>
              <w:rPr>
                <w:rFonts w:ascii="Arial" w:hAnsi="Arial"/>
                <w:b w:val="1"/>
                <w:bCs w:val="1"/>
                <w:u w:color="000000"/>
                <w:rtl w:val="0"/>
                <w:lang w:val="en-US"/>
              </w:rPr>
              <w:t>Course</w:t>
            </w:r>
          </w:p>
          <w:p>
            <w:pPr>
              <w:pStyle w:val="Body 2"/>
              <w:spacing w:line="276" w:lineRule="auto"/>
              <w:jc w:val="both"/>
            </w:pPr>
            <w:r>
              <w:rPr>
                <w:rFonts w:ascii="Arial" w:hAnsi="Arial"/>
                <w:b w:val="1"/>
                <w:bCs w:val="1"/>
                <w:u w:color="000000"/>
                <w:rtl w:val="0"/>
                <w:lang w:val="en-US"/>
              </w:rPr>
              <w:t xml:space="preserve">Name: </w:t>
            </w:r>
          </w:p>
        </w:tc>
        <w:tc>
          <w:tcPr>
            <w:tcW w:type="dxa" w:w="396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Enterprise Project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Fonts w:ascii="Arial" w:cs="Arial" w:hAnsi="Arial" w:eastAsia="Arial"/>
                <w:b w:val="1"/>
                <w:bCs w:val="1"/>
                <w:u w:color="000000"/>
                <w:rtl w:val="0"/>
              </w:rPr>
            </w:pPr>
            <w:r>
              <w:rPr>
                <w:rFonts w:ascii="Arial" w:hAnsi="Arial"/>
                <w:b w:val="1"/>
                <w:bCs w:val="1"/>
                <w:u w:color="000000"/>
                <w:rtl w:val="0"/>
                <w:lang w:val="en-US"/>
              </w:rPr>
              <w:t>Group/</w:t>
            </w:r>
          </w:p>
          <w:p>
            <w:pPr>
              <w:pStyle w:val="Body 2"/>
              <w:spacing w:line="276" w:lineRule="auto"/>
              <w:jc w:val="both"/>
            </w:pPr>
            <w:r>
              <w:rPr>
                <w:rFonts w:ascii="Arial" w:hAnsi="Arial"/>
                <w:b w:val="1"/>
                <w:bCs w:val="1"/>
                <w:u w:color="000000"/>
                <w:rtl w:val="0"/>
                <w:lang w:val="en-US"/>
              </w:rPr>
              <w:t>Unit:</w:t>
            </w:r>
          </w:p>
        </w:tc>
        <w:tc>
          <w:tcPr>
            <w:tcW w:type="dxa" w:w="35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Free Form"/>
              <w:spacing w:line="276" w:lineRule="auto"/>
              <w:ind w:firstLine="0"/>
              <w:jc w:val="left"/>
            </w:pPr>
            <w:r>
              <w:rPr>
                <w:rFonts w:ascii="Arial" w:hAnsi="Arial"/>
                <w:b w:val="1"/>
                <w:bCs w:val="1"/>
                <w:u w:color="000000"/>
                <w:rtl w:val="0"/>
              </w:rPr>
              <w:t>Persuasive writing/ Text Types</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u w:color="000000"/>
                <w:rtl w:val="0"/>
                <w:lang w:val="en-US"/>
              </w:rPr>
              <w:t>Number in class: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Free Form"/>
              <w:bidi w:val="0"/>
              <w:spacing w:line="276" w:lineRule="auto"/>
              <w:ind w:left="0" w:right="0" w:firstLine="0"/>
              <w:jc w:val="both"/>
              <w:rPr>
                <w:rtl w:val="0"/>
              </w:rPr>
            </w:pPr>
            <w:r>
              <w:rPr>
                <w:rFonts w:ascii="Arial" w:hAnsi="Arial"/>
                <w:b w:val="1"/>
                <w:bCs w:val="1"/>
                <w:u w:color="000000"/>
                <w:rtl w:val="0"/>
              </w:rPr>
              <w:t>27</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both"/>
              <w:rPr>
                <w:rFonts w:ascii="Arial" w:cs="Arial" w:hAnsi="Arial" w:eastAsia="Arial"/>
                <w:b w:val="1"/>
                <w:bCs w:val="1"/>
                <w:u w:color="000000"/>
                <w:rtl w:val="0"/>
              </w:rPr>
            </w:pPr>
            <w:r>
              <w:rPr>
                <w:rFonts w:ascii="Arial" w:hAnsi="Arial"/>
                <w:b w:val="1"/>
                <w:bCs w:val="1"/>
                <w:u w:color="000000"/>
                <w:rtl w:val="0"/>
                <w:lang w:val="en-US"/>
              </w:rPr>
              <w:t>Matched to</w:t>
            </w:r>
          </w:p>
          <w:p>
            <w:pPr>
              <w:pStyle w:val="Body 2"/>
              <w:spacing w:line="276" w:lineRule="auto"/>
              <w:jc w:val="both"/>
            </w:pPr>
            <w:r>
              <w:rPr>
                <w:rFonts w:ascii="Arial" w:hAnsi="Arial"/>
                <w:b w:val="1"/>
                <w:bCs w:val="1"/>
                <w:u w:color="000000"/>
                <w:rtl w:val="0"/>
                <w:lang w:val="en-US"/>
              </w:rPr>
              <w:t>SoW No.</w:t>
            </w:r>
          </w:p>
        </w:tc>
        <w:tc>
          <w:tcPr>
            <w:tcW w:type="dxa" w:w="9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both"/>
              <w:rPr>
                <w:rtl w:val="0"/>
              </w:rPr>
            </w:pPr>
            <w:r>
              <w:rPr>
                <w:rFonts w:ascii="Arial" w:hAnsi="Arial"/>
                <w:b w:val="1"/>
                <w:bCs w:val="1"/>
                <w:u w:color="000000"/>
                <w:rtl w:val="0"/>
                <w:lang w:val="en-US"/>
              </w:rPr>
              <w:t>N/A</w:t>
            </w:r>
          </w:p>
        </w:tc>
      </w:tr>
      <w:tr>
        <w:tblPrEx>
          <w:shd w:val="clear" w:color="auto" w:fill="ced7e7"/>
        </w:tblPrEx>
        <w:trPr>
          <w:trHeight w:val="1122" w:hRule="atLeast"/>
        </w:trPr>
        <w:tc>
          <w:tcPr>
            <w:tcW w:type="dxa" w:w="15069"/>
            <w:gridSpan w:val="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40"/>
              <w:bottom w:type="dxa" w:w="80"/>
              <w:right w:type="dxa" w:w="80"/>
            </w:tcMar>
            <w:vAlign w:val="top"/>
          </w:tcPr>
          <w:p>
            <w:pPr>
              <w:pStyle w:val="Body 2"/>
              <w:bidi w:val="0"/>
              <w:ind w:left="360" w:right="0" w:firstLine="0"/>
              <w:jc w:val="both"/>
              <w:rPr>
                <w:rtl w:val="0"/>
              </w:rPr>
            </w:pPr>
          </w:p>
          <w:p>
            <w:pPr>
              <w:pStyle w:val="Body 2"/>
              <w:ind w:left="360" w:firstLine="0"/>
              <w:jc w:val="both"/>
            </w:pPr>
            <w:r>
              <w:rPr>
                <w:rFonts w:ascii="Arial" w:hAnsi="Arial"/>
                <w:b w:val="1"/>
                <w:bCs w:val="1"/>
                <w:u w:color="000000"/>
                <w:rtl w:val="0"/>
                <w:lang w:val="en-US"/>
              </w:rPr>
              <w:t>Lesson aim:</w:t>
            </w:r>
          </w:p>
          <w:p>
            <w:pPr>
              <w:pStyle w:val="Body 2"/>
              <w:numPr>
                <w:ilvl w:val="0"/>
                <w:numId w:val="1"/>
              </w:numPr>
              <w:jc w:val="both"/>
              <w:rPr>
                <w:rFonts w:ascii="Arial" w:hAnsi="Arial"/>
                <w:u w:color="000000"/>
                <w:lang w:val="en-US"/>
              </w:rPr>
            </w:pPr>
            <w:r>
              <w:rPr>
                <w:rFonts w:ascii="Arial" w:hAnsi="Arial"/>
                <w:u w:color="000000"/>
                <w:rtl w:val="0"/>
                <w:lang w:val="en-US"/>
              </w:rPr>
              <w:t>To</w:t>
            </w:r>
            <w:r>
              <w:rPr>
                <w:rFonts w:ascii="Arial" w:hAnsi="Arial"/>
                <w:u w:color="000000"/>
                <w:rtl w:val="0"/>
                <w:lang w:val="en-US"/>
              </w:rPr>
              <w:t xml:space="preserve"> clarify what makes good persuasive writing and be able to create own persuasive writing piece</w:t>
            </w:r>
          </w:p>
        </w:tc>
      </w:tr>
      <w:tr>
        <w:tblPrEx>
          <w:shd w:val="clear" w:color="auto" w:fill="ced7e7"/>
        </w:tblPrEx>
        <w:trPr>
          <w:trHeight w:val="2885" w:hRule="atLeast"/>
        </w:trPr>
        <w:tc>
          <w:tcPr>
            <w:tcW w:type="dxa" w:w="15069"/>
            <w:gridSpan w:val="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OBJECTIVES:   At the end of this lesson the students should be able to:</w:t>
            </w:r>
          </w:p>
          <w:p>
            <w:pPr>
              <w:pStyle w:val="Body 2"/>
              <w:bidi w:val="0"/>
              <w:spacing w:line="276" w:lineRule="auto"/>
              <w:ind w:left="0" w:right="0" w:firstLine="0"/>
              <w:jc w:val="left"/>
              <w:rPr>
                <w:rFonts w:ascii="Arial" w:cs="Arial" w:hAnsi="Arial" w:eastAsia="Arial"/>
                <w:u w:color="000000"/>
                <w:rtl w:val="0"/>
                <w:lang w:val="en-US"/>
              </w:rPr>
            </w:pPr>
          </w:p>
          <w:p>
            <w:pPr>
              <w:pStyle w:val="Body 2"/>
              <w:numPr>
                <w:ilvl w:val="0"/>
                <w:numId w:val="2"/>
              </w:numPr>
              <w:jc w:val="both"/>
              <w:rPr>
                <w:rFonts w:ascii="Arial" w:cs="Arial" w:hAnsi="Arial" w:eastAsia="Arial"/>
                <w:u w:color="000000"/>
                <w:lang w:val="en-US"/>
              </w:rPr>
            </w:pPr>
            <w:r>
              <w:rPr>
                <w:rFonts w:ascii="Arial" w:hAnsi="Arial"/>
                <w:u w:color="000000"/>
                <w:rtl w:val="0"/>
                <w:lang w:val="en-US"/>
              </w:rPr>
              <w:t>Pick out adjectives from samples of text</w:t>
            </w:r>
          </w:p>
          <w:p>
            <w:pPr>
              <w:pStyle w:val="Body 2"/>
              <w:numPr>
                <w:ilvl w:val="0"/>
                <w:numId w:val="2"/>
              </w:numPr>
              <w:jc w:val="both"/>
              <w:rPr>
                <w:rFonts w:ascii="Arial" w:cs="Arial" w:hAnsi="Arial" w:eastAsia="Arial"/>
                <w:u w:color="000000"/>
                <w:lang w:val="en-US"/>
              </w:rPr>
            </w:pPr>
            <w:r>
              <w:rPr>
                <w:rFonts w:ascii="Arial" w:hAnsi="Arial"/>
                <w:u w:color="000000"/>
                <w:rtl w:val="0"/>
                <w:lang w:val="en-US"/>
              </w:rPr>
              <w:t>Discuss the importance of descriptive words within a persuasive piece of writing</w:t>
            </w:r>
          </w:p>
          <w:p>
            <w:pPr>
              <w:pStyle w:val="Body 2"/>
              <w:numPr>
                <w:ilvl w:val="0"/>
                <w:numId w:val="2"/>
              </w:numPr>
              <w:jc w:val="both"/>
              <w:rPr>
                <w:rFonts w:ascii="Arial" w:cs="Arial" w:hAnsi="Arial" w:eastAsia="Arial"/>
                <w:u w:color="000000"/>
                <w:lang w:val="en-US"/>
              </w:rPr>
            </w:pPr>
            <w:r>
              <w:rPr>
                <w:rFonts w:ascii="Arial" w:hAnsi="Arial"/>
                <w:u w:color="000000"/>
                <w:rtl w:val="0"/>
                <w:lang w:val="en-US"/>
              </w:rPr>
              <w:t xml:space="preserve">Create </w:t>
            </w:r>
            <w:r>
              <w:rPr>
                <w:rFonts w:ascii="Arial" w:hAnsi="Arial"/>
                <w:u w:color="000000"/>
                <w:rtl w:val="0"/>
                <w:lang w:val="en-US"/>
              </w:rPr>
              <w:t xml:space="preserve">an email newsletter </w:t>
            </w:r>
            <w:r>
              <w:rPr>
                <w:rFonts w:ascii="Arial" w:hAnsi="Arial"/>
                <w:u w:color="000000"/>
                <w:rtl w:val="0"/>
                <w:lang w:val="en-US"/>
              </w:rPr>
              <w:t>that</w:t>
            </w:r>
            <w:r>
              <w:rPr>
                <w:rFonts w:ascii="Arial" w:hAnsi="Arial"/>
                <w:u w:color="000000"/>
                <w:rtl w:val="0"/>
                <w:lang w:val="en-US"/>
              </w:rPr>
              <w:t xml:space="preserve"> invites parents and children to their stay during the school fate</w:t>
            </w:r>
          </w:p>
          <w:p>
            <w:pPr>
              <w:pStyle w:val="Body 2"/>
              <w:bidi w:val="0"/>
              <w:ind w:left="780" w:right="0" w:firstLine="0"/>
              <w:jc w:val="both"/>
              <w:rPr>
                <w:rtl w:val="0"/>
              </w:rPr>
            </w:pPr>
            <w:r>
              <w:rPr>
                <w:rFonts w:ascii="Arial" w:cs="Arial" w:hAnsi="Arial" w:eastAsia="Arial"/>
                <w:b w:val="1"/>
                <w:bCs w:val="1"/>
                <w:sz w:val="22"/>
                <w:szCs w:val="22"/>
                <w:u w:color="000000"/>
                <w:rtl w:val="0"/>
                <w:lang w:val="en-US"/>
              </w:rPr>
            </w:r>
          </w:p>
        </w:tc>
      </w:tr>
      <w:tr>
        <w:tblPrEx>
          <w:shd w:val="clear" w:color="auto" w:fill="ced7e7"/>
        </w:tblPrEx>
        <w:trPr>
          <w:trHeight w:val="1565" w:hRule="atLeast"/>
        </w:trPr>
        <w:tc>
          <w:tcPr>
            <w:tcW w:type="dxa" w:w="2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 xml:space="preserve">Linked to </w:t>
            </w:r>
          </w:p>
          <w:p>
            <w:pPr>
              <w:pStyle w:val="Body 2"/>
              <w:spacing w:line="276" w:lineRule="auto"/>
              <w:jc w:val="left"/>
            </w:pPr>
            <w:r>
              <w:rPr>
                <w:rFonts w:ascii="Arial" w:hAnsi="Arial"/>
                <w:b w:val="1"/>
                <w:bCs w:val="1"/>
                <w:u w:color="000000"/>
                <w:rtl w:val="0"/>
                <w:lang w:val="en-US"/>
              </w:rPr>
              <w:t>unit outcomes:</w:t>
            </w:r>
            <w:r>
              <w:rPr>
                <w:rFonts w:ascii="Arial" w:cs="Arial" w:hAnsi="Arial" w:eastAsia="Arial"/>
                <w:b w:val="1"/>
                <w:bCs w:val="1"/>
                <w:u w:color="000000"/>
              </w:rPr>
            </w:r>
          </w:p>
        </w:tc>
        <w:tc>
          <w:tcPr>
            <w:tcW w:type="dxa" w:w="1261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ind w:left="0" w:right="0" w:firstLine="0"/>
              <w:jc w:val="left"/>
              <w:rPr>
                <w:rtl w:val="0"/>
              </w:rPr>
            </w:pPr>
            <w:r>
              <w:rPr>
                <w:rFonts w:ascii="HelveticaNeueLTStd-Th" w:cs="HelveticaNeueLTStd-Th" w:hAnsi="HelveticaNeueLTStd-Th" w:eastAsia="HelveticaNeueLTStd-Th"/>
                <w:sz w:val="24"/>
                <w:szCs w:val="24"/>
                <w:u w:color="000000"/>
                <w:rtl w:val="0"/>
                <w:lang w:val="en-US"/>
              </w:rPr>
              <w:t>N/A</w:t>
            </w:r>
          </w:p>
        </w:tc>
      </w:tr>
      <w:tr>
        <w:tblPrEx>
          <w:shd w:val="clear" w:color="auto" w:fill="ced7e7"/>
        </w:tblPrEx>
        <w:trPr>
          <w:trHeight w:val="4290" w:hRule="atLeast"/>
        </w:trPr>
        <w:tc>
          <w:tcPr>
            <w:tcW w:type="dxa" w:w="15069"/>
            <w:gridSpan w:val="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40"/>
              <w:bottom w:type="dxa" w:w="80"/>
              <w:right w:type="dxa" w:w="80"/>
            </w:tcMar>
            <w:vAlign w:val="top"/>
          </w:tcPr>
          <w:p>
            <w:pPr>
              <w:keepNext w:val="0"/>
              <w:keepLines w:val="0"/>
              <w:pageBreakBefore w:val="0"/>
              <w:widowControl w:val="1"/>
              <w:shd w:val="clear" w:color="auto" w:fill="auto"/>
              <w:suppressAutoHyphens w:val="0"/>
              <w:bidi w:val="0"/>
              <w:spacing w:before="0" w:after="0" w:line="276" w:lineRule="auto"/>
              <w:ind w:left="2160" w:right="0" w:hanging="216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p>
          <w:p>
            <w:pPr>
              <w:pStyle w:val="Body 2"/>
              <w:jc w:val="left"/>
              <w:rPr>
                <w:rFonts w:ascii="Arial" w:cs="Arial" w:hAnsi="Arial" w:eastAsia="Arial"/>
                <w:u w:color="000000"/>
                <w:lang w:val="en-US"/>
              </w:rPr>
            </w:pPr>
            <w:r>
              <w:rPr>
                <w:rFonts w:ascii="Arial" w:hAnsi="Arial"/>
                <w:b w:val="1"/>
                <w:bCs w:val="1"/>
                <w:u w:color="000000"/>
                <w:rtl w:val="0"/>
                <w:lang w:val="en-US"/>
              </w:rPr>
              <w:t xml:space="preserve">Resources/Technician Support/ Health &amp; Safety Issues (As appropriate): Resources: </w:t>
            </w:r>
            <w:r>
              <w:rPr>
                <w:rFonts w:ascii="Arial" w:hAnsi="Arial"/>
                <w:u w:color="000000"/>
                <w:rtl w:val="0"/>
                <w:lang w:val="en-US"/>
              </w:rPr>
              <w:t xml:space="preserve">PowerPoint, </w:t>
            </w:r>
            <w:r>
              <w:rPr>
                <w:rFonts w:ascii="Arial" w:hAnsi="Arial"/>
                <w:u w:color="000000"/>
                <w:rtl w:val="0"/>
                <w:lang w:val="en-US"/>
              </w:rPr>
              <w:t>physical examples of persuasive writing go around the classroom, thesaurus dictionaries on each table, iPads, internet, scrap paper, gel pens and pencils</w:t>
            </w:r>
          </w:p>
          <w:p>
            <w:pPr>
              <w:pStyle w:val="Body 2"/>
              <w:spacing w:line="276" w:lineRule="auto"/>
              <w:jc w:val="left"/>
            </w:pPr>
            <w:r>
              <w:rPr>
                <w:rFonts w:ascii="Arial" w:hAnsi="Arial"/>
                <w:b w:val="1"/>
                <w:bCs w:val="1"/>
                <w:u w:color="000000"/>
                <w:rtl w:val="0"/>
                <w:lang w:val="en-US"/>
              </w:rPr>
              <w:t>Health and safety</w:t>
            </w:r>
            <w:r>
              <w:rPr>
                <w:rFonts w:ascii="Arial" w:hAnsi="Arial"/>
                <w:u w:color="000000"/>
                <w:rtl w:val="0"/>
                <w:lang w:val="en-US"/>
              </w:rPr>
              <w:t xml:space="preserve"> Students will be reminded </w:t>
            </w:r>
            <w:r>
              <w:rPr>
                <w:rFonts w:ascii="Arial" w:hAnsi="Arial"/>
                <w:u w:color="000000"/>
                <w:rtl w:val="0"/>
                <w:lang w:val="en-US"/>
              </w:rPr>
              <w:t>of internet safety</w:t>
            </w:r>
            <w:r>
              <w:rPr>
                <w:rFonts w:ascii="Arial" w:hAnsi="Arial"/>
                <w:u w:color="000000"/>
                <w:rtl w:val="0"/>
                <w:lang w:val="en-US"/>
              </w:rPr>
              <w:t xml:space="preserve">, </w:t>
            </w:r>
            <w:r>
              <w:rPr>
                <w:rFonts w:ascii="Arial" w:hAnsi="Arial"/>
                <w:u w:color="000000"/>
                <w:rtl w:val="0"/>
                <w:lang w:val="en-US"/>
              </w:rPr>
              <w:t>teacher</w:t>
            </w:r>
            <w:r>
              <w:rPr>
                <w:rFonts w:ascii="Arial" w:hAnsi="Arial"/>
                <w:u w:color="000000"/>
                <w:rtl w:val="0"/>
                <w:lang w:val="en-US"/>
              </w:rPr>
              <w:t xml:space="preserve"> will ensure that </w:t>
            </w:r>
            <w:r>
              <w:rPr>
                <w:rFonts w:ascii="Arial" w:hAnsi="Arial"/>
                <w:u w:color="000000"/>
                <w:rtl w:val="0"/>
                <w:lang w:val="en-US"/>
              </w:rPr>
              <w:t>children sit properly with bums on their chairs, legs down, no swinging. Teacher will also remind children that they cannot take their shoes/ socks off as a safety rule in case of a fire emergency.</w:t>
            </w:r>
            <w:r>
              <w:rPr>
                <w:rFonts w:ascii="Arial" w:hAnsi="Arial"/>
                <w:u w:color="000000"/>
                <w:rtl w:val="0"/>
                <w:lang w:val="en-US"/>
              </w:rPr>
              <w:t xml:space="preserve"> adequate moving space for safe access in the event of a fire</w:t>
            </w:r>
            <w:r>
              <w:rPr>
                <w:rFonts w:ascii="Arial" w:hAnsi="Arial"/>
                <w:u w:color="000000"/>
                <w:rtl w:val="0"/>
                <w:lang w:val="en-US"/>
              </w:rPr>
              <w:t xml:space="preserve">, teacher </w:t>
            </w:r>
            <w:r>
              <w:rPr>
                <w:rFonts w:ascii="Arial" w:hAnsi="Arial"/>
                <w:u w:color="000000"/>
                <w:rtl w:val="0"/>
                <w:lang w:val="en-US"/>
              </w:rPr>
              <w:t xml:space="preserve">will ask if all </w:t>
            </w:r>
            <w:r>
              <w:rPr>
                <w:rFonts w:ascii="Arial" w:hAnsi="Arial"/>
                <w:u w:color="000000"/>
                <w:rtl w:val="0"/>
                <w:lang w:val="en-US"/>
              </w:rPr>
              <w:t xml:space="preserve">pupils </w:t>
            </w:r>
            <w:r>
              <w:rPr>
                <w:rFonts w:ascii="Arial" w:hAnsi="Arial"/>
                <w:u w:color="000000"/>
                <w:rtl w:val="0"/>
                <w:lang w:val="en-US"/>
              </w:rPr>
              <w:t xml:space="preserve">are comfortable and able to participate in the lesson, the suitability of the room will be checked by the </w:t>
            </w:r>
            <w:r>
              <w:rPr>
                <w:rFonts w:ascii="Arial" w:hAnsi="Arial"/>
                <w:u w:color="000000"/>
                <w:rtl w:val="0"/>
                <w:lang w:val="en-US"/>
              </w:rPr>
              <w:t>teacher</w:t>
            </w:r>
            <w:r>
              <w:rPr>
                <w:rFonts w:ascii="Arial" w:hAnsi="Arial"/>
                <w:u w:color="000000"/>
                <w:rtl w:val="0"/>
                <w:lang w:val="en-US"/>
              </w:rPr>
              <w:t xml:space="preserve"> prior to the start of the lesson.</w:t>
            </w:r>
            <w:r>
              <w:rPr>
                <w:rFonts w:ascii="Arial" w:hAnsi="Arial"/>
                <w:u w:color="000000"/>
                <w:rtl w:val="0"/>
                <w:lang w:val="en-US"/>
              </w:rPr>
              <w:t xml:space="preserve"> Teacher </w:t>
            </w:r>
            <w:r>
              <w:rPr>
                <w:rFonts w:ascii="Arial" w:hAnsi="Arial"/>
                <w:u w:color="000000"/>
                <w:rtl w:val="0"/>
                <w:lang w:val="en-US"/>
              </w:rPr>
              <w:t xml:space="preserve">will check electronic equipment </w:t>
            </w:r>
            <w:r>
              <w:rPr>
                <w:rFonts w:ascii="Arial" w:hAnsi="Arial"/>
                <w:u w:color="000000"/>
                <w:rtl w:val="0"/>
                <w:lang w:val="en-US"/>
              </w:rPr>
              <w:t xml:space="preserve">such as the interactive board and iPads </w:t>
            </w:r>
            <w:r>
              <w:rPr>
                <w:rFonts w:ascii="Arial" w:hAnsi="Arial"/>
                <w:u w:color="000000"/>
                <w:rtl w:val="0"/>
                <w:lang w:val="en-US"/>
              </w:rPr>
              <w:t xml:space="preserve">prior to the start of the lesson.  </w:t>
            </w:r>
            <w:r>
              <w:rPr>
                <w:rFonts w:ascii="Arial" w:cs="Arial" w:hAnsi="Arial" w:eastAsia="Arial"/>
                <w:u w:color="000000"/>
              </w:rPr>
            </w:r>
          </w:p>
        </w:tc>
      </w:tr>
      <w:tr>
        <w:tblPrEx>
          <w:shd w:val="clear" w:color="auto" w:fill="ced7e7"/>
        </w:tblPrEx>
        <w:trPr>
          <w:trHeight w:val="3170" w:hRule="atLeast"/>
        </w:trPr>
        <w:tc>
          <w:tcPr>
            <w:tcW w:type="dxa" w:w="2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2240"/>
              <w:bottom w:type="dxa" w:w="80"/>
              <w:right w:type="dxa" w:w="80"/>
            </w:tcMar>
            <w:vAlign w:val="top"/>
          </w:tcPr>
          <w:p>
            <w:pPr>
              <w:keepNext w:val="0"/>
              <w:keepLines w:val="0"/>
              <w:pageBreakBefore w:val="0"/>
              <w:widowControl w:val="1"/>
              <w:shd w:val="clear" w:color="auto" w:fill="auto"/>
              <w:suppressAutoHyphens w:val="0"/>
              <w:bidi w:val="0"/>
              <w:spacing w:before="0" w:after="0" w:line="276" w:lineRule="auto"/>
              <w:ind w:left="2160" w:right="0" w:hanging="216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p>
          <w:p>
            <w:pPr>
              <w:keepNext w:val="0"/>
              <w:keepLines w:val="0"/>
              <w:pageBreakBefore w:val="0"/>
              <w:widowControl w:val="1"/>
              <w:shd w:val="clear" w:color="auto" w:fill="auto"/>
              <w:suppressAutoHyphens w:val="0"/>
              <w:bidi w:val="0"/>
              <w:spacing w:before="0" w:after="0" w:line="276" w:lineRule="auto"/>
              <w:ind w:left="2160" w:right="0" w:hanging="216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Differentiation </w:t>
            </w:r>
          </w:p>
          <w:p>
            <w:pPr>
              <w:keepNext w:val="0"/>
              <w:keepLines w:val="0"/>
              <w:pageBreakBefore w:val="0"/>
              <w:widowControl w:val="1"/>
              <w:shd w:val="clear" w:color="auto" w:fill="auto"/>
              <w:suppressAutoHyphens w:val="0"/>
              <w:bidi w:val="0"/>
              <w:spacing w:before="0" w:after="0" w:line="276" w:lineRule="auto"/>
              <w:ind w:left="2160" w:right="0" w:hanging="2160"/>
              <w:jc w:val="left"/>
              <w:outlineLvl w:val="9"/>
              <w:rPr>
                <w:rtl w:val="0"/>
              </w:rPr>
            </w:pPr>
            <w: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r>
          </w:p>
        </w:tc>
        <w:tc>
          <w:tcPr>
            <w:tcW w:type="dxa" w:w="1261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76"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All learning styles (auditory, visual and kinaesthetic) will be incorporated into the session,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Pupils will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be encouraged to work with others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on their table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to ensure peer support is provided.  All instructions for tasks wil</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l</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 be spoken and written on the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interactive board as guidance.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Teacher will speak clearly, using appropriate language, speed and diction.</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  Extension activities will be given on task if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pupils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 complete the tasks before others.  Peer support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 as well as own research using iPads and dictionaries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 xml:space="preserve"> will be encouraged.  Hand-outs will be printed for learners on different coloured paper where necessary.  Recap and discussion will be continuous throughout the session. </w:t>
            </w:r>
          </w:p>
        </w:tc>
      </w:tr>
      <w:tr>
        <w:tblPrEx>
          <w:shd w:val="clear" w:color="auto" w:fill="ced7e7"/>
        </w:tblPrEx>
        <w:trPr>
          <w:trHeight w:val="1886" w:hRule="atLeast"/>
        </w:trPr>
        <w:tc>
          <w:tcPr>
            <w:tcW w:type="dxa" w:w="2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Contingency Plan:</w:t>
            </w:r>
          </w:p>
          <w:p>
            <w:pPr>
              <w:pStyle w:val="Body 2"/>
              <w:bidi w:val="0"/>
              <w:spacing w:line="276" w:lineRule="auto"/>
              <w:ind w:left="0" w:right="0" w:firstLine="0"/>
              <w:jc w:val="left"/>
              <w:rPr>
                <w:rtl w:val="0"/>
              </w:rPr>
            </w:pPr>
            <w:r>
              <w:rPr>
                <w:rFonts w:ascii="Arial" w:cs="Arial" w:hAnsi="Arial" w:eastAsia="Arial"/>
                <w:b w:val="1"/>
                <w:bCs w:val="1"/>
                <w:u w:color="000000"/>
                <w:rtl w:val="0"/>
                <w:lang w:val="en-US"/>
              </w:rPr>
            </w:r>
          </w:p>
        </w:tc>
        <w:tc>
          <w:tcPr>
            <w:tcW w:type="dxa" w:w="1261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Problem with Computer/</w:t>
            </w:r>
            <w:r>
              <w:rPr>
                <w:rFonts w:ascii="Arial" w:hAnsi="Arial"/>
                <w:u w:color="000000"/>
                <w:rtl w:val="0"/>
                <w:lang w:val="en-US"/>
              </w:rPr>
              <w:t>white board/ ipads: write instructions on the white board at the back of the room, iPads are not an essential part to this learning session, thesaurus dictionaries will provide enough help.</w:t>
            </w:r>
          </w:p>
          <w:p>
            <w:pPr>
              <w:pStyle w:val="Body 2"/>
              <w:spacing w:line="276" w:lineRule="auto"/>
              <w:jc w:val="left"/>
            </w:pPr>
            <w:r>
              <w:rPr>
                <w:rFonts w:ascii="Arial" w:cs="Arial" w:hAnsi="Arial" w:eastAsia="Arial"/>
                <w:u w:color="000000"/>
              </w:rPr>
            </w:r>
          </w:p>
        </w:tc>
      </w:tr>
      <w:tr>
        <w:tblPrEx>
          <w:shd w:val="clear" w:color="auto" w:fill="ced7e7"/>
        </w:tblPrEx>
        <w:trPr>
          <w:trHeight w:val="282" w:hRule="atLeast"/>
        </w:trPr>
        <w:tc>
          <w:tcPr>
            <w:tcW w:type="dxa" w:w="2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1261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2"/>
        <w:widowControl w:val="0"/>
        <w:bidi w:val="0"/>
        <w:ind w:left="0" w:right="0" w:firstLine="0"/>
        <w:jc w:val="center"/>
        <w:rPr>
          <w:rFonts w:ascii="Arial" w:cs="Arial" w:hAnsi="Arial" w:eastAsia="Arial"/>
          <w:u w:color="000000"/>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singl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single" w:color="000000"/>
          <w:vertAlign w:val="baseline"/>
          <w:rtl w:val="0"/>
          <w:lang w:val="pt-PT"/>
        </w:rPr>
        <w:t>Process</w:t>
      </w: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rPr>
        <w:t xml:space="preserve">                                        </w:t>
        <w:tab/>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rPr>
        <w:t xml:space="preserve">                                    </w:t>
      </w:r>
    </w:p>
    <w:tbl>
      <w:tblPr>
        <w:tblW w:w="1357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9"/>
        <w:gridCol w:w="1701"/>
        <w:gridCol w:w="4083"/>
        <w:gridCol w:w="2880"/>
        <w:gridCol w:w="1620"/>
        <w:gridCol w:w="2336"/>
      </w:tblGrid>
      <w:tr>
        <w:tblPrEx>
          <w:shd w:val="clear" w:color="auto" w:fill="4f81bd"/>
        </w:tblPrEx>
        <w:trPr>
          <w:trHeight w:val="1107" w:hRule="atLeast"/>
          <w:tblHeader/>
        </w:trPr>
        <w:tc>
          <w:tcPr>
            <w:tcW w:type="dxa" w:w="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sz w:val="22"/>
                <w:szCs w:val="22"/>
                <w:u w:color="000000"/>
                <w:rtl w:val="0"/>
                <w:lang w:val="en-US"/>
              </w:rPr>
              <w:t>Time</w:t>
            </w:r>
            <w:r>
              <w:rPr>
                <w:rFonts w:ascii="Arial" w:cs="Arial" w:hAnsi="Arial" w:eastAsia="Arial"/>
                <w:b w:val="1"/>
                <w:bCs w:val="1"/>
                <w:u w:color="000000"/>
                <w:rtl w:val="0"/>
              </w:rPr>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sz w:val="22"/>
                <w:szCs w:val="22"/>
                <w:u w:color="000000"/>
                <w:rtl w:val="0"/>
                <w:lang w:val="en-US"/>
              </w:rPr>
              <w:t>Key Word/question</w:t>
            </w:r>
          </w:p>
        </w:tc>
        <w:tc>
          <w:tcPr>
            <w:tcW w:type="dxa" w:w="4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rPr>
            </w:pPr>
            <w:r>
              <w:rPr>
                <w:rFonts w:ascii="Arial" w:hAnsi="Arial"/>
                <w:b w:val="1"/>
                <w:bCs w:val="1"/>
                <w:sz w:val="22"/>
                <w:szCs w:val="22"/>
                <w:u w:color="000000"/>
                <w:rtl w:val="0"/>
                <w:lang w:val="en-US"/>
              </w:rPr>
              <w:t xml:space="preserve">Tutor Activity: </w:t>
            </w:r>
          </w:p>
          <w:p>
            <w:pPr>
              <w:pStyle w:val="Body 2"/>
              <w:spacing w:line="276" w:lineRule="auto"/>
              <w:jc w:val="left"/>
            </w:pPr>
            <w:r>
              <w:rPr>
                <w:rFonts w:ascii="Arial" w:hAnsi="Arial"/>
                <w:b w:val="1"/>
                <w:bCs w:val="1"/>
                <w:sz w:val="22"/>
                <w:szCs w:val="22"/>
                <w:u w:color="000000"/>
                <w:rtl w:val="0"/>
                <w:lang w:val="en-US"/>
              </w:rPr>
              <w:t>Content / Process /Assessment.</w:t>
            </w:r>
            <w:r>
              <w:rPr>
                <w:rFonts w:ascii="Arial" w:cs="Arial" w:hAnsi="Arial" w:eastAsia="Arial"/>
                <w:b w:val="1"/>
                <w:bCs w:val="1"/>
                <w:u w:color="000000"/>
              </w:rPr>
            </w:r>
          </w:p>
        </w:tc>
        <w:tc>
          <w:tcPr>
            <w:tcW w:type="dxa" w:w="2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sz w:val="22"/>
                <w:szCs w:val="22"/>
                <w:u w:color="000000"/>
                <w:rtl w:val="0"/>
                <w:lang w:val="en-US"/>
              </w:rPr>
              <w:t>Differentiation</w:t>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sz w:val="22"/>
                <w:szCs w:val="22"/>
                <w:u w:color="000000"/>
                <w:rtl w:val="0"/>
                <w:lang w:val="en-US"/>
              </w:rPr>
              <w:t>Learning Resources</w:t>
            </w:r>
          </w:p>
        </w:tc>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sz w:val="22"/>
                <w:szCs w:val="22"/>
                <w:u w:color="000000"/>
                <w:rtl w:val="0"/>
                <w:lang w:val="en-US"/>
              </w:rPr>
              <w:t>Student Activity</w:t>
            </w:r>
          </w:p>
        </w:tc>
      </w:tr>
      <w:tr>
        <w:tblPrEx>
          <w:shd w:val="clear" w:color="auto" w:fill="ced7e7"/>
        </w:tblPrEx>
        <w:trPr>
          <w:trHeight w:val="13944" w:hRule="atLeast"/>
        </w:trPr>
        <w:tc>
          <w:tcPr>
            <w:tcW w:type="dxa" w:w="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12.50</w:t>
            </w:r>
          </w:p>
          <w:p>
            <w:pPr>
              <w:pStyle w:val="Body 2"/>
              <w:spacing w:line="276" w:lineRule="auto"/>
              <w:jc w:val="left"/>
              <w:rPr>
                <w:rFonts w:ascii="Arial" w:cs="Arial" w:hAnsi="Arial" w:eastAsia="Arial"/>
                <w:u w:color="000000"/>
              </w:rPr>
            </w:pPr>
            <w:r>
              <w:rPr>
                <w:rFonts w:ascii="Arial" w:hAnsi="Arial"/>
                <w:u w:color="000000"/>
                <w:rtl w:val="0"/>
                <w:lang w:val="en-US"/>
              </w:rPr>
              <w:t xml:space="preserve">20 </w:t>
            </w:r>
            <w:r>
              <w:rPr>
                <w:rFonts w:ascii="Arial" w:hAnsi="Arial"/>
                <w:u w:color="000000"/>
                <w:rtl w:val="0"/>
                <w:lang w:val="en-US"/>
              </w:rPr>
              <w:t>minutes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10:45</w:t>
            </w:r>
          </w:p>
          <w:p>
            <w:pPr>
              <w:pStyle w:val="Body 2"/>
              <w:spacing w:line="276" w:lineRule="auto"/>
              <w:jc w:val="left"/>
            </w:pPr>
            <w:r>
              <w:rPr>
                <w:rFonts w:ascii="Arial" w:hAnsi="Arial"/>
                <w:u w:color="000000"/>
                <w:rtl w:val="0"/>
                <w:lang w:val="en-US"/>
              </w:rPr>
              <w:t>5 minutes</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rPr>
            </w:pPr>
            <w:r>
              <w:rPr>
                <w:rFonts w:ascii="Arial" w:hAnsi="Arial"/>
                <w:b w:val="1"/>
                <w:bCs w:val="1"/>
                <w:u w:color="000000"/>
                <w:rtl w:val="0"/>
                <w:lang w:val="en-US"/>
              </w:rPr>
              <w:t xml:space="preserve">Does everybody understand the </w:t>
            </w:r>
            <w:r>
              <w:rPr>
                <w:rFonts w:ascii="Arial" w:hAnsi="Arial"/>
                <w:b w:val="1"/>
                <w:bCs w:val="1"/>
                <w:u w:color="000000"/>
                <w:rtl w:val="0"/>
                <w:lang w:val="en-US"/>
              </w:rPr>
              <w:t xml:space="preserve">learning </w:t>
            </w:r>
            <w:r>
              <w:rPr>
                <w:rFonts w:ascii="Arial" w:hAnsi="Arial"/>
                <w:b w:val="1"/>
                <w:bCs w:val="1"/>
                <w:u w:color="000000"/>
                <w:rtl w:val="0"/>
                <w:lang w:val="en-US"/>
              </w:rPr>
              <w:t xml:space="preserve">objectives </w:t>
            </w:r>
            <w:r>
              <w:rPr>
                <w:rFonts w:ascii="Arial" w:hAnsi="Arial" w:hint="default"/>
                <w:b w:val="1"/>
                <w:bCs w:val="1"/>
                <w:u w:color="000000"/>
                <w:rtl w:val="0"/>
                <w:lang w:val="en-US"/>
              </w:rPr>
              <w:t xml:space="preserve">– </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(thumbs up/middle/down)</w:t>
            </w:r>
          </w:p>
          <w:p>
            <w:pPr>
              <w:pStyle w:val="Body 2"/>
              <w:spacing w:line="276" w:lineRule="auto"/>
              <w:jc w:val="left"/>
              <w:rPr>
                <w:rFonts w:ascii="Arial" w:cs="Arial" w:hAnsi="Arial" w:eastAsia="Arial"/>
                <w:b w:val="1"/>
                <w:bCs w:val="1"/>
                <w:color w:val="ff0000"/>
                <w:u w:color="ff0000"/>
              </w:rPr>
            </w:pPr>
            <w:r>
              <w:rPr>
                <w:rFonts w:ascii="Arial" w:hAnsi="Arial"/>
                <w:b w:val="1"/>
                <w:bCs w:val="1"/>
                <w:color w:val="ff0000"/>
                <w:u w:color="ff0000"/>
                <w:rtl w:val="0"/>
                <w:lang w:val="en-US"/>
              </w:rPr>
              <w:t xml:space="preserve">(bawd I fyny/canol/ lawr) </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 xml:space="preserve">Lecturer will ask a series of questions that relate to LO 1 </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tl w:val="0"/>
              </w:rPr>
            </w:pPr>
            <w:r>
              <w:rPr>
                <w:rFonts w:ascii="Arial" w:cs="Arial" w:hAnsi="Arial" w:eastAsia="Arial"/>
                <w:b w:val="1"/>
                <w:bCs w:val="1"/>
                <w:u w:color="000000"/>
                <w:rtl w:val="0"/>
                <w:lang w:val="en-US"/>
              </w:rPr>
            </w:r>
          </w:p>
        </w:tc>
        <w:tc>
          <w:tcPr>
            <w:tcW w:type="dxa" w:w="4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ind w:left="0" w:right="0" w:firstLine="0"/>
              <w:jc w:val="center"/>
              <w:rPr>
                <w:rFonts w:ascii="Arial" w:cs="Arial" w:hAnsi="Arial" w:eastAsia="Arial"/>
                <w:b w:val="1"/>
                <w:bCs w:val="1"/>
                <w:u w:val="single" w:color="000000"/>
                <w:rtl w:val="0"/>
              </w:rPr>
            </w:pPr>
            <w:r>
              <w:rPr>
                <w:rFonts w:ascii="Arial" w:hAnsi="Arial"/>
                <w:b w:val="1"/>
                <w:bCs w:val="1"/>
                <w:u w:val="single" w:color="000000"/>
                <w:rtl w:val="0"/>
                <w:lang w:val="en-US"/>
              </w:rPr>
              <w:t>Introduction</w:t>
            </w:r>
          </w:p>
          <w:p>
            <w:pPr>
              <w:pStyle w:val="Body 2"/>
              <w:bidi w:val="0"/>
              <w:ind w:left="0" w:right="0" w:firstLine="0"/>
              <w:jc w:val="left"/>
              <w:rPr>
                <w:rFonts w:ascii="Arial" w:cs="Arial" w:hAnsi="Arial" w:eastAsia="Arial"/>
                <w:b w:val="1"/>
                <w:bCs w:val="1"/>
                <w:u w:val="single" w:color="000000"/>
                <w:rtl w:val="0"/>
                <w:lang w:val="en-US"/>
              </w:rPr>
            </w:pPr>
          </w:p>
          <w:p>
            <w:pPr>
              <w:pStyle w:val="Body 2"/>
              <w:jc w:val="left"/>
              <w:rPr>
                <w:rFonts w:ascii="Arial" w:cs="Arial" w:hAnsi="Arial" w:eastAsia="Arial"/>
                <w:b w:val="1"/>
                <w:bCs w:val="1"/>
                <w:u w:val="single" w:color="000000"/>
              </w:rPr>
            </w:pPr>
            <w:r>
              <w:rPr>
                <w:rFonts w:ascii="Arial" w:hAnsi="Arial"/>
                <w:b w:val="1"/>
                <w:bCs w:val="1"/>
                <w:u w:val="single" w:color="000000"/>
                <w:rtl w:val="0"/>
                <w:lang w:val="en-US"/>
              </w:rPr>
              <w:t>Aims and Objectives</w:t>
            </w:r>
          </w:p>
          <w:p>
            <w:pPr>
              <w:pStyle w:val="Body 2"/>
              <w:bidi w:val="0"/>
              <w:ind w:left="0" w:right="0" w:firstLine="0"/>
              <w:jc w:val="left"/>
              <w:rPr>
                <w:rFonts w:ascii="Arial" w:cs="Arial" w:hAnsi="Arial" w:eastAsia="Arial"/>
                <w:b w:val="1"/>
                <w:bCs w:val="1"/>
                <w:u w:color="000000"/>
                <w:rtl w:val="0"/>
                <w:lang w:val="en-US"/>
              </w:rPr>
            </w:pPr>
          </w:p>
          <w:p>
            <w:pPr>
              <w:pStyle w:val="Body 2"/>
              <w:jc w:val="left"/>
              <w:rPr>
                <w:rFonts w:ascii="Arial" w:cs="Arial" w:hAnsi="Arial" w:eastAsia="Arial"/>
                <w:u w:color="000000"/>
              </w:rPr>
            </w:pPr>
            <w:r>
              <w:rPr>
                <w:rFonts w:ascii="Arial" w:hAnsi="Arial"/>
                <w:u w:color="000000"/>
                <w:rtl w:val="0"/>
                <w:lang w:val="en-US"/>
              </w:rPr>
              <w:t xml:space="preserve">Aims and objectives will be introduced to students, along with a brief summary of the lesson.  </w:t>
            </w:r>
            <w:r>
              <w:rPr>
                <w:rFonts w:ascii="Arial" w:hAnsi="Arial"/>
                <w:u w:color="000000"/>
                <w:rtl w:val="0"/>
                <w:lang w:val="en-US"/>
              </w:rPr>
              <w:t>Children will be invited to ask any questions relating to the subject.</w:t>
            </w:r>
          </w:p>
          <w:p>
            <w:pPr>
              <w:pStyle w:val="Body 2"/>
              <w:bidi w:val="0"/>
              <w:ind w:left="0" w:right="0" w:firstLine="0"/>
              <w:jc w:val="left"/>
              <w:rPr>
                <w:rFonts w:ascii="Arial" w:cs="Arial" w:hAnsi="Arial" w:eastAsia="Arial"/>
                <w:u w:color="000000"/>
                <w:rtl w:val="0"/>
                <w:lang w:val="en-US"/>
              </w:rPr>
            </w:pPr>
          </w:p>
          <w:p>
            <w:pPr>
              <w:pStyle w:val="Body 2"/>
              <w:jc w:val="left"/>
              <w:rPr>
                <w:rFonts w:ascii="Arial" w:cs="Arial" w:hAnsi="Arial" w:eastAsia="Arial"/>
                <w:u w:color="000000"/>
              </w:rPr>
            </w:pPr>
            <w:r>
              <w:rPr>
                <w:rFonts w:ascii="Arial" w:hAnsi="Arial"/>
                <w:u w:color="000000"/>
                <w:rtl w:val="0"/>
                <w:lang w:val="en-US"/>
              </w:rPr>
              <w:t>The teacher</w:t>
            </w:r>
            <w:r>
              <w:rPr>
                <w:rFonts w:ascii="Arial" w:hAnsi="Arial"/>
                <w:u w:color="000000"/>
                <w:rtl w:val="0"/>
                <w:lang w:val="en-US"/>
              </w:rPr>
              <w:t xml:space="preserve"> will carry out </w:t>
            </w:r>
            <w:r>
              <w:rPr>
                <w:rFonts w:ascii="Arial" w:hAnsi="Arial"/>
                <w:u w:color="000000"/>
                <w:rtl w:val="0"/>
                <w:lang w:val="en-US"/>
              </w:rPr>
              <w:t xml:space="preserve">the </w:t>
            </w:r>
            <w:r>
              <w:rPr>
                <w:rFonts w:ascii="Arial" w:hAnsi="Arial" w:hint="default"/>
                <w:u w:color="000000"/>
                <w:rtl w:val="0"/>
                <w:lang w:val="en-US"/>
              </w:rPr>
              <w:t>‘</w:t>
            </w:r>
            <w:r>
              <w:rPr>
                <w:rFonts w:ascii="Arial" w:hAnsi="Arial"/>
                <w:u w:color="000000"/>
                <w:rtl w:val="0"/>
                <w:lang w:val="en-US"/>
              </w:rPr>
              <w:t>thumbs up</w:t>
            </w:r>
            <w:r>
              <w:rPr>
                <w:rFonts w:ascii="Arial" w:hAnsi="Arial" w:hint="default"/>
                <w:u w:color="000000"/>
                <w:rtl w:val="0"/>
                <w:lang w:val="en-US"/>
              </w:rPr>
              <w:t xml:space="preserve">’ </w:t>
            </w:r>
            <w:r>
              <w:rPr>
                <w:rFonts w:ascii="Arial" w:hAnsi="Arial"/>
                <w:u w:color="000000"/>
                <w:rtl w:val="0"/>
                <w:lang w:val="en-US"/>
              </w:rPr>
              <w:t xml:space="preserve">process with learners to ensure </w:t>
            </w:r>
            <w:r>
              <w:rPr>
                <w:rFonts w:ascii="Arial" w:hAnsi="Arial"/>
                <w:u w:color="000000"/>
                <w:rtl w:val="0"/>
                <w:lang w:val="en-US"/>
              </w:rPr>
              <w:t>learning</w:t>
            </w:r>
            <w:r>
              <w:rPr>
                <w:rFonts w:ascii="Arial" w:hAnsi="Arial"/>
                <w:u w:color="000000"/>
                <w:rtl w:val="0"/>
                <w:lang w:val="en-US"/>
              </w:rPr>
              <w:t xml:space="preserve"> objectives are understood </w:t>
            </w:r>
            <w:r>
              <w:rPr>
                <w:rFonts w:ascii="Arial" w:hAnsi="Arial"/>
                <w:u w:color="000000"/>
                <w:rtl w:val="0"/>
                <w:lang w:val="en-US"/>
              </w:rPr>
              <w:t xml:space="preserve">and in case of any issues will happily </w:t>
            </w:r>
            <w:r>
              <w:rPr>
                <w:rFonts w:ascii="Arial" w:hAnsi="Arial"/>
                <w:u w:color="000000"/>
                <w:rtl w:val="0"/>
                <w:lang w:val="en-US"/>
              </w:rPr>
              <w:t>discuss</w:t>
            </w:r>
            <w:r>
              <w:rPr>
                <w:rFonts w:ascii="Arial" w:hAnsi="Arial"/>
                <w:u w:color="000000"/>
                <w:rtl w:val="0"/>
                <w:lang w:val="en-US"/>
              </w:rPr>
              <w:t xml:space="preserve"> the aims again possibly by rephrasing some words</w:t>
            </w:r>
          </w:p>
          <w:p>
            <w:pPr>
              <w:pStyle w:val="Body 2"/>
              <w:bidi w:val="0"/>
              <w:ind w:left="0" w:right="0" w:firstLine="0"/>
              <w:jc w:val="left"/>
              <w:rPr>
                <w:rFonts w:ascii="Arial" w:cs="Arial" w:hAnsi="Arial" w:eastAsia="Arial"/>
                <w:u w:color="000000"/>
                <w:rtl w:val="0"/>
                <w:lang w:val="en-US"/>
              </w:rPr>
            </w:pPr>
          </w:p>
          <w:p>
            <w:pPr>
              <w:pStyle w:val="Body 2"/>
              <w:jc w:val="left"/>
              <w:rPr>
                <w:rFonts w:ascii="Arial" w:cs="Arial" w:hAnsi="Arial" w:eastAsia="Arial"/>
                <w:u w:color="000000"/>
                <w:lang w:val="en-US"/>
              </w:rPr>
            </w:pPr>
            <w:r>
              <w:rPr>
                <w:rFonts w:ascii="Arial" w:hAnsi="Arial"/>
                <w:u w:color="000000"/>
                <w:rtl w:val="0"/>
                <w:lang w:val="en-US"/>
              </w:rPr>
              <w:t xml:space="preserve">Learners will be shown </w:t>
            </w:r>
            <w:r>
              <w:rPr>
                <w:rFonts w:ascii="Arial" w:hAnsi="Arial"/>
                <w:u w:color="000000"/>
                <w:rtl w:val="0"/>
                <w:lang w:val="en-US"/>
              </w:rPr>
              <w:t xml:space="preserve">a piece of persuasive writing and will need to figure out what makes the piece </w:t>
            </w:r>
            <w:r>
              <w:rPr>
                <w:rFonts w:ascii="Arial" w:hAnsi="Arial" w:hint="default"/>
                <w:u w:color="000000"/>
                <w:rtl w:val="0"/>
                <w:lang w:val="en-US"/>
              </w:rPr>
              <w:t>‘</w:t>
            </w:r>
            <w:r>
              <w:rPr>
                <w:rFonts w:ascii="Arial" w:hAnsi="Arial"/>
                <w:u w:color="000000"/>
                <w:rtl w:val="0"/>
                <w:lang w:val="en-US"/>
              </w:rPr>
              <w:t>persuasive</w:t>
            </w:r>
            <w:r>
              <w:rPr>
                <w:rFonts w:ascii="Arial" w:hAnsi="Arial" w:hint="default"/>
                <w:u w:color="000000"/>
                <w:rtl w:val="0"/>
                <w:lang w:val="en-US"/>
              </w:rPr>
              <w:t>’</w:t>
            </w:r>
            <w:r>
              <w:rPr>
                <w:rFonts w:ascii="Arial" w:hAnsi="Arial"/>
                <w:u w:color="000000"/>
                <w:rtl w:val="0"/>
                <w:lang w:val="en-US"/>
              </w:rPr>
              <w:t xml:space="preserve">. the teacher will then ask </w:t>
            </w:r>
            <w:r>
              <w:rPr>
                <w:rFonts w:ascii="Arial" w:hAnsi="Arial"/>
                <w:u w:color="000000"/>
                <w:rtl w:val="0"/>
                <w:lang w:val="en-US"/>
              </w:rPr>
              <w:t>several questions</w:t>
            </w:r>
            <w:r>
              <w:rPr>
                <w:rFonts w:ascii="Arial" w:hAnsi="Arial"/>
                <w:u w:color="000000"/>
                <w:rtl w:val="0"/>
                <w:lang w:val="en-US"/>
              </w:rPr>
              <w:t>. Afterwards the teacher will explain what makes persuading writing and explain what adjectives are.</w:t>
            </w:r>
          </w:p>
          <w:p>
            <w:pPr>
              <w:pStyle w:val="Body 2"/>
              <w:bidi w:val="0"/>
              <w:ind w:left="0" w:right="0" w:firstLine="0"/>
              <w:jc w:val="left"/>
              <w:rPr>
                <w:rFonts w:ascii="Arial" w:cs="Arial" w:hAnsi="Arial" w:eastAsia="Arial"/>
                <w:color w:val="00ff00"/>
                <w:u w:color="00ff00"/>
                <w:rtl w:val="0"/>
                <w:lang w:val="en-US"/>
              </w:rPr>
            </w:pPr>
          </w:p>
          <w:p>
            <w:pPr>
              <w:pStyle w:val="Body 2"/>
              <w:bidi w:val="0"/>
              <w:spacing w:line="276" w:lineRule="auto"/>
              <w:ind w:left="0" w:right="0" w:firstLine="0"/>
              <w:jc w:val="left"/>
              <w:rPr>
                <w:rFonts w:ascii="Arial" w:cs="Arial" w:hAnsi="Arial" w:eastAsia="Arial"/>
                <w:b w:val="1"/>
                <w:bCs w:val="1"/>
                <w:u w:val="single" w:color="000000"/>
                <w:rtl w:val="0"/>
                <w:lang w:val="en-US"/>
              </w:rPr>
            </w:pPr>
          </w:p>
          <w:p>
            <w:pPr>
              <w:pStyle w:val="Body 2"/>
              <w:spacing w:line="276" w:lineRule="auto"/>
              <w:jc w:val="left"/>
              <w:rPr>
                <w:rFonts w:ascii="Arial" w:cs="Arial" w:hAnsi="Arial" w:eastAsia="Arial"/>
                <w:b w:val="1"/>
                <w:bCs w:val="1"/>
                <w:u w:val="single"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 Students will be asked to answer questions 1-2 on their learning objective quiz sheet.</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pPr>
            <w:r>
              <w:rPr>
                <w:rFonts w:ascii="Arial" w:hAnsi="Arial"/>
                <w:u w:color="000000"/>
                <w:rtl w:val="0"/>
                <w:lang w:val="en-US"/>
              </w:rPr>
              <w:t xml:space="preserve">If any student has not met learning objective, this will be recapped upon </w:t>
            </w:r>
            <w:r>
              <w:rPr>
                <w:rFonts w:ascii="Arial" w:hAnsi="Arial" w:hint="default"/>
                <w:u w:color="000000"/>
                <w:rtl w:val="0"/>
                <w:lang w:val="en-US"/>
              </w:rPr>
              <w:t xml:space="preserve">– </w:t>
            </w:r>
            <w:r>
              <w:rPr>
                <w:rFonts w:ascii="Arial" w:hAnsi="Arial"/>
                <w:u w:color="000000"/>
                <w:rtl w:val="0"/>
                <w:lang w:val="en-US"/>
              </w:rPr>
              <w:t xml:space="preserve">if there are time limitations, this will be recapped upon at the end of session or at a later date.  </w:t>
            </w:r>
            <w:r>
              <w:rPr>
                <w:rFonts w:ascii="Arial" w:cs="Arial" w:hAnsi="Arial" w:eastAsia="Arial"/>
                <w:u w:color="000000"/>
              </w:rPr>
            </w:r>
          </w:p>
        </w:tc>
        <w:tc>
          <w:tcPr>
            <w:tcW w:type="dxa" w:w="2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tabs>
                <w:tab w:val="center" w:pos="886"/>
              </w:tabs>
              <w:bidi w:val="0"/>
              <w:spacing w:line="276" w:lineRule="auto"/>
              <w:ind w:left="0" w:right="0" w:firstLine="0"/>
              <w:jc w:val="left"/>
              <w:rPr>
                <w:rFonts w:ascii="Arial" w:cs="Arial" w:hAnsi="Arial" w:eastAsia="Arial"/>
                <w:u w:color="000000"/>
                <w:rtl w:val="0"/>
              </w:rPr>
            </w:pPr>
            <w:r>
              <w:rPr>
                <w:rFonts w:ascii="Arial" w:hAnsi="Arial"/>
                <w:u w:color="000000"/>
                <w:rtl w:val="0"/>
                <w:lang w:val="en-US"/>
              </w:rPr>
              <w:t xml:space="preserve">Discussion of aims and objectives will provide learners with an understanding </w:t>
            </w:r>
            <w:r>
              <w:rPr>
                <w:rFonts w:ascii="Arial" w:hAnsi="Arial"/>
                <w:u w:color="000000"/>
                <w:rtl w:val="0"/>
                <w:lang w:val="en-US"/>
              </w:rPr>
              <w:t xml:space="preserve">and expectation </w:t>
            </w:r>
            <w:r>
              <w:rPr>
                <w:rFonts w:ascii="Arial" w:hAnsi="Arial"/>
                <w:u w:color="000000"/>
                <w:rtl w:val="0"/>
                <w:lang w:val="en-US"/>
              </w:rPr>
              <w:t>of learning process</w:t>
            </w:r>
            <w:r>
              <w:rPr>
                <w:rFonts w:ascii="Arial" w:hAnsi="Arial"/>
                <w:u w:color="000000"/>
                <w:rtl w:val="0"/>
                <w:lang w:val="en-US"/>
              </w:rPr>
              <w:t xml:space="preserve"> </w:t>
            </w:r>
            <w:r>
              <w:rPr>
                <w:rFonts w:ascii="Arial" w:cs="Arial" w:hAnsi="Arial" w:eastAsia="Arial"/>
                <w:u w:color="000000"/>
                <w:rtl w:val="0"/>
                <w:lang w:val="en-US"/>
              </w:rPr>
              <w:tab/>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teacher</w:t>
            </w:r>
            <w:r>
              <w:rPr>
                <w:rFonts w:ascii="Arial" w:hAnsi="Arial"/>
                <w:u w:color="000000"/>
                <w:rtl w:val="0"/>
                <w:lang w:val="en-US"/>
              </w:rPr>
              <w:t xml:space="preserve"> will speak clearly and at a pace suited to all learner needs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 xml:space="preserve">Opportunity to ask questions before </w:t>
            </w:r>
            <w:r>
              <w:rPr>
                <w:rFonts w:ascii="Arial" w:hAnsi="Arial"/>
                <w:u w:color="000000"/>
                <w:rtl w:val="0"/>
                <w:lang w:val="en-US"/>
              </w:rPr>
              <w:t xml:space="preserve">and during the </w:t>
            </w:r>
            <w:r>
              <w:rPr>
                <w:rFonts w:ascii="Arial" w:hAnsi="Arial"/>
                <w:u w:color="000000"/>
                <w:rtl w:val="0"/>
                <w:lang w:val="en-US"/>
              </w:rPr>
              <w:t>lesson</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Directed questions on achieving learning objective will be differentiated using the thumbs up process</w:t>
            </w:r>
          </w:p>
          <w:p>
            <w:pPr>
              <w:pStyle w:val="Body 2"/>
              <w:spacing w:line="276" w:lineRule="auto"/>
              <w:jc w:val="left"/>
            </w:pPr>
            <w:r>
              <w:rPr>
                <w:rFonts w:ascii="Arial" w:hAnsi="Arial"/>
                <w:u w:color="000000"/>
                <w:rtl w:val="0"/>
                <w:lang w:val="en-US"/>
              </w:rPr>
              <w:t>Recap of aims and objectives will give students more of an understanding of the learning process</w:t>
            </w:r>
            <w:r>
              <w:rPr>
                <w:rFonts w:ascii="Arial" w:cs="Arial" w:hAnsi="Arial" w:eastAsia="Arial"/>
                <w:u w:color="000000"/>
              </w:rPr>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r>
              <w:rPr>
                <w:rFonts w:ascii="Arial" w:hAnsi="Arial"/>
                <w:u w:color="000000"/>
                <w:rtl w:val="0"/>
                <w:lang w:val="en-US"/>
              </w:rPr>
              <w:t xml:space="preserve"> </w:t>
            </w:r>
          </w:p>
          <w:p>
            <w:pPr>
              <w:pStyle w:val="Body 2"/>
              <w:spacing w:line="276" w:lineRule="auto"/>
              <w:jc w:val="left"/>
              <w:rPr>
                <w:rFonts w:ascii="Arial" w:cs="Arial" w:hAnsi="Arial" w:eastAsia="Arial"/>
                <w:u w:color="000000"/>
              </w:rPr>
            </w:pPr>
            <w:r>
              <w:rPr>
                <w:rFonts w:ascii="Arial" w:hAnsi="Arial"/>
                <w:u w:color="000000"/>
                <w:rtl w:val="0"/>
                <w:lang w:val="en-US"/>
              </w:rPr>
              <w:t>PowerPoint</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 xml:space="preserve">Learning </w:t>
            </w:r>
            <w:r>
              <w:rPr>
                <w:rFonts w:ascii="Arial" w:hAnsi="Arial"/>
                <w:u w:color="000000"/>
                <w:rtl w:val="0"/>
                <w:lang w:val="en-US"/>
              </w:rPr>
              <w:t>objectives guide staying on task</w:t>
            </w:r>
          </w:p>
          <w:p>
            <w:pPr>
              <w:pStyle w:val="Body 2"/>
              <w:spacing w:line="276" w:lineRule="auto"/>
              <w:jc w:val="left"/>
              <w:rPr>
                <w:rFonts w:ascii="Arial" w:cs="Arial" w:hAnsi="Arial" w:eastAsia="Arial"/>
                <w:u w:color="000000"/>
                <w:lang w:val="en-US"/>
              </w:rPr>
            </w:pPr>
          </w:p>
          <w:p>
            <w:pPr>
              <w:pStyle w:val="Body 2"/>
              <w:spacing w:line="276" w:lineRule="auto"/>
              <w:jc w:val="left"/>
              <w:rPr>
                <w:rFonts w:ascii="Arial" w:cs="Arial" w:hAnsi="Arial" w:eastAsia="Arial"/>
                <w:u w:color="000000"/>
              </w:rPr>
            </w:pPr>
            <w:r>
              <w:rPr>
                <w:rFonts w:ascii="Arial" w:hAnsi="Arial"/>
                <w:u w:color="000000"/>
                <w:rtl w:val="0"/>
                <w:lang w:val="en-US"/>
              </w:rPr>
              <w:t>Teacher</w:t>
            </w:r>
            <w:r>
              <w:rPr>
                <w:rFonts w:ascii="Arial" w:hAnsi="Arial" w:hint="default"/>
                <w:u w:color="000000"/>
                <w:rtl w:val="0"/>
                <w:lang w:val="en-US"/>
              </w:rPr>
              <w:t>’</w:t>
            </w:r>
            <w:r>
              <w:rPr>
                <w:rFonts w:ascii="Arial" w:hAnsi="Arial"/>
                <w:u w:color="000000"/>
                <w:rtl w:val="0"/>
                <w:lang w:val="en-US"/>
              </w:rPr>
              <w:t>s explanations on the board</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PowerPoint</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pPr>
            <w:r>
              <w:rPr>
                <w:rFonts w:ascii="Arial" w:hAnsi="Arial"/>
                <w:u w:color="000000"/>
                <w:rtl w:val="0"/>
                <w:lang w:val="en-US"/>
              </w:rPr>
              <w:t>PowerPoint</w:t>
            </w:r>
          </w:p>
        </w:tc>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r>
              <w:rPr>
                <w:rFonts w:ascii="Arial" w:hAnsi="Arial"/>
                <w:u w:color="000000"/>
                <w:rtl w:val="0"/>
                <w:lang w:val="en-US"/>
              </w:rPr>
              <w:t xml:space="preserve">Participation in </w:t>
            </w:r>
            <w:r>
              <w:rPr>
                <w:rFonts w:ascii="Arial" w:hAnsi="Arial" w:hint="default"/>
                <w:u w:color="000000"/>
                <w:rtl w:val="0"/>
                <w:lang w:val="en-US"/>
              </w:rPr>
              <w:t>‘</w:t>
            </w:r>
            <w:r>
              <w:rPr>
                <w:rFonts w:ascii="Arial" w:hAnsi="Arial"/>
                <w:u w:color="000000"/>
                <w:rtl w:val="0"/>
                <w:lang w:val="en-US"/>
              </w:rPr>
              <w:t>thumbs up</w:t>
            </w:r>
            <w:r>
              <w:rPr>
                <w:rFonts w:ascii="Arial" w:hAnsi="Arial" w:hint="default"/>
                <w:u w:color="000000"/>
                <w:rtl w:val="0"/>
                <w:lang w:val="en-US"/>
              </w:rPr>
              <w:t xml:space="preserve">’ </w:t>
            </w:r>
            <w:r>
              <w:rPr>
                <w:rFonts w:ascii="Arial" w:hAnsi="Arial"/>
                <w:u w:color="000000"/>
                <w:rtl w:val="0"/>
                <w:lang w:val="en-US"/>
              </w:rPr>
              <w:t>process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Discussion of aims and objectives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Listen to instructions</w:t>
            </w:r>
            <w:r>
              <w:rPr>
                <w:rFonts w:ascii="Arial" w:hAnsi="Arial"/>
                <w:u w:color="000000"/>
                <w:rtl w:val="0"/>
                <w:lang w:val="en-US"/>
              </w:rPr>
              <w:t>.</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Participation in thumbs up process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Discussion on objectives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Answer directed questions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Answer questions 1-2 on LO quiz</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tl w:val="0"/>
              </w:rPr>
            </w:pPr>
            <w:r>
              <w:rPr>
                <w:rFonts w:ascii="Arial" w:cs="Arial" w:hAnsi="Arial" w:eastAsia="Arial"/>
                <w:u w:color="000000"/>
                <w:rtl w:val="0"/>
                <w:lang w:val="en-US"/>
              </w:rPr>
            </w:r>
          </w:p>
        </w:tc>
      </w:tr>
      <w:tr>
        <w:tblPrEx>
          <w:shd w:val="clear" w:color="auto" w:fill="ced7e7"/>
        </w:tblPrEx>
        <w:trPr>
          <w:trHeight w:val="13944" w:hRule="atLeast"/>
        </w:trPr>
        <w:tc>
          <w:tcPr>
            <w:tcW w:type="dxa" w:w="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13.10</w:t>
            </w:r>
          </w:p>
          <w:p>
            <w:pPr>
              <w:pStyle w:val="Body 2"/>
              <w:spacing w:line="276" w:lineRule="auto"/>
              <w:jc w:val="left"/>
              <w:rPr>
                <w:rFonts w:ascii="Arial" w:cs="Arial" w:hAnsi="Arial" w:eastAsia="Arial"/>
                <w:u w:color="000000"/>
              </w:rPr>
            </w:pPr>
            <w:r>
              <w:rPr>
                <w:rFonts w:ascii="Arial" w:hAnsi="Arial"/>
                <w:u w:color="000000"/>
                <w:rtl w:val="0"/>
                <w:lang w:val="en-US"/>
              </w:rPr>
              <w:t xml:space="preserve">10 </w:t>
            </w:r>
            <w:r>
              <w:rPr>
                <w:rFonts w:ascii="Arial" w:hAnsi="Arial"/>
                <w:u w:color="000000"/>
                <w:rtl w:val="0"/>
                <w:lang w:val="en-US"/>
              </w:rPr>
              <w:t>minutes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11:20 </w:t>
            </w:r>
          </w:p>
          <w:p>
            <w:pPr>
              <w:pStyle w:val="Body 2"/>
              <w:spacing w:line="276" w:lineRule="auto"/>
              <w:jc w:val="left"/>
              <w:rPr>
                <w:rFonts w:ascii="Arial" w:cs="Arial" w:hAnsi="Arial" w:eastAsia="Arial"/>
                <w:u w:color="000000"/>
              </w:rPr>
            </w:pPr>
            <w:r>
              <w:rPr>
                <w:rFonts w:ascii="Arial" w:hAnsi="Arial"/>
                <w:u w:color="000000"/>
                <w:rtl w:val="0"/>
                <w:lang w:val="en-US"/>
              </w:rPr>
              <w:t>5 minutes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11:25</w:t>
            </w:r>
          </w:p>
          <w:p>
            <w:pPr>
              <w:pStyle w:val="Body 2"/>
              <w:spacing w:line="276" w:lineRule="auto"/>
              <w:jc w:val="left"/>
              <w:rPr>
                <w:rFonts w:ascii="Arial" w:cs="Arial" w:hAnsi="Arial" w:eastAsia="Arial"/>
                <w:u w:color="000000"/>
              </w:rPr>
            </w:pPr>
            <w:r>
              <w:rPr>
                <w:rFonts w:ascii="Arial" w:hAnsi="Arial"/>
                <w:u w:color="000000"/>
                <w:rtl w:val="0"/>
                <w:lang w:val="en-US"/>
              </w:rPr>
              <w:t>20 mins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pPr>
            <w:r>
              <w:rPr>
                <w:rFonts w:ascii="Arial" w:hAnsi="Arial"/>
                <w:u w:color="000000"/>
                <w:rtl w:val="0"/>
                <w:lang w:val="en-US"/>
              </w:rPr>
              <w:t xml:space="preserve"> </w:t>
            </w:r>
            <w:r>
              <w:rPr>
                <w:rFonts w:ascii="Arial" w:cs="Arial" w:hAnsi="Arial" w:eastAsia="Arial"/>
                <w:u w:color="000000"/>
              </w:rPr>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lang w:val="en-US"/>
              </w:rPr>
            </w:pPr>
            <w:r>
              <w:rPr>
                <w:rFonts w:ascii="Arial" w:hAnsi="Arial"/>
                <w:b w:val="1"/>
                <w:bCs w:val="1"/>
                <w:u w:color="000000"/>
                <w:rtl w:val="0"/>
                <w:lang w:val="en-US"/>
              </w:rPr>
              <w:t>Getting comfortable with adjectives.</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Which theories link to the case study?</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b w:val="1"/>
                <w:bCs w:val="1"/>
                <w:u w:color="000000"/>
              </w:rPr>
            </w:pPr>
            <w:r>
              <w:rPr>
                <w:rFonts w:ascii="Arial" w:hAnsi="Arial"/>
                <w:b w:val="1"/>
                <w:bCs w:val="1"/>
                <w:u w:color="000000"/>
                <w:rtl w:val="0"/>
                <w:lang w:val="en-US"/>
              </w:rPr>
              <w:t>Why is it important to link theory to practice?</w:t>
            </w: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bidi w:val="0"/>
              <w:spacing w:line="276" w:lineRule="auto"/>
              <w:ind w:left="0" w:right="0" w:firstLine="0"/>
              <w:jc w:val="left"/>
              <w:rPr>
                <w:rtl w:val="0"/>
              </w:rPr>
            </w:pPr>
            <w:r>
              <w:rPr>
                <w:rFonts w:ascii="Arial" w:cs="Arial" w:hAnsi="Arial" w:eastAsia="Arial"/>
                <w:b w:val="1"/>
                <w:bCs w:val="1"/>
                <w:u w:color="000000"/>
                <w:rtl w:val="0"/>
                <w:lang w:val="en-US"/>
              </w:rPr>
            </w:r>
          </w:p>
        </w:tc>
        <w:tc>
          <w:tcPr>
            <w:tcW w:type="dxa" w:w="4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center"/>
              <w:rPr>
                <w:rFonts w:ascii="Arial" w:cs="Arial" w:hAnsi="Arial" w:eastAsia="Arial"/>
                <w:b w:val="1"/>
                <w:bCs w:val="1"/>
                <w:u w:val="single" w:color="000000"/>
                <w:rtl w:val="0"/>
              </w:rPr>
            </w:pPr>
            <w:r>
              <w:rPr>
                <w:rFonts w:ascii="Arial" w:hAnsi="Arial"/>
                <w:b w:val="1"/>
                <w:bCs w:val="1"/>
                <w:u w:val="single" w:color="000000"/>
                <w:rtl w:val="0"/>
                <w:lang w:val="en-US"/>
              </w:rPr>
              <w:t>Development</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Pupils will stand in a circle, play a quick thinking game to get their brains active. Whoever catches a ball has to come up with an adjective and say it out loud, then throw it to the next person.</w:t>
            </w:r>
          </w:p>
          <w:p>
            <w:pPr>
              <w:pStyle w:val="Body 2"/>
              <w:spacing w:line="276" w:lineRule="auto"/>
              <w:jc w:val="left"/>
              <w:rPr>
                <w:rFonts w:ascii="Arial" w:cs="Arial" w:hAnsi="Arial" w:eastAsia="Arial"/>
                <w:b w:val="1"/>
                <w:bCs w:val="1"/>
                <w:u w:color="000000"/>
              </w:rPr>
            </w:pPr>
          </w:p>
          <w:p>
            <w:pPr>
              <w:pStyle w:val="Body 2"/>
              <w:bidi w:val="0"/>
              <w:spacing w:line="276" w:lineRule="auto"/>
              <w:ind w:left="0" w:right="0" w:firstLine="0"/>
              <w:jc w:val="left"/>
              <w:rPr>
                <w:rFonts w:ascii="Arial" w:cs="Arial" w:hAnsi="Arial" w:eastAsia="Arial"/>
                <w:b w:val="1"/>
                <w:bCs w:val="1"/>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tl w:val="0"/>
              </w:rPr>
            </w:pPr>
            <w:r>
              <w:rPr>
                <w:rFonts w:ascii="Arial" w:cs="Arial" w:hAnsi="Arial" w:eastAsia="Arial"/>
                <w:u w:color="000000"/>
                <w:rtl w:val="0"/>
                <w:lang w:val="en-US"/>
              </w:rPr>
            </w:r>
          </w:p>
        </w:tc>
        <w:tc>
          <w:tcPr>
            <w:tcW w:type="dxa" w:w="2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r>
              <w:rPr>
                <w:rFonts w:ascii="Arial" w:hAnsi="Arial"/>
                <w:u w:color="000000"/>
                <w:rtl w:val="0"/>
                <w:lang w:val="en-US"/>
              </w:rPr>
              <w:t>Students will</w:t>
            </w:r>
            <w:r>
              <w:rPr>
                <w:rFonts w:ascii="Arial" w:hAnsi="Arial"/>
                <w:u w:color="000000"/>
                <w:rtl w:val="0"/>
                <w:lang w:val="en-US"/>
              </w:rPr>
              <w:t xml:space="preserve"> have to work individually but they will have peer support whenever they struggle.</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Visual and kinaesthetic </w:t>
            </w:r>
            <w:r>
              <w:rPr>
                <w:rFonts w:ascii="Arial" w:hAnsi="Arial"/>
                <w:u w:color="000000"/>
                <w:rtl w:val="0"/>
                <w:lang w:val="en-US"/>
              </w:rPr>
              <w:t>activity will motivate students while having some enjoyment.</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Recap of aims and objectives will give students more of an understanding of the learning process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Reading the case study collectively as a class will allow students to question anything they do not understand.</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Students will be given support from tutor during activity.</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Dictionaries will be provided to assist students in the understanding of words.</w:t>
            </w:r>
          </w:p>
          <w:p>
            <w:pPr>
              <w:pStyle w:val="Body 2"/>
              <w:bidi w:val="0"/>
              <w:spacing w:line="276" w:lineRule="auto"/>
              <w:ind w:left="0" w:right="0" w:firstLine="0"/>
              <w:jc w:val="left"/>
              <w:rPr>
                <w:rtl w:val="0"/>
              </w:rPr>
            </w:pPr>
            <w:r>
              <w:rPr>
                <w:rFonts w:ascii="Arial" w:cs="Arial" w:hAnsi="Arial" w:eastAsia="Arial"/>
                <w:u w:color="000000"/>
                <w:rtl w:val="0"/>
                <w:lang w:val="en-US"/>
              </w:rPr>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r>
              <w:rPr>
                <w:rFonts w:ascii="Arial" w:hAnsi="Arial"/>
                <w:u w:color="000000"/>
                <w:rtl w:val="0"/>
                <w:lang w:val="en-US"/>
              </w:rPr>
              <w:t>Soft ball</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Case study </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Case study worksheets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Paper</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Pens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pPr>
            <w:r>
              <w:rPr>
                <w:rFonts w:ascii="Arial" w:hAnsi="Arial"/>
                <w:u w:color="000000"/>
                <w:rtl w:val="0"/>
                <w:lang w:val="en-US"/>
              </w:rPr>
              <w:t>Dictionaries/online dictionaries</w:t>
            </w:r>
          </w:p>
        </w:tc>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r>
              <w:rPr>
                <w:rFonts w:ascii="Arial" w:hAnsi="Arial"/>
                <w:u w:color="000000"/>
                <w:rtl w:val="0"/>
                <w:lang w:val="en-US"/>
              </w:rPr>
              <w:t>To listen and be responsive</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Quick thinking</w:t>
            </w:r>
          </w:p>
          <w:p>
            <w:pPr>
              <w:pStyle w:val="Body 2"/>
              <w:spacing w:line="276" w:lineRule="auto"/>
              <w:jc w:val="left"/>
              <w:rPr>
                <w:rFonts w:ascii="Arial" w:cs="Arial" w:hAnsi="Arial" w:eastAsia="Arial"/>
                <w:u w:color="000000"/>
                <w:lang w:val="en-US"/>
              </w:rPr>
            </w:pPr>
          </w:p>
          <w:p>
            <w:pPr>
              <w:pStyle w:val="Body 2"/>
              <w:spacing w:line="276" w:lineRule="auto"/>
              <w:jc w:val="left"/>
              <w:rPr>
                <w:rFonts w:ascii="Arial" w:cs="Arial" w:hAnsi="Arial" w:eastAsia="Arial"/>
                <w:u w:color="000000"/>
                <w:lang w:val="en-US"/>
              </w:rPr>
            </w:pPr>
            <w:r>
              <w:rPr>
                <w:rFonts w:ascii="Arial" w:hAnsi="Arial"/>
                <w:u w:color="000000"/>
                <w:rtl w:val="0"/>
                <w:lang w:val="en-US"/>
              </w:rPr>
              <w:t>Using their knowledge to choose a word that is an adjective</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Read case study </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Complete worksheet relating to the case study.</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Write a paragraph explaining the importance of linking theory to practice.</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 xml:space="preserve">Listen to others reading their explanation </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tl w:val="0"/>
              </w:rPr>
            </w:pPr>
            <w:r>
              <w:rPr>
                <w:rFonts w:ascii="Arial" w:cs="Arial" w:hAnsi="Arial" w:eastAsia="Arial"/>
                <w:u w:color="000000"/>
                <w:rtl w:val="0"/>
                <w:lang w:val="en-US"/>
              </w:rPr>
            </w:r>
          </w:p>
        </w:tc>
      </w:tr>
      <w:tr>
        <w:tblPrEx>
          <w:shd w:val="clear" w:color="auto" w:fill="ced7e7"/>
        </w:tblPrEx>
        <w:trPr>
          <w:trHeight w:val="13944" w:hRule="atLeast"/>
        </w:trPr>
        <w:tc>
          <w:tcPr>
            <w:tcW w:type="dxa" w:w="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bidi w:val="0"/>
              <w:ind w:left="0" w:right="0" w:firstLine="0"/>
              <w:jc w:val="left"/>
              <w:rPr>
                <w:rFonts w:ascii="Arial" w:cs="Arial" w:hAnsi="Arial" w:eastAsia="Arial"/>
                <w:u w:color="000000"/>
                <w:rtl w:val="0"/>
                <w:lang w:val="en-US"/>
              </w:rPr>
            </w:pPr>
            <w:r>
              <w:rPr>
                <w:rFonts w:ascii="Arial" w:hAnsi="Arial"/>
                <w:u w:color="000000"/>
                <w:rtl w:val="0"/>
                <w:lang w:val="en-US"/>
              </w:rPr>
              <w:t>13.20</w:t>
            </w:r>
          </w:p>
          <w:p>
            <w:pPr>
              <w:pStyle w:val="Body 2"/>
              <w:bidi w:val="0"/>
              <w:ind w:left="0" w:right="0" w:firstLine="0"/>
              <w:jc w:val="left"/>
              <w:rPr>
                <w:rFonts w:ascii="Arial" w:cs="Arial" w:hAnsi="Arial" w:eastAsia="Arial"/>
                <w:u w:color="000000"/>
                <w:rtl w:val="0"/>
                <w:lang w:val="en-US"/>
              </w:rPr>
            </w:pPr>
          </w:p>
          <w:p>
            <w:pPr>
              <w:pStyle w:val="Body 2"/>
              <w:bidi w:val="0"/>
              <w:ind w:left="0" w:right="0" w:firstLine="0"/>
              <w:jc w:val="left"/>
              <w:rPr>
                <w:rtl w:val="0"/>
              </w:rPr>
            </w:pPr>
            <w:r>
              <w:rPr>
                <w:rFonts w:ascii="Arial" w:hAnsi="Arial"/>
                <w:u w:color="000000"/>
                <w:rtl w:val="0"/>
                <w:lang w:val="en-US"/>
              </w:rPr>
              <w:t>duration: 35 minutes</w:t>
            </w:r>
            <w:r>
              <w:rPr>
                <w:rFonts w:ascii="Arial" w:cs="Arial" w:hAnsi="Arial" w:eastAsia="Arial"/>
                <w:u w:color="000000"/>
                <w:rtl w:val="0"/>
                <w:lang w:val="en-US"/>
              </w:rPr>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hAnsi="Arial"/>
                <w:b w:val="1"/>
                <w:bCs w:val="1"/>
                <w:u w:color="000000"/>
                <w:rtl w:val="0"/>
              </w:rPr>
              <w:t>To identify adjectives within the text and circle them with a marking pen.</w:t>
            </w:r>
          </w:p>
          <w:p>
            <w:pPr>
              <w:pStyle w:val="Body 2"/>
              <w:bidi w:val="0"/>
              <w:spacing w:line="276" w:lineRule="auto"/>
              <w:ind w:left="0" w:right="0" w:firstLine="0"/>
              <w:jc w:val="left"/>
              <w:rPr>
                <w:rtl w:val="0"/>
              </w:rPr>
            </w:pPr>
          </w:p>
          <w:p>
            <w:pPr>
              <w:pStyle w:val="Body 2"/>
              <w:bidi w:val="0"/>
              <w:spacing w:line="276" w:lineRule="auto"/>
              <w:ind w:left="0" w:right="0" w:firstLine="0"/>
              <w:jc w:val="left"/>
              <w:rPr>
                <w:rtl w:val="0"/>
              </w:rPr>
            </w:pPr>
          </w:p>
          <w:p>
            <w:pPr>
              <w:pStyle w:val="Body 2"/>
              <w:bidi w:val="0"/>
              <w:spacing w:line="276" w:lineRule="auto"/>
              <w:ind w:left="0" w:right="0" w:firstLine="0"/>
              <w:jc w:val="left"/>
              <w:rPr>
                <w:rtl w:val="0"/>
              </w:rPr>
            </w:pPr>
            <w:r>
              <w:rPr>
                <w:rFonts w:ascii="Arial" w:hAnsi="Arial"/>
                <w:b w:val="1"/>
                <w:bCs w:val="1"/>
                <w:u w:color="000000"/>
                <w:rtl w:val="0"/>
              </w:rPr>
              <w:t>To write own piece of persuasive writing.</w:t>
            </w:r>
          </w:p>
        </w:tc>
        <w:tc>
          <w:tcPr>
            <w:tcW w:type="dxa" w:w="4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center"/>
              <w:rPr>
                <w:rFonts w:ascii="Arial" w:cs="Arial" w:hAnsi="Arial" w:eastAsia="Arial"/>
                <w:b w:val="1"/>
                <w:bCs w:val="1"/>
                <w:u w:val="single"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r>
              <w:rPr>
                <w:rFonts w:ascii="Arial" w:hAnsi="Arial"/>
                <w:u w:color="000000"/>
                <w:rtl w:val="0"/>
                <w:lang w:val="en-US"/>
              </w:rPr>
              <w:t>Teacher will carefully explain each task children need to do to ensure everyone is clear on what they need to get on with. Teacher will monitor the classroom and watch children interact using peer help and only intervene when necessary.</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tl w:val="0"/>
              </w:rPr>
            </w:pPr>
            <w:r>
              <w:rPr>
                <w:rFonts w:ascii="Arial" w:hAnsi="Arial"/>
                <w:u w:color="000000"/>
                <w:rtl w:val="0"/>
                <w:lang w:val="en-US"/>
              </w:rPr>
              <w:t>Children will write their own persuasive text which then will be marked.</w:t>
            </w:r>
          </w:p>
        </w:tc>
        <w:tc>
          <w:tcPr>
            <w:tcW w:type="dxa" w:w="2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r>
              <w:rPr>
                <w:rFonts w:ascii="Arial" w:hAnsi="Arial"/>
                <w:u w:color="000000"/>
                <w:rtl w:val="0"/>
                <w:lang w:val="en-US"/>
              </w:rPr>
              <w:t>Children will start off by doing an easy, fun activity by circling out the descriptive words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tl w:val="0"/>
              </w:rPr>
            </w:pPr>
            <w:r>
              <w:rPr>
                <w:rFonts w:ascii="Arial" w:cs="Arial" w:hAnsi="Arial" w:eastAsia="Arial"/>
                <w:u w:color="000000"/>
                <w:rtl w:val="0"/>
                <w:lang w:val="en-US"/>
              </w:rPr>
            </w: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r>
              <w:rPr>
                <w:rFonts w:ascii="Arial" w:hAnsi="Arial"/>
                <w:u w:color="000000"/>
                <w:rtl w:val="0"/>
                <w:lang w:val="en-US"/>
              </w:rPr>
              <w:t>Colourful marking pens, task print outs, thesaurus, ipads</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tl w:val="0"/>
              </w:rPr>
            </w:pPr>
            <w:r>
              <w:rPr>
                <w:rFonts w:ascii="Arial" w:hAnsi="Arial"/>
                <w:u w:color="000000"/>
                <w:rtl w:val="0"/>
                <w:lang w:val="en-US"/>
              </w:rPr>
              <w:t>Scrap paper</w:t>
            </w:r>
          </w:p>
        </w:tc>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r>
              <w:rPr>
                <w:rFonts w:ascii="Arial" w:hAnsi="Arial"/>
                <w:u w:color="000000"/>
                <w:rtl w:val="0"/>
                <w:lang w:val="en-US"/>
              </w:rPr>
              <w:t>To circle appropriate words, get help from peer on their group table when necessary</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r>
              <w:rPr>
                <w:rFonts w:ascii="Arial" w:hAnsi="Arial"/>
                <w:u w:color="000000"/>
                <w:rtl w:val="0"/>
                <w:lang w:val="en-US"/>
              </w:rPr>
              <w:t>To write their own piece of text persuading adults and children to come to the fate and purchase a handmade soft bear.</w:t>
            </w: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Discussion on objectives</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Listen to a student read the information on their leaflet</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Read information on own leaflet</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rPr>
                <w:rFonts w:ascii="Arial" w:cs="Arial" w:hAnsi="Arial" w:eastAsia="Arial"/>
                <w:u w:color="000000"/>
              </w:rPr>
            </w:pPr>
            <w:r>
              <w:rPr>
                <w:rFonts w:ascii="Arial" w:hAnsi="Arial"/>
                <w:u w:color="000000"/>
                <w:rtl w:val="0"/>
                <w:lang w:val="en-US"/>
              </w:rPr>
              <w:t>Answer directed questions about message listened to.</w:t>
            </w:r>
          </w:p>
          <w:p>
            <w:pPr>
              <w:pStyle w:val="Body 2"/>
              <w:bidi w:val="0"/>
              <w:spacing w:line="276" w:lineRule="auto"/>
              <w:ind w:left="0" w:right="0" w:firstLine="0"/>
              <w:jc w:val="left"/>
              <w:rPr>
                <w:rFonts w:ascii="Arial" w:cs="Arial" w:hAnsi="Arial" w:eastAsia="Arial"/>
                <w:u w:color="000000"/>
                <w:rtl w:val="0"/>
                <w:lang w:val="en-US"/>
              </w:rPr>
            </w:pPr>
          </w:p>
          <w:p>
            <w:pPr>
              <w:pStyle w:val="Body 2"/>
              <w:spacing w:line="276" w:lineRule="auto"/>
              <w:jc w:val="left"/>
            </w:pPr>
            <w:r>
              <w:rPr>
                <w:rFonts w:ascii="Arial" w:hAnsi="Arial"/>
                <w:u w:color="000000"/>
                <w:rtl w:val="0"/>
                <w:lang w:val="en-US"/>
              </w:rPr>
              <w:t>complete Q8-10 on LO quiz</w:t>
            </w:r>
            <w:r>
              <w:rPr>
                <w:rFonts w:ascii="Arial" w:cs="Arial" w:hAnsi="Arial" w:eastAsia="Arial"/>
                <w:u w:color="000000"/>
              </w:rPr>
            </w:r>
          </w:p>
        </w:tc>
      </w:tr>
      <w:tr>
        <w:tblPrEx>
          <w:shd w:val="clear" w:color="auto" w:fill="ced7e7"/>
        </w:tblPrEx>
        <w:trPr>
          <w:trHeight w:val="1970" w:hRule="atLeast"/>
        </w:trPr>
        <w:tc>
          <w:tcPr>
            <w:tcW w:type="dxa" w:w="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cs="Arial" w:hAnsi="Arial" w:eastAsia="Arial"/>
                <w:u w:color="000000"/>
                <w:rtl w:val="0"/>
                <w:lang w:val="en-US"/>
              </w:rPr>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0e0e0"/>
            <w:tcMar>
              <w:top w:type="dxa" w:w="80"/>
              <w:left w:type="dxa" w:w="80"/>
              <w:bottom w:type="dxa" w:w="80"/>
              <w:right w:type="dxa" w:w="80"/>
            </w:tcMar>
            <w:vAlign w:val="top"/>
          </w:tcPr>
          <w:p>
            <w:pPr>
              <w:pStyle w:val="Body 2"/>
              <w:bidi w:val="0"/>
              <w:spacing w:line="276" w:lineRule="auto"/>
              <w:ind w:left="0" w:right="0" w:firstLine="0"/>
              <w:jc w:val="left"/>
              <w:rPr>
                <w:rFonts w:ascii="Arial" w:cs="Arial" w:hAnsi="Arial" w:eastAsia="Arial"/>
                <w:b w:val="1"/>
                <w:bCs w:val="1"/>
                <w:sz w:val="22"/>
                <w:szCs w:val="22"/>
                <w:u w:color="000000"/>
                <w:rtl w:val="0"/>
                <w:lang w:val="en-US"/>
              </w:rPr>
            </w:pPr>
          </w:p>
          <w:p>
            <w:pPr>
              <w:pStyle w:val="Body 2"/>
              <w:bidi w:val="0"/>
              <w:spacing w:line="276" w:lineRule="auto"/>
              <w:ind w:left="0" w:right="0" w:firstLine="0"/>
              <w:jc w:val="left"/>
              <w:rPr>
                <w:rtl w:val="0"/>
              </w:rPr>
            </w:pPr>
            <w:r>
              <w:rPr>
                <w:rFonts w:ascii="Arial" w:hAnsi="Arial"/>
                <w:b w:val="1"/>
                <w:bCs w:val="1"/>
                <w:sz w:val="22"/>
                <w:szCs w:val="22"/>
                <w:u w:color="000000"/>
                <w:rtl w:val="0"/>
                <w:lang w:val="en-US"/>
              </w:rPr>
              <w:t>Summary: did you reach the LO??</w:t>
            </w:r>
          </w:p>
        </w:tc>
        <w:tc>
          <w:tcPr>
            <w:tcW w:type="dxa" w:w="40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cs="Arial" w:hAnsi="Arial" w:eastAsia="Arial"/>
                <w:u w:color="000000"/>
                <w:rtl w:val="0"/>
              </w:rPr>
            </w:r>
          </w:p>
        </w:tc>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line="276" w:lineRule="auto"/>
              <w:ind w:left="0" w:right="0" w:firstLine="0"/>
              <w:jc w:val="left"/>
              <w:rPr>
                <w:rtl w:val="0"/>
              </w:rPr>
            </w:pPr>
            <w:r>
              <w:rPr>
                <w:rFonts w:ascii="Arial" w:cs="Arial" w:hAnsi="Arial" w:eastAsia="Arial"/>
                <w:u w:color="000000"/>
                <w:rtl w:val="0"/>
                <w:lang w:val="en-US"/>
              </w:rPr>
            </w:r>
          </w:p>
        </w:tc>
      </w:tr>
    </w:tbl>
    <w:p>
      <w:pPr>
        <w:keepNext w:val="0"/>
        <w:keepLines w:val="0"/>
        <w:pageBreakBefore w:val="0"/>
        <w:widowControl w:val="0"/>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rtl w:val="0"/>
        </w:rPr>
      </w:pPr>
    </w:p>
    <w:p>
      <w:pPr>
        <w:pStyle w:val="Body 2"/>
        <w:bidi w:val="0"/>
        <w:ind w:left="0" w:right="0" w:firstLine="0"/>
        <w:jc w:val="left"/>
        <w:rPr>
          <w:rFonts w:ascii="Times New Roman" w:cs="Times New Roman" w:hAnsi="Times New Roman" w:eastAsia="Times New Roman"/>
          <w:u w:color="000000"/>
          <w:rtl w:val="0"/>
          <w:lang w:val="en-US"/>
        </w:rPr>
      </w:pPr>
    </w:p>
    <w:p>
      <w:pPr>
        <w:pStyle w:val="Body 2"/>
        <w:bidi w:val="0"/>
        <w:ind w:left="0" w:right="0" w:firstLine="0"/>
        <w:jc w:val="left"/>
        <w:rPr>
          <w:rtl w:val="0"/>
        </w:rPr>
      </w:pPr>
      <w:r>
        <w:rPr>
          <w:rFonts w:ascii="Arial Unicode MS" w:cs="Arial Unicode MS" w:hAnsi="Arial Unicode MS" w:eastAsia="Arial Unicode MS"/>
          <w:b w:val="0"/>
          <w:bCs w:val="0"/>
          <w:i w:val="0"/>
          <w:iCs w:val="0"/>
          <w:u w:color="000000"/>
          <w:rtl w:val="0"/>
          <w:lang w:val="en-US"/>
        </w:rPr>
        <w:br w:type="page"/>
      </w:r>
    </w:p>
    <w:p>
      <w:pPr>
        <w:pStyle w:val="Body"/>
        <w:spacing w:line="240" w:lineRule="auto"/>
        <w:ind w:firstLine="0"/>
        <w:rPr>
          <w:sz w:val="22"/>
          <w:szCs w:val="22"/>
        </w:rPr>
      </w:pPr>
      <w:r>
        <w:rPr>
          <w:sz w:val="22"/>
          <w:szCs w:val="22"/>
          <w:rtl w:val="0"/>
          <w:lang w:val="en-US"/>
        </w:rPr>
        <w:t>Portfolio References:</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 xml:space="preserve">Achtenhagen L., Johannisson, B., (2013), </w:t>
      </w:r>
      <w:r>
        <w:rPr>
          <w:sz w:val="22"/>
          <w:szCs w:val="22"/>
          <w:rtl w:val="0"/>
          <w:lang w:val="en-US"/>
        </w:rPr>
        <w:t>‘</w:t>
      </w:r>
      <w:r>
        <w:rPr>
          <w:i w:val="1"/>
          <w:iCs w:val="1"/>
          <w:sz w:val="22"/>
          <w:szCs w:val="22"/>
          <w:rtl w:val="0"/>
          <w:lang w:val="en-US"/>
        </w:rPr>
        <w:t>New Pedagogical Approaches to Game Enhanced Learning: Curriculum Intergration</w:t>
      </w:r>
      <w:r>
        <w:rPr>
          <w:sz w:val="22"/>
          <w:szCs w:val="22"/>
          <w:rtl w:val="0"/>
          <w:lang w:val="en-US"/>
        </w:rPr>
        <w:t>’</w:t>
      </w:r>
      <w:r>
        <w:rPr>
          <w:sz w:val="22"/>
          <w:szCs w:val="22"/>
          <w:rtl w:val="0"/>
          <w:lang w:val="en-US"/>
        </w:rPr>
        <w:t>, Hershey: IGI Global</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 xml:space="preserve">BBC GCSE Bitesize, (2014), </w:t>
      </w:r>
      <w:r>
        <w:rPr>
          <w:sz w:val="22"/>
          <w:szCs w:val="22"/>
          <w:rtl w:val="0"/>
          <w:lang w:val="en-US"/>
        </w:rPr>
        <w:t>‘</w:t>
      </w:r>
      <w:r>
        <w:rPr>
          <w:i w:val="1"/>
          <w:iCs w:val="1"/>
          <w:sz w:val="22"/>
          <w:szCs w:val="22"/>
          <w:rtl w:val="0"/>
          <w:lang w:val="en-US"/>
        </w:rPr>
        <w:t>Business Studies</w:t>
      </w:r>
      <w:r>
        <w:rPr>
          <w:sz w:val="22"/>
          <w:szCs w:val="22"/>
          <w:rtl w:val="0"/>
          <w:lang w:val="en-US"/>
        </w:rPr>
        <w:t>’</w:t>
      </w:r>
      <w:r>
        <w:rPr>
          <w:sz w:val="22"/>
          <w:szCs w:val="22"/>
          <w:rtl w:val="0"/>
          <w:lang w:val="en-US"/>
        </w:rPr>
        <w:t xml:space="preserve">, </w:t>
      </w:r>
      <w:r>
        <w:rPr>
          <w:rStyle w:val="Hyperlink.0"/>
          <w:sz w:val="22"/>
          <w:szCs w:val="22"/>
        </w:rPr>
        <w:fldChar w:fldCharType="begin" w:fldLock="0"/>
      </w:r>
      <w:r>
        <w:rPr>
          <w:rStyle w:val="Hyperlink.0"/>
          <w:sz w:val="22"/>
          <w:szCs w:val="22"/>
        </w:rPr>
        <w:instrText xml:space="preserve"> HYPERLINK "http://www.bbc.co.uk/schools/gcsebitesize/business/aims/publicsectorrev1.shtml"</w:instrText>
      </w:r>
      <w:r>
        <w:rPr>
          <w:rStyle w:val="Hyperlink.0"/>
          <w:sz w:val="22"/>
          <w:szCs w:val="22"/>
        </w:rPr>
        <w:fldChar w:fldCharType="separate" w:fldLock="0"/>
      </w:r>
      <w:r>
        <w:rPr>
          <w:rStyle w:val="Hyperlink.0"/>
          <w:sz w:val="22"/>
          <w:szCs w:val="22"/>
          <w:rtl w:val="0"/>
          <w:lang w:val="en-US"/>
        </w:rPr>
        <w:t>http://www.bbc.co.uk/schools/gcsebitesize/business/aims/publicsectorrev1.shtml</w:t>
      </w:r>
      <w:r>
        <w:rPr>
          <w:sz w:val="22"/>
          <w:szCs w:val="22"/>
        </w:rPr>
        <w:fldChar w:fldCharType="end" w:fldLock="0"/>
      </w:r>
      <w:r>
        <w:rPr>
          <w:sz w:val="22"/>
          <w:szCs w:val="22"/>
          <w:rtl w:val="0"/>
          <w:lang w:val="en-US"/>
        </w:rPr>
        <w:t xml:space="preserve"> (accessed: 22/03/18)</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 xml:space="preserve">Beckman G. D.,(ed.), (2011), </w:t>
      </w:r>
      <w:r>
        <w:rPr>
          <w:sz w:val="22"/>
          <w:szCs w:val="22"/>
          <w:rtl w:val="0"/>
          <w:lang w:val="en-US"/>
        </w:rPr>
        <w:t>’</w:t>
      </w:r>
      <w:r>
        <w:rPr>
          <w:i w:val="1"/>
          <w:iCs w:val="1"/>
          <w:sz w:val="22"/>
          <w:szCs w:val="22"/>
          <w:rtl w:val="0"/>
          <w:lang w:val="en-US"/>
        </w:rPr>
        <w:t>Disciplining the Arts: Teaching Entrepreneurship in Context</w:t>
      </w:r>
      <w:r>
        <w:rPr>
          <w:sz w:val="22"/>
          <w:szCs w:val="22"/>
          <w:rtl w:val="0"/>
          <w:lang w:val="en-US"/>
        </w:rPr>
        <w:t>’</w:t>
      </w:r>
      <w:r>
        <w:rPr>
          <w:sz w:val="22"/>
          <w:szCs w:val="22"/>
          <w:rtl w:val="0"/>
          <w:lang w:val="en-US"/>
        </w:rPr>
        <w:t xml:space="preserve">, Plymouth: Rowman &amp; Littlefield Education </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 xml:space="preserve">Claxton, G., (2008), </w:t>
      </w:r>
      <w:r>
        <w:rPr>
          <w:sz w:val="22"/>
          <w:szCs w:val="22"/>
          <w:rtl w:val="0"/>
          <w:lang w:val="en-US"/>
        </w:rPr>
        <w:t>‘</w:t>
      </w:r>
      <w:r>
        <w:rPr>
          <w:i w:val="1"/>
          <w:iCs w:val="1"/>
          <w:sz w:val="22"/>
          <w:szCs w:val="22"/>
          <w:rtl w:val="0"/>
          <w:lang w:val="en-US"/>
        </w:rPr>
        <w:t>What</w:t>
      </w:r>
      <w:r>
        <w:rPr>
          <w:i w:val="1"/>
          <w:iCs w:val="1"/>
          <w:sz w:val="22"/>
          <w:szCs w:val="22"/>
          <w:rtl w:val="0"/>
          <w:lang w:val="en-US"/>
        </w:rPr>
        <w:t>’</w:t>
      </w:r>
      <w:r>
        <w:rPr>
          <w:i w:val="1"/>
          <w:iCs w:val="1"/>
          <w:sz w:val="22"/>
          <w:szCs w:val="22"/>
          <w:rtl w:val="0"/>
          <w:lang w:val="en-US"/>
        </w:rPr>
        <w:t>s The Point Of School?</w:t>
      </w:r>
      <w:r>
        <w:rPr>
          <w:sz w:val="22"/>
          <w:szCs w:val="22"/>
          <w:rtl w:val="0"/>
          <w:lang w:val="en-US"/>
        </w:rPr>
        <w:t>’</w:t>
      </w:r>
      <w:r>
        <w:rPr>
          <w:sz w:val="22"/>
          <w:szCs w:val="22"/>
          <w:rtl w:val="0"/>
          <w:lang w:val="en-US"/>
        </w:rPr>
        <w:t>, Oxford: Oneworld</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 xml:space="preserve">Lowe R., Marriott S., 2006, </w:t>
      </w:r>
      <w:r>
        <w:rPr>
          <w:sz w:val="22"/>
          <w:szCs w:val="22"/>
          <w:rtl w:val="0"/>
          <w:lang w:val="en-US"/>
        </w:rPr>
        <w:t>‘</w:t>
      </w:r>
      <w:r>
        <w:rPr>
          <w:i w:val="1"/>
          <w:iCs w:val="1"/>
          <w:sz w:val="22"/>
          <w:szCs w:val="22"/>
          <w:rtl w:val="0"/>
          <w:lang w:val="en-US"/>
        </w:rPr>
        <w:t>Enterprise: Entrepreneurship and Innovation; Concepts, Contexts and Commercialisation</w:t>
      </w:r>
      <w:r>
        <w:rPr>
          <w:i w:val="1"/>
          <w:iCs w:val="1"/>
          <w:sz w:val="22"/>
          <w:szCs w:val="22"/>
          <w:rtl w:val="0"/>
          <w:lang w:val="en-US"/>
        </w:rPr>
        <w:t>’</w:t>
      </w:r>
      <w:r>
        <w:rPr>
          <w:i w:val="1"/>
          <w:iCs w:val="1"/>
          <w:sz w:val="22"/>
          <w:szCs w:val="22"/>
          <w:rtl w:val="0"/>
          <w:lang w:val="en-US"/>
        </w:rPr>
        <w:t>,</w:t>
      </w:r>
      <w:r>
        <w:rPr>
          <w:sz w:val="22"/>
          <w:szCs w:val="22"/>
          <w:rtl w:val="0"/>
          <w:lang w:val="en-US"/>
        </w:rPr>
        <w:t xml:space="preserve"> 1st edn., Oxford: Elsevier </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en-US"/>
        </w:rPr>
        <w:t>Lacke</w:t>
      </w:r>
      <w:r>
        <w:rPr>
          <w:sz w:val="22"/>
          <w:szCs w:val="22"/>
          <w:rtl w:val="0"/>
        </w:rPr>
        <w:t>́</w:t>
      </w:r>
      <w:r>
        <w:rPr>
          <w:sz w:val="22"/>
          <w:szCs w:val="22"/>
          <w:rtl w:val="0"/>
        </w:rPr>
        <w:t xml:space="preserve">us, M., (2015), </w:t>
      </w:r>
      <w:r>
        <w:rPr>
          <w:i w:val="1"/>
          <w:iCs w:val="1"/>
          <w:sz w:val="22"/>
          <w:szCs w:val="22"/>
          <w:rtl w:val="0"/>
        </w:rPr>
        <w:t>‘</w:t>
      </w:r>
      <w:r>
        <w:rPr>
          <w:i w:val="1"/>
          <w:iCs w:val="1"/>
          <w:sz w:val="22"/>
          <w:szCs w:val="22"/>
          <w:rtl w:val="0"/>
          <w:lang w:val="en-US"/>
        </w:rPr>
        <w:t>Entrepreneurship in Education</w:t>
      </w:r>
      <w:r>
        <w:rPr>
          <w:i w:val="1"/>
          <w:iCs w:val="1"/>
          <w:sz w:val="22"/>
          <w:szCs w:val="22"/>
          <w:rtl w:val="0"/>
        </w:rPr>
        <w:t>’</w:t>
      </w:r>
      <w:r>
        <w:rPr>
          <w:sz w:val="22"/>
          <w:szCs w:val="22"/>
          <w:rtl w:val="0"/>
        </w:rPr>
        <w:t xml:space="preserve">, OECD,  </w:t>
      </w:r>
      <w:r>
        <w:rPr>
          <w:rStyle w:val="Hyperlink.0"/>
          <w:sz w:val="22"/>
          <w:szCs w:val="22"/>
        </w:rPr>
        <w:fldChar w:fldCharType="begin" w:fldLock="0"/>
      </w:r>
      <w:r>
        <w:rPr>
          <w:rStyle w:val="Hyperlink.0"/>
          <w:sz w:val="22"/>
          <w:szCs w:val="22"/>
        </w:rPr>
        <w:instrText xml:space="preserve"> HYPERLINK "https://www.oecd.org/cfe/leed/BGP_Entrepreneurship-in-Education.pdf"</w:instrText>
      </w:r>
      <w:r>
        <w:rPr>
          <w:rStyle w:val="Hyperlink.0"/>
          <w:sz w:val="22"/>
          <w:szCs w:val="22"/>
        </w:rPr>
        <w:fldChar w:fldCharType="separate" w:fldLock="0"/>
      </w:r>
      <w:r>
        <w:rPr>
          <w:rStyle w:val="Hyperlink.0"/>
          <w:sz w:val="22"/>
          <w:szCs w:val="22"/>
          <w:rtl w:val="0"/>
          <w:lang w:val="en-US"/>
        </w:rPr>
        <w:t>https://www.oecd.org/cfe/leed/BGP_Entrepreneurship-in-Education.pdf</w:t>
      </w:r>
      <w:r>
        <w:rPr>
          <w:sz w:val="22"/>
          <w:szCs w:val="22"/>
        </w:rPr>
        <w:fldChar w:fldCharType="end" w:fldLock="0"/>
      </w:r>
    </w:p>
    <w:p>
      <w:pPr>
        <w:pStyle w:val="Body"/>
        <w:spacing w:line="240" w:lineRule="auto"/>
        <w:ind w:firstLine="0"/>
        <w:rPr>
          <w:sz w:val="22"/>
          <w:szCs w:val="22"/>
        </w:rPr>
      </w:pPr>
    </w:p>
    <w:p>
      <w:pPr>
        <w:pStyle w:val="Body"/>
        <w:bidi w:val="0"/>
        <w:spacing w:line="240" w:lineRule="auto"/>
        <w:ind w:left="0" w:right="0" w:firstLine="0"/>
        <w:jc w:val="left"/>
        <w:rPr>
          <w:sz w:val="22"/>
          <w:szCs w:val="22"/>
          <w:u w:color="000000"/>
          <w:rtl w:val="0"/>
        </w:rPr>
      </w:pPr>
      <w:r>
        <w:rPr>
          <w:sz w:val="22"/>
          <w:szCs w:val="22"/>
          <w:u w:color="000000"/>
          <w:rtl w:val="0"/>
        </w:rPr>
        <w:t xml:space="preserve">Rae, D. (2008), </w:t>
      </w:r>
      <w:r>
        <w:rPr>
          <w:sz w:val="22"/>
          <w:szCs w:val="22"/>
          <w:u w:color="000000"/>
          <w:rtl w:val="0"/>
          <w:lang w:val="en-US"/>
        </w:rPr>
        <w:t>‘</w:t>
      </w:r>
      <w:r>
        <w:rPr>
          <w:i w:val="1"/>
          <w:iCs w:val="1"/>
          <w:sz w:val="22"/>
          <w:szCs w:val="22"/>
          <w:u w:color="000000"/>
          <w:rtl w:val="0"/>
          <w:lang w:val="en-US"/>
        </w:rPr>
        <w:t>Entrepreneurship: from opportunity to action</w:t>
      </w:r>
      <w:r>
        <w:rPr>
          <w:i w:val="1"/>
          <w:iCs w:val="1"/>
          <w:sz w:val="22"/>
          <w:szCs w:val="22"/>
          <w:u w:color="000000"/>
          <w:rtl w:val="0"/>
          <w:lang w:val="en-US"/>
        </w:rPr>
        <w:t>’</w:t>
      </w:r>
      <w:r>
        <w:rPr>
          <w:sz w:val="22"/>
          <w:szCs w:val="22"/>
          <w:u w:color="000000"/>
          <w:rtl w:val="0"/>
        </w:rPr>
        <w:t>, 2</w:t>
      </w:r>
      <w:r>
        <w:rPr>
          <w:sz w:val="22"/>
          <w:szCs w:val="22"/>
          <w:u w:color="000000"/>
          <w:vertAlign w:val="superscript"/>
          <w:rtl w:val="0"/>
        </w:rPr>
        <w:t>nd</w:t>
      </w:r>
      <w:r>
        <w:rPr>
          <w:sz w:val="22"/>
          <w:szCs w:val="22"/>
          <w:u w:color="000000"/>
          <w:rtl w:val="0"/>
          <w:lang w:val="en-US"/>
        </w:rPr>
        <w:t xml:space="preserve"> Edition, Basingstoke: Palgrave Macmillan</w:t>
      </w:r>
    </w:p>
    <w:p>
      <w:pPr>
        <w:pStyle w:val="Body"/>
        <w:spacing w:line="240" w:lineRule="auto"/>
        <w:ind w:firstLine="0"/>
        <w:rPr>
          <w:sz w:val="22"/>
          <w:szCs w:val="22"/>
        </w:rPr>
      </w:pPr>
    </w:p>
    <w:p>
      <w:pPr>
        <w:pStyle w:val="Body"/>
        <w:spacing w:line="240" w:lineRule="auto"/>
        <w:ind w:firstLine="0"/>
        <w:rPr>
          <w:sz w:val="22"/>
          <w:szCs w:val="22"/>
        </w:rPr>
      </w:pPr>
      <w:r>
        <w:rPr>
          <w:sz w:val="22"/>
          <w:szCs w:val="22"/>
          <w:rtl w:val="0"/>
          <w:lang w:val="it-IT"/>
        </w:rPr>
        <w:t>Sanchez- Garcia, J. C., (</w:t>
      </w:r>
      <w:r>
        <w:rPr>
          <w:i w:val="1"/>
          <w:iCs w:val="1"/>
          <w:sz w:val="22"/>
          <w:szCs w:val="22"/>
          <w:rtl w:val="0"/>
        </w:rPr>
        <w:t>ed</w:t>
      </w:r>
      <w:r>
        <w:rPr>
          <w:sz w:val="22"/>
          <w:szCs w:val="22"/>
          <w:rtl w:val="0"/>
        </w:rPr>
        <w:t xml:space="preserve">.) (2015), </w:t>
      </w:r>
      <w:r>
        <w:rPr>
          <w:i w:val="1"/>
          <w:iCs w:val="1"/>
          <w:sz w:val="22"/>
          <w:szCs w:val="22"/>
          <w:rtl w:val="0"/>
          <w:lang w:val="en-US"/>
        </w:rPr>
        <w:t>Entrepreneurship in Education and Training</w:t>
      </w:r>
      <w:r>
        <w:rPr>
          <w:i w:val="1"/>
          <w:iCs w:val="1"/>
          <w:sz w:val="22"/>
          <w:szCs w:val="22"/>
          <w:rtl w:val="0"/>
        </w:rPr>
        <w:t>’</w:t>
      </w:r>
      <w:r>
        <w:rPr>
          <w:sz w:val="22"/>
          <w:szCs w:val="22"/>
          <w:rtl w:val="0"/>
        </w:rPr>
        <w:t xml:space="preserve">, </w:t>
      </w:r>
      <w:r>
        <w:rPr>
          <w:sz w:val="22"/>
          <w:szCs w:val="22"/>
          <w:rtl w:val="0"/>
          <w:lang w:val="en-US"/>
        </w:rPr>
        <w:t xml:space="preserve">(no city): </w:t>
      </w:r>
      <w:r>
        <w:rPr>
          <w:sz w:val="22"/>
          <w:szCs w:val="22"/>
          <w:rtl w:val="0"/>
          <w:lang w:val="nl-NL"/>
        </w:rPr>
        <w:t>InTech</w:t>
      </w:r>
    </w:p>
    <w:p>
      <w:pPr>
        <w:pStyle w:val="Body"/>
        <w:spacing w:line="240" w:lineRule="auto"/>
        <w:ind w:firstLine="0"/>
        <w:rPr>
          <w:sz w:val="22"/>
          <w:szCs w:val="22"/>
        </w:rPr>
      </w:pPr>
    </w:p>
    <w:p>
      <w:pPr>
        <w:pStyle w:val="Body"/>
        <w:bidi w:val="0"/>
        <w:spacing w:line="240" w:lineRule="auto"/>
        <w:ind w:left="0" w:right="0" w:firstLine="0"/>
        <w:jc w:val="left"/>
        <w:rPr>
          <w:sz w:val="22"/>
          <w:szCs w:val="22"/>
          <w:u w:color="000000"/>
          <w:rtl w:val="0"/>
        </w:rPr>
      </w:pPr>
      <w:r>
        <w:rPr>
          <w:sz w:val="22"/>
          <w:szCs w:val="22"/>
          <w:u w:color="000000"/>
          <w:rtl w:val="0"/>
          <w:lang w:val="nl-NL"/>
        </w:rPr>
        <w:t xml:space="preserve">Sijde, P., Ridder, A., Blaauw, G. and Diensberg, A. (2008), </w:t>
      </w:r>
      <w:r>
        <w:rPr>
          <w:sz w:val="22"/>
          <w:szCs w:val="22"/>
          <w:u w:color="000000"/>
          <w:rtl w:val="0"/>
          <w:lang w:val="en-US"/>
        </w:rPr>
        <w:t>‘</w:t>
      </w:r>
      <w:r>
        <w:rPr>
          <w:i w:val="1"/>
          <w:iCs w:val="1"/>
          <w:sz w:val="22"/>
          <w:szCs w:val="22"/>
          <w:u w:color="000000"/>
          <w:rtl w:val="0"/>
          <w:lang w:val="en-US"/>
        </w:rPr>
        <w:t>Teaching Entrepreneurship: Cases for Education and Training</w:t>
      </w:r>
      <w:r>
        <w:rPr>
          <w:i w:val="1"/>
          <w:iCs w:val="1"/>
          <w:sz w:val="22"/>
          <w:szCs w:val="22"/>
          <w:u w:color="000000"/>
          <w:rtl w:val="0"/>
          <w:lang w:val="en-US"/>
        </w:rPr>
        <w:t>’</w:t>
      </w:r>
      <w:r>
        <w:rPr>
          <w:sz w:val="22"/>
          <w:szCs w:val="22"/>
          <w:u w:color="000000"/>
          <w:rtl w:val="0"/>
          <w:lang w:val="de-DE"/>
        </w:rPr>
        <w:t>, (Eds), Heidelberg: Physica-Verlag Springer</w:t>
      </w:r>
    </w:p>
    <w:p>
      <w:pPr>
        <w:pStyle w:val="Body"/>
        <w:spacing w:line="240" w:lineRule="auto"/>
        <w:ind w:firstLine="0"/>
        <w:rPr>
          <w:sz w:val="22"/>
          <w:szCs w:val="22"/>
        </w:rPr>
      </w:pPr>
    </w:p>
    <w:p>
      <w:pPr>
        <w:pStyle w:val="Body"/>
        <w:spacing w:line="240" w:lineRule="auto"/>
        <w:ind w:firstLine="0"/>
        <w:rPr>
          <w:sz w:val="22"/>
          <w:szCs w:val="22"/>
        </w:rPr>
      </w:pPr>
    </w:p>
    <w:p>
      <w:pPr>
        <w:pStyle w:val="Body"/>
        <w:bidi w:val="0"/>
        <w:spacing w:line="240" w:lineRule="auto"/>
        <w:ind w:left="0" w:right="0" w:firstLine="0"/>
        <w:jc w:val="left"/>
        <w:rPr>
          <w:sz w:val="22"/>
          <w:szCs w:val="22"/>
          <w:u w:color="000000"/>
          <w:rtl w:val="0"/>
        </w:rPr>
      </w:pPr>
      <w:r>
        <w:rPr>
          <w:sz w:val="22"/>
          <w:szCs w:val="22"/>
          <w:u w:color="000000"/>
          <w:rtl w:val="0"/>
          <w:lang w:val="en-US"/>
        </w:rPr>
        <w:t xml:space="preserve">Stokes, D., Wilson, N. and Mador, M.(2010), </w:t>
      </w:r>
      <w:r>
        <w:rPr>
          <w:i w:val="1"/>
          <w:iCs w:val="1"/>
          <w:sz w:val="22"/>
          <w:szCs w:val="22"/>
          <w:u w:color="000000"/>
          <w:rtl w:val="0"/>
          <w:lang w:val="en-US"/>
        </w:rPr>
        <w:t>‘</w:t>
      </w:r>
      <w:r>
        <w:rPr>
          <w:i w:val="1"/>
          <w:iCs w:val="1"/>
          <w:sz w:val="22"/>
          <w:szCs w:val="22"/>
          <w:u w:color="000000"/>
          <w:rtl w:val="0"/>
          <w:lang w:val="fr-FR"/>
        </w:rPr>
        <w:t>Entrepreneurship</w:t>
      </w:r>
      <w:r>
        <w:rPr>
          <w:sz w:val="22"/>
          <w:szCs w:val="22"/>
          <w:u w:color="000000"/>
          <w:rtl w:val="0"/>
          <w:lang w:val="en-US"/>
        </w:rPr>
        <w:t>’</w:t>
      </w:r>
      <w:r>
        <w:rPr>
          <w:sz w:val="22"/>
          <w:szCs w:val="22"/>
          <w:u w:color="000000"/>
          <w:rtl w:val="0"/>
          <w:lang w:val="en-US"/>
        </w:rPr>
        <w:t>, Handover: Cengage</w:t>
      </w:r>
    </w:p>
    <w:p>
      <w:pPr>
        <w:pStyle w:val="Body"/>
        <w:bidi w:val="0"/>
        <w:spacing w:line="240" w:lineRule="auto"/>
        <w:ind w:left="0" w:right="0" w:firstLine="0"/>
        <w:jc w:val="left"/>
        <w:rPr>
          <w:sz w:val="22"/>
          <w:szCs w:val="22"/>
          <w:u w:color="000000"/>
          <w:rtl w:val="0"/>
        </w:rPr>
      </w:pPr>
    </w:p>
    <w:p>
      <w:pPr>
        <w:pStyle w:val="Body"/>
        <w:spacing w:line="240" w:lineRule="auto"/>
        <w:ind w:firstLine="0"/>
        <w:rPr>
          <w:sz w:val="22"/>
          <w:szCs w:val="22"/>
        </w:rPr>
      </w:pPr>
      <w:r>
        <w:rPr>
          <w:sz w:val="22"/>
          <w:szCs w:val="22"/>
          <w:rtl w:val="0"/>
          <w:lang w:val="en-US"/>
        </w:rPr>
        <w:t xml:space="preserve">University of Aberdeen, (2017), </w:t>
      </w:r>
      <w:r>
        <w:rPr>
          <w:i w:val="1"/>
          <w:iCs w:val="1"/>
          <w:sz w:val="22"/>
          <w:szCs w:val="22"/>
          <w:rtl w:val="0"/>
          <w:lang w:val="en-US"/>
        </w:rPr>
        <w:t>‘</w:t>
      </w:r>
      <w:r>
        <w:rPr>
          <w:i w:val="1"/>
          <w:iCs w:val="1"/>
          <w:sz w:val="22"/>
          <w:szCs w:val="22"/>
          <w:rtl w:val="0"/>
          <w:lang w:val="en-US"/>
        </w:rPr>
        <w:t>Enterprise and Entrepreneurship</w:t>
      </w:r>
      <w:r>
        <w:rPr>
          <w:i w:val="1"/>
          <w:iCs w:val="1"/>
          <w:sz w:val="22"/>
          <w:szCs w:val="22"/>
          <w:rtl w:val="0"/>
          <w:lang w:val="en-US"/>
        </w:rPr>
        <w:t>’</w:t>
      </w:r>
      <w:r>
        <w:rPr>
          <w:sz w:val="22"/>
          <w:szCs w:val="22"/>
          <w:rtl w:val="0"/>
          <w:lang w:val="en-US"/>
        </w:rPr>
        <w:t xml:space="preserve">,  </w:t>
      </w:r>
      <w:r>
        <w:rPr>
          <w:rStyle w:val="Hyperlink.0"/>
          <w:sz w:val="22"/>
          <w:szCs w:val="22"/>
        </w:rPr>
        <w:fldChar w:fldCharType="begin" w:fldLock="0"/>
      </w:r>
      <w:r>
        <w:rPr>
          <w:rStyle w:val="Hyperlink.0"/>
          <w:sz w:val="22"/>
          <w:szCs w:val="22"/>
        </w:rPr>
        <w:instrText xml:space="preserve"> HYPERLINK "https://www.abdn.ac.uk/careers/skills-attributes/enterprise-entrepreneurship.php#panel203"</w:instrText>
      </w:r>
      <w:r>
        <w:rPr>
          <w:rStyle w:val="Hyperlink.0"/>
          <w:sz w:val="22"/>
          <w:szCs w:val="22"/>
        </w:rPr>
        <w:fldChar w:fldCharType="separate" w:fldLock="0"/>
      </w:r>
      <w:r>
        <w:rPr>
          <w:rStyle w:val="Hyperlink.0"/>
          <w:sz w:val="22"/>
          <w:szCs w:val="22"/>
          <w:rtl w:val="0"/>
          <w:lang w:val="en-US"/>
        </w:rPr>
        <w:t>https://www.abdn.ac.uk/careers/skills-attributes/enterprise-entrepreneurship.php#panel203</w:t>
      </w:r>
      <w:r>
        <w:rPr>
          <w:sz w:val="22"/>
          <w:szCs w:val="22"/>
        </w:rPr>
        <w:fldChar w:fldCharType="end" w:fldLock="0"/>
      </w:r>
      <w:r>
        <w:rPr>
          <w:sz w:val="22"/>
          <w:szCs w:val="22"/>
          <w:rtl w:val="0"/>
          <w:lang w:val="en-US"/>
        </w:rPr>
        <w:t xml:space="preserve"> (accessed: 21/03/18)</w:t>
      </w:r>
    </w:p>
    <w:p>
      <w:pPr>
        <w:pStyle w:val="Body"/>
        <w:spacing w:line="240" w:lineRule="auto"/>
        <w:ind w:firstLine="0"/>
        <w:rPr>
          <w:sz w:val="22"/>
          <w:szCs w:val="22"/>
        </w:rPr>
      </w:pPr>
    </w:p>
    <w:p>
      <w:pPr>
        <w:pStyle w:val="Body"/>
        <w:spacing w:line="240" w:lineRule="auto"/>
        <w:ind w:firstLine="0"/>
      </w:pPr>
      <w:r>
        <w:rPr>
          <w:i w:val="1"/>
          <w:iCs w:val="1"/>
          <w:sz w:val="22"/>
          <w:szCs w:val="22"/>
          <w:rtl w:val="0"/>
          <w:lang w:val="en-US"/>
        </w:rPr>
        <w:t>’</w:t>
      </w:r>
      <w:r>
        <w:rPr>
          <w:i w:val="1"/>
          <w:iCs w:val="1"/>
          <w:sz w:val="22"/>
          <w:szCs w:val="22"/>
          <w:rtl w:val="0"/>
          <w:lang w:val="en-US"/>
        </w:rPr>
        <w:t>When I Grow Up</w:t>
      </w:r>
      <w:r>
        <w:rPr>
          <w:i w:val="1"/>
          <w:iCs w:val="1"/>
          <w:sz w:val="22"/>
          <w:szCs w:val="22"/>
          <w:rtl w:val="0"/>
          <w:lang w:val="en-US"/>
        </w:rPr>
        <w:t>’</w:t>
      </w:r>
      <w:r>
        <w:rPr>
          <w:sz w:val="22"/>
          <w:szCs w:val="22"/>
          <w:rtl w:val="0"/>
          <w:lang w:val="en-US"/>
        </w:rPr>
        <w:t xml:space="preserve"> : A Nordic Magazine About Entrepreneurship Education in Primary and Secondary School, (2014), </w:t>
      </w:r>
      <w:r>
        <w:rPr>
          <w:sz w:val="22"/>
          <w:szCs w:val="22"/>
          <w:rtl w:val="0"/>
        </w:rPr>
        <w:t>Copenhagen: Nordisk Ministerr</w:t>
      </w:r>
      <w:r>
        <w:rPr>
          <w:sz w:val="22"/>
          <w:szCs w:val="22"/>
          <w:rtl w:val="0"/>
          <w:lang w:val="da-DK"/>
        </w:rPr>
        <w:t>å</w:t>
      </w:r>
      <w:r>
        <w:rPr>
          <w:sz w:val="22"/>
          <w:szCs w:val="22"/>
          <w:rtl w:val="0"/>
        </w:rPr>
        <w:t>d</w:t>
      </w:r>
    </w:p>
    <w:sectPr>
      <w:pgSz w:w="11900" w:h="16840" w:orient="portrait"/>
      <w:pgMar w:top="1080" w:right="1152" w:bottom="1656" w:left="1152"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alatino">
    <w:charset w:val="00"/>
    <w:family w:val="roman"/>
    <w:pitch w:val="default"/>
  </w:font>
  <w:font w:name="Helvetica">
    <w:charset w:val="00"/>
    <w:family w:val="roman"/>
    <w:pitch w:val="default"/>
  </w:font>
  <w:font w:name="Didot">
    <w:charset w:val="00"/>
    <w:family w:val="roman"/>
    <w:pitch w:val="default"/>
  </w:font>
  <w:font w:name="Lucida Grande">
    <w:charset w:val="00"/>
    <w:family w:val="roman"/>
    <w:pitch w:val="default"/>
  </w:font>
  <w:font w:name="Helvetica Neue">
    <w:charset w:val="00"/>
    <w:family w:val="roman"/>
    <w:pitch w:val="default"/>
  </w:font>
  <w:font w:name="Cambria">
    <w:charset w:val="00"/>
    <w:family w:val="roman"/>
    <w:pitch w:val="default"/>
  </w:font>
  <w:font w:name="HelveticaNeueLTStd-Th">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tabs>
        <w:tab w:val="center" w:pos="4798"/>
        <w:tab w:val="right" w:pos="9596"/>
      </w:tabs>
      <w:spacing w:before="60" w:after="60" w:line="240" w:lineRule="auto"/>
      <w:ind w:firstLine="0"/>
      <w:jc w:val="left"/>
    </w:pPr>
    <w:r>
      <w:rPr>
        <w:rFonts w:ascii="Helvetica" w:hAnsi="Helvetica"/>
        <w:caps w:val="1"/>
        <w:color w:val="008cb4"/>
        <w:sz w:val="20"/>
        <w:szCs w:val="20"/>
        <w:rtl w:val="0"/>
        <w:lang w:val="en-US"/>
      </w:rPr>
      <w:t>Entrepreneurial Opportunity</w:t>
    </w:r>
    <w:r>
      <w:rPr>
        <w:rFonts w:ascii="Helvetica" w:cs="Helvetica" w:hAnsi="Helvetica" w:eastAsia="Helvetica"/>
        <w:caps w:val="1"/>
        <w:color w:val="008cb4"/>
        <w:sz w:val="20"/>
        <w:szCs w:val="20"/>
      </w:rPr>
      <w:tab/>
      <w:tab/>
    </w:r>
    <w:r>
      <w:rPr>
        <w:rFonts w:ascii="Helvetica" w:cs="Helvetica" w:hAnsi="Helvetica" w:eastAsia="Helvetica"/>
        <w:caps w:val="1"/>
        <w:color w:val="008cb4"/>
        <w:sz w:val="20"/>
        <w:szCs w:val="20"/>
      </w:rPr>
      <w:fldChar w:fldCharType="begin" w:fldLock="0"/>
    </w:r>
    <w:r>
      <w:rPr>
        <w:rFonts w:ascii="Helvetica" w:cs="Helvetica" w:hAnsi="Helvetica" w:eastAsia="Helvetica"/>
        <w:caps w:val="1"/>
        <w:color w:val="008cb4"/>
        <w:sz w:val="20"/>
        <w:szCs w:val="20"/>
      </w:rPr>
      <w:instrText xml:space="preserve"> PAGE </w:instrText>
    </w:r>
    <w:r>
      <w:rPr>
        <w:rFonts w:ascii="Helvetica" w:cs="Helvetica" w:hAnsi="Helvetica" w:eastAsia="Helvetica"/>
        <w:caps w:val="1"/>
        <w:color w:val="008cb4"/>
        <w:sz w:val="20"/>
        <w:szCs w:val="20"/>
      </w:rPr>
      <w:fldChar w:fldCharType="separate" w:fldLock="0"/>
    </w:r>
    <w:r>
      <w:rPr>
        <w:rFonts w:ascii="Helvetica" w:cs="Helvetica" w:hAnsi="Helvetica" w:eastAsia="Helvetica"/>
        <w:caps w:val="1"/>
        <w:color w:val="008cb4"/>
        <w:sz w:val="20"/>
        <w:szCs w:val="20"/>
      </w:rPr>
      <w:t>20</w:t>
    </w:r>
    <w:r>
      <w:rPr>
        <w:rFonts w:ascii="Helvetica" w:cs="Helvetica" w:hAnsi="Helvetica" w:eastAsia="Helvetica"/>
        <w:caps w:val="1"/>
        <w:color w:val="008cb4"/>
        <w:sz w:val="20"/>
        <w:szCs w:val="2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mc:AlternateContent>
        <mc:Choice Requires="wps">
          <w:drawing>
            <wp:anchor distT="152400" distB="152400" distL="152400" distR="152400" simplePos="0" relativeHeight="251658240" behindDoc="1" locked="0" layoutInCell="1" allowOverlap="1">
              <wp:simplePos x="0" y="0"/>
              <wp:positionH relativeFrom="page">
                <wp:posOffset>718820</wp:posOffset>
              </wp:positionH>
              <wp:positionV relativeFrom="page">
                <wp:posOffset>444500</wp:posOffset>
              </wp:positionV>
              <wp:extent cx="6111748" cy="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34" style="visibility:visible;position:absolute;margin-left:56.6pt;margin-top:35.0pt;width:481.2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723900</wp:posOffset>
              </wp:positionH>
              <wp:positionV relativeFrom="page">
                <wp:posOffset>9906000</wp:posOffset>
              </wp:positionV>
              <wp:extent cx="6111748" cy="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6111748" cy="0"/>
                      </a:xfrm>
                      <a:prstGeom prst="line">
                        <a:avLst/>
                      </a:prstGeom>
                      <a:noFill/>
                      <a:ln w="9525" cap="flat">
                        <a:solidFill>
                          <a:schemeClr val="accent1"/>
                        </a:solidFill>
                        <a:prstDash val="solid"/>
                        <a:miter lim="400000"/>
                      </a:ln>
                      <a:effectLst/>
                    </wps:spPr>
                    <wps:bodyPr/>
                  </wps:wsp>
                </a:graphicData>
              </a:graphic>
            </wp:anchor>
          </w:drawing>
        </mc:Choice>
        <mc:Fallback>
          <w:pict>
            <v:line id="_x0000_s1035" style="visibility:visible;position:absolute;margin-left:57.0pt;margin-top:780.0pt;width:481.2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11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140"/>
        </w:tabs>
        <w:ind w:left="18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140"/>
        </w:tabs>
        <w:ind w:left="25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140"/>
        </w:tabs>
        <w:ind w:left="33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140"/>
        </w:tabs>
        <w:ind w:left="40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140"/>
        </w:tabs>
        <w:ind w:left="47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140"/>
        </w:tabs>
        <w:ind w:left="54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140"/>
        </w:tabs>
        <w:ind w:left="61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140"/>
        </w:tabs>
        <w:ind w:left="69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1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1140"/>
        </w:tabs>
        <w:ind w:left="18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140"/>
        </w:tabs>
        <w:ind w:left="25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140"/>
        </w:tabs>
        <w:ind w:left="33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140"/>
        </w:tabs>
        <w:ind w:left="40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140"/>
        </w:tabs>
        <w:ind w:left="47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140"/>
        </w:tabs>
        <w:ind w:left="54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140"/>
        </w:tabs>
        <w:ind w:left="61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140"/>
        </w:tabs>
        <w:ind w:left="69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88" w:lineRule="auto"/>
      <w:ind w:left="0" w:right="0" w:firstLine="60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Title">
    <w:name w:val="Title"/>
    <w:next w:val="Body 2"/>
    <w:pPr>
      <w:keepNext w:val="1"/>
      <w:keepLines w:val="0"/>
      <w:pageBreakBefore w:val="0"/>
      <w:widowControl w:val="1"/>
      <w:shd w:val="clear" w:color="auto" w:fill="auto"/>
      <w:suppressAutoHyphens w:val="0"/>
      <w:bidi w:val="0"/>
      <w:spacing w:before="220" w:after="300" w:line="192" w:lineRule="auto"/>
      <w:ind w:left="0" w:right="0" w:firstLine="0"/>
      <w:jc w:val="left"/>
      <w:outlineLvl w:val="9"/>
    </w:pPr>
    <w:rPr>
      <w:rFonts w:ascii="Didot" w:cs="Arial Unicode MS" w:hAnsi="Didot" w:eastAsia="Arial Unicode MS"/>
      <w:b w:val="0"/>
      <w:bCs w:val="0"/>
      <w:i w:val="0"/>
      <w:iCs w:val="0"/>
      <w:caps w:val="0"/>
      <w:smallCaps w:val="0"/>
      <w:strike w:val="0"/>
      <w:dstrike w:val="0"/>
      <w:outline w:val="0"/>
      <w:color w:val="008cb4"/>
      <w:spacing w:val="-8"/>
      <w:kern w:val="0"/>
      <w:position w:val="0"/>
      <w:sz w:val="84"/>
      <w:szCs w:val="84"/>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565452"/>
      <w:spacing w:val="7"/>
      <w:kern w:val="0"/>
      <w:position w:val="0"/>
      <w:sz w:val="36"/>
      <w:szCs w:val="36"/>
      <w:u w:val="none"/>
      <w:vertAlign w:val="baseline"/>
    </w:rPr>
  </w:style>
  <w:style w:type="paragraph" w:styleId="Subheading">
    <w:name w:val="Subheading"/>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4"/>
      <w:kern w:val="0"/>
      <w:position w:val="0"/>
      <w:sz w:val="24"/>
      <w:szCs w:val="24"/>
      <w:u w:val="none"/>
      <w:vertAlign w:val="baseline"/>
    </w:rPr>
  </w:style>
  <w:style w:type="paragraph" w:styleId="Heading">
    <w:name w:val="Heading"/>
    <w:next w:val="Body 2"/>
    <w:pPr>
      <w:keepNext w:val="0"/>
      <w:keepLines w:val="0"/>
      <w:pageBreakBefore w:val="0"/>
      <w:widowControl w:val="1"/>
      <w:shd w:val="clear" w:color="auto" w:fill="auto"/>
      <w:suppressAutoHyphens w:val="0"/>
      <w:bidi w:val="0"/>
      <w:spacing w:before="60" w:after="180" w:line="240" w:lineRule="auto"/>
      <w:ind w:left="0" w:right="0" w:firstLine="0"/>
      <w:jc w:val="center"/>
      <w:outlineLvl w:val="0"/>
    </w:pPr>
    <w:rPr>
      <w:rFonts w:ascii="Helvetica" w:cs="Arial Unicode MS" w:hAnsi="Helvetica" w:eastAsia="Arial Unicode MS"/>
      <w:b w:val="1"/>
      <w:bCs w:val="1"/>
      <w:i w:val="0"/>
      <w:iCs w:val="0"/>
      <w:caps w:val="0"/>
      <w:smallCaps w:val="0"/>
      <w:strike w:val="0"/>
      <w:dstrike w:val="0"/>
      <w:outline w:val="0"/>
      <w:color w:val="008cb4"/>
      <w:spacing w:val="0"/>
      <w:kern w:val="0"/>
      <w:position w:val="0"/>
      <w:sz w:val="36"/>
      <w:szCs w:val="36"/>
      <w:u w:val="none"/>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0" w:after="0" w:line="288" w:lineRule="auto"/>
      <w:ind w:left="0" w:right="0" w:firstLine="600"/>
      <w:jc w:val="left"/>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Heading 2">
    <w:name w:val="Heading 2"/>
    <w:next w:val="Body 2"/>
    <w:pPr>
      <w:keepNext w:val="0"/>
      <w:keepLines w:val="0"/>
      <w:pageBreakBefore w:val="0"/>
      <w:widowControl w:val="1"/>
      <w:shd w:val="clear" w:color="auto" w:fill="auto"/>
      <w:suppressAutoHyphens w:val="0"/>
      <w:bidi w:val="0"/>
      <w:spacing w:before="360" w:after="360" w:line="240" w:lineRule="auto"/>
      <w:ind w:left="0" w:right="0" w:firstLine="0"/>
      <w:jc w:val="center"/>
      <w:outlineLvl w:val="1"/>
    </w:pPr>
    <w:rPr>
      <w:rFonts w:ascii="Helvetica" w:cs="Helvetica" w:hAnsi="Helvetica" w:eastAsia="Helvetica"/>
      <w:b w:val="1"/>
      <w:bCs w:val="1"/>
      <w:i w:val="0"/>
      <w:iCs w:val="0"/>
      <w:caps w:val="0"/>
      <w:smallCaps w:val="0"/>
      <w:strike w:val="0"/>
      <w:dstrike w:val="0"/>
      <w:outline w:val="0"/>
      <w:color w:val="000000"/>
      <w:spacing w:val="0"/>
      <w:kern w:val="0"/>
      <w:position w:val="0"/>
      <w:sz w:val="24"/>
      <w:szCs w:val="24"/>
      <w:u w:val="none"/>
      <w:vertAlign w:val="baseline"/>
    </w:rPr>
  </w:style>
  <w:style w:type="paragraph" w:styleId="Table Style 3">
    <w:name w:val="Table Style 3"/>
    <w:next w:val="Table Style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565452"/>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1"/>
      <w:bCs w:val="1"/>
      <w:i w:val="0"/>
      <w:iCs w:val="0"/>
      <w:caps w:val="0"/>
      <w:smallCaps w:val="0"/>
      <w:strike w:val="0"/>
      <w:dstrike w:val="0"/>
      <w:outline w:val="0"/>
      <w:color w:val="565452"/>
      <w:spacing w:val="0"/>
      <w:kern w:val="0"/>
      <w:position w:val="0"/>
      <w:sz w:val="20"/>
      <w:szCs w:val="20"/>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9_School_Report">
  <a:themeElements>
    <a:clrScheme name="09_School_Report">
      <a:dk1>
        <a:srgbClr val="000000"/>
      </a:dk1>
      <a:lt1>
        <a:srgbClr val="FFFFFF"/>
      </a:lt1>
      <a:dk2>
        <a:srgbClr val="5B5B5B"/>
      </a:dk2>
      <a:lt2>
        <a:srgbClr val="C9C9C9"/>
      </a:lt2>
      <a:accent1>
        <a:srgbClr val="008CB4"/>
      </a:accent1>
      <a:accent2>
        <a:srgbClr val="8EC44C"/>
      </a:accent2>
      <a:accent3>
        <a:srgbClr val="FFA72B"/>
      </a:accent3>
      <a:accent4>
        <a:srgbClr val="E3504B"/>
      </a:accent4>
      <a:accent5>
        <a:srgbClr val="8687C9"/>
      </a:accent5>
      <a:accent6>
        <a:srgbClr val="A89F97"/>
      </a:accent6>
      <a:hlink>
        <a:srgbClr val="0000FF"/>
      </a:hlink>
      <a:folHlink>
        <a:srgbClr val="FF00FF"/>
      </a:folHlink>
    </a:clrScheme>
    <a:fontScheme name="09_School_Report">
      <a:majorFont>
        <a:latin typeface="Didot"/>
        <a:ea typeface="Didot"/>
        <a:cs typeface="Didot"/>
      </a:majorFont>
      <a:minorFont>
        <a:latin typeface="Helvetica"/>
        <a:ea typeface="Helvetica"/>
        <a:cs typeface="Helvetica"/>
      </a:minorFont>
    </a:fontScheme>
    <a:fmtScheme name="09_Schoo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3175" cap="flat">
          <a:solidFill>
            <a:schemeClr val="accent6">
              <a:satOff val="-6462"/>
              <a:lumOff val="-29476"/>
            </a:schemeClr>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Palatino"/>
            <a:ea typeface="Palatino"/>
            <a:cs typeface="Palatino"/>
            <a:sym typeface="Palatino"/>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