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13A541" w14:textId="77777777" w:rsidR="00EA56D9" w:rsidRPr="00EA56D9" w:rsidRDefault="00EA56D9" w:rsidP="00CE1B57">
      <w:pPr>
        <w:spacing w:before="100" w:beforeAutospacing="1" w:after="100" w:afterAutospacing="1" w:line="360" w:lineRule="auto"/>
        <w:jc w:val="center"/>
        <w:rPr>
          <w:rFonts w:ascii="Arial" w:hAnsi="Arial" w:cs="Arial"/>
          <w:b/>
          <w:bCs/>
          <w:sz w:val="24"/>
          <w:szCs w:val="24"/>
        </w:rPr>
      </w:pPr>
      <w:r w:rsidRPr="00EA56D9">
        <w:rPr>
          <w:rFonts w:ascii="Arial" w:hAnsi="Arial" w:cs="Arial"/>
          <w:b/>
          <w:bCs/>
          <w:sz w:val="24"/>
          <w:szCs w:val="24"/>
        </w:rPr>
        <w:t>HPPH7010</w:t>
      </w:r>
    </w:p>
    <w:p w14:paraId="05C7352A" w14:textId="08031929" w:rsidR="00EA56D9" w:rsidRPr="00EA56D9" w:rsidRDefault="00EA56D9" w:rsidP="00CE1B57">
      <w:pPr>
        <w:spacing w:before="100" w:beforeAutospacing="1" w:after="100" w:afterAutospacing="1" w:line="360" w:lineRule="auto"/>
        <w:jc w:val="center"/>
        <w:rPr>
          <w:rFonts w:ascii="Arial" w:hAnsi="Arial" w:cs="Arial"/>
          <w:b/>
          <w:bCs/>
          <w:sz w:val="24"/>
          <w:szCs w:val="24"/>
        </w:rPr>
      </w:pPr>
      <w:r w:rsidRPr="00EA56D9">
        <w:rPr>
          <w:rFonts w:ascii="Arial" w:hAnsi="Arial" w:cs="Arial"/>
          <w:b/>
          <w:bCs/>
          <w:sz w:val="24"/>
          <w:szCs w:val="24"/>
        </w:rPr>
        <w:t xml:space="preserve">KNOWLEDGE, REASON AND REALITY, ASSESSMENT </w:t>
      </w:r>
      <w:r>
        <w:rPr>
          <w:rFonts w:ascii="Arial" w:hAnsi="Arial" w:cs="Arial"/>
          <w:b/>
          <w:bCs/>
          <w:sz w:val="24"/>
          <w:szCs w:val="24"/>
        </w:rPr>
        <w:t>2</w:t>
      </w:r>
    </w:p>
    <w:p w14:paraId="6DCD8500" w14:textId="77777777" w:rsidR="00EA56D9" w:rsidRPr="00EA56D9" w:rsidRDefault="00EA56D9" w:rsidP="00CE1B57">
      <w:pPr>
        <w:spacing w:before="100" w:beforeAutospacing="1" w:after="100" w:afterAutospacing="1" w:line="360" w:lineRule="auto"/>
        <w:jc w:val="center"/>
        <w:rPr>
          <w:rFonts w:ascii="Arial" w:hAnsi="Arial" w:cs="Arial"/>
          <w:b/>
          <w:bCs/>
          <w:sz w:val="24"/>
          <w:szCs w:val="24"/>
        </w:rPr>
      </w:pPr>
      <w:r w:rsidRPr="00EA56D9">
        <w:rPr>
          <w:rFonts w:ascii="Arial" w:hAnsi="Arial" w:cs="Arial"/>
          <w:b/>
          <w:bCs/>
          <w:sz w:val="24"/>
          <w:szCs w:val="24"/>
        </w:rPr>
        <w:t>THOMAS MICHAEL PARKER, STUDENT NO: 28000139</w:t>
      </w:r>
    </w:p>
    <w:p w14:paraId="6FBF3438" w14:textId="21EB5717" w:rsidR="009F11E2" w:rsidRDefault="00EA56D9" w:rsidP="00CE1B57">
      <w:pPr>
        <w:spacing w:before="100" w:beforeAutospacing="1" w:after="100" w:afterAutospacing="1" w:line="360" w:lineRule="auto"/>
        <w:jc w:val="center"/>
        <w:rPr>
          <w:rFonts w:ascii="Arial" w:hAnsi="Arial" w:cs="Arial"/>
          <w:b/>
          <w:bCs/>
          <w:sz w:val="24"/>
          <w:szCs w:val="24"/>
        </w:rPr>
      </w:pPr>
      <w:r w:rsidRPr="00EA56D9">
        <w:rPr>
          <w:rFonts w:ascii="Arial" w:hAnsi="Arial" w:cs="Arial"/>
          <w:b/>
          <w:bCs/>
          <w:sz w:val="24"/>
          <w:szCs w:val="24"/>
        </w:rPr>
        <w:t>Is knowledge true, justified belief? Does Gettier show otherwise?</w:t>
      </w:r>
    </w:p>
    <w:p w14:paraId="05DD733D" w14:textId="22C2319B" w:rsidR="002F4135" w:rsidRDefault="003876C1" w:rsidP="00CE1B57">
      <w:pPr>
        <w:spacing w:before="100" w:beforeAutospacing="1" w:after="100" w:afterAutospacing="1" w:line="360" w:lineRule="auto"/>
        <w:rPr>
          <w:rFonts w:ascii="Arial" w:hAnsi="Arial" w:cs="Arial"/>
          <w:sz w:val="24"/>
          <w:szCs w:val="24"/>
        </w:rPr>
      </w:pPr>
      <w:r>
        <w:rPr>
          <w:rFonts w:ascii="Arial" w:hAnsi="Arial" w:cs="Arial"/>
          <w:sz w:val="24"/>
          <w:szCs w:val="24"/>
        </w:rPr>
        <w:t>In order to fully answer the question, it is necessary to break it down into its component parts. Firstly, we will explore the proposition ‘Is knowledge true, justified belief?’</w:t>
      </w:r>
      <w:r w:rsidR="006B7903">
        <w:rPr>
          <w:rFonts w:ascii="Arial" w:hAnsi="Arial" w:cs="Arial"/>
          <w:sz w:val="24"/>
          <w:szCs w:val="24"/>
        </w:rPr>
        <w:t xml:space="preserve"> (JTB)</w:t>
      </w:r>
      <w:r w:rsidR="00E86C7C">
        <w:rPr>
          <w:rFonts w:ascii="Arial" w:hAnsi="Arial" w:cs="Arial"/>
          <w:sz w:val="24"/>
          <w:szCs w:val="24"/>
        </w:rPr>
        <w:t>,</w:t>
      </w:r>
      <w:r>
        <w:rPr>
          <w:rFonts w:ascii="Arial" w:hAnsi="Arial" w:cs="Arial"/>
          <w:sz w:val="24"/>
          <w:szCs w:val="24"/>
        </w:rPr>
        <w:t xml:space="preserve"> including the origins of the theory and how well its three-component parts constitute knowledge. After we have </w:t>
      </w:r>
      <w:r w:rsidR="00EF0CBB">
        <w:rPr>
          <w:rFonts w:ascii="Arial" w:hAnsi="Arial" w:cs="Arial"/>
          <w:sz w:val="24"/>
          <w:szCs w:val="24"/>
        </w:rPr>
        <w:t>effectively</w:t>
      </w:r>
      <w:r>
        <w:rPr>
          <w:rFonts w:ascii="Arial" w:hAnsi="Arial" w:cs="Arial"/>
          <w:sz w:val="24"/>
          <w:szCs w:val="24"/>
        </w:rPr>
        <w:t xml:space="preserve"> explored the first proposition, we shall move on to the second proposition that ‘Does Gettier show otherwise?’ Our exploration of the second proposition will include an examination of the Gettier’s paper ‘</w:t>
      </w:r>
      <w:r w:rsidRPr="00E86C7C">
        <w:rPr>
          <w:rFonts w:ascii="Arial" w:hAnsi="Arial" w:cs="Arial"/>
          <w:i/>
          <w:iCs/>
          <w:sz w:val="24"/>
          <w:szCs w:val="24"/>
        </w:rPr>
        <w:t>Is Justified True Belief Knowledge?</w:t>
      </w:r>
      <w:r>
        <w:rPr>
          <w:rFonts w:ascii="Arial" w:hAnsi="Arial" w:cs="Arial"/>
          <w:sz w:val="24"/>
          <w:szCs w:val="24"/>
        </w:rPr>
        <w:t xml:space="preserve">’, including the formulation of the Gettier cases and how they attack </w:t>
      </w:r>
      <w:r w:rsidR="00E86C7C">
        <w:rPr>
          <w:rFonts w:ascii="Arial" w:hAnsi="Arial" w:cs="Arial"/>
          <w:sz w:val="24"/>
          <w:szCs w:val="24"/>
        </w:rPr>
        <w:t>JTB</w:t>
      </w:r>
      <w:r>
        <w:rPr>
          <w:rFonts w:ascii="Arial" w:hAnsi="Arial" w:cs="Arial"/>
          <w:sz w:val="24"/>
          <w:szCs w:val="24"/>
        </w:rPr>
        <w:t>. Once we have</w:t>
      </w:r>
      <w:r w:rsidR="00CF6A31">
        <w:rPr>
          <w:rFonts w:ascii="Arial" w:hAnsi="Arial" w:cs="Arial"/>
          <w:sz w:val="24"/>
          <w:szCs w:val="24"/>
        </w:rPr>
        <w:t xml:space="preserve"> dismantled</w:t>
      </w:r>
      <w:r w:rsidR="00E86C7C">
        <w:rPr>
          <w:rFonts w:ascii="Arial" w:hAnsi="Arial" w:cs="Arial"/>
          <w:sz w:val="24"/>
          <w:szCs w:val="24"/>
        </w:rPr>
        <w:t xml:space="preserve"> the</w:t>
      </w:r>
      <w:r w:rsidR="00CF6A31">
        <w:rPr>
          <w:rFonts w:ascii="Arial" w:hAnsi="Arial" w:cs="Arial"/>
          <w:sz w:val="24"/>
          <w:szCs w:val="24"/>
        </w:rPr>
        <w:t xml:space="preserve"> Gettier paper, we can then look to whether it is successful in refuting </w:t>
      </w:r>
      <w:r w:rsidR="006B7903">
        <w:rPr>
          <w:rFonts w:ascii="Arial" w:hAnsi="Arial" w:cs="Arial"/>
          <w:sz w:val="24"/>
          <w:szCs w:val="24"/>
        </w:rPr>
        <w:t>JTB</w:t>
      </w:r>
      <w:r w:rsidR="00113C8F">
        <w:rPr>
          <w:rFonts w:ascii="Arial" w:hAnsi="Arial" w:cs="Arial"/>
          <w:sz w:val="24"/>
          <w:szCs w:val="24"/>
        </w:rPr>
        <w:t xml:space="preserve"> as</w:t>
      </w:r>
      <w:r w:rsidR="00CF6A31">
        <w:rPr>
          <w:rFonts w:ascii="Arial" w:hAnsi="Arial" w:cs="Arial"/>
          <w:sz w:val="24"/>
          <w:szCs w:val="24"/>
        </w:rPr>
        <w:t xml:space="preserve"> knowledge, </w:t>
      </w:r>
      <w:r w:rsidR="00113C8F">
        <w:rPr>
          <w:rFonts w:ascii="Arial" w:hAnsi="Arial" w:cs="Arial"/>
          <w:sz w:val="24"/>
          <w:szCs w:val="24"/>
        </w:rPr>
        <w:t>investigating</w:t>
      </w:r>
      <w:r w:rsidR="00CF6A31">
        <w:rPr>
          <w:rFonts w:ascii="Arial" w:hAnsi="Arial" w:cs="Arial"/>
          <w:sz w:val="24"/>
          <w:szCs w:val="24"/>
        </w:rPr>
        <w:t xml:space="preserve"> the more successful counter arguments against Gettier and attempts to adjust or qualify </w:t>
      </w:r>
      <w:r w:rsidR="006B7903">
        <w:rPr>
          <w:rFonts w:ascii="Arial" w:hAnsi="Arial" w:cs="Arial"/>
          <w:sz w:val="24"/>
          <w:szCs w:val="24"/>
        </w:rPr>
        <w:t>JTB</w:t>
      </w:r>
      <w:r w:rsidR="00F93794">
        <w:rPr>
          <w:rFonts w:ascii="Arial" w:hAnsi="Arial" w:cs="Arial"/>
          <w:sz w:val="24"/>
          <w:szCs w:val="24"/>
        </w:rPr>
        <w:t>.</w:t>
      </w:r>
      <w:r w:rsidR="00EF0CBB">
        <w:rPr>
          <w:rFonts w:ascii="Arial" w:hAnsi="Arial" w:cs="Arial"/>
          <w:sz w:val="24"/>
          <w:szCs w:val="24"/>
        </w:rPr>
        <w:t xml:space="preserve"> Having successfully explored the first proposition and the various arguments </w:t>
      </w:r>
      <w:r w:rsidR="00AC15C9">
        <w:rPr>
          <w:rFonts w:ascii="Arial" w:hAnsi="Arial" w:cs="Arial"/>
          <w:sz w:val="24"/>
          <w:szCs w:val="24"/>
        </w:rPr>
        <w:t xml:space="preserve">against </w:t>
      </w:r>
      <w:r w:rsidR="00EF0CBB">
        <w:rPr>
          <w:rFonts w:ascii="Arial" w:hAnsi="Arial" w:cs="Arial"/>
          <w:sz w:val="24"/>
          <w:szCs w:val="24"/>
        </w:rPr>
        <w:t>it from the second proposition, we will able to draw the conclusion whethe</w:t>
      </w:r>
      <w:r w:rsidR="00362B64">
        <w:rPr>
          <w:rFonts w:ascii="Arial" w:hAnsi="Arial" w:cs="Arial"/>
          <w:sz w:val="24"/>
          <w:szCs w:val="24"/>
        </w:rPr>
        <w:t xml:space="preserve">r </w:t>
      </w:r>
      <w:r w:rsidR="00EF0CBB">
        <w:rPr>
          <w:rFonts w:ascii="Arial" w:hAnsi="Arial" w:cs="Arial"/>
          <w:sz w:val="24"/>
          <w:szCs w:val="24"/>
        </w:rPr>
        <w:t xml:space="preserve">knowledge </w:t>
      </w:r>
      <w:r w:rsidR="00362B64">
        <w:rPr>
          <w:rFonts w:ascii="Arial" w:hAnsi="Arial" w:cs="Arial"/>
          <w:sz w:val="24"/>
          <w:szCs w:val="24"/>
        </w:rPr>
        <w:t xml:space="preserve">is </w:t>
      </w:r>
      <w:r w:rsidR="006B7903">
        <w:rPr>
          <w:rFonts w:ascii="Arial" w:hAnsi="Arial" w:cs="Arial"/>
          <w:sz w:val="24"/>
          <w:szCs w:val="24"/>
        </w:rPr>
        <w:t>JTB</w:t>
      </w:r>
      <w:r w:rsidR="00EF0CBB">
        <w:rPr>
          <w:rFonts w:ascii="Arial" w:hAnsi="Arial" w:cs="Arial"/>
          <w:sz w:val="24"/>
          <w:szCs w:val="24"/>
        </w:rPr>
        <w:t xml:space="preserve"> in light of the arguments put forward by Gettier.</w:t>
      </w:r>
    </w:p>
    <w:p w14:paraId="64E1A607" w14:textId="31A34DCA" w:rsidR="00C11ED1" w:rsidRDefault="00C11ED1" w:rsidP="00CE1B57">
      <w:pPr>
        <w:spacing w:before="100" w:beforeAutospacing="1" w:after="100" w:afterAutospacing="1" w:line="360" w:lineRule="auto"/>
        <w:rPr>
          <w:rFonts w:ascii="Arial" w:hAnsi="Arial" w:cs="Arial"/>
          <w:sz w:val="24"/>
          <w:szCs w:val="24"/>
        </w:rPr>
      </w:pPr>
      <w:r>
        <w:rPr>
          <w:rFonts w:ascii="Arial" w:hAnsi="Arial" w:cs="Arial"/>
          <w:sz w:val="24"/>
          <w:szCs w:val="24"/>
        </w:rPr>
        <w:t xml:space="preserve">The </w:t>
      </w:r>
      <w:r w:rsidRPr="00E86C7C">
        <w:rPr>
          <w:rFonts w:ascii="Arial" w:hAnsi="Arial" w:cs="Arial"/>
          <w:i/>
          <w:iCs/>
          <w:sz w:val="24"/>
          <w:szCs w:val="24"/>
        </w:rPr>
        <w:t>Theaetetus</w:t>
      </w:r>
      <w:r>
        <w:rPr>
          <w:rFonts w:ascii="Arial" w:hAnsi="Arial" w:cs="Arial"/>
          <w:sz w:val="24"/>
          <w:szCs w:val="24"/>
        </w:rPr>
        <w:t xml:space="preserve"> serves as an early example of the </w:t>
      </w:r>
      <w:r w:rsidR="006B7903">
        <w:rPr>
          <w:rFonts w:ascii="Arial" w:hAnsi="Arial" w:cs="Arial"/>
          <w:sz w:val="24"/>
          <w:szCs w:val="24"/>
        </w:rPr>
        <w:t>JTB</w:t>
      </w:r>
      <w:r>
        <w:rPr>
          <w:rFonts w:ascii="Arial" w:hAnsi="Arial" w:cs="Arial"/>
          <w:sz w:val="24"/>
          <w:szCs w:val="24"/>
        </w:rPr>
        <w:t xml:space="preserve"> being discussed. Here </w:t>
      </w:r>
      <w:r w:rsidR="003E2EA2">
        <w:rPr>
          <w:rFonts w:ascii="Arial" w:hAnsi="Arial" w:cs="Arial"/>
          <w:sz w:val="24"/>
          <w:szCs w:val="24"/>
        </w:rPr>
        <w:t>Plato</w:t>
      </w:r>
      <w:r>
        <w:rPr>
          <w:rFonts w:ascii="Arial" w:hAnsi="Arial" w:cs="Arial"/>
          <w:sz w:val="24"/>
          <w:szCs w:val="24"/>
        </w:rPr>
        <w:t xml:space="preserve"> works his way through the various components of </w:t>
      </w:r>
      <w:r w:rsidR="006B7903">
        <w:rPr>
          <w:rFonts w:ascii="Arial" w:hAnsi="Arial" w:cs="Arial"/>
          <w:sz w:val="24"/>
          <w:szCs w:val="24"/>
        </w:rPr>
        <w:t>JTB</w:t>
      </w:r>
      <w:r>
        <w:rPr>
          <w:rFonts w:ascii="Arial" w:hAnsi="Arial" w:cs="Arial"/>
          <w:sz w:val="24"/>
          <w:szCs w:val="24"/>
        </w:rPr>
        <w:t xml:space="preserve"> when forming his own epistemological theory</w:t>
      </w:r>
      <w:r w:rsidR="003E2EA2">
        <w:rPr>
          <w:rFonts w:ascii="Arial" w:hAnsi="Arial" w:cs="Arial"/>
          <w:sz w:val="24"/>
          <w:szCs w:val="24"/>
        </w:rPr>
        <w:t xml:space="preserve">. </w:t>
      </w:r>
      <w:r>
        <w:rPr>
          <w:rFonts w:ascii="Arial" w:hAnsi="Arial" w:cs="Arial"/>
          <w:sz w:val="24"/>
          <w:szCs w:val="24"/>
        </w:rPr>
        <w:t xml:space="preserve">According to </w:t>
      </w:r>
      <w:r w:rsidR="00A55CEB">
        <w:rPr>
          <w:rFonts w:ascii="Arial" w:hAnsi="Arial" w:cs="Arial"/>
          <w:sz w:val="24"/>
          <w:szCs w:val="24"/>
        </w:rPr>
        <w:t>P</w:t>
      </w:r>
      <w:r w:rsidR="003E2EA2">
        <w:rPr>
          <w:rFonts w:ascii="Arial" w:hAnsi="Arial" w:cs="Arial"/>
          <w:sz w:val="24"/>
          <w:szCs w:val="24"/>
        </w:rPr>
        <w:t>lato</w:t>
      </w:r>
      <w:r>
        <w:rPr>
          <w:rFonts w:ascii="Arial" w:hAnsi="Arial" w:cs="Arial"/>
          <w:sz w:val="24"/>
          <w:szCs w:val="24"/>
        </w:rPr>
        <w:t xml:space="preserve">, it is necessary for any theory of knowledge to be able to meet two criteria. </w:t>
      </w:r>
    </w:p>
    <w:p w14:paraId="2824ACD5" w14:textId="773F444A" w:rsidR="00C11ED1" w:rsidRDefault="00C578FA" w:rsidP="00CE1B57">
      <w:pPr>
        <w:pStyle w:val="ListParagraph"/>
        <w:numPr>
          <w:ilvl w:val="0"/>
          <w:numId w:val="2"/>
        </w:numPr>
        <w:spacing w:before="100" w:beforeAutospacing="1" w:after="100" w:afterAutospacing="1" w:line="360" w:lineRule="auto"/>
        <w:rPr>
          <w:rFonts w:ascii="Arial" w:hAnsi="Arial" w:cs="Arial"/>
          <w:sz w:val="24"/>
          <w:szCs w:val="24"/>
        </w:rPr>
      </w:pPr>
      <w:r w:rsidRPr="00A241E9">
        <w:rPr>
          <w:rFonts w:ascii="Arial" w:hAnsi="Arial" w:cs="Arial"/>
          <w:sz w:val="24"/>
          <w:szCs w:val="24"/>
        </w:rPr>
        <w:t>I</w:t>
      </w:r>
      <w:r w:rsidR="00C11ED1" w:rsidRPr="00A241E9">
        <w:rPr>
          <w:rFonts w:ascii="Arial" w:hAnsi="Arial" w:cs="Arial"/>
          <w:sz w:val="24"/>
          <w:szCs w:val="24"/>
        </w:rPr>
        <w:t>nfallibility</w:t>
      </w:r>
      <w:r w:rsidR="001D63F9">
        <w:rPr>
          <w:rFonts w:ascii="Arial" w:hAnsi="Arial" w:cs="Arial"/>
          <w:sz w:val="24"/>
          <w:szCs w:val="24"/>
        </w:rPr>
        <w:t>, w</w:t>
      </w:r>
      <w:r w:rsidRPr="00A241E9">
        <w:rPr>
          <w:rFonts w:ascii="Arial" w:hAnsi="Arial" w:cs="Arial"/>
          <w:sz w:val="24"/>
          <w:szCs w:val="24"/>
        </w:rPr>
        <w:t>hereby knowledge cannot be wrong. If this were not the case and knowledge could constantly change or be subjective, ‘then no man can be wiser than any other man’</w:t>
      </w:r>
      <w:r w:rsidRPr="00245321">
        <w:rPr>
          <w:rStyle w:val="FootnoteReference"/>
          <w:rFonts w:ascii="Arial" w:hAnsi="Arial" w:cs="Arial"/>
          <w:sz w:val="24"/>
          <w:szCs w:val="24"/>
        </w:rPr>
        <w:footnoteReference w:id="1"/>
      </w:r>
      <w:r w:rsidR="001D63F9">
        <w:rPr>
          <w:rFonts w:ascii="Arial" w:hAnsi="Arial" w:cs="Arial"/>
          <w:sz w:val="24"/>
          <w:szCs w:val="24"/>
        </w:rPr>
        <w:t>.</w:t>
      </w:r>
      <w:r w:rsidRPr="00A241E9">
        <w:rPr>
          <w:rFonts w:ascii="Arial" w:hAnsi="Arial" w:cs="Arial"/>
          <w:sz w:val="24"/>
          <w:szCs w:val="24"/>
        </w:rPr>
        <w:t xml:space="preserve"> Consequentially, knowledge would be no better than opinion and there could be no agreement upon any principles due to the</w:t>
      </w:r>
      <w:r w:rsidR="001D63F9">
        <w:rPr>
          <w:rFonts w:ascii="Arial" w:hAnsi="Arial" w:cs="Arial"/>
          <w:sz w:val="24"/>
          <w:szCs w:val="24"/>
        </w:rPr>
        <w:t xml:space="preserve"> lack of</w:t>
      </w:r>
      <w:r w:rsidR="00E86C7C">
        <w:rPr>
          <w:rFonts w:ascii="Arial" w:hAnsi="Arial" w:cs="Arial"/>
          <w:sz w:val="24"/>
          <w:szCs w:val="24"/>
        </w:rPr>
        <w:t xml:space="preserve"> </w:t>
      </w:r>
      <w:r w:rsidRPr="00A241E9">
        <w:rPr>
          <w:rFonts w:ascii="Arial" w:hAnsi="Arial" w:cs="Arial"/>
          <w:sz w:val="24"/>
          <w:szCs w:val="24"/>
        </w:rPr>
        <w:t>shared</w:t>
      </w:r>
      <w:r w:rsidR="001D63F9">
        <w:rPr>
          <w:rFonts w:ascii="Arial" w:hAnsi="Arial" w:cs="Arial"/>
          <w:sz w:val="24"/>
          <w:szCs w:val="24"/>
        </w:rPr>
        <w:t xml:space="preserve"> </w:t>
      </w:r>
      <w:r w:rsidRPr="00A241E9">
        <w:rPr>
          <w:rFonts w:ascii="Arial" w:hAnsi="Arial" w:cs="Arial"/>
          <w:sz w:val="24"/>
          <w:szCs w:val="24"/>
        </w:rPr>
        <w:t>knowledge.</w:t>
      </w:r>
    </w:p>
    <w:p w14:paraId="106D15B5" w14:textId="1959EE76" w:rsidR="00C11ED1" w:rsidRDefault="00A241E9" w:rsidP="00CE1B57">
      <w:pPr>
        <w:pStyle w:val="ListParagraph"/>
        <w:numPr>
          <w:ilvl w:val="0"/>
          <w:numId w:val="2"/>
        </w:numPr>
        <w:spacing w:before="100" w:beforeAutospacing="1" w:after="100" w:afterAutospacing="1" w:line="360" w:lineRule="auto"/>
        <w:rPr>
          <w:rFonts w:ascii="Arial" w:hAnsi="Arial" w:cs="Arial"/>
          <w:sz w:val="24"/>
          <w:szCs w:val="24"/>
        </w:rPr>
      </w:pPr>
      <w:r w:rsidRPr="00A241E9">
        <w:rPr>
          <w:rFonts w:ascii="Arial" w:hAnsi="Arial" w:cs="Arial"/>
          <w:sz w:val="24"/>
          <w:szCs w:val="24"/>
        </w:rPr>
        <w:t>R</w:t>
      </w:r>
      <w:r w:rsidR="00C11ED1" w:rsidRPr="00A241E9">
        <w:rPr>
          <w:rFonts w:ascii="Arial" w:hAnsi="Arial" w:cs="Arial"/>
          <w:sz w:val="24"/>
          <w:szCs w:val="24"/>
        </w:rPr>
        <w:t>ealness</w:t>
      </w:r>
      <w:r>
        <w:rPr>
          <w:rFonts w:ascii="Arial" w:hAnsi="Arial" w:cs="Arial"/>
          <w:sz w:val="24"/>
          <w:szCs w:val="24"/>
        </w:rPr>
        <w:t>.</w:t>
      </w:r>
      <w:r w:rsidR="00C578FA" w:rsidRPr="00A241E9">
        <w:rPr>
          <w:rFonts w:ascii="Arial" w:hAnsi="Arial" w:cs="Arial"/>
          <w:sz w:val="24"/>
          <w:szCs w:val="24"/>
        </w:rPr>
        <w:t xml:space="preserve"> </w:t>
      </w:r>
      <w:r>
        <w:rPr>
          <w:rFonts w:ascii="Arial" w:hAnsi="Arial" w:cs="Arial"/>
          <w:sz w:val="24"/>
          <w:szCs w:val="24"/>
        </w:rPr>
        <w:t xml:space="preserve">For knowledge to exist </w:t>
      </w:r>
      <w:r w:rsidR="00E86C7C">
        <w:rPr>
          <w:rFonts w:ascii="Arial" w:hAnsi="Arial" w:cs="Arial"/>
          <w:sz w:val="24"/>
          <w:szCs w:val="24"/>
        </w:rPr>
        <w:t>it</w:t>
      </w:r>
      <w:r>
        <w:rPr>
          <w:rFonts w:ascii="Arial" w:hAnsi="Arial" w:cs="Arial"/>
          <w:sz w:val="24"/>
          <w:szCs w:val="24"/>
        </w:rPr>
        <w:t xml:space="preserve"> must necessarily </w:t>
      </w:r>
      <w:r w:rsidR="00D319A5">
        <w:rPr>
          <w:rFonts w:ascii="Arial" w:hAnsi="Arial" w:cs="Arial"/>
          <w:sz w:val="24"/>
          <w:szCs w:val="24"/>
        </w:rPr>
        <w:t>be about</w:t>
      </w:r>
      <w:r w:rsidR="008A5A7D">
        <w:rPr>
          <w:rFonts w:ascii="Arial" w:hAnsi="Arial" w:cs="Arial"/>
          <w:sz w:val="24"/>
          <w:szCs w:val="24"/>
        </w:rPr>
        <w:t xml:space="preserve"> </w:t>
      </w:r>
      <w:r w:rsidR="00553746">
        <w:rPr>
          <w:rFonts w:ascii="Arial" w:hAnsi="Arial" w:cs="Arial"/>
          <w:sz w:val="24"/>
          <w:szCs w:val="24"/>
        </w:rPr>
        <w:t>something, whether it is a subject or an object</w:t>
      </w:r>
      <w:r w:rsidRPr="00245321">
        <w:rPr>
          <w:rStyle w:val="FootnoteReference"/>
          <w:rFonts w:ascii="Arial" w:hAnsi="Arial" w:cs="Arial"/>
          <w:sz w:val="24"/>
          <w:szCs w:val="24"/>
        </w:rPr>
        <w:footnoteReference w:id="2"/>
      </w:r>
      <w:r w:rsidR="001D63F9">
        <w:rPr>
          <w:rFonts w:ascii="Arial" w:hAnsi="Arial" w:cs="Arial"/>
          <w:sz w:val="24"/>
          <w:szCs w:val="24"/>
        </w:rPr>
        <w:t>.</w:t>
      </w:r>
      <w:r w:rsidR="00C578FA" w:rsidRPr="00A241E9">
        <w:rPr>
          <w:rFonts w:ascii="Arial" w:hAnsi="Arial" w:cs="Arial"/>
          <w:sz w:val="24"/>
          <w:szCs w:val="24"/>
        </w:rPr>
        <w:t xml:space="preserve"> Ultimately</w:t>
      </w:r>
      <w:r w:rsidR="00E86C7C">
        <w:rPr>
          <w:rFonts w:ascii="Arial" w:hAnsi="Arial" w:cs="Arial"/>
          <w:sz w:val="24"/>
          <w:szCs w:val="24"/>
        </w:rPr>
        <w:t>,</w:t>
      </w:r>
      <w:r w:rsidR="00C578FA" w:rsidRPr="00A241E9">
        <w:rPr>
          <w:rFonts w:ascii="Arial" w:hAnsi="Arial" w:cs="Arial"/>
          <w:sz w:val="24"/>
          <w:szCs w:val="24"/>
        </w:rPr>
        <w:t xml:space="preserve"> Plato’s theory of knowledge culminated in a </w:t>
      </w:r>
      <w:r w:rsidR="00C578FA" w:rsidRPr="00A241E9">
        <w:rPr>
          <w:rFonts w:ascii="Arial" w:hAnsi="Arial" w:cs="Arial"/>
          <w:sz w:val="24"/>
          <w:szCs w:val="24"/>
        </w:rPr>
        <w:lastRenderedPageBreak/>
        <w:t>discussion of the degrees of reality, with the highest levels of realness belonging to universal</w:t>
      </w:r>
      <w:r w:rsidRPr="00A241E9">
        <w:rPr>
          <w:rFonts w:ascii="Arial" w:hAnsi="Arial" w:cs="Arial"/>
          <w:sz w:val="24"/>
          <w:szCs w:val="24"/>
        </w:rPr>
        <w:t xml:space="preserve"> characteristics</w:t>
      </w:r>
      <w:r w:rsidR="00D319A5">
        <w:rPr>
          <w:rFonts w:ascii="Arial" w:hAnsi="Arial" w:cs="Arial"/>
          <w:sz w:val="24"/>
          <w:szCs w:val="24"/>
        </w:rPr>
        <w:t>. However, regardless of the degree of realness, knowledge cannot exist in vacuo and must have reference.</w:t>
      </w:r>
    </w:p>
    <w:p w14:paraId="4B59E270" w14:textId="5AF5296B" w:rsidR="003E2EA2" w:rsidRDefault="002B59F2" w:rsidP="00CE1B57">
      <w:pPr>
        <w:spacing w:before="100" w:beforeAutospacing="1" w:after="100" w:afterAutospacing="1" w:line="360" w:lineRule="auto"/>
        <w:rPr>
          <w:rFonts w:ascii="Arial" w:hAnsi="Arial" w:cs="Arial"/>
          <w:sz w:val="24"/>
          <w:szCs w:val="24"/>
        </w:rPr>
      </w:pPr>
      <w:r>
        <w:rPr>
          <w:rFonts w:ascii="Arial" w:hAnsi="Arial" w:cs="Arial"/>
          <w:sz w:val="24"/>
          <w:szCs w:val="24"/>
        </w:rPr>
        <w:t xml:space="preserve">With these two criteria set, </w:t>
      </w:r>
      <w:r w:rsidRPr="00E86C7C">
        <w:rPr>
          <w:rFonts w:ascii="Arial" w:hAnsi="Arial" w:cs="Arial"/>
          <w:i/>
          <w:iCs/>
          <w:sz w:val="24"/>
          <w:szCs w:val="24"/>
        </w:rPr>
        <w:t>Theaetetus</w:t>
      </w:r>
      <w:r>
        <w:rPr>
          <w:rFonts w:ascii="Arial" w:hAnsi="Arial" w:cs="Arial"/>
          <w:sz w:val="24"/>
          <w:szCs w:val="24"/>
        </w:rPr>
        <w:t xml:space="preserve"> acts as</w:t>
      </w:r>
      <w:r w:rsidR="001D63F9">
        <w:rPr>
          <w:rFonts w:ascii="Arial" w:hAnsi="Arial" w:cs="Arial"/>
          <w:sz w:val="24"/>
          <w:szCs w:val="24"/>
        </w:rPr>
        <w:t xml:space="preserve"> a</w:t>
      </w:r>
      <w:r>
        <w:rPr>
          <w:rFonts w:ascii="Arial" w:hAnsi="Arial" w:cs="Arial"/>
          <w:sz w:val="24"/>
          <w:szCs w:val="24"/>
        </w:rPr>
        <w:t xml:space="preserve"> dialogue which </w:t>
      </w:r>
      <w:r w:rsidR="003E2EA2">
        <w:rPr>
          <w:rFonts w:ascii="Arial" w:hAnsi="Arial" w:cs="Arial"/>
          <w:sz w:val="24"/>
          <w:szCs w:val="24"/>
        </w:rPr>
        <w:t>explor</w:t>
      </w:r>
      <w:r w:rsidR="00A55CEB">
        <w:rPr>
          <w:rFonts w:ascii="Arial" w:hAnsi="Arial" w:cs="Arial"/>
          <w:sz w:val="24"/>
          <w:szCs w:val="24"/>
        </w:rPr>
        <w:t xml:space="preserve">es </w:t>
      </w:r>
      <w:r w:rsidR="00A867FC">
        <w:rPr>
          <w:rFonts w:ascii="Arial" w:hAnsi="Arial" w:cs="Arial"/>
          <w:sz w:val="24"/>
          <w:szCs w:val="24"/>
        </w:rPr>
        <w:t>and dismisse</w:t>
      </w:r>
      <w:r>
        <w:rPr>
          <w:rFonts w:ascii="Arial" w:hAnsi="Arial" w:cs="Arial"/>
          <w:sz w:val="24"/>
          <w:szCs w:val="24"/>
        </w:rPr>
        <w:t>s</w:t>
      </w:r>
      <w:r w:rsidR="00A867FC">
        <w:rPr>
          <w:rFonts w:ascii="Arial" w:hAnsi="Arial" w:cs="Arial"/>
          <w:sz w:val="24"/>
          <w:szCs w:val="24"/>
        </w:rPr>
        <w:t xml:space="preserve"> a number of theories on the nature of knowledge based on their ability to fulfil </w:t>
      </w:r>
      <w:r>
        <w:rPr>
          <w:rFonts w:ascii="Arial" w:hAnsi="Arial" w:cs="Arial"/>
          <w:sz w:val="24"/>
          <w:szCs w:val="24"/>
        </w:rPr>
        <w:t>these criteria</w:t>
      </w:r>
      <w:r w:rsidR="00A867FC">
        <w:rPr>
          <w:rFonts w:ascii="Arial" w:hAnsi="Arial" w:cs="Arial"/>
          <w:sz w:val="24"/>
          <w:szCs w:val="24"/>
        </w:rPr>
        <w:t>. Simple ideas</w:t>
      </w:r>
      <w:r w:rsidR="00E86C7C">
        <w:rPr>
          <w:rFonts w:ascii="Arial" w:hAnsi="Arial" w:cs="Arial"/>
          <w:sz w:val="24"/>
          <w:szCs w:val="24"/>
        </w:rPr>
        <w:t>,</w:t>
      </w:r>
      <w:r w:rsidR="00A867FC">
        <w:rPr>
          <w:rFonts w:ascii="Arial" w:hAnsi="Arial" w:cs="Arial"/>
          <w:sz w:val="24"/>
          <w:szCs w:val="24"/>
        </w:rPr>
        <w:t xml:space="preserve"> such as sense-perception being the basis of knowledge, are quickly dismissed before moving onto the more substantive elements of </w:t>
      </w:r>
      <w:r w:rsidR="006B7903">
        <w:rPr>
          <w:rFonts w:ascii="Arial" w:hAnsi="Arial" w:cs="Arial"/>
          <w:sz w:val="24"/>
          <w:szCs w:val="24"/>
        </w:rPr>
        <w:t>JTB</w:t>
      </w:r>
      <w:r w:rsidR="00A867FC">
        <w:rPr>
          <w:rFonts w:ascii="Arial" w:hAnsi="Arial" w:cs="Arial"/>
          <w:sz w:val="24"/>
          <w:szCs w:val="24"/>
        </w:rPr>
        <w:t xml:space="preserve"> that are recognisable today.</w:t>
      </w:r>
    </w:p>
    <w:p w14:paraId="09BF1FAF" w14:textId="51D6526D" w:rsidR="00B25F10" w:rsidRDefault="007E322D" w:rsidP="00CE1B57">
      <w:pPr>
        <w:pStyle w:val="ListParagraph"/>
        <w:numPr>
          <w:ilvl w:val="0"/>
          <w:numId w:val="3"/>
        </w:numPr>
        <w:spacing w:before="100" w:beforeAutospacing="1" w:after="100" w:afterAutospacing="1" w:line="360" w:lineRule="auto"/>
        <w:rPr>
          <w:rFonts w:ascii="Arial" w:hAnsi="Arial" w:cs="Arial"/>
          <w:sz w:val="24"/>
          <w:szCs w:val="24"/>
        </w:rPr>
      </w:pPr>
      <w:r w:rsidRPr="007E322D">
        <w:rPr>
          <w:rFonts w:ascii="Arial" w:hAnsi="Arial" w:cs="Arial"/>
          <w:sz w:val="24"/>
          <w:szCs w:val="24"/>
        </w:rPr>
        <w:t>It is generally argued that belief is a precursor to knowledge and that ‘</w:t>
      </w:r>
      <w:r>
        <w:rPr>
          <w:rFonts w:ascii="Arial" w:hAnsi="Arial" w:cs="Arial"/>
          <w:sz w:val="24"/>
          <w:szCs w:val="24"/>
        </w:rPr>
        <w:t>f</w:t>
      </w:r>
      <w:r w:rsidRPr="007E322D">
        <w:rPr>
          <w:rFonts w:ascii="Arial" w:hAnsi="Arial" w:cs="Arial"/>
          <w:sz w:val="24"/>
          <w:szCs w:val="24"/>
        </w:rPr>
        <w:t>ailing to believe something precludes knowing it’</w:t>
      </w:r>
      <w:r w:rsidRPr="007E322D">
        <w:rPr>
          <w:rStyle w:val="FootnoteReference"/>
          <w:rFonts w:ascii="Arial" w:hAnsi="Arial" w:cs="Arial"/>
          <w:sz w:val="24"/>
          <w:szCs w:val="24"/>
        </w:rPr>
        <w:footnoteReference w:id="3"/>
      </w:r>
      <w:r w:rsidR="001D63F9">
        <w:rPr>
          <w:rFonts w:ascii="Arial" w:hAnsi="Arial" w:cs="Arial"/>
          <w:sz w:val="24"/>
          <w:szCs w:val="24"/>
        </w:rPr>
        <w:t>.</w:t>
      </w:r>
      <w:r w:rsidR="007802A5" w:rsidRPr="007E322D">
        <w:rPr>
          <w:rFonts w:ascii="Arial" w:hAnsi="Arial" w:cs="Arial"/>
          <w:sz w:val="28"/>
          <w:szCs w:val="28"/>
        </w:rPr>
        <w:t xml:space="preserve"> </w:t>
      </w:r>
      <w:r>
        <w:rPr>
          <w:rFonts w:ascii="Arial" w:hAnsi="Arial" w:cs="Arial"/>
          <w:sz w:val="24"/>
          <w:szCs w:val="24"/>
        </w:rPr>
        <w:t>O</w:t>
      </w:r>
      <w:r w:rsidR="002944A4">
        <w:rPr>
          <w:rFonts w:ascii="Arial" w:hAnsi="Arial" w:cs="Arial"/>
          <w:sz w:val="24"/>
          <w:szCs w:val="24"/>
        </w:rPr>
        <w:t>pinion</w:t>
      </w:r>
      <w:r w:rsidR="00362B64">
        <w:rPr>
          <w:rFonts w:ascii="Arial" w:hAnsi="Arial" w:cs="Arial"/>
          <w:sz w:val="24"/>
          <w:szCs w:val="24"/>
        </w:rPr>
        <w:t xml:space="preserve">, </w:t>
      </w:r>
      <w:r w:rsidR="007802A5">
        <w:rPr>
          <w:rFonts w:ascii="Arial" w:hAnsi="Arial" w:cs="Arial"/>
          <w:sz w:val="24"/>
          <w:szCs w:val="24"/>
        </w:rPr>
        <w:t xml:space="preserve">judgement </w:t>
      </w:r>
      <w:r w:rsidR="00362B64">
        <w:rPr>
          <w:rFonts w:ascii="Arial" w:hAnsi="Arial" w:cs="Arial"/>
          <w:sz w:val="24"/>
          <w:szCs w:val="24"/>
        </w:rPr>
        <w:t xml:space="preserve">or </w:t>
      </w:r>
      <w:r>
        <w:rPr>
          <w:rFonts w:ascii="Arial" w:hAnsi="Arial" w:cs="Arial"/>
          <w:sz w:val="24"/>
          <w:szCs w:val="24"/>
        </w:rPr>
        <w:t xml:space="preserve">belief </w:t>
      </w:r>
      <w:r w:rsidR="00362B64">
        <w:rPr>
          <w:rFonts w:ascii="Arial" w:hAnsi="Arial" w:cs="Arial"/>
          <w:sz w:val="24"/>
          <w:szCs w:val="24"/>
        </w:rPr>
        <w:t xml:space="preserve">as </w:t>
      </w:r>
      <w:r>
        <w:rPr>
          <w:rFonts w:ascii="Arial" w:hAnsi="Arial" w:cs="Arial"/>
          <w:sz w:val="24"/>
          <w:szCs w:val="24"/>
        </w:rPr>
        <w:t>is sometimes</w:t>
      </w:r>
      <w:r w:rsidR="002944A4">
        <w:rPr>
          <w:rFonts w:ascii="Arial" w:hAnsi="Arial" w:cs="Arial"/>
          <w:sz w:val="24"/>
          <w:szCs w:val="24"/>
        </w:rPr>
        <w:t xml:space="preserve"> described in the </w:t>
      </w:r>
      <w:r w:rsidR="002944A4" w:rsidRPr="00E86C7C">
        <w:rPr>
          <w:rFonts w:ascii="Arial" w:hAnsi="Arial" w:cs="Arial"/>
          <w:i/>
          <w:iCs/>
          <w:sz w:val="24"/>
          <w:szCs w:val="24"/>
        </w:rPr>
        <w:t>Theaetetus</w:t>
      </w:r>
      <w:r w:rsidR="002944A4">
        <w:rPr>
          <w:rFonts w:ascii="Arial" w:hAnsi="Arial" w:cs="Arial"/>
          <w:sz w:val="24"/>
          <w:szCs w:val="24"/>
        </w:rPr>
        <w:t>, alone cannot form the basis of knowledge</w:t>
      </w:r>
      <w:r w:rsidR="00582E86">
        <w:rPr>
          <w:rFonts w:ascii="Arial" w:hAnsi="Arial" w:cs="Arial"/>
          <w:sz w:val="24"/>
          <w:szCs w:val="24"/>
        </w:rPr>
        <w:t xml:space="preserve"> as</w:t>
      </w:r>
      <w:r w:rsidR="002944A4">
        <w:rPr>
          <w:rFonts w:ascii="Arial" w:hAnsi="Arial" w:cs="Arial"/>
          <w:sz w:val="24"/>
          <w:szCs w:val="24"/>
        </w:rPr>
        <w:t xml:space="preserve"> ‘</w:t>
      </w:r>
      <w:r w:rsidR="00582E86">
        <w:rPr>
          <w:rFonts w:ascii="Arial" w:hAnsi="Arial" w:cs="Arial"/>
          <w:sz w:val="24"/>
          <w:szCs w:val="24"/>
        </w:rPr>
        <w:t>i</w:t>
      </w:r>
      <w:r w:rsidR="002944A4" w:rsidRPr="002944A4">
        <w:rPr>
          <w:rFonts w:ascii="Arial" w:hAnsi="Arial" w:cs="Arial"/>
          <w:sz w:val="24"/>
          <w:szCs w:val="24"/>
        </w:rPr>
        <w:t>n every case of opinion there is a false opinion, and one of us has a false, and another a true opinion</w:t>
      </w:r>
      <w:r w:rsidR="002944A4">
        <w:rPr>
          <w:rFonts w:ascii="Arial" w:hAnsi="Arial" w:cs="Arial"/>
          <w:sz w:val="24"/>
          <w:szCs w:val="24"/>
        </w:rPr>
        <w:t>’</w:t>
      </w:r>
      <w:r w:rsidR="002944A4">
        <w:rPr>
          <w:rStyle w:val="FootnoteReference"/>
          <w:rFonts w:ascii="Arial" w:hAnsi="Arial" w:cs="Arial"/>
          <w:sz w:val="24"/>
          <w:szCs w:val="24"/>
        </w:rPr>
        <w:footnoteReference w:id="4"/>
      </w:r>
      <w:r w:rsidR="001D63F9">
        <w:rPr>
          <w:rFonts w:ascii="Arial" w:hAnsi="Arial" w:cs="Arial"/>
          <w:sz w:val="24"/>
          <w:szCs w:val="24"/>
        </w:rPr>
        <w:t>.</w:t>
      </w:r>
      <w:r w:rsidR="00582E86">
        <w:rPr>
          <w:rFonts w:ascii="Arial" w:hAnsi="Arial" w:cs="Arial"/>
          <w:sz w:val="24"/>
          <w:szCs w:val="24"/>
        </w:rPr>
        <w:t xml:space="preserve"> If knowledge were </w:t>
      </w:r>
      <w:r>
        <w:rPr>
          <w:rFonts w:ascii="Arial" w:hAnsi="Arial" w:cs="Arial"/>
          <w:sz w:val="24"/>
          <w:szCs w:val="24"/>
        </w:rPr>
        <w:t xml:space="preserve">synonymous with </w:t>
      </w:r>
      <w:r w:rsidR="00582E86">
        <w:rPr>
          <w:rFonts w:ascii="Arial" w:hAnsi="Arial" w:cs="Arial"/>
          <w:sz w:val="24"/>
          <w:szCs w:val="24"/>
        </w:rPr>
        <w:t>belief</w:t>
      </w:r>
      <w:r>
        <w:rPr>
          <w:rFonts w:ascii="Arial" w:hAnsi="Arial" w:cs="Arial"/>
          <w:sz w:val="24"/>
          <w:szCs w:val="24"/>
        </w:rPr>
        <w:t>,</w:t>
      </w:r>
      <w:r w:rsidR="00582E86">
        <w:rPr>
          <w:rFonts w:ascii="Arial" w:hAnsi="Arial" w:cs="Arial"/>
          <w:sz w:val="24"/>
          <w:szCs w:val="24"/>
        </w:rPr>
        <w:t xml:space="preserve"> then it would be possible to hold false beliefs or</w:t>
      </w:r>
      <w:r w:rsidR="007802A5">
        <w:rPr>
          <w:rFonts w:ascii="Arial" w:hAnsi="Arial" w:cs="Arial"/>
          <w:sz w:val="24"/>
          <w:szCs w:val="24"/>
        </w:rPr>
        <w:t xml:space="preserve"> for</w:t>
      </w:r>
      <w:r>
        <w:rPr>
          <w:rFonts w:ascii="Arial" w:hAnsi="Arial" w:cs="Arial"/>
          <w:sz w:val="24"/>
          <w:szCs w:val="24"/>
        </w:rPr>
        <w:t xml:space="preserve"> </w:t>
      </w:r>
      <w:r w:rsidR="00EF2BBE">
        <w:rPr>
          <w:rFonts w:ascii="Arial" w:hAnsi="Arial" w:cs="Arial"/>
          <w:sz w:val="24"/>
          <w:szCs w:val="24"/>
        </w:rPr>
        <w:t xml:space="preserve">two </w:t>
      </w:r>
      <w:r>
        <w:rPr>
          <w:rFonts w:ascii="Arial" w:hAnsi="Arial" w:cs="Arial"/>
          <w:sz w:val="24"/>
          <w:szCs w:val="24"/>
        </w:rPr>
        <w:t>individual</w:t>
      </w:r>
      <w:r w:rsidR="00EF2BBE">
        <w:rPr>
          <w:rFonts w:ascii="Arial" w:hAnsi="Arial" w:cs="Arial"/>
          <w:sz w:val="24"/>
          <w:szCs w:val="24"/>
        </w:rPr>
        <w:t>s</w:t>
      </w:r>
      <w:r>
        <w:rPr>
          <w:rFonts w:ascii="Arial" w:hAnsi="Arial" w:cs="Arial"/>
          <w:sz w:val="24"/>
          <w:szCs w:val="24"/>
        </w:rPr>
        <w:t xml:space="preserve"> to hold</w:t>
      </w:r>
      <w:r w:rsidR="007802A5">
        <w:rPr>
          <w:rFonts w:ascii="Arial" w:hAnsi="Arial" w:cs="Arial"/>
          <w:sz w:val="24"/>
          <w:szCs w:val="24"/>
        </w:rPr>
        <w:t xml:space="preserve"> beliefs </w:t>
      </w:r>
      <w:r>
        <w:rPr>
          <w:rFonts w:ascii="Arial" w:hAnsi="Arial" w:cs="Arial"/>
          <w:sz w:val="24"/>
          <w:szCs w:val="24"/>
        </w:rPr>
        <w:t xml:space="preserve">that are </w:t>
      </w:r>
      <w:r w:rsidR="007802A5">
        <w:rPr>
          <w:rFonts w:ascii="Arial" w:hAnsi="Arial" w:cs="Arial"/>
          <w:sz w:val="24"/>
          <w:szCs w:val="24"/>
        </w:rPr>
        <w:t>contradictory.</w:t>
      </w:r>
      <w:r>
        <w:rPr>
          <w:rFonts w:ascii="Arial" w:hAnsi="Arial" w:cs="Arial"/>
          <w:sz w:val="24"/>
          <w:szCs w:val="24"/>
        </w:rPr>
        <w:t xml:space="preserve"> However, f</w:t>
      </w:r>
      <w:r w:rsidR="007802A5">
        <w:rPr>
          <w:rFonts w:ascii="Arial" w:hAnsi="Arial" w:cs="Arial"/>
          <w:sz w:val="24"/>
          <w:szCs w:val="24"/>
        </w:rPr>
        <w:t xml:space="preserve">or a belief to be false, it would violate the </w:t>
      </w:r>
      <w:proofErr w:type="spellStart"/>
      <w:r w:rsidR="007802A5">
        <w:rPr>
          <w:rFonts w:ascii="Arial" w:hAnsi="Arial" w:cs="Arial"/>
          <w:sz w:val="24"/>
          <w:szCs w:val="24"/>
        </w:rPr>
        <w:t>i</w:t>
      </w:r>
      <w:proofErr w:type="spellEnd"/>
      <w:r w:rsidR="007802A5">
        <w:rPr>
          <w:rFonts w:ascii="Arial" w:hAnsi="Arial" w:cs="Arial"/>
          <w:sz w:val="24"/>
          <w:szCs w:val="24"/>
        </w:rPr>
        <w:t>) criteria set by Plato for knowledge</w:t>
      </w:r>
      <w:r w:rsidR="00362B64">
        <w:rPr>
          <w:rFonts w:ascii="Arial" w:hAnsi="Arial" w:cs="Arial"/>
          <w:sz w:val="24"/>
          <w:szCs w:val="24"/>
        </w:rPr>
        <w:t>, allowing for the possibility of false knowledge</w:t>
      </w:r>
      <w:r w:rsidR="007802A5">
        <w:rPr>
          <w:rFonts w:ascii="Arial" w:hAnsi="Arial" w:cs="Arial"/>
          <w:sz w:val="24"/>
          <w:szCs w:val="24"/>
        </w:rPr>
        <w:t>.</w:t>
      </w:r>
    </w:p>
    <w:p w14:paraId="23641C9A" w14:textId="77777777" w:rsidR="00B25F10" w:rsidRDefault="00B25F10" w:rsidP="00CE1B57">
      <w:pPr>
        <w:pStyle w:val="ListParagraph"/>
        <w:spacing w:before="100" w:beforeAutospacing="1" w:after="100" w:afterAutospacing="1" w:line="360" w:lineRule="auto"/>
        <w:rPr>
          <w:rFonts w:ascii="Arial" w:hAnsi="Arial" w:cs="Arial"/>
          <w:sz w:val="24"/>
          <w:szCs w:val="24"/>
        </w:rPr>
      </w:pPr>
    </w:p>
    <w:p w14:paraId="13CE0B55" w14:textId="67E0F805" w:rsidR="00CD750E" w:rsidRDefault="007802A5" w:rsidP="00CE1B57">
      <w:pPr>
        <w:pStyle w:val="ListParagraph"/>
        <w:numPr>
          <w:ilvl w:val="0"/>
          <w:numId w:val="3"/>
        </w:numPr>
        <w:spacing w:before="100" w:beforeAutospacing="1" w:after="100" w:afterAutospacing="1" w:line="360" w:lineRule="auto"/>
        <w:rPr>
          <w:rFonts w:ascii="Arial" w:hAnsi="Arial" w:cs="Arial"/>
          <w:sz w:val="24"/>
          <w:szCs w:val="24"/>
        </w:rPr>
      </w:pPr>
      <w:r w:rsidRPr="00B25F10">
        <w:rPr>
          <w:rFonts w:ascii="Arial" w:hAnsi="Arial" w:cs="Arial"/>
          <w:sz w:val="24"/>
          <w:szCs w:val="24"/>
        </w:rPr>
        <w:t>In attempting to re</w:t>
      </w:r>
      <w:r w:rsidR="006266E6" w:rsidRPr="00B25F10">
        <w:rPr>
          <w:rFonts w:ascii="Arial" w:hAnsi="Arial" w:cs="Arial"/>
          <w:sz w:val="24"/>
          <w:szCs w:val="24"/>
        </w:rPr>
        <w:t>s</w:t>
      </w:r>
      <w:r w:rsidRPr="00B25F10">
        <w:rPr>
          <w:rFonts w:ascii="Arial" w:hAnsi="Arial" w:cs="Arial"/>
          <w:sz w:val="24"/>
          <w:szCs w:val="24"/>
        </w:rPr>
        <w:t xml:space="preserve">cue </w:t>
      </w:r>
      <w:r w:rsidR="002944A4" w:rsidRPr="00B25F10">
        <w:rPr>
          <w:rFonts w:ascii="Arial" w:hAnsi="Arial" w:cs="Arial"/>
          <w:sz w:val="24"/>
          <w:szCs w:val="24"/>
        </w:rPr>
        <w:t xml:space="preserve">belief </w:t>
      </w:r>
      <w:r w:rsidRPr="00B25F10">
        <w:rPr>
          <w:rFonts w:ascii="Arial" w:hAnsi="Arial" w:cs="Arial"/>
          <w:sz w:val="24"/>
          <w:szCs w:val="24"/>
        </w:rPr>
        <w:t xml:space="preserve">as </w:t>
      </w:r>
      <w:r w:rsidR="002944A4" w:rsidRPr="00B25F10">
        <w:rPr>
          <w:rFonts w:ascii="Arial" w:hAnsi="Arial" w:cs="Arial"/>
          <w:sz w:val="24"/>
          <w:szCs w:val="24"/>
        </w:rPr>
        <w:t>the basis of knowledge</w:t>
      </w:r>
      <w:r w:rsidRPr="00B25F10">
        <w:rPr>
          <w:rFonts w:ascii="Arial" w:hAnsi="Arial" w:cs="Arial"/>
          <w:sz w:val="24"/>
          <w:szCs w:val="24"/>
        </w:rPr>
        <w:t>, a condition is set upon belief where</w:t>
      </w:r>
      <w:r w:rsidR="00FB0E20" w:rsidRPr="00B25F10">
        <w:rPr>
          <w:rFonts w:ascii="Arial" w:hAnsi="Arial" w:cs="Arial"/>
          <w:sz w:val="24"/>
          <w:szCs w:val="24"/>
        </w:rPr>
        <w:t>by</w:t>
      </w:r>
      <w:r w:rsidRPr="00B25F10">
        <w:rPr>
          <w:rFonts w:ascii="Arial" w:hAnsi="Arial" w:cs="Arial"/>
          <w:sz w:val="24"/>
          <w:szCs w:val="24"/>
        </w:rPr>
        <w:t xml:space="preserve"> </w:t>
      </w:r>
      <w:r w:rsidR="00FB0E20" w:rsidRPr="00B25F10">
        <w:rPr>
          <w:rFonts w:ascii="Arial" w:hAnsi="Arial" w:cs="Arial"/>
          <w:sz w:val="24"/>
          <w:szCs w:val="24"/>
        </w:rPr>
        <w:t>‘knowledge is true judgement’</w:t>
      </w:r>
      <w:r w:rsidR="00FB0E20" w:rsidRPr="000058F6">
        <w:rPr>
          <w:rStyle w:val="FootnoteReference"/>
          <w:rFonts w:ascii="Arial" w:hAnsi="Arial" w:cs="Arial"/>
          <w:sz w:val="24"/>
          <w:szCs w:val="24"/>
        </w:rPr>
        <w:footnoteReference w:id="5"/>
      </w:r>
      <w:r w:rsidR="001D63F9">
        <w:rPr>
          <w:rFonts w:ascii="Arial" w:hAnsi="Arial" w:cs="Arial"/>
          <w:sz w:val="24"/>
          <w:szCs w:val="24"/>
        </w:rPr>
        <w:t>.</w:t>
      </w:r>
      <w:r w:rsidR="00666148" w:rsidRPr="00B25F10">
        <w:rPr>
          <w:rFonts w:ascii="Arial" w:hAnsi="Arial" w:cs="Arial"/>
          <w:sz w:val="24"/>
          <w:szCs w:val="24"/>
        </w:rPr>
        <w:t xml:space="preserve"> The suggestion made in </w:t>
      </w:r>
      <w:r w:rsidR="00666148" w:rsidRPr="00E86C7C">
        <w:rPr>
          <w:rFonts w:ascii="Arial" w:hAnsi="Arial" w:cs="Arial"/>
          <w:i/>
          <w:iCs/>
          <w:sz w:val="24"/>
          <w:szCs w:val="24"/>
        </w:rPr>
        <w:t xml:space="preserve">Theaetetus </w:t>
      </w:r>
      <w:r w:rsidR="00666148" w:rsidRPr="00B25F10">
        <w:rPr>
          <w:rFonts w:ascii="Arial" w:hAnsi="Arial" w:cs="Arial"/>
          <w:sz w:val="24"/>
          <w:szCs w:val="24"/>
        </w:rPr>
        <w:t>is that ‘true opinion is surely free from error and all its results are fine and good’</w:t>
      </w:r>
      <w:r w:rsidR="00666148" w:rsidRPr="000058F6">
        <w:rPr>
          <w:rStyle w:val="FootnoteReference"/>
          <w:rFonts w:ascii="Arial" w:hAnsi="Arial" w:cs="Arial"/>
          <w:sz w:val="24"/>
          <w:szCs w:val="24"/>
        </w:rPr>
        <w:footnoteReference w:id="6"/>
      </w:r>
      <w:r w:rsidR="00666148" w:rsidRPr="00B25F10">
        <w:rPr>
          <w:rFonts w:ascii="Arial" w:hAnsi="Arial" w:cs="Arial"/>
          <w:sz w:val="24"/>
          <w:szCs w:val="24"/>
        </w:rPr>
        <w:t>.  However, Plato famously offers the counter examples of the law profession, which is a ‘whole profession which declares that true opinion is not knowledge’</w:t>
      </w:r>
      <w:r w:rsidR="00666148" w:rsidRPr="000058F6">
        <w:rPr>
          <w:rStyle w:val="FootnoteReference"/>
          <w:rFonts w:ascii="Arial" w:hAnsi="Arial" w:cs="Arial"/>
          <w:sz w:val="24"/>
          <w:szCs w:val="24"/>
        </w:rPr>
        <w:footnoteReference w:id="7"/>
      </w:r>
      <w:r w:rsidR="00E86C7C">
        <w:rPr>
          <w:rFonts w:ascii="Arial" w:hAnsi="Arial" w:cs="Arial"/>
          <w:sz w:val="24"/>
          <w:szCs w:val="24"/>
        </w:rPr>
        <w:t>.</w:t>
      </w:r>
      <w:r w:rsidR="001320D0" w:rsidRPr="00B25F10">
        <w:rPr>
          <w:rFonts w:ascii="Arial" w:hAnsi="Arial" w:cs="Arial"/>
          <w:sz w:val="24"/>
          <w:szCs w:val="24"/>
        </w:rPr>
        <w:t xml:space="preserve"> It is demonstrated that is possible to come to a judgement or opinion that is correct, but that judgement may have no foundation in knowledge, </w:t>
      </w:r>
      <w:r w:rsidR="00CF6ABB" w:rsidRPr="00B25F10">
        <w:rPr>
          <w:rFonts w:ascii="Arial" w:hAnsi="Arial" w:cs="Arial"/>
          <w:sz w:val="24"/>
          <w:szCs w:val="24"/>
        </w:rPr>
        <w:t xml:space="preserve">being a </w:t>
      </w:r>
      <w:r w:rsidR="001320D0" w:rsidRPr="00B25F10">
        <w:rPr>
          <w:rFonts w:ascii="Arial" w:hAnsi="Arial" w:cs="Arial"/>
          <w:sz w:val="24"/>
          <w:szCs w:val="24"/>
        </w:rPr>
        <w:t>result of persuasion</w:t>
      </w:r>
      <w:r w:rsidR="00CF6ABB" w:rsidRPr="00B25F10">
        <w:rPr>
          <w:rFonts w:ascii="Arial" w:hAnsi="Arial" w:cs="Arial"/>
          <w:sz w:val="24"/>
          <w:szCs w:val="24"/>
        </w:rPr>
        <w:t xml:space="preserve"> instead. If knowledge and true opinion where the same, we could never form an opinion without knowledge which is disproven </w:t>
      </w:r>
      <w:r w:rsidR="00362B64">
        <w:rPr>
          <w:rFonts w:ascii="Arial" w:hAnsi="Arial" w:cs="Arial"/>
          <w:sz w:val="24"/>
          <w:szCs w:val="24"/>
        </w:rPr>
        <w:t>by the law profession who influence the jury by persuasion and not knowledge</w:t>
      </w:r>
      <w:r w:rsidR="000058F6" w:rsidRPr="00B25F10">
        <w:rPr>
          <w:rFonts w:ascii="Arial" w:hAnsi="Arial" w:cs="Arial"/>
          <w:sz w:val="24"/>
          <w:szCs w:val="24"/>
        </w:rPr>
        <w:t>.</w:t>
      </w:r>
      <w:r w:rsidR="00CF6ABB" w:rsidRPr="00B25F10">
        <w:rPr>
          <w:rFonts w:ascii="Arial" w:hAnsi="Arial" w:cs="Arial"/>
          <w:sz w:val="24"/>
          <w:szCs w:val="24"/>
        </w:rPr>
        <w:t xml:space="preserve"> </w:t>
      </w:r>
      <w:r w:rsidR="000058F6" w:rsidRPr="00B25F10">
        <w:rPr>
          <w:rFonts w:ascii="Arial" w:hAnsi="Arial" w:cs="Arial"/>
          <w:sz w:val="24"/>
          <w:szCs w:val="24"/>
        </w:rPr>
        <w:t>Additionally, as true judgements are made on the ability to persuade alone, it is conceivable that a judgement could easily be found either for or against on the</w:t>
      </w:r>
      <w:r w:rsidR="00362B64">
        <w:rPr>
          <w:rFonts w:ascii="Arial" w:hAnsi="Arial" w:cs="Arial"/>
          <w:sz w:val="24"/>
          <w:szCs w:val="24"/>
        </w:rPr>
        <w:t xml:space="preserve"> lawyer’s</w:t>
      </w:r>
      <w:r w:rsidR="000058F6" w:rsidRPr="00B25F10">
        <w:rPr>
          <w:rFonts w:ascii="Arial" w:hAnsi="Arial" w:cs="Arial"/>
          <w:sz w:val="24"/>
          <w:szCs w:val="24"/>
        </w:rPr>
        <w:t xml:space="preserve"> persua</w:t>
      </w:r>
      <w:r w:rsidR="00362B64">
        <w:rPr>
          <w:rFonts w:ascii="Arial" w:hAnsi="Arial" w:cs="Arial"/>
          <w:sz w:val="24"/>
          <w:szCs w:val="24"/>
        </w:rPr>
        <w:t>sive ability</w:t>
      </w:r>
      <w:r w:rsidR="000058F6" w:rsidRPr="00B25F10">
        <w:rPr>
          <w:rFonts w:ascii="Arial" w:hAnsi="Arial" w:cs="Arial"/>
          <w:sz w:val="24"/>
          <w:szCs w:val="24"/>
        </w:rPr>
        <w:t xml:space="preserve">, contravening </w:t>
      </w:r>
      <w:r w:rsidR="000058F6" w:rsidRPr="00B25F10">
        <w:rPr>
          <w:rFonts w:ascii="Arial" w:hAnsi="Arial" w:cs="Arial"/>
          <w:sz w:val="24"/>
          <w:szCs w:val="24"/>
        </w:rPr>
        <w:lastRenderedPageBreak/>
        <w:t xml:space="preserve">the infallibility criteria. </w:t>
      </w:r>
      <w:r w:rsidR="00B25F10" w:rsidRPr="00B25F10">
        <w:rPr>
          <w:rFonts w:ascii="Arial" w:hAnsi="Arial" w:cs="Arial"/>
          <w:sz w:val="24"/>
          <w:szCs w:val="24"/>
        </w:rPr>
        <w:t>Additionally, if we consider the proposition that ‘what is false cannot be known’</w:t>
      </w:r>
      <w:r w:rsidR="00B25F10" w:rsidRPr="00B25F10">
        <w:rPr>
          <w:rStyle w:val="FootnoteReference"/>
          <w:rFonts w:ascii="Arial" w:hAnsi="Arial" w:cs="Arial"/>
          <w:sz w:val="24"/>
          <w:szCs w:val="24"/>
        </w:rPr>
        <w:footnoteReference w:id="8"/>
      </w:r>
      <w:r w:rsidR="00B25F10" w:rsidRPr="00B25F10">
        <w:rPr>
          <w:rFonts w:ascii="Arial" w:hAnsi="Arial" w:cs="Arial"/>
          <w:sz w:val="24"/>
          <w:szCs w:val="24"/>
        </w:rPr>
        <w:t xml:space="preserve"> on the basis that false beliefs bear no relations to the reality of the subject, then a false belief is not ‘of the real’</w:t>
      </w:r>
      <w:r w:rsidR="00B25F10">
        <w:rPr>
          <w:rStyle w:val="FootnoteReference"/>
          <w:rFonts w:ascii="Arial" w:hAnsi="Arial" w:cs="Arial"/>
          <w:sz w:val="24"/>
          <w:szCs w:val="24"/>
        </w:rPr>
        <w:footnoteReference w:id="9"/>
      </w:r>
      <w:r w:rsidR="00B25F10" w:rsidRPr="00B25F10">
        <w:rPr>
          <w:rFonts w:ascii="Arial" w:hAnsi="Arial" w:cs="Arial"/>
          <w:sz w:val="24"/>
          <w:szCs w:val="24"/>
        </w:rPr>
        <w:t>. Consequentially,</w:t>
      </w:r>
      <w:r w:rsidR="00B25F10">
        <w:rPr>
          <w:rFonts w:ascii="Arial" w:hAnsi="Arial" w:cs="Arial"/>
          <w:sz w:val="24"/>
          <w:szCs w:val="24"/>
        </w:rPr>
        <w:t xml:space="preserve"> </w:t>
      </w:r>
      <w:r w:rsidR="00CF6ABB" w:rsidRPr="00B25F10">
        <w:rPr>
          <w:rFonts w:ascii="Arial" w:hAnsi="Arial" w:cs="Arial"/>
          <w:sz w:val="24"/>
          <w:szCs w:val="24"/>
        </w:rPr>
        <w:t xml:space="preserve">true </w:t>
      </w:r>
      <w:r w:rsidR="000058F6" w:rsidRPr="00B25F10">
        <w:rPr>
          <w:rFonts w:ascii="Arial" w:hAnsi="Arial" w:cs="Arial"/>
          <w:sz w:val="24"/>
          <w:szCs w:val="24"/>
        </w:rPr>
        <w:t>judgement</w:t>
      </w:r>
      <w:r w:rsidR="00686C14" w:rsidRPr="00B25F10">
        <w:rPr>
          <w:rFonts w:ascii="Arial" w:hAnsi="Arial" w:cs="Arial"/>
          <w:sz w:val="24"/>
          <w:szCs w:val="24"/>
        </w:rPr>
        <w:t xml:space="preserve"> or belief alone cannot be knowledge</w:t>
      </w:r>
      <w:r w:rsidR="00B25F10">
        <w:rPr>
          <w:rFonts w:ascii="Arial" w:hAnsi="Arial" w:cs="Arial"/>
          <w:sz w:val="24"/>
          <w:szCs w:val="24"/>
        </w:rPr>
        <w:t xml:space="preserve"> as it fails to meet both the infallibility and realness conditions.</w:t>
      </w:r>
      <w:r w:rsidR="00B25F10" w:rsidRPr="00B25F10">
        <w:rPr>
          <w:rFonts w:ascii="Arial" w:hAnsi="Arial" w:cs="Arial"/>
          <w:sz w:val="24"/>
          <w:szCs w:val="24"/>
        </w:rPr>
        <w:t xml:space="preserve"> </w:t>
      </w:r>
    </w:p>
    <w:p w14:paraId="186258CE" w14:textId="77777777" w:rsidR="00CD750E" w:rsidRDefault="00CD750E" w:rsidP="00CE1B57">
      <w:pPr>
        <w:pStyle w:val="ListParagraph"/>
        <w:spacing w:before="100" w:beforeAutospacing="1" w:after="100" w:afterAutospacing="1" w:line="360" w:lineRule="auto"/>
        <w:rPr>
          <w:rFonts w:ascii="Arial" w:hAnsi="Arial" w:cs="Arial"/>
          <w:sz w:val="24"/>
          <w:szCs w:val="24"/>
        </w:rPr>
      </w:pPr>
    </w:p>
    <w:p w14:paraId="1BC69FCB" w14:textId="0EF5C92D" w:rsidR="002B1A98" w:rsidRPr="00213ED9" w:rsidRDefault="006266E6" w:rsidP="00CE1B57">
      <w:pPr>
        <w:pStyle w:val="ListParagraph"/>
        <w:numPr>
          <w:ilvl w:val="0"/>
          <w:numId w:val="3"/>
        </w:numPr>
        <w:spacing w:before="100" w:beforeAutospacing="1" w:after="100" w:afterAutospacing="1" w:line="360" w:lineRule="auto"/>
        <w:rPr>
          <w:rFonts w:ascii="Arial" w:hAnsi="Arial" w:cs="Arial"/>
          <w:sz w:val="24"/>
          <w:szCs w:val="24"/>
          <w:lang w:val="en-US"/>
        </w:rPr>
      </w:pPr>
      <w:r w:rsidRPr="002B1A98">
        <w:rPr>
          <w:rFonts w:ascii="Arial" w:hAnsi="Arial" w:cs="Arial"/>
          <w:sz w:val="24"/>
          <w:szCs w:val="24"/>
        </w:rPr>
        <w:t xml:space="preserve">With true belief </w:t>
      </w:r>
      <w:r w:rsidR="007A00E0" w:rsidRPr="002B1A98">
        <w:rPr>
          <w:rFonts w:ascii="Arial" w:hAnsi="Arial" w:cs="Arial"/>
          <w:sz w:val="24"/>
          <w:szCs w:val="24"/>
        </w:rPr>
        <w:t xml:space="preserve">alone rejected as </w:t>
      </w:r>
      <w:r w:rsidRPr="002B1A98">
        <w:rPr>
          <w:rFonts w:ascii="Arial" w:hAnsi="Arial" w:cs="Arial"/>
          <w:sz w:val="24"/>
          <w:szCs w:val="24"/>
        </w:rPr>
        <w:t>knowledge,</w:t>
      </w:r>
      <w:r w:rsidR="003731CB" w:rsidRPr="002B1A98">
        <w:rPr>
          <w:rFonts w:ascii="Arial" w:hAnsi="Arial" w:cs="Arial"/>
          <w:sz w:val="24"/>
          <w:szCs w:val="24"/>
        </w:rPr>
        <w:t xml:space="preserve"> </w:t>
      </w:r>
      <w:r w:rsidR="00CD750E" w:rsidRPr="002B1A98">
        <w:rPr>
          <w:rFonts w:ascii="Arial" w:hAnsi="Arial" w:cs="Arial"/>
          <w:sz w:val="24"/>
          <w:szCs w:val="24"/>
        </w:rPr>
        <w:t xml:space="preserve">a </w:t>
      </w:r>
      <w:r w:rsidR="003731CB" w:rsidRPr="002B1A98">
        <w:rPr>
          <w:rFonts w:ascii="Arial" w:hAnsi="Arial" w:cs="Arial"/>
          <w:sz w:val="24"/>
          <w:szCs w:val="24"/>
        </w:rPr>
        <w:t xml:space="preserve">final component </w:t>
      </w:r>
      <w:r w:rsidR="00CD750E" w:rsidRPr="002B1A98">
        <w:rPr>
          <w:rFonts w:ascii="Arial" w:hAnsi="Arial" w:cs="Arial"/>
          <w:sz w:val="24"/>
          <w:szCs w:val="24"/>
        </w:rPr>
        <w:t>is added</w:t>
      </w:r>
      <w:r w:rsidR="007A00E0" w:rsidRPr="002B1A98">
        <w:rPr>
          <w:rFonts w:ascii="Arial" w:hAnsi="Arial" w:cs="Arial"/>
          <w:sz w:val="24"/>
          <w:szCs w:val="24"/>
        </w:rPr>
        <w:t xml:space="preserve"> in an attempt to </w:t>
      </w:r>
      <w:r w:rsidR="002D4088">
        <w:rPr>
          <w:rFonts w:ascii="Arial" w:hAnsi="Arial" w:cs="Arial"/>
          <w:sz w:val="24"/>
          <w:szCs w:val="24"/>
        </w:rPr>
        <w:t>develop the theory</w:t>
      </w:r>
      <w:r w:rsidR="007A00E0" w:rsidRPr="002B1A98">
        <w:rPr>
          <w:rFonts w:ascii="Arial" w:hAnsi="Arial" w:cs="Arial"/>
          <w:sz w:val="24"/>
          <w:szCs w:val="24"/>
        </w:rPr>
        <w:t>.</w:t>
      </w:r>
      <w:r w:rsidR="006A3792">
        <w:rPr>
          <w:rFonts w:ascii="Arial" w:hAnsi="Arial" w:cs="Arial"/>
          <w:sz w:val="24"/>
          <w:szCs w:val="24"/>
        </w:rPr>
        <w:t xml:space="preserve"> </w:t>
      </w:r>
      <w:r w:rsidR="00213ED9">
        <w:rPr>
          <w:rFonts w:ascii="Arial" w:hAnsi="Arial" w:cs="Arial"/>
          <w:sz w:val="24"/>
          <w:szCs w:val="24"/>
        </w:rPr>
        <w:t xml:space="preserve">Associating </w:t>
      </w:r>
      <w:r w:rsidR="00213ED9" w:rsidRPr="002B1A98">
        <w:rPr>
          <w:rFonts w:ascii="Arial" w:hAnsi="Arial" w:cs="Arial"/>
          <w:sz w:val="24"/>
          <w:szCs w:val="24"/>
        </w:rPr>
        <w:t>‘knowledge with true belief would be implausible because a belief might be true even though it is formed improperly.’</w:t>
      </w:r>
      <w:r w:rsidR="00213ED9" w:rsidRPr="00CD750E">
        <w:rPr>
          <w:rStyle w:val="FootnoteReference"/>
          <w:rFonts w:ascii="Arial" w:hAnsi="Arial" w:cs="Arial"/>
          <w:sz w:val="24"/>
          <w:szCs w:val="24"/>
        </w:rPr>
        <w:footnoteReference w:id="10"/>
      </w:r>
      <w:r w:rsidR="00213ED9">
        <w:rPr>
          <w:rFonts w:ascii="Arial" w:hAnsi="Arial" w:cs="Arial"/>
          <w:sz w:val="24"/>
          <w:szCs w:val="24"/>
        </w:rPr>
        <w:t xml:space="preserve"> Consequentially, justification </w:t>
      </w:r>
      <w:r w:rsidR="00BB44D0" w:rsidRPr="002B1A98">
        <w:rPr>
          <w:rFonts w:ascii="Arial" w:hAnsi="Arial" w:cs="Arial"/>
          <w:sz w:val="24"/>
          <w:szCs w:val="24"/>
        </w:rPr>
        <w:t xml:space="preserve">or reasoning </w:t>
      </w:r>
      <w:r w:rsidR="003731CB" w:rsidRPr="002B1A98">
        <w:rPr>
          <w:rFonts w:ascii="Arial" w:hAnsi="Arial" w:cs="Arial"/>
          <w:sz w:val="24"/>
          <w:szCs w:val="24"/>
        </w:rPr>
        <w:t xml:space="preserve">is added </w:t>
      </w:r>
      <w:r w:rsidR="00BB44D0" w:rsidRPr="002B1A98">
        <w:rPr>
          <w:rFonts w:ascii="Arial" w:hAnsi="Arial" w:cs="Arial"/>
          <w:sz w:val="24"/>
          <w:szCs w:val="24"/>
        </w:rPr>
        <w:t xml:space="preserve">in the </w:t>
      </w:r>
      <w:r w:rsidR="00BB44D0" w:rsidRPr="00E86C7C">
        <w:rPr>
          <w:rFonts w:ascii="Arial" w:hAnsi="Arial" w:cs="Arial"/>
          <w:i/>
          <w:iCs/>
          <w:sz w:val="24"/>
          <w:szCs w:val="24"/>
        </w:rPr>
        <w:t>Theaetetus</w:t>
      </w:r>
      <w:r w:rsidR="00BB44D0" w:rsidRPr="002B1A98">
        <w:rPr>
          <w:rFonts w:ascii="Arial" w:hAnsi="Arial" w:cs="Arial"/>
          <w:sz w:val="24"/>
          <w:szCs w:val="24"/>
        </w:rPr>
        <w:t xml:space="preserve"> </w:t>
      </w:r>
      <w:r w:rsidR="003731CB" w:rsidRPr="002B1A98">
        <w:rPr>
          <w:rFonts w:ascii="Arial" w:hAnsi="Arial" w:cs="Arial"/>
          <w:sz w:val="24"/>
          <w:szCs w:val="24"/>
        </w:rPr>
        <w:t xml:space="preserve">with the suggestion that </w:t>
      </w:r>
      <w:r w:rsidR="008B1B9D" w:rsidRPr="002B1A98">
        <w:rPr>
          <w:rFonts w:ascii="Arial" w:hAnsi="Arial" w:cs="Arial"/>
          <w:sz w:val="24"/>
          <w:szCs w:val="24"/>
        </w:rPr>
        <w:t>‘true opinion accompanied by reason is knowledge’</w:t>
      </w:r>
      <w:r w:rsidR="008B1B9D" w:rsidRPr="006266E6">
        <w:rPr>
          <w:rStyle w:val="FootnoteReference"/>
          <w:rFonts w:ascii="Arial" w:hAnsi="Arial" w:cs="Arial"/>
          <w:sz w:val="24"/>
          <w:szCs w:val="24"/>
        </w:rPr>
        <w:footnoteReference w:id="11"/>
      </w:r>
      <w:r w:rsidR="00BB44D0" w:rsidRPr="002B1A98">
        <w:rPr>
          <w:rFonts w:ascii="Arial" w:hAnsi="Arial" w:cs="Arial"/>
          <w:sz w:val="24"/>
          <w:szCs w:val="24"/>
        </w:rPr>
        <w:t xml:space="preserve"> </w:t>
      </w:r>
      <w:r w:rsidR="00213ED9">
        <w:rPr>
          <w:rFonts w:ascii="Arial" w:hAnsi="Arial" w:cs="Arial"/>
          <w:sz w:val="24"/>
          <w:szCs w:val="24"/>
        </w:rPr>
        <w:t xml:space="preserve">in order to prevent fallacious reasoning creating knowledge through luck. While ultimately </w:t>
      </w:r>
      <w:r w:rsidR="006B7903">
        <w:rPr>
          <w:rFonts w:ascii="Arial" w:hAnsi="Arial" w:cs="Arial"/>
          <w:sz w:val="24"/>
          <w:szCs w:val="24"/>
        </w:rPr>
        <w:t>JTB</w:t>
      </w:r>
      <w:r w:rsidR="00213ED9">
        <w:rPr>
          <w:rFonts w:ascii="Arial" w:hAnsi="Arial" w:cs="Arial"/>
          <w:sz w:val="24"/>
          <w:szCs w:val="24"/>
        </w:rPr>
        <w:t xml:space="preserve"> developed into a theory of knowledge, arguments in the </w:t>
      </w:r>
      <w:r w:rsidR="00213ED9" w:rsidRPr="00B40C1B">
        <w:rPr>
          <w:rFonts w:ascii="Arial" w:hAnsi="Arial" w:cs="Arial"/>
          <w:i/>
          <w:iCs/>
          <w:sz w:val="24"/>
          <w:szCs w:val="24"/>
        </w:rPr>
        <w:t>Theaetetus</w:t>
      </w:r>
      <w:r w:rsidR="00213ED9">
        <w:rPr>
          <w:rFonts w:ascii="Arial" w:hAnsi="Arial" w:cs="Arial"/>
          <w:sz w:val="24"/>
          <w:szCs w:val="24"/>
        </w:rPr>
        <w:t xml:space="preserve"> continued to raise objections with defining the </w:t>
      </w:r>
      <w:r w:rsidR="00213ED9" w:rsidRPr="002B1A98">
        <w:rPr>
          <w:rFonts w:ascii="Arial" w:hAnsi="Arial" w:cs="Arial"/>
          <w:sz w:val="24"/>
          <w:szCs w:val="24"/>
        </w:rPr>
        <w:t xml:space="preserve">nature or shape </w:t>
      </w:r>
      <w:r w:rsidR="00213ED9">
        <w:rPr>
          <w:rFonts w:ascii="Arial" w:hAnsi="Arial" w:cs="Arial"/>
          <w:sz w:val="24"/>
          <w:szCs w:val="24"/>
        </w:rPr>
        <w:t xml:space="preserve">that </w:t>
      </w:r>
      <w:r w:rsidR="00213ED9" w:rsidRPr="002B1A98">
        <w:rPr>
          <w:rFonts w:ascii="Arial" w:hAnsi="Arial" w:cs="Arial"/>
          <w:sz w:val="24"/>
          <w:szCs w:val="24"/>
        </w:rPr>
        <w:t>justification</w:t>
      </w:r>
      <w:r w:rsidR="00213ED9">
        <w:rPr>
          <w:rFonts w:ascii="Arial" w:hAnsi="Arial" w:cs="Arial"/>
          <w:sz w:val="24"/>
          <w:szCs w:val="24"/>
        </w:rPr>
        <w:t xml:space="preserve"> would take. Although the objections made by Gettier bring new arguments against </w:t>
      </w:r>
      <w:r w:rsidR="006B7903">
        <w:rPr>
          <w:rFonts w:ascii="Arial" w:hAnsi="Arial" w:cs="Arial"/>
          <w:sz w:val="24"/>
          <w:szCs w:val="24"/>
        </w:rPr>
        <w:t>JTB</w:t>
      </w:r>
      <w:r w:rsidR="00213ED9">
        <w:rPr>
          <w:rFonts w:ascii="Arial" w:hAnsi="Arial" w:cs="Arial"/>
          <w:sz w:val="24"/>
          <w:szCs w:val="24"/>
        </w:rPr>
        <w:t>, the focus remains on the attacking the ability of justification to prevent erroneous reasoning from creating knowledge while still meeting the three criteria.</w:t>
      </w:r>
    </w:p>
    <w:p w14:paraId="00DF348D" w14:textId="33600C1A" w:rsidR="00884110" w:rsidRPr="002B1A98" w:rsidRDefault="002B1A98" w:rsidP="00CE1B57">
      <w:pPr>
        <w:spacing w:before="100" w:beforeAutospacing="1" w:after="100" w:afterAutospacing="1" w:line="360" w:lineRule="auto"/>
        <w:rPr>
          <w:rFonts w:ascii="Arial" w:hAnsi="Arial" w:cs="Arial"/>
          <w:sz w:val="24"/>
          <w:szCs w:val="24"/>
          <w:lang w:val="en-US"/>
        </w:rPr>
      </w:pPr>
      <w:r>
        <w:rPr>
          <w:rFonts w:ascii="Arial" w:hAnsi="Arial" w:cs="Arial"/>
          <w:sz w:val="24"/>
          <w:szCs w:val="24"/>
        </w:rPr>
        <w:t>W</w:t>
      </w:r>
      <w:r w:rsidR="002376E4" w:rsidRPr="002B1A98">
        <w:rPr>
          <w:rFonts w:ascii="Arial" w:hAnsi="Arial" w:cs="Arial"/>
          <w:sz w:val="24"/>
          <w:szCs w:val="24"/>
        </w:rPr>
        <w:t xml:space="preserve">ith the three-criterion set for knowledge, we can begin to examine how Gettier dismantles the </w:t>
      </w:r>
      <w:r w:rsidR="00213ED9">
        <w:rPr>
          <w:rFonts w:ascii="Arial" w:hAnsi="Arial" w:cs="Arial"/>
          <w:sz w:val="24"/>
          <w:szCs w:val="24"/>
          <w:lang w:val="en-US"/>
        </w:rPr>
        <w:t>theory</w:t>
      </w:r>
      <w:r w:rsidR="00697188" w:rsidRPr="002B1A98">
        <w:rPr>
          <w:rFonts w:ascii="Arial" w:hAnsi="Arial" w:cs="Arial"/>
          <w:sz w:val="24"/>
          <w:szCs w:val="24"/>
          <w:lang w:val="en-US"/>
        </w:rPr>
        <w:t xml:space="preserve">. </w:t>
      </w:r>
      <w:r w:rsidR="00907A6C" w:rsidRPr="002B1A98">
        <w:rPr>
          <w:rFonts w:ascii="Arial" w:hAnsi="Arial" w:cs="Arial"/>
          <w:sz w:val="24"/>
          <w:szCs w:val="24"/>
          <w:lang w:val="en-US"/>
        </w:rPr>
        <w:t>Gettier</w:t>
      </w:r>
      <w:r w:rsidR="00151303" w:rsidRPr="002B1A98">
        <w:rPr>
          <w:rFonts w:ascii="Arial" w:hAnsi="Arial" w:cs="Arial"/>
          <w:sz w:val="24"/>
          <w:szCs w:val="24"/>
          <w:lang w:val="en-US"/>
        </w:rPr>
        <w:t xml:space="preserve"> is critical of the suggestion that the three criteria of the </w:t>
      </w:r>
      <w:r w:rsidR="006B7903">
        <w:rPr>
          <w:rFonts w:ascii="Arial" w:hAnsi="Arial" w:cs="Arial"/>
          <w:sz w:val="24"/>
          <w:szCs w:val="24"/>
          <w:lang w:val="en-US"/>
        </w:rPr>
        <w:t>JTB</w:t>
      </w:r>
      <w:r w:rsidR="00151303" w:rsidRPr="002B1A98">
        <w:rPr>
          <w:rFonts w:ascii="Arial" w:hAnsi="Arial" w:cs="Arial"/>
          <w:sz w:val="24"/>
          <w:szCs w:val="24"/>
          <w:lang w:val="en-US"/>
        </w:rPr>
        <w:t xml:space="preserve"> are necessary and sufficient for producing knowledge. </w:t>
      </w:r>
      <w:r w:rsidR="00D97A11" w:rsidRPr="002B1A98">
        <w:rPr>
          <w:rFonts w:ascii="Arial" w:hAnsi="Arial" w:cs="Arial"/>
          <w:sz w:val="24"/>
          <w:szCs w:val="24"/>
          <w:lang w:val="en-US"/>
        </w:rPr>
        <w:t>It is the aim of G</w:t>
      </w:r>
      <w:r w:rsidR="00151303" w:rsidRPr="002B1A98">
        <w:rPr>
          <w:rFonts w:ascii="Arial" w:hAnsi="Arial" w:cs="Arial"/>
          <w:sz w:val="24"/>
          <w:szCs w:val="24"/>
          <w:lang w:val="en-US"/>
        </w:rPr>
        <w:t>ettier</w:t>
      </w:r>
      <w:r w:rsidR="00D97A11" w:rsidRPr="002B1A98">
        <w:rPr>
          <w:rFonts w:ascii="Arial" w:hAnsi="Arial" w:cs="Arial"/>
          <w:sz w:val="24"/>
          <w:szCs w:val="24"/>
          <w:lang w:val="en-US"/>
        </w:rPr>
        <w:t xml:space="preserve"> to</w:t>
      </w:r>
      <w:r w:rsidR="00697188" w:rsidRPr="002B1A98">
        <w:rPr>
          <w:rFonts w:ascii="Arial" w:hAnsi="Arial" w:cs="Arial"/>
          <w:sz w:val="24"/>
          <w:szCs w:val="24"/>
          <w:lang w:val="en-US"/>
        </w:rPr>
        <w:t xml:space="preserve"> demonstrate t</w:t>
      </w:r>
      <w:r w:rsidR="00D97A11" w:rsidRPr="002B1A98">
        <w:rPr>
          <w:rFonts w:ascii="Arial" w:hAnsi="Arial" w:cs="Arial"/>
          <w:sz w:val="24"/>
          <w:szCs w:val="24"/>
          <w:lang w:val="en-US"/>
        </w:rPr>
        <w:t xml:space="preserve">hat while the conditions for knowledge are necessary, they are not sufficient to produce knowledge. Ultimately, the </w:t>
      </w:r>
      <w:r w:rsidR="00BB1C33" w:rsidRPr="002B1A98">
        <w:rPr>
          <w:rFonts w:ascii="Arial" w:hAnsi="Arial" w:cs="Arial"/>
          <w:sz w:val="24"/>
          <w:szCs w:val="24"/>
          <w:lang w:val="en-US"/>
        </w:rPr>
        <w:t>basis for justification</w:t>
      </w:r>
      <w:r w:rsidR="00B40C1B">
        <w:rPr>
          <w:rFonts w:ascii="Arial" w:hAnsi="Arial" w:cs="Arial"/>
          <w:sz w:val="24"/>
          <w:szCs w:val="24"/>
          <w:lang w:val="en-US"/>
        </w:rPr>
        <w:t xml:space="preserve"> for</w:t>
      </w:r>
      <w:r w:rsidR="00BB1C33" w:rsidRPr="002B1A98">
        <w:rPr>
          <w:rFonts w:ascii="Arial" w:hAnsi="Arial" w:cs="Arial"/>
          <w:sz w:val="24"/>
          <w:szCs w:val="24"/>
          <w:lang w:val="en-US"/>
        </w:rPr>
        <w:t xml:space="preserve"> beliefs will fail in both cases. Therefore</w:t>
      </w:r>
      <w:r w:rsidR="00884110" w:rsidRPr="002B1A98">
        <w:rPr>
          <w:rFonts w:ascii="Arial" w:hAnsi="Arial" w:cs="Arial"/>
          <w:sz w:val="24"/>
          <w:szCs w:val="24"/>
          <w:lang w:val="en-US"/>
        </w:rPr>
        <w:t xml:space="preserve"> justification, tru</w:t>
      </w:r>
      <w:r w:rsidR="00BB44D0" w:rsidRPr="002B1A98">
        <w:rPr>
          <w:rFonts w:ascii="Arial" w:hAnsi="Arial" w:cs="Arial"/>
          <w:sz w:val="24"/>
          <w:szCs w:val="24"/>
          <w:lang w:val="en-US"/>
        </w:rPr>
        <w:t>th</w:t>
      </w:r>
      <w:r w:rsidR="00884110" w:rsidRPr="002B1A98">
        <w:rPr>
          <w:rFonts w:ascii="Arial" w:hAnsi="Arial" w:cs="Arial"/>
          <w:sz w:val="24"/>
          <w:szCs w:val="24"/>
          <w:lang w:val="en-US"/>
        </w:rPr>
        <w:t xml:space="preserve"> and belief do not provide knowledge.</w:t>
      </w:r>
    </w:p>
    <w:p w14:paraId="6AEDCF2E" w14:textId="6A851C69" w:rsidR="00064D9C" w:rsidRDefault="00064D9C" w:rsidP="00CE1B57">
      <w:pPr>
        <w:spacing w:before="100" w:beforeAutospacing="1" w:after="100" w:afterAutospacing="1" w:line="360" w:lineRule="auto"/>
        <w:rPr>
          <w:rFonts w:ascii="Arial" w:hAnsi="Arial" w:cs="Arial"/>
          <w:sz w:val="24"/>
          <w:szCs w:val="24"/>
          <w:lang w:val="en-US"/>
        </w:rPr>
      </w:pPr>
      <w:r>
        <w:rPr>
          <w:rFonts w:ascii="Arial" w:hAnsi="Arial" w:cs="Arial"/>
          <w:sz w:val="24"/>
          <w:szCs w:val="24"/>
          <w:lang w:val="en-US"/>
        </w:rPr>
        <w:t xml:space="preserve">The necessary and sufficient conditions for </w:t>
      </w:r>
      <w:r w:rsidR="006B7903">
        <w:rPr>
          <w:rFonts w:ascii="Arial" w:hAnsi="Arial" w:cs="Arial"/>
          <w:sz w:val="24"/>
          <w:szCs w:val="24"/>
          <w:lang w:val="en-US"/>
        </w:rPr>
        <w:t>JTB</w:t>
      </w:r>
      <w:r w:rsidR="00884110">
        <w:rPr>
          <w:rFonts w:ascii="Arial" w:hAnsi="Arial" w:cs="Arial"/>
          <w:sz w:val="24"/>
          <w:szCs w:val="24"/>
          <w:lang w:val="en-US"/>
        </w:rPr>
        <w:t xml:space="preserve"> all follow a variation of th</w:t>
      </w:r>
      <w:r w:rsidR="00F64A2D">
        <w:rPr>
          <w:rFonts w:ascii="Arial" w:hAnsi="Arial" w:cs="Arial"/>
          <w:sz w:val="24"/>
          <w:szCs w:val="24"/>
          <w:lang w:val="en-US"/>
        </w:rPr>
        <w:t>e</w:t>
      </w:r>
      <w:r w:rsidR="00884110">
        <w:rPr>
          <w:rFonts w:ascii="Arial" w:hAnsi="Arial" w:cs="Arial"/>
          <w:sz w:val="24"/>
          <w:szCs w:val="24"/>
          <w:lang w:val="en-US"/>
        </w:rPr>
        <w:t xml:space="preserve"> form:</w:t>
      </w:r>
      <w:r w:rsidR="00884110">
        <w:rPr>
          <w:rStyle w:val="FootnoteReference"/>
          <w:rFonts w:ascii="Arial" w:hAnsi="Arial" w:cs="Arial"/>
          <w:sz w:val="24"/>
          <w:szCs w:val="24"/>
          <w:lang w:val="en-US"/>
        </w:rPr>
        <w:footnoteReference w:id="12"/>
      </w:r>
      <w:r w:rsidR="00884110">
        <w:rPr>
          <w:rFonts w:ascii="Arial" w:hAnsi="Arial" w:cs="Arial"/>
          <w:sz w:val="24"/>
          <w:szCs w:val="24"/>
          <w:lang w:val="en-US"/>
        </w:rPr>
        <w:t xml:space="preserve"> </w:t>
      </w:r>
    </w:p>
    <w:p w14:paraId="6A01EBAF" w14:textId="4516A87C" w:rsidR="003F0BB7" w:rsidRDefault="003F0BB7" w:rsidP="00812ABF">
      <w:pPr>
        <w:autoSpaceDE w:val="0"/>
        <w:autoSpaceDN w:val="0"/>
        <w:adjustRightInd w:val="0"/>
        <w:spacing w:before="100" w:beforeAutospacing="1" w:after="100" w:afterAutospacing="1" w:line="240" w:lineRule="auto"/>
        <w:rPr>
          <w:rFonts w:ascii="Arial" w:hAnsi="Arial" w:cs="Arial"/>
          <w:sz w:val="24"/>
          <w:szCs w:val="24"/>
          <w:lang w:val="en-US"/>
        </w:rPr>
      </w:pPr>
      <w:r>
        <w:rPr>
          <w:rFonts w:ascii="Arial" w:hAnsi="Arial" w:cs="Arial"/>
          <w:sz w:val="24"/>
          <w:szCs w:val="24"/>
          <w:lang w:val="en-US"/>
        </w:rPr>
        <w:t xml:space="preserve">         a)     </w:t>
      </w:r>
      <w:r w:rsidR="002376E4" w:rsidRPr="003F0BB7">
        <w:rPr>
          <w:rFonts w:ascii="Arial" w:hAnsi="Arial" w:cs="Arial"/>
          <w:sz w:val="24"/>
          <w:szCs w:val="24"/>
          <w:lang w:val="en-US"/>
        </w:rPr>
        <w:t>S knows that P</w:t>
      </w:r>
      <w:r w:rsidR="002376E4" w:rsidRPr="003F0BB7">
        <w:rPr>
          <w:rFonts w:ascii="Arial" w:hAnsi="Arial" w:cs="Arial"/>
          <w:sz w:val="24"/>
          <w:szCs w:val="24"/>
          <w:lang w:val="en-US"/>
        </w:rPr>
        <w:tab/>
      </w:r>
      <w:r>
        <w:rPr>
          <w:rFonts w:ascii="Arial" w:hAnsi="Arial" w:cs="Arial"/>
          <w:sz w:val="24"/>
          <w:szCs w:val="24"/>
          <w:lang w:val="en-US"/>
        </w:rPr>
        <w:t xml:space="preserve">   </w:t>
      </w:r>
      <w:r w:rsidR="002376E4" w:rsidRPr="003F0BB7">
        <w:rPr>
          <w:rFonts w:ascii="Arial" w:hAnsi="Arial" w:cs="Arial"/>
          <w:sz w:val="24"/>
          <w:szCs w:val="24"/>
          <w:lang w:val="en-US"/>
        </w:rPr>
        <w:t>IFF</w:t>
      </w:r>
      <w:r w:rsidR="002376E4" w:rsidRPr="003F0BB7">
        <w:rPr>
          <w:rFonts w:ascii="Arial" w:hAnsi="Arial" w:cs="Arial"/>
          <w:sz w:val="24"/>
          <w:szCs w:val="24"/>
          <w:lang w:val="en-US"/>
        </w:rPr>
        <w:tab/>
      </w:r>
      <w:proofErr w:type="spellStart"/>
      <w:r w:rsidR="00884110" w:rsidRPr="003F0BB7">
        <w:rPr>
          <w:rFonts w:ascii="Arial" w:hAnsi="Arial" w:cs="Arial"/>
          <w:sz w:val="24"/>
          <w:szCs w:val="24"/>
          <w:lang w:val="en-US"/>
        </w:rPr>
        <w:t>i</w:t>
      </w:r>
      <w:proofErr w:type="spellEnd"/>
      <w:r w:rsidR="002376E4" w:rsidRPr="003F0BB7">
        <w:rPr>
          <w:rFonts w:ascii="Arial" w:hAnsi="Arial" w:cs="Arial"/>
          <w:sz w:val="24"/>
          <w:szCs w:val="24"/>
          <w:lang w:val="en-US"/>
        </w:rPr>
        <w:t xml:space="preserve">) </w:t>
      </w:r>
      <w:r w:rsidR="00884110" w:rsidRPr="003F0BB7">
        <w:rPr>
          <w:rFonts w:ascii="Arial" w:hAnsi="Arial" w:cs="Arial"/>
          <w:sz w:val="24"/>
          <w:szCs w:val="24"/>
          <w:lang w:val="en-US"/>
        </w:rPr>
        <w:tab/>
      </w:r>
      <w:r w:rsidR="002376E4" w:rsidRPr="003F0BB7">
        <w:rPr>
          <w:rFonts w:ascii="Arial" w:hAnsi="Arial" w:cs="Arial"/>
          <w:sz w:val="24"/>
          <w:szCs w:val="24"/>
          <w:lang w:val="en-US"/>
        </w:rPr>
        <w:t>P is true,</w:t>
      </w:r>
    </w:p>
    <w:p w14:paraId="329E8C5B" w14:textId="7EA70F46" w:rsidR="00884110" w:rsidRDefault="002376E4" w:rsidP="00812ABF">
      <w:pPr>
        <w:autoSpaceDE w:val="0"/>
        <w:autoSpaceDN w:val="0"/>
        <w:adjustRightInd w:val="0"/>
        <w:spacing w:before="100" w:beforeAutospacing="1" w:after="100" w:afterAutospacing="1" w:line="240" w:lineRule="auto"/>
        <w:rPr>
          <w:rFonts w:ascii="Arial" w:hAnsi="Arial" w:cs="Arial"/>
          <w:sz w:val="24"/>
          <w:szCs w:val="24"/>
          <w:lang w:val="en-US"/>
        </w:rPr>
      </w:pPr>
      <w:r w:rsidRPr="00245321">
        <w:rPr>
          <w:rFonts w:ascii="Arial" w:hAnsi="Arial" w:cs="Arial"/>
          <w:sz w:val="24"/>
          <w:szCs w:val="24"/>
          <w:lang w:val="en-US"/>
        </w:rPr>
        <w:tab/>
      </w:r>
      <w:r w:rsidRPr="00245321">
        <w:rPr>
          <w:rFonts w:ascii="Arial" w:hAnsi="Arial" w:cs="Arial"/>
          <w:sz w:val="24"/>
          <w:szCs w:val="24"/>
          <w:lang w:val="en-US"/>
        </w:rPr>
        <w:tab/>
      </w:r>
      <w:r w:rsidRPr="00245321">
        <w:rPr>
          <w:rFonts w:ascii="Arial" w:hAnsi="Arial" w:cs="Arial"/>
          <w:sz w:val="24"/>
          <w:szCs w:val="24"/>
          <w:lang w:val="en-US"/>
        </w:rPr>
        <w:tab/>
      </w:r>
      <w:r w:rsidRPr="00245321">
        <w:rPr>
          <w:rFonts w:ascii="Arial" w:hAnsi="Arial" w:cs="Arial"/>
          <w:sz w:val="24"/>
          <w:szCs w:val="24"/>
          <w:lang w:val="en-US"/>
        </w:rPr>
        <w:tab/>
      </w:r>
      <w:r w:rsidR="00884110">
        <w:rPr>
          <w:rFonts w:ascii="Arial" w:hAnsi="Arial" w:cs="Arial"/>
          <w:sz w:val="24"/>
          <w:szCs w:val="24"/>
          <w:lang w:val="en-US"/>
        </w:rPr>
        <w:tab/>
        <w:t>ii</w:t>
      </w:r>
      <w:r w:rsidRPr="00245321">
        <w:rPr>
          <w:rFonts w:ascii="Arial" w:hAnsi="Arial" w:cs="Arial"/>
          <w:sz w:val="24"/>
          <w:szCs w:val="24"/>
          <w:lang w:val="en-US"/>
        </w:rPr>
        <w:t xml:space="preserve">) </w:t>
      </w:r>
      <w:r w:rsidR="00884110">
        <w:rPr>
          <w:rFonts w:ascii="Arial" w:hAnsi="Arial" w:cs="Arial"/>
          <w:sz w:val="24"/>
          <w:szCs w:val="24"/>
          <w:lang w:val="en-US"/>
        </w:rPr>
        <w:tab/>
      </w:r>
      <w:r w:rsidRPr="00245321">
        <w:rPr>
          <w:rFonts w:ascii="Arial" w:hAnsi="Arial" w:cs="Arial"/>
          <w:sz w:val="24"/>
          <w:szCs w:val="24"/>
          <w:lang w:val="en-US"/>
        </w:rPr>
        <w:t xml:space="preserve">S believes that P, </w:t>
      </w:r>
      <w:r w:rsidR="00884110">
        <w:rPr>
          <w:rFonts w:ascii="Arial" w:hAnsi="Arial" w:cs="Arial"/>
          <w:sz w:val="24"/>
          <w:szCs w:val="24"/>
          <w:lang w:val="en-US"/>
        </w:rPr>
        <w:tab/>
      </w:r>
      <w:r w:rsidRPr="00245321">
        <w:rPr>
          <w:rFonts w:ascii="Arial" w:hAnsi="Arial" w:cs="Arial"/>
          <w:sz w:val="24"/>
          <w:szCs w:val="24"/>
          <w:lang w:val="en-US"/>
        </w:rPr>
        <w:t>and</w:t>
      </w:r>
    </w:p>
    <w:p w14:paraId="4E0292F5" w14:textId="5353C4F3" w:rsidR="002376E4" w:rsidRPr="00245321" w:rsidRDefault="00884110" w:rsidP="00812ABF">
      <w:pPr>
        <w:autoSpaceDE w:val="0"/>
        <w:autoSpaceDN w:val="0"/>
        <w:adjustRightInd w:val="0"/>
        <w:spacing w:before="100" w:beforeAutospacing="1" w:after="100" w:afterAutospacing="1" w:line="240" w:lineRule="auto"/>
        <w:ind w:left="2880" w:firstLine="720"/>
        <w:rPr>
          <w:rFonts w:ascii="Arial" w:hAnsi="Arial" w:cs="Arial"/>
          <w:sz w:val="24"/>
          <w:szCs w:val="24"/>
          <w:lang w:val="en-US"/>
        </w:rPr>
      </w:pPr>
      <w:r>
        <w:rPr>
          <w:rFonts w:ascii="Arial" w:hAnsi="Arial" w:cs="Arial"/>
          <w:sz w:val="24"/>
          <w:szCs w:val="24"/>
          <w:lang w:val="en-US"/>
        </w:rPr>
        <w:t>iii)</w:t>
      </w:r>
      <w:r>
        <w:rPr>
          <w:rFonts w:ascii="Arial" w:hAnsi="Arial" w:cs="Arial"/>
          <w:sz w:val="24"/>
          <w:szCs w:val="24"/>
          <w:lang w:val="en-US"/>
        </w:rPr>
        <w:tab/>
      </w:r>
      <w:r w:rsidR="002376E4" w:rsidRPr="00245321">
        <w:rPr>
          <w:rFonts w:ascii="Arial" w:hAnsi="Arial" w:cs="Arial"/>
          <w:sz w:val="24"/>
          <w:szCs w:val="24"/>
          <w:lang w:val="en-US"/>
        </w:rPr>
        <w:t>S is justified in believing that P.</w:t>
      </w:r>
    </w:p>
    <w:p w14:paraId="6D00CF42" w14:textId="110F8EDF" w:rsidR="002376E4" w:rsidRDefault="002376E4" w:rsidP="00CE1B57">
      <w:pPr>
        <w:autoSpaceDE w:val="0"/>
        <w:autoSpaceDN w:val="0"/>
        <w:adjustRightInd w:val="0"/>
        <w:spacing w:before="100" w:beforeAutospacing="1" w:after="100" w:afterAutospacing="1" w:line="360" w:lineRule="auto"/>
        <w:rPr>
          <w:rFonts w:ascii="Arial" w:hAnsi="Arial" w:cs="Arial"/>
          <w:sz w:val="24"/>
          <w:szCs w:val="24"/>
        </w:rPr>
      </w:pPr>
      <w:r w:rsidRPr="00245321">
        <w:rPr>
          <w:rFonts w:ascii="Arial" w:hAnsi="Arial" w:cs="Arial"/>
          <w:sz w:val="24"/>
          <w:szCs w:val="24"/>
          <w:lang w:val="en-US"/>
        </w:rPr>
        <w:lastRenderedPageBreak/>
        <w:t>In Getter’s</w:t>
      </w:r>
      <w:r w:rsidRPr="00245321">
        <w:rPr>
          <w:rStyle w:val="FootnoteReference"/>
          <w:rFonts w:ascii="Arial" w:hAnsi="Arial" w:cs="Arial"/>
          <w:sz w:val="24"/>
          <w:szCs w:val="24"/>
          <w:lang w:val="en-US"/>
        </w:rPr>
        <w:footnoteReference w:id="13"/>
      </w:r>
      <w:r w:rsidR="00F64A2D">
        <w:rPr>
          <w:rFonts w:ascii="Arial" w:hAnsi="Arial" w:cs="Arial"/>
          <w:sz w:val="24"/>
          <w:szCs w:val="24"/>
          <w:lang w:val="en-US"/>
        </w:rPr>
        <w:t xml:space="preserve"> first</w:t>
      </w:r>
      <w:r w:rsidRPr="00245321">
        <w:rPr>
          <w:rFonts w:ascii="Arial" w:hAnsi="Arial" w:cs="Arial"/>
          <w:sz w:val="24"/>
          <w:szCs w:val="24"/>
          <w:lang w:val="en-US"/>
        </w:rPr>
        <w:t xml:space="preserve"> case,</w:t>
      </w:r>
      <w:r w:rsidR="00F64A2D">
        <w:rPr>
          <w:rFonts w:ascii="Arial" w:hAnsi="Arial" w:cs="Arial"/>
          <w:sz w:val="24"/>
          <w:szCs w:val="24"/>
          <w:lang w:val="en-US"/>
        </w:rPr>
        <w:t xml:space="preserve"> there is a position available </w:t>
      </w:r>
      <w:r w:rsidR="00B40C1B">
        <w:rPr>
          <w:rFonts w:ascii="Arial" w:hAnsi="Arial" w:cs="Arial"/>
          <w:sz w:val="24"/>
          <w:szCs w:val="24"/>
          <w:lang w:val="en-US"/>
        </w:rPr>
        <w:t>that</w:t>
      </w:r>
      <w:r w:rsidRPr="00245321">
        <w:rPr>
          <w:rFonts w:ascii="Arial" w:hAnsi="Arial" w:cs="Arial"/>
          <w:sz w:val="24"/>
          <w:szCs w:val="24"/>
          <w:lang w:val="en-US"/>
        </w:rPr>
        <w:t xml:space="preserve"> </w:t>
      </w:r>
      <w:r w:rsidRPr="00245321">
        <w:rPr>
          <w:rFonts w:ascii="Arial" w:hAnsi="Arial" w:cs="Arial"/>
          <w:sz w:val="24"/>
          <w:szCs w:val="24"/>
        </w:rPr>
        <w:t xml:space="preserve">Smith and Jones have applied </w:t>
      </w:r>
      <w:r w:rsidR="00F64A2D">
        <w:rPr>
          <w:rFonts w:ascii="Arial" w:hAnsi="Arial" w:cs="Arial"/>
          <w:sz w:val="24"/>
          <w:szCs w:val="24"/>
        </w:rPr>
        <w:t>for</w:t>
      </w:r>
      <w:r w:rsidRPr="00245321">
        <w:rPr>
          <w:rFonts w:ascii="Arial" w:hAnsi="Arial" w:cs="Arial"/>
          <w:sz w:val="24"/>
          <w:szCs w:val="24"/>
        </w:rPr>
        <w:t>. Sm</w:t>
      </w:r>
      <w:r w:rsidR="00F64A2D">
        <w:rPr>
          <w:rFonts w:ascii="Arial" w:hAnsi="Arial" w:cs="Arial"/>
          <w:sz w:val="24"/>
          <w:szCs w:val="24"/>
        </w:rPr>
        <w:t>ith has been</w:t>
      </w:r>
      <w:r w:rsidR="00B40C1B">
        <w:rPr>
          <w:rFonts w:ascii="Arial" w:hAnsi="Arial" w:cs="Arial"/>
          <w:sz w:val="24"/>
          <w:szCs w:val="24"/>
        </w:rPr>
        <w:t xml:space="preserve"> reliably</w:t>
      </w:r>
      <w:r w:rsidR="00F64A2D">
        <w:rPr>
          <w:rFonts w:ascii="Arial" w:hAnsi="Arial" w:cs="Arial"/>
          <w:sz w:val="24"/>
          <w:szCs w:val="24"/>
        </w:rPr>
        <w:t xml:space="preserve"> informed that </w:t>
      </w:r>
      <w:r w:rsidR="005717B3">
        <w:rPr>
          <w:rFonts w:ascii="Arial" w:hAnsi="Arial" w:cs="Arial"/>
          <w:sz w:val="24"/>
          <w:szCs w:val="24"/>
        </w:rPr>
        <w:t>a</w:t>
      </w:r>
      <w:r w:rsidR="00F64A2D">
        <w:rPr>
          <w:rFonts w:ascii="Arial" w:hAnsi="Arial" w:cs="Arial"/>
          <w:sz w:val="24"/>
          <w:szCs w:val="24"/>
        </w:rPr>
        <w:t xml:space="preserve">) Jones will get the </w:t>
      </w:r>
      <w:r w:rsidR="00B40C1B">
        <w:rPr>
          <w:rFonts w:ascii="Arial" w:hAnsi="Arial" w:cs="Arial"/>
          <w:sz w:val="24"/>
          <w:szCs w:val="24"/>
        </w:rPr>
        <w:t>position</w:t>
      </w:r>
      <w:r w:rsidR="00F64A2D">
        <w:rPr>
          <w:rFonts w:ascii="Arial" w:hAnsi="Arial" w:cs="Arial"/>
          <w:sz w:val="24"/>
          <w:szCs w:val="24"/>
        </w:rPr>
        <w:t xml:space="preserve">. Also, moments earlier Smith </w:t>
      </w:r>
      <w:r w:rsidR="005717B3">
        <w:rPr>
          <w:rFonts w:ascii="Arial" w:hAnsi="Arial" w:cs="Arial"/>
          <w:sz w:val="24"/>
          <w:szCs w:val="24"/>
        </w:rPr>
        <w:t>b</w:t>
      </w:r>
      <w:r w:rsidR="00F64A2D">
        <w:rPr>
          <w:rFonts w:ascii="Arial" w:hAnsi="Arial" w:cs="Arial"/>
          <w:sz w:val="24"/>
          <w:szCs w:val="24"/>
        </w:rPr>
        <w:t>) counted ten coins in Jones’s pockets.</w:t>
      </w:r>
      <w:r w:rsidRPr="00245321">
        <w:rPr>
          <w:rFonts w:ascii="Arial" w:hAnsi="Arial" w:cs="Arial"/>
          <w:sz w:val="24"/>
          <w:szCs w:val="24"/>
        </w:rPr>
        <w:t xml:space="preserve"> </w:t>
      </w:r>
      <w:r w:rsidR="00F64A2D">
        <w:rPr>
          <w:rFonts w:ascii="Arial" w:hAnsi="Arial" w:cs="Arial"/>
          <w:sz w:val="24"/>
          <w:szCs w:val="24"/>
        </w:rPr>
        <w:t xml:space="preserve">As a result, Smith has justification for believing the conjunctive proposition: </w:t>
      </w:r>
    </w:p>
    <w:p w14:paraId="531BFC81" w14:textId="27ED8C6D" w:rsidR="002376E4" w:rsidRPr="00D65E4E" w:rsidRDefault="002376E4" w:rsidP="00CE1B57">
      <w:pPr>
        <w:pStyle w:val="ListParagraph"/>
        <w:numPr>
          <w:ilvl w:val="0"/>
          <w:numId w:val="8"/>
        </w:numPr>
        <w:spacing w:before="100" w:beforeAutospacing="1" w:after="100" w:afterAutospacing="1" w:line="360" w:lineRule="auto"/>
        <w:rPr>
          <w:rFonts w:ascii="Arial" w:hAnsi="Arial" w:cs="Arial"/>
          <w:sz w:val="24"/>
          <w:szCs w:val="24"/>
        </w:rPr>
      </w:pPr>
      <w:r w:rsidRPr="00D65E4E">
        <w:rPr>
          <w:rFonts w:ascii="Arial" w:hAnsi="Arial" w:cs="Arial"/>
          <w:sz w:val="24"/>
          <w:szCs w:val="24"/>
        </w:rPr>
        <w:t xml:space="preserve">Jones will get the </w:t>
      </w:r>
      <w:r w:rsidR="00B40C1B">
        <w:rPr>
          <w:rFonts w:ascii="Arial" w:hAnsi="Arial" w:cs="Arial"/>
          <w:sz w:val="24"/>
          <w:szCs w:val="24"/>
        </w:rPr>
        <w:t>position</w:t>
      </w:r>
      <w:r w:rsidRPr="00D65E4E">
        <w:rPr>
          <w:rFonts w:ascii="Arial" w:hAnsi="Arial" w:cs="Arial"/>
          <w:sz w:val="24"/>
          <w:szCs w:val="24"/>
        </w:rPr>
        <w:t xml:space="preserve"> and </w:t>
      </w:r>
      <w:r w:rsidR="00F64A2D" w:rsidRPr="00D65E4E">
        <w:rPr>
          <w:rFonts w:ascii="Arial" w:hAnsi="Arial" w:cs="Arial"/>
          <w:sz w:val="24"/>
          <w:szCs w:val="24"/>
        </w:rPr>
        <w:t xml:space="preserve">Jones </w:t>
      </w:r>
      <w:r w:rsidRPr="00D65E4E">
        <w:rPr>
          <w:rFonts w:ascii="Arial" w:hAnsi="Arial" w:cs="Arial"/>
          <w:sz w:val="24"/>
          <w:szCs w:val="24"/>
        </w:rPr>
        <w:t xml:space="preserve">has ten coins in his pocket. </w:t>
      </w:r>
    </w:p>
    <w:p w14:paraId="73B2BF7F" w14:textId="4129996F" w:rsidR="002376E4" w:rsidRPr="00245321" w:rsidRDefault="005717B3" w:rsidP="00CE1B57">
      <w:pPr>
        <w:spacing w:before="100" w:beforeAutospacing="1" w:after="100" w:afterAutospacing="1" w:line="360" w:lineRule="auto"/>
        <w:rPr>
          <w:rFonts w:ascii="Arial" w:hAnsi="Arial" w:cs="Arial"/>
          <w:sz w:val="24"/>
          <w:szCs w:val="24"/>
        </w:rPr>
      </w:pPr>
      <w:r w:rsidRPr="00245321">
        <w:rPr>
          <w:rFonts w:ascii="Arial" w:hAnsi="Arial" w:cs="Arial"/>
          <w:sz w:val="24"/>
          <w:szCs w:val="24"/>
        </w:rPr>
        <w:t xml:space="preserve">Smith acknowledges and accepts </w:t>
      </w:r>
      <w:proofErr w:type="spellStart"/>
      <w:r w:rsidR="002376E4" w:rsidRPr="00245321">
        <w:rPr>
          <w:rFonts w:ascii="Arial" w:hAnsi="Arial" w:cs="Arial"/>
          <w:sz w:val="24"/>
          <w:szCs w:val="24"/>
        </w:rPr>
        <w:t>i</w:t>
      </w:r>
      <w:proofErr w:type="spellEnd"/>
      <w:r w:rsidR="002376E4" w:rsidRPr="00245321">
        <w:rPr>
          <w:rFonts w:ascii="Arial" w:hAnsi="Arial" w:cs="Arial"/>
          <w:sz w:val="24"/>
          <w:szCs w:val="24"/>
        </w:rPr>
        <w:t xml:space="preserve">) </w:t>
      </w:r>
      <w:r w:rsidR="00B40C1B">
        <w:rPr>
          <w:rFonts w:ascii="Arial" w:hAnsi="Arial" w:cs="Arial"/>
          <w:sz w:val="24"/>
          <w:szCs w:val="24"/>
        </w:rPr>
        <w:t>infers</w:t>
      </w:r>
      <w:r w:rsidR="002376E4" w:rsidRPr="00245321">
        <w:rPr>
          <w:rFonts w:ascii="Arial" w:hAnsi="Arial" w:cs="Arial"/>
          <w:sz w:val="24"/>
          <w:szCs w:val="24"/>
        </w:rPr>
        <w:t xml:space="preserve"> ii), whereby ii) is:</w:t>
      </w:r>
    </w:p>
    <w:p w14:paraId="2B6954CA" w14:textId="2E09FF38" w:rsidR="002376E4" w:rsidRPr="005717B3" w:rsidRDefault="002376E4" w:rsidP="00CE1B57">
      <w:pPr>
        <w:pStyle w:val="ListParagraph"/>
        <w:numPr>
          <w:ilvl w:val="0"/>
          <w:numId w:val="8"/>
        </w:numPr>
        <w:spacing w:before="100" w:beforeAutospacing="1" w:after="100" w:afterAutospacing="1" w:line="360" w:lineRule="auto"/>
        <w:rPr>
          <w:rFonts w:ascii="Arial" w:hAnsi="Arial" w:cs="Arial"/>
          <w:sz w:val="24"/>
          <w:szCs w:val="24"/>
        </w:rPr>
      </w:pPr>
      <w:r w:rsidRPr="005717B3">
        <w:rPr>
          <w:rFonts w:ascii="Arial" w:hAnsi="Arial" w:cs="Arial"/>
          <w:sz w:val="24"/>
          <w:szCs w:val="24"/>
        </w:rPr>
        <w:t xml:space="preserve">The man who will get the </w:t>
      </w:r>
      <w:r w:rsidR="00B40C1B">
        <w:rPr>
          <w:rFonts w:ascii="Arial" w:hAnsi="Arial" w:cs="Arial"/>
          <w:sz w:val="24"/>
          <w:szCs w:val="24"/>
        </w:rPr>
        <w:t>position</w:t>
      </w:r>
      <w:r w:rsidRPr="005717B3">
        <w:rPr>
          <w:rFonts w:ascii="Arial" w:hAnsi="Arial" w:cs="Arial"/>
          <w:sz w:val="24"/>
          <w:szCs w:val="24"/>
        </w:rPr>
        <w:t xml:space="preserve"> has ten coins in his pocket. </w:t>
      </w:r>
    </w:p>
    <w:p w14:paraId="0FAD4599" w14:textId="0004348F" w:rsidR="00CB25B2" w:rsidRDefault="00CB25B2" w:rsidP="00CE1B57">
      <w:pPr>
        <w:autoSpaceDE w:val="0"/>
        <w:autoSpaceDN w:val="0"/>
        <w:adjustRightInd w:val="0"/>
        <w:spacing w:before="100" w:beforeAutospacing="1" w:after="100" w:afterAutospacing="1" w:line="360" w:lineRule="auto"/>
        <w:rPr>
          <w:rFonts w:ascii="Arial" w:hAnsi="Arial" w:cs="Arial"/>
          <w:sz w:val="24"/>
          <w:szCs w:val="24"/>
          <w:lang w:val="en-US"/>
        </w:rPr>
      </w:pPr>
      <w:r>
        <w:rPr>
          <w:rFonts w:ascii="Arial" w:hAnsi="Arial" w:cs="Arial"/>
          <w:sz w:val="24"/>
          <w:szCs w:val="24"/>
          <w:lang w:val="en-US"/>
        </w:rPr>
        <w:t xml:space="preserve">The </w:t>
      </w:r>
      <w:r w:rsidR="00B40C1B">
        <w:rPr>
          <w:rFonts w:ascii="Arial" w:hAnsi="Arial" w:cs="Arial"/>
          <w:sz w:val="24"/>
          <w:szCs w:val="24"/>
          <w:lang w:val="en-US"/>
        </w:rPr>
        <w:t xml:space="preserve">inference </w:t>
      </w:r>
      <w:r>
        <w:rPr>
          <w:rFonts w:ascii="Arial" w:hAnsi="Arial" w:cs="Arial"/>
          <w:sz w:val="24"/>
          <w:szCs w:val="24"/>
          <w:lang w:val="en-US"/>
        </w:rPr>
        <w:t xml:space="preserve">of </w:t>
      </w:r>
      <w:proofErr w:type="spellStart"/>
      <w:r>
        <w:rPr>
          <w:rFonts w:ascii="Arial" w:hAnsi="Arial" w:cs="Arial"/>
          <w:sz w:val="24"/>
          <w:szCs w:val="24"/>
          <w:lang w:val="en-US"/>
        </w:rPr>
        <w:t>i</w:t>
      </w:r>
      <w:proofErr w:type="spellEnd"/>
      <w:r>
        <w:rPr>
          <w:rFonts w:ascii="Arial" w:hAnsi="Arial" w:cs="Arial"/>
          <w:sz w:val="24"/>
          <w:szCs w:val="24"/>
          <w:lang w:val="en-US"/>
        </w:rPr>
        <w:t xml:space="preserve">) to ii) is an example of </w:t>
      </w:r>
      <w:r w:rsidRPr="00245321">
        <w:rPr>
          <w:rFonts w:ascii="Arial" w:hAnsi="Arial" w:cs="Arial"/>
          <w:sz w:val="24"/>
          <w:szCs w:val="24"/>
          <w:lang w:val="en-US"/>
        </w:rPr>
        <w:t>Modus Ponens</w:t>
      </w:r>
      <w:r w:rsidR="00B40C1B">
        <w:rPr>
          <w:rFonts w:ascii="Arial" w:hAnsi="Arial" w:cs="Arial"/>
          <w:sz w:val="24"/>
          <w:szCs w:val="24"/>
          <w:lang w:val="en-US"/>
        </w:rPr>
        <w:t>. T</w:t>
      </w:r>
      <w:r>
        <w:rPr>
          <w:rFonts w:ascii="Arial" w:hAnsi="Arial" w:cs="Arial"/>
          <w:sz w:val="24"/>
          <w:szCs w:val="24"/>
          <w:lang w:val="en-US"/>
        </w:rPr>
        <w:t>wo propositions are joined to form a conditional statement,</w:t>
      </w:r>
      <w:r w:rsidR="00B40C1B">
        <w:rPr>
          <w:rFonts w:ascii="Arial" w:hAnsi="Arial" w:cs="Arial"/>
          <w:sz w:val="24"/>
          <w:szCs w:val="24"/>
          <w:lang w:val="en-US"/>
        </w:rPr>
        <w:t xml:space="preserve"> so</w:t>
      </w:r>
      <w:r>
        <w:rPr>
          <w:rFonts w:ascii="Arial" w:hAnsi="Arial" w:cs="Arial"/>
          <w:sz w:val="24"/>
          <w:szCs w:val="24"/>
          <w:lang w:val="en-US"/>
        </w:rPr>
        <w:t xml:space="preserve"> if the antecedent ‘IF’ proposition is true, then the consequent “THEN” proposition is true. </w:t>
      </w:r>
    </w:p>
    <w:p w14:paraId="4BD15C33" w14:textId="6FE7F61E" w:rsidR="00CB25B2" w:rsidRDefault="00CB25B2" w:rsidP="00CE1B57">
      <w:pPr>
        <w:autoSpaceDE w:val="0"/>
        <w:autoSpaceDN w:val="0"/>
        <w:adjustRightInd w:val="0"/>
        <w:spacing w:before="100" w:beforeAutospacing="1" w:after="100" w:afterAutospacing="1" w:line="360" w:lineRule="auto"/>
        <w:rPr>
          <w:rFonts w:ascii="Arial" w:hAnsi="Arial" w:cs="Arial"/>
          <w:sz w:val="24"/>
          <w:szCs w:val="24"/>
          <w:lang w:val="en-US"/>
        </w:rPr>
      </w:pPr>
      <w:r>
        <w:rPr>
          <w:rFonts w:ascii="Arial" w:hAnsi="Arial" w:cs="Arial"/>
          <w:sz w:val="24"/>
          <w:szCs w:val="24"/>
          <w:lang w:val="en-US"/>
        </w:rPr>
        <w:t>For example:</w:t>
      </w:r>
    </w:p>
    <w:p w14:paraId="39CADCE1" w14:textId="77777777" w:rsidR="00CB25B2" w:rsidRDefault="00CB25B2" w:rsidP="00CE1B57">
      <w:pPr>
        <w:pStyle w:val="ListParagraph"/>
        <w:numPr>
          <w:ilvl w:val="0"/>
          <w:numId w:val="11"/>
        </w:numPr>
        <w:autoSpaceDE w:val="0"/>
        <w:autoSpaceDN w:val="0"/>
        <w:adjustRightInd w:val="0"/>
        <w:spacing w:before="100" w:beforeAutospacing="1" w:after="100" w:afterAutospacing="1" w:line="360" w:lineRule="auto"/>
        <w:rPr>
          <w:rFonts w:ascii="Arial" w:hAnsi="Arial" w:cs="Arial"/>
          <w:sz w:val="24"/>
          <w:szCs w:val="24"/>
          <w:lang w:val="en-US"/>
        </w:rPr>
      </w:pPr>
      <w:r w:rsidRPr="00CC2DF1">
        <w:rPr>
          <w:rFonts w:ascii="Arial" w:hAnsi="Arial" w:cs="Arial"/>
          <w:sz w:val="24"/>
          <w:szCs w:val="24"/>
          <w:lang w:val="en-US"/>
        </w:rPr>
        <w:t>If A then B</w:t>
      </w:r>
    </w:p>
    <w:p w14:paraId="3688811A" w14:textId="77777777" w:rsidR="00CB25B2" w:rsidRDefault="00CB25B2" w:rsidP="00CE1B57">
      <w:pPr>
        <w:pStyle w:val="ListParagraph"/>
        <w:numPr>
          <w:ilvl w:val="0"/>
          <w:numId w:val="11"/>
        </w:numPr>
        <w:autoSpaceDE w:val="0"/>
        <w:autoSpaceDN w:val="0"/>
        <w:adjustRightInd w:val="0"/>
        <w:spacing w:before="100" w:beforeAutospacing="1" w:after="100" w:afterAutospacing="1" w:line="360" w:lineRule="auto"/>
        <w:rPr>
          <w:rFonts w:ascii="Arial" w:hAnsi="Arial" w:cs="Arial"/>
          <w:sz w:val="24"/>
          <w:szCs w:val="24"/>
          <w:lang w:val="en-US"/>
        </w:rPr>
      </w:pPr>
      <w:r w:rsidRPr="00CC2DF1">
        <w:rPr>
          <w:rFonts w:ascii="Arial" w:hAnsi="Arial" w:cs="Arial"/>
          <w:sz w:val="24"/>
          <w:szCs w:val="24"/>
          <w:lang w:val="en-US"/>
        </w:rPr>
        <w:t>A</w:t>
      </w:r>
    </w:p>
    <w:p w14:paraId="400EDAF0" w14:textId="0A635F2A" w:rsidR="00CB25B2" w:rsidRPr="00CF343A" w:rsidRDefault="00CB25B2" w:rsidP="00CE1B57">
      <w:pPr>
        <w:pStyle w:val="ListParagraph"/>
        <w:numPr>
          <w:ilvl w:val="0"/>
          <w:numId w:val="11"/>
        </w:numPr>
        <w:autoSpaceDE w:val="0"/>
        <w:autoSpaceDN w:val="0"/>
        <w:adjustRightInd w:val="0"/>
        <w:spacing w:before="100" w:beforeAutospacing="1" w:after="100" w:afterAutospacing="1" w:line="360" w:lineRule="auto"/>
        <w:rPr>
          <w:rFonts w:ascii="Arial" w:hAnsi="Arial" w:cs="Arial"/>
          <w:sz w:val="24"/>
          <w:szCs w:val="24"/>
          <w:lang w:val="en-US"/>
        </w:rPr>
      </w:pPr>
      <w:r w:rsidRPr="00CF343A">
        <w:rPr>
          <w:rFonts w:ascii="Arial" w:hAnsi="Arial" w:cs="Arial"/>
          <w:sz w:val="24"/>
          <w:szCs w:val="24"/>
          <w:lang w:val="en-US"/>
        </w:rPr>
        <w:t>Therefore B.</w:t>
      </w:r>
    </w:p>
    <w:p w14:paraId="4F4F2F9F" w14:textId="04D31B69" w:rsidR="00CB25B2" w:rsidRDefault="00CB25B2" w:rsidP="00CE1B57">
      <w:pPr>
        <w:autoSpaceDE w:val="0"/>
        <w:autoSpaceDN w:val="0"/>
        <w:adjustRightInd w:val="0"/>
        <w:spacing w:before="100" w:beforeAutospacing="1" w:after="100" w:afterAutospacing="1" w:line="360" w:lineRule="auto"/>
        <w:rPr>
          <w:rFonts w:ascii="Arial" w:hAnsi="Arial" w:cs="Arial"/>
          <w:sz w:val="24"/>
          <w:szCs w:val="24"/>
        </w:rPr>
      </w:pPr>
      <w:r w:rsidRPr="00CB25B2">
        <w:rPr>
          <w:rFonts w:ascii="Arial" w:hAnsi="Arial" w:cs="Arial"/>
          <w:sz w:val="24"/>
          <w:szCs w:val="24"/>
          <w:lang w:val="en-US"/>
        </w:rPr>
        <w:t>When applied to the</w:t>
      </w:r>
      <w:r>
        <w:rPr>
          <w:rFonts w:ascii="Arial" w:hAnsi="Arial" w:cs="Arial"/>
          <w:sz w:val="24"/>
          <w:szCs w:val="24"/>
          <w:lang w:val="en-US"/>
        </w:rPr>
        <w:t xml:space="preserve"> </w:t>
      </w:r>
      <w:r w:rsidR="00B40C1B">
        <w:rPr>
          <w:rFonts w:ascii="Arial" w:hAnsi="Arial" w:cs="Arial"/>
          <w:sz w:val="24"/>
          <w:szCs w:val="24"/>
          <w:lang w:val="en-US"/>
        </w:rPr>
        <w:t xml:space="preserve">proposition </w:t>
      </w:r>
      <w:proofErr w:type="spellStart"/>
      <w:r>
        <w:rPr>
          <w:rFonts w:ascii="Arial" w:hAnsi="Arial" w:cs="Arial"/>
          <w:sz w:val="24"/>
          <w:szCs w:val="24"/>
          <w:lang w:val="en-US"/>
        </w:rPr>
        <w:t>i</w:t>
      </w:r>
      <w:proofErr w:type="spellEnd"/>
      <w:r>
        <w:rPr>
          <w:rFonts w:ascii="Arial" w:hAnsi="Arial" w:cs="Arial"/>
          <w:sz w:val="24"/>
          <w:szCs w:val="24"/>
          <w:lang w:val="en-US"/>
        </w:rPr>
        <w:t xml:space="preserve">), Smith is justified and entitled to believe </w:t>
      </w:r>
      <w:r w:rsidR="00F813EE">
        <w:rPr>
          <w:rFonts w:ascii="Arial" w:hAnsi="Arial" w:cs="Arial"/>
          <w:sz w:val="24"/>
          <w:szCs w:val="24"/>
          <w:lang w:val="en-US"/>
        </w:rPr>
        <w:t xml:space="preserve">proposition </w:t>
      </w:r>
      <w:r>
        <w:rPr>
          <w:rFonts w:ascii="Arial" w:hAnsi="Arial" w:cs="Arial"/>
          <w:sz w:val="24"/>
          <w:szCs w:val="24"/>
          <w:lang w:val="en-US"/>
        </w:rPr>
        <w:t>ii)</w:t>
      </w:r>
      <w:r w:rsidR="00F813EE">
        <w:rPr>
          <w:rFonts w:ascii="Arial" w:hAnsi="Arial" w:cs="Arial"/>
          <w:sz w:val="24"/>
          <w:szCs w:val="24"/>
          <w:lang w:val="en-US"/>
        </w:rPr>
        <w:t xml:space="preserve">. So, </w:t>
      </w:r>
      <w:r w:rsidRPr="00CC2DF1">
        <w:rPr>
          <w:rFonts w:ascii="Arial" w:hAnsi="Arial" w:cs="Arial"/>
          <w:sz w:val="24"/>
          <w:szCs w:val="24"/>
          <w:lang w:val="en-US"/>
        </w:rPr>
        <w:t xml:space="preserve">IF </w:t>
      </w:r>
      <w:r>
        <w:rPr>
          <w:rFonts w:ascii="Arial" w:hAnsi="Arial" w:cs="Arial"/>
          <w:sz w:val="24"/>
          <w:szCs w:val="24"/>
          <w:lang w:val="en-US"/>
        </w:rPr>
        <w:t>‘</w:t>
      </w:r>
      <w:r w:rsidRPr="00CC2DF1">
        <w:rPr>
          <w:rFonts w:ascii="Arial" w:hAnsi="Arial" w:cs="Arial"/>
          <w:sz w:val="24"/>
          <w:szCs w:val="24"/>
          <w:lang w:val="en-US"/>
        </w:rPr>
        <w:t>J</w:t>
      </w:r>
      <w:r w:rsidRPr="00CC2DF1">
        <w:rPr>
          <w:rFonts w:ascii="Arial" w:hAnsi="Arial" w:cs="Arial"/>
          <w:sz w:val="24"/>
          <w:szCs w:val="24"/>
        </w:rPr>
        <w:t xml:space="preserve">ones will get the </w:t>
      </w:r>
      <w:r w:rsidR="00F813EE">
        <w:rPr>
          <w:rFonts w:ascii="Arial" w:hAnsi="Arial" w:cs="Arial"/>
          <w:sz w:val="24"/>
          <w:szCs w:val="24"/>
        </w:rPr>
        <w:t>position</w:t>
      </w:r>
      <w:r w:rsidRPr="00CC2DF1">
        <w:rPr>
          <w:rFonts w:ascii="Arial" w:hAnsi="Arial" w:cs="Arial"/>
          <w:sz w:val="24"/>
          <w:szCs w:val="24"/>
        </w:rPr>
        <w:t xml:space="preserve"> and Jones has ten coins in his pocket</w:t>
      </w:r>
      <w:r>
        <w:rPr>
          <w:rFonts w:ascii="Arial" w:hAnsi="Arial" w:cs="Arial"/>
          <w:sz w:val="24"/>
          <w:szCs w:val="24"/>
        </w:rPr>
        <w:t>’</w:t>
      </w:r>
      <w:r w:rsidRPr="00CC2DF1">
        <w:rPr>
          <w:rFonts w:ascii="Arial" w:hAnsi="Arial" w:cs="Arial"/>
          <w:sz w:val="24"/>
          <w:szCs w:val="24"/>
        </w:rPr>
        <w:t xml:space="preserve"> (A) THEN </w:t>
      </w:r>
      <w:r>
        <w:rPr>
          <w:rFonts w:ascii="Arial" w:hAnsi="Arial" w:cs="Arial"/>
          <w:sz w:val="24"/>
          <w:szCs w:val="24"/>
        </w:rPr>
        <w:t>‘T</w:t>
      </w:r>
      <w:r w:rsidRPr="00CC2DF1">
        <w:rPr>
          <w:rFonts w:ascii="Arial" w:hAnsi="Arial" w:cs="Arial"/>
          <w:sz w:val="24"/>
          <w:szCs w:val="24"/>
        </w:rPr>
        <w:t xml:space="preserve">he man who will get the </w:t>
      </w:r>
      <w:r w:rsidR="00F813EE">
        <w:rPr>
          <w:rFonts w:ascii="Arial" w:hAnsi="Arial" w:cs="Arial"/>
          <w:sz w:val="24"/>
          <w:szCs w:val="24"/>
        </w:rPr>
        <w:t>position</w:t>
      </w:r>
      <w:r w:rsidRPr="00CC2DF1">
        <w:rPr>
          <w:rFonts w:ascii="Arial" w:hAnsi="Arial" w:cs="Arial"/>
          <w:sz w:val="24"/>
          <w:szCs w:val="24"/>
        </w:rPr>
        <w:t xml:space="preserve"> has ten coins in his pocket</w:t>
      </w:r>
      <w:r>
        <w:rPr>
          <w:rFonts w:ascii="Arial" w:hAnsi="Arial" w:cs="Arial"/>
          <w:sz w:val="24"/>
          <w:szCs w:val="24"/>
        </w:rPr>
        <w:t>’</w:t>
      </w:r>
      <w:r w:rsidRPr="00CC2DF1">
        <w:rPr>
          <w:rFonts w:ascii="Arial" w:hAnsi="Arial" w:cs="Arial"/>
          <w:sz w:val="24"/>
          <w:szCs w:val="24"/>
        </w:rPr>
        <w:t xml:space="preserve"> (B)</w:t>
      </w:r>
      <w:r>
        <w:rPr>
          <w:rFonts w:ascii="Arial" w:hAnsi="Arial" w:cs="Arial"/>
          <w:sz w:val="24"/>
          <w:szCs w:val="24"/>
        </w:rPr>
        <w:t>.</w:t>
      </w:r>
    </w:p>
    <w:p w14:paraId="2BE2D2F6" w14:textId="756039EA" w:rsidR="00CB25B2" w:rsidRDefault="00CB25B2" w:rsidP="00CE1B57">
      <w:pPr>
        <w:pStyle w:val="ListParagraph"/>
        <w:numPr>
          <w:ilvl w:val="0"/>
          <w:numId w:val="12"/>
        </w:numPr>
        <w:autoSpaceDE w:val="0"/>
        <w:autoSpaceDN w:val="0"/>
        <w:adjustRightInd w:val="0"/>
        <w:spacing w:before="100" w:beforeAutospacing="1" w:after="100" w:afterAutospacing="1" w:line="360" w:lineRule="auto"/>
        <w:rPr>
          <w:rFonts w:ascii="Arial" w:hAnsi="Arial" w:cs="Arial"/>
          <w:sz w:val="24"/>
          <w:szCs w:val="24"/>
        </w:rPr>
      </w:pPr>
      <w:r>
        <w:rPr>
          <w:rFonts w:ascii="Arial" w:hAnsi="Arial" w:cs="Arial"/>
          <w:sz w:val="24"/>
          <w:szCs w:val="24"/>
          <w:lang w:val="en-US"/>
        </w:rPr>
        <w:t>‘</w:t>
      </w:r>
      <w:r w:rsidRPr="00CC2DF1">
        <w:rPr>
          <w:rFonts w:ascii="Arial" w:hAnsi="Arial" w:cs="Arial"/>
          <w:sz w:val="24"/>
          <w:szCs w:val="24"/>
          <w:lang w:val="en-US"/>
        </w:rPr>
        <w:t>J</w:t>
      </w:r>
      <w:r w:rsidRPr="00CC2DF1">
        <w:rPr>
          <w:rFonts w:ascii="Arial" w:hAnsi="Arial" w:cs="Arial"/>
          <w:sz w:val="24"/>
          <w:szCs w:val="24"/>
        </w:rPr>
        <w:t xml:space="preserve">ones will get the </w:t>
      </w:r>
      <w:r w:rsidR="00F813EE">
        <w:rPr>
          <w:rFonts w:ascii="Arial" w:hAnsi="Arial" w:cs="Arial"/>
          <w:sz w:val="24"/>
          <w:szCs w:val="24"/>
        </w:rPr>
        <w:t>position</w:t>
      </w:r>
      <w:r w:rsidRPr="00CC2DF1">
        <w:rPr>
          <w:rFonts w:ascii="Arial" w:hAnsi="Arial" w:cs="Arial"/>
          <w:sz w:val="24"/>
          <w:szCs w:val="24"/>
        </w:rPr>
        <w:t xml:space="preserve"> and Jones has ten coins in his pocket</w:t>
      </w:r>
      <w:r>
        <w:rPr>
          <w:rFonts w:ascii="Arial" w:hAnsi="Arial" w:cs="Arial"/>
          <w:sz w:val="24"/>
          <w:szCs w:val="24"/>
        </w:rPr>
        <w:t>’ (A).</w:t>
      </w:r>
    </w:p>
    <w:p w14:paraId="37C3E5EF" w14:textId="57CF9612" w:rsidR="00CB25B2" w:rsidRPr="00CC2DF1" w:rsidRDefault="00CB25B2" w:rsidP="00CE1B57">
      <w:pPr>
        <w:pStyle w:val="ListParagraph"/>
        <w:numPr>
          <w:ilvl w:val="0"/>
          <w:numId w:val="12"/>
        </w:numPr>
        <w:autoSpaceDE w:val="0"/>
        <w:autoSpaceDN w:val="0"/>
        <w:adjustRightInd w:val="0"/>
        <w:spacing w:before="100" w:beforeAutospacing="1" w:after="100" w:afterAutospacing="1" w:line="360" w:lineRule="auto"/>
        <w:rPr>
          <w:rFonts w:ascii="Arial" w:hAnsi="Arial" w:cs="Arial"/>
          <w:sz w:val="24"/>
          <w:szCs w:val="24"/>
        </w:rPr>
      </w:pPr>
      <w:r>
        <w:rPr>
          <w:rFonts w:ascii="Arial" w:hAnsi="Arial" w:cs="Arial"/>
          <w:sz w:val="24"/>
          <w:szCs w:val="24"/>
        </w:rPr>
        <w:t>‘T</w:t>
      </w:r>
      <w:r w:rsidRPr="00CC2DF1">
        <w:rPr>
          <w:rFonts w:ascii="Arial" w:hAnsi="Arial" w:cs="Arial"/>
          <w:sz w:val="24"/>
          <w:szCs w:val="24"/>
        </w:rPr>
        <w:t xml:space="preserve">he man who will get the </w:t>
      </w:r>
      <w:r w:rsidR="00F813EE">
        <w:rPr>
          <w:rFonts w:ascii="Arial" w:hAnsi="Arial" w:cs="Arial"/>
          <w:sz w:val="24"/>
          <w:szCs w:val="24"/>
        </w:rPr>
        <w:t>position</w:t>
      </w:r>
      <w:r w:rsidRPr="00CC2DF1">
        <w:rPr>
          <w:rFonts w:ascii="Arial" w:hAnsi="Arial" w:cs="Arial"/>
          <w:sz w:val="24"/>
          <w:szCs w:val="24"/>
        </w:rPr>
        <w:t xml:space="preserve"> has ten coins in his pocket</w:t>
      </w:r>
      <w:r>
        <w:rPr>
          <w:rFonts w:ascii="Arial" w:hAnsi="Arial" w:cs="Arial"/>
          <w:sz w:val="24"/>
          <w:szCs w:val="24"/>
        </w:rPr>
        <w:t>’ (B).</w:t>
      </w:r>
    </w:p>
    <w:p w14:paraId="02E6815C" w14:textId="0FA3560B" w:rsidR="002376E4" w:rsidRPr="00245321" w:rsidRDefault="002376E4" w:rsidP="00CE1B57">
      <w:pPr>
        <w:spacing w:before="100" w:beforeAutospacing="1" w:after="100" w:afterAutospacing="1" w:line="360" w:lineRule="auto"/>
        <w:rPr>
          <w:rFonts w:ascii="Arial" w:hAnsi="Arial" w:cs="Arial"/>
          <w:sz w:val="24"/>
          <w:szCs w:val="24"/>
        </w:rPr>
      </w:pPr>
      <w:r w:rsidRPr="00245321">
        <w:rPr>
          <w:rFonts w:ascii="Arial" w:hAnsi="Arial" w:cs="Arial"/>
          <w:sz w:val="24"/>
          <w:szCs w:val="24"/>
        </w:rPr>
        <w:t xml:space="preserve">However, </w:t>
      </w:r>
      <w:r w:rsidR="005717B3">
        <w:rPr>
          <w:rFonts w:ascii="Arial" w:hAnsi="Arial" w:cs="Arial"/>
          <w:sz w:val="24"/>
          <w:szCs w:val="24"/>
        </w:rPr>
        <w:t xml:space="preserve">in a turn of events, </w:t>
      </w:r>
      <w:r w:rsidR="004509F5">
        <w:rPr>
          <w:rFonts w:ascii="Arial" w:hAnsi="Arial" w:cs="Arial"/>
          <w:sz w:val="24"/>
          <w:szCs w:val="24"/>
        </w:rPr>
        <w:t xml:space="preserve">c) </w:t>
      </w:r>
      <w:r w:rsidRPr="00245321">
        <w:rPr>
          <w:rFonts w:ascii="Arial" w:hAnsi="Arial" w:cs="Arial"/>
          <w:sz w:val="24"/>
          <w:szCs w:val="24"/>
        </w:rPr>
        <w:t xml:space="preserve">Smith gets the </w:t>
      </w:r>
      <w:r w:rsidR="001E4E28">
        <w:rPr>
          <w:rFonts w:ascii="Arial" w:hAnsi="Arial" w:cs="Arial"/>
          <w:sz w:val="24"/>
          <w:szCs w:val="24"/>
        </w:rPr>
        <w:t>position</w:t>
      </w:r>
      <w:r w:rsidRPr="00245321">
        <w:rPr>
          <w:rFonts w:ascii="Arial" w:hAnsi="Arial" w:cs="Arial"/>
          <w:sz w:val="24"/>
          <w:szCs w:val="24"/>
        </w:rPr>
        <w:t xml:space="preserve">. </w:t>
      </w:r>
      <w:r w:rsidR="004509F5">
        <w:rPr>
          <w:rFonts w:ascii="Arial" w:hAnsi="Arial" w:cs="Arial"/>
          <w:sz w:val="24"/>
          <w:szCs w:val="24"/>
        </w:rPr>
        <w:t>Furthermore</w:t>
      </w:r>
      <w:r w:rsidRPr="00245321">
        <w:rPr>
          <w:rFonts w:ascii="Arial" w:hAnsi="Arial" w:cs="Arial"/>
          <w:sz w:val="24"/>
          <w:szCs w:val="24"/>
        </w:rPr>
        <w:t xml:space="preserve">, </w:t>
      </w:r>
      <w:r w:rsidR="004509F5">
        <w:rPr>
          <w:rFonts w:ascii="Arial" w:hAnsi="Arial" w:cs="Arial"/>
          <w:sz w:val="24"/>
          <w:szCs w:val="24"/>
        </w:rPr>
        <w:t xml:space="preserve">d) </w:t>
      </w:r>
      <w:r w:rsidRPr="00245321">
        <w:rPr>
          <w:rFonts w:ascii="Arial" w:hAnsi="Arial" w:cs="Arial"/>
          <w:sz w:val="24"/>
          <w:szCs w:val="24"/>
        </w:rPr>
        <w:t xml:space="preserve">Smith </w:t>
      </w:r>
      <w:r w:rsidR="004509F5">
        <w:rPr>
          <w:rFonts w:ascii="Arial" w:hAnsi="Arial" w:cs="Arial"/>
          <w:sz w:val="24"/>
          <w:szCs w:val="24"/>
        </w:rPr>
        <w:t xml:space="preserve">also </w:t>
      </w:r>
      <w:r w:rsidRPr="00245321">
        <w:rPr>
          <w:rFonts w:ascii="Arial" w:hAnsi="Arial" w:cs="Arial"/>
          <w:sz w:val="24"/>
          <w:szCs w:val="24"/>
        </w:rPr>
        <w:t>has 10 coins in his pocket</w:t>
      </w:r>
      <w:r w:rsidR="004509F5">
        <w:rPr>
          <w:rFonts w:ascii="Arial" w:hAnsi="Arial" w:cs="Arial"/>
          <w:sz w:val="24"/>
          <w:szCs w:val="24"/>
        </w:rPr>
        <w:t xml:space="preserve"> that he is unaware of</w:t>
      </w:r>
      <w:r w:rsidRPr="00245321">
        <w:rPr>
          <w:rFonts w:ascii="Arial" w:hAnsi="Arial" w:cs="Arial"/>
          <w:sz w:val="24"/>
          <w:szCs w:val="24"/>
        </w:rPr>
        <w:t xml:space="preserve">. </w:t>
      </w:r>
      <w:r w:rsidR="004509F5">
        <w:rPr>
          <w:rFonts w:ascii="Arial" w:hAnsi="Arial" w:cs="Arial"/>
          <w:sz w:val="24"/>
          <w:szCs w:val="24"/>
        </w:rPr>
        <w:t xml:space="preserve">A consequence of this is that </w:t>
      </w:r>
      <w:r w:rsidRPr="00245321">
        <w:rPr>
          <w:rFonts w:ascii="Arial" w:hAnsi="Arial" w:cs="Arial"/>
          <w:sz w:val="24"/>
          <w:szCs w:val="24"/>
        </w:rPr>
        <w:t xml:space="preserve">proposition </w:t>
      </w:r>
      <w:proofErr w:type="spellStart"/>
      <w:r w:rsidRPr="00245321">
        <w:rPr>
          <w:rFonts w:ascii="Arial" w:hAnsi="Arial" w:cs="Arial"/>
          <w:sz w:val="24"/>
          <w:szCs w:val="24"/>
        </w:rPr>
        <w:t>i</w:t>
      </w:r>
      <w:proofErr w:type="spellEnd"/>
      <w:r w:rsidRPr="00245321">
        <w:rPr>
          <w:rFonts w:ascii="Arial" w:hAnsi="Arial" w:cs="Arial"/>
          <w:sz w:val="24"/>
          <w:szCs w:val="24"/>
        </w:rPr>
        <w:t>)</w:t>
      </w:r>
      <w:r w:rsidR="004509F5">
        <w:rPr>
          <w:rFonts w:ascii="Arial" w:hAnsi="Arial" w:cs="Arial"/>
          <w:sz w:val="24"/>
          <w:szCs w:val="24"/>
        </w:rPr>
        <w:t>, which entailed Smith’s justification in believing ii) is now incorrect</w:t>
      </w:r>
      <w:r w:rsidR="00CB25B2">
        <w:rPr>
          <w:rFonts w:ascii="Arial" w:hAnsi="Arial" w:cs="Arial"/>
          <w:sz w:val="24"/>
          <w:szCs w:val="24"/>
        </w:rPr>
        <w:t>, but a</w:t>
      </w:r>
      <w:r w:rsidR="004509F5">
        <w:rPr>
          <w:rFonts w:ascii="Arial" w:hAnsi="Arial" w:cs="Arial"/>
          <w:sz w:val="24"/>
          <w:szCs w:val="24"/>
        </w:rPr>
        <w:t>ll of the necessary requirements for knowledge ha</w:t>
      </w:r>
      <w:r w:rsidR="00F813EE">
        <w:rPr>
          <w:rFonts w:ascii="Arial" w:hAnsi="Arial" w:cs="Arial"/>
          <w:sz w:val="24"/>
          <w:szCs w:val="24"/>
        </w:rPr>
        <w:t>ve</w:t>
      </w:r>
      <w:r w:rsidR="004509F5">
        <w:rPr>
          <w:rFonts w:ascii="Arial" w:hAnsi="Arial" w:cs="Arial"/>
          <w:sz w:val="24"/>
          <w:szCs w:val="24"/>
        </w:rPr>
        <w:t xml:space="preserve"> been met.</w:t>
      </w:r>
      <w:r w:rsidRPr="00245321">
        <w:rPr>
          <w:rFonts w:ascii="Arial" w:hAnsi="Arial" w:cs="Arial"/>
          <w:sz w:val="24"/>
          <w:szCs w:val="24"/>
        </w:rPr>
        <w:t xml:space="preserve"> </w:t>
      </w:r>
    </w:p>
    <w:p w14:paraId="5FFD4DD5" w14:textId="7F15A348" w:rsidR="002376E4" w:rsidRPr="00245321" w:rsidRDefault="002376E4" w:rsidP="00CE1B57">
      <w:pPr>
        <w:spacing w:before="100" w:beforeAutospacing="1" w:after="100" w:afterAutospacing="1" w:line="360" w:lineRule="auto"/>
        <w:rPr>
          <w:rFonts w:ascii="Arial" w:hAnsi="Arial" w:cs="Arial"/>
          <w:sz w:val="24"/>
          <w:szCs w:val="24"/>
        </w:rPr>
      </w:pPr>
      <w:r w:rsidRPr="00245321">
        <w:rPr>
          <w:rFonts w:ascii="Arial" w:hAnsi="Arial" w:cs="Arial"/>
          <w:sz w:val="24"/>
          <w:szCs w:val="24"/>
        </w:rPr>
        <w:t xml:space="preserve">Smith knows that the man who will get the </w:t>
      </w:r>
      <w:r w:rsidR="00F813EE">
        <w:rPr>
          <w:rFonts w:ascii="Arial" w:hAnsi="Arial" w:cs="Arial"/>
          <w:sz w:val="24"/>
          <w:szCs w:val="24"/>
        </w:rPr>
        <w:t>position</w:t>
      </w:r>
      <w:r w:rsidRPr="00245321">
        <w:rPr>
          <w:rFonts w:ascii="Arial" w:hAnsi="Arial" w:cs="Arial"/>
          <w:sz w:val="24"/>
          <w:szCs w:val="24"/>
        </w:rPr>
        <w:t xml:space="preserve"> has ten coins in his pocket IFF:</w:t>
      </w:r>
    </w:p>
    <w:p w14:paraId="139FD30E" w14:textId="444007F8" w:rsidR="002376E4" w:rsidRPr="00245321" w:rsidRDefault="004509F5" w:rsidP="00CE1B57">
      <w:pPr>
        <w:pStyle w:val="ListParagraph"/>
        <w:numPr>
          <w:ilvl w:val="0"/>
          <w:numId w:val="5"/>
        </w:numPr>
        <w:spacing w:before="100" w:beforeAutospacing="1" w:after="100" w:afterAutospacing="1" w:line="360" w:lineRule="auto"/>
        <w:rPr>
          <w:rFonts w:ascii="Arial" w:hAnsi="Arial" w:cs="Arial"/>
          <w:sz w:val="24"/>
          <w:szCs w:val="24"/>
        </w:rPr>
      </w:pPr>
      <w:r w:rsidRPr="005717B3">
        <w:rPr>
          <w:rFonts w:ascii="Arial" w:hAnsi="Arial" w:cs="Arial"/>
          <w:sz w:val="24"/>
          <w:szCs w:val="24"/>
        </w:rPr>
        <w:t xml:space="preserve">The man who will get the </w:t>
      </w:r>
      <w:r w:rsidR="00F813EE">
        <w:rPr>
          <w:rFonts w:ascii="Arial" w:hAnsi="Arial" w:cs="Arial"/>
          <w:sz w:val="24"/>
          <w:szCs w:val="24"/>
        </w:rPr>
        <w:t>position</w:t>
      </w:r>
      <w:r w:rsidRPr="005717B3">
        <w:rPr>
          <w:rFonts w:ascii="Arial" w:hAnsi="Arial" w:cs="Arial"/>
          <w:sz w:val="24"/>
          <w:szCs w:val="24"/>
        </w:rPr>
        <w:t xml:space="preserve"> has ten coins in his pocket</w:t>
      </w:r>
      <w:r w:rsidRPr="00245321">
        <w:rPr>
          <w:rFonts w:ascii="Arial" w:hAnsi="Arial" w:cs="Arial"/>
          <w:sz w:val="24"/>
          <w:szCs w:val="24"/>
        </w:rPr>
        <w:t xml:space="preserve"> </w:t>
      </w:r>
      <w:r w:rsidR="002376E4" w:rsidRPr="00245321">
        <w:rPr>
          <w:rFonts w:ascii="Arial" w:hAnsi="Arial" w:cs="Arial"/>
          <w:sz w:val="24"/>
          <w:szCs w:val="24"/>
        </w:rPr>
        <w:t>is true</w:t>
      </w:r>
      <w:r>
        <w:rPr>
          <w:rFonts w:ascii="Arial" w:hAnsi="Arial" w:cs="Arial"/>
          <w:sz w:val="24"/>
          <w:szCs w:val="24"/>
        </w:rPr>
        <w:t xml:space="preserve"> (P),</w:t>
      </w:r>
    </w:p>
    <w:p w14:paraId="75706F10" w14:textId="5B311F98" w:rsidR="002376E4" w:rsidRPr="00245321" w:rsidRDefault="002376E4" w:rsidP="00CE1B57">
      <w:pPr>
        <w:pStyle w:val="ListParagraph"/>
        <w:numPr>
          <w:ilvl w:val="0"/>
          <w:numId w:val="5"/>
        </w:numPr>
        <w:spacing w:before="100" w:beforeAutospacing="1" w:after="100" w:afterAutospacing="1" w:line="360" w:lineRule="auto"/>
        <w:rPr>
          <w:rFonts w:ascii="Arial" w:hAnsi="Arial" w:cs="Arial"/>
          <w:sz w:val="24"/>
          <w:szCs w:val="24"/>
        </w:rPr>
      </w:pPr>
      <w:r w:rsidRPr="00245321">
        <w:rPr>
          <w:rFonts w:ascii="Arial" w:hAnsi="Arial" w:cs="Arial"/>
          <w:sz w:val="24"/>
          <w:szCs w:val="24"/>
        </w:rPr>
        <w:lastRenderedPageBreak/>
        <w:t xml:space="preserve">Smith believes that the </w:t>
      </w:r>
      <w:r w:rsidR="004509F5" w:rsidRPr="005717B3">
        <w:rPr>
          <w:rFonts w:ascii="Arial" w:hAnsi="Arial" w:cs="Arial"/>
          <w:sz w:val="24"/>
          <w:szCs w:val="24"/>
        </w:rPr>
        <w:t xml:space="preserve">man who will get the </w:t>
      </w:r>
      <w:r w:rsidR="00F813EE">
        <w:rPr>
          <w:rFonts w:ascii="Arial" w:hAnsi="Arial" w:cs="Arial"/>
          <w:sz w:val="24"/>
          <w:szCs w:val="24"/>
        </w:rPr>
        <w:t>position</w:t>
      </w:r>
      <w:r w:rsidR="004509F5" w:rsidRPr="005717B3">
        <w:rPr>
          <w:rFonts w:ascii="Arial" w:hAnsi="Arial" w:cs="Arial"/>
          <w:sz w:val="24"/>
          <w:szCs w:val="24"/>
        </w:rPr>
        <w:t xml:space="preserve"> has ten coins in his pocket</w:t>
      </w:r>
      <w:r w:rsidR="004509F5" w:rsidRPr="00245321">
        <w:rPr>
          <w:rFonts w:ascii="Arial" w:hAnsi="Arial" w:cs="Arial"/>
          <w:sz w:val="24"/>
          <w:szCs w:val="24"/>
        </w:rPr>
        <w:t xml:space="preserve"> is true</w:t>
      </w:r>
      <w:r w:rsidR="004509F5">
        <w:rPr>
          <w:rFonts w:ascii="Arial" w:hAnsi="Arial" w:cs="Arial"/>
          <w:sz w:val="24"/>
          <w:szCs w:val="24"/>
        </w:rPr>
        <w:t xml:space="preserve"> (S believes that P),</w:t>
      </w:r>
      <w:r w:rsidRPr="00245321">
        <w:rPr>
          <w:rFonts w:ascii="Arial" w:hAnsi="Arial" w:cs="Arial"/>
          <w:sz w:val="24"/>
          <w:szCs w:val="24"/>
        </w:rPr>
        <w:t xml:space="preserve"> and</w:t>
      </w:r>
    </w:p>
    <w:p w14:paraId="7561B4BE" w14:textId="43BBF2AF" w:rsidR="002376E4" w:rsidRPr="00245321" w:rsidRDefault="002376E4" w:rsidP="00CE1B57">
      <w:pPr>
        <w:pStyle w:val="ListParagraph"/>
        <w:numPr>
          <w:ilvl w:val="0"/>
          <w:numId w:val="5"/>
        </w:numPr>
        <w:spacing w:before="100" w:beforeAutospacing="1" w:after="100" w:afterAutospacing="1" w:line="360" w:lineRule="auto"/>
        <w:rPr>
          <w:rFonts w:ascii="Arial" w:hAnsi="Arial" w:cs="Arial"/>
          <w:sz w:val="24"/>
          <w:szCs w:val="24"/>
        </w:rPr>
      </w:pPr>
      <w:r w:rsidRPr="00245321">
        <w:rPr>
          <w:rFonts w:ascii="Arial" w:hAnsi="Arial" w:cs="Arial"/>
          <w:sz w:val="24"/>
          <w:szCs w:val="24"/>
        </w:rPr>
        <w:t xml:space="preserve">Smith is justified in believing that </w:t>
      </w:r>
      <w:r w:rsidR="004509F5" w:rsidRPr="005717B3">
        <w:rPr>
          <w:rFonts w:ascii="Arial" w:hAnsi="Arial" w:cs="Arial"/>
          <w:sz w:val="24"/>
          <w:szCs w:val="24"/>
        </w:rPr>
        <w:t xml:space="preserve">man who will get the </w:t>
      </w:r>
      <w:r w:rsidR="00F813EE">
        <w:rPr>
          <w:rFonts w:ascii="Arial" w:hAnsi="Arial" w:cs="Arial"/>
          <w:sz w:val="24"/>
          <w:szCs w:val="24"/>
        </w:rPr>
        <w:t>position</w:t>
      </w:r>
      <w:r w:rsidR="004509F5" w:rsidRPr="005717B3">
        <w:rPr>
          <w:rFonts w:ascii="Arial" w:hAnsi="Arial" w:cs="Arial"/>
          <w:sz w:val="24"/>
          <w:szCs w:val="24"/>
        </w:rPr>
        <w:t xml:space="preserve"> has ten coins in his pocket</w:t>
      </w:r>
      <w:r w:rsidR="004509F5" w:rsidRPr="00245321">
        <w:rPr>
          <w:rFonts w:ascii="Arial" w:hAnsi="Arial" w:cs="Arial"/>
          <w:sz w:val="24"/>
          <w:szCs w:val="24"/>
        </w:rPr>
        <w:t xml:space="preserve"> is true</w:t>
      </w:r>
      <w:r w:rsidR="004509F5">
        <w:rPr>
          <w:rFonts w:ascii="Arial" w:hAnsi="Arial" w:cs="Arial"/>
          <w:sz w:val="24"/>
          <w:szCs w:val="24"/>
        </w:rPr>
        <w:t xml:space="preserve"> (S is justified in believing that P)</w:t>
      </w:r>
      <w:r w:rsidRPr="00245321">
        <w:rPr>
          <w:rFonts w:ascii="Arial" w:hAnsi="Arial" w:cs="Arial"/>
          <w:sz w:val="24"/>
          <w:szCs w:val="24"/>
        </w:rPr>
        <w:t xml:space="preserve">.   </w:t>
      </w:r>
    </w:p>
    <w:p w14:paraId="405FC7A6" w14:textId="0E47D925" w:rsidR="002376E4" w:rsidRPr="00245321" w:rsidRDefault="002376E4" w:rsidP="00CE1B57">
      <w:pPr>
        <w:spacing w:before="100" w:beforeAutospacing="1" w:after="100" w:afterAutospacing="1" w:line="360" w:lineRule="auto"/>
        <w:rPr>
          <w:rFonts w:ascii="Arial" w:hAnsi="Arial" w:cs="Arial"/>
          <w:sz w:val="24"/>
          <w:szCs w:val="24"/>
        </w:rPr>
      </w:pPr>
      <w:r w:rsidRPr="00245321">
        <w:rPr>
          <w:rFonts w:ascii="Arial" w:hAnsi="Arial" w:cs="Arial"/>
          <w:sz w:val="24"/>
          <w:szCs w:val="24"/>
        </w:rPr>
        <w:t>However,</w:t>
      </w:r>
      <w:r w:rsidR="008C0EF5">
        <w:rPr>
          <w:rFonts w:ascii="Arial" w:hAnsi="Arial" w:cs="Arial"/>
          <w:sz w:val="24"/>
          <w:szCs w:val="24"/>
        </w:rPr>
        <w:t xml:space="preserve"> while it is correct that the man who will get the </w:t>
      </w:r>
      <w:r w:rsidR="001E4E28">
        <w:rPr>
          <w:rFonts w:ascii="Arial" w:hAnsi="Arial" w:cs="Arial"/>
          <w:sz w:val="24"/>
          <w:szCs w:val="24"/>
        </w:rPr>
        <w:t>position</w:t>
      </w:r>
      <w:r w:rsidR="008C0EF5">
        <w:rPr>
          <w:rFonts w:ascii="Arial" w:hAnsi="Arial" w:cs="Arial"/>
          <w:sz w:val="24"/>
          <w:szCs w:val="24"/>
        </w:rPr>
        <w:t xml:space="preserve"> has ten coins in his pocket is true, the truth of the belief is informed by the number of </w:t>
      </w:r>
      <w:r w:rsidR="00F813EE">
        <w:rPr>
          <w:rFonts w:ascii="Arial" w:hAnsi="Arial" w:cs="Arial"/>
          <w:sz w:val="24"/>
          <w:szCs w:val="24"/>
        </w:rPr>
        <w:t xml:space="preserve">coins in </w:t>
      </w:r>
      <w:r w:rsidRPr="00245321">
        <w:rPr>
          <w:rFonts w:ascii="Arial" w:hAnsi="Arial" w:cs="Arial"/>
          <w:sz w:val="24"/>
          <w:szCs w:val="24"/>
        </w:rPr>
        <w:t>Jones's pocket,</w:t>
      </w:r>
      <w:r w:rsidR="008C0EF5">
        <w:rPr>
          <w:rFonts w:ascii="Arial" w:hAnsi="Arial" w:cs="Arial"/>
          <w:sz w:val="24"/>
          <w:szCs w:val="24"/>
        </w:rPr>
        <w:t xml:space="preserve"> not in Smith’s pocket. Furthermore, the justification behind 3) has all been met</w:t>
      </w:r>
      <w:r w:rsidR="00CD750E">
        <w:rPr>
          <w:rFonts w:ascii="Arial" w:hAnsi="Arial" w:cs="Arial"/>
          <w:sz w:val="24"/>
          <w:szCs w:val="24"/>
        </w:rPr>
        <w:t xml:space="preserve"> w</w:t>
      </w:r>
      <w:r w:rsidR="008C0EF5">
        <w:rPr>
          <w:rFonts w:ascii="Arial" w:hAnsi="Arial" w:cs="Arial"/>
          <w:sz w:val="24"/>
          <w:szCs w:val="24"/>
        </w:rPr>
        <w:t xml:space="preserve">ith the belief in ii) being justifiably entailed from </w:t>
      </w:r>
      <w:proofErr w:type="spellStart"/>
      <w:r w:rsidR="008C0EF5">
        <w:rPr>
          <w:rFonts w:ascii="Arial" w:hAnsi="Arial" w:cs="Arial"/>
          <w:sz w:val="24"/>
          <w:szCs w:val="24"/>
        </w:rPr>
        <w:t>i</w:t>
      </w:r>
      <w:proofErr w:type="spellEnd"/>
      <w:r w:rsidR="008C0EF5">
        <w:rPr>
          <w:rFonts w:ascii="Arial" w:hAnsi="Arial" w:cs="Arial"/>
          <w:sz w:val="24"/>
          <w:szCs w:val="24"/>
        </w:rPr>
        <w:t xml:space="preserve">). While all of the necessary criteria have been met for knowledge, the turn of events mean that the </w:t>
      </w:r>
      <w:r w:rsidRPr="00245321">
        <w:rPr>
          <w:rFonts w:ascii="Arial" w:hAnsi="Arial" w:cs="Arial"/>
          <w:sz w:val="24"/>
          <w:szCs w:val="24"/>
        </w:rPr>
        <w:t xml:space="preserve">knowledge </w:t>
      </w:r>
      <w:r w:rsidR="008C0EF5">
        <w:rPr>
          <w:rFonts w:ascii="Arial" w:hAnsi="Arial" w:cs="Arial"/>
          <w:sz w:val="24"/>
          <w:szCs w:val="24"/>
        </w:rPr>
        <w:t xml:space="preserve">is a result of </w:t>
      </w:r>
      <w:r w:rsidRPr="00245321">
        <w:rPr>
          <w:rFonts w:ascii="Arial" w:hAnsi="Arial" w:cs="Arial"/>
          <w:sz w:val="24"/>
          <w:szCs w:val="24"/>
        </w:rPr>
        <w:t>epistemic luck</w:t>
      </w:r>
      <w:r w:rsidR="008C0EF5">
        <w:rPr>
          <w:rFonts w:ascii="Arial" w:hAnsi="Arial" w:cs="Arial"/>
          <w:sz w:val="24"/>
          <w:szCs w:val="24"/>
        </w:rPr>
        <w:t>, which is not a sufficient basis for knowledge.</w:t>
      </w:r>
    </w:p>
    <w:p w14:paraId="32A6B669" w14:textId="1EB9AEA3" w:rsidR="00671F84" w:rsidRDefault="002376E4" w:rsidP="00CE1B57">
      <w:pPr>
        <w:spacing w:before="100" w:beforeAutospacing="1" w:after="100" w:afterAutospacing="1" w:line="360" w:lineRule="auto"/>
        <w:rPr>
          <w:rFonts w:ascii="Arial" w:hAnsi="Arial" w:cs="Arial"/>
          <w:sz w:val="24"/>
          <w:szCs w:val="24"/>
        </w:rPr>
      </w:pPr>
      <w:r w:rsidRPr="00245321">
        <w:rPr>
          <w:rFonts w:ascii="Arial" w:hAnsi="Arial" w:cs="Arial"/>
          <w:sz w:val="24"/>
          <w:szCs w:val="24"/>
        </w:rPr>
        <w:t>In Gettier</w:t>
      </w:r>
      <w:r w:rsidR="00671F84">
        <w:rPr>
          <w:rFonts w:ascii="Arial" w:hAnsi="Arial" w:cs="Arial"/>
          <w:sz w:val="24"/>
          <w:szCs w:val="24"/>
        </w:rPr>
        <w:t>’s</w:t>
      </w:r>
      <w:r w:rsidRPr="00245321">
        <w:rPr>
          <w:rStyle w:val="FootnoteReference"/>
          <w:rFonts w:ascii="Arial" w:hAnsi="Arial" w:cs="Arial"/>
          <w:sz w:val="24"/>
          <w:szCs w:val="24"/>
        </w:rPr>
        <w:footnoteReference w:id="14"/>
      </w:r>
      <w:r w:rsidR="00671F84">
        <w:rPr>
          <w:rFonts w:ascii="Arial" w:hAnsi="Arial" w:cs="Arial"/>
          <w:sz w:val="24"/>
          <w:szCs w:val="24"/>
        </w:rPr>
        <w:t xml:space="preserve"> second case</w:t>
      </w:r>
      <w:r w:rsidRPr="00245321">
        <w:rPr>
          <w:rFonts w:ascii="Arial" w:hAnsi="Arial" w:cs="Arial"/>
          <w:sz w:val="24"/>
          <w:szCs w:val="24"/>
        </w:rPr>
        <w:t>, Smith</w:t>
      </w:r>
      <w:r w:rsidR="00671F84">
        <w:rPr>
          <w:rFonts w:ascii="Arial" w:hAnsi="Arial" w:cs="Arial"/>
          <w:sz w:val="24"/>
          <w:szCs w:val="24"/>
        </w:rPr>
        <w:t xml:space="preserve"> believes his friend </w:t>
      </w:r>
      <w:proofErr w:type="spellStart"/>
      <w:r w:rsidR="00671F84">
        <w:rPr>
          <w:rFonts w:ascii="Arial" w:hAnsi="Arial" w:cs="Arial"/>
          <w:sz w:val="24"/>
          <w:szCs w:val="24"/>
        </w:rPr>
        <w:t>i</w:t>
      </w:r>
      <w:proofErr w:type="spellEnd"/>
      <w:r w:rsidR="00671F84">
        <w:rPr>
          <w:rFonts w:ascii="Arial" w:hAnsi="Arial" w:cs="Arial"/>
          <w:sz w:val="24"/>
          <w:szCs w:val="24"/>
        </w:rPr>
        <w:t>) Jones owns a Ford.</w:t>
      </w:r>
      <w:r w:rsidR="00B22778">
        <w:rPr>
          <w:rFonts w:ascii="Arial" w:hAnsi="Arial" w:cs="Arial"/>
          <w:sz w:val="24"/>
          <w:szCs w:val="24"/>
        </w:rPr>
        <w:t xml:space="preserve"> </w:t>
      </w:r>
      <w:r w:rsidR="00671F84">
        <w:rPr>
          <w:rFonts w:ascii="Arial" w:hAnsi="Arial" w:cs="Arial"/>
          <w:sz w:val="24"/>
          <w:szCs w:val="24"/>
        </w:rPr>
        <w:t xml:space="preserve">Smith also has a friend called Brown and he is unsure of his whereabouts. Smith’s justification for believing that Jones owns a Ford is that Jones is always seen driving a Ford. Therefore, Smith is </w:t>
      </w:r>
      <w:r w:rsidRPr="00245321">
        <w:rPr>
          <w:rFonts w:ascii="Arial" w:hAnsi="Arial" w:cs="Arial"/>
          <w:sz w:val="24"/>
          <w:szCs w:val="24"/>
        </w:rPr>
        <w:t>justifi</w:t>
      </w:r>
      <w:r w:rsidR="00671F84">
        <w:rPr>
          <w:rFonts w:ascii="Arial" w:hAnsi="Arial" w:cs="Arial"/>
          <w:sz w:val="24"/>
          <w:szCs w:val="24"/>
        </w:rPr>
        <w:t>ed in believing that</w:t>
      </w:r>
      <w:r w:rsidRPr="00245321">
        <w:rPr>
          <w:rFonts w:ascii="Arial" w:hAnsi="Arial" w:cs="Arial"/>
          <w:sz w:val="24"/>
          <w:szCs w:val="24"/>
        </w:rPr>
        <w:t>:</w:t>
      </w:r>
    </w:p>
    <w:p w14:paraId="487ED0C6" w14:textId="3273BC60" w:rsidR="002376E4" w:rsidRPr="00671F84" w:rsidRDefault="002376E4" w:rsidP="00CE1B57">
      <w:pPr>
        <w:pStyle w:val="ListParagraph"/>
        <w:numPr>
          <w:ilvl w:val="0"/>
          <w:numId w:val="9"/>
        </w:numPr>
        <w:spacing w:before="100" w:beforeAutospacing="1" w:after="100" w:afterAutospacing="1" w:line="360" w:lineRule="auto"/>
        <w:rPr>
          <w:rFonts w:ascii="Arial" w:hAnsi="Arial" w:cs="Arial"/>
          <w:sz w:val="24"/>
          <w:szCs w:val="24"/>
        </w:rPr>
      </w:pPr>
      <w:r w:rsidRPr="00671F84">
        <w:rPr>
          <w:rFonts w:ascii="Arial" w:hAnsi="Arial" w:cs="Arial"/>
          <w:sz w:val="24"/>
          <w:szCs w:val="24"/>
        </w:rPr>
        <w:t>Jones owns a Ford.</w:t>
      </w:r>
      <w:r w:rsidR="007F4C92">
        <w:rPr>
          <w:rFonts w:ascii="Arial" w:hAnsi="Arial" w:cs="Arial"/>
          <w:sz w:val="24"/>
          <w:szCs w:val="24"/>
        </w:rPr>
        <w:t xml:space="preserve"> (P)</w:t>
      </w:r>
    </w:p>
    <w:p w14:paraId="441C0D3A" w14:textId="036CA16A" w:rsidR="002376E4" w:rsidRPr="00245321" w:rsidRDefault="002376E4" w:rsidP="00CE1B57">
      <w:pPr>
        <w:spacing w:before="100" w:beforeAutospacing="1" w:after="100" w:afterAutospacing="1" w:line="360" w:lineRule="auto"/>
        <w:rPr>
          <w:rFonts w:ascii="Arial" w:hAnsi="Arial" w:cs="Arial"/>
          <w:sz w:val="24"/>
          <w:szCs w:val="24"/>
        </w:rPr>
      </w:pPr>
      <w:r w:rsidRPr="00245321">
        <w:rPr>
          <w:rFonts w:ascii="Arial" w:hAnsi="Arial" w:cs="Arial"/>
          <w:sz w:val="24"/>
          <w:szCs w:val="24"/>
        </w:rPr>
        <w:t xml:space="preserve">Smith </w:t>
      </w:r>
      <w:r w:rsidR="003F7CB8">
        <w:rPr>
          <w:rFonts w:ascii="Arial" w:hAnsi="Arial" w:cs="Arial"/>
          <w:sz w:val="24"/>
          <w:szCs w:val="24"/>
        </w:rPr>
        <w:t xml:space="preserve">randomly chooses </w:t>
      </w:r>
      <w:r w:rsidRPr="00245321">
        <w:rPr>
          <w:rFonts w:ascii="Arial" w:hAnsi="Arial" w:cs="Arial"/>
          <w:sz w:val="24"/>
          <w:szCs w:val="24"/>
        </w:rPr>
        <w:t xml:space="preserve">three places and constructs the following </w:t>
      </w:r>
      <w:r w:rsidR="003F7CB8">
        <w:rPr>
          <w:rFonts w:ascii="Arial" w:hAnsi="Arial" w:cs="Arial"/>
          <w:sz w:val="24"/>
          <w:szCs w:val="24"/>
        </w:rPr>
        <w:t>disjunctions</w:t>
      </w:r>
      <w:r w:rsidRPr="00245321">
        <w:rPr>
          <w:rFonts w:ascii="Arial" w:hAnsi="Arial" w:cs="Arial"/>
          <w:sz w:val="24"/>
          <w:szCs w:val="24"/>
        </w:rPr>
        <w:t>:</w:t>
      </w:r>
    </w:p>
    <w:p w14:paraId="029D5BDB" w14:textId="02B8DFB5" w:rsidR="003F7CB8" w:rsidRDefault="00B0583F" w:rsidP="00CE1B57">
      <w:pPr>
        <w:pStyle w:val="ListParagraph"/>
        <w:numPr>
          <w:ilvl w:val="0"/>
          <w:numId w:val="9"/>
        </w:numPr>
        <w:spacing w:before="100" w:beforeAutospacing="1" w:after="100" w:afterAutospacing="1" w:line="360" w:lineRule="auto"/>
        <w:rPr>
          <w:rFonts w:ascii="Arial" w:hAnsi="Arial" w:cs="Arial"/>
          <w:sz w:val="24"/>
          <w:szCs w:val="24"/>
        </w:rPr>
      </w:pPr>
      <w:r>
        <w:rPr>
          <w:rFonts w:ascii="Arial" w:hAnsi="Arial" w:cs="Arial"/>
          <w:sz w:val="24"/>
          <w:szCs w:val="24"/>
        </w:rPr>
        <w:t>(</w:t>
      </w:r>
      <w:r w:rsidR="002376E4" w:rsidRPr="003F7CB8">
        <w:rPr>
          <w:rFonts w:ascii="Arial" w:hAnsi="Arial" w:cs="Arial"/>
          <w:sz w:val="24"/>
          <w:szCs w:val="24"/>
        </w:rPr>
        <w:t>Either Jones owns a Ford</w:t>
      </w:r>
      <w:r>
        <w:rPr>
          <w:rFonts w:ascii="Arial" w:hAnsi="Arial" w:cs="Arial"/>
          <w:sz w:val="24"/>
          <w:szCs w:val="24"/>
        </w:rPr>
        <w:t xml:space="preserve"> (P)</w:t>
      </w:r>
      <w:r w:rsidR="002376E4" w:rsidRPr="003F7CB8">
        <w:rPr>
          <w:rFonts w:ascii="Arial" w:hAnsi="Arial" w:cs="Arial"/>
          <w:sz w:val="24"/>
          <w:szCs w:val="24"/>
        </w:rPr>
        <w:t>, or Brown is in Boston</w:t>
      </w:r>
      <w:r w:rsidR="007F4C92">
        <w:rPr>
          <w:rFonts w:ascii="Arial" w:hAnsi="Arial" w:cs="Arial"/>
          <w:sz w:val="24"/>
          <w:szCs w:val="24"/>
        </w:rPr>
        <w:t xml:space="preserve"> (Q).</w:t>
      </w:r>
      <w:r>
        <w:rPr>
          <w:rFonts w:ascii="Arial" w:hAnsi="Arial" w:cs="Arial"/>
          <w:sz w:val="24"/>
          <w:szCs w:val="24"/>
        </w:rPr>
        <w:t xml:space="preserve"> T)</w:t>
      </w:r>
    </w:p>
    <w:p w14:paraId="46CFE4A2" w14:textId="66C4A21C" w:rsidR="003F7CB8" w:rsidRDefault="00B0583F" w:rsidP="00CE1B57">
      <w:pPr>
        <w:pStyle w:val="ListParagraph"/>
        <w:numPr>
          <w:ilvl w:val="0"/>
          <w:numId w:val="9"/>
        </w:numPr>
        <w:spacing w:before="100" w:beforeAutospacing="1" w:after="100" w:afterAutospacing="1" w:line="360" w:lineRule="auto"/>
        <w:rPr>
          <w:rFonts w:ascii="Arial" w:hAnsi="Arial" w:cs="Arial"/>
          <w:sz w:val="24"/>
          <w:szCs w:val="24"/>
        </w:rPr>
      </w:pPr>
      <w:r>
        <w:rPr>
          <w:rFonts w:ascii="Arial" w:hAnsi="Arial" w:cs="Arial"/>
          <w:sz w:val="24"/>
          <w:szCs w:val="24"/>
        </w:rPr>
        <w:t>(</w:t>
      </w:r>
      <w:r w:rsidR="002376E4" w:rsidRPr="003F7CB8">
        <w:rPr>
          <w:rFonts w:ascii="Arial" w:hAnsi="Arial" w:cs="Arial"/>
          <w:sz w:val="24"/>
          <w:szCs w:val="24"/>
        </w:rPr>
        <w:t>Either Jones owns a Ford</w:t>
      </w:r>
      <w:r>
        <w:rPr>
          <w:rFonts w:ascii="Arial" w:hAnsi="Arial" w:cs="Arial"/>
          <w:sz w:val="24"/>
          <w:szCs w:val="24"/>
        </w:rPr>
        <w:t xml:space="preserve"> (P)</w:t>
      </w:r>
      <w:r w:rsidR="002376E4" w:rsidRPr="003F7CB8">
        <w:rPr>
          <w:rFonts w:ascii="Arial" w:hAnsi="Arial" w:cs="Arial"/>
          <w:sz w:val="24"/>
          <w:szCs w:val="24"/>
        </w:rPr>
        <w:t>, or Brown is in Barcelona</w:t>
      </w:r>
      <w:r w:rsidR="007F4C92">
        <w:rPr>
          <w:rFonts w:ascii="Arial" w:hAnsi="Arial" w:cs="Arial"/>
          <w:sz w:val="24"/>
          <w:szCs w:val="24"/>
        </w:rPr>
        <w:t xml:space="preserve"> (R).</w:t>
      </w:r>
      <w:r>
        <w:rPr>
          <w:rFonts w:ascii="Arial" w:hAnsi="Arial" w:cs="Arial"/>
          <w:sz w:val="24"/>
          <w:szCs w:val="24"/>
        </w:rPr>
        <w:t xml:space="preserve"> U)</w:t>
      </w:r>
    </w:p>
    <w:p w14:paraId="6FD27F5F" w14:textId="72861D11" w:rsidR="001F5E0A" w:rsidRDefault="00B0583F" w:rsidP="00CE1B57">
      <w:pPr>
        <w:pStyle w:val="ListParagraph"/>
        <w:numPr>
          <w:ilvl w:val="0"/>
          <w:numId w:val="9"/>
        </w:numPr>
        <w:spacing w:before="100" w:beforeAutospacing="1" w:after="100" w:afterAutospacing="1" w:line="360" w:lineRule="auto"/>
        <w:rPr>
          <w:rFonts w:ascii="Arial" w:hAnsi="Arial" w:cs="Arial"/>
          <w:sz w:val="24"/>
          <w:szCs w:val="24"/>
        </w:rPr>
      </w:pPr>
      <w:r>
        <w:rPr>
          <w:rFonts w:ascii="Arial" w:hAnsi="Arial" w:cs="Arial"/>
          <w:sz w:val="24"/>
          <w:szCs w:val="24"/>
        </w:rPr>
        <w:t>(</w:t>
      </w:r>
      <w:r w:rsidR="002376E4" w:rsidRPr="003F7CB8">
        <w:rPr>
          <w:rFonts w:ascii="Arial" w:hAnsi="Arial" w:cs="Arial"/>
          <w:sz w:val="24"/>
          <w:szCs w:val="24"/>
        </w:rPr>
        <w:t>Either Jones owns a Ford</w:t>
      </w:r>
      <w:r>
        <w:rPr>
          <w:rFonts w:ascii="Arial" w:hAnsi="Arial" w:cs="Arial"/>
          <w:sz w:val="24"/>
          <w:szCs w:val="24"/>
        </w:rPr>
        <w:t xml:space="preserve"> (P)</w:t>
      </w:r>
      <w:r w:rsidR="002376E4" w:rsidRPr="003F7CB8">
        <w:rPr>
          <w:rFonts w:ascii="Arial" w:hAnsi="Arial" w:cs="Arial"/>
          <w:sz w:val="24"/>
          <w:szCs w:val="24"/>
        </w:rPr>
        <w:t>, or Brown is in Brest-Litovsk</w:t>
      </w:r>
      <w:r w:rsidR="007F4C92">
        <w:rPr>
          <w:rFonts w:ascii="Arial" w:hAnsi="Arial" w:cs="Arial"/>
          <w:sz w:val="24"/>
          <w:szCs w:val="24"/>
        </w:rPr>
        <w:t xml:space="preserve"> (S).</w:t>
      </w:r>
      <w:r>
        <w:rPr>
          <w:rFonts w:ascii="Arial" w:hAnsi="Arial" w:cs="Arial"/>
          <w:sz w:val="24"/>
          <w:szCs w:val="24"/>
        </w:rPr>
        <w:t xml:space="preserve"> V)</w:t>
      </w:r>
    </w:p>
    <w:p w14:paraId="66882B0C" w14:textId="073D3F34" w:rsidR="00B0583F" w:rsidRDefault="00B0583F" w:rsidP="00CE1B57">
      <w:pPr>
        <w:spacing w:before="100" w:beforeAutospacing="1" w:after="100" w:afterAutospacing="1" w:line="360" w:lineRule="auto"/>
        <w:rPr>
          <w:rFonts w:ascii="Arial" w:hAnsi="Arial" w:cs="Arial"/>
          <w:sz w:val="24"/>
          <w:szCs w:val="24"/>
        </w:rPr>
      </w:pPr>
      <w:r>
        <w:rPr>
          <w:rFonts w:ascii="Arial" w:hAnsi="Arial" w:cs="Arial"/>
          <w:sz w:val="24"/>
          <w:szCs w:val="24"/>
        </w:rPr>
        <w:t>The propositions above are examples of disjunctive reasoning, whereby the disjunctive proposition is true where one or more of its disjuncts are true.</w:t>
      </w:r>
    </w:p>
    <w:p w14:paraId="0C9D042C" w14:textId="1A19B02B" w:rsidR="00B0583F" w:rsidRDefault="00B0583F" w:rsidP="00CE1B57">
      <w:pPr>
        <w:spacing w:before="100" w:beforeAutospacing="1" w:after="100" w:afterAutospacing="1" w:line="360" w:lineRule="auto"/>
        <w:rPr>
          <w:rFonts w:ascii="Arial" w:hAnsi="Arial" w:cs="Arial"/>
          <w:sz w:val="24"/>
          <w:szCs w:val="24"/>
        </w:rPr>
      </w:pPr>
      <w:r>
        <w:rPr>
          <w:rFonts w:ascii="Arial" w:hAnsi="Arial" w:cs="Arial"/>
          <w:sz w:val="24"/>
          <w:szCs w:val="24"/>
        </w:rPr>
        <w:t>For example:</w:t>
      </w:r>
    </w:p>
    <w:p w14:paraId="1EB7EA1A" w14:textId="50E31A07" w:rsidR="00B0583F" w:rsidRDefault="00B0583F" w:rsidP="00CE1B57">
      <w:pPr>
        <w:pStyle w:val="ListParagraph"/>
        <w:numPr>
          <w:ilvl w:val="0"/>
          <w:numId w:val="17"/>
        </w:numPr>
        <w:spacing w:before="100" w:beforeAutospacing="1" w:after="100" w:afterAutospacing="1" w:line="360" w:lineRule="auto"/>
        <w:rPr>
          <w:rFonts w:ascii="Arial" w:hAnsi="Arial" w:cs="Arial"/>
          <w:sz w:val="24"/>
          <w:szCs w:val="24"/>
        </w:rPr>
      </w:pPr>
      <w:r>
        <w:rPr>
          <w:rFonts w:ascii="Arial" w:hAnsi="Arial" w:cs="Arial"/>
          <w:sz w:val="24"/>
          <w:szCs w:val="24"/>
        </w:rPr>
        <w:t>A</w:t>
      </w:r>
    </w:p>
    <w:p w14:paraId="336A4FC4" w14:textId="736CB59A" w:rsidR="00B0583F" w:rsidRDefault="00B0583F" w:rsidP="00CE1B57">
      <w:pPr>
        <w:pStyle w:val="ListParagraph"/>
        <w:numPr>
          <w:ilvl w:val="0"/>
          <w:numId w:val="17"/>
        </w:numPr>
        <w:spacing w:before="100" w:beforeAutospacing="1" w:after="100" w:afterAutospacing="1" w:line="360" w:lineRule="auto"/>
        <w:rPr>
          <w:rFonts w:ascii="Arial" w:hAnsi="Arial" w:cs="Arial"/>
          <w:sz w:val="24"/>
          <w:szCs w:val="24"/>
        </w:rPr>
      </w:pPr>
      <w:r>
        <w:rPr>
          <w:rFonts w:ascii="Arial" w:hAnsi="Arial" w:cs="Arial"/>
          <w:sz w:val="24"/>
          <w:szCs w:val="24"/>
        </w:rPr>
        <w:t>Therefore, A or B</w:t>
      </w:r>
    </w:p>
    <w:p w14:paraId="2FA1E048" w14:textId="43E6D100" w:rsidR="00B0583F" w:rsidRPr="00B0583F" w:rsidRDefault="002376E4" w:rsidP="00CE1B57">
      <w:pPr>
        <w:spacing w:before="100" w:beforeAutospacing="1" w:after="100" w:afterAutospacing="1" w:line="360" w:lineRule="auto"/>
        <w:rPr>
          <w:rFonts w:ascii="Arial" w:hAnsi="Arial" w:cs="Arial"/>
          <w:sz w:val="24"/>
          <w:szCs w:val="24"/>
        </w:rPr>
      </w:pPr>
      <w:r w:rsidRPr="00B0583F">
        <w:rPr>
          <w:rFonts w:ascii="Arial" w:hAnsi="Arial" w:cs="Arial"/>
          <w:sz w:val="24"/>
          <w:szCs w:val="24"/>
        </w:rPr>
        <w:t xml:space="preserve">Smith </w:t>
      </w:r>
      <w:r w:rsidR="001F5E0A" w:rsidRPr="00B0583F">
        <w:rPr>
          <w:rFonts w:ascii="Arial" w:hAnsi="Arial" w:cs="Arial"/>
          <w:sz w:val="24"/>
          <w:szCs w:val="24"/>
        </w:rPr>
        <w:t>recognises</w:t>
      </w:r>
      <w:r w:rsidRPr="00B0583F">
        <w:rPr>
          <w:rFonts w:ascii="Arial" w:hAnsi="Arial" w:cs="Arial"/>
          <w:sz w:val="24"/>
          <w:szCs w:val="24"/>
        </w:rPr>
        <w:t xml:space="preserve"> and </w:t>
      </w:r>
      <w:r w:rsidR="001F5E0A" w:rsidRPr="00B0583F">
        <w:rPr>
          <w:rFonts w:ascii="Arial" w:hAnsi="Arial" w:cs="Arial"/>
          <w:sz w:val="24"/>
          <w:szCs w:val="24"/>
        </w:rPr>
        <w:t>agrees</w:t>
      </w:r>
      <w:r w:rsidRPr="00B0583F">
        <w:rPr>
          <w:rFonts w:ascii="Arial" w:hAnsi="Arial" w:cs="Arial"/>
          <w:sz w:val="24"/>
          <w:szCs w:val="24"/>
        </w:rPr>
        <w:t xml:space="preserve"> </w:t>
      </w:r>
      <w:r w:rsidR="00CF7C26">
        <w:rPr>
          <w:rFonts w:ascii="Arial" w:hAnsi="Arial" w:cs="Arial"/>
          <w:sz w:val="24"/>
          <w:szCs w:val="24"/>
        </w:rPr>
        <w:t>(P</w:t>
      </w:r>
      <w:r w:rsidRPr="00B0583F">
        <w:rPr>
          <w:rFonts w:ascii="Arial" w:hAnsi="Arial" w:cs="Arial"/>
          <w:sz w:val="24"/>
          <w:szCs w:val="24"/>
        </w:rPr>
        <w:t xml:space="preserve">) </w:t>
      </w:r>
      <w:r w:rsidR="00B0583F">
        <w:rPr>
          <w:rFonts w:ascii="Arial" w:hAnsi="Arial" w:cs="Arial"/>
          <w:sz w:val="24"/>
          <w:szCs w:val="24"/>
        </w:rPr>
        <w:t xml:space="preserve">is true. </w:t>
      </w:r>
      <w:r w:rsidR="00EB6D7E">
        <w:rPr>
          <w:rFonts w:ascii="Arial" w:hAnsi="Arial" w:cs="Arial"/>
          <w:sz w:val="24"/>
          <w:szCs w:val="24"/>
        </w:rPr>
        <w:t xml:space="preserve">All of the component </w:t>
      </w:r>
      <w:r w:rsidR="001F5E0A" w:rsidRPr="00B0583F">
        <w:rPr>
          <w:rFonts w:ascii="Arial" w:hAnsi="Arial" w:cs="Arial"/>
          <w:sz w:val="24"/>
          <w:szCs w:val="24"/>
        </w:rPr>
        <w:t>disjuncts</w:t>
      </w:r>
      <w:r w:rsidRPr="00B0583F">
        <w:rPr>
          <w:rFonts w:ascii="Arial" w:hAnsi="Arial" w:cs="Arial"/>
          <w:sz w:val="24"/>
          <w:szCs w:val="24"/>
        </w:rPr>
        <w:t xml:space="preserve"> of </w:t>
      </w:r>
      <w:r w:rsidR="00CF7C26">
        <w:rPr>
          <w:rFonts w:ascii="Arial" w:hAnsi="Arial" w:cs="Arial"/>
          <w:sz w:val="24"/>
          <w:szCs w:val="24"/>
        </w:rPr>
        <w:t>(T</w:t>
      </w:r>
      <w:r w:rsidRPr="00B0583F">
        <w:rPr>
          <w:rFonts w:ascii="Arial" w:hAnsi="Arial" w:cs="Arial"/>
          <w:sz w:val="24"/>
          <w:szCs w:val="24"/>
        </w:rPr>
        <w:t xml:space="preserve">), </w:t>
      </w:r>
      <w:r w:rsidR="00CF7C26">
        <w:rPr>
          <w:rFonts w:ascii="Arial" w:hAnsi="Arial" w:cs="Arial"/>
          <w:sz w:val="24"/>
          <w:szCs w:val="24"/>
        </w:rPr>
        <w:t>(U</w:t>
      </w:r>
      <w:r w:rsidRPr="00B0583F">
        <w:rPr>
          <w:rFonts w:ascii="Arial" w:hAnsi="Arial" w:cs="Arial"/>
          <w:sz w:val="24"/>
          <w:szCs w:val="24"/>
        </w:rPr>
        <w:t xml:space="preserve">), and </w:t>
      </w:r>
      <w:r w:rsidR="00CF7C26">
        <w:rPr>
          <w:rFonts w:ascii="Arial" w:hAnsi="Arial" w:cs="Arial"/>
          <w:sz w:val="24"/>
          <w:szCs w:val="24"/>
        </w:rPr>
        <w:t>(V</w:t>
      </w:r>
      <w:r w:rsidRPr="00B0583F">
        <w:rPr>
          <w:rFonts w:ascii="Arial" w:hAnsi="Arial" w:cs="Arial"/>
          <w:sz w:val="24"/>
          <w:szCs w:val="24"/>
        </w:rPr>
        <w:t>)</w:t>
      </w:r>
      <w:r w:rsidR="00B0583F">
        <w:rPr>
          <w:rFonts w:ascii="Arial" w:hAnsi="Arial" w:cs="Arial"/>
          <w:sz w:val="24"/>
          <w:szCs w:val="24"/>
        </w:rPr>
        <w:t xml:space="preserve"> are not necessarily true, but the acceptance of the proposition is </w:t>
      </w:r>
      <w:r w:rsidR="00EB6D7E">
        <w:rPr>
          <w:rFonts w:ascii="Arial" w:hAnsi="Arial" w:cs="Arial"/>
          <w:sz w:val="24"/>
          <w:szCs w:val="24"/>
        </w:rPr>
        <w:t xml:space="preserve">on the entire disjunction. In this case, acceptance is </w:t>
      </w:r>
      <w:r w:rsidRPr="00B0583F">
        <w:rPr>
          <w:rFonts w:ascii="Arial" w:hAnsi="Arial" w:cs="Arial"/>
          <w:sz w:val="24"/>
          <w:szCs w:val="24"/>
        </w:rPr>
        <w:t>based on</w:t>
      </w:r>
      <w:r w:rsidR="00EB6D7E">
        <w:rPr>
          <w:rFonts w:ascii="Arial" w:hAnsi="Arial" w:cs="Arial"/>
          <w:sz w:val="24"/>
          <w:szCs w:val="24"/>
        </w:rPr>
        <w:t xml:space="preserve"> </w:t>
      </w:r>
      <w:r w:rsidR="00CF7C26">
        <w:rPr>
          <w:rFonts w:ascii="Arial" w:hAnsi="Arial" w:cs="Arial"/>
          <w:sz w:val="24"/>
          <w:szCs w:val="24"/>
        </w:rPr>
        <w:t>(P</w:t>
      </w:r>
      <w:r w:rsidRPr="00B0583F">
        <w:rPr>
          <w:rFonts w:ascii="Arial" w:hAnsi="Arial" w:cs="Arial"/>
          <w:sz w:val="24"/>
          <w:szCs w:val="24"/>
        </w:rPr>
        <w:t xml:space="preserve">). </w:t>
      </w:r>
      <w:r w:rsidR="001F5E0A" w:rsidRPr="00B0583F">
        <w:rPr>
          <w:rFonts w:ascii="Arial" w:hAnsi="Arial" w:cs="Arial"/>
          <w:sz w:val="24"/>
          <w:szCs w:val="24"/>
        </w:rPr>
        <w:t xml:space="preserve">Since </w:t>
      </w:r>
      <w:r w:rsidRPr="00B0583F">
        <w:rPr>
          <w:rFonts w:ascii="Arial" w:hAnsi="Arial" w:cs="Arial"/>
          <w:sz w:val="24"/>
          <w:szCs w:val="24"/>
        </w:rPr>
        <w:t xml:space="preserve">Smith is justified in </w:t>
      </w:r>
      <w:r w:rsidR="001F5E0A" w:rsidRPr="00B0583F">
        <w:rPr>
          <w:rFonts w:ascii="Arial" w:hAnsi="Arial" w:cs="Arial"/>
          <w:sz w:val="24"/>
          <w:szCs w:val="24"/>
        </w:rPr>
        <w:t xml:space="preserve">accepting </w:t>
      </w:r>
      <w:r w:rsidR="00CF7C26">
        <w:rPr>
          <w:rFonts w:ascii="Arial" w:hAnsi="Arial" w:cs="Arial"/>
          <w:sz w:val="24"/>
          <w:szCs w:val="24"/>
        </w:rPr>
        <w:t>(P</w:t>
      </w:r>
      <w:r w:rsidR="001F5E0A" w:rsidRPr="00B0583F">
        <w:rPr>
          <w:rFonts w:ascii="Arial" w:hAnsi="Arial" w:cs="Arial"/>
          <w:sz w:val="24"/>
          <w:szCs w:val="24"/>
        </w:rPr>
        <w:t xml:space="preserve">), the </w:t>
      </w:r>
      <w:r w:rsidR="001F5E0A" w:rsidRPr="00B0583F">
        <w:rPr>
          <w:rFonts w:ascii="Arial" w:hAnsi="Arial" w:cs="Arial"/>
          <w:sz w:val="24"/>
          <w:szCs w:val="24"/>
        </w:rPr>
        <w:lastRenderedPageBreak/>
        <w:t xml:space="preserve">acceptance of the disjunctions is done so on the acceptance of </w:t>
      </w:r>
      <w:r w:rsidR="00CF7C26">
        <w:rPr>
          <w:rFonts w:ascii="Arial" w:hAnsi="Arial" w:cs="Arial"/>
          <w:sz w:val="24"/>
          <w:szCs w:val="24"/>
        </w:rPr>
        <w:t>(P</w:t>
      </w:r>
      <w:r w:rsidR="001F5E0A" w:rsidRPr="00B0583F">
        <w:rPr>
          <w:rFonts w:ascii="Arial" w:hAnsi="Arial" w:cs="Arial"/>
          <w:sz w:val="24"/>
          <w:szCs w:val="24"/>
        </w:rPr>
        <w:t>) in spite of the unlikelihood of the disjuncts</w:t>
      </w:r>
      <w:r w:rsidR="00EB6D7E">
        <w:rPr>
          <w:rFonts w:ascii="Arial" w:hAnsi="Arial" w:cs="Arial"/>
          <w:sz w:val="24"/>
          <w:szCs w:val="24"/>
        </w:rPr>
        <w:t xml:space="preserve"> (Q), (R) and (S)</w:t>
      </w:r>
      <w:r w:rsidR="001F5E0A" w:rsidRPr="00B0583F">
        <w:rPr>
          <w:rFonts w:ascii="Arial" w:hAnsi="Arial" w:cs="Arial"/>
          <w:sz w:val="24"/>
          <w:szCs w:val="24"/>
        </w:rPr>
        <w:t xml:space="preserve">. As a result, the </w:t>
      </w:r>
      <w:r w:rsidRPr="00B0583F">
        <w:rPr>
          <w:rFonts w:ascii="Arial" w:hAnsi="Arial" w:cs="Arial"/>
          <w:sz w:val="24"/>
          <w:szCs w:val="24"/>
        </w:rPr>
        <w:t>subsequent</w:t>
      </w:r>
      <w:r w:rsidR="000A40EA" w:rsidRPr="00B0583F">
        <w:rPr>
          <w:rFonts w:ascii="Arial" w:hAnsi="Arial" w:cs="Arial"/>
          <w:sz w:val="24"/>
          <w:szCs w:val="24"/>
        </w:rPr>
        <w:t xml:space="preserve"> disjunctive</w:t>
      </w:r>
      <w:r w:rsidR="008E6FD4">
        <w:rPr>
          <w:rFonts w:ascii="Arial" w:hAnsi="Arial" w:cs="Arial"/>
          <w:sz w:val="24"/>
          <w:szCs w:val="24"/>
        </w:rPr>
        <w:t xml:space="preserve"> </w:t>
      </w:r>
      <w:r w:rsidRPr="00B0583F">
        <w:rPr>
          <w:rFonts w:ascii="Arial" w:hAnsi="Arial" w:cs="Arial"/>
          <w:sz w:val="24"/>
          <w:szCs w:val="24"/>
        </w:rPr>
        <w:t>propositions</w:t>
      </w:r>
      <w:r w:rsidR="00EB6D7E">
        <w:rPr>
          <w:rFonts w:ascii="Arial" w:hAnsi="Arial" w:cs="Arial"/>
          <w:sz w:val="24"/>
          <w:szCs w:val="24"/>
        </w:rPr>
        <w:t xml:space="preserve"> (T), (U) and (V)</w:t>
      </w:r>
      <w:r w:rsidR="000A40EA" w:rsidRPr="00B0583F">
        <w:rPr>
          <w:rFonts w:ascii="Arial" w:hAnsi="Arial" w:cs="Arial"/>
          <w:sz w:val="24"/>
          <w:szCs w:val="24"/>
        </w:rPr>
        <w:t xml:space="preserve"> become justified even though the </w:t>
      </w:r>
      <w:r w:rsidR="00EB6D7E">
        <w:rPr>
          <w:rFonts w:ascii="Arial" w:hAnsi="Arial" w:cs="Arial"/>
          <w:sz w:val="24"/>
          <w:szCs w:val="24"/>
        </w:rPr>
        <w:t xml:space="preserve">entirety of the </w:t>
      </w:r>
      <w:r w:rsidR="00EB6D7E" w:rsidRPr="00B0583F">
        <w:rPr>
          <w:rFonts w:ascii="Arial" w:hAnsi="Arial" w:cs="Arial"/>
          <w:sz w:val="24"/>
          <w:szCs w:val="24"/>
        </w:rPr>
        <w:t>disjunction</w:t>
      </w:r>
      <w:r w:rsidR="00D17706">
        <w:rPr>
          <w:rFonts w:ascii="Arial" w:hAnsi="Arial" w:cs="Arial"/>
          <w:sz w:val="24"/>
          <w:szCs w:val="24"/>
        </w:rPr>
        <w:t xml:space="preserve"> may </w:t>
      </w:r>
      <w:r w:rsidR="000A40EA" w:rsidRPr="00B0583F">
        <w:rPr>
          <w:rFonts w:ascii="Arial" w:hAnsi="Arial" w:cs="Arial"/>
          <w:sz w:val="24"/>
          <w:szCs w:val="24"/>
        </w:rPr>
        <w:t xml:space="preserve">not </w:t>
      </w:r>
      <w:r w:rsidR="006B5C9B" w:rsidRPr="00B0583F">
        <w:rPr>
          <w:rFonts w:ascii="Arial" w:hAnsi="Arial" w:cs="Arial"/>
          <w:sz w:val="24"/>
          <w:szCs w:val="24"/>
        </w:rPr>
        <w:t>be</w:t>
      </w:r>
      <w:r w:rsidR="00EB6D7E">
        <w:rPr>
          <w:rFonts w:ascii="Arial" w:hAnsi="Arial" w:cs="Arial"/>
          <w:sz w:val="24"/>
          <w:szCs w:val="24"/>
        </w:rPr>
        <w:t xml:space="preserve"> based </w:t>
      </w:r>
      <w:r w:rsidRPr="00B0583F">
        <w:rPr>
          <w:rFonts w:ascii="Arial" w:hAnsi="Arial" w:cs="Arial"/>
          <w:sz w:val="24"/>
          <w:szCs w:val="24"/>
        </w:rPr>
        <w:t>on any</w:t>
      </w:r>
      <w:r w:rsidR="000A40EA" w:rsidRPr="00B0583F">
        <w:rPr>
          <w:rFonts w:ascii="Arial" w:hAnsi="Arial" w:cs="Arial"/>
          <w:sz w:val="24"/>
          <w:szCs w:val="24"/>
        </w:rPr>
        <w:t xml:space="preserve"> </w:t>
      </w:r>
      <w:r w:rsidRPr="00B0583F">
        <w:rPr>
          <w:rFonts w:ascii="Arial" w:hAnsi="Arial" w:cs="Arial"/>
          <w:sz w:val="24"/>
          <w:szCs w:val="24"/>
        </w:rPr>
        <w:t>evidence or justification.</w:t>
      </w:r>
      <w:r w:rsidR="00D10E7F" w:rsidRPr="00B0583F">
        <w:rPr>
          <w:rFonts w:ascii="Arial" w:hAnsi="Arial" w:cs="Arial"/>
          <w:sz w:val="24"/>
          <w:szCs w:val="24"/>
        </w:rPr>
        <w:t xml:space="preserve"> </w:t>
      </w:r>
    </w:p>
    <w:p w14:paraId="1A0EFDB6" w14:textId="5ED5DA73" w:rsidR="0026511B" w:rsidRPr="0026511B" w:rsidRDefault="00EB6D7E" w:rsidP="00CE1B57">
      <w:pPr>
        <w:spacing w:before="100" w:beforeAutospacing="1" w:after="100" w:afterAutospacing="1" w:line="360" w:lineRule="auto"/>
        <w:rPr>
          <w:rFonts w:ascii="Arial" w:hAnsi="Arial" w:cs="Arial"/>
          <w:sz w:val="24"/>
          <w:szCs w:val="24"/>
        </w:rPr>
      </w:pPr>
      <w:r>
        <w:rPr>
          <w:rFonts w:ascii="Arial" w:hAnsi="Arial" w:cs="Arial"/>
          <w:sz w:val="24"/>
          <w:szCs w:val="24"/>
        </w:rPr>
        <w:t>As</w:t>
      </w:r>
      <w:r w:rsidR="00CC65CB">
        <w:rPr>
          <w:rFonts w:ascii="Arial" w:hAnsi="Arial" w:cs="Arial"/>
          <w:sz w:val="24"/>
          <w:szCs w:val="24"/>
        </w:rPr>
        <w:t xml:space="preserve"> a result, we have the resulting disjunctive </w:t>
      </w:r>
      <w:r w:rsidR="00D17706">
        <w:rPr>
          <w:rFonts w:ascii="Arial" w:hAnsi="Arial" w:cs="Arial"/>
          <w:sz w:val="24"/>
          <w:szCs w:val="24"/>
        </w:rPr>
        <w:t>introductions</w:t>
      </w:r>
      <w:r w:rsidR="00CC65CB">
        <w:rPr>
          <w:rFonts w:ascii="Arial" w:hAnsi="Arial" w:cs="Arial"/>
          <w:sz w:val="24"/>
          <w:szCs w:val="24"/>
        </w:rPr>
        <w:t xml:space="preserve"> in </w:t>
      </w:r>
      <w:r w:rsidR="0026511B">
        <w:rPr>
          <w:rFonts w:ascii="Arial" w:hAnsi="Arial" w:cs="Arial"/>
          <w:sz w:val="24"/>
          <w:szCs w:val="24"/>
        </w:rPr>
        <w:t>proposition i</w:t>
      </w:r>
      <w:r w:rsidR="00B0583F">
        <w:rPr>
          <w:rFonts w:ascii="Arial" w:hAnsi="Arial" w:cs="Arial"/>
          <w:sz w:val="24"/>
          <w:szCs w:val="24"/>
        </w:rPr>
        <w:t>i</w:t>
      </w:r>
      <w:r w:rsidR="0026511B">
        <w:rPr>
          <w:rFonts w:ascii="Arial" w:hAnsi="Arial" w:cs="Arial"/>
          <w:sz w:val="24"/>
          <w:szCs w:val="24"/>
        </w:rPr>
        <w:t xml:space="preserve">) </w:t>
      </w:r>
      <w:r w:rsidR="00B0583F">
        <w:rPr>
          <w:rFonts w:ascii="Arial" w:hAnsi="Arial" w:cs="Arial"/>
          <w:sz w:val="24"/>
          <w:szCs w:val="24"/>
        </w:rPr>
        <w:t>below, while the iii), iv) and v) follow the</w:t>
      </w:r>
      <w:r w:rsidR="00D17706">
        <w:rPr>
          <w:rFonts w:ascii="Arial" w:hAnsi="Arial" w:cs="Arial"/>
          <w:sz w:val="24"/>
          <w:szCs w:val="24"/>
        </w:rPr>
        <w:t xml:space="preserve"> conditional statement</w:t>
      </w:r>
      <w:r w:rsidR="00B0583F">
        <w:rPr>
          <w:rFonts w:ascii="Arial" w:hAnsi="Arial" w:cs="Arial"/>
          <w:sz w:val="24"/>
          <w:szCs w:val="24"/>
        </w:rPr>
        <w:t xml:space="preserve"> </w:t>
      </w:r>
      <w:r w:rsidR="00D10E7F">
        <w:rPr>
          <w:rFonts w:ascii="Arial" w:hAnsi="Arial" w:cs="Arial"/>
          <w:sz w:val="24"/>
          <w:szCs w:val="24"/>
        </w:rPr>
        <w:t>rules of Modus Ponens:</w:t>
      </w:r>
    </w:p>
    <w:p w14:paraId="054E9D9F" w14:textId="77777777" w:rsidR="007F4C92" w:rsidRDefault="007F4C92" w:rsidP="00CE1B57">
      <w:pPr>
        <w:pStyle w:val="ListParagraph"/>
        <w:numPr>
          <w:ilvl w:val="0"/>
          <w:numId w:val="15"/>
        </w:numPr>
        <w:spacing w:before="100" w:beforeAutospacing="1" w:after="100" w:afterAutospacing="1" w:line="360" w:lineRule="auto"/>
        <w:rPr>
          <w:rFonts w:ascii="Arial" w:hAnsi="Arial" w:cs="Arial"/>
          <w:sz w:val="24"/>
          <w:szCs w:val="24"/>
        </w:rPr>
      </w:pPr>
      <w:r>
        <w:rPr>
          <w:rFonts w:ascii="Arial" w:hAnsi="Arial" w:cs="Arial"/>
          <w:sz w:val="24"/>
          <w:szCs w:val="24"/>
        </w:rPr>
        <w:t>Jones owns a Ford (P)</w:t>
      </w:r>
    </w:p>
    <w:p w14:paraId="55F6BAF2" w14:textId="363EEAC3" w:rsidR="0026511B" w:rsidRDefault="007F4C92" w:rsidP="00CE1B57">
      <w:pPr>
        <w:pStyle w:val="ListParagraph"/>
        <w:numPr>
          <w:ilvl w:val="0"/>
          <w:numId w:val="15"/>
        </w:numPr>
        <w:spacing w:before="100" w:beforeAutospacing="1" w:after="100" w:afterAutospacing="1" w:line="360" w:lineRule="auto"/>
        <w:rPr>
          <w:rFonts w:ascii="Arial" w:hAnsi="Arial" w:cs="Arial"/>
          <w:sz w:val="24"/>
          <w:szCs w:val="24"/>
        </w:rPr>
      </w:pPr>
      <w:r w:rsidRPr="007F4C92">
        <w:rPr>
          <w:rFonts w:ascii="Arial" w:hAnsi="Arial" w:cs="Arial"/>
          <w:sz w:val="24"/>
          <w:szCs w:val="24"/>
        </w:rPr>
        <w:t xml:space="preserve">Therefore, </w:t>
      </w:r>
      <w:r w:rsidR="0026511B">
        <w:rPr>
          <w:rFonts w:ascii="Arial" w:hAnsi="Arial" w:cs="Arial"/>
          <w:sz w:val="24"/>
          <w:szCs w:val="24"/>
        </w:rPr>
        <w:t>‘</w:t>
      </w:r>
      <w:r w:rsidRPr="007F4C92">
        <w:rPr>
          <w:rFonts w:ascii="Arial" w:hAnsi="Arial" w:cs="Arial"/>
          <w:sz w:val="24"/>
          <w:szCs w:val="24"/>
        </w:rPr>
        <w:t>Either Jones owns a Ford</w:t>
      </w:r>
      <w:r w:rsidR="0026511B">
        <w:rPr>
          <w:rFonts w:ascii="Arial" w:hAnsi="Arial" w:cs="Arial"/>
          <w:sz w:val="24"/>
          <w:szCs w:val="24"/>
        </w:rPr>
        <w:t>’</w:t>
      </w:r>
      <w:r w:rsidRPr="007F4C92">
        <w:rPr>
          <w:rFonts w:ascii="Arial" w:hAnsi="Arial" w:cs="Arial"/>
          <w:sz w:val="24"/>
          <w:szCs w:val="24"/>
        </w:rPr>
        <w:t xml:space="preserve">, or </w:t>
      </w:r>
      <w:r w:rsidR="0026511B">
        <w:rPr>
          <w:rFonts w:ascii="Arial" w:hAnsi="Arial" w:cs="Arial"/>
          <w:sz w:val="24"/>
          <w:szCs w:val="24"/>
        </w:rPr>
        <w:t>‘</w:t>
      </w:r>
      <w:r w:rsidRPr="007F4C92">
        <w:rPr>
          <w:rFonts w:ascii="Arial" w:hAnsi="Arial" w:cs="Arial"/>
          <w:sz w:val="24"/>
          <w:szCs w:val="24"/>
        </w:rPr>
        <w:t>Brown is in Boston</w:t>
      </w:r>
      <w:r w:rsidR="0026511B">
        <w:rPr>
          <w:rFonts w:ascii="Arial" w:hAnsi="Arial" w:cs="Arial"/>
          <w:sz w:val="24"/>
          <w:szCs w:val="24"/>
        </w:rPr>
        <w:t>’</w:t>
      </w:r>
      <w:r w:rsidRPr="007F4C92">
        <w:rPr>
          <w:rFonts w:ascii="Arial" w:hAnsi="Arial" w:cs="Arial"/>
          <w:sz w:val="24"/>
          <w:szCs w:val="24"/>
        </w:rPr>
        <w:t xml:space="preserve"> (</w:t>
      </w:r>
      <w:r w:rsidR="00EB6D7E">
        <w:rPr>
          <w:rFonts w:ascii="Arial" w:hAnsi="Arial" w:cs="Arial"/>
          <w:sz w:val="24"/>
          <w:szCs w:val="24"/>
        </w:rPr>
        <w:t>T</w:t>
      </w:r>
      <w:r w:rsidRPr="007F4C92">
        <w:rPr>
          <w:rFonts w:ascii="Arial" w:hAnsi="Arial" w:cs="Arial"/>
          <w:sz w:val="24"/>
          <w:szCs w:val="24"/>
        </w:rPr>
        <w:t>)</w:t>
      </w:r>
      <w:r w:rsidR="0026511B">
        <w:rPr>
          <w:rFonts w:ascii="Arial" w:hAnsi="Arial" w:cs="Arial"/>
          <w:sz w:val="24"/>
          <w:szCs w:val="24"/>
        </w:rPr>
        <w:t xml:space="preserve"> </w:t>
      </w:r>
      <w:r w:rsidR="0026511B" w:rsidRPr="007F4C92">
        <w:rPr>
          <w:rFonts w:ascii="Arial" w:hAnsi="Arial" w:cs="Arial"/>
          <w:sz w:val="24"/>
          <w:szCs w:val="24"/>
        </w:rPr>
        <w:t xml:space="preserve">or </w:t>
      </w:r>
      <w:r w:rsidR="0026511B">
        <w:rPr>
          <w:rFonts w:ascii="Arial" w:hAnsi="Arial" w:cs="Arial"/>
          <w:sz w:val="24"/>
          <w:szCs w:val="24"/>
        </w:rPr>
        <w:t>‘</w:t>
      </w:r>
      <w:r w:rsidR="0026511B" w:rsidRPr="007F4C92">
        <w:rPr>
          <w:rFonts w:ascii="Arial" w:hAnsi="Arial" w:cs="Arial"/>
          <w:sz w:val="24"/>
          <w:szCs w:val="24"/>
        </w:rPr>
        <w:t>Brown is in Barcelona</w:t>
      </w:r>
      <w:r w:rsidR="0026511B">
        <w:rPr>
          <w:rFonts w:ascii="Arial" w:hAnsi="Arial" w:cs="Arial"/>
          <w:sz w:val="24"/>
          <w:szCs w:val="24"/>
        </w:rPr>
        <w:t>’ (</w:t>
      </w:r>
      <w:r w:rsidR="00EB6D7E">
        <w:rPr>
          <w:rFonts w:ascii="Arial" w:hAnsi="Arial" w:cs="Arial"/>
          <w:sz w:val="24"/>
          <w:szCs w:val="24"/>
        </w:rPr>
        <w:t>U</w:t>
      </w:r>
      <w:r w:rsidR="0026511B">
        <w:rPr>
          <w:rFonts w:ascii="Arial" w:hAnsi="Arial" w:cs="Arial"/>
          <w:sz w:val="24"/>
          <w:szCs w:val="24"/>
        </w:rPr>
        <w:t xml:space="preserve">) </w:t>
      </w:r>
      <w:r w:rsidR="0026511B" w:rsidRPr="003F7CB8">
        <w:rPr>
          <w:rFonts w:ascii="Arial" w:hAnsi="Arial" w:cs="Arial"/>
          <w:sz w:val="24"/>
          <w:szCs w:val="24"/>
        </w:rPr>
        <w:t xml:space="preserve">or </w:t>
      </w:r>
      <w:r w:rsidR="0026511B">
        <w:rPr>
          <w:rFonts w:ascii="Arial" w:hAnsi="Arial" w:cs="Arial"/>
          <w:sz w:val="24"/>
          <w:szCs w:val="24"/>
        </w:rPr>
        <w:t>‘</w:t>
      </w:r>
      <w:r w:rsidR="0026511B" w:rsidRPr="003F7CB8">
        <w:rPr>
          <w:rFonts w:ascii="Arial" w:hAnsi="Arial" w:cs="Arial"/>
          <w:sz w:val="24"/>
          <w:szCs w:val="24"/>
        </w:rPr>
        <w:t>Brown is in Brest-Litovsk</w:t>
      </w:r>
      <w:r w:rsidR="0026511B">
        <w:rPr>
          <w:rFonts w:ascii="Arial" w:hAnsi="Arial" w:cs="Arial"/>
          <w:sz w:val="24"/>
          <w:szCs w:val="24"/>
        </w:rPr>
        <w:t>’ (</w:t>
      </w:r>
      <w:r w:rsidR="00EB6D7E">
        <w:rPr>
          <w:rFonts w:ascii="Arial" w:hAnsi="Arial" w:cs="Arial"/>
          <w:sz w:val="24"/>
          <w:szCs w:val="24"/>
        </w:rPr>
        <w:t>V</w:t>
      </w:r>
      <w:r w:rsidR="0026511B">
        <w:rPr>
          <w:rFonts w:ascii="Arial" w:hAnsi="Arial" w:cs="Arial"/>
          <w:sz w:val="24"/>
          <w:szCs w:val="24"/>
        </w:rPr>
        <w:t>).</w:t>
      </w:r>
    </w:p>
    <w:p w14:paraId="15BF9E58" w14:textId="525C44DD" w:rsidR="00D10E7F" w:rsidRDefault="00D10E7F" w:rsidP="00CE1B57">
      <w:pPr>
        <w:pStyle w:val="ListParagraph"/>
        <w:numPr>
          <w:ilvl w:val="0"/>
          <w:numId w:val="15"/>
        </w:numPr>
        <w:spacing w:before="100" w:beforeAutospacing="1" w:after="100" w:afterAutospacing="1" w:line="360" w:lineRule="auto"/>
        <w:rPr>
          <w:rFonts w:ascii="Arial" w:hAnsi="Arial" w:cs="Arial"/>
          <w:sz w:val="24"/>
          <w:szCs w:val="24"/>
        </w:rPr>
      </w:pPr>
      <w:r>
        <w:rPr>
          <w:rFonts w:ascii="Arial" w:hAnsi="Arial" w:cs="Arial"/>
          <w:sz w:val="24"/>
          <w:szCs w:val="24"/>
        </w:rPr>
        <w:t>IF Jones owns a Ford</w:t>
      </w:r>
      <w:r w:rsidR="007F4C92">
        <w:rPr>
          <w:rFonts w:ascii="Arial" w:hAnsi="Arial" w:cs="Arial"/>
          <w:sz w:val="24"/>
          <w:szCs w:val="24"/>
        </w:rPr>
        <w:t xml:space="preserve"> (P)</w:t>
      </w:r>
      <w:r>
        <w:rPr>
          <w:rFonts w:ascii="Arial" w:hAnsi="Arial" w:cs="Arial"/>
          <w:sz w:val="24"/>
          <w:szCs w:val="24"/>
        </w:rPr>
        <w:t xml:space="preserve"> T</w:t>
      </w:r>
      <w:r w:rsidR="007F4C92">
        <w:rPr>
          <w:rFonts w:ascii="Arial" w:hAnsi="Arial" w:cs="Arial"/>
          <w:sz w:val="24"/>
          <w:szCs w:val="24"/>
        </w:rPr>
        <w:t>HEN</w:t>
      </w:r>
      <w:r>
        <w:rPr>
          <w:rFonts w:ascii="Arial" w:hAnsi="Arial" w:cs="Arial"/>
          <w:sz w:val="24"/>
          <w:szCs w:val="24"/>
        </w:rPr>
        <w:t xml:space="preserve"> </w:t>
      </w:r>
      <w:r w:rsidR="007F4C92">
        <w:rPr>
          <w:rFonts w:ascii="Arial" w:hAnsi="Arial" w:cs="Arial"/>
          <w:sz w:val="24"/>
          <w:szCs w:val="24"/>
        </w:rPr>
        <w:t>‘</w:t>
      </w:r>
      <w:r w:rsidR="0026511B">
        <w:rPr>
          <w:rFonts w:ascii="Arial" w:hAnsi="Arial" w:cs="Arial"/>
          <w:sz w:val="24"/>
          <w:szCs w:val="24"/>
        </w:rPr>
        <w:t xml:space="preserve">Either </w:t>
      </w:r>
      <w:r>
        <w:rPr>
          <w:rFonts w:ascii="Arial" w:hAnsi="Arial" w:cs="Arial"/>
          <w:sz w:val="24"/>
          <w:szCs w:val="24"/>
        </w:rPr>
        <w:t xml:space="preserve">Jones owns a Ford, or </w:t>
      </w:r>
      <w:r w:rsidR="0026511B">
        <w:rPr>
          <w:rFonts w:ascii="Arial" w:hAnsi="Arial" w:cs="Arial"/>
          <w:sz w:val="24"/>
          <w:szCs w:val="24"/>
        </w:rPr>
        <w:t>‘</w:t>
      </w:r>
      <w:r>
        <w:rPr>
          <w:rFonts w:ascii="Arial" w:hAnsi="Arial" w:cs="Arial"/>
          <w:sz w:val="24"/>
          <w:szCs w:val="24"/>
        </w:rPr>
        <w:t>Brown is in Boston</w:t>
      </w:r>
      <w:r w:rsidR="007F4C92">
        <w:rPr>
          <w:rFonts w:ascii="Arial" w:hAnsi="Arial" w:cs="Arial"/>
          <w:sz w:val="24"/>
          <w:szCs w:val="24"/>
        </w:rPr>
        <w:t>’ (</w:t>
      </w:r>
      <w:r w:rsidR="00EB6D7E">
        <w:rPr>
          <w:rFonts w:ascii="Arial" w:hAnsi="Arial" w:cs="Arial"/>
          <w:sz w:val="24"/>
          <w:szCs w:val="24"/>
        </w:rPr>
        <w:t>T</w:t>
      </w:r>
      <w:r w:rsidR="007F4C92">
        <w:rPr>
          <w:rFonts w:ascii="Arial" w:hAnsi="Arial" w:cs="Arial"/>
          <w:sz w:val="24"/>
          <w:szCs w:val="24"/>
        </w:rPr>
        <w:t>)</w:t>
      </w:r>
      <w:r w:rsidR="0026511B">
        <w:rPr>
          <w:rFonts w:ascii="Arial" w:hAnsi="Arial" w:cs="Arial"/>
          <w:sz w:val="24"/>
          <w:szCs w:val="24"/>
        </w:rPr>
        <w:t xml:space="preserve"> or ‘Brown is in Barcelona’ (</w:t>
      </w:r>
      <w:r w:rsidR="00EB6D7E">
        <w:rPr>
          <w:rFonts w:ascii="Arial" w:hAnsi="Arial" w:cs="Arial"/>
          <w:sz w:val="24"/>
          <w:szCs w:val="24"/>
        </w:rPr>
        <w:t>U</w:t>
      </w:r>
      <w:r w:rsidR="0026511B">
        <w:rPr>
          <w:rFonts w:ascii="Arial" w:hAnsi="Arial" w:cs="Arial"/>
          <w:sz w:val="24"/>
          <w:szCs w:val="24"/>
        </w:rPr>
        <w:t>) or ‘Brown is in Brest-Litovsk’ (</w:t>
      </w:r>
      <w:r w:rsidR="00EB6D7E">
        <w:rPr>
          <w:rFonts w:ascii="Arial" w:hAnsi="Arial" w:cs="Arial"/>
          <w:sz w:val="24"/>
          <w:szCs w:val="24"/>
        </w:rPr>
        <w:t>V</w:t>
      </w:r>
      <w:r w:rsidR="0026511B">
        <w:rPr>
          <w:rFonts w:ascii="Arial" w:hAnsi="Arial" w:cs="Arial"/>
          <w:sz w:val="24"/>
          <w:szCs w:val="24"/>
        </w:rPr>
        <w:t>).</w:t>
      </w:r>
    </w:p>
    <w:p w14:paraId="4A4D113D" w14:textId="6B7E95D8" w:rsidR="00D10E7F" w:rsidRDefault="007F4C92" w:rsidP="00CE1B57">
      <w:pPr>
        <w:pStyle w:val="ListParagraph"/>
        <w:numPr>
          <w:ilvl w:val="0"/>
          <w:numId w:val="15"/>
        </w:numPr>
        <w:spacing w:before="100" w:beforeAutospacing="1" w:after="100" w:afterAutospacing="1" w:line="360" w:lineRule="auto"/>
        <w:rPr>
          <w:rFonts w:ascii="Arial" w:hAnsi="Arial" w:cs="Arial"/>
          <w:sz w:val="24"/>
          <w:szCs w:val="24"/>
        </w:rPr>
      </w:pPr>
      <w:r>
        <w:rPr>
          <w:rFonts w:ascii="Arial" w:hAnsi="Arial" w:cs="Arial"/>
          <w:sz w:val="24"/>
          <w:szCs w:val="24"/>
        </w:rPr>
        <w:t>‘Jones owns a Ford’ (P)</w:t>
      </w:r>
    </w:p>
    <w:p w14:paraId="06A342B4" w14:textId="1B3F5085" w:rsidR="007F4C92" w:rsidRPr="00D10E7F" w:rsidRDefault="007F4C92" w:rsidP="00CE1B57">
      <w:pPr>
        <w:pStyle w:val="ListParagraph"/>
        <w:numPr>
          <w:ilvl w:val="0"/>
          <w:numId w:val="15"/>
        </w:numPr>
        <w:spacing w:before="100" w:beforeAutospacing="1" w:after="100" w:afterAutospacing="1" w:line="360" w:lineRule="auto"/>
        <w:rPr>
          <w:rFonts w:ascii="Arial" w:hAnsi="Arial" w:cs="Arial"/>
          <w:sz w:val="24"/>
          <w:szCs w:val="24"/>
        </w:rPr>
      </w:pPr>
      <w:r>
        <w:rPr>
          <w:rFonts w:ascii="Arial" w:hAnsi="Arial" w:cs="Arial"/>
          <w:sz w:val="24"/>
          <w:szCs w:val="24"/>
        </w:rPr>
        <w:t xml:space="preserve">Therefore, ‘Jones owns a Ford, or </w:t>
      </w:r>
      <w:r w:rsidR="00D17706">
        <w:rPr>
          <w:rFonts w:ascii="Arial" w:hAnsi="Arial" w:cs="Arial"/>
          <w:sz w:val="24"/>
          <w:szCs w:val="24"/>
        </w:rPr>
        <w:t>‘Brown is in Boston’ (T) or ‘Brown is in Barcelona’ (U) or ‘Brown is in Brest-Litovsk’ (V).</w:t>
      </w:r>
    </w:p>
    <w:p w14:paraId="511ED956" w14:textId="4A2677B2" w:rsidR="002376E4" w:rsidRPr="00245321" w:rsidRDefault="00403A63" w:rsidP="00CE1B57">
      <w:pPr>
        <w:spacing w:before="100" w:beforeAutospacing="1" w:after="100" w:afterAutospacing="1" w:line="360" w:lineRule="auto"/>
        <w:rPr>
          <w:rFonts w:ascii="Arial" w:hAnsi="Arial" w:cs="Arial"/>
          <w:sz w:val="24"/>
          <w:szCs w:val="24"/>
        </w:rPr>
      </w:pPr>
      <w:r>
        <w:rPr>
          <w:rFonts w:ascii="Arial" w:hAnsi="Arial" w:cs="Arial"/>
          <w:sz w:val="24"/>
          <w:szCs w:val="24"/>
        </w:rPr>
        <w:t xml:space="preserve">However, Smith discovers that </w:t>
      </w:r>
      <w:r w:rsidR="002376E4" w:rsidRPr="00245321">
        <w:rPr>
          <w:rFonts w:ascii="Arial" w:hAnsi="Arial" w:cs="Arial"/>
          <w:sz w:val="24"/>
          <w:szCs w:val="24"/>
        </w:rPr>
        <w:t xml:space="preserve">the car driven </w:t>
      </w:r>
      <w:r>
        <w:rPr>
          <w:rFonts w:ascii="Arial" w:hAnsi="Arial" w:cs="Arial"/>
          <w:sz w:val="24"/>
          <w:szCs w:val="24"/>
        </w:rPr>
        <w:t xml:space="preserve">by Jones is </w:t>
      </w:r>
      <w:r w:rsidR="004A19F7">
        <w:rPr>
          <w:rFonts w:ascii="Arial" w:hAnsi="Arial" w:cs="Arial"/>
          <w:sz w:val="24"/>
          <w:szCs w:val="24"/>
        </w:rPr>
        <w:t xml:space="preserve">rented and </w:t>
      </w:r>
      <w:r>
        <w:rPr>
          <w:rFonts w:ascii="Arial" w:hAnsi="Arial" w:cs="Arial"/>
          <w:sz w:val="24"/>
          <w:szCs w:val="24"/>
        </w:rPr>
        <w:t>not owned</w:t>
      </w:r>
      <w:r w:rsidR="004A19F7">
        <w:rPr>
          <w:rFonts w:ascii="Arial" w:hAnsi="Arial" w:cs="Arial"/>
          <w:sz w:val="24"/>
          <w:szCs w:val="24"/>
        </w:rPr>
        <w:t>.</w:t>
      </w:r>
      <w:r w:rsidR="002376E4" w:rsidRPr="00245321">
        <w:rPr>
          <w:rFonts w:ascii="Arial" w:hAnsi="Arial" w:cs="Arial"/>
          <w:sz w:val="24"/>
          <w:szCs w:val="24"/>
        </w:rPr>
        <w:t xml:space="preserve"> </w:t>
      </w:r>
      <w:r>
        <w:rPr>
          <w:rFonts w:ascii="Arial" w:hAnsi="Arial" w:cs="Arial"/>
          <w:sz w:val="24"/>
          <w:szCs w:val="24"/>
        </w:rPr>
        <w:t>Furthermore</w:t>
      </w:r>
      <w:r w:rsidR="002376E4" w:rsidRPr="00245321">
        <w:rPr>
          <w:rFonts w:ascii="Arial" w:hAnsi="Arial" w:cs="Arial"/>
          <w:sz w:val="24"/>
          <w:szCs w:val="24"/>
        </w:rPr>
        <w:t>,</w:t>
      </w:r>
      <w:r>
        <w:rPr>
          <w:rFonts w:ascii="Arial" w:hAnsi="Arial" w:cs="Arial"/>
          <w:sz w:val="24"/>
          <w:szCs w:val="24"/>
        </w:rPr>
        <w:t xml:space="preserve"> despite randomly choosing possible locations for his friend, Brown</w:t>
      </w:r>
      <w:r w:rsidR="002376E4" w:rsidRPr="00245321">
        <w:rPr>
          <w:rFonts w:ascii="Arial" w:hAnsi="Arial" w:cs="Arial"/>
          <w:sz w:val="24"/>
          <w:szCs w:val="24"/>
        </w:rPr>
        <w:t xml:space="preserve"> is in Barcelona</w:t>
      </w:r>
      <w:r>
        <w:rPr>
          <w:rFonts w:ascii="Arial" w:hAnsi="Arial" w:cs="Arial"/>
          <w:sz w:val="24"/>
          <w:szCs w:val="24"/>
        </w:rPr>
        <w:t xml:space="preserve">. As a result, the proposition </w:t>
      </w:r>
      <w:r w:rsidR="00CF7C26">
        <w:rPr>
          <w:rFonts w:ascii="Arial" w:hAnsi="Arial" w:cs="Arial"/>
          <w:sz w:val="24"/>
          <w:szCs w:val="24"/>
        </w:rPr>
        <w:t>(U</w:t>
      </w:r>
      <w:r>
        <w:rPr>
          <w:rFonts w:ascii="Arial" w:hAnsi="Arial" w:cs="Arial"/>
          <w:sz w:val="24"/>
          <w:szCs w:val="24"/>
        </w:rPr>
        <w:t>) i</w:t>
      </w:r>
      <w:r w:rsidR="002376E4" w:rsidRPr="00245321">
        <w:rPr>
          <w:rFonts w:ascii="Arial" w:hAnsi="Arial" w:cs="Arial"/>
          <w:sz w:val="24"/>
          <w:szCs w:val="24"/>
        </w:rPr>
        <w:t xml:space="preserve">s </w:t>
      </w:r>
      <w:r w:rsidR="006B5C9B">
        <w:rPr>
          <w:rFonts w:ascii="Arial" w:hAnsi="Arial" w:cs="Arial"/>
          <w:sz w:val="24"/>
          <w:szCs w:val="24"/>
        </w:rPr>
        <w:t>true</w:t>
      </w:r>
      <w:r w:rsidR="00357F1B">
        <w:rPr>
          <w:rFonts w:ascii="Arial" w:hAnsi="Arial" w:cs="Arial"/>
          <w:sz w:val="24"/>
          <w:szCs w:val="24"/>
        </w:rPr>
        <w:t xml:space="preserve">, but </w:t>
      </w:r>
      <w:r>
        <w:rPr>
          <w:rFonts w:ascii="Arial" w:hAnsi="Arial" w:cs="Arial"/>
          <w:sz w:val="24"/>
          <w:szCs w:val="24"/>
        </w:rPr>
        <w:t>‘Jones owns a Ford’ which Smith had good evidence to justify his belief is false. It is the disjunct ‘Brown is in Barcelona’ that is true</w:t>
      </w:r>
      <w:r w:rsidR="002376E4" w:rsidRPr="00245321">
        <w:rPr>
          <w:rFonts w:ascii="Arial" w:hAnsi="Arial" w:cs="Arial"/>
          <w:sz w:val="24"/>
          <w:szCs w:val="24"/>
        </w:rPr>
        <w:t xml:space="preserve"> </w:t>
      </w:r>
      <w:r w:rsidR="006B5C9B">
        <w:rPr>
          <w:rFonts w:ascii="Arial" w:hAnsi="Arial" w:cs="Arial"/>
          <w:sz w:val="24"/>
          <w:szCs w:val="24"/>
        </w:rPr>
        <w:t xml:space="preserve">despite Smith having no evidence or justification for believing it was true. </w:t>
      </w:r>
      <w:r w:rsidR="00CF7C26">
        <w:rPr>
          <w:rFonts w:ascii="Arial" w:hAnsi="Arial" w:cs="Arial"/>
          <w:sz w:val="24"/>
          <w:szCs w:val="24"/>
        </w:rPr>
        <w:t>T</w:t>
      </w:r>
      <w:r w:rsidR="006B5C9B">
        <w:rPr>
          <w:rFonts w:ascii="Arial" w:hAnsi="Arial" w:cs="Arial"/>
          <w:sz w:val="24"/>
          <w:szCs w:val="24"/>
        </w:rPr>
        <w:t>he nature of the disjunctive proposition</w:t>
      </w:r>
      <w:r w:rsidR="00CF7C26">
        <w:rPr>
          <w:rFonts w:ascii="Arial" w:hAnsi="Arial" w:cs="Arial"/>
          <w:sz w:val="24"/>
          <w:szCs w:val="24"/>
        </w:rPr>
        <w:t xml:space="preserve"> being true</w:t>
      </w:r>
      <w:r w:rsidR="006B5C9B">
        <w:rPr>
          <w:rFonts w:ascii="Arial" w:hAnsi="Arial" w:cs="Arial"/>
          <w:sz w:val="24"/>
          <w:szCs w:val="24"/>
        </w:rPr>
        <w:t>,</w:t>
      </w:r>
      <w:r w:rsidR="00CF7C26">
        <w:rPr>
          <w:rFonts w:ascii="Arial" w:hAnsi="Arial" w:cs="Arial"/>
          <w:sz w:val="24"/>
          <w:szCs w:val="24"/>
        </w:rPr>
        <w:t xml:space="preserve"> even</w:t>
      </w:r>
      <w:r w:rsidR="006B5C9B">
        <w:rPr>
          <w:rFonts w:ascii="Arial" w:hAnsi="Arial" w:cs="Arial"/>
          <w:sz w:val="24"/>
          <w:szCs w:val="24"/>
        </w:rPr>
        <w:t xml:space="preserve"> with the la</w:t>
      </w:r>
      <w:r w:rsidR="00050842">
        <w:rPr>
          <w:rFonts w:ascii="Arial" w:hAnsi="Arial" w:cs="Arial"/>
          <w:sz w:val="24"/>
          <w:szCs w:val="24"/>
        </w:rPr>
        <w:t>ck of justification for the second disjunct,</w:t>
      </w:r>
      <w:r w:rsidR="006B5C9B">
        <w:rPr>
          <w:rFonts w:ascii="Arial" w:hAnsi="Arial" w:cs="Arial"/>
          <w:sz w:val="24"/>
          <w:szCs w:val="24"/>
        </w:rPr>
        <w:t xml:space="preserve"> means that the necessary criteria for </w:t>
      </w:r>
      <w:r w:rsidR="006B7903">
        <w:rPr>
          <w:rFonts w:ascii="Arial" w:hAnsi="Arial" w:cs="Arial"/>
          <w:sz w:val="24"/>
          <w:szCs w:val="24"/>
        </w:rPr>
        <w:t>JTB</w:t>
      </w:r>
      <w:r w:rsidR="006B5C9B">
        <w:rPr>
          <w:rFonts w:ascii="Arial" w:hAnsi="Arial" w:cs="Arial"/>
          <w:sz w:val="24"/>
          <w:szCs w:val="24"/>
        </w:rPr>
        <w:t xml:space="preserve"> has been met</w:t>
      </w:r>
      <w:r w:rsidR="00050842">
        <w:rPr>
          <w:rFonts w:ascii="Arial" w:hAnsi="Arial" w:cs="Arial"/>
          <w:sz w:val="24"/>
          <w:szCs w:val="24"/>
        </w:rPr>
        <w:t>.</w:t>
      </w:r>
    </w:p>
    <w:p w14:paraId="27848676" w14:textId="77777777" w:rsidR="002376E4" w:rsidRPr="00245321" w:rsidRDefault="002376E4" w:rsidP="00CE1B57">
      <w:pPr>
        <w:spacing w:before="100" w:beforeAutospacing="1" w:after="100" w:afterAutospacing="1" w:line="360" w:lineRule="auto"/>
        <w:rPr>
          <w:rFonts w:ascii="Arial" w:hAnsi="Arial" w:cs="Arial"/>
          <w:sz w:val="24"/>
          <w:szCs w:val="24"/>
        </w:rPr>
      </w:pPr>
      <w:r w:rsidRPr="00245321">
        <w:rPr>
          <w:rFonts w:ascii="Arial" w:hAnsi="Arial" w:cs="Arial"/>
          <w:sz w:val="24"/>
          <w:szCs w:val="24"/>
        </w:rPr>
        <w:t>Smith knows that either Jones owns a Ford, or Brown is in Barcelona is true IFF:</w:t>
      </w:r>
    </w:p>
    <w:p w14:paraId="22271956" w14:textId="6504FD8D" w:rsidR="002376E4" w:rsidRPr="00245321" w:rsidRDefault="002376E4" w:rsidP="00CE1B57">
      <w:pPr>
        <w:numPr>
          <w:ilvl w:val="0"/>
          <w:numId w:val="4"/>
        </w:numPr>
        <w:spacing w:before="100" w:beforeAutospacing="1" w:after="100" w:afterAutospacing="1" w:line="360" w:lineRule="auto"/>
        <w:rPr>
          <w:rFonts w:ascii="Arial" w:hAnsi="Arial" w:cs="Arial"/>
          <w:sz w:val="24"/>
          <w:szCs w:val="24"/>
        </w:rPr>
      </w:pPr>
      <w:r w:rsidRPr="00245321">
        <w:rPr>
          <w:rFonts w:ascii="Arial" w:hAnsi="Arial" w:cs="Arial"/>
          <w:sz w:val="24"/>
          <w:szCs w:val="24"/>
        </w:rPr>
        <w:t>Either Jones owns a Ford, or Brown is in Barcelona is true</w:t>
      </w:r>
      <w:r w:rsidR="003F67D7">
        <w:rPr>
          <w:rFonts w:ascii="Arial" w:hAnsi="Arial" w:cs="Arial"/>
          <w:sz w:val="24"/>
          <w:szCs w:val="24"/>
        </w:rPr>
        <w:t xml:space="preserve"> (P)</w:t>
      </w:r>
      <w:r w:rsidRPr="00245321">
        <w:rPr>
          <w:rFonts w:ascii="Arial" w:hAnsi="Arial" w:cs="Arial"/>
          <w:sz w:val="24"/>
          <w:szCs w:val="24"/>
        </w:rPr>
        <w:t xml:space="preserve">,   </w:t>
      </w:r>
    </w:p>
    <w:p w14:paraId="5103C21F" w14:textId="24E145DE" w:rsidR="002376E4" w:rsidRPr="00245321" w:rsidRDefault="002376E4" w:rsidP="00CE1B57">
      <w:pPr>
        <w:numPr>
          <w:ilvl w:val="0"/>
          <w:numId w:val="4"/>
        </w:numPr>
        <w:spacing w:before="100" w:beforeAutospacing="1" w:after="100" w:afterAutospacing="1" w:line="360" w:lineRule="auto"/>
        <w:rPr>
          <w:rFonts w:ascii="Arial" w:hAnsi="Arial" w:cs="Arial"/>
          <w:sz w:val="24"/>
          <w:szCs w:val="24"/>
        </w:rPr>
      </w:pPr>
      <w:r w:rsidRPr="00245321">
        <w:rPr>
          <w:rFonts w:ascii="Arial" w:hAnsi="Arial" w:cs="Arial"/>
          <w:sz w:val="24"/>
          <w:szCs w:val="24"/>
        </w:rPr>
        <w:t>Smith believe</w:t>
      </w:r>
      <w:r w:rsidR="003F67D7">
        <w:rPr>
          <w:rFonts w:ascii="Arial" w:hAnsi="Arial" w:cs="Arial"/>
          <w:sz w:val="24"/>
          <w:szCs w:val="24"/>
        </w:rPr>
        <w:t>s</w:t>
      </w:r>
      <w:r w:rsidRPr="00245321">
        <w:rPr>
          <w:rFonts w:ascii="Arial" w:hAnsi="Arial" w:cs="Arial"/>
          <w:sz w:val="24"/>
          <w:szCs w:val="24"/>
        </w:rPr>
        <w:t xml:space="preserve"> that either Jones owns a Ford, or Brown is in Barcelona is true</w:t>
      </w:r>
      <w:r w:rsidR="003F67D7">
        <w:rPr>
          <w:rFonts w:ascii="Arial" w:hAnsi="Arial" w:cs="Arial"/>
          <w:sz w:val="24"/>
          <w:szCs w:val="24"/>
        </w:rPr>
        <w:t xml:space="preserve"> (S believes that P)</w:t>
      </w:r>
      <w:r w:rsidRPr="00245321">
        <w:rPr>
          <w:rFonts w:ascii="Arial" w:hAnsi="Arial" w:cs="Arial"/>
          <w:sz w:val="24"/>
          <w:szCs w:val="24"/>
        </w:rPr>
        <w:t xml:space="preserve">, and   </w:t>
      </w:r>
    </w:p>
    <w:p w14:paraId="183AFCDA" w14:textId="71D45E6F" w:rsidR="002376E4" w:rsidRDefault="002376E4" w:rsidP="00CE1B57">
      <w:pPr>
        <w:numPr>
          <w:ilvl w:val="0"/>
          <w:numId w:val="4"/>
        </w:numPr>
        <w:spacing w:before="100" w:beforeAutospacing="1" w:after="100" w:afterAutospacing="1" w:line="360" w:lineRule="auto"/>
        <w:rPr>
          <w:rFonts w:ascii="Arial" w:hAnsi="Arial" w:cs="Arial"/>
          <w:sz w:val="24"/>
          <w:szCs w:val="24"/>
        </w:rPr>
      </w:pPr>
      <w:r w:rsidRPr="00245321">
        <w:rPr>
          <w:rFonts w:ascii="Arial" w:hAnsi="Arial" w:cs="Arial"/>
          <w:sz w:val="24"/>
          <w:szCs w:val="24"/>
        </w:rPr>
        <w:t>Smith is justified in believing that either Jones owns a Ford, or Brown is in Barcelona is true</w:t>
      </w:r>
      <w:r w:rsidR="003F67D7">
        <w:rPr>
          <w:rFonts w:ascii="Arial" w:hAnsi="Arial" w:cs="Arial"/>
          <w:sz w:val="24"/>
          <w:szCs w:val="24"/>
        </w:rPr>
        <w:t xml:space="preserve"> (S is justified in believing that P)</w:t>
      </w:r>
      <w:r w:rsidRPr="00245321">
        <w:rPr>
          <w:rFonts w:ascii="Arial" w:hAnsi="Arial" w:cs="Arial"/>
          <w:sz w:val="24"/>
          <w:szCs w:val="24"/>
        </w:rPr>
        <w:t>.</w:t>
      </w:r>
    </w:p>
    <w:p w14:paraId="326201B3" w14:textId="495226BF" w:rsidR="00EC60A3" w:rsidRDefault="00FD7410" w:rsidP="00CE1B57">
      <w:pPr>
        <w:spacing w:before="100" w:beforeAutospacing="1" w:after="100" w:afterAutospacing="1" w:line="360" w:lineRule="auto"/>
        <w:rPr>
          <w:rFonts w:ascii="Arial" w:hAnsi="Arial" w:cs="Arial"/>
          <w:sz w:val="24"/>
          <w:szCs w:val="24"/>
        </w:rPr>
      </w:pPr>
      <w:r>
        <w:rPr>
          <w:rFonts w:ascii="Arial" w:hAnsi="Arial" w:cs="Arial"/>
          <w:sz w:val="24"/>
          <w:szCs w:val="24"/>
        </w:rPr>
        <w:t xml:space="preserve">Having demonstrated the </w:t>
      </w:r>
      <w:r w:rsidR="00C27F7F">
        <w:rPr>
          <w:rFonts w:ascii="Arial" w:hAnsi="Arial" w:cs="Arial"/>
          <w:sz w:val="24"/>
          <w:szCs w:val="24"/>
        </w:rPr>
        <w:t xml:space="preserve">various mechanisms and </w:t>
      </w:r>
      <w:r>
        <w:rPr>
          <w:rFonts w:ascii="Arial" w:hAnsi="Arial" w:cs="Arial"/>
          <w:sz w:val="24"/>
          <w:szCs w:val="24"/>
        </w:rPr>
        <w:t>operating parameters of each of the Gettier cases, we</w:t>
      </w:r>
      <w:r w:rsidR="00190E48">
        <w:rPr>
          <w:rFonts w:ascii="Arial" w:hAnsi="Arial" w:cs="Arial"/>
          <w:sz w:val="24"/>
          <w:szCs w:val="24"/>
        </w:rPr>
        <w:t xml:space="preserve"> can now </w:t>
      </w:r>
      <w:r w:rsidR="00501A60">
        <w:rPr>
          <w:rFonts w:ascii="Arial" w:hAnsi="Arial" w:cs="Arial"/>
          <w:sz w:val="24"/>
          <w:szCs w:val="24"/>
        </w:rPr>
        <w:t>examine two potential avenues. Firstly,</w:t>
      </w:r>
      <w:r w:rsidR="00190E48">
        <w:rPr>
          <w:rFonts w:ascii="Arial" w:hAnsi="Arial" w:cs="Arial"/>
          <w:sz w:val="24"/>
          <w:szCs w:val="24"/>
        </w:rPr>
        <w:t xml:space="preserve"> the </w:t>
      </w:r>
      <w:r w:rsidR="00EC60A3">
        <w:rPr>
          <w:rFonts w:ascii="Arial" w:hAnsi="Arial" w:cs="Arial"/>
          <w:sz w:val="24"/>
          <w:szCs w:val="24"/>
        </w:rPr>
        <w:t>‘</w:t>
      </w:r>
      <w:r>
        <w:rPr>
          <w:rFonts w:ascii="Arial" w:hAnsi="Arial" w:cs="Arial"/>
          <w:sz w:val="24"/>
          <w:szCs w:val="24"/>
        </w:rPr>
        <w:t>c</w:t>
      </w:r>
      <w:r w:rsidR="00EC60A3">
        <w:rPr>
          <w:rFonts w:ascii="Arial" w:hAnsi="Arial" w:cs="Arial"/>
          <w:sz w:val="24"/>
          <w:szCs w:val="24"/>
        </w:rPr>
        <w:t xml:space="preserve">ounterexamples </w:t>
      </w:r>
      <w:r w:rsidR="00EC60A3">
        <w:rPr>
          <w:rFonts w:ascii="Arial" w:hAnsi="Arial" w:cs="Arial"/>
          <w:sz w:val="24"/>
          <w:szCs w:val="24"/>
        </w:rPr>
        <w:lastRenderedPageBreak/>
        <w:t>are diagnostic tools’</w:t>
      </w:r>
      <w:r w:rsidR="00EC60A3">
        <w:rPr>
          <w:rStyle w:val="FootnoteReference"/>
          <w:rFonts w:ascii="Arial" w:hAnsi="Arial" w:cs="Arial"/>
          <w:sz w:val="24"/>
          <w:szCs w:val="24"/>
        </w:rPr>
        <w:footnoteReference w:id="15"/>
      </w:r>
      <w:r w:rsidR="00501A60">
        <w:rPr>
          <w:rFonts w:ascii="Arial" w:hAnsi="Arial" w:cs="Arial"/>
          <w:sz w:val="24"/>
          <w:szCs w:val="24"/>
        </w:rPr>
        <w:t xml:space="preserve"> which successfully reveal</w:t>
      </w:r>
      <w:r>
        <w:rPr>
          <w:rFonts w:ascii="Arial" w:hAnsi="Arial" w:cs="Arial"/>
          <w:sz w:val="24"/>
          <w:szCs w:val="24"/>
        </w:rPr>
        <w:t xml:space="preserve"> </w:t>
      </w:r>
      <w:r w:rsidR="00501A60">
        <w:rPr>
          <w:rFonts w:ascii="Arial" w:hAnsi="Arial" w:cs="Arial"/>
          <w:sz w:val="24"/>
          <w:szCs w:val="24"/>
        </w:rPr>
        <w:t xml:space="preserve">flaws with </w:t>
      </w:r>
      <w:r w:rsidR="00221775">
        <w:rPr>
          <w:rFonts w:ascii="Arial" w:hAnsi="Arial" w:cs="Arial"/>
          <w:sz w:val="24"/>
          <w:szCs w:val="24"/>
        </w:rPr>
        <w:t>JTB</w:t>
      </w:r>
      <w:r w:rsidR="004D2DBB">
        <w:rPr>
          <w:rFonts w:ascii="Arial" w:hAnsi="Arial" w:cs="Arial"/>
          <w:sz w:val="24"/>
          <w:szCs w:val="24"/>
        </w:rPr>
        <w:t>.</w:t>
      </w:r>
      <w:r w:rsidR="008D3CE2">
        <w:rPr>
          <w:rFonts w:ascii="Arial" w:hAnsi="Arial" w:cs="Arial"/>
          <w:sz w:val="24"/>
          <w:szCs w:val="24"/>
        </w:rPr>
        <w:t xml:space="preserve"> </w:t>
      </w:r>
      <w:r w:rsidR="00501A60">
        <w:rPr>
          <w:rFonts w:ascii="Arial" w:hAnsi="Arial" w:cs="Arial"/>
          <w:sz w:val="24"/>
          <w:szCs w:val="24"/>
        </w:rPr>
        <w:t>Alternatively,</w:t>
      </w:r>
      <w:r w:rsidR="008D3CE2">
        <w:rPr>
          <w:rFonts w:ascii="Arial" w:hAnsi="Arial" w:cs="Arial"/>
          <w:sz w:val="24"/>
          <w:szCs w:val="24"/>
        </w:rPr>
        <w:t xml:space="preserve"> </w:t>
      </w:r>
      <w:r w:rsidR="00501A60">
        <w:rPr>
          <w:rFonts w:ascii="Arial" w:hAnsi="Arial" w:cs="Arial"/>
          <w:sz w:val="24"/>
          <w:szCs w:val="24"/>
        </w:rPr>
        <w:t>the</w:t>
      </w:r>
      <w:r>
        <w:rPr>
          <w:rFonts w:ascii="Arial" w:hAnsi="Arial" w:cs="Arial"/>
          <w:sz w:val="24"/>
          <w:szCs w:val="24"/>
        </w:rPr>
        <w:t xml:space="preserve"> Gett</w:t>
      </w:r>
      <w:r w:rsidR="005130B7">
        <w:rPr>
          <w:rFonts w:ascii="Arial" w:hAnsi="Arial" w:cs="Arial"/>
          <w:sz w:val="24"/>
          <w:szCs w:val="24"/>
        </w:rPr>
        <w:t>ier cases</w:t>
      </w:r>
      <w:r w:rsidR="00A53C9B">
        <w:rPr>
          <w:rFonts w:ascii="Arial" w:hAnsi="Arial" w:cs="Arial"/>
          <w:sz w:val="24"/>
          <w:szCs w:val="24"/>
        </w:rPr>
        <w:t xml:space="preserve"> are</w:t>
      </w:r>
      <w:r w:rsidR="005130B7">
        <w:rPr>
          <w:rFonts w:ascii="Arial" w:hAnsi="Arial" w:cs="Arial"/>
          <w:sz w:val="24"/>
          <w:szCs w:val="24"/>
        </w:rPr>
        <w:t xml:space="preserve"> erroneous </w:t>
      </w:r>
      <w:r w:rsidR="00430EAD">
        <w:rPr>
          <w:rFonts w:ascii="Arial" w:hAnsi="Arial" w:cs="Arial"/>
          <w:sz w:val="24"/>
          <w:szCs w:val="24"/>
        </w:rPr>
        <w:t xml:space="preserve">and </w:t>
      </w:r>
      <w:r w:rsidR="000D5455">
        <w:rPr>
          <w:rFonts w:ascii="Arial" w:hAnsi="Arial" w:cs="Arial"/>
          <w:sz w:val="24"/>
          <w:szCs w:val="24"/>
        </w:rPr>
        <w:t>faulty</w:t>
      </w:r>
      <w:r w:rsidR="00430EAD">
        <w:rPr>
          <w:rFonts w:ascii="Arial" w:hAnsi="Arial" w:cs="Arial"/>
          <w:sz w:val="24"/>
          <w:szCs w:val="24"/>
        </w:rPr>
        <w:t xml:space="preserve"> in their approach toward </w:t>
      </w:r>
      <w:r w:rsidR="006B7903">
        <w:rPr>
          <w:rFonts w:ascii="Arial" w:hAnsi="Arial" w:cs="Arial"/>
          <w:sz w:val="24"/>
          <w:szCs w:val="24"/>
        </w:rPr>
        <w:t>JTB</w:t>
      </w:r>
      <w:r w:rsidR="00430EAD">
        <w:rPr>
          <w:rFonts w:ascii="Arial" w:hAnsi="Arial" w:cs="Arial"/>
          <w:sz w:val="24"/>
          <w:szCs w:val="24"/>
        </w:rPr>
        <w:t>.</w:t>
      </w:r>
      <w:r w:rsidR="00A53C9B">
        <w:rPr>
          <w:rFonts w:ascii="Arial" w:hAnsi="Arial" w:cs="Arial"/>
          <w:sz w:val="24"/>
          <w:szCs w:val="24"/>
        </w:rPr>
        <w:t xml:space="preserve"> Regardless, a</w:t>
      </w:r>
      <w:r w:rsidR="004A057A">
        <w:rPr>
          <w:rFonts w:ascii="Arial" w:hAnsi="Arial" w:cs="Arial"/>
          <w:sz w:val="24"/>
          <w:szCs w:val="24"/>
        </w:rPr>
        <w:t>ll Gettier cases involve fa</w:t>
      </w:r>
      <w:r w:rsidR="008D3CE2">
        <w:rPr>
          <w:rFonts w:ascii="Arial" w:hAnsi="Arial" w:cs="Arial"/>
          <w:sz w:val="24"/>
          <w:szCs w:val="24"/>
        </w:rPr>
        <w:t>llibility and luck</w:t>
      </w:r>
      <w:r w:rsidR="004A057A">
        <w:rPr>
          <w:rFonts w:ascii="Arial" w:hAnsi="Arial" w:cs="Arial"/>
          <w:sz w:val="24"/>
          <w:szCs w:val="24"/>
        </w:rPr>
        <w:t xml:space="preserve"> as components</w:t>
      </w:r>
      <w:r w:rsidR="00A53C9B">
        <w:rPr>
          <w:rFonts w:ascii="Arial" w:hAnsi="Arial" w:cs="Arial"/>
          <w:sz w:val="24"/>
          <w:szCs w:val="24"/>
        </w:rPr>
        <w:t xml:space="preserve"> </w:t>
      </w:r>
      <w:r w:rsidR="004A057A">
        <w:rPr>
          <w:rFonts w:ascii="Arial" w:hAnsi="Arial" w:cs="Arial"/>
          <w:sz w:val="24"/>
          <w:szCs w:val="24"/>
        </w:rPr>
        <w:t xml:space="preserve">while adopting the following sequence: </w:t>
      </w:r>
    </w:p>
    <w:p w14:paraId="7B37BC89" w14:textId="2B031FB3" w:rsidR="00EC60A3" w:rsidRPr="00245321" w:rsidRDefault="00EC60A3" w:rsidP="006A1C3C">
      <w:pPr>
        <w:spacing w:before="100" w:beforeAutospacing="1" w:after="100" w:afterAutospacing="1" w:line="360" w:lineRule="auto"/>
        <w:ind w:left="720"/>
        <w:rPr>
          <w:rFonts w:ascii="Arial" w:hAnsi="Arial" w:cs="Arial"/>
          <w:sz w:val="24"/>
          <w:szCs w:val="24"/>
        </w:rPr>
      </w:pPr>
      <w:r>
        <w:rPr>
          <w:rFonts w:ascii="Arial" w:hAnsi="Arial" w:cs="Arial"/>
          <w:sz w:val="24"/>
          <w:szCs w:val="24"/>
        </w:rPr>
        <w:t>Start with a belief sufficiently justified to meet the justification requirement for knowledge. Then add an element of bad luck that would normally prevent the justified</w:t>
      </w:r>
      <w:r w:rsidR="00A53C9B">
        <w:rPr>
          <w:rFonts w:ascii="Arial" w:hAnsi="Arial" w:cs="Arial"/>
          <w:sz w:val="24"/>
          <w:szCs w:val="24"/>
        </w:rPr>
        <w:t xml:space="preserve"> belief</w:t>
      </w:r>
      <w:r>
        <w:rPr>
          <w:rFonts w:ascii="Arial" w:hAnsi="Arial" w:cs="Arial"/>
          <w:sz w:val="24"/>
          <w:szCs w:val="24"/>
        </w:rPr>
        <w:t xml:space="preserve"> from being true. Lastly add a dose of good luck that “cancels out the bad,” so the belief ends up true anyhow.</w:t>
      </w:r>
      <w:r>
        <w:rPr>
          <w:rStyle w:val="FootnoteReference"/>
          <w:rFonts w:ascii="Arial" w:hAnsi="Arial" w:cs="Arial"/>
          <w:sz w:val="24"/>
          <w:szCs w:val="24"/>
        </w:rPr>
        <w:footnoteReference w:id="16"/>
      </w:r>
    </w:p>
    <w:p w14:paraId="2F2D0A89" w14:textId="68F0BDEC" w:rsidR="00F3584A" w:rsidRDefault="008D3CE2" w:rsidP="00CE1B57">
      <w:pPr>
        <w:spacing w:before="100" w:beforeAutospacing="1" w:after="100" w:afterAutospacing="1" w:line="360" w:lineRule="auto"/>
        <w:rPr>
          <w:rFonts w:ascii="Arial" w:hAnsi="Arial" w:cs="Arial"/>
          <w:sz w:val="24"/>
          <w:szCs w:val="24"/>
        </w:rPr>
      </w:pPr>
      <w:r>
        <w:rPr>
          <w:rFonts w:ascii="Arial" w:hAnsi="Arial" w:cs="Arial"/>
          <w:sz w:val="24"/>
          <w:szCs w:val="24"/>
        </w:rPr>
        <w:t>The b</w:t>
      </w:r>
      <w:r w:rsidR="00F3584A" w:rsidRPr="008D3CE2">
        <w:rPr>
          <w:rFonts w:ascii="Arial" w:hAnsi="Arial" w:cs="Arial"/>
          <w:sz w:val="24"/>
          <w:szCs w:val="24"/>
        </w:rPr>
        <w:t xml:space="preserve">asis </w:t>
      </w:r>
      <w:r>
        <w:rPr>
          <w:rFonts w:ascii="Arial" w:hAnsi="Arial" w:cs="Arial"/>
          <w:sz w:val="24"/>
          <w:szCs w:val="24"/>
        </w:rPr>
        <w:t xml:space="preserve">for Smith’s beliefs in </w:t>
      </w:r>
      <w:r w:rsidR="004D2DBB">
        <w:rPr>
          <w:rFonts w:ascii="Arial" w:hAnsi="Arial" w:cs="Arial"/>
          <w:sz w:val="24"/>
          <w:szCs w:val="24"/>
        </w:rPr>
        <w:t>each case are based on reliable evidence</w:t>
      </w:r>
      <w:r w:rsidR="00D227C3">
        <w:rPr>
          <w:rFonts w:ascii="Arial" w:hAnsi="Arial" w:cs="Arial"/>
          <w:sz w:val="24"/>
          <w:szCs w:val="24"/>
        </w:rPr>
        <w:t xml:space="preserve">, either the employer explicitly saying who will be hired or the cumulative evidence of owning a Ford. However, the evidence is </w:t>
      </w:r>
      <w:r w:rsidR="004D2DBB">
        <w:rPr>
          <w:rFonts w:ascii="Arial" w:hAnsi="Arial" w:cs="Arial"/>
          <w:sz w:val="24"/>
          <w:szCs w:val="24"/>
        </w:rPr>
        <w:t>u</w:t>
      </w:r>
      <w:r>
        <w:rPr>
          <w:rFonts w:ascii="Arial" w:hAnsi="Arial" w:cs="Arial"/>
          <w:sz w:val="24"/>
          <w:szCs w:val="24"/>
        </w:rPr>
        <w:t>ltimately fallible.</w:t>
      </w:r>
      <w:r w:rsidR="004D2DBB">
        <w:rPr>
          <w:rFonts w:ascii="Arial" w:hAnsi="Arial" w:cs="Arial"/>
          <w:sz w:val="24"/>
          <w:szCs w:val="24"/>
        </w:rPr>
        <w:t xml:space="preserve"> The </w:t>
      </w:r>
      <w:r>
        <w:rPr>
          <w:rFonts w:ascii="Arial" w:hAnsi="Arial" w:cs="Arial"/>
          <w:sz w:val="24"/>
          <w:szCs w:val="24"/>
        </w:rPr>
        <w:t>addition of luck</w:t>
      </w:r>
      <w:r w:rsidR="00D227C3">
        <w:rPr>
          <w:rFonts w:ascii="Arial" w:hAnsi="Arial" w:cs="Arial"/>
          <w:sz w:val="24"/>
          <w:szCs w:val="24"/>
        </w:rPr>
        <w:t>,</w:t>
      </w:r>
      <w:r>
        <w:rPr>
          <w:rFonts w:ascii="Arial" w:hAnsi="Arial" w:cs="Arial"/>
          <w:sz w:val="24"/>
          <w:szCs w:val="24"/>
        </w:rPr>
        <w:t xml:space="preserve"> </w:t>
      </w:r>
      <w:r w:rsidR="00D227C3">
        <w:rPr>
          <w:rFonts w:ascii="Arial" w:hAnsi="Arial" w:cs="Arial"/>
          <w:sz w:val="24"/>
          <w:szCs w:val="24"/>
        </w:rPr>
        <w:t>with</w:t>
      </w:r>
      <w:r>
        <w:rPr>
          <w:rFonts w:ascii="Arial" w:hAnsi="Arial" w:cs="Arial"/>
          <w:sz w:val="24"/>
          <w:szCs w:val="24"/>
        </w:rPr>
        <w:t xml:space="preserve"> </w:t>
      </w:r>
      <w:r w:rsidR="00D227C3">
        <w:rPr>
          <w:rFonts w:ascii="Arial" w:hAnsi="Arial" w:cs="Arial"/>
          <w:sz w:val="24"/>
          <w:szCs w:val="24"/>
        </w:rPr>
        <w:t xml:space="preserve">Jones happening to be in Barcelona and Smith having 10 coins in his pocket, </w:t>
      </w:r>
      <w:r>
        <w:rPr>
          <w:rFonts w:ascii="Arial" w:hAnsi="Arial" w:cs="Arial"/>
          <w:sz w:val="24"/>
          <w:szCs w:val="24"/>
        </w:rPr>
        <w:t>rescu</w:t>
      </w:r>
      <w:r w:rsidR="00D227C3">
        <w:rPr>
          <w:rFonts w:ascii="Arial" w:hAnsi="Arial" w:cs="Arial"/>
          <w:sz w:val="24"/>
          <w:szCs w:val="24"/>
        </w:rPr>
        <w:t>es</w:t>
      </w:r>
      <w:r>
        <w:rPr>
          <w:rFonts w:ascii="Arial" w:hAnsi="Arial" w:cs="Arial"/>
          <w:sz w:val="24"/>
          <w:szCs w:val="24"/>
        </w:rPr>
        <w:t xml:space="preserve"> Smith’s beliefs which would have been incorrect otherwise.</w:t>
      </w:r>
      <w:r w:rsidR="0079675C">
        <w:rPr>
          <w:rFonts w:ascii="Arial" w:hAnsi="Arial" w:cs="Arial"/>
          <w:sz w:val="24"/>
          <w:szCs w:val="24"/>
        </w:rPr>
        <w:t xml:space="preserve"> </w:t>
      </w:r>
      <w:r w:rsidR="00D227C3">
        <w:rPr>
          <w:rFonts w:ascii="Arial" w:hAnsi="Arial" w:cs="Arial"/>
          <w:sz w:val="24"/>
          <w:szCs w:val="24"/>
        </w:rPr>
        <w:t xml:space="preserve">Luck becomes the factor which results in knowledge, with the criteria having otherwise been met according to </w:t>
      </w:r>
      <w:r w:rsidR="00A53C9B">
        <w:rPr>
          <w:rFonts w:ascii="Arial" w:hAnsi="Arial" w:cs="Arial"/>
          <w:sz w:val="24"/>
          <w:szCs w:val="24"/>
        </w:rPr>
        <w:t>JTB</w:t>
      </w:r>
      <w:r w:rsidR="00D227C3">
        <w:rPr>
          <w:rFonts w:ascii="Arial" w:hAnsi="Arial" w:cs="Arial"/>
          <w:sz w:val="24"/>
          <w:szCs w:val="24"/>
        </w:rPr>
        <w:t>.</w:t>
      </w:r>
    </w:p>
    <w:p w14:paraId="35DB12CE" w14:textId="49274483" w:rsidR="00603EF1" w:rsidRDefault="004E1979" w:rsidP="00CE1B57">
      <w:pPr>
        <w:spacing w:before="100" w:beforeAutospacing="1" w:after="100" w:afterAutospacing="1" w:line="360" w:lineRule="auto"/>
        <w:rPr>
          <w:rFonts w:ascii="Arial" w:hAnsi="Arial" w:cs="Arial"/>
          <w:sz w:val="24"/>
          <w:szCs w:val="24"/>
        </w:rPr>
      </w:pPr>
      <w:r>
        <w:rPr>
          <w:rFonts w:ascii="Arial" w:hAnsi="Arial" w:cs="Arial"/>
          <w:sz w:val="24"/>
          <w:szCs w:val="24"/>
        </w:rPr>
        <w:t xml:space="preserve">The focus of our attention should </w:t>
      </w:r>
      <w:r w:rsidR="006537B7">
        <w:rPr>
          <w:rFonts w:ascii="Arial" w:hAnsi="Arial" w:cs="Arial"/>
          <w:sz w:val="24"/>
          <w:szCs w:val="24"/>
        </w:rPr>
        <w:t>be on</w:t>
      </w:r>
      <w:r>
        <w:rPr>
          <w:rFonts w:ascii="Arial" w:hAnsi="Arial" w:cs="Arial"/>
          <w:sz w:val="24"/>
          <w:szCs w:val="24"/>
        </w:rPr>
        <w:t xml:space="preserve"> the fallibility of justification. While luck ensured the success of the Gettier cases producing knowledge according to </w:t>
      </w:r>
      <w:r w:rsidR="00A53C9B">
        <w:rPr>
          <w:rFonts w:ascii="Arial" w:hAnsi="Arial" w:cs="Arial"/>
          <w:sz w:val="24"/>
          <w:szCs w:val="24"/>
        </w:rPr>
        <w:t>JTB</w:t>
      </w:r>
      <w:r w:rsidR="006537B7">
        <w:rPr>
          <w:rFonts w:ascii="Arial" w:hAnsi="Arial" w:cs="Arial"/>
          <w:sz w:val="24"/>
          <w:szCs w:val="24"/>
        </w:rPr>
        <w:t xml:space="preserve">, the justification ultimately failed. Should justification not have failed, luck would not have become a key factor in the production of knowledge. </w:t>
      </w:r>
      <w:r w:rsidR="00AC2F96">
        <w:rPr>
          <w:rFonts w:ascii="Arial" w:hAnsi="Arial" w:cs="Arial"/>
          <w:sz w:val="24"/>
          <w:szCs w:val="24"/>
        </w:rPr>
        <w:t xml:space="preserve">Could </w:t>
      </w:r>
      <w:r w:rsidR="006537B7">
        <w:rPr>
          <w:rFonts w:ascii="Arial" w:hAnsi="Arial" w:cs="Arial"/>
          <w:sz w:val="24"/>
          <w:szCs w:val="24"/>
        </w:rPr>
        <w:t xml:space="preserve">we simply </w:t>
      </w:r>
      <w:r w:rsidR="00B72279">
        <w:rPr>
          <w:rFonts w:ascii="Arial" w:hAnsi="Arial" w:cs="Arial"/>
          <w:sz w:val="24"/>
          <w:szCs w:val="24"/>
        </w:rPr>
        <w:t>argue that the</w:t>
      </w:r>
      <w:r w:rsidR="006537B7">
        <w:rPr>
          <w:rFonts w:ascii="Arial" w:hAnsi="Arial" w:cs="Arial"/>
          <w:sz w:val="24"/>
          <w:szCs w:val="24"/>
        </w:rPr>
        <w:t xml:space="preserve"> threshold required for knowledge</w:t>
      </w:r>
      <w:r w:rsidR="00B72279">
        <w:rPr>
          <w:rFonts w:ascii="Arial" w:hAnsi="Arial" w:cs="Arial"/>
          <w:sz w:val="24"/>
          <w:szCs w:val="24"/>
        </w:rPr>
        <w:t xml:space="preserve"> in the Gettier cases was too low and that Smith was not justified in his beliefs</w:t>
      </w:r>
      <w:r w:rsidR="00A53C9B">
        <w:rPr>
          <w:rFonts w:ascii="Arial" w:hAnsi="Arial" w:cs="Arial"/>
          <w:sz w:val="24"/>
          <w:szCs w:val="24"/>
        </w:rPr>
        <w:t>?</w:t>
      </w:r>
      <w:r w:rsidR="00B72279">
        <w:rPr>
          <w:rFonts w:ascii="Arial" w:hAnsi="Arial" w:cs="Arial"/>
          <w:sz w:val="24"/>
          <w:szCs w:val="24"/>
        </w:rPr>
        <w:t xml:space="preserve"> If the threshold was raised and demanded certainty for knowledge, guaranteeing justification for beliefs</w:t>
      </w:r>
      <w:r w:rsidR="007839F2">
        <w:rPr>
          <w:rFonts w:ascii="Arial" w:hAnsi="Arial" w:cs="Arial"/>
          <w:sz w:val="24"/>
          <w:szCs w:val="24"/>
        </w:rPr>
        <w:t>,</w:t>
      </w:r>
      <w:r w:rsidR="00B72279">
        <w:rPr>
          <w:rFonts w:ascii="Arial" w:hAnsi="Arial" w:cs="Arial"/>
          <w:sz w:val="24"/>
          <w:szCs w:val="24"/>
        </w:rPr>
        <w:t xml:space="preserve"> then the Gettier cases would be unsuccessful</w:t>
      </w:r>
      <w:r w:rsidR="007839F2">
        <w:rPr>
          <w:rFonts w:ascii="Arial" w:hAnsi="Arial" w:cs="Arial"/>
          <w:sz w:val="24"/>
          <w:szCs w:val="24"/>
        </w:rPr>
        <w:t xml:space="preserve"> as each case ‘would be excluded from the class of justified (warranted) beliefs’</w:t>
      </w:r>
      <w:r w:rsidR="007839F2">
        <w:rPr>
          <w:rStyle w:val="FootnoteReference"/>
          <w:rFonts w:ascii="Arial" w:hAnsi="Arial" w:cs="Arial"/>
          <w:sz w:val="24"/>
          <w:szCs w:val="24"/>
        </w:rPr>
        <w:footnoteReference w:id="17"/>
      </w:r>
      <w:r w:rsidR="00B72279">
        <w:rPr>
          <w:rFonts w:ascii="Arial" w:hAnsi="Arial" w:cs="Arial"/>
          <w:sz w:val="24"/>
          <w:szCs w:val="24"/>
        </w:rPr>
        <w:t xml:space="preserve">. </w:t>
      </w:r>
      <w:r w:rsidR="00603EF1">
        <w:rPr>
          <w:rFonts w:ascii="Arial" w:hAnsi="Arial" w:cs="Arial"/>
          <w:sz w:val="24"/>
          <w:szCs w:val="24"/>
        </w:rPr>
        <w:t>The removal of any ‘degree of independence at all between truth and justification’</w:t>
      </w:r>
      <w:r w:rsidR="00603EF1">
        <w:rPr>
          <w:rStyle w:val="FootnoteReference"/>
          <w:rFonts w:ascii="Arial" w:hAnsi="Arial" w:cs="Arial"/>
          <w:sz w:val="24"/>
          <w:szCs w:val="24"/>
        </w:rPr>
        <w:footnoteReference w:id="18"/>
      </w:r>
      <w:r w:rsidR="00603EF1">
        <w:rPr>
          <w:rFonts w:ascii="Arial" w:hAnsi="Arial" w:cs="Arial"/>
          <w:sz w:val="24"/>
          <w:szCs w:val="24"/>
        </w:rPr>
        <w:t xml:space="preserve">, invalidates the use of </w:t>
      </w:r>
      <w:r w:rsidR="00A83BAA">
        <w:rPr>
          <w:rFonts w:ascii="Arial" w:hAnsi="Arial" w:cs="Arial"/>
          <w:sz w:val="24"/>
          <w:szCs w:val="24"/>
        </w:rPr>
        <w:t>m</w:t>
      </w:r>
      <w:r w:rsidR="00603EF1">
        <w:rPr>
          <w:rFonts w:ascii="Arial" w:hAnsi="Arial" w:cs="Arial"/>
          <w:sz w:val="24"/>
          <w:szCs w:val="24"/>
        </w:rPr>
        <w:t xml:space="preserve">odus </w:t>
      </w:r>
      <w:r w:rsidR="00A83BAA">
        <w:rPr>
          <w:rFonts w:ascii="Arial" w:hAnsi="Arial" w:cs="Arial"/>
          <w:sz w:val="24"/>
          <w:szCs w:val="24"/>
        </w:rPr>
        <w:t>p</w:t>
      </w:r>
      <w:r w:rsidR="00603EF1">
        <w:rPr>
          <w:rFonts w:ascii="Arial" w:hAnsi="Arial" w:cs="Arial"/>
          <w:sz w:val="24"/>
          <w:szCs w:val="24"/>
        </w:rPr>
        <w:t xml:space="preserve">onens or disjunctive reasoning which are key to the success of the Gettier cases. </w:t>
      </w:r>
      <w:r w:rsidR="00B72279">
        <w:rPr>
          <w:rFonts w:ascii="Arial" w:hAnsi="Arial" w:cs="Arial"/>
          <w:sz w:val="24"/>
          <w:szCs w:val="24"/>
        </w:rPr>
        <w:t xml:space="preserve">Unfortunately, this overpowered response creates a further issue of how we can have certainty in our justifications </w:t>
      </w:r>
      <w:r w:rsidR="00603EF1">
        <w:rPr>
          <w:rFonts w:ascii="Arial" w:hAnsi="Arial" w:cs="Arial"/>
          <w:sz w:val="24"/>
          <w:szCs w:val="24"/>
        </w:rPr>
        <w:t xml:space="preserve">for </w:t>
      </w:r>
      <w:r w:rsidR="00B72279">
        <w:rPr>
          <w:rFonts w:ascii="Arial" w:hAnsi="Arial" w:cs="Arial"/>
          <w:sz w:val="24"/>
          <w:szCs w:val="24"/>
        </w:rPr>
        <w:t>knowledge</w:t>
      </w:r>
      <w:r w:rsidR="00603EF1">
        <w:rPr>
          <w:rFonts w:ascii="Arial" w:hAnsi="Arial" w:cs="Arial"/>
          <w:sz w:val="24"/>
          <w:szCs w:val="24"/>
        </w:rPr>
        <w:t xml:space="preserve"> beyond the most basic</w:t>
      </w:r>
      <w:r w:rsidR="00B72279">
        <w:rPr>
          <w:rFonts w:ascii="Arial" w:hAnsi="Arial" w:cs="Arial"/>
          <w:sz w:val="24"/>
          <w:szCs w:val="24"/>
        </w:rPr>
        <w:t>.</w:t>
      </w:r>
      <w:r w:rsidR="00E724CF">
        <w:rPr>
          <w:rFonts w:ascii="Arial" w:hAnsi="Arial" w:cs="Arial"/>
          <w:sz w:val="24"/>
          <w:szCs w:val="24"/>
        </w:rPr>
        <w:t xml:space="preserve"> </w:t>
      </w:r>
      <w:r w:rsidR="00FE3667">
        <w:rPr>
          <w:rFonts w:ascii="Arial" w:hAnsi="Arial" w:cs="Arial"/>
          <w:sz w:val="24"/>
          <w:szCs w:val="24"/>
        </w:rPr>
        <w:t>Were we to meet this high threshold for justification that could allow for inferences to be made,</w:t>
      </w:r>
      <w:r w:rsidR="00DC3FD8">
        <w:rPr>
          <w:rFonts w:ascii="Arial" w:hAnsi="Arial" w:cs="Arial"/>
          <w:sz w:val="24"/>
          <w:szCs w:val="24"/>
        </w:rPr>
        <w:t xml:space="preserve"> unwieldy precautions would be required to hold any </w:t>
      </w:r>
      <w:r w:rsidR="00FE3667">
        <w:rPr>
          <w:rFonts w:ascii="Arial" w:hAnsi="Arial" w:cs="Arial"/>
          <w:sz w:val="24"/>
          <w:szCs w:val="24"/>
        </w:rPr>
        <w:t xml:space="preserve">knowledge </w:t>
      </w:r>
      <w:r w:rsidR="00DC3FD8">
        <w:rPr>
          <w:rFonts w:ascii="Arial" w:hAnsi="Arial" w:cs="Arial"/>
          <w:sz w:val="24"/>
          <w:szCs w:val="24"/>
        </w:rPr>
        <w:t xml:space="preserve">that was a result of </w:t>
      </w:r>
      <w:r w:rsidR="00FE3667">
        <w:rPr>
          <w:rFonts w:ascii="Arial" w:hAnsi="Arial" w:cs="Arial"/>
          <w:sz w:val="24"/>
          <w:szCs w:val="24"/>
        </w:rPr>
        <w:t>inferences</w:t>
      </w:r>
      <w:r w:rsidR="00DC3FD8">
        <w:rPr>
          <w:rFonts w:ascii="Arial" w:hAnsi="Arial" w:cs="Arial"/>
          <w:sz w:val="24"/>
          <w:szCs w:val="24"/>
        </w:rPr>
        <w:t>. The result would be analysing and</w:t>
      </w:r>
      <w:r w:rsidR="00FE3667">
        <w:rPr>
          <w:rFonts w:ascii="Arial" w:hAnsi="Arial" w:cs="Arial"/>
          <w:sz w:val="24"/>
          <w:szCs w:val="24"/>
        </w:rPr>
        <w:t xml:space="preserve"> </w:t>
      </w:r>
      <w:r w:rsidR="00DC3FD8">
        <w:rPr>
          <w:rFonts w:ascii="Arial" w:hAnsi="Arial" w:cs="Arial"/>
          <w:sz w:val="24"/>
          <w:szCs w:val="24"/>
        </w:rPr>
        <w:t xml:space="preserve">ensuring the certainty of every preceding belief </w:t>
      </w:r>
      <w:r w:rsidR="00A83BAA">
        <w:rPr>
          <w:rFonts w:ascii="Arial" w:hAnsi="Arial" w:cs="Arial"/>
          <w:sz w:val="24"/>
          <w:szCs w:val="24"/>
        </w:rPr>
        <w:t>which would</w:t>
      </w:r>
      <w:r w:rsidR="00DC3FD8">
        <w:rPr>
          <w:rFonts w:ascii="Arial" w:hAnsi="Arial" w:cs="Arial"/>
          <w:sz w:val="24"/>
          <w:szCs w:val="24"/>
        </w:rPr>
        <w:t xml:space="preserve"> ‘enumerate the “parts</w:t>
      </w:r>
      <w:r w:rsidR="00A83BAA">
        <w:rPr>
          <w:rFonts w:ascii="Arial" w:hAnsi="Arial" w:cs="Arial"/>
          <w:sz w:val="24"/>
          <w:szCs w:val="24"/>
        </w:rPr>
        <w:t>”</w:t>
      </w:r>
      <w:r w:rsidR="00DC3FD8">
        <w:rPr>
          <w:rFonts w:ascii="Arial" w:hAnsi="Arial" w:cs="Arial"/>
          <w:sz w:val="24"/>
          <w:szCs w:val="24"/>
        </w:rPr>
        <w:t xml:space="preserve"> of the theorem’</w:t>
      </w:r>
      <w:r w:rsidR="00DC3FD8">
        <w:rPr>
          <w:rStyle w:val="FootnoteReference"/>
          <w:rFonts w:ascii="Arial" w:hAnsi="Arial" w:cs="Arial"/>
          <w:sz w:val="24"/>
          <w:szCs w:val="24"/>
        </w:rPr>
        <w:footnoteReference w:id="19"/>
      </w:r>
      <w:r w:rsidR="00DC3FD8">
        <w:rPr>
          <w:rFonts w:ascii="Arial" w:hAnsi="Arial" w:cs="Arial"/>
          <w:sz w:val="24"/>
          <w:szCs w:val="24"/>
        </w:rPr>
        <w:t xml:space="preserve">. With such a high threshold, it would be impossible to hold any a </w:t>
      </w:r>
      <w:r w:rsidR="00A83BAA">
        <w:rPr>
          <w:rFonts w:ascii="Arial" w:hAnsi="Arial" w:cs="Arial"/>
          <w:sz w:val="24"/>
          <w:szCs w:val="24"/>
        </w:rPr>
        <w:lastRenderedPageBreak/>
        <w:t>p</w:t>
      </w:r>
      <w:r w:rsidR="00DC3FD8">
        <w:rPr>
          <w:rFonts w:ascii="Arial" w:hAnsi="Arial" w:cs="Arial"/>
          <w:sz w:val="24"/>
          <w:szCs w:val="24"/>
        </w:rPr>
        <w:t>osteriori belief due to the necessity to know all the supporting beliefs to their conclusions. Consequentially, o</w:t>
      </w:r>
      <w:r w:rsidR="002F45EB">
        <w:rPr>
          <w:rFonts w:ascii="Arial" w:hAnsi="Arial" w:cs="Arial"/>
          <w:sz w:val="24"/>
          <w:szCs w:val="24"/>
        </w:rPr>
        <w:t>ur ability to have certainty in our justifications is severely limited to a priori truths, which are entirely independent of empirical facts</w:t>
      </w:r>
      <w:r w:rsidR="00536CC3">
        <w:rPr>
          <w:rFonts w:ascii="Arial" w:hAnsi="Arial" w:cs="Arial"/>
          <w:sz w:val="24"/>
          <w:szCs w:val="24"/>
        </w:rPr>
        <w:t xml:space="preserve"> </w:t>
      </w:r>
      <w:r w:rsidR="007839F2">
        <w:rPr>
          <w:rFonts w:ascii="Arial" w:hAnsi="Arial" w:cs="Arial"/>
          <w:sz w:val="24"/>
          <w:szCs w:val="24"/>
        </w:rPr>
        <w:t>that may</w:t>
      </w:r>
      <w:r w:rsidR="00536CC3">
        <w:rPr>
          <w:rFonts w:ascii="Arial" w:hAnsi="Arial" w:cs="Arial"/>
          <w:sz w:val="24"/>
          <w:szCs w:val="24"/>
        </w:rPr>
        <w:t xml:space="preserve"> not necessarily be certain.</w:t>
      </w:r>
      <w:r w:rsidR="001D1DE4">
        <w:rPr>
          <w:rFonts w:ascii="Arial" w:hAnsi="Arial" w:cs="Arial"/>
          <w:sz w:val="24"/>
          <w:szCs w:val="24"/>
        </w:rPr>
        <w:t xml:space="preserve"> </w:t>
      </w:r>
      <w:r w:rsidR="00F7513A">
        <w:rPr>
          <w:rFonts w:ascii="Arial" w:hAnsi="Arial" w:cs="Arial"/>
          <w:sz w:val="24"/>
          <w:szCs w:val="24"/>
        </w:rPr>
        <w:t>As a result, the</w:t>
      </w:r>
      <w:r w:rsidR="00603EF1">
        <w:rPr>
          <w:rFonts w:ascii="Arial" w:hAnsi="Arial" w:cs="Arial"/>
          <w:sz w:val="24"/>
          <w:szCs w:val="24"/>
        </w:rPr>
        <w:t xml:space="preserve"> following reasoning results in scepticism. </w:t>
      </w:r>
    </w:p>
    <w:p w14:paraId="517DD8E0" w14:textId="084591F1" w:rsidR="00AF2082" w:rsidRDefault="00A53C9B" w:rsidP="00CE1B57">
      <w:pPr>
        <w:spacing w:before="100" w:beforeAutospacing="1" w:after="100" w:afterAutospacing="1" w:line="360" w:lineRule="auto"/>
        <w:rPr>
          <w:rFonts w:ascii="Arial" w:hAnsi="Arial" w:cs="Arial"/>
          <w:sz w:val="24"/>
          <w:szCs w:val="24"/>
        </w:rPr>
      </w:pPr>
      <w:r>
        <w:rPr>
          <w:rFonts w:ascii="Arial" w:hAnsi="Arial" w:cs="Arial"/>
          <w:sz w:val="24"/>
          <w:szCs w:val="24"/>
        </w:rPr>
        <w:t>S</w:t>
      </w:r>
      <w:r w:rsidR="00FA3877">
        <w:rPr>
          <w:rFonts w:ascii="Arial" w:hAnsi="Arial" w:cs="Arial"/>
          <w:sz w:val="24"/>
          <w:szCs w:val="24"/>
        </w:rPr>
        <w:t xml:space="preserve">cepticism seems like an extreme response, arguably reducing </w:t>
      </w:r>
      <w:r w:rsidR="006B7903">
        <w:rPr>
          <w:rFonts w:ascii="Arial" w:hAnsi="Arial" w:cs="Arial"/>
          <w:sz w:val="24"/>
          <w:szCs w:val="24"/>
        </w:rPr>
        <w:t>JTB</w:t>
      </w:r>
      <w:r w:rsidR="00FA3877">
        <w:rPr>
          <w:rFonts w:ascii="Arial" w:hAnsi="Arial" w:cs="Arial"/>
          <w:sz w:val="24"/>
          <w:szCs w:val="24"/>
        </w:rPr>
        <w:t xml:space="preserve"> to ‘justified (warranted) belief’</w:t>
      </w:r>
      <w:r w:rsidR="00FA3877">
        <w:rPr>
          <w:rStyle w:val="FootnoteReference"/>
          <w:rFonts w:ascii="Arial" w:hAnsi="Arial" w:cs="Arial"/>
          <w:sz w:val="24"/>
          <w:szCs w:val="24"/>
        </w:rPr>
        <w:footnoteReference w:id="20"/>
      </w:r>
      <w:r w:rsidR="00FA3877">
        <w:rPr>
          <w:rFonts w:ascii="Arial" w:hAnsi="Arial" w:cs="Arial"/>
          <w:sz w:val="24"/>
          <w:szCs w:val="24"/>
        </w:rPr>
        <w:t xml:space="preserve"> in so far as truth is superfluous due to</w:t>
      </w:r>
      <w:r>
        <w:rPr>
          <w:rFonts w:ascii="Arial" w:hAnsi="Arial" w:cs="Arial"/>
          <w:sz w:val="24"/>
          <w:szCs w:val="24"/>
        </w:rPr>
        <w:t xml:space="preserve"> the proposition</w:t>
      </w:r>
      <w:r w:rsidR="00FA3877">
        <w:rPr>
          <w:rFonts w:ascii="Arial" w:hAnsi="Arial" w:cs="Arial"/>
          <w:sz w:val="24"/>
          <w:szCs w:val="24"/>
        </w:rPr>
        <w:t xml:space="preserve"> naturally being certain. </w:t>
      </w:r>
      <w:r>
        <w:rPr>
          <w:rFonts w:ascii="Arial" w:hAnsi="Arial" w:cs="Arial"/>
          <w:sz w:val="24"/>
          <w:szCs w:val="24"/>
        </w:rPr>
        <w:t>Alternatively, w</w:t>
      </w:r>
      <w:r w:rsidR="00FA3877">
        <w:rPr>
          <w:rFonts w:ascii="Arial" w:hAnsi="Arial" w:cs="Arial"/>
          <w:sz w:val="24"/>
          <w:szCs w:val="24"/>
        </w:rPr>
        <w:t xml:space="preserve">e </w:t>
      </w:r>
      <w:r w:rsidR="00AF2082">
        <w:rPr>
          <w:rFonts w:ascii="Arial" w:hAnsi="Arial" w:cs="Arial"/>
          <w:sz w:val="24"/>
          <w:szCs w:val="24"/>
        </w:rPr>
        <w:t>c</w:t>
      </w:r>
      <w:r w:rsidR="00FA3877">
        <w:rPr>
          <w:rFonts w:ascii="Arial" w:hAnsi="Arial" w:cs="Arial"/>
          <w:sz w:val="24"/>
          <w:szCs w:val="24"/>
        </w:rPr>
        <w:t>ould attack the</w:t>
      </w:r>
      <w:r w:rsidR="00AF2082">
        <w:rPr>
          <w:rFonts w:ascii="Arial" w:hAnsi="Arial" w:cs="Arial"/>
          <w:sz w:val="24"/>
          <w:szCs w:val="24"/>
        </w:rPr>
        <w:t xml:space="preserve"> operating parameters of the Gettier cases, whereby: </w:t>
      </w:r>
    </w:p>
    <w:p w14:paraId="2F7AD695" w14:textId="527E6353" w:rsidR="008B7B2F" w:rsidRDefault="00FA3877" w:rsidP="00916D78">
      <w:pPr>
        <w:spacing w:before="100" w:beforeAutospacing="1" w:after="100" w:afterAutospacing="1" w:line="360" w:lineRule="auto"/>
        <w:ind w:left="720"/>
        <w:rPr>
          <w:rFonts w:ascii="Arial" w:hAnsi="Arial" w:cs="Arial"/>
          <w:sz w:val="24"/>
          <w:szCs w:val="24"/>
        </w:rPr>
      </w:pPr>
      <w:r w:rsidRPr="004D2DBB">
        <w:rPr>
          <w:rFonts w:ascii="Arial" w:hAnsi="Arial" w:cs="Arial"/>
          <w:sz w:val="24"/>
          <w:szCs w:val="24"/>
        </w:rPr>
        <w:t xml:space="preserve">As long as the property that putatively converts true belief into knowledge is </w:t>
      </w:r>
      <w:proofErr w:type="spellStart"/>
      <w:r w:rsidRPr="004D2DBB">
        <w:rPr>
          <w:rFonts w:ascii="Arial" w:hAnsi="Arial" w:cs="Arial"/>
          <w:sz w:val="24"/>
          <w:szCs w:val="24"/>
        </w:rPr>
        <w:t>analyzed</w:t>
      </w:r>
      <w:proofErr w:type="spellEnd"/>
      <w:r w:rsidRPr="004D2DBB">
        <w:rPr>
          <w:rFonts w:ascii="Arial" w:hAnsi="Arial" w:cs="Arial"/>
          <w:sz w:val="24"/>
          <w:szCs w:val="24"/>
        </w:rPr>
        <w:t xml:space="preserve"> in such a way that it is strongly linked with the truth, but does not guarantee it, it will always be possible to devise cases in which the link between such a property and the truth is broken but regained by accident</w:t>
      </w:r>
      <w:r w:rsidR="00895E6B">
        <w:rPr>
          <w:rFonts w:ascii="Arial" w:hAnsi="Arial" w:cs="Arial"/>
          <w:sz w:val="24"/>
          <w:szCs w:val="24"/>
        </w:rPr>
        <w:t>.</w:t>
      </w:r>
      <w:r w:rsidR="00F02FC6">
        <w:rPr>
          <w:rStyle w:val="FootnoteReference"/>
          <w:rFonts w:ascii="Arial" w:hAnsi="Arial" w:cs="Arial"/>
          <w:sz w:val="24"/>
          <w:szCs w:val="24"/>
        </w:rPr>
        <w:footnoteReference w:id="21"/>
      </w:r>
    </w:p>
    <w:p w14:paraId="22B71563" w14:textId="481907F6" w:rsidR="00DD2F40" w:rsidRDefault="00DD2F40" w:rsidP="00CE1B57">
      <w:pPr>
        <w:spacing w:before="100" w:beforeAutospacing="1" w:after="100" w:afterAutospacing="1" w:line="360" w:lineRule="auto"/>
        <w:rPr>
          <w:rFonts w:ascii="Arial" w:hAnsi="Arial" w:cs="Arial"/>
          <w:sz w:val="24"/>
          <w:szCs w:val="24"/>
        </w:rPr>
      </w:pPr>
      <w:r>
        <w:rPr>
          <w:rFonts w:ascii="Arial" w:hAnsi="Arial" w:cs="Arial"/>
          <w:sz w:val="24"/>
          <w:szCs w:val="24"/>
        </w:rPr>
        <w:t xml:space="preserve">As the Gettier cases are using a </w:t>
      </w:r>
      <w:r w:rsidR="00AF2082">
        <w:rPr>
          <w:rFonts w:ascii="Arial" w:hAnsi="Arial" w:cs="Arial"/>
          <w:sz w:val="24"/>
          <w:szCs w:val="24"/>
        </w:rPr>
        <w:t>less strict interpretation</w:t>
      </w:r>
      <w:r w:rsidR="00A53C9B">
        <w:rPr>
          <w:rFonts w:ascii="Arial" w:hAnsi="Arial" w:cs="Arial"/>
          <w:sz w:val="24"/>
          <w:szCs w:val="24"/>
        </w:rPr>
        <w:t xml:space="preserve"> of justification</w:t>
      </w:r>
      <w:r>
        <w:rPr>
          <w:rFonts w:ascii="Arial" w:hAnsi="Arial" w:cs="Arial"/>
          <w:sz w:val="24"/>
          <w:szCs w:val="24"/>
        </w:rPr>
        <w:t xml:space="preserve"> we should </w:t>
      </w:r>
      <w:r w:rsidR="00A53C9B">
        <w:rPr>
          <w:rFonts w:ascii="Arial" w:hAnsi="Arial" w:cs="Arial"/>
          <w:sz w:val="24"/>
          <w:szCs w:val="24"/>
        </w:rPr>
        <w:t xml:space="preserve">examine its </w:t>
      </w:r>
      <w:r>
        <w:rPr>
          <w:rFonts w:ascii="Arial" w:hAnsi="Arial" w:cs="Arial"/>
          <w:sz w:val="24"/>
          <w:szCs w:val="24"/>
        </w:rPr>
        <w:t>use in the cases, as we are currently operating under the a</w:t>
      </w:r>
      <w:r w:rsidR="00AF2082">
        <w:rPr>
          <w:rFonts w:ascii="Arial" w:hAnsi="Arial" w:cs="Arial"/>
          <w:sz w:val="24"/>
          <w:szCs w:val="24"/>
        </w:rPr>
        <w:t>ssumption</w:t>
      </w:r>
      <w:r>
        <w:rPr>
          <w:rFonts w:ascii="Arial" w:hAnsi="Arial" w:cs="Arial"/>
          <w:sz w:val="24"/>
          <w:szCs w:val="24"/>
        </w:rPr>
        <w:t xml:space="preserve"> that </w:t>
      </w:r>
      <w:r w:rsidR="00AF2082">
        <w:rPr>
          <w:rFonts w:ascii="Arial" w:hAnsi="Arial" w:cs="Arial"/>
          <w:sz w:val="24"/>
          <w:szCs w:val="24"/>
        </w:rPr>
        <w:t xml:space="preserve">the beliefs </w:t>
      </w:r>
      <w:r w:rsidR="008B7B2F">
        <w:rPr>
          <w:rFonts w:ascii="Arial" w:hAnsi="Arial" w:cs="Arial"/>
          <w:sz w:val="24"/>
          <w:szCs w:val="24"/>
        </w:rPr>
        <w:t xml:space="preserve">presented in the Gettier cases </w:t>
      </w:r>
      <w:r w:rsidR="00AF2082">
        <w:rPr>
          <w:rFonts w:ascii="Arial" w:hAnsi="Arial" w:cs="Arial"/>
          <w:sz w:val="24"/>
          <w:szCs w:val="24"/>
        </w:rPr>
        <w:t>are ‘simultaneously justified and true'</w:t>
      </w:r>
      <w:r w:rsidR="00AF2082">
        <w:rPr>
          <w:rStyle w:val="FootnoteReference"/>
          <w:rFonts w:ascii="Arial" w:hAnsi="Arial" w:cs="Arial"/>
          <w:sz w:val="24"/>
          <w:szCs w:val="24"/>
        </w:rPr>
        <w:footnoteReference w:id="22"/>
      </w:r>
      <w:r w:rsidR="00B233D6">
        <w:rPr>
          <w:rFonts w:ascii="Arial" w:hAnsi="Arial" w:cs="Arial"/>
          <w:sz w:val="24"/>
          <w:szCs w:val="24"/>
        </w:rPr>
        <w:t>.</w:t>
      </w:r>
      <w:r w:rsidR="008B7B2F">
        <w:rPr>
          <w:rFonts w:ascii="Arial" w:hAnsi="Arial" w:cs="Arial"/>
          <w:sz w:val="24"/>
          <w:szCs w:val="24"/>
        </w:rPr>
        <w:t xml:space="preserve"> </w:t>
      </w:r>
      <w:r w:rsidR="00A53C9B">
        <w:rPr>
          <w:rFonts w:ascii="Arial" w:hAnsi="Arial" w:cs="Arial"/>
          <w:sz w:val="24"/>
          <w:szCs w:val="24"/>
        </w:rPr>
        <w:t>W</w:t>
      </w:r>
      <w:r>
        <w:rPr>
          <w:rFonts w:ascii="Arial" w:hAnsi="Arial" w:cs="Arial"/>
          <w:sz w:val="24"/>
          <w:szCs w:val="24"/>
        </w:rPr>
        <w:t xml:space="preserve">e could argue that better justified inferences could have been made from </w:t>
      </w:r>
      <w:proofErr w:type="spellStart"/>
      <w:r>
        <w:rPr>
          <w:rFonts w:ascii="Arial" w:hAnsi="Arial" w:cs="Arial"/>
          <w:sz w:val="24"/>
          <w:szCs w:val="24"/>
        </w:rPr>
        <w:t>i</w:t>
      </w:r>
      <w:proofErr w:type="spellEnd"/>
      <w:r>
        <w:rPr>
          <w:rFonts w:ascii="Arial" w:hAnsi="Arial" w:cs="Arial"/>
          <w:sz w:val="24"/>
          <w:szCs w:val="24"/>
        </w:rPr>
        <w:t xml:space="preserve">) and ii). </w:t>
      </w:r>
    </w:p>
    <w:p w14:paraId="1EE12680" w14:textId="76206EE4" w:rsidR="008B7B2F" w:rsidRDefault="00DD2F40" w:rsidP="00CE1B57">
      <w:pPr>
        <w:spacing w:before="100" w:beforeAutospacing="1" w:after="100" w:afterAutospacing="1" w:line="360" w:lineRule="auto"/>
        <w:rPr>
          <w:rFonts w:ascii="Arial" w:hAnsi="Arial" w:cs="Arial"/>
          <w:sz w:val="24"/>
          <w:szCs w:val="24"/>
        </w:rPr>
      </w:pPr>
      <w:r>
        <w:rPr>
          <w:rFonts w:ascii="Arial" w:hAnsi="Arial" w:cs="Arial"/>
          <w:sz w:val="24"/>
          <w:szCs w:val="24"/>
        </w:rPr>
        <w:t>Inference</w:t>
      </w:r>
      <w:r w:rsidR="008B7B2F">
        <w:rPr>
          <w:rFonts w:ascii="Arial" w:hAnsi="Arial" w:cs="Arial"/>
          <w:sz w:val="24"/>
          <w:szCs w:val="24"/>
        </w:rPr>
        <w:t xml:space="preserve"> iii)</w:t>
      </w:r>
      <w:r>
        <w:rPr>
          <w:rFonts w:ascii="Arial" w:hAnsi="Arial" w:cs="Arial"/>
          <w:sz w:val="24"/>
          <w:szCs w:val="24"/>
        </w:rPr>
        <w:t xml:space="preserve"> from </w:t>
      </w:r>
      <w:r w:rsidR="00A53C9B">
        <w:rPr>
          <w:rFonts w:ascii="Arial" w:hAnsi="Arial" w:cs="Arial"/>
          <w:sz w:val="24"/>
          <w:szCs w:val="24"/>
        </w:rPr>
        <w:t>C</w:t>
      </w:r>
      <w:r>
        <w:rPr>
          <w:rFonts w:ascii="Arial" w:hAnsi="Arial" w:cs="Arial"/>
          <w:sz w:val="24"/>
          <w:szCs w:val="24"/>
        </w:rPr>
        <w:t>ase 1 states</w:t>
      </w:r>
      <w:r w:rsidR="008B7B2F">
        <w:rPr>
          <w:rFonts w:ascii="Arial" w:hAnsi="Arial" w:cs="Arial"/>
          <w:sz w:val="24"/>
          <w:szCs w:val="24"/>
        </w:rPr>
        <w:t xml:space="preserve"> ‘T</w:t>
      </w:r>
      <w:r w:rsidR="008B7B2F" w:rsidRPr="00CC2DF1">
        <w:rPr>
          <w:rFonts w:ascii="Arial" w:hAnsi="Arial" w:cs="Arial"/>
          <w:sz w:val="24"/>
          <w:szCs w:val="24"/>
        </w:rPr>
        <w:t xml:space="preserve">he man who will get the </w:t>
      </w:r>
      <w:r w:rsidR="001E4E28">
        <w:rPr>
          <w:rFonts w:ascii="Arial" w:hAnsi="Arial" w:cs="Arial"/>
          <w:sz w:val="24"/>
          <w:szCs w:val="24"/>
        </w:rPr>
        <w:t>position</w:t>
      </w:r>
      <w:r w:rsidR="008B7B2F" w:rsidRPr="00CC2DF1">
        <w:rPr>
          <w:rFonts w:ascii="Arial" w:hAnsi="Arial" w:cs="Arial"/>
          <w:sz w:val="24"/>
          <w:szCs w:val="24"/>
        </w:rPr>
        <w:t xml:space="preserve"> has ten coins in his pocket</w:t>
      </w:r>
      <w:r>
        <w:rPr>
          <w:rFonts w:ascii="Arial" w:hAnsi="Arial" w:cs="Arial"/>
          <w:sz w:val="24"/>
          <w:szCs w:val="24"/>
        </w:rPr>
        <w:t>,</w:t>
      </w:r>
      <w:r w:rsidR="008B7B2F">
        <w:rPr>
          <w:rFonts w:ascii="Arial" w:hAnsi="Arial" w:cs="Arial"/>
          <w:sz w:val="24"/>
          <w:szCs w:val="24"/>
        </w:rPr>
        <w:t>’</w:t>
      </w:r>
      <w:r>
        <w:rPr>
          <w:rFonts w:ascii="Arial" w:hAnsi="Arial" w:cs="Arial"/>
          <w:sz w:val="24"/>
          <w:szCs w:val="24"/>
        </w:rPr>
        <w:t xml:space="preserve"> </w:t>
      </w:r>
      <w:r w:rsidR="008B7B2F">
        <w:rPr>
          <w:rFonts w:ascii="Arial" w:hAnsi="Arial" w:cs="Arial"/>
          <w:sz w:val="24"/>
          <w:szCs w:val="24"/>
        </w:rPr>
        <w:t>but</w:t>
      </w:r>
      <w:r w:rsidR="004A19F7">
        <w:rPr>
          <w:rFonts w:ascii="Arial" w:hAnsi="Arial" w:cs="Arial"/>
          <w:sz w:val="24"/>
          <w:szCs w:val="24"/>
        </w:rPr>
        <w:t xml:space="preserve"> Xu</w:t>
      </w:r>
      <w:r w:rsidR="004A19F7">
        <w:rPr>
          <w:rStyle w:val="FootnoteReference"/>
          <w:rFonts w:ascii="Arial" w:hAnsi="Arial" w:cs="Arial"/>
          <w:sz w:val="24"/>
          <w:szCs w:val="24"/>
        </w:rPr>
        <w:footnoteReference w:id="23"/>
      </w:r>
      <w:r>
        <w:rPr>
          <w:rFonts w:ascii="Arial" w:hAnsi="Arial" w:cs="Arial"/>
          <w:sz w:val="24"/>
          <w:szCs w:val="24"/>
        </w:rPr>
        <w:t xml:space="preserve"> </w:t>
      </w:r>
      <w:r w:rsidR="004A19F7">
        <w:rPr>
          <w:rFonts w:ascii="Arial" w:hAnsi="Arial" w:cs="Arial"/>
          <w:sz w:val="24"/>
          <w:szCs w:val="24"/>
        </w:rPr>
        <w:t xml:space="preserve">argues </w:t>
      </w:r>
      <w:r w:rsidR="00402E11">
        <w:rPr>
          <w:rFonts w:ascii="Arial" w:hAnsi="Arial" w:cs="Arial"/>
          <w:sz w:val="24"/>
          <w:szCs w:val="24"/>
        </w:rPr>
        <w:t xml:space="preserve">the </w:t>
      </w:r>
      <w:r>
        <w:rPr>
          <w:rFonts w:ascii="Arial" w:hAnsi="Arial" w:cs="Arial"/>
          <w:sz w:val="24"/>
          <w:szCs w:val="24"/>
        </w:rPr>
        <w:t>following inferences</w:t>
      </w:r>
      <w:r w:rsidR="00402E11">
        <w:rPr>
          <w:rFonts w:ascii="Arial" w:hAnsi="Arial" w:cs="Arial"/>
          <w:sz w:val="24"/>
          <w:szCs w:val="24"/>
        </w:rPr>
        <w:t xml:space="preserve"> could also have been made</w:t>
      </w:r>
      <w:r w:rsidR="003772FB">
        <w:rPr>
          <w:rFonts w:ascii="Arial" w:hAnsi="Arial" w:cs="Arial"/>
          <w:sz w:val="24"/>
          <w:szCs w:val="24"/>
        </w:rPr>
        <w:t>:</w:t>
      </w:r>
    </w:p>
    <w:p w14:paraId="30301B12" w14:textId="554B2108" w:rsidR="008B7B2F" w:rsidRDefault="008B7B2F" w:rsidP="00CE1B57">
      <w:pPr>
        <w:spacing w:before="100" w:beforeAutospacing="1" w:after="100" w:afterAutospacing="1" w:line="360" w:lineRule="auto"/>
        <w:rPr>
          <w:rFonts w:ascii="Arial" w:hAnsi="Arial" w:cs="Arial"/>
          <w:sz w:val="24"/>
          <w:szCs w:val="24"/>
        </w:rPr>
      </w:pPr>
      <w:r>
        <w:rPr>
          <w:rFonts w:ascii="Arial" w:hAnsi="Arial" w:cs="Arial"/>
          <w:sz w:val="24"/>
          <w:szCs w:val="24"/>
        </w:rPr>
        <w:tab/>
      </w:r>
      <w:proofErr w:type="spellStart"/>
      <w:r>
        <w:rPr>
          <w:rFonts w:ascii="Arial" w:hAnsi="Arial" w:cs="Arial"/>
          <w:sz w:val="24"/>
          <w:szCs w:val="24"/>
        </w:rPr>
        <w:t>iiia</w:t>
      </w:r>
      <w:proofErr w:type="spellEnd"/>
      <w:r>
        <w:rPr>
          <w:rFonts w:ascii="Arial" w:hAnsi="Arial" w:cs="Arial"/>
          <w:sz w:val="24"/>
          <w:szCs w:val="24"/>
        </w:rPr>
        <w:t xml:space="preserve">) Anyone who will get the </w:t>
      </w:r>
      <w:r w:rsidR="00A53C9B">
        <w:rPr>
          <w:rFonts w:ascii="Arial" w:hAnsi="Arial" w:cs="Arial"/>
          <w:sz w:val="24"/>
          <w:szCs w:val="24"/>
        </w:rPr>
        <w:t>position</w:t>
      </w:r>
      <w:r>
        <w:rPr>
          <w:rFonts w:ascii="Arial" w:hAnsi="Arial" w:cs="Arial"/>
          <w:sz w:val="24"/>
          <w:szCs w:val="24"/>
        </w:rPr>
        <w:t xml:space="preserve"> has ten coins in his pocket</w:t>
      </w:r>
      <w:r w:rsidR="004A19F7">
        <w:rPr>
          <w:rFonts w:ascii="Arial" w:hAnsi="Arial" w:cs="Arial"/>
          <w:sz w:val="24"/>
          <w:szCs w:val="24"/>
        </w:rPr>
        <w:t>.</w:t>
      </w:r>
    </w:p>
    <w:p w14:paraId="75A39386" w14:textId="77777777" w:rsidR="00A53C9B" w:rsidRDefault="008B7B2F" w:rsidP="00A53C9B">
      <w:pPr>
        <w:spacing w:before="100" w:beforeAutospacing="1" w:after="100" w:afterAutospacing="1" w:line="360" w:lineRule="auto"/>
        <w:ind w:left="720"/>
        <w:rPr>
          <w:rFonts w:ascii="Arial" w:hAnsi="Arial" w:cs="Arial"/>
          <w:sz w:val="24"/>
          <w:szCs w:val="24"/>
        </w:rPr>
      </w:pPr>
      <w:proofErr w:type="spellStart"/>
      <w:r>
        <w:rPr>
          <w:rFonts w:ascii="Arial" w:hAnsi="Arial" w:cs="Arial"/>
          <w:sz w:val="24"/>
          <w:szCs w:val="24"/>
        </w:rPr>
        <w:t>iiib</w:t>
      </w:r>
      <w:proofErr w:type="spellEnd"/>
      <w:r>
        <w:rPr>
          <w:rFonts w:ascii="Arial" w:hAnsi="Arial" w:cs="Arial"/>
          <w:sz w:val="24"/>
          <w:szCs w:val="24"/>
        </w:rPr>
        <w:t xml:space="preserve">) There is only one man who will get the </w:t>
      </w:r>
      <w:r w:rsidR="00A53C9B">
        <w:rPr>
          <w:rFonts w:ascii="Arial" w:hAnsi="Arial" w:cs="Arial"/>
          <w:sz w:val="24"/>
          <w:szCs w:val="24"/>
        </w:rPr>
        <w:t>position</w:t>
      </w:r>
      <w:r>
        <w:rPr>
          <w:rFonts w:ascii="Arial" w:hAnsi="Arial" w:cs="Arial"/>
          <w:sz w:val="24"/>
          <w:szCs w:val="24"/>
        </w:rPr>
        <w:t>, and he has ten coins in his pocket.</w:t>
      </w:r>
    </w:p>
    <w:p w14:paraId="544CAD5B" w14:textId="336FC545" w:rsidR="008B7B2F" w:rsidRDefault="008B7B2F" w:rsidP="00A53C9B">
      <w:pPr>
        <w:spacing w:before="100" w:beforeAutospacing="1" w:after="100" w:afterAutospacing="1" w:line="360" w:lineRule="auto"/>
        <w:ind w:left="720"/>
        <w:rPr>
          <w:rFonts w:ascii="Arial" w:hAnsi="Arial" w:cs="Arial"/>
          <w:sz w:val="24"/>
          <w:szCs w:val="24"/>
        </w:rPr>
      </w:pPr>
      <w:proofErr w:type="spellStart"/>
      <w:r>
        <w:rPr>
          <w:rFonts w:ascii="Arial" w:hAnsi="Arial" w:cs="Arial"/>
          <w:sz w:val="24"/>
          <w:szCs w:val="24"/>
        </w:rPr>
        <w:t>iiic</w:t>
      </w:r>
      <w:proofErr w:type="spellEnd"/>
      <w:r>
        <w:rPr>
          <w:rFonts w:ascii="Arial" w:hAnsi="Arial" w:cs="Arial"/>
          <w:sz w:val="24"/>
          <w:szCs w:val="24"/>
        </w:rPr>
        <w:t xml:space="preserve">) Jones will get the </w:t>
      </w:r>
      <w:r w:rsidR="00A53C9B">
        <w:rPr>
          <w:rFonts w:ascii="Arial" w:hAnsi="Arial" w:cs="Arial"/>
          <w:sz w:val="24"/>
          <w:szCs w:val="24"/>
        </w:rPr>
        <w:t>position</w:t>
      </w:r>
      <w:r>
        <w:rPr>
          <w:rFonts w:ascii="Arial" w:hAnsi="Arial" w:cs="Arial"/>
          <w:sz w:val="24"/>
          <w:szCs w:val="24"/>
        </w:rPr>
        <w:t>, and he has ten coins in his pocket.</w:t>
      </w:r>
    </w:p>
    <w:p w14:paraId="48B7EC06" w14:textId="411F38D2" w:rsidR="00CF343A" w:rsidRDefault="00402E11" w:rsidP="00CE1B57">
      <w:pPr>
        <w:spacing w:before="100" w:beforeAutospacing="1" w:after="100" w:afterAutospacing="1" w:line="360" w:lineRule="auto"/>
        <w:rPr>
          <w:rFonts w:ascii="Arial" w:hAnsi="Arial" w:cs="Arial"/>
          <w:sz w:val="24"/>
          <w:szCs w:val="24"/>
        </w:rPr>
      </w:pPr>
      <w:r>
        <w:rPr>
          <w:rFonts w:ascii="Arial" w:hAnsi="Arial" w:cs="Arial"/>
          <w:sz w:val="24"/>
          <w:szCs w:val="24"/>
        </w:rPr>
        <w:t xml:space="preserve">When comparing to iii) and </w:t>
      </w:r>
      <w:proofErr w:type="spellStart"/>
      <w:r>
        <w:rPr>
          <w:rFonts w:ascii="Arial" w:hAnsi="Arial" w:cs="Arial"/>
          <w:sz w:val="24"/>
          <w:szCs w:val="24"/>
        </w:rPr>
        <w:t>iiia</w:t>
      </w:r>
      <w:proofErr w:type="spellEnd"/>
      <w:r>
        <w:rPr>
          <w:rFonts w:ascii="Arial" w:hAnsi="Arial" w:cs="Arial"/>
          <w:sz w:val="24"/>
          <w:szCs w:val="24"/>
        </w:rPr>
        <w:t>), the significant difference is the universal quantifier, making the inference ‘more inclusive’</w:t>
      </w:r>
      <w:r>
        <w:rPr>
          <w:rStyle w:val="FootnoteReference"/>
          <w:rFonts w:ascii="Arial" w:hAnsi="Arial" w:cs="Arial"/>
          <w:sz w:val="24"/>
          <w:szCs w:val="24"/>
        </w:rPr>
        <w:footnoteReference w:id="24"/>
      </w:r>
      <w:r w:rsidR="0010603D">
        <w:rPr>
          <w:rFonts w:ascii="Arial" w:hAnsi="Arial" w:cs="Arial"/>
          <w:sz w:val="24"/>
          <w:szCs w:val="24"/>
        </w:rPr>
        <w:t xml:space="preserve"> than originally intended.</w:t>
      </w:r>
      <w:r w:rsidR="00766994">
        <w:rPr>
          <w:rFonts w:ascii="Arial" w:hAnsi="Arial" w:cs="Arial"/>
          <w:sz w:val="24"/>
          <w:szCs w:val="24"/>
        </w:rPr>
        <w:t xml:space="preserve"> Smith is </w:t>
      </w:r>
      <w:r>
        <w:rPr>
          <w:rFonts w:ascii="Arial" w:hAnsi="Arial" w:cs="Arial"/>
          <w:sz w:val="24"/>
          <w:szCs w:val="24"/>
        </w:rPr>
        <w:t xml:space="preserve">unable to justifiably infer </w:t>
      </w:r>
      <w:proofErr w:type="spellStart"/>
      <w:r>
        <w:rPr>
          <w:rFonts w:ascii="Arial" w:hAnsi="Arial" w:cs="Arial"/>
          <w:sz w:val="24"/>
          <w:szCs w:val="24"/>
        </w:rPr>
        <w:t>iiia</w:t>
      </w:r>
      <w:proofErr w:type="spellEnd"/>
      <w:r>
        <w:rPr>
          <w:rFonts w:ascii="Arial" w:hAnsi="Arial" w:cs="Arial"/>
          <w:sz w:val="24"/>
          <w:szCs w:val="24"/>
        </w:rPr>
        <w:t xml:space="preserve">) from </w:t>
      </w:r>
      <w:proofErr w:type="spellStart"/>
      <w:r>
        <w:rPr>
          <w:rFonts w:ascii="Arial" w:hAnsi="Arial" w:cs="Arial"/>
          <w:sz w:val="24"/>
          <w:szCs w:val="24"/>
        </w:rPr>
        <w:t>i</w:t>
      </w:r>
      <w:proofErr w:type="spellEnd"/>
      <w:r>
        <w:rPr>
          <w:rFonts w:ascii="Arial" w:hAnsi="Arial" w:cs="Arial"/>
          <w:sz w:val="24"/>
          <w:szCs w:val="24"/>
        </w:rPr>
        <w:t>) and ii) whose scope is only inclusive of Smith and Jones</w:t>
      </w:r>
      <w:r w:rsidR="0010603D">
        <w:rPr>
          <w:rFonts w:ascii="Arial" w:hAnsi="Arial" w:cs="Arial"/>
          <w:sz w:val="24"/>
          <w:szCs w:val="24"/>
        </w:rPr>
        <w:t>.</w:t>
      </w:r>
      <w:r w:rsidR="00766994">
        <w:rPr>
          <w:rFonts w:ascii="Arial" w:hAnsi="Arial" w:cs="Arial"/>
          <w:sz w:val="24"/>
          <w:szCs w:val="24"/>
        </w:rPr>
        <w:t xml:space="preserve"> </w:t>
      </w:r>
      <w:r w:rsidR="00766994">
        <w:rPr>
          <w:rFonts w:ascii="Arial" w:hAnsi="Arial" w:cs="Arial"/>
          <w:sz w:val="24"/>
          <w:szCs w:val="24"/>
        </w:rPr>
        <w:lastRenderedPageBreak/>
        <w:t>Consequentially, his beliefs should only be seen in reference or as a method to ‘pick out the target person’</w:t>
      </w:r>
      <w:r w:rsidR="00766994">
        <w:rPr>
          <w:rStyle w:val="FootnoteReference"/>
          <w:rFonts w:ascii="Arial" w:hAnsi="Arial" w:cs="Arial"/>
          <w:sz w:val="24"/>
          <w:szCs w:val="24"/>
        </w:rPr>
        <w:footnoteReference w:id="25"/>
      </w:r>
      <w:r w:rsidR="00766994">
        <w:rPr>
          <w:rFonts w:ascii="Arial" w:hAnsi="Arial" w:cs="Arial"/>
          <w:sz w:val="24"/>
          <w:szCs w:val="24"/>
        </w:rPr>
        <w:t xml:space="preserve"> </w:t>
      </w:r>
      <w:r w:rsidR="00D00D27">
        <w:rPr>
          <w:rFonts w:ascii="Arial" w:hAnsi="Arial" w:cs="Arial"/>
          <w:sz w:val="24"/>
          <w:szCs w:val="24"/>
        </w:rPr>
        <w:t>of</w:t>
      </w:r>
      <w:r w:rsidR="00766994">
        <w:rPr>
          <w:rFonts w:ascii="Arial" w:hAnsi="Arial" w:cs="Arial"/>
          <w:sz w:val="24"/>
          <w:szCs w:val="24"/>
        </w:rPr>
        <w:t xml:space="preserve"> himself or Jones. Furthermore,</w:t>
      </w:r>
      <w:r w:rsidR="003772FB">
        <w:rPr>
          <w:rFonts w:ascii="Arial" w:hAnsi="Arial" w:cs="Arial"/>
          <w:sz w:val="24"/>
          <w:szCs w:val="24"/>
        </w:rPr>
        <w:t xml:space="preserve"> </w:t>
      </w:r>
      <w:proofErr w:type="spellStart"/>
      <w:r w:rsidR="003772FB">
        <w:rPr>
          <w:rFonts w:ascii="Arial" w:hAnsi="Arial" w:cs="Arial"/>
          <w:sz w:val="24"/>
          <w:szCs w:val="24"/>
        </w:rPr>
        <w:t>iiib</w:t>
      </w:r>
      <w:proofErr w:type="spellEnd"/>
      <w:r w:rsidR="003772FB">
        <w:rPr>
          <w:rFonts w:ascii="Arial" w:hAnsi="Arial" w:cs="Arial"/>
          <w:sz w:val="24"/>
          <w:szCs w:val="24"/>
        </w:rPr>
        <w:t xml:space="preserve">) and </w:t>
      </w:r>
      <w:proofErr w:type="spellStart"/>
      <w:r w:rsidR="003772FB">
        <w:rPr>
          <w:rFonts w:ascii="Arial" w:hAnsi="Arial" w:cs="Arial"/>
          <w:sz w:val="24"/>
          <w:szCs w:val="24"/>
        </w:rPr>
        <w:t>iiic</w:t>
      </w:r>
      <w:proofErr w:type="spellEnd"/>
      <w:r w:rsidR="003772FB">
        <w:rPr>
          <w:rFonts w:ascii="Arial" w:hAnsi="Arial" w:cs="Arial"/>
          <w:sz w:val="24"/>
          <w:szCs w:val="24"/>
        </w:rPr>
        <w:t>)</w:t>
      </w:r>
      <w:r w:rsidR="00766994">
        <w:rPr>
          <w:rFonts w:ascii="Arial" w:hAnsi="Arial" w:cs="Arial"/>
          <w:sz w:val="24"/>
          <w:szCs w:val="24"/>
        </w:rPr>
        <w:t xml:space="preserve"> can also</w:t>
      </w:r>
      <w:r w:rsidR="003772FB">
        <w:rPr>
          <w:rFonts w:ascii="Arial" w:hAnsi="Arial" w:cs="Arial"/>
          <w:sz w:val="24"/>
          <w:szCs w:val="24"/>
        </w:rPr>
        <w:t xml:space="preserve"> be inferred from </w:t>
      </w:r>
      <w:proofErr w:type="spellStart"/>
      <w:r w:rsidR="003772FB">
        <w:rPr>
          <w:rFonts w:ascii="Arial" w:hAnsi="Arial" w:cs="Arial"/>
          <w:sz w:val="24"/>
          <w:szCs w:val="24"/>
        </w:rPr>
        <w:t>i</w:t>
      </w:r>
      <w:proofErr w:type="spellEnd"/>
      <w:r w:rsidR="003772FB">
        <w:rPr>
          <w:rFonts w:ascii="Arial" w:hAnsi="Arial" w:cs="Arial"/>
          <w:sz w:val="24"/>
          <w:szCs w:val="24"/>
        </w:rPr>
        <w:t xml:space="preserve">) and ii) based on the same justification that produced the inference for iii). </w:t>
      </w:r>
      <w:proofErr w:type="spellStart"/>
      <w:r w:rsidR="003772FB">
        <w:rPr>
          <w:rFonts w:ascii="Arial" w:hAnsi="Arial" w:cs="Arial"/>
          <w:sz w:val="24"/>
          <w:szCs w:val="24"/>
        </w:rPr>
        <w:t>iiib</w:t>
      </w:r>
      <w:proofErr w:type="spellEnd"/>
      <w:r w:rsidR="003772FB">
        <w:rPr>
          <w:rFonts w:ascii="Arial" w:hAnsi="Arial" w:cs="Arial"/>
          <w:sz w:val="24"/>
          <w:szCs w:val="24"/>
        </w:rPr>
        <w:t>) places emphasis on the ‘uniqueness of the person’</w:t>
      </w:r>
      <w:r w:rsidR="00766994">
        <w:rPr>
          <w:rFonts w:ascii="Arial" w:hAnsi="Arial" w:cs="Arial"/>
          <w:sz w:val="24"/>
          <w:szCs w:val="24"/>
        </w:rPr>
        <w:t>.</w:t>
      </w:r>
      <w:r w:rsidR="003772FB">
        <w:rPr>
          <w:rStyle w:val="FootnoteReference"/>
          <w:rFonts w:ascii="Arial" w:hAnsi="Arial" w:cs="Arial"/>
          <w:sz w:val="24"/>
          <w:szCs w:val="24"/>
        </w:rPr>
        <w:footnoteReference w:id="26"/>
      </w:r>
      <w:r w:rsidR="003772FB">
        <w:rPr>
          <w:rFonts w:ascii="Arial" w:hAnsi="Arial" w:cs="Arial"/>
          <w:sz w:val="24"/>
          <w:szCs w:val="24"/>
        </w:rPr>
        <w:t xml:space="preserve"> </w:t>
      </w:r>
      <w:r w:rsidR="00766994">
        <w:rPr>
          <w:rFonts w:ascii="Arial" w:hAnsi="Arial" w:cs="Arial"/>
          <w:sz w:val="24"/>
          <w:szCs w:val="24"/>
        </w:rPr>
        <w:t xml:space="preserve">As per the narrative, all the evidence points to Jones as winning the </w:t>
      </w:r>
      <w:r w:rsidR="00F02FC6">
        <w:rPr>
          <w:rFonts w:ascii="Arial" w:hAnsi="Arial" w:cs="Arial"/>
          <w:sz w:val="24"/>
          <w:szCs w:val="24"/>
        </w:rPr>
        <w:t>position</w:t>
      </w:r>
      <w:r w:rsidR="00AE5D69">
        <w:rPr>
          <w:rFonts w:ascii="Arial" w:hAnsi="Arial" w:cs="Arial"/>
          <w:sz w:val="24"/>
          <w:szCs w:val="24"/>
        </w:rPr>
        <w:t>. With this uniqueness in mind, Smith’s belief would reference Jones as the unique individual. Finally,</w:t>
      </w:r>
      <w:r w:rsidR="003772FB">
        <w:rPr>
          <w:rFonts w:ascii="Arial" w:hAnsi="Arial" w:cs="Arial"/>
          <w:sz w:val="24"/>
          <w:szCs w:val="24"/>
        </w:rPr>
        <w:t xml:space="preserve"> </w:t>
      </w:r>
      <w:proofErr w:type="spellStart"/>
      <w:r w:rsidR="003772FB">
        <w:rPr>
          <w:rFonts w:ascii="Arial" w:hAnsi="Arial" w:cs="Arial"/>
          <w:sz w:val="24"/>
          <w:szCs w:val="24"/>
        </w:rPr>
        <w:t>iiic</w:t>
      </w:r>
      <w:proofErr w:type="spellEnd"/>
      <w:r w:rsidR="003772FB">
        <w:rPr>
          <w:rFonts w:ascii="Arial" w:hAnsi="Arial" w:cs="Arial"/>
          <w:sz w:val="24"/>
          <w:szCs w:val="24"/>
        </w:rPr>
        <w:t>) is explicit in the identification of the individual</w:t>
      </w:r>
      <w:r w:rsidR="00AE5D69">
        <w:rPr>
          <w:rFonts w:ascii="Arial" w:hAnsi="Arial" w:cs="Arial"/>
          <w:sz w:val="24"/>
          <w:szCs w:val="24"/>
        </w:rPr>
        <w:t xml:space="preserve">, referring directly to the </w:t>
      </w:r>
      <w:r w:rsidR="00185822">
        <w:rPr>
          <w:rFonts w:ascii="Arial" w:hAnsi="Arial" w:cs="Arial"/>
          <w:sz w:val="24"/>
          <w:szCs w:val="24"/>
        </w:rPr>
        <w:t xml:space="preserve">individual. </w:t>
      </w:r>
      <w:r w:rsidR="00AE5D69">
        <w:rPr>
          <w:rFonts w:ascii="Arial" w:hAnsi="Arial" w:cs="Arial"/>
          <w:sz w:val="24"/>
          <w:szCs w:val="24"/>
        </w:rPr>
        <w:t>W</w:t>
      </w:r>
      <w:r w:rsidR="00AD3834">
        <w:rPr>
          <w:rFonts w:ascii="Arial" w:hAnsi="Arial" w:cs="Arial"/>
          <w:sz w:val="24"/>
          <w:szCs w:val="24"/>
        </w:rPr>
        <w:t xml:space="preserve">hen iii) </w:t>
      </w:r>
      <w:r w:rsidR="00AE5D69">
        <w:rPr>
          <w:rFonts w:ascii="Arial" w:hAnsi="Arial" w:cs="Arial"/>
          <w:sz w:val="24"/>
          <w:szCs w:val="24"/>
        </w:rPr>
        <w:t>is read according to its ‘</w:t>
      </w:r>
      <w:r w:rsidR="00AD3834">
        <w:rPr>
          <w:rFonts w:ascii="Arial" w:hAnsi="Arial" w:cs="Arial"/>
          <w:sz w:val="24"/>
          <w:szCs w:val="24"/>
        </w:rPr>
        <w:t>literal meaning</w:t>
      </w:r>
      <w:r w:rsidR="00AE5D69">
        <w:rPr>
          <w:rFonts w:ascii="Arial" w:hAnsi="Arial" w:cs="Arial"/>
          <w:sz w:val="24"/>
          <w:szCs w:val="24"/>
        </w:rPr>
        <w:t>’</w:t>
      </w:r>
      <w:r w:rsidR="00AE5D69">
        <w:rPr>
          <w:rStyle w:val="FootnoteReference"/>
          <w:rFonts w:ascii="Arial" w:hAnsi="Arial" w:cs="Arial"/>
          <w:sz w:val="24"/>
          <w:szCs w:val="24"/>
        </w:rPr>
        <w:footnoteReference w:id="27"/>
      </w:r>
      <w:r w:rsidR="00AE5D69">
        <w:rPr>
          <w:rFonts w:ascii="Arial" w:hAnsi="Arial" w:cs="Arial"/>
          <w:sz w:val="24"/>
          <w:szCs w:val="24"/>
        </w:rPr>
        <w:t xml:space="preserve">, it may be attribute to anyone who will get the </w:t>
      </w:r>
      <w:r w:rsidR="00185822">
        <w:rPr>
          <w:rFonts w:ascii="Arial" w:hAnsi="Arial" w:cs="Arial"/>
          <w:sz w:val="24"/>
          <w:szCs w:val="24"/>
        </w:rPr>
        <w:t>position</w:t>
      </w:r>
      <w:r w:rsidR="00AE5D69">
        <w:rPr>
          <w:rFonts w:ascii="Arial" w:hAnsi="Arial" w:cs="Arial"/>
          <w:sz w:val="24"/>
          <w:szCs w:val="24"/>
        </w:rPr>
        <w:t xml:space="preserve"> has ten coins in his pocket.</w:t>
      </w:r>
      <w:r w:rsidR="005517C8">
        <w:rPr>
          <w:rFonts w:ascii="Arial" w:hAnsi="Arial" w:cs="Arial"/>
          <w:sz w:val="24"/>
          <w:szCs w:val="24"/>
        </w:rPr>
        <w:t xml:space="preserve"> Consequentially, the</w:t>
      </w:r>
      <w:r w:rsidR="00AE5D69">
        <w:rPr>
          <w:rFonts w:ascii="Arial" w:hAnsi="Arial" w:cs="Arial"/>
          <w:sz w:val="24"/>
          <w:szCs w:val="24"/>
        </w:rPr>
        <w:t xml:space="preserve"> </w:t>
      </w:r>
      <w:r w:rsidR="005517C8">
        <w:rPr>
          <w:rFonts w:ascii="Arial" w:hAnsi="Arial" w:cs="Arial"/>
          <w:sz w:val="24"/>
          <w:szCs w:val="24"/>
        </w:rPr>
        <w:t xml:space="preserve">tri-partite theory holds despite the discord between justification and true belief. </w:t>
      </w:r>
      <w:r w:rsidR="00AD3834">
        <w:rPr>
          <w:rFonts w:ascii="Arial" w:hAnsi="Arial" w:cs="Arial"/>
          <w:sz w:val="24"/>
          <w:szCs w:val="24"/>
        </w:rPr>
        <w:t xml:space="preserve">However, if iii) is read </w:t>
      </w:r>
      <w:r w:rsidR="00766994">
        <w:rPr>
          <w:rFonts w:ascii="Arial" w:hAnsi="Arial" w:cs="Arial"/>
          <w:sz w:val="24"/>
          <w:szCs w:val="24"/>
        </w:rPr>
        <w:t>referentially,</w:t>
      </w:r>
      <w:r w:rsidR="005517C8">
        <w:rPr>
          <w:rFonts w:ascii="Arial" w:hAnsi="Arial" w:cs="Arial"/>
          <w:sz w:val="24"/>
          <w:szCs w:val="24"/>
        </w:rPr>
        <w:t xml:space="preserve"> </w:t>
      </w:r>
      <w:r w:rsidR="00766994">
        <w:rPr>
          <w:rFonts w:ascii="Arial" w:hAnsi="Arial" w:cs="Arial"/>
          <w:sz w:val="24"/>
          <w:szCs w:val="24"/>
        </w:rPr>
        <w:t xml:space="preserve">such as </w:t>
      </w:r>
      <w:r w:rsidR="005517C8">
        <w:rPr>
          <w:rFonts w:ascii="Arial" w:hAnsi="Arial" w:cs="Arial"/>
          <w:sz w:val="24"/>
          <w:szCs w:val="24"/>
        </w:rPr>
        <w:t xml:space="preserve">in </w:t>
      </w:r>
      <w:proofErr w:type="spellStart"/>
      <w:r w:rsidR="00766994">
        <w:rPr>
          <w:rFonts w:ascii="Arial" w:hAnsi="Arial" w:cs="Arial"/>
          <w:sz w:val="24"/>
          <w:szCs w:val="24"/>
        </w:rPr>
        <w:t>iiic</w:t>
      </w:r>
      <w:proofErr w:type="spellEnd"/>
      <w:r w:rsidR="00766994">
        <w:rPr>
          <w:rFonts w:ascii="Arial" w:hAnsi="Arial" w:cs="Arial"/>
          <w:sz w:val="24"/>
          <w:szCs w:val="24"/>
        </w:rPr>
        <w:t>)</w:t>
      </w:r>
      <w:r w:rsidR="005517C8">
        <w:rPr>
          <w:rFonts w:ascii="Arial" w:hAnsi="Arial" w:cs="Arial"/>
          <w:sz w:val="24"/>
          <w:szCs w:val="24"/>
        </w:rPr>
        <w:t xml:space="preserve">, then </w:t>
      </w:r>
      <w:r w:rsidR="00185822">
        <w:rPr>
          <w:rFonts w:ascii="Arial" w:hAnsi="Arial" w:cs="Arial"/>
          <w:sz w:val="24"/>
          <w:szCs w:val="24"/>
        </w:rPr>
        <w:t>C</w:t>
      </w:r>
      <w:r w:rsidR="006B7903">
        <w:rPr>
          <w:rFonts w:ascii="Arial" w:hAnsi="Arial" w:cs="Arial"/>
          <w:sz w:val="24"/>
          <w:szCs w:val="24"/>
        </w:rPr>
        <w:t xml:space="preserve">ase 1 does not meet the criteria necessary for JTB as the belief is false. If Smith were to have </w:t>
      </w:r>
      <w:r w:rsidR="00766994">
        <w:rPr>
          <w:rFonts w:ascii="Arial" w:hAnsi="Arial" w:cs="Arial"/>
          <w:sz w:val="24"/>
          <w:szCs w:val="24"/>
        </w:rPr>
        <w:t>belief</w:t>
      </w:r>
      <w:r w:rsidR="006B7903">
        <w:rPr>
          <w:rFonts w:ascii="Arial" w:hAnsi="Arial" w:cs="Arial"/>
          <w:sz w:val="24"/>
          <w:szCs w:val="24"/>
        </w:rPr>
        <w:t xml:space="preserve"> according to literal meaning then</w:t>
      </w:r>
      <w:r w:rsidR="00185822">
        <w:rPr>
          <w:rFonts w:ascii="Arial" w:hAnsi="Arial" w:cs="Arial"/>
          <w:sz w:val="24"/>
          <w:szCs w:val="24"/>
        </w:rPr>
        <w:t xml:space="preserve"> the </w:t>
      </w:r>
      <w:r w:rsidR="00766994">
        <w:rPr>
          <w:rFonts w:ascii="Arial" w:hAnsi="Arial" w:cs="Arial"/>
          <w:sz w:val="24"/>
          <w:szCs w:val="24"/>
        </w:rPr>
        <w:t xml:space="preserve">belief would be </w:t>
      </w:r>
      <w:r w:rsidR="00916D78">
        <w:rPr>
          <w:rFonts w:ascii="Arial" w:hAnsi="Arial" w:cs="Arial"/>
          <w:sz w:val="24"/>
          <w:szCs w:val="24"/>
        </w:rPr>
        <w:t>different</w:t>
      </w:r>
      <w:r w:rsidR="006B7903">
        <w:rPr>
          <w:rFonts w:ascii="Arial" w:hAnsi="Arial" w:cs="Arial"/>
          <w:sz w:val="24"/>
          <w:szCs w:val="24"/>
        </w:rPr>
        <w:t xml:space="preserve"> from what the evidence would allow</w:t>
      </w:r>
      <w:r w:rsidR="00916D78">
        <w:rPr>
          <w:rFonts w:ascii="Arial" w:hAnsi="Arial" w:cs="Arial"/>
          <w:sz w:val="24"/>
          <w:szCs w:val="24"/>
        </w:rPr>
        <w:t xml:space="preserve"> justification</w:t>
      </w:r>
      <w:r w:rsidR="006B7903">
        <w:rPr>
          <w:rFonts w:ascii="Arial" w:hAnsi="Arial" w:cs="Arial"/>
          <w:sz w:val="24"/>
          <w:szCs w:val="24"/>
        </w:rPr>
        <w:t xml:space="preserve"> for.</w:t>
      </w:r>
      <w:r w:rsidR="00D00D27">
        <w:rPr>
          <w:rFonts w:ascii="Arial" w:hAnsi="Arial" w:cs="Arial"/>
          <w:sz w:val="24"/>
          <w:szCs w:val="24"/>
        </w:rPr>
        <w:t xml:space="preserve"> If we refer back to Plato’s criteria of</w:t>
      </w:r>
      <w:r w:rsidR="00185822">
        <w:rPr>
          <w:rFonts w:ascii="Arial" w:hAnsi="Arial" w:cs="Arial"/>
          <w:sz w:val="24"/>
          <w:szCs w:val="24"/>
        </w:rPr>
        <w:t xml:space="preserve"> </w:t>
      </w:r>
      <w:r w:rsidR="00D00D27">
        <w:rPr>
          <w:rFonts w:ascii="Arial" w:hAnsi="Arial" w:cs="Arial"/>
          <w:sz w:val="24"/>
          <w:szCs w:val="24"/>
        </w:rPr>
        <w:t>infallibility</w:t>
      </w:r>
      <w:r w:rsidR="00185822">
        <w:rPr>
          <w:rFonts w:ascii="Arial" w:hAnsi="Arial" w:cs="Arial"/>
          <w:sz w:val="24"/>
          <w:szCs w:val="24"/>
        </w:rPr>
        <w:t>, C</w:t>
      </w:r>
      <w:r w:rsidR="00D00D27">
        <w:rPr>
          <w:rFonts w:ascii="Arial" w:hAnsi="Arial" w:cs="Arial"/>
          <w:sz w:val="24"/>
          <w:szCs w:val="24"/>
        </w:rPr>
        <w:t xml:space="preserve">ase 1 does not count as knowledge </w:t>
      </w:r>
      <w:r w:rsidR="00185822">
        <w:rPr>
          <w:rFonts w:ascii="Arial" w:hAnsi="Arial" w:cs="Arial"/>
          <w:sz w:val="24"/>
          <w:szCs w:val="24"/>
        </w:rPr>
        <w:t xml:space="preserve">when it fails the truth criteria of </w:t>
      </w:r>
      <w:r w:rsidR="00902CF9">
        <w:rPr>
          <w:rFonts w:ascii="Arial" w:hAnsi="Arial" w:cs="Arial"/>
          <w:sz w:val="24"/>
          <w:szCs w:val="24"/>
        </w:rPr>
        <w:t>JTB</w:t>
      </w:r>
      <w:r w:rsidR="00185822">
        <w:rPr>
          <w:rFonts w:ascii="Arial" w:hAnsi="Arial" w:cs="Arial"/>
          <w:sz w:val="24"/>
          <w:szCs w:val="24"/>
        </w:rPr>
        <w:t xml:space="preserve"> as understood from Smith’s perspective. Therefore, Case 1 does </w:t>
      </w:r>
      <w:r w:rsidR="00D00D27">
        <w:rPr>
          <w:rFonts w:ascii="Arial" w:hAnsi="Arial" w:cs="Arial"/>
          <w:sz w:val="24"/>
          <w:szCs w:val="24"/>
        </w:rPr>
        <w:t>not violate the infallibility criteria</w:t>
      </w:r>
      <w:r w:rsidR="00185822">
        <w:rPr>
          <w:rFonts w:ascii="Arial" w:hAnsi="Arial" w:cs="Arial"/>
          <w:sz w:val="24"/>
          <w:szCs w:val="24"/>
        </w:rPr>
        <w:t xml:space="preserve"> necessary for knowledge.</w:t>
      </w:r>
    </w:p>
    <w:p w14:paraId="0EC1782A" w14:textId="2D8B0095" w:rsidR="002A6124" w:rsidRDefault="003B00E7" w:rsidP="00CE1B57">
      <w:pPr>
        <w:spacing w:before="100" w:beforeAutospacing="1" w:after="100" w:afterAutospacing="1" w:line="360" w:lineRule="auto"/>
        <w:rPr>
          <w:rFonts w:ascii="Arial" w:hAnsi="Arial" w:cs="Arial"/>
          <w:sz w:val="24"/>
          <w:szCs w:val="24"/>
        </w:rPr>
      </w:pPr>
      <w:r>
        <w:rPr>
          <w:rFonts w:ascii="Arial" w:hAnsi="Arial" w:cs="Arial"/>
          <w:sz w:val="24"/>
          <w:szCs w:val="24"/>
        </w:rPr>
        <w:t xml:space="preserve">When </w:t>
      </w:r>
      <w:r w:rsidR="00D33FE2">
        <w:rPr>
          <w:rFonts w:ascii="Arial" w:hAnsi="Arial" w:cs="Arial"/>
          <w:sz w:val="24"/>
          <w:szCs w:val="24"/>
        </w:rPr>
        <w:t>e</w:t>
      </w:r>
      <w:r>
        <w:rPr>
          <w:rFonts w:ascii="Arial" w:hAnsi="Arial" w:cs="Arial"/>
          <w:sz w:val="24"/>
          <w:szCs w:val="24"/>
        </w:rPr>
        <w:t>xamin</w:t>
      </w:r>
      <w:r w:rsidR="00D33FE2">
        <w:rPr>
          <w:rFonts w:ascii="Arial" w:hAnsi="Arial" w:cs="Arial"/>
          <w:sz w:val="24"/>
          <w:szCs w:val="24"/>
        </w:rPr>
        <w:t xml:space="preserve">ing the issues presented by </w:t>
      </w:r>
      <w:r w:rsidR="00185822">
        <w:rPr>
          <w:rFonts w:ascii="Arial" w:hAnsi="Arial" w:cs="Arial"/>
          <w:sz w:val="24"/>
          <w:szCs w:val="24"/>
        </w:rPr>
        <w:t>C</w:t>
      </w:r>
      <w:r w:rsidR="00D33FE2">
        <w:rPr>
          <w:rFonts w:ascii="Arial" w:hAnsi="Arial" w:cs="Arial"/>
          <w:sz w:val="24"/>
          <w:szCs w:val="24"/>
        </w:rPr>
        <w:t xml:space="preserve">ase </w:t>
      </w:r>
      <w:r w:rsidR="00E43329">
        <w:rPr>
          <w:rFonts w:ascii="Arial" w:hAnsi="Arial" w:cs="Arial"/>
          <w:sz w:val="24"/>
          <w:szCs w:val="24"/>
        </w:rPr>
        <w:t>2</w:t>
      </w:r>
      <w:r w:rsidR="00D33FE2">
        <w:rPr>
          <w:rFonts w:ascii="Arial" w:hAnsi="Arial" w:cs="Arial"/>
          <w:sz w:val="24"/>
          <w:szCs w:val="24"/>
        </w:rPr>
        <w:t xml:space="preserve">, we should </w:t>
      </w:r>
      <w:r w:rsidR="0074670E">
        <w:rPr>
          <w:rFonts w:ascii="Arial" w:hAnsi="Arial" w:cs="Arial"/>
          <w:sz w:val="24"/>
          <w:szCs w:val="24"/>
        </w:rPr>
        <w:t>scrutinise</w:t>
      </w:r>
      <w:r w:rsidR="00D33FE2">
        <w:rPr>
          <w:rFonts w:ascii="Arial" w:hAnsi="Arial" w:cs="Arial"/>
          <w:sz w:val="24"/>
          <w:szCs w:val="24"/>
        </w:rPr>
        <w:t xml:space="preserve"> the disjunctive reasoning used by Gettier</w:t>
      </w:r>
      <w:r w:rsidR="00E43329">
        <w:rPr>
          <w:rFonts w:ascii="Arial" w:hAnsi="Arial" w:cs="Arial"/>
          <w:sz w:val="24"/>
          <w:szCs w:val="24"/>
        </w:rPr>
        <w:t xml:space="preserve">. </w:t>
      </w:r>
      <w:r w:rsidR="00D33FE2">
        <w:rPr>
          <w:rFonts w:ascii="Arial" w:hAnsi="Arial" w:cs="Arial"/>
          <w:sz w:val="24"/>
          <w:szCs w:val="24"/>
        </w:rPr>
        <w:t>T</w:t>
      </w:r>
      <w:r w:rsidR="00E43329">
        <w:rPr>
          <w:rFonts w:ascii="Arial" w:hAnsi="Arial" w:cs="Arial"/>
          <w:sz w:val="24"/>
          <w:szCs w:val="24"/>
        </w:rPr>
        <w:t xml:space="preserve">he methodology used by Gettier </w:t>
      </w:r>
      <w:r w:rsidR="00D33FE2">
        <w:rPr>
          <w:rFonts w:ascii="Arial" w:hAnsi="Arial" w:cs="Arial"/>
          <w:sz w:val="24"/>
          <w:szCs w:val="24"/>
        </w:rPr>
        <w:t>f</w:t>
      </w:r>
      <w:r w:rsidR="00E43329">
        <w:rPr>
          <w:rFonts w:ascii="Arial" w:hAnsi="Arial" w:cs="Arial"/>
          <w:sz w:val="24"/>
          <w:szCs w:val="24"/>
        </w:rPr>
        <w:t>or</w:t>
      </w:r>
      <w:r w:rsidR="00250509">
        <w:rPr>
          <w:rFonts w:ascii="Arial" w:hAnsi="Arial" w:cs="Arial"/>
          <w:sz w:val="24"/>
          <w:szCs w:val="24"/>
        </w:rPr>
        <w:t>m</w:t>
      </w:r>
      <w:r w:rsidR="00D33FE2">
        <w:rPr>
          <w:rFonts w:ascii="Arial" w:hAnsi="Arial" w:cs="Arial"/>
          <w:sz w:val="24"/>
          <w:szCs w:val="24"/>
        </w:rPr>
        <w:t>s</w:t>
      </w:r>
      <w:r w:rsidR="00E43329">
        <w:rPr>
          <w:rFonts w:ascii="Arial" w:hAnsi="Arial" w:cs="Arial"/>
          <w:sz w:val="24"/>
          <w:szCs w:val="24"/>
        </w:rPr>
        <w:t xml:space="preserve"> </w:t>
      </w:r>
      <w:r w:rsidR="00056D95">
        <w:rPr>
          <w:rFonts w:ascii="Arial" w:hAnsi="Arial" w:cs="Arial"/>
          <w:sz w:val="24"/>
          <w:szCs w:val="24"/>
        </w:rPr>
        <w:t>proposition</w:t>
      </w:r>
      <w:r w:rsidR="00D33FE2">
        <w:rPr>
          <w:rFonts w:ascii="Arial" w:hAnsi="Arial" w:cs="Arial"/>
          <w:sz w:val="24"/>
          <w:szCs w:val="24"/>
        </w:rPr>
        <w:t>s</w:t>
      </w:r>
      <w:r w:rsidR="00056D95">
        <w:rPr>
          <w:rFonts w:ascii="Arial" w:hAnsi="Arial" w:cs="Arial"/>
          <w:sz w:val="24"/>
          <w:szCs w:val="24"/>
        </w:rPr>
        <w:t xml:space="preserve"> made up of unjustified and justified disjuncts</w:t>
      </w:r>
      <w:r w:rsidR="00250509">
        <w:rPr>
          <w:rFonts w:ascii="Arial" w:hAnsi="Arial" w:cs="Arial"/>
          <w:sz w:val="24"/>
          <w:szCs w:val="24"/>
        </w:rPr>
        <w:t>, with the result</w:t>
      </w:r>
      <w:r w:rsidR="00056D95">
        <w:rPr>
          <w:rFonts w:ascii="Arial" w:hAnsi="Arial" w:cs="Arial"/>
          <w:sz w:val="24"/>
          <w:szCs w:val="24"/>
        </w:rPr>
        <w:t xml:space="preserve"> being justifi</w:t>
      </w:r>
      <w:r w:rsidR="00250509">
        <w:rPr>
          <w:rFonts w:ascii="Arial" w:hAnsi="Arial" w:cs="Arial"/>
          <w:sz w:val="24"/>
          <w:szCs w:val="24"/>
        </w:rPr>
        <w:t xml:space="preserve">cation of the proposition in its </w:t>
      </w:r>
      <w:r w:rsidR="00056D95">
        <w:rPr>
          <w:rFonts w:ascii="Arial" w:hAnsi="Arial" w:cs="Arial"/>
          <w:sz w:val="24"/>
          <w:szCs w:val="24"/>
        </w:rPr>
        <w:t>entirety through this partnership. However, the question should be asked</w:t>
      </w:r>
      <w:r w:rsidR="00916D78">
        <w:rPr>
          <w:rFonts w:ascii="Arial" w:hAnsi="Arial" w:cs="Arial"/>
          <w:sz w:val="24"/>
          <w:szCs w:val="24"/>
        </w:rPr>
        <w:t xml:space="preserve"> whether it is</w:t>
      </w:r>
      <w:r w:rsidR="00056D95">
        <w:rPr>
          <w:rFonts w:ascii="Arial" w:hAnsi="Arial" w:cs="Arial"/>
          <w:sz w:val="24"/>
          <w:szCs w:val="24"/>
        </w:rPr>
        <w:t xml:space="preserve"> ‘intuitively acceptable to say that a belief in the disjunctive form is justified only because merely one of its disjuncts has been justified in advance?’</w:t>
      </w:r>
      <w:r w:rsidR="00056D95">
        <w:rPr>
          <w:rStyle w:val="FootnoteReference"/>
          <w:rFonts w:ascii="Arial" w:hAnsi="Arial" w:cs="Arial"/>
          <w:sz w:val="24"/>
          <w:szCs w:val="24"/>
        </w:rPr>
        <w:footnoteReference w:id="28"/>
      </w:r>
      <w:r w:rsidR="00D87644">
        <w:rPr>
          <w:rFonts w:ascii="Arial" w:hAnsi="Arial" w:cs="Arial"/>
          <w:sz w:val="24"/>
          <w:szCs w:val="24"/>
        </w:rPr>
        <w:t>.</w:t>
      </w:r>
      <w:r w:rsidR="00250509">
        <w:rPr>
          <w:rFonts w:ascii="Arial" w:hAnsi="Arial" w:cs="Arial"/>
          <w:sz w:val="24"/>
          <w:szCs w:val="24"/>
        </w:rPr>
        <w:t xml:space="preserve"> The argument used by Gettier would suggest that the justified belief that Jones owns a Ford (P) could be combined with </w:t>
      </w:r>
      <w:r w:rsidR="00250509" w:rsidRPr="00250509">
        <w:rPr>
          <w:rFonts w:ascii="Arial" w:hAnsi="Arial" w:cs="Arial"/>
          <w:sz w:val="24"/>
          <w:szCs w:val="24"/>
        </w:rPr>
        <w:t>ad infinitum</w:t>
      </w:r>
      <w:r w:rsidR="00250509">
        <w:rPr>
          <w:rFonts w:ascii="Arial" w:hAnsi="Arial" w:cs="Arial"/>
          <w:sz w:val="24"/>
          <w:szCs w:val="24"/>
        </w:rPr>
        <w:t xml:space="preserve"> unjustified propositions</w:t>
      </w:r>
      <w:r w:rsidR="00D33FE2">
        <w:rPr>
          <w:rFonts w:ascii="Arial" w:hAnsi="Arial" w:cs="Arial"/>
          <w:sz w:val="24"/>
          <w:szCs w:val="24"/>
        </w:rPr>
        <w:t xml:space="preserve"> and ultimately be justified in its totality</w:t>
      </w:r>
      <w:r w:rsidR="00250509">
        <w:rPr>
          <w:rFonts w:ascii="Arial" w:hAnsi="Arial" w:cs="Arial"/>
          <w:sz w:val="24"/>
          <w:szCs w:val="24"/>
        </w:rPr>
        <w:t xml:space="preserve">. Some of these unjustified propositions would almost certainly be true down to </w:t>
      </w:r>
      <w:r w:rsidR="0082372A">
        <w:rPr>
          <w:rFonts w:ascii="Arial" w:hAnsi="Arial" w:cs="Arial"/>
          <w:sz w:val="24"/>
          <w:szCs w:val="24"/>
        </w:rPr>
        <w:t xml:space="preserve">luck based on </w:t>
      </w:r>
      <w:r w:rsidR="00250509">
        <w:rPr>
          <w:rFonts w:ascii="Arial" w:hAnsi="Arial" w:cs="Arial"/>
          <w:sz w:val="24"/>
          <w:szCs w:val="24"/>
        </w:rPr>
        <w:t xml:space="preserve">brute </w:t>
      </w:r>
      <w:r w:rsidR="0082372A">
        <w:rPr>
          <w:rFonts w:ascii="Arial" w:hAnsi="Arial" w:cs="Arial"/>
          <w:sz w:val="24"/>
          <w:szCs w:val="24"/>
        </w:rPr>
        <w:t>force</w:t>
      </w:r>
      <w:r w:rsidR="00250509">
        <w:rPr>
          <w:rFonts w:ascii="Arial" w:hAnsi="Arial" w:cs="Arial"/>
          <w:sz w:val="24"/>
          <w:szCs w:val="24"/>
        </w:rPr>
        <w:t xml:space="preserve"> of their numbers.</w:t>
      </w:r>
      <w:r w:rsidR="0082372A">
        <w:rPr>
          <w:rFonts w:ascii="Arial" w:hAnsi="Arial" w:cs="Arial"/>
          <w:sz w:val="24"/>
          <w:szCs w:val="24"/>
        </w:rPr>
        <w:t xml:space="preserve"> </w:t>
      </w:r>
      <w:r w:rsidR="00D33FE2">
        <w:rPr>
          <w:rFonts w:ascii="Arial" w:hAnsi="Arial" w:cs="Arial"/>
          <w:sz w:val="24"/>
          <w:szCs w:val="24"/>
        </w:rPr>
        <w:t>However</w:t>
      </w:r>
      <w:r w:rsidR="0082372A">
        <w:rPr>
          <w:rFonts w:ascii="Arial" w:hAnsi="Arial" w:cs="Arial"/>
          <w:sz w:val="24"/>
          <w:szCs w:val="24"/>
        </w:rPr>
        <w:t>, th</w:t>
      </w:r>
      <w:r w:rsidR="00732F5D">
        <w:rPr>
          <w:rFonts w:ascii="Arial" w:hAnsi="Arial" w:cs="Arial"/>
          <w:sz w:val="24"/>
          <w:szCs w:val="24"/>
        </w:rPr>
        <w:t xml:space="preserve">e reductio ad absurdum </w:t>
      </w:r>
      <w:r w:rsidR="00D33FE2">
        <w:rPr>
          <w:rFonts w:ascii="Arial" w:hAnsi="Arial" w:cs="Arial"/>
          <w:sz w:val="24"/>
          <w:szCs w:val="24"/>
        </w:rPr>
        <w:t xml:space="preserve">should </w:t>
      </w:r>
      <w:r w:rsidR="00732F5D">
        <w:rPr>
          <w:rFonts w:ascii="Arial" w:hAnsi="Arial" w:cs="Arial"/>
          <w:sz w:val="24"/>
          <w:szCs w:val="24"/>
        </w:rPr>
        <w:t xml:space="preserve">demonstrates the counter-intuitive nature of </w:t>
      </w:r>
      <w:r w:rsidR="00185822">
        <w:rPr>
          <w:rFonts w:ascii="Arial" w:hAnsi="Arial" w:cs="Arial"/>
          <w:sz w:val="24"/>
          <w:szCs w:val="24"/>
        </w:rPr>
        <w:t>C</w:t>
      </w:r>
      <w:r w:rsidR="00732F5D">
        <w:rPr>
          <w:rFonts w:ascii="Arial" w:hAnsi="Arial" w:cs="Arial"/>
          <w:sz w:val="24"/>
          <w:szCs w:val="24"/>
        </w:rPr>
        <w:t>ase 2</w:t>
      </w:r>
      <w:r w:rsidR="00185822">
        <w:rPr>
          <w:rFonts w:ascii="Arial" w:hAnsi="Arial" w:cs="Arial"/>
          <w:sz w:val="24"/>
          <w:szCs w:val="24"/>
        </w:rPr>
        <w:t>. It is arguable that we would</w:t>
      </w:r>
      <w:r w:rsidR="00D33FE2">
        <w:rPr>
          <w:rFonts w:ascii="Arial" w:hAnsi="Arial" w:cs="Arial"/>
          <w:sz w:val="24"/>
          <w:szCs w:val="24"/>
        </w:rPr>
        <w:t xml:space="preserve"> instinctively declare th</w:t>
      </w:r>
      <w:r w:rsidR="00D87644">
        <w:rPr>
          <w:rFonts w:ascii="Arial" w:hAnsi="Arial" w:cs="Arial"/>
          <w:sz w:val="24"/>
          <w:szCs w:val="24"/>
        </w:rPr>
        <w:t xml:space="preserve">e entire </w:t>
      </w:r>
      <w:r w:rsidR="00D33FE2">
        <w:rPr>
          <w:rFonts w:ascii="Arial" w:hAnsi="Arial" w:cs="Arial"/>
          <w:sz w:val="24"/>
          <w:szCs w:val="24"/>
        </w:rPr>
        <w:t xml:space="preserve">proposition to be unjustified. </w:t>
      </w:r>
      <w:r w:rsidR="00185822">
        <w:rPr>
          <w:rFonts w:ascii="Arial" w:hAnsi="Arial" w:cs="Arial"/>
          <w:sz w:val="24"/>
          <w:szCs w:val="24"/>
        </w:rPr>
        <w:t>W</w:t>
      </w:r>
      <w:r w:rsidR="00732F5D">
        <w:rPr>
          <w:rFonts w:ascii="Arial" w:hAnsi="Arial" w:cs="Arial"/>
          <w:sz w:val="24"/>
          <w:szCs w:val="24"/>
        </w:rPr>
        <w:t xml:space="preserve">e can easily overcome the issues of introducing too many disjuncts by simply </w:t>
      </w:r>
      <w:r w:rsidR="00056D95">
        <w:rPr>
          <w:rFonts w:ascii="Arial" w:hAnsi="Arial" w:cs="Arial"/>
          <w:sz w:val="24"/>
          <w:szCs w:val="24"/>
        </w:rPr>
        <w:t>preclud</w:t>
      </w:r>
      <w:r w:rsidR="00732F5D">
        <w:rPr>
          <w:rFonts w:ascii="Arial" w:hAnsi="Arial" w:cs="Arial"/>
          <w:sz w:val="24"/>
          <w:szCs w:val="24"/>
        </w:rPr>
        <w:t>ing those</w:t>
      </w:r>
      <w:r w:rsidR="00056D95">
        <w:rPr>
          <w:rFonts w:ascii="Arial" w:hAnsi="Arial" w:cs="Arial"/>
          <w:sz w:val="24"/>
          <w:szCs w:val="24"/>
        </w:rPr>
        <w:t xml:space="preserve"> </w:t>
      </w:r>
      <w:r w:rsidR="0082372A">
        <w:rPr>
          <w:rFonts w:ascii="Arial" w:hAnsi="Arial" w:cs="Arial"/>
          <w:sz w:val="24"/>
          <w:szCs w:val="24"/>
        </w:rPr>
        <w:t>‘</w:t>
      </w:r>
      <w:r w:rsidR="00056D95">
        <w:rPr>
          <w:rFonts w:ascii="Arial" w:hAnsi="Arial" w:cs="Arial"/>
          <w:sz w:val="24"/>
          <w:szCs w:val="24"/>
        </w:rPr>
        <w:t>disjuncts with no evidential support’</w:t>
      </w:r>
      <w:r w:rsidR="00056D95">
        <w:rPr>
          <w:rStyle w:val="FootnoteReference"/>
          <w:rFonts w:ascii="Arial" w:hAnsi="Arial" w:cs="Arial"/>
          <w:sz w:val="24"/>
          <w:szCs w:val="24"/>
        </w:rPr>
        <w:footnoteReference w:id="29"/>
      </w:r>
      <w:r w:rsidR="00732F5D">
        <w:rPr>
          <w:rFonts w:ascii="Arial" w:hAnsi="Arial" w:cs="Arial"/>
          <w:sz w:val="24"/>
          <w:szCs w:val="24"/>
        </w:rPr>
        <w:t>.</w:t>
      </w:r>
      <w:r w:rsidR="00D33FE2">
        <w:rPr>
          <w:rFonts w:ascii="Arial" w:hAnsi="Arial" w:cs="Arial"/>
          <w:sz w:val="24"/>
          <w:szCs w:val="24"/>
        </w:rPr>
        <w:t xml:space="preserve"> Therefore, we limit our disjunctive reasoning to only propositions where all of the disjuncts are justified</w:t>
      </w:r>
      <w:r w:rsidR="0080459F">
        <w:rPr>
          <w:rFonts w:ascii="Arial" w:hAnsi="Arial" w:cs="Arial"/>
          <w:sz w:val="24"/>
          <w:szCs w:val="24"/>
        </w:rPr>
        <w:t>.</w:t>
      </w:r>
      <w:r w:rsidR="00C83EAA">
        <w:rPr>
          <w:rFonts w:ascii="Arial" w:hAnsi="Arial" w:cs="Arial"/>
          <w:sz w:val="24"/>
          <w:szCs w:val="24"/>
        </w:rPr>
        <w:t xml:space="preserve"> </w:t>
      </w:r>
      <w:r w:rsidR="00C83EAA">
        <w:rPr>
          <w:rFonts w:ascii="Arial" w:hAnsi="Arial" w:cs="Arial"/>
          <w:sz w:val="24"/>
          <w:szCs w:val="24"/>
        </w:rPr>
        <w:lastRenderedPageBreak/>
        <w:t xml:space="preserve">Unfortunately, a consequence of setting a requirement for </w:t>
      </w:r>
      <w:r w:rsidR="00056D95">
        <w:rPr>
          <w:rFonts w:ascii="Arial" w:hAnsi="Arial" w:cs="Arial"/>
          <w:sz w:val="24"/>
          <w:szCs w:val="24"/>
        </w:rPr>
        <w:t>‘minimal positive evidence’</w:t>
      </w:r>
      <w:r w:rsidR="00056D95">
        <w:rPr>
          <w:rStyle w:val="FootnoteReference"/>
          <w:rFonts w:ascii="Arial" w:hAnsi="Arial" w:cs="Arial"/>
          <w:sz w:val="24"/>
          <w:szCs w:val="24"/>
        </w:rPr>
        <w:footnoteReference w:id="30"/>
      </w:r>
      <w:r w:rsidR="00C83EAA">
        <w:rPr>
          <w:rFonts w:ascii="Arial" w:hAnsi="Arial" w:cs="Arial"/>
          <w:sz w:val="24"/>
          <w:szCs w:val="24"/>
        </w:rPr>
        <w:t xml:space="preserve"> exposes us to the issue seen earlier of what level of justification is necessary for a JTB</w:t>
      </w:r>
      <w:r w:rsidR="006F34F7">
        <w:rPr>
          <w:rFonts w:ascii="Arial" w:hAnsi="Arial" w:cs="Arial"/>
          <w:sz w:val="24"/>
          <w:szCs w:val="24"/>
        </w:rPr>
        <w:t>. A low threshold threatens to expose us to knowledge which is only tentatively justified. However, a high threshold can result in scepticism of all but certain beliefs. As we are reluctant to commit ourselves to scepticism, a consequence i</w:t>
      </w:r>
      <w:r w:rsidR="00212923">
        <w:rPr>
          <w:rFonts w:ascii="Arial" w:hAnsi="Arial" w:cs="Arial"/>
          <w:sz w:val="24"/>
          <w:szCs w:val="24"/>
        </w:rPr>
        <w:t xml:space="preserve">s </w:t>
      </w:r>
      <w:r w:rsidR="006F34F7">
        <w:rPr>
          <w:rFonts w:ascii="Arial" w:hAnsi="Arial" w:cs="Arial"/>
          <w:sz w:val="24"/>
          <w:szCs w:val="24"/>
        </w:rPr>
        <w:t xml:space="preserve">that any JTB which has an element of independence between the propositions </w:t>
      </w:r>
      <w:r w:rsidR="002A6124">
        <w:rPr>
          <w:rFonts w:ascii="Arial" w:hAnsi="Arial" w:cs="Arial"/>
          <w:sz w:val="24"/>
          <w:szCs w:val="24"/>
        </w:rPr>
        <w:t>‘will be never sufficient for knowledge’</w:t>
      </w:r>
      <w:r w:rsidR="006F34F7">
        <w:rPr>
          <w:rStyle w:val="FootnoteReference"/>
          <w:rFonts w:ascii="Arial" w:hAnsi="Arial" w:cs="Arial"/>
          <w:sz w:val="24"/>
          <w:szCs w:val="24"/>
        </w:rPr>
        <w:footnoteReference w:id="31"/>
      </w:r>
      <w:r w:rsidR="0074670E">
        <w:rPr>
          <w:rFonts w:ascii="Arial" w:hAnsi="Arial" w:cs="Arial"/>
          <w:sz w:val="24"/>
          <w:szCs w:val="24"/>
        </w:rPr>
        <w:t>.</w:t>
      </w:r>
      <w:r w:rsidR="001E4E28">
        <w:rPr>
          <w:rFonts w:ascii="Arial" w:hAnsi="Arial" w:cs="Arial"/>
          <w:sz w:val="24"/>
          <w:szCs w:val="24"/>
        </w:rPr>
        <w:t xml:space="preserve"> Nevertheless, </w:t>
      </w:r>
      <w:r w:rsidR="0080459F">
        <w:rPr>
          <w:rFonts w:ascii="Arial" w:hAnsi="Arial" w:cs="Arial"/>
          <w:sz w:val="24"/>
          <w:szCs w:val="24"/>
        </w:rPr>
        <w:t>Plato would</w:t>
      </w:r>
      <w:r w:rsidR="00E031EB">
        <w:rPr>
          <w:rFonts w:ascii="Arial" w:hAnsi="Arial" w:cs="Arial"/>
          <w:sz w:val="24"/>
          <w:szCs w:val="24"/>
        </w:rPr>
        <w:t xml:space="preserve"> arguably</w:t>
      </w:r>
      <w:r w:rsidR="0080459F">
        <w:rPr>
          <w:rFonts w:ascii="Arial" w:hAnsi="Arial" w:cs="Arial"/>
          <w:sz w:val="24"/>
          <w:szCs w:val="24"/>
        </w:rPr>
        <w:t xml:space="preserve"> reject Gettier’s </w:t>
      </w:r>
      <w:r w:rsidR="001E4E28">
        <w:rPr>
          <w:rFonts w:ascii="Arial" w:hAnsi="Arial" w:cs="Arial"/>
          <w:sz w:val="24"/>
          <w:szCs w:val="24"/>
        </w:rPr>
        <w:t>C</w:t>
      </w:r>
      <w:r w:rsidR="0080459F">
        <w:rPr>
          <w:rFonts w:ascii="Arial" w:hAnsi="Arial" w:cs="Arial"/>
          <w:sz w:val="24"/>
          <w:szCs w:val="24"/>
        </w:rPr>
        <w:t>ase 2 on the basis of t</w:t>
      </w:r>
      <w:r w:rsidR="00E031EB">
        <w:rPr>
          <w:rFonts w:ascii="Arial" w:hAnsi="Arial" w:cs="Arial"/>
          <w:sz w:val="24"/>
          <w:szCs w:val="24"/>
        </w:rPr>
        <w:t>he</w:t>
      </w:r>
      <w:r w:rsidR="0080459F">
        <w:rPr>
          <w:rFonts w:ascii="Arial" w:hAnsi="Arial" w:cs="Arial"/>
          <w:sz w:val="24"/>
          <w:szCs w:val="24"/>
        </w:rPr>
        <w:t xml:space="preserve"> logical extreme</w:t>
      </w:r>
      <w:r w:rsidR="00E031EB">
        <w:rPr>
          <w:rFonts w:ascii="Arial" w:hAnsi="Arial" w:cs="Arial"/>
          <w:sz w:val="24"/>
          <w:szCs w:val="24"/>
        </w:rPr>
        <w:t xml:space="preserve"> of</w:t>
      </w:r>
      <w:r w:rsidR="001E4E28">
        <w:rPr>
          <w:rFonts w:ascii="Arial" w:hAnsi="Arial" w:cs="Arial"/>
          <w:sz w:val="24"/>
          <w:szCs w:val="24"/>
        </w:rPr>
        <w:t xml:space="preserve"> the</w:t>
      </w:r>
      <w:r w:rsidR="00E031EB">
        <w:rPr>
          <w:rFonts w:ascii="Arial" w:hAnsi="Arial" w:cs="Arial"/>
          <w:sz w:val="24"/>
          <w:szCs w:val="24"/>
        </w:rPr>
        <w:t xml:space="preserve"> disjunctive reasoning</w:t>
      </w:r>
      <w:r w:rsidR="0080459F">
        <w:rPr>
          <w:rFonts w:ascii="Arial" w:hAnsi="Arial" w:cs="Arial"/>
          <w:sz w:val="24"/>
          <w:szCs w:val="24"/>
        </w:rPr>
        <w:t xml:space="preserve">. </w:t>
      </w:r>
      <w:r w:rsidR="00E031EB">
        <w:rPr>
          <w:rFonts w:ascii="Arial" w:hAnsi="Arial" w:cs="Arial"/>
          <w:sz w:val="24"/>
          <w:szCs w:val="24"/>
        </w:rPr>
        <w:t>W</w:t>
      </w:r>
      <w:r w:rsidR="0080459F">
        <w:rPr>
          <w:rFonts w:ascii="Arial" w:hAnsi="Arial" w:cs="Arial"/>
          <w:sz w:val="24"/>
          <w:szCs w:val="24"/>
        </w:rPr>
        <w:t xml:space="preserve">e can theoretically meet </w:t>
      </w:r>
      <w:r w:rsidR="00E031EB">
        <w:rPr>
          <w:rFonts w:ascii="Arial" w:hAnsi="Arial" w:cs="Arial"/>
          <w:sz w:val="24"/>
          <w:szCs w:val="24"/>
        </w:rPr>
        <w:t xml:space="preserve">Plato’s </w:t>
      </w:r>
      <w:r w:rsidR="0080459F">
        <w:rPr>
          <w:rFonts w:ascii="Arial" w:hAnsi="Arial" w:cs="Arial"/>
          <w:sz w:val="24"/>
          <w:szCs w:val="24"/>
        </w:rPr>
        <w:t xml:space="preserve">requirement for realness when combining </w:t>
      </w:r>
      <w:r w:rsidR="00D33FE2">
        <w:rPr>
          <w:rFonts w:ascii="Arial" w:hAnsi="Arial" w:cs="Arial"/>
          <w:sz w:val="24"/>
          <w:szCs w:val="24"/>
        </w:rPr>
        <w:t>every potential disjunct</w:t>
      </w:r>
      <w:r w:rsidR="0080459F">
        <w:rPr>
          <w:rFonts w:ascii="Arial" w:hAnsi="Arial" w:cs="Arial"/>
          <w:sz w:val="24"/>
          <w:szCs w:val="24"/>
        </w:rPr>
        <w:t xml:space="preserve"> and its </w:t>
      </w:r>
      <w:r w:rsidR="00D33FE2">
        <w:rPr>
          <w:rFonts w:ascii="Arial" w:hAnsi="Arial" w:cs="Arial"/>
          <w:sz w:val="24"/>
          <w:szCs w:val="24"/>
        </w:rPr>
        <w:t>refer</w:t>
      </w:r>
      <w:r w:rsidR="0080459F">
        <w:rPr>
          <w:rFonts w:ascii="Arial" w:hAnsi="Arial" w:cs="Arial"/>
          <w:sz w:val="24"/>
          <w:szCs w:val="24"/>
        </w:rPr>
        <w:t xml:space="preserve">ence </w:t>
      </w:r>
      <w:r w:rsidR="00D33FE2">
        <w:rPr>
          <w:rFonts w:ascii="Arial" w:hAnsi="Arial" w:cs="Arial"/>
          <w:sz w:val="24"/>
          <w:szCs w:val="24"/>
        </w:rPr>
        <w:t>to reality</w:t>
      </w:r>
      <w:r w:rsidR="0080459F">
        <w:rPr>
          <w:rFonts w:ascii="Arial" w:hAnsi="Arial" w:cs="Arial"/>
          <w:sz w:val="24"/>
          <w:szCs w:val="24"/>
        </w:rPr>
        <w:t xml:space="preserve"> simultaneously</w:t>
      </w:r>
      <w:r w:rsidR="00D33FE2">
        <w:rPr>
          <w:rFonts w:ascii="Arial" w:hAnsi="Arial" w:cs="Arial"/>
          <w:sz w:val="24"/>
          <w:szCs w:val="24"/>
        </w:rPr>
        <w:t>.</w:t>
      </w:r>
      <w:r w:rsidR="00E031EB">
        <w:rPr>
          <w:rFonts w:ascii="Arial" w:hAnsi="Arial" w:cs="Arial"/>
          <w:sz w:val="24"/>
          <w:szCs w:val="24"/>
        </w:rPr>
        <w:t xml:space="preserve"> </w:t>
      </w:r>
      <w:r w:rsidR="001E4E28">
        <w:rPr>
          <w:rFonts w:ascii="Arial" w:hAnsi="Arial" w:cs="Arial"/>
          <w:sz w:val="24"/>
          <w:szCs w:val="24"/>
        </w:rPr>
        <w:t>However</w:t>
      </w:r>
      <w:r w:rsidR="00E031EB">
        <w:rPr>
          <w:rFonts w:ascii="Arial" w:hAnsi="Arial" w:cs="Arial"/>
          <w:sz w:val="24"/>
          <w:szCs w:val="24"/>
        </w:rPr>
        <w:t>, w</w:t>
      </w:r>
      <w:r w:rsidR="0080459F">
        <w:rPr>
          <w:rFonts w:ascii="Arial" w:hAnsi="Arial" w:cs="Arial"/>
          <w:sz w:val="24"/>
          <w:szCs w:val="24"/>
        </w:rPr>
        <w:t>e are limited by t</w:t>
      </w:r>
      <w:r w:rsidR="00D33FE2">
        <w:rPr>
          <w:rFonts w:ascii="Arial" w:hAnsi="Arial" w:cs="Arial"/>
          <w:sz w:val="24"/>
          <w:szCs w:val="24"/>
        </w:rPr>
        <w:t xml:space="preserve">he belief </w:t>
      </w:r>
      <w:r w:rsidR="00E031EB">
        <w:rPr>
          <w:rFonts w:ascii="Arial" w:hAnsi="Arial" w:cs="Arial"/>
          <w:sz w:val="24"/>
          <w:szCs w:val="24"/>
        </w:rPr>
        <w:t>holder’s ability</w:t>
      </w:r>
      <w:r w:rsidR="00D33FE2">
        <w:rPr>
          <w:rFonts w:ascii="Arial" w:hAnsi="Arial" w:cs="Arial"/>
          <w:sz w:val="24"/>
          <w:szCs w:val="24"/>
        </w:rPr>
        <w:t xml:space="preserve"> </w:t>
      </w:r>
      <w:r w:rsidR="00E031EB">
        <w:rPr>
          <w:rFonts w:ascii="Arial" w:hAnsi="Arial" w:cs="Arial"/>
          <w:sz w:val="24"/>
          <w:szCs w:val="24"/>
        </w:rPr>
        <w:t>to</w:t>
      </w:r>
      <w:r w:rsidR="0080459F">
        <w:rPr>
          <w:rFonts w:ascii="Arial" w:hAnsi="Arial" w:cs="Arial"/>
          <w:sz w:val="24"/>
          <w:szCs w:val="24"/>
        </w:rPr>
        <w:t xml:space="preserve"> comprehend</w:t>
      </w:r>
      <w:r w:rsidR="00D87644">
        <w:rPr>
          <w:rFonts w:ascii="Arial" w:hAnsi="Arial" w:cs="Arial"/>
          <w:sz w:val="24"/>
          <w:szCs w:val="24"/>
        </w:rPr>
        <w:t xml:space="preserve"> all</w:t>
      </w:r>
      <w:r w:rsidR="0080459F">
        <w:rPr>
          <w:rFonts w:ascii="Arial" w:hAnsi="Arial" w:cs="Arial"/>
          <w:sz w:val="24"/>
          <w:szCs w:val="24"/>
        </w:rPr>
        <w:t xml:space="preserve"> potential </w:t>
      </w:r>
      <w:r w:rsidR="00D33FE2">
        <w:rPr>
          <w:rFonts w:ascii="Arial" w:hAnsi="Arial" w:cs="Arial"/>
          <w:sz w:val="24"/>
          <w:szCs w:val="24"/>
        </w:rPr>
        <w:t>disjunct</w:t>
      </w:r>
      <w:r w:rsidR="00E031EB">
        <w:rPr>
          <w:rFonts w:ascii="Arial" w:hAnsi="Arial" w:cs="Arial"/>
          <w:sz w:val="24"/>
          <w:szCs w:val="24"/>
        </w:rPr>
        <w:t>s</w:t>
      </w:r>
      <w:r w:rsidR="0080459F">
        <w:rPr>
          <w:rFonts w:ascii="Arial" w:hAnsi="Arial" w:cs="Arial"/>
          <w:sz w:val="24"/>
          <w:szCs w:val="24"/>
        </w:rPr>
        <w:t xml:space="preserve"> simultaneously. As a result, the compiled disjunctive propositions of the belief holder do not </w:t>
      </w:r>
      <w:r w:rsidR="00E031EB">
        <w:rPr>
          <w:rFonts w:ascii="Arial" w:hAnsi="Arial" w:cs="Arial"/>
          <w:sz w:val="24"/>
          <w:szCs w:val="24"/>
        </w:rPr>
        <w:t xml:space="preserve">compare to </w:t>
      </w:r>
      <w:r w:rsidR="00D87644">
        <w:rPr>
          <w:rFonts w:ascii="Arial" w:hAnsi="Arial" w:cs="Arial"/>
          <w:sz w:val="24"/>
          <w:szCs w:val="24"/>
        </w:rPr>
        <w:t xml:space="preserve">the </w:t>
      </w:r>
      <w:r w:rsidR="00E031EB">
        <w:rPr>
          <w:rFonts w:ascii="Arial" w:hAnsi="Arial" w:cs="Arial"/>
          <w:sz w:val="24"/>
          <w:szCs w:val="24"/>
        </w:rPr>
        <w:t>total reality of all disjunctive propositions</w:t>
      </w:r>
      <w:r w:rsidR="0080459F">
        <w:rPr>
          <w:rFonts w:ascii="Arial" w:hAnsi="Arial" w:cs="Arial"/>
          <w:sz w:val="24"/>
          <w:szCs w:val="24"/>
        </w:rPr>
        <w:t>.</w:t>
      </w:r>
      <w:r w:rsidR="00E031EB">
        <w:rPr>
          <w:rFonts w:ascii="Arial" w:hAnsi="Arial" w:cs="Arial"/>
          <w:sz w:val="24"/>
          <w:szCs w:val="24"/>
        </w:rPr>
        <w:t xml:space="preserve"> Therefore, the logical extreme of the </w:t>
      </w:r>
      <w:r w:rsidR="001E4E28">
        <w:rPr>
          <w:rFonts w:ascii="Arial" w:hAnsi="Arial" w:cs="Arial"/>
          <w:sz w:val="24"/>
          <w:szCs w:val="24"/>
        </w:rPr>
        <w:t>Case 2</w:t>
      </w:r>
      <w:r w:rsidR="00E031EB">
        <w:rPr>
          <w:rFonts w:ascii="Arial" w:hAnsi="Arial" w:cs="Arial"/>
          <w:sz w:val="24"/>
          <w:szCs w:val="24"/>
        </w:rPr>
        <w:t xml:space="preserve"> does not meet the Plato’s realness criteria. </w:t>
      </w:r>
      <w:r w:rsidR="00D33FE2">
        <w:rPr>
          <w:rFonts w:ascii="Arial" w:hAnsi="Arial" w:cs="Arial"/>
          <w:sz w:val="24"/>
          <w:szCs w:val="24"/>
        </w:rPr>
        <w:t xml:space="preserve"> </w:t>
      </w:r>
      <w:r w:rsidR="00B3673D">
        <w:rPr>
          <w:rFonts w:ascii="Arial" w:hAnsi="Arial" w:cs="Arial"/>
          <w:sz w:val="24"/>
          <w:szCs w:val="24"/>
        </w:rPr>
        <w:t xml:space="preserve"> </w:t>
      </w:r>
    </w:p>
    <w:p w14:paraId="53F7E827" w14:textId="09D417D0" w:rsidR="006B7903" w:rsidRDefault="002A6124" w:rsidP="00CE1B57">
      <w:pPr>
        <w:spacing w:before="100" w:beforeAutospacing="1" w:after="100" w:afterAutospacing="1" w:line="360" w:lineRule="auto"/>
        <w:rPr>
          <w:rFonts w:ascii="Arial" w:hAnsi="Arial" w:cs="Arial"/>
          <w:sz w:val="24"/>
          <w:szCs w:val="24"/>
        </w:rPr>
      </w:pPr>
      <w:r>
        <w:rPr>
          <w:rFonts w:ascii="Arial" w:hAnsi="Arial" w:cs="Arial"/>
          <w:sz w:val="24"/>
          <w:szCs w:val="24"/>
        </w:rPr>
        <w:t>In con</w:t>
      </w:r>
      <w:r w:rsidR="00212923">
        <w:rPr>
          <w:rFonts w:ascii="Arial" w:hAnsi="Arial" w:cs="Arial"/>
          <w:sz w:val="24"/>
          <w:szCs w:val="24"/>
        </w:rPr>
        <w:t xml:space="preserve">clusion, we have seen the basis for JTB as established in the </w:t>
      </w:r>
      <w:r w:rsidR="00212923" w:rsidRPr="001E4E28">
        <w:rPr>
          <w:rFonts w:ascii="Arial" w:hAnsi="Arial" w:cs="Arial"/>
          <w:i/>
          <w:iCs/>
          <w:sz w:val="24"/>
          <w:szCs w:val="24"/>
        </w:rPr>
        <w:t>Theaetetus</w:t>
      </w:r>
      <w:r w:rsidR="001E4E28">
        <w:rPr>
          <w:rFonts w:ascii="Arial" w:hAnsi="Arial" w:cs="Arial"/>
          <w:sz w:val="24"/>
          <w:szCs w:val="24"/>
        </w:rPr>
        <w:t xml:space="preserve"> and attempted to be guided by them and Plato’s criteria for knowledge.</w:t>
      </w:r>
      <w:r w:rsidR="00212923">
        <w:rPr>
          <w:rFonts w:ascii="Arial" w:hAnsi="Arial" w:cs="Arial"/>
          <w:sz w:val="24"/>
          <w:szCs w:val="24"/>
        </w:rPr>
        <w:t xml:space="preserve"> While the Gettier cases operate</w:t>
      </w:r>
      <w:r w:rsidR="001E4E28">
        <w:rPr>
          <w:rFonts w:ascii="Arial" w:hAnsi="Arial" w:cs="Arial"/>
          <w:sz w:val="24"/>
          <w:szCs w:val="24"/>
        </w:rPr>
        <w:t>d</w:t>
      </w:r>
      <w:r w:rsidR="00212923">
        <w:rPr>
          <w:rFonts w:ascii="Arial" w:hAnsi="Arial" w:cs="Arial"/>
          <w:sz w:val="24"/>
          <w:szCs w:val="24"/>
        </w:rPr>
        <w:t xml:space="preserve"> according to clear and defined logical rules</w:t>
      </w:r>
      <w:r w:rsidR="001E4E28">
        <w:rPr>
          <w:rFonts w:ascii="Arial" w:hAnsi="Arial" w:cs="Arial"/>
          <w:sz w:val="24"/>
          <w:szCs w:val="24"/>
        </w:rPr>
        <w:t>, it has been argued that the arguments were mistaken in their approach</w:t>
      </w:r>
      <w:r w:rsidR="00AD734E">
        <w:rPr>
          <w:rFonts w:ascii="Arial" w:hAnsi="Arial" w:cs="Arial"/>
          <w:sz w:val="24"/>
          <w:szCs w:val="24"/>
        </w:rPr>
        <w:t>. As</w:t>
      </w:r>
      <w:r w:rsidR="001E4E28">
        <w:rPr>
          <w:rFonts w:ascii="Arial" w:hAnsi="Arial" w:cs="Arial"/>
          <w:sz w:val="24"/>
          <w:szCs w:val="24"/>
        </w:rPr>
        <w:t xml:space="preserve"> seen</w:t>
      </w:r>
      <w:r w:rsidR="00AD734E">
        <w:rPr>
          <w:rFonts w:ascii="Arial" w:hAnsi="Arial" w:cs="Arial"/>
          <w:sz w:val="24"/>
          <w:szCs w:val="24"/>
        </w:rPr>
        <w:t xml:space="preserve">, an alternate reading of </w:t>
      </w:r>
      <w:r w:rsidR="001E4E28">
        <w:rPr>
          <w:rFonts w:ascii="Arial" w:hAnsi="Arial" w:cs="Arial"/>
          <w:sz w:val="24"/>
          <w:szCs w:val="24"/>
        </w:rPr>
        <w:t>C</w:t>
      </w:r>
      <w:r w:rsidR="00AD734E">
        <w:rPr>
          <w:rFonts w:ascii="Arial" w:hAnsi="Arial" w:cs="Arial"/>
          <w:sz w:val="24"/>
          <w:szCs w:val="24"/>
        </w:rPr>
        <w:t xml:space="preserve">ase 1, based on perspective and reference can alter the essence of how the case is read. As a result, JTB remains extant as the case </w:t>
      </w:r>
      <w:r w:rsidR="00D87644">
        <w:rPr>
          <w:rFonts w:ascii="Arial" w:hAnsi="Arial" w:cs="Arial"/>
          <w:sz w:val="24"/>
          <w:szCs w:val="24"/>
        </w:rPr>
        <w:t xml:space="preserve">presented </w:t>
      </w:r>
      <w:r w:rsidR="00AD734E">
        <w:rPr>
          <w:rFonts w:ascii="Arial" w:hAnsi="Arial" w:cs="Arial"/>
          <w:sz w:val="24"/>
          <w:szCs w:val="24"/>
        </w:rPr>
        <w:t xml:space="preserve">fails to meet the three criteria. Furthermore, when examining </w:t>
      </w:r>
      <w:r w:rsidR="001E4E28">
        <w:rPr>
          <w:rFonts w:ascii="Arial" w:hAnsi="Arial" w:cs="Arial"/>
          <w:sz w:val="24"/>
          <w:szCs w:val="24"/>
        </w:rPr>
        <w:t>C</w:t>
      </w:r>
      <w:r w:rsidR="00AD734E">
        <w:rPr>
          <w:rFonts w:ascii="Arial" w:hAnsi="Arial" w:cs="Arial"/>
          <w:sz w:val="24"/>
          <w:szCs w:val="24"/>
        </w:rPr>
        <w:t xml:space="preserve">ase 2 </w:t>
      </w:r>
      <w:r w:rsidR="001E4E28">
        <w:rPr>
          <w:rFonts w:ascii="Arial" w:hAnsi="Arial" w:cs="Arial"/>
          <w:sz w:val="24"/>
          <w:szCs w:val="24"/>
        </w:rPr>
        <w:t>with</w:t>
      </w:r>
      <w:r w:rsidR="00AD734E">
        <w:rPr>
          <w:rFonts w:ascii="Arial" w:hAnsi="Arial" w:cs="Arial"/>
          <w:sz w:val="24"/>
          <w:szCs w:val="24"/>
        </w:rPr>
        <w:t xml:space="preserve"> the disjunctive reasoning suggested by Gettier pushed to its logical conclusion</w:t>
      </w:r>
      <w:r w:rsidR="001E4E28">
        <w:rPr>
          <w:rFonts w:ascii="Arial" w:hAnsi="Arial" w:cs="Arial"/>
          <w:sz w:val="24"/>
          <w:szCs w:val="24"/>
        </w:rPr>
        <w:t>,</w:t>
      </w:r>
      <w:r w:rsidR="00AD734E">
        <w:rPr>
          <w:rFonts w:ascii="Arial" w:hAnsi="Arial" w:cs="Arial"/>
          <w:sz w:val="24"/>
          <w:szCs w:val="24"/>
        </w:rPr>
        <w:t xml:space="preserve"> there must some limitation placed on our capacity. Again, this is an example of disjunctive reasoning being abused in order to create questionable JTB. While a natural solution is the addition of a threshold to justification</w:t>
      </w:r>
      <w:r w:rsidR="00AB31E0">
        <w:rPr>
          <w:rFonts w:ascii="Arial" w:hAnsi="Arial" w:cs="Arial"/>
          <w:sz w:val="24"/>
          <w:szCs w:val="24"/>
        </w:rPr>
        <w:t xml:space="preserve"> to overcome this issue, we encounter further problems in defining justification. As a result, although the Gettier cases may not have successfully refuted JTB according to this reading, JTB faces other issues beyond those presented by Gettier.</w:t>
      </w:r>
    </w:p>
    <w:p w14:paraId="43D4C907" w14:textId="77777777" w:rsidR="006B7903" w:rsidRDefault="006B7903" w:rsidP="002F4135">
      <w:pPr>
        <w:rPr>
          <w:rFonts w:ascii="Arial" w:hAnsi="Arial" w:cs="Arial"/>
          <w:sz w:val="24"/>
          <w:szCs w:val="24"/>
        </w:rPr>
      </w:pPr>
    </w:p>
    <w:p w14:paraId="4FFC8932" w14:textId="77777777" w:rsidR="006B7903" w:rsidRDefault="006B7903" w:rsidP="002F4135">
      <w:pPr>
        <w:rPr>
          <w:rFonts w:ascii="Arial" w:hAnsi="Arial" w:cs="Arial"/>
          <w:sz w:val="24"/>
          <w:szCs w:val="24"/>
        </w:rPr>
      </w:pPr>
    </w:p>
    <w:p w14:paraId="6E3AC685" w14:textId="77777777" w:rsidR="006B7903" w:rsidRDefault="006B7903" w:rsidP="002F4135">
      <w:pPr>
        <w:rPr>
          <w:rFonts w:ascii="Arial" w:hAnsi="Arial" w:cs="Arial"/>
          <w:sz w:val="24"/>
          <w:szCs w:val="24"/>
        </w:rPr>
      </w:pPr>
    </w:p>
    <w:p w14:paraId="1BFD9BA1" w14:textId="77777777" w:rsidR="004672B0" w:rsidRDefault="004672B0" w:rsidP="009F11E2">
      <w:pPr>
        <w:rPr>
          <w:rFonts w:ascii="Arial" w:hAnsi="Arial" w:cs="Arial"/>
          <w:b/>
          <w:bCs/>
          <w:sz w:val="24"/>
          <w:szCs w:val="24"/>
        </w:rPr>
      </w:pPr>
    </w:p>
    <w:p w14:paraId="168A06F8" w14:textId="19D1AD9A" w:rsidR="009F11E2" w:rsidRDefault="009F11E2" w:rsidP="009F11E2">
      <w:pPr>
        <w:rPr>
          <w:rFonts w:ascii="Arial" w:hAnsi="Arial" w:cs="Arial"/>
          <w:b/>
          <w:bCs/>
          <w:sz w:val="24"/>
          <w:szCs w:val="24"/>
        </w:rPr>
      </w:pPr>
      <w:r>
        <w:rPr>
          <w:rFonts w:ascii="Arial" w:hAnsi="Arial" w:cs="Arial"/>
          <w:b/>
          <w:bCs/>
          <w:sz w:val="24"/>
          <w:szCs w:val="24"/>
        </w:rPr>
        <w:lastRenderedPageBreak/>
        <w:t>Bibliography</w:t>
      </w:r>
    </w:p>
    <w:p w14:paraId="079CC8F1" w14:textId="31210B60" w:rsidR="0041404B" w:rsidRPr="001B5BB7" w:rsidRDefault="0041404B" w:rsidP="0041404B">
      <w:pPr>
        <w:spacing w:before="100" w:beforeAutospacing="1" w:after="100" w:afterAutospacing="1" w:line="240" w:lineRule="auto"/>
        <w:ind w:left="720" w:hanging="720"/>
        <w:rPr>
          <w:rFonts w:ascii="Arial" w:eastAsia="Times New Roman" w:hAnsi="Arial" w:cs="Arial"/>
          <w:sz w:val="24"/>
          <w:szCs w:val="24"/>
          <w:lang w:eastAsia="en-GB"/>
        </w:rPr>
      </w:pPr>
      <w:proofErr w:type="spellStart"/>
      <w:r w:rsidRPr="001B5BB7">
        <w:rPr>
          <w:rFonts w:ascii="Arial" w:eastAsia="Times New Roman" w:hAnsi="Arial" w:cs="Arial"/>
          <w:sz w:val="24"/>
          <w:szCs w:val="24"/>
          <w:lang w:eastAsia="en-GB"/>
        </w:rPr>
        <w:t>Artemov</w:t>
      </w:r>
      <w:proofErr w:type="spellEnd"/>
      <w:r w:rsidRPr="001B5BB7">
        <w:rPr>
          <w:rFonts w:ascii="Arial" w:eastAsia="Times New Roman" w:hAnsi="Arial" w:cs="Arial"/>
          <w:sz w:val="24"/>
          <w:szCs w:val="24"/>
          <w:lang w:eastAsia="en-GB"/>
        </w:rPr>
        <w:t>, Sergei</w:t>
      </w:r>
      <w:r w:rsidRPr="00BF0664">
        <w:rPr>
          <w:rFonts w:ascii="Arial" w:eastAsia="Times New Roman" w:hAnsi="Arial" w:cs="Arial"/>
          <w:sz w:val="24"/>
          <w:szCs w:val="24"/>
          <w:lang w:eastAsia="en-GB"/>
        </w:rPr>
        <w:t xml:space="preserve">, 'Constructive knowledge and justified true belief paradigm’, </w:t>
      </w:r>
      <w:proofErr w:type="spellStart"/>
      <w:r w:rsidRPr="001B5BB7">
        <w:rPr>
          <w:rFonts w:ascii="Arial" w:eastAsia="Times New Roman" w:hAnsi="Arial" w:cs="Arial"/>
          <w:i/>
          <w:iCs/>
          <w:sz w:val="24"/>
          <w:szCs w:val="24"/>
          <w:lang w:eastAsia="en-GB"/>
        </w:rPr>
        <w:t>Indagationes</w:t>
      </w:r>
      <w:proofErr w:type="spellEnd"/>
      <w:r w:rsidRPr="001B5BB7">
        <w:rPr>
          <w:rFonts w:ascii="Arial" w:eastAsia="Times New Roman" w:hAnsi="Arial" w:cs="Arial"/>
          <w:i/>
          <w:iCs/>
          <w:sz w:val="24"/>
          <w:szCs w:val="24"/>
          <w:lang w:eastAsia="en-GB"/>
        </w:rPr>
        <w:t xml:space="preserve"> </w:t>
      </w:r>
      <w:proofErr w:type="spellStart"/>
      <w:r w:rsidRPr="00BF0664">
        <w:rPr>
          <w:rFonts w:ascii="Arial" w:eastAsia="Times New Roman" w:hAnsi="Arial" w:cs="Arial"/>
          <w:i/>
          <w:iCs/>
          <w:sz w:val="24"/>
          <w:szCs w:val="24"/>
          <w:lang w:eastAsia="en-GB"/>
        </w:rPr>
        <w:t>M</w:t>
      </w:r>
      <w:r w:rsidRPr="001B5BB7">
        <w:rPr>
          <w:rFonts w:ascii="Arial" w:eastAsia="Times New Roman" w:hAnsi="Arial" w:cs="Arial"/>
          <w:i/>
          <w:iCs/>
          <w:sz w:val="24"/>
          <w:szCs w:val="24"/>
          <w:lang w:eastAsia="en-GB"/>
        </w:rPr>
        <w:t>athematicae</w:t>
      </w:r>
      <w:proofErr w:type="spellEnd"/>
      <w:r w:rsidRPr="001B5BB7">
        <w:rPr>
          <w:rFonts w:ascii="Arial" w:eastAsia="Times New Roman" w:hAnsi="Arial" w:cs="Arial"/>
          <w:i/>
          <w:iCs/>
          <w:sz w:val="24"/>
          <w:szCs w:val="24"/>
          <w:lang w:eastAsia="en-GB"/>
        </w:rPr>
        <w:t>, Vol.29</w:t>
      </w:r>
      <w:r w:rsidRPr="001B5BB7">
        <w:rPr>
          <w:rFonts w:ascii="Arial" w:eastAsia="Times New Roman" w:hAnsi="Arial" w:cs="Arial"/>
          <w:sz w:val="24"/>
          <w:szCs w:val="24"/>
          <w:lang w:eastAsia="en-GB"/>
        </w:rPr>
        <w:t xml:space="preserve"> </w:t>
      </w:r>
      <w:r w:rsidRPr="00BF0664">
        <w:rPr>
          <w:rFonts w:ascii="Arial" w:eastAsia="Times New Roman" w:hAnsi="Arial" w:cs="Arial"/>
          <w:sz w:val="24"/>
          <w:szCs w:val="24"/>
          <w:lang w:eastAsia="en-GB"/>
        </w:rPr>
        <w:t>(</w:t>
      </w:r>
      <w:r w:rsidRPr="001B5BB7">
        <w:rPr>
          <w:rFonts w:ascii="Arial" w:eastAsia="Times New Roman" w:hAnsi="Arial" w:cs="Arial"/>
          <w:sz w:val="24"/>
          <w:szCs w:val="24"/>
          <w:lang w:eastAsia="en-GB"/>
        </w:rPr>
        <w:t>2018</w:t>
      </w:r>
      <w:r w:rsidRPr="00BF0664">
        <w:rPr>
          <w:rFonts w:ascii="Arial" w:eastAsia="Times New Roman" w:hAnsi="Arial" w:cs="Arial"/>
          <w:sz w:val="24"/>
          <w:szCs w:val="24"/>
          <w:lang w:eastAsia="en-GB"/>
        </w:rPr>
        <w:t>)</w:t>
      </w:r>
      <w:r w:rsidR="00D03C5A">
        <w:rPr>
          <w:rFonts w:ascii="Arial" w:eastAsia="Times New Roman" w:hAnsi="Arial" w:cs="Arial"/>
          <w:sz w:val="24"/>
          <w:szCs w:val="24"/>
          <w:lang w:eastAsia="en-GB"/>
        </w:rPr>
        <w:t>,</w:t>
      </w:r>
      <w:r w:rsidRPr="001B5BB7">
        <w:rPr>
          <w:rFonts w:ascii="Arial" w:eastAsia="Times New Roman" w:hAnsi="Arial" w:cs="Arial"/>
          <w:sz w:val="24"/>
          <w:szCs w:val="24"/>
          <w:lang w:eastAsia="en-GB"/>
        </w:rPr>
        <w:t xml:space="preserve"> 125-134</w:t>
      </w:r>
      <w:r w:rsidR="003C3D06">
        <w:rPr>
          <w:rFonts w:ascii="Arial" w:eastAsia="Times New Roman" w:hAnsi="Arial" w:cs="Arial"/>
          <w:sz w:val="24"/>
          <w:szCs w:val="24"/>
          <w:lang w:eastAsia="en-GB"/>
        </w:rPr>
        <w:t xml:space="preserve"> &lt;DOI: 10.1016/j.indag.2017.09.012&gt;</w:t>
      </w:r>
    </w:p>
    <w:p w14:paraId="0AFA74EC" w14:textId="77777777" w:rsidR="00A02F31" w:rsidRPr="001B5BB7" w:rsidRDefault="00A02F31" w:rsidP="00A02F31">
      <w:pPr>
        <w:spacing w:before="100" w:beforeAutospacing="1" w:after="100" w:afterAutospacing="1" w:line="240" w:lineRule="auto"/>
        <w:ind w:left="720" w:hanging="720"/>
        <w:rPr>
          <w:rFonts w:ascii="Arial" w:eastAsia="Times New Roman" w:hAnsi="Arial" w:cs="Arial"/>
          <w:sz w:val="24"/>
          <w:szCs w:val="24"/>
          <w:lang w:eastAsia="en-GB"/>
        </w:rPr>
      </w:pPr>
      <w:proofErr w:type="spellStart"/>
      <w:r>
        <w:rPr>
          <w:rFonts w:ascii="Arial" w:eastAsia="Times New Roman" w:hAnsi="Arial" w:cs="Arial"/>
          <w:sz w:val="24"/>
          <w:szCs w:val="24"/>
          <w:lang w:eastAsia="en-GB"/>
        </w:rPr>
        <w:t>Baehr</w:t>
      </w:r>
      <w:proofErr w:type="spellEnd"/>
      <w:r>
        <w:rPr>
          <w:rFonts w:ascii="Arial" w:eastAsia="Times New Roman" w:hAnsi="Arial" w:cs="Arial"/>
          <w:sz w:val="24"/>
          <w:szCs w:val="24"/>
          <w:lang w:eastAsia="en-GB"/>
        </w:rPr>
        <w:t xml:space="preserve">, Jason, </w:t>
      </w:r>
      <w:r w:rsidRPr="00A02F31">
        <w:rPr>
          <w:rFonts w:ascii="Arial" w:eastAsia="Times New Roman" w:hAnsi="Arial" w:cs="Arial"/>
          <w:i/>
          <w:iCs/>
          <w:sz w:val="24"/>
          <w:szCs w:val="24"/>
          <w:lang w:eastAsia="en-GB"/>
        </w:rPr>
        <w:t>Virtue Epistemology</w:t>
      </w:r>
      <w:r>
        <w:rPr>
          <w:rFonts w:ascii="Arial" w:eastAsia="Times New Roman" w:hAnsi="Arial" w:cs="Arial"/>
          <w:sz w:val="24"/>
          <w:szCs w:val="24"/>
          <w:lang w:eastAsia="en-GB"/>
        </w:rPr>
        <w:t xml:space="preserve"> (2012) &lt;</w:t>
      </w:r>
      <w:r w:rsidRPr="00A02F31">
        <w:rPr>
          <w:rFonts w:ascii="Arial" w:eastAsia="Times New Roman" w:hAnsi="Arial" w:cs="Arial"/>
          <w:sz w:val="24"/>
          <w:szCs w:val="24"/>
          <w:lang w:eastAsia="en-GB"/>
        </w:rPr>
        <w:t>https://iep.utm.edu/virtueep/</w:t>
      </w:r>
      <w:r>
        <w:rPr>
          <w:rFonts w:ascii="Arial" w:eastAsia="Times New Roman" w:hAnsi="Arial" w:cs="Arial"/>
          <w:sz w:val="24"/>
          <w:szCs w:val="24"/>
          <w:lang w:eastAsia="en-GB"/>
        </w:rPr>
        <w:t xml:space="preserve">&gt; </w:t>
      </w:r>
      <w:r w:rsidRPr="00A02F31">
        <w:rPr>
          <w:rFonts w:ascii="Arial" w:eastAsia="Times New Roman" w:hAnsi="Arial" w:cs="Arial"/>
          <w:sz w:val="24"/>
          <w:szCs w:val="24"/>
          <w:lang w:eastAsia="en-GB"/>
        </w:rPr>
        <w:t xml:space="preserve">[accessed </w:t>
      </w:r>
      <w:r>
        <w:rPr>
          <w:rFonts w:ascii="Arial" w:eastAsia="Times New Roman" w:hAnsi="Arial" w:cs="Arial"/>
          <w:sz w:val="24"/>
          <w:szCs w:val="24"/>
          <w:lang w:eastAsia="en-GB"/>
        </w:rPr>
        <w:t>07</w:t>
      </w:r>
      <w:r w:rsidRPr="00A02F31">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December </w:t>
      </w:r>
      <w:r w:rsidRPr="00A02F31">
        <w:rPr>
          <w:rFonts w:ascii="Arial" w:eastAsia="Times New Roman" w:hAnsi="Arial" w:cs="Arial"/>
          <w:sz w:val="24"/>
          <w:szCs w:val="24"/>
          <w:lang w:eastAsia="en-GB"/>
        </w:rPr>
        <w:t>2020]</w:t>
      </w:r>
    </w:p>
    <w:p w14:paraId="466E6E6C" w14:textId="20E208B0" w:rsidR="0041404B" w:rsidRDefault="0041404B" w:rsidP="0041404B">
      <w:pPr>
        <w:spacing w:before="100" w:beforeAutospacing="1" w:after="100" w:afterAutospacing="1" w:line="240" w:lineRule="auto"/>
        <w:ind w:left="720" w:hanging="720"/>
        <w:rPr>
          <w:rFonts w:ascii="Arial" w:eastAsia="Times New Roman" w:hAnsi="Arial" w:cs="Arial"/>
          <w:sz w:val="24"/>
          <w:szCs w:val="24"/>
          <w:lang w:eastAsia="en-GB"/>
        </w:rPr>
      </w:pPr>
      <w:r w:rsidRPr="001B5BB7">
        <w:rPr>
          <w:rFonts w:ascii="Arial" w:eastAsia="Times New Roman" w:hAnsi="Arial" w:cs="Arial"/>
          <w:sz w:val="24"/>
          <w:szCs w:val="24"/>
          <w:lang w:eastAsia="en-GB"/>
        </w:rPr>
        <w:t>Brock, Richard</w:t>
      </w:r>
      <w:r w:rsidRPr="00BF0664">
        <w:rPr>
          <w:rFonts w:ascii="Arial" w:eastAsia="Times New Roman" w:hAnsi="Arial" w:cs="Arial"/>
          <w:sz w:val="24"/>
          <w:szCs w:val="24"/>
          <w:lang w:eastAsia="en-GB"/>
        </w:rPr>
        <w:t xml:space="preserve">, ‘Lucky Belief in Science Education’, </w:t>
      </w:r>
      <w:r w:rsidRPr="001B5BB7">
        <w:rPr>
          <w:rFonts w:ascii="Arial" w:eastAsia="Times New Roman" w:hAnsi="Arial" w:cs="Arial"/>
          <w:i/>
          <w:iCs/>
          <w:sz w:val="24"/>
          <w:szCs w:val="24"/>
          <w:lang w:eastAsia="en-GB"/>
        </w:rPr>
        <w:t xml:space="preserve">Science &amp; </w:t>
      </w:r>
      <w:r w:rsidR="00C364A2">
        <w:rPr>
          <w:rFonts w:ascii="Arial" w:eastAsia="Times New Roman" w:hAnsi="Arial" w:cs="Arial"/>
          <w:i/>
          <w:iCs/>
          <w:sz w:val="24"/>
          <w:szCs w:val="24"/>
          <w:lang w:eastAsia="en-GB"/>
        </w:rPr>
        <w:t>E</w:t>
      </w:r>
      <w:r w:rsidRPr="001B5BB7">
        <w:rPr>
          <w:rFonts w:ascii="Arial" w:eastAsia="Times New Roman" w:hAnsi="Arial" w:cs="Arial"/>
          <w:i/>
          <w:iCs/>
          <w:sz w:val="24"/>
          <w:szCs w:val="24"/>
          <w:lang w:eastAsia="en-GB"/>
        </w:rPr>
        <w:t>ducation, Vol.27</w:t>
      </w:r>
      <w:r w:rsidRPr="001B5BB7">
        <w:rPr>
          <w:rFonts w:ascii="Arial" w:eastAsia="Times New Roman" w:hAnsi="Arial" w:cs="Arial"/>
          <w:sz w:val="24"/>
          <w:szCs w:val="24"/>
          <w:lang w:eastAsia="en-GB"/>
        </w:rPr>
        <w:t xml:space="preserve"> </w:t>
      </w:r>
      <w:r w:rsidRPr="00BF0664">
        <w:rPr>
          <w:rFonts w:ascii="Arial" w:eastAsia="Times New Roman" w:hAnsi="Arial" w:cs="Arial"/>
          <w:sz w:val="24"/>
          <w:szCs w:val="24"/>
          <w:lang w:eastAsia="en-GB"/>
        </w:rPr>
        <w:t>(</w:t>
      </w:r>
      <w:r w:rsidRPr="001B5BB7">
        <w:rPr>
          <w:rFonts w:ascii="Arial" w:eastAsia="Times New Roman" w:hAnsi="Arial" w:cs="Arial"/>
          <w:sz w:val="24"/>
          <w:szCs w:val="24"/>
          <w:lang w:eastAsia="en-GB"/>
        </w:rPr>
        <w:t>2018</w:t>
      </w:r>
      <w:r w:rsidRPr="00BF0664">
        <w:rPr>
          <w:rFonts w:ascii="Arial" w:eastAsia="Times New Roman" w:hAnsi="Arial" w:cs="Arial"/>
          <w:sz w:val="24"/>
          <w:szCs w:val="24"/>
          <w:lang w:eastAsia="en-GB"/>
        </w:rPr>
        <w:t>)</w:t>
      </w:r>
      <w:r w:rsidR="009B32F2">
        <w:rPr>
          <w:rFonts w:ascii="Arial" w:eastAsia="Times New Roman" w:hAnsi="Arial" w:cs="Arial"/>
          <w:sz w:val="24"/>
          <w:szCs w:val="24"/>
          <w:lang w:eastAsia="en-GB"/>
        </w:rPr>
        <w:t>,</w:t>
      </w:r>
      <w:r w:rsidRPr="00BF0664">
        <w:rPr>
          <w:rFonts w:ascii="Arial" w:eastAsia="Times New Roman" w:hAnsi="Arial" w:cs="Arial"/>
          <w:sz w:val="24"/>
          <w:szCs w:val="24"/>
          <w:lang w:eastAsia="en-GB"/>
        </w:rPr>
        <w:t xml:space="preserve"> </w:t>
      </w:r>
      <w:r w:rsidRPr="001B5BB7">
        <w:rPr>
          <w:rFonts w:ascii="Arial" w:eastAsia="Times New Roman" w:hAnsi="Arial" w:cs="Arial"/>
          <w:sz w:val="24"/>
          <w:szCs w:val="24"/>
          <w:lang w:eastAsia="en-GB"/>
        </w:rPr>
        <w:t>247-258</w:t>
      </w:r>
      <w:r w:rsidR="009B32F2">
        <w:rPr>
          <w:rFonts w:ascii="Arial" w:eastAsia="Times New Roman" w:hAnsi="Arial" w:cs="Arial"/>
          <w:sz w:val="24"/>
          <w:szCs w:val="24"/>
          <w:lang w:eastAsia="en-GB"/>
        </w:rPr>
        <w:t xml:space="preserve"> &lt;DOI:101007/s11191-018-9927-0&gt;</w:t>
      </w:r>
    </w:p>
    <w:p w14:paraId="478B63CE" w14:textId="77777777" w:rsidR="0041404B" w:rsidRDefault="0041404B" w:rsidP="0041404B">
      <w:pPr>
        <w:autoSpaceDE w:val="0"/>
        <w:autoSpaceDN w:val="0"/>
        <w:adjustRightInd w:val="0"/>
        <w:spacing w:before="100" w:beforeAutospacing="1" w:after="100" w:afterAutospacing="1"/>
        <w:ind w:left="720" w:hanging="720"/>
        <w:rPr>
          <w:rFonts w:ascii="Arial" w:hAnsi="Arial" w:cs="Arial"/>
          <w:sz w:val="24"/>
          <w:szCs w:val="24"/>
        </w:rPr>
      </w:pPr>
      <w:r w:rsidRPr="00245321">
        <w:rPr>
          <w:rFonts w:ascii="Arial" w:hAnsi="Arial" w:cs="Arial"/>
          <w:sz w:val="24"/>
          <w:szCs w:val="24"/>
        </w:rPr>
        <w:t xml:space="preserve">Chappell, Sophie-Grace, </w:t>
      </w:r>
      <w:r w:rsidRPr="00245321">
        <w:rPr>
          <w:rFonts w:ascii="Arial" w:hAnsi="Arial" w:cs="Arial"/>
          <w:i/>
          <w:iCs/>
          <w:sz w:val="24"/>
          <w:szCs w:val="24"/>
        </w:rPr>
        <w:t xml:space="preserve">Plato on Knowledge in the </w:t>
      </w:r>
      <w:r w:rsidRPr="00245321">
        <w:rPr>
          <w:rStyle w:val="Emphasis"/>
          <w:rFonts w:ascii="Arial" w:hAnsi="Arial" w:cs="Arial"/>
          <w:sz w:val="24"/>
          <w:szCs w:val="24"/>
        </w:rPr>
        <w:t>Theaetetus</w:t>
      </w:r>
      <w:r w:rsidRPr="00245321">
        <w:rPr>
          <w:rFonts w:ascii="Arial" w:hAnsi="Arial" w:cs="Arial"/>
          <w:sz w:val="24"/>
          <w:szCs w:val="24"/>
        </w:rPr>
        <w:t xml:space="preserve"> (2019) &lt;https://plato.stanford.edu/archives/win2019/entries/plato-theaetetus/&gt; [accessed 31 October 2020]</w:t>
      </w:r>
    </w:p>
    <w:p w14:paraId="0E8563E4" w14:textId="0868391A" w:rsidR="0041404B" w:rsidRPr="001B5BB7" w:rsidRDefault="0041404B" w:rsidP="0041404B">
      <w:pPr>
        <w:autoSpaceDE w:val="0"/>
        <w:autoSpaceDN w:val="0"/>
        <w:adjustRightInd w:val="0"/>
        <w:spacing w:before="100" w:beforeAutospacing="1" w:after="100" w:afterAutospacing="1"/>
        <w:ind w:left="720" w:hanging="720"/>
        <w:rPr>
          <w:rFonts w:ascii="Arial" w:eastAsia="Times New Roman" w:hAnsi="Arial" w:cs="Arial"/>
          <w:sz w:val="24"/>
          <w:szCs w:val="24"/>
          <w:lang w:eastAsia="en-GB"/>
        </w:rPr>
      </w:pPr>
      <w:proofErr w:type="spellStart"/>
      <w:r w:rsidRPr="001B5BB7">
        <w:rPr>
          <w:rFonts w:ascii="Arial" w:eastAsia="Times New Roman" w:hAnsi="Arial" w:cs="Arial"/>
          <w:sz w:val="24"/>
          <w:szCs w:val="24"/>
          <w:lang w:eastAsia="en-GB"/>
        </w:rPr>
        <w:t>Dutant</w:t>
      </w:r>
      <w:proofErr w:type="spellEnd"/>
      <w:r w:rsidRPr="001B5BB7">
        <w:rPr>
          <w:rFonts w:ascii="Arial" w:eastAsia="Times New Roman" w:hAnsi="Arial" w:cs="Arial"/>
          <w:sz w:val="24"/>
          <w:szCs w:val="24"/>
          <w:lang w:eastAsia="en-GB"/>
        </w:rPr>
        <w:t>, Julien</w:t>
      </w:r>
      <w:r w:rsidRPr="00BF0664">
        <w:rPr>
          <w:rFonts w:ascii="Arial" w:eastAsia="Times New Roman" w:hAnsi="Arial" w:cs="Arial"/>
          <w:sz w:val="24"/>
          <w:szCs w:val="24"/>
          <w:lang w:eastAsia="en-GB"/>
        </w:rPr>
        <w:t xml:space="preserve">, ‘The Legend of The Justified True Belief Analysis’, </w:t>
      </w:r>
      <w:r w:rsidRPr="001B5BB7">
        <w:rPr>
          <w:rFonts w:ascii="Arial" w:eastAsia="Times New Roman" w:hAnsi="Arial" w:cs="Arial"/>
          <w:i/>
          <w:iCs/>
          <w:sz w:val="24"/>
          <w:szCs w:val="24"/>
          <w:lang w:eastAsia="en-GB"/>
        </w:rPr>
        <w:t>Philosophical perspectives</w:t>
      </w:r>
      <w:r w:rsidRPr="001B5BB7">
        <w:rPr>
          <w:rFonts w:ascii="Arial" w:eastAsia="Times New Roman" w:hAnsi="Arial" w:cs="Arial"/>
          <w:sz w:val="24"/>
          <w:szCs w:val="24"/>
          <w:lang w:eastAsia="en-GB"/>
        </w:rPr>
        <w:t xml:space="preserve">, </w:t>
      </w:r>
      <w:r w:rsidRPr="001B5BB7">
        <w:rPr>
          <w:rFonts w:ascii="Arial" w:eastAsia="Times New Roman" w:hAnsi="Arial" w:cs="Arial"/>
          <w:i/>
          <w:iCs/>
          <w:sz w:val="24"/>
          <w:szCs w:val="24"/>
          <w:lang w:eastAsia="en-GB"/>
        </w:rPr>
        <w:t>Vol.29</w:t>
      </w:r>
      <w:r w:rsidRPr="001B5BB7">
        <w:rPr>
          <w:rFonts w:ascii="Arial" w:eastAsia="Times New Roman" w:hAnsi="Arial" w:cs="Arial"/>
          <w:sz w:val="24"/>
          <w:szCs w:val="24"/>
          <w:lang w:eastAsia="en-GB"/>
        </w:rPr>
        <w:t xml:space="preserve"> </w:t>
      </w:r>
      <w:r w:rsidRPr="00BF0664">
        <w:rPr>
          <w:rFonts w:ascii="Arial" w:eastAsia="Times New Roman" w:hAnsi="Arial" w:cs="Arial"/>
          <w:sz w:val="24"/>
          <w:szCs w:val="24"/>
          <w:lang w:eastAsia="en-GB"/>
        </w:rPr>
        <w:t>(</w:t>
      </w:r>
      <w:r w:rsidRPr="001B5BB7">
        <w:rPr>
          <w:rFonts w:ascii="Arial" w:eastAsia="Times New Roman" w:hAnsi="Arial" w:cs="Arial"/>
          <w:sz w:val="24"/>
          <w:szCs w:val="24"/>
          <w:lang w:eastAsia="en-GB"/>
        </w:rPr>
        <w:t>2015</w:t>
      </w:r>
      <w:r w:rsidRPr="00BF0664">
        <w:rPr>
          <w:rFonts w:ascii="Arial" w:eastAsia="Times New Roman" w:hAnsi="Arial" w:cs="Arial"/>
          <w:sz w:val="24"/>
          <w:szCs w:val="24"/>
          <w:lang w:eastAsia="en-GB"/>
        </w:rPr>
        <w:t>)</w:t>
      </w:r>
      <w:r w:rsidR="001957A1">
        <w:rPr>
          <w:rFonts w:ascii="Arial" w:eastAsia="Times New Roman" w:hAnsi="Arial" w:cs="Arial"/>
          <w:sz w:val="24"/>
          <w:szCs w:val="24"/>
          <w:lang w:eastAsia="en-GB"/>
        </w:rPr>
        <w:t>,</w:t>
      </w:r>
      <w:r w:rsidRPr="00BF0664">
        <w:rPr>
          <w:rFonts w:ascii="Arial" w:eastAsia="Times New Roman" w:hAnsi="Arial" w:cs="Arial"/>
          <w:sz w:val="24"/>
          <w:szCs w:val="24"/>
          <w:lang w:eastAsia="en-GB"/>
        </w:rPr>
        <w:t xml:space="preserve"> </w:t>
      </w:r>
      <w:r w:rsidRPr="001B5BB7">
        <w:rPr>
          <w:rFonts w:ascii="Arial" w:eastAsia="Times New Roman" w:hAnsi="Arial" w:cs="Arial"/>
          <w:sz w:val="24"/>
          <w:szCs w:val="24"/>
          <w:lang w:eastAsia="en-GB"/>
        </w:rPr>
        <w:t>95-145</w:t>
      </w:r>
      <w:r w:rsidR="001957A1">
        <w:rPr>
          <w:rFonts w:ascii="Arial" w:eastAsia="Times New Roman" w:hAnsi="Arial" w:cs="Arial"/>
          <w:sz w:val="24"/>
          <w:szCs w:val="24"/>
          <w:lang w:eastAsia="en-GB"/>
        </w:rPr>
        <w:t xml:space="preserve"> &lt;DOI: </w:t>
      </w:r>
      <w:r w:rsidR="001957A1" w:rsidRPr="001957A1">
        <w:rPr>
          <w:rFonts w:ascii="Arial" w:eastAsia="Times New Roman" w:hAnsi="Arial" w:cs="Arial"/>
          <w:sz w:val="24"/>
          <w:szCs w:val="24"/>
          <w:lang w:eastAsia="en-GB"/>
        </w:rPr>
        <w:t>10.1111/phpe.12061</w:t>
      </w:r>
      <w:r w:rsidR="001957A1">
        <w:rPr>
          <w:rFonts w:ascii="Arial" w:eastAsia="Times New Roman" w:hAnsi="Arial" w:cs="Arial"/>
          <w:sz w:val="24"/>
          <w:szCs w:val="24"/>
          <w:lang w:eastAsia="en-GB"/>
        </w:rPr>
        <w:t>&gt;</w:t>
      </w:r>
    </w:p>
    <w:p w14:paraId="009E4FA4" w14:textId="4F70B53A" w:rsidR="0041404B" w:rsidRDefault="0041404B" w:rsidP="0041404B">
      <w:pPr>
        <w:autoSpaceDE w:val="0"/>
        <w:autoSpaceDN w:val="0"/>
        <w:adjustRightInd w:val="0"/>
        <w:spacing w:before="100" w:beforeAutospacing="1" w:after="100" w:afterAutospacing="1"/>
        <w:ind w:left="720" w:hanging="720"/>
        <w:rPr>
          <w:rFonts w:ascii="Arial" w:hAnsi="Arial" w:cs="Arial"/>
          <w:sz w:val="24"/>
          <w:szCs w:val="24"/>
          <w:lang w:val="en-US"/>
        </w:rPr>
      </w:pPr>
      <w:r w:rsidRPr="00245321">
        <w:rPr>
          <w:rFonts w:ascii="Arial" w:hAnsi="Arial" w:cs="Arial"/>
          <w:sz w:val="24"/>
          <w:szCs w:val="24"/>
        </w:rPr>
        <w:t xml:space="preserve">Engel Jr, Mylan, </w:t>
      </w:r>
      <w:r w:rsidRPr="00245321">
        <w:rPr>
          <w:rFonts w:ascii="Arial" w:hAnsi="Arial" w:cs="Arial"/>
          <w:i/>
          <w:iCs/>
          <w:sz w:val="24"/>
          <w:szCs w:val="24"/>
        </w:rPr>
        <w:t>Epistemic Luck</w:t>
      </w:r>
      <w:r w:rsidRPr="00245321">
        <w:rPr>
          <w:rFonts w:ascii="Arial" w:hAnsi="Arial" w:cs="Arial"/>
          <w:sz w:val="24"/>
          <w:szCs w:val="24"/>
        </w:rPr>
        <w:t xml:space="preserve"> (2011) &lt;</w:t>
      </w:r>
      <w:r w:rsidRPr="00245321">
        <w:rPr>
          <w:rFonts w:ascii="Arial" w:hAnsi="Arial" w:cs="Arial"/>
          <w:sz w:val="24"/>
          <w:szCs w:val="24"/>
          <w:lang w:val="en-US"/>
        </w:rPr>
        <w:t>https://iep.utm.edu/epi-luck/&gt; [accessed 21</w:t>
      </w:r>
      <w:r>
        <w:rPr>
          <w:rFonts w:ascii="Arial" w:hAnsi="Arial" w:cs="Arial"/>
          <w:sz w:val="24"/>
          <w:szCs w:val="24"/>
          <w:lang w:val="en-US"/>
        </w:rPr>
        <w:t xml:space="preserve"> </w:t>
      </w:r>
      <w:r w:rsidRPr="00245321">
        <w:rPr>
          <w:rFonts w:ascii="Arial" w:hAnsi="Arial" w:cs="Arial"/>
          <w:sz w:val="24"/>
          <w:szCs w:val="24"/>
          <w:lang w:val="en-US"/>
        </w:rPr>
        <w:t>November 2020]</w:t>
      </w:r>
    </w:p>
    <w:p w14:paraId="50531805" w14:textId="7A4A40AD" w:rsidR="00080382" w:rsidRPr="00080382" w:rsidRDefault="00080382" w:rsidP="0041404B">
      <w:pPr>
        <w:autoSpaceDE w:val="0"/>
        <w:autoSpaceDN w:val="0"/>
        <w:adjustRightInd w:val="0"/>
        <w:spacing w:before="100" w:beforeAutospacing="1" w:after="100" w:afterAutospacing="1"/>
        <w:ind w:left="720" w:hanging="720"/>
        <w:rPr>
          <w:rFonts w:ascii="Arial" w:hAnsi="Arial" w:cs="Arial"/>
          <w:sz w:val="24"/>
          <w:szCs w:val="24"/>
          <w:lang w:val="en-US"/>
        </w:rPr>
      </w:pPr>
      <w:proofErr w:type="spellStart"/>
      <w:r w:rsidRPr="00080382">
        <w:rPr>
          <w:rFonts w:ascii="Arial" w:hAnsi="Arial" w:cs="Arial"/>
          <w:sz w:val="24"/>
          <w:szCs w:val="24"/>
        </w:rPr>
        <w:t>Floridi</w:t>
      </w:r>
      <w:proofErr w:type="spellEnd"/>
      <w:r w:rsidRPr="00080382">
        <w:rPr>
          <w:rFonts w:ascii="Arial" w:hAnsi="Arial" w:cs="Arial"/>
          <w:sz w:val="24"/>
          <w:szCs w:val="24"/>
        </w:rPr>
        <w:t xml:space="preserve">, Luciano, ‘On the Logical </w:t>
      </w:r>
      <w:proofErr w:type="spellStart"/>
      <w:r w:rsidRPr="00080382">
        <w:rPr>
          <w:rFonts w:ascii="Arial" w:hAnsi="Arial" w:cs="Arial"/>
          <w:sz w:val="24"/>
          <w:szCs w:val="24"/>
        </w:rPr>
        <w:t>Unsolvability</w:t>
      </w:r>
      <w:proofErr w:type="spellEnd"/>
      <w:r w:rsidRPr="00080382">
        <w:rPr>
          <w:rFonts w:ascii="Arial" w:hAnsi="Arial" w:cs="Arial"/>
          <w:sz w:val="24"/>
          <w:szCs w:val="24"/>
        </w:rPr>
        <w:t xml:space="preserve"> of the Gettier Problem’, </w:t>
      </w:r>
      <w:proofErr w:type="spellStart"/>
      <w:r w:rsidRPr="00080382">
        <w:rPr>
          <w:rFonts w:ascii="Arial" w:hAnsi="Arial" w:cs="Arial"/>
          <w:i/>
          <w:iCs/>
          <w:sz w:val="24"/>
          <w:szCs w:val="24"/>
        </w:rPr>
        <w:t>Synthese</w:t>
      </w:r>
      <w:proofErr w:type="spellEnd"/>
      <w:r w:rsidRPr="00080382">
        <w:rPr>
          <w:rFonts w:ascii="Arial" w:hAnsi="Arial" w:cs="Arial"/>
          <w:i/>
          <w:iCs/>
          <w:sz w:val="24"/>
          <w:szCs w:val="24"/>
        </w:rPr>
        <w:t>, Vol. 142</w:t>
      </w:r>
      <w:r w:rsidRPr="00080382">
        <w:rPr>
          <w:rFonts w:ascii="Arial" w:hAnsi="Arial" w:cs="Arial"/>
          <w:sz w:val="24"/>
          <w:szCs w:val="24"/>
        </w:rPr>
        <w:t xml:space="preserve"> (2004)</w:t>
      </w:r>
      <w:r w:rsidR="001957A1">
        <w:rPr>
          <w:rFonts w:ascii="Arial" w:hAnsi="Arial" w:cs="Arial"/>
          <w:sz w:val="24"/>
          <w:szCs w:val="24"/>
        </w:rPr>
        <w:t>,</w:t>
      </w:r>
      <w:r w:rsidRPr="00080382">
        <w:rPr>
          <w:rFonts w:ascii="Arial" w:hAnsi="Arial" w:cs="Arial"/>
          <w:sz w:val="24"/>
          <w:szCs w:val="24"/>
        </w:rPr>
        <w:t xml:space="preserve"> 61-79</w:t>
      </w:r>
      <w:r w:rsidR="001957A1">
        <w:rPr>
          <w:rFonts w:ascii="Arial" w:hAnsi="Arial" w:cs="Arial"/>
          <w:sz w:val="24"/>
          <w:szCs w:val="24"/>
        </w:rPr>
        <w:t xml:space="preserve"> &lt;</w:t>
      </w:r>
      <w:r w:rsidR="001957A1" w:rsidRPr="001957A1">
        <w:rPr>
          <w:rFonts w:ascii="Arial" w:hAnsi="Arial" w:cs="Arial"/>
          <w:sz w:val="24"/>
          <w:szCs w:val="24"/>
        </w:rPr>
        <w:t>https://www.jstor.org/stable/20118499</w:t>
      </w:r>
      <w:r w:rsidR="001957A1">
        <w:rPr>
          <w:rFonts w:ascii="Arial" w:hAnsi="Arial" w:cs="Arial"/>
          <w:sz w:val="24"/>
          <w:szCs w:val="24"/>
        </w:rPr>
        <w:t xml:space="preserve">&gt; </w:t>
      </w:r>
      <w:r w:rsidR="001957A1" w:rsidRPr="00245321">
        <w:rPr>
          <w:rFonts w:ascii="Arial" w:hAnsi="Arial" w:cs="Arial"/>
          <w:sz w:val="24"/>
          <w:szCs w:val="24"/>
          <w:lang w:val="en-US"/>
        </w:rPr>
        <w:t>[</w:t>
      </w:r>
      <w:r w:rsidR="001957A1" w:rsidRPr="00245321">
        <w:rPr>
          <w:rFonts w:ascii="Arial" w:hAnsi="Arial" w:cs="Arial"/>
          <w:sz w:val="24"/>
          <w:szCs w:val="24"/>
        </w:rPr>
        <w:t>accessed 21 November 2020]</w:t>
      </w:r>
    </w:p>
    <w:p w14:paraId="74667C7E" w14:textId="3BB33A6A" w:rsidR="009F11E2" w:rsidRDefault="009F11E2" w:rsidP="005B2366">
      <w:pPr>
        <w:autoSpaceDE w:val="0"/>
        <w:autoSpaceDN w:val="0"/>
        <w:adjustRightInd w:val="0"/>
        <w:spacing w:before="100" w:beforeAutospacing="1" w:after="100" w:afterAutospacing="1"/>
        <w:ind w:left="720" w:hanging="720"/>
        <w:rPr>
          <w:rFonts w:ascii="Arial" w:hAnsi="Arial" w:cs="Arial"/>
          <w:sz w:val="24"/>
          <w:szCs w:val="24"/>
        </w:rPr>
      </w:pPr>
      <w:r w:rsidRPr="00245321">
        <w:rPr>
          <w:rFonts w:ascii="Arial" w:hAnsi="Arial" w:cs="Arial"/>
          <w:sz w:val="24"/>
          <w:szCs w:val="24"/>
        </w:rPr>
        <w:t xml:space="preserve">Gettier, Edmund, ‘Is Justified True Belief Knowledge’, </w:t>
      </w:r>
      <w:r w:rsidRPr="00245321">
        <w:rPr>
          <w:rFonts w:ascii="Arial" w:hAnsi="Arial" w:cs="Arial"/>
          <w:i/>
          <w:iCs/>
          <w:sz w:val="24"/>
          <w:szCs w:val="24"/>
        </w:rPr>
        <w:t>Analysis, Vol.23</w:t>
      </w:r>
      <w:r w:rsidRPr="00245321">
        <w:rPr>
          <w:rFonts w:ascii="Arial" w:hAnsi="Arial" w:cs="Arial"/>
          <w:sz w:val="24"/>
          <w:szCs w:val="24"/>
        </w:rPr>
        <w:t xml:space="preserve"> (1963)</w:t>
      </w:r>
      <w:r w:rsidR="005B2366">
        <w:rPr>
          <w:rFonts w:ascii="Arial" w:hAnsi="Arial" w:cs="Arial"/>
          <w:sz w:val="24"/>
          <w:szCs w:val="24"/>
        </w:rPr>
        <w:t>,</w:t>
      </w:r>
      <w:r w:rsidRPr="00245321">
        <w:rPr>
          <w:rFonts w:ascii="Arial" w:hAnsi="Arial" w:cs="Arial"/>
          <w:sz w:val="24"/>
          <w:szCs w:val="24"/>
        </w:rPr>
        <w:t xml:space="preserve"> 121-123</w:t>
      </w:r>
      <w:r w:rsidR="005B2366">
        <w:rPr>
          <w:rFonts w:ascii="Arial" w:hAnsi="Arial" w:cs="Arial"/>
          <w:sz w:val="24"/>
          <w:szCs w:val="24"/>
        </w:rPr>
        <w:t xml:space="preserve"> &lt;DOI: </w:t>
      </w:r>
      <w:r w:rsidR="005B2366" w:rsidRPr="005B2366">
        <w:rPr>
          <w:rFonts w:ascii="Arial" w:hAnsi="Arial" w:cs="Arial"/>
          <w:sz w:val="24"/>
          <w:szCs w:val="24"/>
        </w:rPr>
        <w:t>10.2307/3326922</w:t>
      </w:r>
      <w:r w:rsidR="005B2366">
        <w:rPr>
          <w:rFonts w:ascii="Arial" w:hAnsi="Arial" w:cs="Arial"/>
          <w:sz w:val="24"/>
          <w:szCs w:val="24"/>
        </w:rPr>
        <w:t>&gt;</w:t>
      </w:r>
    </w:p>
    <w:p w14:paraId="3379E215" w14:textId="1086ACC0" w:rsidR="0041404B" w:rsidRPr="001B5BB7" w:rsidRDefault="0041404B" w:rsidP="0041404B">
      <w:pPr>
        <w:spacing w:before="100" w:beforeAutospacing="1" w:after="100" w:afterAutospacing="1" w:line="240" w:lineRule="auto"/>
        <w:ind w:left="720" w:hanging="720"/>
        <w:rPr>
          <w:rFonts w:ascii="Arial" w:eastAsia="Times New Roman" w:hAnsi="Arial" w:cs="Arial"/>
          <w:sz w:val="24"/>
          <w:szCs w:val="24"/>
          <w:lang w:eastAsia="en-GB"/>
        </w:rPr>
      </w:pPr>
      <w:r w:rsidRPr="001B5BB7">
        <w:rPr>
          <w:rFonts w:ascii="Arial" w:eastAsia="Times New Roman" w:hAnsi="Arial" w:cs="Arial"/>
          <w:sz w:val="24"/>
          <w:szCs w:val="24"/>
          <w:lang w:eastAsia="en-GB"/>
        </w:rPr>
        <w:t>Graham Dawson</w:t>
      </w:r>
      <w:r w:rsidRPr="00BF0664">
        <w:rPr>
          <w:rFonts w:ascii="Arial" w:eastAsia="Times New Roman" w:hAnsi="Arial" w:cs="Arial"/>
          <w:sz w:val="24"/>
          <w:szCs w:val="24"/>
          <w:lang w:eastAsia="en-GB"/>
        </w:rPr>
        <w:t xml:space="preserve">, ‘Justified True Belief is Knowledge’, </w:t>
      </w:r>
      <w:r w:rsidRPr="001B5BB7">
        <w:rPr>
          <w:rFonts w:ascii="Arial" w:eastAsia="Times New Roman" w:hAnsi="Arial" w:cs="Arial"/>
          <w:i/>
          <w:iCs/>
          <w:sz w:val="24"/>
          <w:szCs w:val="24"/>
          <w:lang w:eastAsia="en-GB"/>
        </w:rPr>
        <w:t>The Philosophical</w:t>
      </w:r>
      <w:r w:rsidRPr="00BF0664">
        <w:rPr>
          <w:rFonts w:ascii="Arial" w:eastAsia="Times New Roman" w:hAnsi="Arial" w:cs="Arial"/>
          <w:i/>
          <w:iCs/>
          <w:sz w:val="24"/>
          <w:szCs w:val="24"/>
          <w:lang w:eastAsia="en-GB"/>
        </w:rPr>
        <w:t xml:space="preserve"> Q</w:t>
      </w:r>
      <w:r w:rsidRPr="001B5BB7">
        <w:rPr>
          <w:rFonts w:ascii="Arial" w:eastAsia="Times New Roman" w:hAnsi="Arial" w:cs="Arial"/>
          <w:i/>
          <w:iCs/>
          <w:sz w:val="24"/>
          <w:szCs w:val="24"/>
          <w:lang w:eastAsia="en-GB"/>
        </w:rPr>
        <w:t>uarterly</w:t>
      </w:r>
      <w:r w:rsidRPr="00BF0664">
        <w:rPr>
          <w:rFonts w:ascii="Arial" w:eastAsia="Times New Roman" w:hAnsi="Arial" w:cs="Arial"/>
          <w:i/>
          <w:iCs/>
          <w:sz w:val="24"/>
          <w:szCs w:val="24"/>
          <w:lang w:eastAsia="en-GB"/>
        </w:rPr>
        <w:t xml:space="preserve">, </w:t>
      </w:r>
      <w:r w:rsidRPr="001B5BB7">
        <w:rPr>
          <w:rFonts w:ascii="Arial" w:eastAsia="Times New Roman" w:hAnsi="Arial" w:cs="Arial"/>
          <w:i/>
          <w:iCs/>
          <w:sz w:val="24"/>
          <w:szCs w:val="24"/>
          <w:lang w:eastAsia="en-GB"/>
        </w:rPr>
        <w:t>Vol.31</w:t>
      </w:r>
      <w:r w:rsidRPr="001B5BB7">
        <w:rPr>
          <w:rFonts w:ascii="Arial" w:eastAsia="Times New Roman" w:hAnsi="Arial" w:cs="Arial"/>
          <w:sz w:val="24"/>
          <w:szCs w:val="24"/>
          <w:lang w:eastAsia="en-GB"/>
        </w:rPr>
        <w:t xml:space="preserve"> </w:t>
      </w:r>
      <w:r w:rsidRPr="00BF0664">
        <w:rPr>
          <w:rFonts w:ascii="Arial" w:eastAsia="Times New Roman" w:hAnsi="Arial" w:cs="Arial"/>
          <w:sz w:val="24"/>
          <w:szCs w:val="24"/>
          <w:lang w:eastAsia="en-GB"/>
        </w:rPr>
        <w:t>(</w:t>
      </w:r>
      <w:r w:rsidRPr="001B5BB7">
        <w:rPr>
          <w:rFonts w:ascii="Arial" w:eastAsia="Times New Roman" w:hAnsi="Arial" w:cs="Arial"/>
          <w:sz w:val="24"/>
          <w:szCs w:val="24"/>
          <w:lang w:eastAsia="en-GB"/>
        </w:rPr>
        <w:t>1981</w:t>
      </w:r>
      <w:r w:rsidRPr="00BF0664">
        <w:rPr>
          <w:rFonts w:ascii="Arial" w:eastAsia="Times New Roman" w:hAnsi="Arial" w:cs="Arial"/>
          <w:sz w:val="24"/>
          <w:szCs w:val="24"/>
          <w:lang w:eastAsia="en-GB"/>
        </w:rPr>
        <w:t>)</w:t>
      </w:r>
      <w:r w:rsidR="005B2366">
        <w:rPr>
          <w:rFonts w:ascii="Arial" w:eastAsia="Times New Roman" w:hAnsi="Arial" w:cs="Arial"/>
          <w:sz w:val="24"/>
          <w:szCs w:val="24"/>
          <w:lang w:eastAsia="en-GB"/>
        </w:rPr>
        <w:t>,</w:t>
      </w:r>
      <w:r w:rsidRPr="00BF0664">
        <w:rPr>
          <w:rFonts w:ascii="Arial" w:eastAsia="Times New Roman" w:hAnsi="Arial" w:cs="Arial"/>
          <w:sz w:val="24"/>
          <w:szCs w:val="24"/>
          <w:lang w:eastAsia="en-GB"/>
        </w:rPr>
        <w:t xml:space="preserve"> </w:t>
      </w:r>
      <w:r w:rsidRPr="001B5BB7">
        <w:rPr>
          <w:rFonts w:ascii="Arial" w:eastAsia="Times New Roman" w:hAnsi="Arial" w:cs="Arial"/>
          <w:sz w:val="24"/>
          <w:szCs w:val="24"/>
          <w:lang w:eastAsia="en-GB"/>
        </w:rPr>
        <w:t>315-329</w:t>
      </w:r>
      <w:r w:rsidR="004A36F6">
        <w:rPr>
          <w:rFonts w:ascii="Arial" w:eastAsia="Times New Roman" w:hAnsi="Arial" w:cs="Arial"/>
          <w:sz w:val="24"/>
          <w:szCs w:val="24"/>
          <w:lang w:eastAsia="en-GB"/>
        </w:rPr>
        <w:t xml:space="preserve"> &lt;DOI: </w:t>
      </w:r>
      <w:r w:rsidR="004A36F6" w:rsidRPr="004A36F6">
        <w:rPr>
          <w:rFonts w:ascii="Arial" w:eastAsia="Times New Roman" w:hAnsi="Arial" w:cs="Arial"/>
          <w:sz w:val="24"/>
          <w:szCs w:val="24"/>
          <w:lang w:eastAsia="en-GB"/>
        </w:rPr>
        <w:t>10.2307/2219402</w:t>
      </w:r>
      <w:r w:rsidR="004A36F6">
        <w:rPr>
          <w:rFonts w:ascii="Arial" w:eastAsia="Times New Roman" w:hAnsi="Arial" w:cs="Arial"/>
          <w:sz w:val="24"/>
          <w:szCs w:val="24"/>
          <w:lang w:eastAsia="en-GB"/>
        </w:rPr>
        <w:t>&gt;</w:t>
      </w:r>
    </w:p>
    <w:p w14:paraId="5FD4FAE1" w14:textId="2EDE4AA3" w:rsidR="009F11E2" w:rsidRPr="00245321" w:rsidRDefault="009F11E2" w:rsidP="0041404B">
      <w:pPr>
        <w:autoSpaceDE w:val="0"/>
        <w:autoSpaceDN w:val="0"/>
        <w:adjustRightInd w:val="0"/>
        <w:spacing w:before="100" w:beforeAutospacing="1" w:after="100" w:afterAutospacing="1"/>
        <w:ind w:left="720" w:hanging="720"/>
        <w:rPr>
          <w:rFonts w:ascii="Arial" w:hAnsi="Arial" w:cs="Arial"/>
          <w:sz w:val="24"/>
          <w:szCs w:val="24"/>
        </w:rPr>
      </w:pPr>
      <w:r w:rsidRPr="00245321">
        <w:rPr>
          <w:rFonts w:ascii="Arial" w:hAnsi="Arial" w:cs="Arial"/>
          <w:sz w:val="24"/>
          <w:szCs w:val="24"/>
        </w:rPr>
        <w:t xml:space="preserve">Hetherington, Stephen, </w:t>
      </w:r>
      <w:r w:rsidRPr="00245321">
        <w:rPr>
          <w:rFonts w:ascii="Arial" w:hAnsi="Arial" w:cs="Arial"/>
          <w:i/>
          <w:iCs/>
          <w:sz w:val="24"/>
          <w:szCs w:val="24"/>
        </w:rPr>
        <w:t>Gettier Problems</w:t>
      </w:r>
      <w:r w:rsidRPr="00245321">
        <w:rPr>
          <w:rFonts w:ascii="Arial" w:hAnsi="Arial" w:cs="Arial"/>
          <w:sz w:val="24"/>
          <w:szCs w:val="24"/>
        </w:rPr>
        <w:t xml:space="preserve"> (2010) &lt;https://iep.utm.edu/gettier/#H5&gt; [accessed 19 November 20]</w:t>
      </w:r>
    </w:p>
    <w:p w14:paraId="19EF3BC5" w14:textId="7BE3276F" w:rsidR="0041404B" w:rsidRPr="00BF0664" w:rsidRDefault="0041404B" w:rsidP="0041404B">
      <w:pPr>
        <w:spacing w:before="100" w:beforeAutospacing="1" w:after="100" w:afterAutospacing="1" w:line="240" w:lineRule="auto"/>
        <w:ind w:left="720" w:hanging="720"/>
        <w:rPr>
          <w:rFonts w:ascii="Arial" w:eastAsia="Times New Roman" w:hAnsi="Arial" w:cs="Arial"/>
          <w:sz w:val="24"/>
          <w:szCs w:val="24"/>
          <w:lang w:eastAsia="en-GB"/>
        </w:rPr>
      </w:pPr>
      <w:r w:rsidRPr="00BF0664">
        <w:rPr>
          <w:rFonts w:ascii="Arial" w:eastAsia="Times New Roman" w:hAnsi="Arial" w:cs="Arial"/>
          <w:sz w:val="24"/>
          <w:szCs w:val="24"/>
          <w:lang w:eastAsia="en-GB"/>
        </w:rPr>
        <w:t xml:space="preserve">Hetherington, Stephen, </w:t>
      </w:r>
      <w:r w:rsidRPr="00BF0664">
        <w:rPr>
          <w:rFonts w:ascii="Arial" w:hAnsi="Arial" w:cs="Arial"/>
          <w:sz w:val="24"/>
          <w:szCs w:val="24"/>
        </w:rPr>
        <w:t>‘The Gettier-illusion: Gettier-partialism and infallibilism’,</w:t>
      </w:r>
      <w:r w:rsidRPr="00BF0664">
        <w:rPr>
          <w:rFonts w:ascii="Arial" w:eastAsia="Times New Roman" w:hAnsi="Arial" w:cs="Arial"/>
          <w:sz w:val="24"/>
          <w:szCs w:val="24"/>
          <w:lang w:eastAsia="en-GB"/>
        </w:rPr>
        <w:t xml:space="preserve"> </w:t>
      </w:r>
      <w:proofErr w:type="spellStart"/>
      <w:r w:rsidRPr="00BF0664">
        <w:rPr>
          <w:rFonts w:ascii="Arial" w:eastAsia="Times New Roman" w:hAnsi="Arial" w:cs="Arial"/>
          <w:i/>
          <w:iCs/>
          <w:sz w:val="24"/>
          <w:szCs w:val="24"/>
          <w:lang w:eastAsia="en-GB"/>
        </w:rPr>
        <w:t>Synthese</w:t>
      </w:r>
      <w:proofErr w:type="spellEnd"/>
      <w:r w:rsidRPr="00BF0664">
        <w:rPr>
          <w:rFonts w:ascii="Arial" w:eastAsia="Times New Roman" w:hAnsi="Arial" w:cs="Arial"/>
          <w:i/>
          <w:iCs/>
          <w:sz w:val="24"/>
          <w:szCs w:val="24"/>
          <w:lang w:eastAsia="en-GB"/>
        </w:rPr>
        <w:t xml:space="preserve"> (Dordrecht)</w:t>
      </w:r>
      <w:r w:rsidRPr="00BF0664">
        <w:rPr>
          <w:rFonts w:ascii="Arial" w:eastAsia="Times New Roman" w:hAnsi="Arial" w:cs="Arial"/>
          <w:sz w:val="24"/>
          <w:szCs w:val="24"/>
          <w:lang w:eastAsia="en-GB"/>
        </w:rPr>
        <w:t xml:space="preserve">, </w:t>
      </w:r>
      <w:r w:rsidRPr="00E0262E">
        <w:rPr>
          <w:rFonts w:ascii="Arial" w:eastAsia="Times New Roman" w:hAnsi="Arial" w:cs="Arial"/>
          <w:i/>
          <w:iCs/>
          <w:sz w:val="24"/>
          <w:szCs w:val="24"/>
          <w:lang w:eastAsia="en-GB"/>
        </w:rPr>
        <w:t>Vol.188</w:t>
      </w:r>
      <w:r w:rsidRPr="00BF0664">
        <w:rPr>
          <w:rFonts w:ascii="Arial" w:eastAsia="Times New Roman" w:hAnsi="Arial" w:cs="Arial"/>
          <w:sz w:val="24"/>
          <w:szCs w:val="24"/>
          <w:lang w:eastAsia="en-GB"/>
        </w:rPr>
        <w:t xml:space="preserve"> (2012)</w:t>
      </w:r>
      <w:r w:rsidR="005B2366">
        <w:rPr>
          <w:rFonts w:ascii="Arial" w:eastAsia="Times New Roman" w:hAnsi="Arial" w:cs="Arial"/>
          <w:sz w:val="24"/>
          <w:szCs w:val="24"/>
          <w:lang w:eastAsia="en-GB"/>
        </w:rPr>
        <w:t>,</w:t>
      </w:r>
      <w:r w:rsidRPr="00BF0664">
        <w:rPr>
          <w:rFonts w:ascii="Arial" w:eastAsia="Times New Roman" w:hAnsi="Arial" w:cs="Arial"/>
          <w:sz w:val="24"/>
          <w:szCs w:val="24"/>
          <w:lang w:eastAsia="en-GB"/>
        </w:rPr>
        <w:t xml:space="preserve"> 217-230</w:t>
      </w:r>
      <w:r w:rsidR="005B2366">
        <w:rPr>
          <w:rFonts w:ascii="Arial" w:eastAsia="Times New Roman" w:hAnsi="Arial" w:cs="Arial"/>
          <w:sz w:val="24"/>
          <w:szCs w:val="24"/>
          <w:lang w:eastAsia="en-GB"/>
        </w:rPr>
        <w:t xml:space="preserve"> &lt;DOI: </w:t>
      </w:r>
      <w:r w:rsidR="005B2366" w:rsidRPr="005B2366">
        <w:rPr>
          <w:rFonts w:ascii="Arial" w:eastAsia="Times New Roman" w:hAnsi="Arial" w:cs="Arial"/>
          <w:sz w:val="24"/>
          <w:szCs w:val="24"/>
          <w:lang w:eastAsia="en-GB"/>
        </w:rPr>
        <w:t>10.1007/s11229-011-9924-6</w:t>
      </w:r>
      <w:r w:rsidR="005B2366">
        <w:rPr>
          <w:rFonts w:ascii="Arial" w:eastAsia="Times New Roman" w:hAnsi="Arial" w:cs="Arial"/>
          <w:sz w:val="24"/>
          <w:szCs w:val="24"/>
          <w:lang w:eastAsia="en-GB"/>
        </w:rPr>
        <w:t>&gt;</w:t>
      </w:r>
    </w:p>
    <w:p w14:paraId="74CD019E" w14:textId="77777777" w:rsidR="009F11E2" w:rsidRDefault="009F11E2" w:rsidP="0041404B">
      <w:pPr>
        <w:autoSpaceDE w:val="0"/>
        <w:autoSpaceDN w:val="0"/>
        <w:adjustRightInd w:val="0"/>
        <w:spacing w:before="100" w:beforeAutospacing="1" w:after="100" w:afterAutospacing="1"/>
        <w:ind w:left="720" w:hanging="720"/>
        <w:rPr>
          <w:rFonts w:ascii="Arial" w:hAnsi="Arial" w:cs="Arial"/>
          <w:sz w:val="24"/>
          <w:szCs w:val="24"/>
        </w:rPr>
      </w:pPr>
      <w:r w:rsidRPr="00245321">
        <w:rPr>
          <w:rFonts w:ascii="Arial" w:hAnsi="Arial" w:cs="Arial"/>
          <w:sz w:val="24"/>
          <w:szCs w:val="24"/>
        </w:rPr>
        <w:t xml:space="preserve">Ichikawa, Jonathan Jenkins and Matthias </w:t>
      </w:r>
      <w:proofErr w:type="spellStart"/>
      <w:r w:rsidRPr="00245321">
        <w:rPr>
          <w:rFonts w:ascii="Arial" w:hAnsi="Arial" w:cs="Arial"/>
          <w:sz w:val="24"/>
          <w:szCs w:val="24"/>
        </w:rPr>
        <w:t>Steup</w:t>
      </w:r>
      <w:proofErr w:type="spellEnd"/>
      <w:r w:rsidRPr="00245321">
        <w:rPr>
          <w:rFonts w:ascii="Arial" w:hAnsi="Arial" w:cs="Arial"/>
          <w:sz w:val="24"/>
          <w:szCs w:val="24"/>
        </w:rPr>
        <w:t xml:space="preserve">, </w:t>
      </w:r>
      <w:r w:rsidRPr="00245321">
        <w:rPr>
          <w:rFonts w:ascii="Arial" w:hAnsi="Arial" w:cs="Arial"/>
          <w:i/>
          <w:iCs/>
          <w:sz w:val="24"/>
          <w:szCs w:val="24"/>
        </w:rPr>
        <w:t>The Analysis of Knowledge</w:t>
      </w:r>
      <w:r w:rsidRPr="00245321">
        <w:rPr>
          <w:rFonts w:ascii="Arial" w:hAnsi="Arial" w:cs="Arial"/>
          <w:sz w:val="24"/>
          <w:szCs w:val="24"/>
        </w:rPr>
        <w:t xml:space="preserve"> (2018) &lt;https://plato.stanford.edu/archives/sum2018/entries/knowledge-analysis/&gt; [accessed 14 November 2020]</w:t>
      </w:r>
    </w:p>
    <w:p w14:paraId="07AC70E3" w14:textId="7B934B74" w:rsidR="009F11E2" w:rsidRPr="00BF0664" w:rsidRDefault="009F11E2" w:rsidP="0041404B">
      <w:pPr>
        <w:spacing w:before="100" w:beforeAutospacing="1" w:after="100" w:afterAutospacing="1"/>
        <w:ind w:left="720" w:hanging="720"/>
        <w:rPr>
          <w:rFonts w:ascii="Arial" w:hAnsi="Arial" w:cs="Arial"/>
          <w:sz w:val="24"/>
          <w:szCs w:val="24"/>
        </w:rPr>
      </w:pPr>
      <w:r w:rsidRPr="00BF0664">
        <w:rPr>
          <w:rFonts w:ascii="Arial" w:hAnsi="Arial" w:cs="Arial"/>
          <w:sz w:val="24"/>
          <w:szCs w:val="24"/>
        </w:rPr>
        <w:t xml:space="preserve">Plato and Harold Fowler, </w:t>
      </w:r>
      <w:r w:rsidRPr="00BF0664">
        <w:rPr>
          <w:rFonts w:ascii="Arial" w:hAnsi="Arial" w:cs="Arial"/>
          <w:i/>
          <w:iCs/>
          <w:sz w:val="24"/>
          <w:szCs w:val="24"/>
        </w:rPr>
        <w:t>Plato in Twelve Volumes, Vol. 12</w:t>
      </w:r>
      <w:r w:rsidRPr="00BF0664">
        <w:rPr>
          <w:rFonts w:ascii="Arial" w:hAnsi="Arial" w:cs="Arial"/>
          <w:sz w:val="24"/>
          <w:szCs w:val="24"/>
        </w:rPr>
        <w:t xml:space="preserve"> (Harvard University Press; London, William Heinemann Ltd., 1921)</w:t>
      </w:r>
    </w:p>
    <w:p w14:paraId="5FCD852F" w14:textId="7485100D" w:rsidR="0055528E" w:rsidRDefault="0055528E" w:rsidP="0041404B">
      <w:pPr>
        <w:spacing w:before="100" w:beforeAutospacing="1" w:after="100" w:afterAutospacing="1" w:line="240" w:lineRule="auto"/>
        <w:ind w:left="720" w:hanging="720"/>
        <w:rPr>
          <w:rFonts w:ascii="Arial" w:eastAsia="Times New Roman" w:hAnsi="Arial" w:cs="Arial"/>
          <w:sz w:val="24"/>
          <w:szCs w:val="24"/>
          <w:lang w:eastAsia="en-GB"/>
        </w:rPr>
      </w:pPr>
      <w:bookmarkStart w:id="1" w:name="_Hlk58696304"/>
      <w:proofErr w:type="spellStart"/>
      <w:r w:rsidRPr="00BF0664">
        <w:rPr>
          <w:rFonts w:ascii="Arial" w:eastAsia="Times New Roman" w:hAnsi="Arial" w:cs="Arial"/>
          <w:sz w:val="24"/>
          <w:szCs w:val="24"/>
          <w:lang w:eastAsia="en-GB"/>
        </w:rPr>
        <w:t>Turri</w:t>
      </w:r>
      <w:proofErr w:type="spellEnd"/>
      <w:r w:rsidRPr="00BF0664">
        <w:rPr>
          <w:rFonts w:ascii="Arial" w:eastAsia="Times New Roman" w:hAnsi="Arial" w:cs="Arial"/>
          <w:sz w:val="24"/>
          <w:szCs w:val="24"/>
          <w:lang w:eastAsia="en-GB"/>
        </w:rPr>
        <w:t xml:space="preserve">, John, </w:t>
      </w:r>
      <w:r w:rsidR="00BF0664" w:rsidRPr="00BF0664">
        <w:rPr>
          <w:rFonts w:ascii="Arial" w:eastAsia="Times New Roman" w:hAnsi="Arial" w:cs="Arial"/>
          <w:sz w:val="24"/>
          <w:szCs w:val="24"/>
          <w:lang w:eastAsia="en-GB"/>
        </w:rPr>
        <w:t>‘</w:t>
      </w:r>
      <w:r w:rsidRPr="00BF0664">
        <w:rPr>
          <w:rFonts w:ascii="Arial" w:eastAsia="Times New Roman" w:hAnsi="Arial" w:cs="Arial"/>
          <w:sz w:val="24"/>
          <w:szCs w:val="24"/>
          <w:lang w:eastAsia="en-GB"/>
        </w:rPr>
        <w:t>Is knowledge justified true belief?</w:t>
      </w:r>
      <w:r w:rsidR="00BF0664" w:rsidRPr="00BF0664">
        <w:rPr>
          <w:rFonts w:ascii="Arial" w:eastAsia="Times New Roman" w:hAnsi="Arial" w:cs="Arial"/>
          <w:sz w:val="24"/>
          <w:szCs w:val="24"/>
          <w:lang w:eastAsia="en-GB"/>
        </w:rPr>
        <w:t>’</w:t>
      </w:r>
      <w:r w:rsidRPr="00BF0664">
        <w:rPr>
          <w:rFonts w:ascii="Arial" w:eastAsia="Times New Roman" w:hAnsi="Arial" w:cs="Arial"/>
          <w:sz w:val="24"/>
          <w:szCs w:val="24"/>
          <w:lang w:eastAsia="en-GB"/>
        </w:rPr>
        <w:t xml:space="preserve">, </w:t>
      </w:r>
      <w:proofErr w:type="spellStart"/>
      <w:r w:rsidRPr="0055528E">
        <w:rPr>
          <w:rFonts w:ascii="Arial" w:eastAsia="Times New Roman" w:hAnsi="Arial" w:cs="Arial"/>
          <w:i/>
          <w:iCs/>
          <w:sz w:val="24"/>
          <w:szCs w:val="24"/>
          <w:lang w:eastAsia="en-GB"/>
        </w:rPr>
        <w:t>Synthese</w:t>
      </w:r>
      <w:proofErr w:type="spellEnd"/>
      <w:r w:rsidRPr="0055528E">
        <w:rPr>
          <w:rFonts w:ascii="Arial" w:eastAsia="Times New Roman" w:hAnsi="Arial" w:cs="Arial"/>
          <w:i/>
          <w:iCs/>
          <w:sz w:val="24"/>
          <w:szCs w:val="24"/>
          <w:lang w:eastAsia="en-GB"/>
        </w:rPr>
        <w:t xml:space="preserve"> (Dordrecht)</w:t>
      </w:r>
      <w:r w:rsidR="00E0262E">
        <w:rPr>
          <w:rFonts w:ascii="Arial" w:eastAsia="Times New Roman" w:hAnsi="Arial" w:cs="Arial"/>
          <w:i/>
          <w:iCs/>
          <w:sz w:val="24"/>
          <w:szCs w:val="24"/>
          <w:lang w:eastAsia="en-GB"/>
        </w:rPr>
        <w:t>,</w:t>
      </w:r>
      <w:r w:rsidRPr="00BF0664">
        <w:rPr>
          <w:rFonts w:ascii="Arial" w:eastAsia="Times New Roman" w:hAnsi="Arial" w:cs="Arial"/>
          <w:i/>
          <w:iCs/>
          <w:sz w:val="24"/>
          <w:szCs w:val="24"/>
          <w:lang w:eastAsia="en-GB"/>
        </w:rPr>
        <w:t xml:space="preserve"> </w:t>
      </w:r>
      <w:r w:rsidRPr="0055528E">
        <w:rPr>
          <w:rFonts w:ascii="Arial" w:eastAsia="Times New Roman" w:hAnsi="Arial" w:cs="Arial"/>
          <w:i/>
          <w:iCs/>
          <w:sz w:val="24"/>
          <w:szCs w:val="24"/>
          <w:lang w:eastAsia="en-GB"/>
        </w:rPr>
        <w:t>Vol.184</w:t>
      </w:r>
      <w:r w:rsidRPr="00BF0664">
        <w:rPr>
          <w:rFonts w:ascii="Arial" w:eastAsia="Times New Roman" w:hAnsi="Arial" w:cs="Arial"/>
          <w:sz w:val="24"/>
          <w:szCs w:val="24"/>
          <w:lang w:eastAsia="en-GB"/>
        </w:rPr>
        <w:t xml:space="preserve"> (</w:t>
      </w:r>
      <w:r w:rsidRPr="0055528E">
        <w:rPr>
          <w:rFonts w:ascii="Arial" w:eastAsia="Times New Roman" w:hAnsi="Arial" w:cs="Arial"/>
          <w:sz w:val="24"/>
          <w:szCs w:val="24"/>
          <w:lang w:eastAsia="en-GB"/>
        </w:rPr>
        <w:t>2012</w:t>
      </w:r>
      <w:r w:rsidRPr="00BF0664">
        <w:rPr>
          <w:rFonts w:ascii="Arial" w:eastAsia="Times New Roman" w:hAnsi="Arial" w:cs="Arial"/>
          <w:sz w:val="24"/>
          <w:szCs w:val="24"/>
          <w:lang w:eastAsia="en-GB"/>
        </w:rPr>
        <w:t xml:space="preserve">) </w:t>
      </w:r>
      <w:r w:rsidR="0041404B">
        <w:rPr>
          <w:rFonts w:ascii="Arial" w:eastAsia="Times New Roman" w:hAnsi="Arial" w:cs="Arial"/>
          <w:sz w:val="24"/>
          <w:szCs w:val="24"/>
          <w:lang w:eastAsia="en-GB"/>
        </w:rPr>
        <w:t xml:space="preserve">  </w:t>
      </w:r>
      <w:r w:rsidRPr="0055528E">
        <w:rPr>
          <w:rFonts w:ascii="Arial" w:eastAsia="Times New Roman" w:hAnsi="Arial" w:cs="Arial"/>
          <w:sz w:val="24"/>
          <w:szCs w:val="24"/>
          <w:lang w:eastAsia="en-GB"/>
        </w:rPr>
        <w:t>247-259</w:t>
      </w:r>
      <w:r w:rsidR="005B2366">
        <w:rPr>
          <w:rFonts w:ascii="Arial" w:eastAsia="Times New Roman" w:hAnsi="Arial" w:cs="Arial"/>
          <w:sz w:val="24"/>
          <w:szCs w:val="24"/>
          <w:lang w:eastAsia="en-GB"/>
        </w:rPr>
        <w:t xml:space="preserve"> &lt;DOI: </w:t>
      </w:r>
      <w:r w:rsidR="005B2366" w:rsidRPr="005B2366">
        <w:rPr>
          <w:rFonts w:ascii="Arial" w:eastAsia="Times New Roman" w:hAnsi="Arial" w:cs="Arial"/>
          <w:sz w:val="24"/>
          <w:szCs w:val="24"/>
          <w:lang w:eastAsia="en-GB"/>
        </w:rPr>
        <w:t>10.1007/s11229-010-9773-8</w:t>
      </w:r>
      <w:r w:rsidR="005B2366">
        <w:rPr>
          <w:rFonts w:ascii="Arial" w:eastAsia="Times New Roman" w:hAnsi="Arial" w:cs="Arial"/>
          <w:sz w:val="24"/>
          <w:szCs w:val="24"/>
          <w:lang w:eastAsia="en-GB"/>
        </w:rPr>
        <w:t>&gt;</w:t>
      </w:r>
    </w:p>
    <w:p w14:paraId="2FC5ABC6" w14:textId="17EF2805" w:rsidR="00FA696B" w:rsidRPr="00BF0664" w:rsidRDefault="00FA696B" w:rsidP="0041404B">
      <w:pPr>
        <w:spacing w:before="100" w:beforeAutospacing="1" w:after="100" w:afterAutospacing="1" w:line="240" w:lineRule="auto"/>
        <w:ind w:left="720" w:hanging="720"/>
        <w:rPr>
          <w:rFonts w:ascii="Arial" w:eastAsia="Times New Roman" w:hAnsi="Arial" w:cs="Arial"/>
          <w:sz w:val="24"/>
          <w:szCs w:val="24"/>
          <w:lang w:eastAsia="en-GB"/>
        </w:rPr>
      </w:pPr>
      <w:proofErr w:type="spellStart"/>
      <w:r w:rsidRPr="00FA696B">
        <w:rPr>
          <w:rFonts w:ascii="Arial" w:eastAsia="Times New Roman" w:hAnsi="Arial" w:cs="Arial"/>
          <w:sz w:val="24"/>
          <w:szCs w:val="24"/>
          <w:lang w:eastAsia="en-GB"/>
        </w:rPr>
        <w:lastRenderedPageBreak/>
        <w:t>Turri</w:t>
      </w:r>
      <w:proofErr w:type="spellEnd"/>
      <w:r w:rsidRPr="00FA696B">
        <w:rPr>
          <w:rFonts w:ascii="Arial" w:eastAsia="Times New Roman" w:hAnsi="Arial" w:cs="Arial"/>
          <w:sz w:val="24"/>
          <w:szCs w:val="24"/>
          <w:lang w:eastAsia="en-GB"/>
        </w:rPr>
        <w:t xml:space="preserve">, John, Mark Alfano, and John Greco, </w:t>
      </w:r>
      <w:r w:rsidRPr="00FA696B">
        <w:rPr>
          <w:rFonts w:ascii="Arial" w:eastAsia="Times New Roman" w:hAnsi="Arial" w:cs="Arial"/>
          <w:i/>
          <w:iCs/>
          <w:sz w:val="24"/>
          <w:szCs w:val="24"/>
          <w:lang w:eastAsia="en-GB"/>
        </w:rPr>
        <w:t>Virtue Epistemology</w:t>
      </w:r>
      <w:r>
        <w:rPr>
          <w:rFonts w:ascii="Arial" w:eastAsia="Times New Roman" w:hAnsi="Arial" w:cs="Arial"/>
          <w:i/>
          <w:iCs/>
          <w:sz w:val="24"/>
          <w:szCs w:val="24"/>
          <w:lang w:eastAsia="en-GB"/>
        </w:rPr>
        <w:t xml:space="preserve"> </w:t>
      </w:r>
      <w:r>
        <w:rPr>
          <w:rFonts w:ascii="Arial" w:eastAsia="Times New Roman" w:hAnsi="Arial" w:cs="Arial"/>
          <w:sz w:val="24"/>
          <w:szCs w:val="24"/>
          <w:lang w:eastAsia="en-GB"/>
        </w:rPr>
        <w:t>(2</w:t>
      </w:r>
      <w:r w:rsidRPr="00FA696B">
        <w:rPr>
          <w:rFonts w:ascii="Arial" w:eastAsia="Times New Roman" w:hAnsi="Arial" w:cs="Arial"/>
          <w:sz w:val="24"/>
          <w:szCs w:val="24"/>
          <w:lang w:eastAsia="en-GB"/>
        </w:rPr>
        <w:t>019) &lt;https://plato.stanford.edu/archives/fall2019/entries/epistemology-virtue/&gt;</w:t>
      </w:r>
      <w:r w:rsidRPr="00245321">
        <w:rPr>
          <w:rFonts w:ascii="Arial" w:hAnsi="Arial" w:cs="Arial"/>
          <w:sz w:val="24"/>
          <w:szCs w:val="24"/>
          <w:lang w:val="en-US"/>
        </w:rPr>
        <w:t xml:space="preserve"> [</w:t>
      </w:r>
      <w:r w:rsidRPr="00245321">
        <w:rPr>
          <w:rFonts w:ascii="Arial" w:hAnsi="Arial" w:cs="Arial"/>
          <w:sz w:val="24"/>
          <w:szCs w:val="24"/>
        </w:rPr>
        <w:t xml:space="preserve">accessed </w:t>
      </w:r>
      <w:r>
        <w:rPr>
          <w:rFonts w:ascii="Arial" w:hAnsi="Arial" w:cs="Arial"/>
          <w:sz w:val="24"/>
          <w:szCs w:val="24"/>
        </w:rPr>
        <w:t>07</w:t>
      </w:r>
      <w:r w:rsidRPr="00245321">
        <w:rPr>
          <w:rFonts w:ascii="Arial" w:hAnsi="Arial" w:cs="Arial"/>
          <w:sz w:val="24"/>
          <w:szCs w:val="24"/>
        </w:rPr>
        <w:t xml:space="preserve"> </w:t>
      </w:r>
      <w:r>
        <w:rPr>
          <w:rFonts w:ascii="Arial" w:hAnsi="Arial" w:cs="Arial"/>
          <w:sz w:val="24"/>
          <w:szCs w:val="24"/>
        </w:rPr>
        <w:t>December</w:t>
      </w:r>
      <w:r w:rsidRPr="00245321">
        <w:rPr>
          <w:rFonts w:ascii="Arial" w:hAnsi="Arial" w:cs="Arial"/>
          <w:sz w:val="24"/>
          <w:szCs w:val="24"/>
        </w:rPr>
        <w:t xml:space="preserve"> 2020]</w:t>
      </w:r>
    </w:p>
    <w:bookmarkEnd w:id="1"/>
    <w:p w14:paraId="1152270C" w14:textId="77777777" w:rsidR="0041404B" w:rsidRDefault="0041404B" w:rsidP="0041404B">
      <w:pPr>
        <w:autoSpaceDE w:val="0"/>
        <w:autoSpaceDN w:val="0"/>
        <w:adjustRightInd w:val="0"/>
        <w:spacing w:before="100" w:beforeAutospacing="1" w:after="100" w:afterAutospacing="1"/>
        <w:ind w:left="720" w:hanging="720"/>
        <w:rPr>
          <w:rFonts w:ascii="Arial" w:hAnsi="Arial" w:cs="Arial"/>
          <w:sz w:val="24"/>
          <w:szCs w:val="24"/>
        </w:rPr>
      </w:pPr>
      <w:r w:rsidRPr="00245321">
        <w:rPr>
          <w:rFonts w:ascii="Arial" w:hAnsi="Arial" w:cs="Arial"/>
          <w:sz w:val="24"/>
          <w:szCs w:val="24"/>
          <w:lang w:val="en-US"/>
        </w:rPr>
        <w:t>University of Reading,</w:t>
      </w:r>
      <w:r w:rsidRPr="00245321">
        <w:rPr>
          <w:rFonts w:ascii="Arial" w:hAnsi="Arial" w:cs="Arial"/>
          <w:sz w:val="24"/>
          <w:szCs w:val="24"/>
        </w:rPr>
        <w:t xml:space="preserve"> </w:t>
      </w:r>
      <w:r w:rsidRPr="00245321">
        <w:rPr>
          <w:rFonts w:ascii="Arial" w:hAnsi="Arial" w:cs="Arial"/>
          <w:i/>
          <w:iCs/>
          <w:sz w:val="24"/>
          <w:szCs w:val="24"/>
          <w:lang w:val="en-US"/>
        </w:rPr>
        <w:t xml:space="preserve">Gettier Counterexamples and the Causal Theory </w:t>
      </w:r>
      <w:r w:rsidRPr="00245321">
        <w:rPr>
          <w:rFonts w:ascii="Arial" w:hAnsi="Arial" w:cs="Arial"/>
          <w:sz w:val="24"/>
          <w:szCs w:val="24"/>
          <w:lang w:val="en-US"/>
        </w:rPr>
        <w:t>(2002) &lt;https://www.reading.ac.uk/AcaDepts/ld/Philos/jmp/Theory%20of%20Knowledge/Gettier&amp;CausalTheory.htm&gt; [</w:t>
      </w:r>
      <w:r w:rsidRPr="00245321">
        <w:rPr>
          <w:rFonts w:ascii="Arial" w:hAnsi="Arial" w:cs="Arial"/>
          <w:sz w:val="24"/>
          <w:szCs w:val="24"/>
        </w:rPr>
        <w:t>accessed 21 November 2020]</w:t>
      </w:r>
    </w:p>
    <w:p w14:paraId="1C67E82B" w14:textId="5FA3BEB9" w:rsidR="0041404B" w:rsidRPr="00BF0664" w:rsidRDefault="0041404B" w:rsidP="0041404B">
      <w:pPr>
        <w:autoSpaceDE w:val="0"/>
        <w:autoSpaceDN w:val="0"/>
        <w:adjustRightInd w:val="0"/>
        <w:spacing w:before="100" w:beforeAutospacing="1" w:after="100" w:afterAutospacing="1"/>
        <w:ind w:left="720" w:hanging="720"/>
        <w:rPr>
          <w:rFonts w:ascii="Arial" w:eastAsia="Times New Roman" w:hAnsi="Arial" w:cs="Arial"/>
          <w:sz w:val="24"/>
          <w:szCs w:val="24"/>
          <w:lang w:eastAsia="en-GB"/>
        </w:rPr>
      </w:pPr>
      <w:r w:rsidRPr="0055528E">
        <w:rPr>
          <w:rFonts w:ascii="Arial" w:eastAsia="Times New Roman" w:hAnsi="Arial" w:cs="Arial"/>
          <w:sz w:val="24"/>
          <w:szCs w:val="24"/>
          <w:lang w:eastAsia="en-GB"/>
        </w:rPr>
        <w:t xml:space="preserve">Xu, </w:t>
      </w:r>
      <w:proofErr w:type="spellStart"/>
      <w:r w:rsidRPr="0055528E">
        <w:rPr>
          <w:rFonts w:ascii="Arial" w:eastAsia="Times New Roman" w:hAnsi="Arial" w:cs="Arial"/>
          <w:sz w:val="24"/>
          <w:szCs w:val="24"/>
          <w:lang w:eastAsia="en-GB"/>
        </w:rPr>
        <w:t>Yingjin</w:t>
      </w:r>
      <w:proofErr w:type="spellEnd"/>
      <w:r w:rsidRPr="00BF0664">
        <w:rPr>
          <w:rFonts w:ascii="Arial" w:eastAsia="Times New Roman" w:hAnsi="Arial" w:cs="Arial"/>
          <w:sz w:val="24"/>
          <w:szCs w:val="24"/>
          <w:lang w:eastAsia="en-GB"/>
        </w:rPr>
        <w:t xml:space="preserve">, ‘There are no Justified True Beliefs in Gettier Cases,’ </w:t>
      </w:r>
      <w:r w:rsidRPr="0055528E">
        <w:rPr>
          <w:rFonts w:ascii="Arial" w:eastAsia="Times New Roman" w:hAnsi="Arial" w:cs="Arial"/>
          <w:i/>
          <w:iCs/>
          <w:sz w:val="24"/>
          <w:szCs w:val="24"/>
          <w:lang w:eastAsia="en-GB"/>
        </w:rPr>
        <w:t xml:space="preserve">Fudan </w:t>
      </w:r>
      <w:r w:rsidRPr="00C364A2">
        <w:rPr>
          <w:rFonts w:ascii="Arial" w:eastAsia="Times New Roman" w:hAnsi="Arial" w:cs="Arial"/>
          <w:i/>
          <w:iCs/>
          <w:sz w:val="24"/>
          <w:szCs w:val="24"/>
          <w:lang w:eastAsia="en-GB"/>
        </w:rPr>
        <w:t>J</w:t>
      </w:r>
      <w:r w:rsidRPr="0055528E">
        <w:rPr>
          <w:rFonts w:ascii="Arial" w:eastAsia="Times New Roman" w:hAnsi="Arial" w:cs="Arial"/>
          <w:i/>
          <w:iCs/>
          <w:sz w:val="24"/>
          <w:szCs w:val="24"/>
          <w:lang w:eastAsia="en-GB"/>
        </w:rPr>
        <w:t xml:space="preserve">ournal of the </w:t>
      </w:r>
      <w:r w:rsidRPr="00C364A2">
        <w:rPr>
          <w:rFonts w:ascii="Arial" w:eastAsia="Times New Roman" w:hAnsi="Arial" w:cs="Arial"/>
          <w:i/>
          <w:iCs/>
          <w:sz w:val="24"/>
          <w:szCs w:val="24"/>
          <w:lang w:eastAsia="en-GB"/>
        </w:rPr>
        <w:t>H</w:t>
      </w:r>
      <w:r w:rsidRPr="0055528E">
        <w:rPr>
          <w:rFonts w:ascii="Arial" w:eastAsia="Times New Roman" w:hAnsi="Arial" w:cs="Arial"/>
          <w:i/>
          <w:iCs/>
          <w:sz w:val="24"/>
          <w:szCs w:val="24"/>
          <w:lang w:eastAsia="en-GB"/>
        </w:rPr>
        <w:t xml:space="preserve">umanities and </w:t>
      </w:r>
      <w:r w:rsidRPr="00C364A2">
        <w:rPr>
          <w:rFonts w:ascii="Arial" w:eastAsia="Times New Roman" w:hAnsi="Arial" w:cs="Arial"/>
          <w:i/>
          <w:iCs/>
          <w:sz w:val="24"/>
          <w:szCs w:val="24"/>
          <w:lang w:eastAsia="en-GB"/>
        </w:rPr>
        <w:t>S</w:t>
      </w:r>
      <w:r w:rsidRPr="0055528E">
        <w:rPr>
          <w:rFonts w:ascii="Arial" w:eastAsia="Times New Roman" w:hAnsi="Arial" w:cs="Arial"/>
          <w:i/>
          <w:iCs/>
          <w:sz w:val="24"/>
          <w:szCs w:val="24"/>
          <w:lang w:eastAsia="en-GB"/>
        </w:rPr>
        <w:t xml:space="preserve">ocial </w:t>
      </w:r>
      <w:r w:rsidRPr="00C364A2">
        <w:rPr>
          <w:rFonts w:ascii="Arial" w:eastAsia="Times New Roman" w:hAnsi="Arial" w:cs="Arial"/>
          <w:i/>
          <w:iCs/>
          <w:sz w:val="24"/>
          <w:szCs w:val="24"/>
          <w:lang w:eastAsia="en-GB"/>
        </w:rPr>
        <w:t>S</w:t>
      </w:r>
      <w:r w:rsidRPr="0055528E">
        <w:rPr>
          <w:rFonts w:ascii="Arial" w:eastAsia="Times New Roman" w:hAnsi="Arial" w:cs="Arial"/>
          <w:i/>
          <w:iCs/>
          <w:sz w:val="24"/>
          <w:szCs w:val="24"/>
          <w:lang w:eastAsia="en-GB"/>
        </w:rPr>
        <w:t>ciences, Vol.12</w:t>
      </w:r>
      <w:r w:rsidRPr="0055528E">
        <w:rPr>
          <w:rFonts w:ascii="Arial" w:eastAsia="Times New Roman" w:hAnsi="Arial" w:cs="Arial"/>
          <w:sz w:val="24"/>
          <w:szCs w:val="24"/>
          <w:lang w:eastAsia="en-GB"/>
        </w:rPr>
        <w:t xml:space="preserve"> </w:t>
      </w:r>
      <w:r w:rsidRPr="00BF0664">
        <w:rPr>
          <w:rFonts w:ascii="Arial" w:eastAsia="Times New Roman" w:hAnsi="Arial" w:cs="Arial"/>
          <w:sz w:val="24"/>
          <w:szCs w:val="24"/>
          <w:lang w:eastAsia="en-GB"/>
        </w:rPr>
        <w:t>(</w:t>
      </w:r>
      <w:r w:rsidRPr="0055528E">
        <w:rPr>
          <w:rFonts w:ascii="Arial" w:eastAsia="Times New Roman" w:hAnsi="Arial" w:cs="Arial"/>
          <w:sz w:val="24"/>
          <w:szCs w:val="24"/>
          <w:lang w:eastAsia="en-GB"/>
        </w:rPr>
        <w:t>2019</w:t>
      </w:r>
      <w:r w:rsidRPr="00BF0664">
        <w:rPr>
          <w:rFonts w:ascii="Arial" w:eastAsia="Times New Roman" w:hAnsi="Arial" w:cs="Arial"/>
          <w:sz w:val="24"/>
          <w:szCs w:val="24"/>
          <w:lang w:eastAsia="en-GB"/>
        </w:rPr>
        <w:t>)</w:t>
      </w:r>
      <w:r w:rsidR="005B2366">
        <w:rPr>
          <w:rFonts w:ascii="Arial" w:eastAsia="Times New Roman" w:hAnsi="Arial" w:cs="Arial"/>
          <w:sz w:val="24"/>
          <w:szCs w:val="24"/>
          <w:lang w:eastAsia="en-GB"/>
        </w:rPr>
        <w:t>,</w:t>
      </w:r>
      <w:r w:rsidRPr="00BF0664">
        <w:rPr>
          <w:rFonts w:ascii="Arial" w:eastAsia="Times New Roman" w:hAnsi="Arial" w:cs="Arial"/>
          <w:sz w:val="24"/>
          <w:szCs w:val="24"/>
          <w:lang w:eastAsia="en-GB"/>
        </w:rPr>
        <w:t xml:space="preserve"> </w:t>
      </w:r>
      <w:r w:rsidRPr="0055528E">
        <w:rPr>
          <w:rFonts w:ascii="Arial" w:eastAsia="Times New Roman" w:hAnsi="Arial" w:cs="Arial"/>
          <w:sz w:val="24"/>
          <w:szCs w:val="24"/>
          <w:lang w:eastAsia="en-GB"/>
        </w:rPr>
        <w:t>407-421</w:t>
      </w:r>
      <w:r w:rsidR="005B2366">
        <w:rPr>
          <w:rFonts w:ascii="Arial" w:eastAsia="Times New Roman" w:hAnsi="Arial" w:cs="Arial"/>
          <w:sz w:val="24"/>
          <w:szCs w:val="24"/>
          <w:lang w:eastAsia="en-GB"/>
        </w:rPr>
        <w:t xml:space="preserve"> </w:t>
      </w:r>
      <w:r w:rsidR="005B2366" w:rsidRPr="005B2366">
        <w:rPr>
          <w:rFonts w:ascii="Arial" w:eastAsia="Times New Roman" w:hAnsi="Arial" w:cs="Arial"/>
          <w:sz w:val="24"/>
          <w:szCs w:val="24"/>
          <w:lang w:eastAsia="en-GB"/>
        </w:rPr>
        <w:t>&lt;DOI: 10.1007/s40647-019-00266-2&gt;</w:t>
      </w:r>
    </w:p>
    <w:p w14:paraId="5E837684" w14:textId="2B0284E1" w:rsidR="009F11E2" w:rsidRPr="009F11E2" w:rsidRDefault="00595841" w:rsidP="00903431">
      <w:pPr>
        <w:spacing w:before="100" w:beforeAutospacing="1" w:after="100" w:afterAutospacing="1"/>
        <w:ind w:left="720" w:hanging="720"/>
        <w:rPr>
          <w:rFonts w:ascii="Arial" w:hAnsi="Arial" w:cs="Arial"/>
          <w:b/>
          <w:bCs/>
          <w:sz w:val="24"/>
          <w:szCs w:val="24"/>
        </w:rPr>
      </w:pPr>
      <w:bookmarkStart w:id="2" w:name="_Hlk58872745"/>
      <w:proofErr w:type="spellStart"/>
      <w:r w:rsidRPr="00BF0664">
        <w:rPr>
          <w:rFonts w:ascii="Arial" w:hAnsi="Arial" w:cs="Arial"/>
          <w:sz w:val="24"/>
          <w:szCs w:val="24"/>
          <w:lang w:val="en"/>
        </w:rPr>
        <w:t>Zagzebski</w:t>
      </w:r>
      <w:proofErr w:type="spellEnd"/>
      <w:r w:rsidRPr="00BF0664">
        <w:rPr>
          <w:rFonts w:ascii="Arial" w:hAnsi="Arial" w:cs="Arial"/>
          <w:sz w:val="24"/>
          <w:szCs w:val="24"/>
          <w:lang w:val="en"/>
        </w:rPr>
        <w:t xml:space="preserve">, Linda ‘The Inescapability of Gettier Problems’, </w:t>
      </w:r>
      <w:r w:rsidRPr="00BF0664">
        <w:rPr>
          <w:rStyle w:val="Emphasis"/>
          <w:rFonts w:ascii="Arial" w:hAnsi="Arial" w:cs="Arial"/>
          <w:sz w:val="24"/>
          <w:szCs w:val="24"/>
          <w:lang w:val="en"/>
        </w:rPr>
        <w:t>The Philosophical Quarterly</w:t>
      </w:r>
      <w:r w:rsidRPr="00BF0664">
        <w:rPr>
          <w:rFonts w:ascii="Arial" w:hAnsi="Arial" w:cs="Arial"/>
          <w:sz w:val="24"/>
          <w:szCs w:val="24"/>
          <w:lang w:val="en"/>
        </w:rPr>
        <w:t>,</w:t>
      </w:r>
      <w:r w:rsidRPr="00BF0664">
        <w:rPr>
          <w:rFonts w:ascii="Arial" w:hAnsi="Arial" w:cs="Arial"/>
          <w:i/>
          <w:iCs/>
          <w:sz w:val="24"/>
          <w:szCs w:val="24"/>
          <w:lang w:val="en"/>
        </w:rPr>
        <w:t xml:space="preserve"> Vol. 44 No. 174 </w:t>
      </w:r>
      <w:r w:rsidRPr="00BF0664">
        <w:rPr>
          <w:rFonts w:ascii="Arial" w:hAnsi="Arial" w:cs="Arial"/>
          <w:sz w:val="24"/>
          <w:szCs w:val="24"/>
          <w:lang w:val="en"/>
        </w:rPr>
        <w:t>(1994)</w:t>
      </w:r>
      <w:r w:rsidR="005B2366">
        <w:rPr>
          <w:rFonts w:ascii="Arial" w:hAnsi="Arial" w:cs="Arial"/>
          <w:sz w:val="24"/>
          <w:szCs w:val="24"/>
          <w:lang w:val="en"/>
        </w:rPr>
        <w:t>,</w:t>
      </w:r>
      <w:r w:rsidRPr="00BF0664">
        <w:rPr>
          <w:rFonts w:ascii="Arial" w:hAnsi="Arial" w:cs="Arial"/>
          <w:sz w:val="24"/>
          <w:szCs w:val="24"/>
          <w:lang w:val="en"/>
        </w:rPr>
        <w:t xml:space="preserve"> 65–73</w:t>
      </w:r>
      <w:bookmarkEnd w:id="2"/>
      <w:r w:rsidR="005B2366">
        <w:rPr>
          <w:rFonts w:ascii="Arial" w:hAnsi="Arial" w:cs="Arial"/>
          <w:sz w:val="24"/>
          <w:szCs w:val="24"/>
          <w:lang w:val="en"/>
        </w:rPr>
        <w:t xml:space="preserve"> </w:t>
      </w:r>
      <w:r w:rsidR="005B2366" w:rsidRPr="005B2366">
        <w:rPr>
          <w:rFonts w:ascii="Arial" w:hAnsi="Arial" w:cs="Arial"/>
          <w:sz w:val="24"/>
          <w:szCs w:val="24"/>
          <w:lang w:val="en"/>
        </w:rPr>
        <w:t>&lt;DOI: 10.2307/2220147&gt;</w:t>
      </w:r>
    </w:p>
    <w:sectPr w:rsidR="009F11E2" w:rsidRPr="009F11E2" w:rsidSect="00EA56D9">
      <w:footerReference w:type="default" r:id="rId8"/>
      <w:pgSz w:w="11906" w:h="16838"/>
      <w:pgMar w:top="1134" w:right="1134" w:bottom="1134" w:left="113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0B93C4" w14:textId="77777777" w:rsidR="00235881" w:rsidRDefault="00235881" w:rsidP="00A867FC">
      <w:pPr>
        <w:spacing w:after="0" w:line="240" w:lineRule="auto"/>
      </w:pPr>
      <w:r>
        <w:separator/>
      </w:r>
    </w:p>
  </w:endnote>
  <w:endnote w:type="continuationSeparator" w:id="0">
    <w:p w14:paraId="0A4A6E3B" w14:textId="77777777" w:rsidR="00235881" w:rsidRDefault="00235881" w:rsidP="00A867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8226494"/>
      <w:docPartObj>
        <w:docPartGallery w:val="Page Numbers (Bottom of Page)"/>
        <w:docPartUnique/>
      </w:docPartObj>
    </w:sdtPr>
    <w:sdtEndPr>
      <w:rPr>
        <w:rFonts w:ascii="Arial" w:hAnsi="Arial" w:cs="Arial"/>
        <w:noProof/>
        <w:sz w:val="18"/>
        <w:szCs w:val="18"/>
      </w:rPr>
    </w:sdtEndPr>
    <w:sdtContent>
      <w:p w14:paraId="3FDA1E49" w14:textId="060BB7A4" w:rsidR="0074670E" w:rsidRPr="00CB3EC3" w:rsidRDefault="0074670E">
        <w:pPr>
          <w:pStyle w:val="Footer"/>
          <w:jc w:val="center"/>
          <w:rPr>
            <w:rFonts w:ascii="Arial" w:hAnsi="Arial" w:cs="Arial"/>
            <w:sz w:val="20"/>
            <w:szCs w:val="20"/>
          </w:rPr>
        </w:pPr>
        <w:r w:rsidRPr="00CB3EC3">
          <w:rPr>
            <w:rFonts w:ascii="Arial" w:hAnsi="Arial" w:cs="Arial"/>
            <w:sz w:val="20"/>
            <w:szCs w:val="20"/>
          </w:rPr>
          <w:fldChar w:fldCharType="begin"/>
        </w:r>
        <w:r w:rsidRPr="00CB3EC3">
          <w:rPr>
            <w:rFonts w:ascii="Arial" w:hAnsi="Arial" w:cs="Arial"/>
            <w:sz w:val="20"/>
            <w:szCs w:val="20"/>
          </w:rPr>
          <w:instrText xml:space="preserve"> PAGE   \* MERGEFORMAT </w:instrText>
        </w:r>
        <w:r w:rsidRPr="00CB3EC3">
          <w:rPr>
            <w:rFonts w:ascii="Arial" w:hAnsi="Arial" w:cs="Arial"/>
            <w:sz w:val="20"/>
            <w:szCs w:val="20"/>
          </w:rPr>
          <w:fldChar w:fldCharType="separate"/>
        </w:r>
        <w:r w:rsidRPr="00CB3EC3">
          <w:rPr>
            <w:rFonts w:ascii="Arial" w:hAnsi="Arial" w:cs="Arial"/>
            <w:noProof/>
            <w:sz w:val="20"/>
            <w:szCs w:val="20"/>
          </w:rPr>
          <w:t>2</w:t>
        </w:r>
        <w:r w:rsidRPr="00CB3EC3">
          <w:rPr>
            <w:rFonts w:ascii="Arial" w:hAnsi="Arial" w:cs="Arial"/>
            <w:noProof/>
            <w:sz w:val="20"/>
            <w:szCs w:val="20"/>
          </w:rPr>
          <w:fldChar w:fldCharType="end"/>
        </w:r>
      </w:p>
    </w:sdtContent>
  </w:sdt>
  <w:p w14:paraId="20AD3793" w14:textId="77777777" w:rsidR="0074670E" w:rsidRDefault="00746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A4452B" w14:textId="77777777" w:rsidR="00235881" w:rsidRDefault="00235881" w:rsidP="00A867FC">
      <w:pPr>
        <w:spacing w:after="0" w:line="240" w:lineRule="auto"/>
      </w:pPr>
      <w:r>
        <w:separator/>
      </w:r>
    </w:p>
  </w:footnote>
  <w:footnote w:type="continuationSeparator" w:id="0">
    <w:p w14:paraId="402E6F12" w14:textId="77777777" w:rsidR="00235881" w:rsidRDefault="00235881" w:rsidP="00A867FC">
      <w:pPr>
        <w:spacing w:after="0" w:line="240" w:lineRule="auto"/>
      </w:pPr>
      <w:r>
        <w:continuationSeparator/>
      </w:r>
    </w:p>
  </w:footnote>
  <w:footnote w:id="1">
    <w:p w14:paraId="285FD022" w14:textId="7F64CF7E" w:rsidR="00686C14" w:rsidRPr="000C3C51" w:rsidRDefault="00686C14"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Frederick Copleston, </w:t>
      </w:r>
      <w:r w:rsidRPr="000C3C51">
        <w:rPr>
          <w:rFonts w:ascii="Arial" w:hAnsi="Arial" w:cs="Arial"/>
          <w:i/>
          <w:iCs/>
        </w:rPr>
        <w:t>A History of Philosophy, Vol. 1: Greece and Rome</w:t>
      </w:r>
      <w:r w:rsidRPr="000C3C51">
        <w:rPr>
          <w:rFonts w:ascii="Arial" w:hAnsi="Arial" w:cs="Arial"/>
        </w:rPr>
        <w:t xml:space="preserve"> (Burns Oates &amp; </w:t>
      </w:r>
      <w:proofErr w:type="spellStart"/>
      <w:r w:rsidRPr="000C3C51">
        <w:rPr>
          <w:rFonts w:ascii="Arial" w:hAnsi="Arial" w:cs="Arial"/>
        </w:rPr>
        <w:t>Washbourne</w:t>
      </w:r>
      <w:proofErr w:type="spellEnd"/>
      <w:r w:rsidRPr="000C3C51">
        <w:rPr>
          <w:rFonts w:ascii="Arial" w:hAnsi="Arial" w:cs="Arial"/>
        </w:rPr>
        <w:t xml:space="preserve"> Ltd, 1947), p. 144.</w:t>
      </w:r>
    </w:p>
  </w:footnote>
  <w:footnote w:id="2">
    <w:p w14:paraId="0E2D549B" w14:textId="77777777" w:rsidR="00686C14" w:rsidRPr="000C3C51" w:rsidRDefault="00686C14"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Ibid. p. 144.</w:t>
      </w:r>
    </w:p>
  </w:footnote>
  <w:footnote w:id="3">
    <w:p w14:paraId="09A753B2" w14:textId="41C46BD4" w:rsidR="007E322D" w:rsidRPr="000C3C51" w:rsidRDefault="007E322D"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Jonathan J. Ichikawa, </w:t>
      </w:r>
      <w:r w:rsidRPr="000C3C51">
        <w:rPr>
          <w:rFonts w:ascii="Arial" w:hAnsi="Arial" w:cs="Arial"/>
          <w:i/>
          <w:iCs/>
        </w:rPr>
        <w:t xml:space="preserve">The Analysis of Knowledge </w:t>
      </w:r>
      <w:r w:rsidRPr="000C3C51">
        <w:rPr>
          <w:rFonts w:ascii="Arial" w:hAnsi="Arial" w:cs="Arial"/>
        </w:rPr>
        <w:t>(2018) &lt;https://plato.stanford.edu/archives/sum2018/entries/knowledge-analysis/&gt; [accessed 07 December 2020].</w:t>
      </w:r>
    </w:p>
  </w:footnote>
  <w:footnote w:id="4">
    <w:p w14:paraId="3B7B99A5" w14:textId="1CFDA915" w:rsidR="00686C14" w:rsidRPr="000C3C51" w:rsidRDefault="00686C14"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Plato and Harold Fowler, </w:t>
      </w:r>
      <w:r w:rsidRPr="000C3C51">
        <w:rPr>
          <w:rFonts w:ascii="Arial" w:hAnsi="Arial" w:cs="Arial"/>
          <w:i/>
          <w:iCs/>
        </w:rPr>
        <w:t>Plato in Twelve Volumes, Vol. 12</w:t>
      </w:r>
      <w:r w:rsidRPr="000C3C51">
        <w:rPr>
          <w:rFonts w:ascii="Arial" w:hAnsi="Arial" w:cs="Arial"/>
        </w:rPr>
        <w:t xml:space="preserve"> (Harvard University Press; London, William Heinemann Ltd., 1921) p. 187.</w:t>
      </w:r>
    </w:p>
  </w:footnote>
  <w:footnote w:id="5">
    <w:p w14:paraId="3EA99C3E" w14:textId="62DC1507" w:rsidR="00686C14" w:rsidRPr="000C3C51" w:rsidRDefault="00686C14"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Copleston, </w:t>
      </w:r>
      <w:r w:rsidRPr="000C3C51">
        <w:rPr>
          <w:rFonts w:ascii="Arial" w:hAnsi="Arial" w:cs="Arial"/>
          <w:i/>
          <w:iCs/>
        </w:rPr>
        <w:t>A History of Philosophy, Vol. 1</w:t>
      </w:r>
      <w:r w:rsidRPr="000C3C51">
        <w:rPr>
          <w:rFonts w:ascii="Arial" w:hAnsi="Arial" w:cs="Arial"/>
        </w:rPr>
        <w:t>, p. 147.</w:t>
      </w:r>
    </w:p>
  </w:footnote>
  <w:footnote w:id="6">
    <w:p w14:paraId="61BDA0C8" w14:textId="2B800B22" w:rsidR="00686C14" w:rsidRPr="000C3C51" w:rsidRDefault="00686C14"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Plato</w:t>
      </w:r>
      <w:r w:rsidR="00F02FC6" w:rsidRPr="000C3C51">
        <w:rPr>
          <w:rFonts w:ascii="Arial" w:hAnsi="Arial" w:cs="Arial"/>
        </w:rPr>
        <w:t xml:space="preserve"> and Fowler</w:t>
      </w:r>
      <w:r w:rsidRPr="000C3C51">
        <w:rPr>
          <w:rFonts w:ascii="Arial" w:hAnsi="Arial" w:cs="Arial"/>
        </w:rPr>
        <w:t>,</w:t>
      </w:r>
      <w:r w:rsidRPr="000C3C51">
        <w:rPr>
          <w:rFonts w:ascii="Arial" w:hAnsi="Arial" w:cs="Arial"/>
          <w:i/>
          <w:iCs/>
        </w:rPr>
        <w:t xml:space="preserve"> </w:t>
      </w:r>
      <w:r w:rsidR="00F02FC6" w:rsidRPr="000C3C51">
        <w:rPr>
          <w:rFonts w:ascii="Arial" w:hAnsi="Arial" w:cs="Arial"/>
          <w:i/>
          <w:iCs/>
        </w:rPr>
        <w:t>Plato in Twelve Volumes, Vol. 12</w:t>
      </w:r>
      <w:r w:rsidRPr="000C3C51">
        <w:rPr>
          <w:rStyle w:val="a-list-item"/>
          <w:rFonts w:ascii="Arial" w:hAnsi="Arial" w:cs="Arial"/>
        </w:rPr>
        <w:t>, p. 200.</w:t>
      </w:r>
    </w:p>
  </w:footnote>
  <w:footnote w:id="7">
    <w:p w14:paraId="7685070B" w14:textId="2B4A7543" w:rsidR="00686C14" w:rsidRPr="000C3C51" w:rsidRDefault="00686C14"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Ibid. p. 201.</w:t>
      </w:r>
    </w:p>
  </w:footnote>
  <w:footnote w:id="8">
    <w:p w14:paraId="29349BB9" w14:textId="7D1D6D00" w:rsidR="00B25F10" w:rsidRPr="000C3C51" w:rsidRDefault="00B25F10" w:rsidP="00DD2F40">
      <w:pPr>
        <w:autoSpaceDE w:val="0"/>
        <w:autoSpaceDN w:val="0"/>
        <w:adjustRightInd w:val="0"/>
        <w:spacing w:after="0" w:line="240" w:lineRule="auto"/>
        <w:rPr>
          <w:rFonts w:ascii="Arial" w:hAnsi="Arial" w:cs="Arial"/>
          <w:sz w:val="20"/>
          <w:szCs w:val="20"/>
        </w:rPr>
      </w:pPr>
      <w:r w:rsidRPr="000C3C51">
        <w:rPr>
          <w:rStyle w:val="FootnoteReference"/>
          <w:rFonts w:ascii="Arial" w:hAnsi="Arial" w:cs="Arial"/>
          <w:sz w:val="20"/>
          <w:szCs w:val="20"/>
        </w:rPr>
        <w:footnoteRef/>
      </w:r>
      <w:r w:rsidR="00D8109D" w:rsidRPr="000C3C51">
        <w:rPr>
          <w:rFonts w:ascii="Arial" w:hAnsi="Arial" w:cs="Arial"/>
          <w:sz w:val="20"/>
          <w:szCs w:val="20"/>
        </w:rPr>
        <w:t xml:space="preserve"> Ichikawa, 2018.</w:t>
      </w:r>
    </w:p>
  </w:footnote>
  <w:footnote w:id="9">
    <w:p w14:paraId="6982B4B7" w14:textId="6E8DC451" w:rsidR="00B25F10" w:rsidRPr="000C3C51" w:rsidRDefault="00B25F10"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Copleston, </w:t>
      </w:r>
      <w:r w:rsidRPr="000C3C51">
        <w:rPr>
          <w:rFonts w:ascii="Arial" w:hAnsi="Arial" w:cs="Arial"/>
          <w:i/>
          <w:iCs/>
        </w:rPr>
        <w:t>A History of Philosophy, Vol. 1</w:t>
      </w:r>
      <w:r w:rsidRPr="000C3C51">
        <w:rPr>
          <w:rFonts w:ascii="Arial" w:hAnsi="Arial" w:cs="Arial"/>
        </w:rPr>
        <w:t>, p. 149.</w:t>
      </w:r>
    </w:p>
  </w:footnote>
  <w:footnote w:id="10">
    <w:p w14:paraId="4B159C37" w14:textId="77777777" w:rsidR="00213ED9" w:rsidRPr="000C3C51" w:rsidRDefault="00213ED9"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Ichikawa, 2018.</w:t>
      </w:r>
    </w:p>
  </w:footnote>
  <w:footnote w:id="11">
    <w:p w14:paraId="18BC4B7D" w14:textId="3EE98137" w:rsidR="008B1B9D" w:rsidRPr="000C3C51" w:rsidRDefault="008B1B9D"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Ibid. p. 202.</w:t>
      </w:r>
    </w:p>
  </w:footnote>
  <w:footnote w:id="12">
    <w:p w14:paraId="0CFC29CC" w14:textId="21B91798" w:rsidR="00884110" w:rsidRPr="000C3C51" w:rsidRDefault="00884110"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Edmund Gettier, ‘Is Justified True Belief Knowledge’, </w:t>
      </w:r>
      <w:r w:rsidRPr="000C3C51">
        <w:rPr>
          <w:rFonts w:ascii="Arial" w:hAnsi="Arial" w:cs="Arial"/>
          <w:i/>
          <w:iCs/>
        </w:rPr>
        <w:t>Analysis, Vol.23</w:t>
      </w:r>
      <w:r w:rsidRPr="000C3C51">
        <w:rPr>
          <w:rFonts w:ascii="Arial" w:hAnsi="Arial" w:cs="Arial"/>
        </w:rPr>
        <w:t xml:space="preserve"> (1963) 121-123 (p. 121)</w:t>
      </w:r>
      <w:r w:rsidR="005B2366" w:rsidRPr="000C3C51">
        <w:rPr>
          <w:rFonts w:ascii="Arial" w:hAnsi="Arial" w:cs="Arial"/>
        </w:rPr>
        <w:t xml:space="preserve"> &lt;DOI: 10.2307/3326922&gt;.</w:t>
      </w:r>
    </w:p>
  </w:footnote>
  <w:footnote w:id="13">
    <w:p w14:paraId="644683F8" w14:textId="77777777" w:rsidR="002376E4" w:rsidRPr="000C3C51" w:rsidRDefault="002376E4"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Ibid. p. 122.</w:t>
      </w:r>
    </w:p>
  </w:footnote>
  <w:footnote w:id="14">
    <w:p w14:paraId="0041BA1B" w14:textId="77777777" w:rsidR="002376E4" w:rsidRPr="000C3C51" w:rsidRDefault="002376E4"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Ibid. pp. 122-123.</w:t>
      </w:r>
    </w:p>
  </w:footnote>
  <w:footnote w:id="15">
    <w:p w14:paraId="6C59E743" w14:textId="54CF1BB3" w:rsidR="00EC60A3" w:rsidRPr="000C3C51" w:rsidRDefault="00EC60A3" w:rsidP="00C21857">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John </w:t>
      </w:r>
      <w:proofErr w:type="spellStart"/>
      <w:r w:rsidRPr="000C3C51">
        <w:rPr>
          <w:rFonts w:ascii="Arial" w:hAnsi="Arial" w:cs="Arial"/>
        </w:rPr>
        <w:t>Turri</w:t>
      </w:r>
      <w:proofErr w:type="spellEnd"/>
      <w:r w:rsidR="006A1C3C" w:rsidRPr="000C3C51">
        <w:rPr>
          <w:rFonts w:ascii="Arial" w:hAnsi="Arial" w:cs="Arial"/>
        </w:rPr>
        <w:t>,</w:t>
      </w:r>
      <w:r w:rsidRPr="000C3C51">
        <w:rPr>
          <w:rFonts w:ascii="Arial" w:hAnsi="Arial" w:cs="Arial"/>
        </w:rPr>
        <w:t xml:space="preserve"> ‘Is knowledge justified true belief?’, </w:t>
      </w:r>
      <w:proofErr w:type="spellStart"/>
      <w:r w:rsidRPr="000C3C51">
        <w:rPr>
          <w:rFonts w:ascii="Arial" w:hAnsi="Arial" w:cs="Arial"/>
          <w:i/>
          <w:iCs/>
        </w:rPr>
        <w:t>Synthese</w:t>
      </w:r>
      <w:proofErr w:type="spellEnd"/>
      <w:r w:rsidRPr="000C3C51">
        <w:rPr>
          <w:rFonts w:ascii="Arial" w:hAnsi="Arial" w:cs="Arial"/>
          <w:i/>
          <w:iCs/>
        </w:rPr>
        <w:t xml:space="preserve"> (Dordrecht), Vol.184</w:t>
      </w:r>
      <w:r w:rsidRPr="000C3C51">
        <w:rPr>
          <w:rFonts w:ascii="Arial" w:hAnsi="Arial" w:cs="Arial"/>
        </w:rPr>
        <w:t xml:space="preserve"> (2012) 247-259 (p.255).</w:t>
      </w:r>
    </w:p>
  </w:footnote>
  <w:footnote w:id="16">
    <w:p w14:paraId="107D5F51" w14:textId="69E1B325" w:rsidR="00EC60A3" w:rsidRPr="000C3C51" w:rsidRDefault="00EC60A3" w:rsidP="00C21857">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w:t>
      </w:r>
      <w:r w:rsidR="00D8109D" w:rsidRPr="000C3C51">
        <w:rPr>
          <w:rFonts w:ascii="Arial" w:hAnsi="Arial" w:cs="Arial"/>
        </w:rPr>
        <w:t xml:space="preserve">Ibid. </w:t>
      </w:r>
      <w:r w:rsidRPr="000C3C51">
        <w:rPr>
          <w:rFonts w:ascii="Arial" w:hAnsi="Arial" w:cs="Arial"/>
        </w:rPr>
        <w:t>p.</w:t>
      </w:r>
      <w:r w:rsidR="00D8109D" w:rsidRPr="000C3C51">
        <w:rPr>
          <w:rFonts w:ascii="Arial" w:hAnsi="Arial" w:cs="Arial"/>
        </w:rPr>
        <w:t xml:space="preserve"> </w:t>
      </w:r>
      <w:r w:rsidRPr="000C3C51">
        <w:rPr>
          <w:rFonts w:ascii="Arial" w:hAnsi="Arial" w:cs="Arial"/>
        </w:rPr>
        <w:t>248</w:t>
      </w:r>
      <w:r w:rsidR="004860F0" w:rsidRPr="000C3C51">
        <w:rPr>
          <w:rFonts w:ascii="Arial" w:hAnsi="Arial" w:cs="Arial"/>
        </w:rPr>
        <w:t xml:space="preserve"> &lt;DOI</w:t>
      </w:r>
      <w:r w:rsidR="00875E36" w:rsidRPr="000C3C51">
        <w:rPr>
          <w:rFonts w:ascii="Arial" w:hAnsi="Arial" w:cs="Arial"/>
        </w:rPr>
        <w:t xml:space="preserve">: </w:t>
      </w:r>
      <w:r w:rsidR="004860F0" w:rsidRPr="000C3C51">
        <w:rPr>
          <w:rFonts w:ascii="Arial" w:hAnsi="Arial" w:cs="Arial"/>
        </w:rPr>
        <w:t>10.1007/s11229-010-9773-8&gt;.</w:t>
      </w:r>
    </w:p>
  </w:footnote>
  <w:footnote w:id="17">
    <w:p w14:paraId="36DEA8A2" w14:textId="5BBCB5D5" w:rsidR="007839F2" w:rsidRPr="000C3C51" w:rsidRDefault="007839F2" w:rsidP="00C21857">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w:t>
      </w:r>
      <w:r w:rsidRPr="000C3C51">
        <w:rPr>
          <w:rFonts w:ascii="Arial" w:hAnsi="Arial" w:cs="Arial"/>
          <w:lang w:val="en"/>
        </w:rPr>
        <w:t xml:space="preserve">Linda </w:t>
      </w:r>
      <w:proofErr w:type="spellStart"/>
      <w:r w:rsidRPr="000C3C51">
        <w:rPr>
          <w:rFonts w:ascii="Arial" w:hAnsi="Arial" w:cs="Arial"/>
          <w:lang w:val="en"/>
        </w:rPr>
        <w:t>Zagzebski</w:t>
      </w:r>
      <w:proofErr w:type="spellEnd"/>
      <w:r w:rsidRPr="000C3C51">
        <w:rPr>
          <w:rFonts w:ascii="Arial" w:hAnsi="Arial" w:cs="Arial"/>
          <w:lang w:val="en"/>
        </w:rPr>
        <w:t xml:space="preserve">, ‘The Inescapability of Gettier Problems’, </w:t>
      </w:r>
      <w:r w:rsidRPr="000C3C51">
        <w:rPr>
          <w:rFonts w:ascii="Arial" w:hAnsi="Arial" w:cs="Arial"/>
          <w:i/>
          <w:iCs/>
          <w:lang w:val="en"/>
        </w:rPr>
        <w:t>The Philosophical Quarterly</w:t>
      </w:r>
      <w:r w:rsidRPr="000C3C51">
        <w:rPr>
          <w:rFonts w:ascii="Arial" w:hAnsi="Arial" w:cs="Arial"/>
          <w:lang w:val="en"/>
        </w:rPr>
        <w:t>,</w:t>
      </w:r>
      <w:r w:rsidRPr="000C3C51">
        <w:rPr>
          <w:rFonts w:ascii="Arial" w:hAnsi="Arial" w:cs="Arial"/>
          <w:i/>
          <w:iCs/>
          <w:lang w:val="en"/>
        </w:rPr>
        <w:t xml:space="preserve"> Vol. 44 No. 174 </w:t>
      </w:r>
      <w:r w:rsidRPr="000C3C51">
        <w:rPr>
          <w:rFonts w:ascii="Arial" w:hAnsi="Arial" w:cs="Arial"/>
          <w:lang w:val="en"/>
        </w:rPr>
        <w:t>(1994) 65–73 (p.72)</w:t>
      </w:r>
      <w:r w:rsidR="009B32F2" w:rsidRPr="000C3C51">
        <w:rPr>
          <w:rFonts w:ascii="Arial" w:hAnsi="Arial" w:cs="Arial"/>
          <w:lang w:val="en"/>
        </w:rPr>
        <w:t xml:space="preserve"> &lt;DOI: 10.2307/2220147&gt;.</w:t>
      </w:r>
    </w:p>
  </w:footnote>
  <w:footnote w:id="18">
    <w:p w14:paraId="770971FC" w14:textId="6FCD4F18" w:rsidR="00603EF1" w:rsidRPr="000C3C51" w:rsidRDefault="00603EF1" w:rsidP="00C21857">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w:t>
      </w:r>
      <w:r w:rsidR="00C21857" w:rsidRPr="000C3C51">
        <w:rPr>
          <w:rFonts w:ascii="Arial" w:hAnsi="Arial" w:cs="Arial"/>
          <w:lang w:val="en"/>
        </w:rPr>
        <w:t xml:space="preserve">Ibid </w:t>
      </w:r>
      <w:r w:rsidRPr="000C3C51">
        <w:rPr>
          <w:rFonts w:ascii="Arial" w:hAnsi="Arial" w:cs="Arial"/>
          <w:lang w:val="en"/>
        </w:rPr>
        <w:t>p.</w:t>
      </w:r>
      <w:r w:rsidR="00C21857" w:rsidRPr="000C3C51">
        <w:rPr>
          <w:rFonts w:ascii="Arial" w:hAnsi="Arial" w:cs="Arial"/>
          <w:lang w:val="en"/>
        </w:rPr>
        <w:t xml:space="preserve"> </w:t>
      </w:r>
      <w:r w:rsidRPr="000C3C51">
        <w:rPr>
          <w:rFonts w:ascii="Arial" w:hAnsi="Arial" w:cs="Arial"/>
          <w:lang w:val="en"/>
        </w:rPr>
        <w:t>72</w:t>
      </w:r>
      <w:r w:rsidR="00C21857" w:rsidRPr="000C3C51">
        <w:rPr>
          <w:rFonts w:ascii="Arial" w:hAnsi="Arial" w:cs="Arial"/>
          <w:lang w:val="en"/>
        </w:rPr>
        <w:t>.</w:t>
      </w:r>
    </w:p>
  </w:footnote>
  <w:footnote w:id="19">
    <w:p w14:paraId="03923B17" w14:textId="78D3771B" w:rsidR="00DC3FD8" w:rsidRPr="000C3C51" w:rsidRDefault="00DC3FD8"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Copleston, </w:t>
      </w:r>
      <w:r w:rsidRPr="000C3C51">
        <w:rPr>
          <w:rFonts w:ascii="Arial" w:hAnsi="Arial" w:cs="Arial"/>
          <w:i/>
          <w:iCs/>
        </w:rPr>
        <w:t>A History of Philosophy, Vol. 1</w:t>
      </w:r>
      <w:r w:rsidRPr="000C3C51">
        <w:rPr>
          <w:rFonts w:ascii="Arial" w:hAnsi="Arial" w:cs="Arial"/>
        </w:rPr>
        <w:t>, p. 148.</w:t>
      </w:r>
    </w:p>
  </w:footnote>
  <w:footnote w:id="20">
    <w:p w14:paraId="39C0903B" w14:textId="7DDF9561" w:rsidR="00FA3877" w:rsidRPr="000C3C51" w:rsidRDefault="00FA3877" w:rsidP="00DD2F40">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w:t>
      </w:r>
      <w:proofErr w:type="spellStart"/>
      <w:r w:rsidR="00916D78" w:rsidRPr="000C3C51">
        <w:rPr>
          <w:rFonts w:ascii="Arial" w:hAnsi="Arial" w:cs="Arial"/>
          <w:lang w:val="en"/>
        </w:rPr>
        <w:t>Zagzebski</w:t>
      </w:r>
      <w:proofErr w:type="spellEnd"/>
      <w:r w:rsidR="00916D78" w:rsidRPr="000C3C51">
        <w:rPr>
          <w:rFonts w:ascii="Arial" w:hAnsi="Arial" w:cs="Arial"/>
          <w:lang w:val="en"/>
        </w:rPr>
        <w:t xml:space="preserve">, ‘The Inescapability of Gettier Problems’, </w:t>
      </w:r>
      <w:r w:rsidRPr="000C3C51">
        <w:rPr>
          <w:rFonts w:ascii="Arial" w:hAnsi="Arial" w:cs="Arial"/>
          <w:lang w:val="en"/>
        </w:rPr>
        <w:t>p.72</w:t>
      </w:r>
      <w:r w:rsidR="00916D78" w:rsidRPr="000C3C51">
        <w:rPr>
          <w:rFonts w:ascii="Arial" w:hAnsi="Arial" w:cs="Arial"/>
          <w:lang w:val="en"/>
        </w:rPr>
        <w:t>.</w:t>
      </w:r>
    </w:p>
  </w:footnote>
  <w:footnote w:id="21">
    <w:p w14:paraId="7C945427" w14:textId="485413D4" w:rsidR="00F02FC6" w:rsidRPr="000C3C51" w:rsidRDefault="00F02FC6">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Ibid. p.69</w:t>
      </w:r>
      <w:r w:rsidR="00916D78" w:rsidRPr="000C3C51">
        <w:rPr>
          <w:rFonts w:ascii="Arial" w:hAnsi="Arial" w:cs="Arial"/>
        </w:rPr>
        <w:t>.</w:t>
      </w:r>
    </w:p>
  </w:footnote>
  <w:footnote w:id="22">
    <w:p w14:paraId="30AAB7BD" w14:textId="51A5A9B3" w:rsidR="00AF2082" w:rsidRPr="000C3C51" w:rsidRDefault="00AF2082" w:rsidP="00B34A63">
      <w:pPr>
        <w:autoSpaceDE w:val="0"/>
        <w:autoSpaceDN w:val="0"/>
        <w:adjustRightInd w:val="0"/>
        <w:spacing w:after="0" w:line="240" w:lineRule="auto"/>
        <w:rPr>
          <w:rFonts w:ascii="Arial" w:eastAsia="Times New Roman" w:hAnsi="Arial" w:cs="Arial"/>
          <w:sz w:val="20"/>
          <w:szCs w:val="20"/>
          <w:lang w:eastAsia="en-GB"/>
        </w:rPr>
      </w:pPr>
      <w:r w:rsidRPr="000C3C51">
        <w:rPr>
          <w:rStyle w:val="FootnoteReference"/>
          <w:rFonts w:ascii="Arial" w:hAnsi="Arial" w:cs="Arial"/>
          <w:sz w:val="20"/>
          <w:szCs w:val="20"/>
        </w:rPr>
        <w:footnoteRef/>
      </w:r>
      <w:r w:rsidRPr="000C3C51">
        <w:rPr>
          <w:rFonts w:ascii="Arial" w:hAnsi="Arial" w:cs="Arial"/>
          <w:sz w:val="20"/>
          <w:szCs w:val="20"/>
        </w:rPr>
        <w:t xml:space="preserve"> </w:t>
      </w:r>
      <w:proofErr w:type="spellStart"/>
      <w:r w:rsidRPr="000C3C51">
        <w:rPr>
          <w:rFonts w:ascii="Arial" w:eastAsia="Times New Roman" w:hAnsi="Arial" w:cs="Arial"/>
          <w:sz w:val="20"/>
          <w:szCs w:val="20"/>
          <w:lang w:eastAsia="en-GB"/>
        </w:rPr>
        <w:t>Yingjin</w:t>
      </w:r>
      <w:proofErr w:type="spellEnd"/>
      <w:r w:rsidRPr="000C3C51">
        <w:rPr>
          <w:rFonts w:ascii="Arial" w:eastAsia="Times New Roman" w:hAnsi="Arial" w:cs="Arial"/>
          <w:sz w:val="20"/>
          <w:szCs w:val="20"/>
          <w:lang w:eastAsia="en-GB"/>
        </w:rPr>
        <w:t xml:space="preserve"> Xu, ‘There are no Justified True Beliefs in Gettier Cases,’ </w:t>
      </w:r>
      <w:r w:rsidRPr="000C3C51">
        <w:rPr>
          <w:rFonts w:ascii="Arial" w:eastAsia="Times New Roman" w:hAnsi="Arial" w:cs="Arial"/>
          <w:i/>
          <w:iCs/>
          <w:sz w:val="20"/>
          <w:szCs w:val="20"/>
          <w:lang w:eastAsia="en-GB"/>
        </w:rPr>
        <w:t>Fudan Journal of the Humanities and</w:t>
      </w:r>
      <w:r w:rsidR="002A708E" w:rsidRPr="000C3C51">
        <w:rPr>
          <w:rFonts w:ascii="Arial" w:eastAsia="Times New Roman" w:hAnsi="Arial" w:cs="Arial"/>
          <w:i/>
          <w:iCs/>
          <w:sz w:val="20"/>
          <w:szCs w:val="20"/>
          <w:lang w:eastAsia="en-GB"/>
        </w:rPr>
        <w:t xml:space="preserve"> </w:t>
      </w:r>
      <w:r w:rsidRPr="000C3C51">
        <w:rPr>
          <w:rFonts w:ascii="Arial" w:eastAsia="Times New Roman" w:hAnsi="Arial" w:cs="Arial"/>
          <w:i/>
          <w:iCs/>
          <w:sz w:val="20"/>
          <w:szCs w:val="20"/>
          <w:lang w:eastAsia="en-GB"/>
        </w:rPr>
        <w:t>Social Sciences, Vol.12</w:t>
      </w:r>
      <w:r w:rsidRPr="000C3C51">
        <w:rPr>
          <w:rFonts w:ascii="Arial" w:eastAsia="Times New Roman" w:hAnsi="Arial" w:cs="Arial"/>
          <w:sz w:val="20"/>
          <w:szCs w:val="20"/>
          <w:lang w:eastAsia="en-GB"/>
        </w:rPr>
        <w:t xml:space="preserve"> (2019) 407-421 (P. 407)</w:t>
      </w:r>
      <w:r w:rsidR="00875E36" w:rsidRPr="000C3C51">
        <w:rPr>
          <w:rFonts w:ascii="Arial" w:eastAsia="Times New Roman" w:hAnsi="Arial" w:cs="Arial"/>
          <w:sz w:val="20"/>
          <w:szCs w:val="20"/>
          <w:lang w:eastAsia="en-GB"/>
        </w:rPr>
        <w:t xml:space="preserve"> </w:t>
      </w:r>
      <w:bookmarkStart w:id="0" w:name="_Hlk59041585"/>
      <w:r w:rsidR="00875E36" w:rsidRPr="000C3C51">
        <w:rPr>
          <w:rFonts w:ascii="Arial" w:eastAsia="Times New Roman" w:hAnsi="Arial" w:cs="Arial"/>
          <w:sz w:val="20"/>
          <w:szCs w:val="20"/>
          <w:lang w:eastAsia="en-GB"/>
        </w:rPr>
        <w:t>&lt;DOI: 10.1007/s40647-019-00266-2&gt;</w:t>
      </w:r>
      <w:bookmarkEnd w:id="0"/>
      <w:r w:rsidR="00875E36" w:rsidRPr="000C3C51">
        <w:rPr>
          <w:rFonts w:ascii="Arial" w:eastAsia="Times New Roman" w:hAnsi="Arial" w:cs="Arial"/>
          <w:sz w:val="20"/>
          <w:szCs w:val="20"/>
          <w:lang w:eastAsia="en-GB"/>
        </w:rPr>
        <w:t>.</w:t>
      </w:r>
    </w:p>
  </w:footnote>
  <w:footnote w:id="23">
    <w:p w14:paraId="4A9526C3" w14:textId="20349CCB" w:rsidR="004A19F7" w:rsidRPr="000C3C51" w:rsidRDefault="004A19F7" w:rsidP="004A19F7">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Ibid. p. 40</w:t>
      </w:r>
      <w:r w:rsidR="003F3163">
        <w:rPr>
          <w:rFonts w:ascii="Arial" w:hAnsi="Arial" w:cs="Arial"/>
        </w:rPr>
        <w:t>8</w:t>
      </w:r>
      <w:r w:rsidRPr="000C3C51">
        <w:rPr>
          <w:rFonts w:ascii="Arial" w:hAnsi="Arial" w:cs="Arial"/>
        </w:rPr>
        <w:t>.</w:t>
      </w:r>
    </w:p>
  </w:footnote>
  <w:footnote w:id="24">
    <w:p w14:paraId="0FEA0F90" w14:textId="699363DB" w:rsidR="00402E11" w:rsidRPr="000C3C51" w:rsidRDefault="00402E11">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w:t>
      </w:r>
      <w:r w:rsidR="00C21857" w:rsidRPr="000C3C51">
        <w:rPr>
          <w:rFonts w:ascii="Arial" w:hAnsi="Arial" w:cs="Arial"/>
        </w:rPr>
        <w:t>Ibid</w:t>
      </w:r>
      <w:r w:rsidRPr="000C3C51">
        <w:rPr>
          <w:rFonts w:ascii="Arial" w:hAnsi="Arial" w:cs="Arial"/>
        </w:rPr>
        <w:t xml:space="preserve"> </w:t>
      </w:r>
      <w:r w:rsidR="00C21857" w:rsidRPr="000C3C51">
        <w:rPr>
          <w:rFonts w:ascii="Arial" w:hAnsi="Arial" w:cs="Arial"/>
        </w:rPr>
        <w:t>p.</w:t>
      </w:r>
      <w:r w:rsidRPr="000C3C51">
        <w:rPr>
          <w:rFonts w:ascii="Arial" w:hAnsi="Arial" w:cs="Arial"/>
        </w:rPr>
        <w:t xml:space="preserve"> 409</w:t>
      </w:r>
      <w:r w:rsidR="00C21857" w:rsidRPr="000C3C51">
        <w:rPr>
          <w:rFonts w:ascii="Arial" w:hAnsi="Arial" w:cs="Arial"/>
        </w:rPr>
        <w:t>.</w:t>
      </w:r>
    </w:p>
  </w:footnote>
  <w:footnote w:id="25">
    <w:p w14:paraId="0578D2D2" w14:textId="3407A053" w:rsidR="00766994" w:rsidRPr="000C3C51" w:rsidRDefault="00766994">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w:t>
      </w:r>
      <w:r w:rsidR="00C21857" w:rsidRPr="000C3C51">
        <w:rPr>
          <w:rFonts w:ascii="Arial" w:hAnsi="Arial" w:cs="Arial"/>
        </w:rPr>
        <w:t>Ibid p</w:t>
      </w:r>
      <w:r w:rsidRPr="000C3C51">
        <w:rPr>
          <w:rFonts w:ascii="Arial" w:hAnsi="Arial" w:cs="Arial"/>
        </w:rPr>
        <w:t>. 411</w:t>
      </w:r>
      <w:r w:rsidR="00C21857" w:rsidRPr="000C3C51">
        <w:rPr>
          <w:rFonts w:ascii="Arial" w:hAnsi="Arial" w:cs="Arial"/>
        </w:rPr>
        <w:t>.</w:t>
      </w:r>
    </w:p>
  </w:footnote>
  <w:footnote w:id="26">
    <w:p w14:paraId="3BD82233" w14:textId="739696F8" w:rsidR="003772FB" w:rsidRPr="000C3C51" w:rsidRDefault="003772FB">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w:t>
      </w:r>
      <w:r w:rsidR="00C21857" w:rsidRPr="000C3C51">
        <w:rPr>
          <w:rFonts w:ascii="Arial" w:hAnsi="Arial" w:cs="Arial"/>
        </w:rPr>
        <w:t>Ibid p</w:t>
      </w:r>
      <w:r w:rsidR="00AE5D69" w:rsidRPr="000C3C51">
        <w:rPr>
          <w:rFonts w:ascii="Arial" w:hAnsi="Arial" w:cs="Arial"/>
        </w:rPr>
        <w:t>. 410</w:t>
      </w:r>
      <w:r w:rsidR="00C21857" w:rsidRPr="000C3C51">
        <w:rPr>
          <w:rFonts w:ascii="Arial" w:hAnsi="Arial" w:cs="Arial"/>
        </w:rPr>
        <w:t>.</w:t>
      </w:r>
    </w:p>
  </w:footnote>
  <w:footnote w:id="27">
    <w:p w14:paraId="6AD4A7D0" w14:textId="3DF8B003" w:rsidR="00AE5D69" w:rsidRPr="000C3C51" w:rsidRDefault="00AE5D69">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w:t>
      </w:r>
      <w:r w:rsidR="00C21857" w:rsidRPr="000C3C51">
        <w:rPr>
          <w:rFonts w:ascii="Arial" w:hAnsi="Arial" w:cs="Arial"/>
        </w:rPr>
        <w:t>Ibid p</w:t>
      </w:r>
      <w:r w:rsidR="006B7903" w:rsidRPr="000C3C51">
        <w:rPr>
          <w:rFonts w:ascii="Arial" w:hAnsi="Arial" w:cs="Arial"/>
        </w:rPr>
        <w:t>. 410</w:t>
      </w:r>
      <w:r w:rsidR="00C21857" w:rsidRPr="000C3C51">
        <w:rPr>
          <w:rFonts w:ascii="Arial" w:hAnsi="Arial" w:cs="Arial"/>
        </w:rPr>
        <w:t>.</w:t>
      </w:r>
    </w:p>
  </w:footnote>
  <w:footnote w:id="28">
    <w:p w14:paraId="37BFD217" w14:textId="74A2513D" w:rsidR="00056D95" w:rsidRPr="000C3C51" w:rsidRDefault="00056D95">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Ibid p. 417.</w:t>
      </w:r>
    </w:p>
  </w:footnote>
  <w:footnote w:id="29">
    <w:p w14:paraId="04BB0A10" w14:textId="7C6013CC" w:rsidR="00056D95" w:rsidRPr="000C3C51" w:rsidRDefault="00056D95">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Ibid p. 417.</w:t>
      </w:r>
    </w:p>
  </w:footnote>
  <w:footnote w:id="30">
    <w:p w14:paraId="30573870" w14:textId="02FD1068" w:rsidR="00056D95" w:rsidRPr="000C3C51" w:rsidRDefault="00056D95">
      <w:pPr>
        <w:pStyle w:val="FootnoteText"/>
        <w:rPr>
          <w:rFonts w:ascii="Arial" w:hAnsi="Arial" w:cs="Arial"/>
        </w:rPr>
      </w:pPr>
      <w:r w:rsidRPr="000C3C51">
        <w:rPr>
          <w:rStyle w:val="FootnoteReference"/>
          <w:rFonts w:ascii="Arial" w:hAnsi="Arial" w:cs="Arial"/>
        </w:rPr>
        <w:footnoteRef/>
      </w:r>
      <w:r w:rsidRPr="000C3C51">
        <w:rPr>
          <w:rFonts w:ascii="Arial" w:hAnsi="Arial" w:cs="Arial"/>
        </w:rPr>
        <w:t xml:space="preserve"> </w:t>
      </w:r>
      <w:r w:rsidR="006F34F7" w:rsidRPr="000C3C51">
        <w:rPr>
          <w:rFonts w:ascii="Arial" w:hAnsi="Arial" w:cs="Arial"/>
        </w:rPr>
        <w:t>Ibid p. 417.</w:t>
      </w:r>
    </w:p>
  </w:footnote>
  <w:footnote w:id="31">
    <w:p w14:paraId="795F04C7" w14:textId="7ADAC65D" w:rsidR="006F34F7" w:rsidRDefault="006F34F7">
      <w:pPr>
        <w:pStyle w:val="FootnoteText"/>
      </w:pPr>
      <w:r w:rsidRPr="000C3C51">
        <w:rPr>
          <w:rStyle w:val="FootnoteReference"/>
          <w:rFonts w:ascii="Arial" w:hAnsi="Arial" w:cs="Arial"/>
        </w:rPr>
        <w:footnoteRef/>
      </w:r>
      <w:r w:rsidRPr="000C3C51">
        <w:rPr>
          <w:rFonts w:ascii="Arial" w:hAnsi="Arial" w:cs="Arial"/>
        </w:rPr>
        <w:t xml:space="preserve"> </w:t>
      </w:r>
      <w:proofErr w:type="spellStart"/>
      <w:r w:rsidR="00916D78" w:rsidRPr="000C3C51">
        <w:rPr>
          <w:rFonts w:ascii="Arial" w:hAnsi="Arial" w:cs="Arial"/>
          <w:lang w:val="en"/>
        </w:rPr>
        <w:t>Zagzebski</w:t>
      </w:r>
      <w:proofErr w:type="spellEnd"/>
      <w:r w:rsidR="00916D78" w:rsidRPr="000C3C51">
        <w:rPr>
          <w:rFonts w:ascii="Arial" w:hAnsi="Arial" w:cs="Arial"/>
          <w:lang w:val="en"/>
        </w:rPr>
        <w:t xml:space="preserve">, ‘The Inescapability of Gettier Problems’, </w:t>
      </w:r>
      <w:r w:rsidRPr="000C3C51">
        <w:rPr>
          <w:rFonts w:ascii="Arial" w:hAnsi="Arial" w:cs="Arial"/>
          <w:lang w:val="en"/>
        </w:rPr>
        <w:t>p.69</w:t>
      </w:r>
      <w:r w:rsidR="00916D78" w:rsidRPr="000C3C51">
        <w:rPr>
          <w:rFonts w:ascii="Arial" w:hAnsi="Arial" w:cs="Arial"/>
          <w:lang w:val="en"/>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70BF1"/>
    <w:multiLevelType w:val="hybridMultilevel"/>
    <w:tmpl w:val="9240036A"/>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3D81B04"/>
    <w:multiLevelType w:val="hybridMultilevel"/>
    <w:tmpl w:val="F79A92DC"/>
    <w:lvl w:ilvl="0" w:tplc="EE0A9D20">
      <w:start w:val="1"/>
      <w:numFmt w:val="low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4D33414"/>
    <w:multiLevelType w:val="hybridMultilevel"/>
    <w:tmpl w:val="403EFB80"/>
    <w:lvl w:ilvl="0" w:tplc="EE0A9D20">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144EDB"/>
    <w:multiLevelType w:val="hybridMultilevel"/>
    <w:tmpl w:val="D0F86A5E"/>
    <w:lvl w:ilvl="0" w:tplc="46B4E7CC">
      <w:start w:val="3"/>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E66A52"/>
    <w:multiLevelType w:val="hybridMultilevel"/>
    <w:tmpl w:val="B2202C3C"/>
    <w:lvl w:ilvl="0" w:tplc="64CA11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D627AB6"/>
    <w:multiLevelType w:val="hybridMultilevel"/>
    <w:tmpl w:val="EF38D1AA"/>
    <w:lvl w:ilvl="0" w:tplc="EE0A9D20">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B83CB2"/>
    <w:multiLevelType w:val="hybridMultilevel"/>
    <w:tmpl w:val="FDD81268"/>
    <w:lvl w:ilvl="0" w:tplc="EE0A9D20">
      <w:start w:val="1"/>
      <w:numFmt w:val="low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2776ABF"/>
    <w:multiLevelType w:val="hybridMultilevel"/>
    <w:tmpl w:val="E4703822"/>
    <w:lvl w:ilvl="0" w:tplc="08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5E575BB"/>
    <w:multiLevelType w:val="hybridMultilevel"/>
    <w:tmpl w:val="7040DBF4"/>
    <w:lvl w:ilvl="0" w:tplc="EE0A9D20">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EC3CC6"/>
    <w:multiLevelType w:val="hybridMultilevel"/>
    <w:tmpl w:val="736EBFAC"/>
    <w:lvl w:ilvl="0" w:tplc="EE0A9D20">
      <w:start w:val="1"/>
      <w:numFmt w:val="lowerRoman"/>
      <w:lvlText w:val="%1)"/>
      <w:lvlJc w:val="righ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31B108DC"/>
    <w:multiLevelType w:val="hybridMultilevel"/>
    <w:tmpl w:val="C76E82EC"/>
    <w:lvl w:ilvl="0" w:tplc="B9E04F2C">
      <w:start w:val="1"/>
      <w:numFmt w:val="low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95E1036"/>
    <w:multiLevelType w:val="hybridMultilevel"/>
    <w:tmpl w:val="2BE4163E"/>
    <w:lvl w:ilvl="0" w:tplc="EE0A9D20">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BD3C30"/>
    <w:multiLevelType w:val="hybridMultilevel"/>
    <w:tmpl w:val="6CCC6052"/>
    <w:lvl w:ilvl="0" w:tplc="EE0A9D20">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844E4A"/>
    <w:multiLevelType w:val="multilevel"/>
    <w:tmpl w:val="B0B00630"/>
    <w:lvl w:ilvl="0">
      <w:start w:val="1"/>
      <w:numFmt w:val="decimal"/>
      <w:lvlText w:val="%1)"/>
      <w:lvlJc w:val="left"/>
      <w:pPr>
        <w:tabs>
          <w:tab w:val="num" w:pos="1080"/>
        </w:tabs>
        <w:ind w:left="1080" w:hanging="360"/>
      </w:pPr>
    </w:lvl>
    <w:lvl w:ilvl="1" w:tentative="1">
      <w:start w:val="1"/>
      <w:numFmt w:val="lowerRoman"/>
      <w:lvlText w:val="%2."/>
      <w:lvlJc w:val="right"/>
      <w:pPr>
        <w:tabs>
          <w:tab w:val="num" w:pos="1800"/>
        </w:tabs>
        <w:ind w:left="1800" w:hanging="360"/>
      </w:pPr>
    </w:lvl>
    <w:lvl w:ilvl="2" w:tentative="1">
      <w:start w:val="1"/>
      <w:numFmt w:val="lowerRoman"/>
      <w:lvlText w:val="%3."/>
      <w:lvlJc w:val="right"/>
      <w:pPr>
        <w:tabs>
          <w:tab w:val="num" w:pos="2520"/>
        </w:tabs>
        <w:ind w:left="2520" w:hanging="360"/>
      </w:pPr>
    </w:lvl>
    <w:lvl w:ilvl="3" w:tentative="1">
      <w:start w:val="1"/>
      <w:numFmt w:val="lowerRoman"/>
      <w:lvlText w:val="%4."/>
      <w:lvlJc w:val="right"/>
      <w:pPr>
        <w:tabs>
          <w:tab w:val="num" w:pos="3240"/>
        </w:tabs>
        <w:ind w:left="3240" w:hanging="360"/>
      </w:pPr>
    </w:lvl>
    <w:lvl w:ilvl="4" w:tentative="1">
      <w:start w:val="1"/>
      <w:numFmt w:val="lowerRoman"/>
      <w:lvlText w:val="%5."/>
      <w:lvlJc w:val="right"/>
      <w:pPr>
        <w:tabs>
          <w:tab w:val="num" w:pos="3960"/>
        </w:tabs>
        <w:ind w:left="3960" w:hanging="360"/>
      </w:pPr>
    </w:lvl>
    <w:lvl w:ilvl="5" w:tentative="1">
      <w:start w:val="1"/>
      <w:numFmt w:val="lowerRoman"/>
      <w:lvlText w:val="%6."/>
      <w:lvlJc w:val="right"/>
      <w:pPr>
        <w:tabs>
          <w:tab w:val="num" w:pos="4680"/>
        </w:tabs>
        <w:ind w:left="4680" w:hanging="360"/>
      </w:pPr>
    </w:lvl>
    <w:lvl w:ilvl="6" w:tentative="1">
      <w:start w:val="1"/>
      <w:numFmt w:val="lowerRoman"/>
      <w:lvlText w:val="%7."/>
      <w:lvlJc w:val="right"/>
      <w:pPr>
        <w:tabs>
          <w:tab w:val="num" w:pos="5400"/>
        </w:tabs>
        <w:ind w:left="5400" w:hanging="360"/>
      </w:pPr>
    </w:lvl>
    <w:lvl w:ilvl="7" w:tentative="1">
      <w:start w:val="1"/>
      <w:numFmt w:val="lowerRoman"/>
      <w:lvlText w:val="%8."/>
      <w:lvlJc w:val="right"/>
      <w:pPr>
        <w:tabs>
          <w:tab w:val="num" w:pos="6120"/>
        </w:tabs>
        <w:ind w:left="6120" w:hanging="360"/>
      </w:pPr>
    </w:lvl>
    <w:lvl w:ilvl="8" w:tentative="1">
      <w:start w:val="1"/>
      <w:numFmt w:val="lowerRoman"/>
      <w:lvlText w:val="%9."/>
      <w:lvlJc w:val="right"/>
      <w:pPr>
        <w:tabs>
          <w:tab w:val="num" w:pos="6840"/>
        </w:tabs>
        <w:ind w:left="6840" w:hanging="360"/>
      </w:pPr>
    </w:lvl>
  </w:abstractNum>
  <w:abstractNum w:abstractNumId="14" w15:restartNumberingAfterBreak="0">
    <w:nsid w:val="47A42A1C"/>
    <w:multiLevelType w:val="hybridMultilevel"/>
    <w:tmpl w:val="F9F274CE"/>
    <w:lvl w:ilvl="0" w:tplc="EE0A9D20">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E97846"/>
    <w:multiLevelType w:val="hybridMultilevel"/>
    <w:tmpl w:val="E43EA2E4"/>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5EFA7377"/>
    <w:multiLevelType w:val="hybridMultilevel"/>
    <w:tmpl w:val="F79A92DC"/>
    <w:lvl w:ilvl="0" w:tplc="EE0A9D20">
      <w:start w:val="1"/>
      <w:numFmt w:val="low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08B7BEF"/>
    <w:multiLevelType w:val="hybridMultilevel"/>
    <w:tmpl w:val="8A160C1C"/>
    <w:lvl w:ilvl="0" w:tplc="EE0A9D20">
      <w:start w:val="1"/>
      <w:numFmt w:val="low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87B7E95"/>
    <w:multiLevelType w:val="hybridMultilevel"/>
    <w:tmpl w:val="BDB0AF1E"/>
    <w:lvl w:ilvl="0" w:tplc="EE0A9D20">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D34375"/>
    <w:multiLevelType w:val="hybridMultilevel"/>
    <w:tmpl w:val="EE862218"/>
    <w:lvl w:ilvl="0" w:tplc="5E4845EE">
      <w:start w:val="1"/>
      <w:numFmt w:val="lowerRoman"/>
      <w:lvlText w:val="%1)"/>
      <w:lvlJc w:val="righ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BB71886"/>
    <w:multiLevelType w:val="hybridMultilevel"/>
    <w:tmpl w:val="F9F274CE"/>
    <w:lvl w:ilvl="0" w:tplc="EE0A9D20">
      <w:start w:val="1"/>
      <w:numFmt w:val="low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8"/>
  </w:num>
  <w:num w:numId="3">
    <w:abstractNumId w:val="19"/>
  </w:num>
  <w:num w:numId="4">
    <w:abstractNumId w:val="13"/>
  </w:num>
  <w:num w:numId="5">
    <w:abstractNumId w:val="0"/>
  </w:num>
  <w:num w:numId="6">
    <w:abstractNumId w:val="7"/>
  </w:num>
  <w:num w:numId="7">
    <w:abstractNumId w:val="15"/>
  </w:num>
  <w:num w:numId="8">
    <w:abstractNumId w:val="1"/>
  </w:num>
  <w:num w:numId="9">
    <w:abstractNumId w:val="10"/>
  </w:num>
  <w:num w:numId="10">
    <w:abstractNumId w:val="9"/>
  </w:num>
  <w:num w:numId="11">
    <w:abstractNumId w:val="16"/>
  </w:num>
  <w:num w:numId="12">
    <w:abstractNumId w:val="20"/>
  </w:num>
  <w:num w:numId="13">
    <w:abstractNumId w:val="18"/>
  </w:num>
  <w:num w:numId="14">
    <w:abstractNumId w:val="12"/>
  </w:num>
  <w:num w:numId="15">
    <w:abstractNumId w:val="6"/>
  </w:num>
  <w:num w:numId="16">
    <w:abstractNumId w:val="2"/>
  </w:num>
  <w:num w:numId="17">
    <w:abstractNumId w:val="17"/>
  </w:num>
  <w:num w:numId="18">
    <w:abstractNumId w:val="5"/>
  </w:num>
  <w:num w:numId="19">
    <w:abstractNumId w:val="14"/>
  </w:num>
  <w:num w:numId="20">
    <w:abstractNumId w:val="11"/>
  </w:num>
  <w:num w:numId="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6D9"/>
    <w:rsid w:val="000058F6"/>
    <w:rsid w:val="00020718"/>
    <w:rsid w:val="00050842"/>
    <w:rsid w:val="00056D95"/>
    <w:rsid w:val="00063317"/>
    <w:rsid w:val="00064D9C"/>
    <w:rsid w:val="00080382"/>
    <w:rsid w:val="000A40EA"/>
    <w:rsid w:val="000C3C51"/>
    <w:rsid w:val="000C69D1"/>
    <w:rsid w:val="000D5455"/>
    <w:rsid w:val="0010603D"/>
    <w:rsid w:val="00113C8F"/>
    <w:rsid w:val="001320D0"/>
    <w:rsid w:val="00133EAA"/>
    <w:rsid w:val="00151303"/>
    <w:rsid w:val="00152027"/>
    <w:rsid w:val="00154C73"/>
    <w:rsid w:val="00165BDA"/>
    <w:rsid w:val="00185822"/>
    <w:rsid w:val="00190E48"/>
    <w:rsid w:val="001957A1"/>
    <w:rsid w:val="001B5BB7"/>
    <w:rsid w:val="001D1DE4"/>
    <w:rsid w:val="001D63F9"/>
    <w:rsid w:val="001E4E28"/>
    <w:rsid w:val="001E7192"/>
    <w:rsid w:val="001F0ACD"/>
    <w:rsid w:val="001F5E0A"/>
    <w:rsid w:val="00212923"/>
    <w:rsid w:val="00213ED9"/>
    <w:rsid w:val="00221775"/>
    <w:rsid w:val="00235881"/>
    <w:rsid w:val="002376E4"/>
    <w:rsid w:val="00250509"/>
    <w:rsid w:val="0025612F"/>
    <w:rsid w:val="0026511B"/>
    <w:rsid w:val="002944A4"/>
    <w:rsid w:val="002A6124"/>
    <w:rsid w:val="002A708E"/>
    <w:rsid w:val="002B1A98"/>
    <w:rsid w:val="002B59F2"/>
    <w:rsid w:val="002D4088"/>
    <w:rsid w:val="002E024D"/>
    <w:rsid w:val="002E71D9"/>
    <w:rsid w:val="002F4135"/>
    <w:rsid w:val="002F45EB"/>
    <w:rsid w:val="00357F1B"/>
    <w:rsid w:val="00362B64"/>
    <w:rsid w:val="003731CB"/>
    <w:rsid w:val="003772FB"/>
    <w:rsid w:val="00384D35"/>
    <w:rsid w:val="003876C1"/>
    <w:rsid w:val="003B00E7"/>
    <w:rsid w:val="003C3D06"/>
    <w:rsid w:val="003E2EA2"/>
    <w:rsid w:val="003F0BB7"/>
    <w:rsid w:val="003F3163"/>
    <w:rsid w:val="003F67D7"/>
    <w:rsid w:val="003F7CB8"/>
    <w:rsid w:val="00402E11"/>
    <w:rsid w:val="00403A63"/>
    <w:rsid w:val="0041404B"/>
    <w:rsid w:val="00430EAD"/>
    <w:rsid w:val="00445171"/>
    <w:rsid w:val="004509F5"/>
    <w:rsid w:val="00454C7B"/>
    <w:rsid w:val="0046070A"/>
    <w:rsid w:val="004672B0"/>
    <w:rsid w:val="004725D2"/>
    <w:rsid w:val="00472645"/>
    <w:rsid w:val="004860F0"/>
    <w:rsid w:val="004A057A"/>
    <w:rsid w:val="004A19F7"/>
    <w:rsid w:val="004A2E6A"/>
    <w:rsid w:val="004A36F6"/>
    <w:rsid w:val="004D2DBB"/>
    <w:rsid w:val="004E1979"/>
    <w:rsid w:val="00501A60"/>
    <w:rsid w:val="005130B7"/>
    <w:rsid w:val="005177F8"/>
    <w:rsid w:val="00536CC3"/>
    <w:rsid w:val="005517C8"/>
    <w:rsid w:val="00553746"/>
    <w:rsid w:val="0055528E"/>
    <w:rsid w:val="005717B3"/>
    <w:rsid w:val="00582E86"/>
    <w:rsid w:val="00595841"/>
    <w:rsid w:val="00596568"/>
    <w:rsid w:val="005B2366"/>
    <w:rsid w:val="005B5D1E"/>
    <w:rsid w:val="005E0CC7"/>
    <w:rsid w:val="005F373D"/>
    <w:rsid w:val="00603EF1"/>
    <w:rsid w:val="006266E6"/>
    <w:rsid w:val="00641ED7"/>
    <w:rsid w:val="006537B7"/>
    <w:rsid w:val="00666148"/>
    <w:rsid w:val="00671F84"/>
    <w:rsid w:val="00686C14"/>
    <w:rsid w:val="00697188"/>
    <w:rsid w:val="006A1C3C"/>
    <w:rsid w:val="006A3792"/>
    <w:rsid w:val="006B2044"/>
    <w:rsid w:val="006B5C9B"/>
    <w:rsid w:val="006B7903"/>
    <w:rsid w:val="006F34F7"/>
    <w:rsid w:val="00732F5D"/>
    <w:rsid w:val="0074670E"/>
    <w:rsid w:val="00753DF2"/>
    <w:rsid w:val="00762A96"/>
    <w:rsid w:val="00766994"/>
    <w:rsid w:val="00771D07"/>
    <w:rsid w:val="007802A5"/>
    <w:rsid w:val="007839F2"/>
    <w:rsid w:val="0079675C"/>
    <w:rsid w:val="00796C41"/>
    <w:rsid w:val="007A00E0"/>
    <w:rsid w:val="007B1DFB"/>
    <w:rsid w:val="007D2490"/>
    <w:rsid w:val="007E322D"/>
    <w:rsid w:val="007E7E82"/>
    <w:rsid w:val="007F4C92"/>
    <w:rsid w:val="0080459F"/>
    <w:rsid w:val="00807136"/>
    <w:rsid w:val="00812ABF"/>
    <w:rsid w:val="0082372A"/>
    <w:rsid w:val="00863613"/>
    <w:rsid w:val="00875E36"/>
    <w:rsid w:val="0088369F"/>
    <w:rsid w:val="00884110"/>
    <w:rsid w:val="00895E6B"/>
    <w:rsid w:val="008A4DC3"/>
    <w:rsid w:val="008A5A7D"/>
    <w:rsid w:val="008B1B9D"/>
    <w:rsid w:val="008B7B2F"/>
    <w:rsid w:val="008C0964"/>
    <w:rsid w:val="008C0A98"/>
    <w:rsid w:val="008C0EF5"/>
    <w:rsid w:val="008C1F8D"/>
    <w:rsid w:val="008C2099"/>
    <w:rsid w:val="008D3CE2"/>
    <w:rsid w:val="008E6FD4"/>
    <w:rsid w:val="00902CF9"/>
    <w:rsid w:val="00903431"/>
    <w:rsid w:val="00907A6C"/>
    <w:rsid w:val="009112EB"/>
    <w:rsid w:val="00916D78"/>
    <w:rsid w:val="009435A4"/>
    <w:rsid w:val="009537A0"/>
    <w:rsid w:val="009610D3"/>
    <w:rsid w:val="009A0DD4"/>
    <w:rsid w:val="009B32F2"/>
    <w:rsid w:val="009E4170"/>
    <w:rsid w:val="009F11E2"/>
    <w:rsid w:val="00A02F31"/>
    <w:rsid w:val="00A0438B"/>
    <w:rsid w:val="00A241E9"/>
    <w:rsid w:val="00A53C9B"/>
    <w:rsid w:val="00A55CEB"/>
    <w:rsid w:val="00A83BAA"/>
    <w:rsid w:val="00A867FC"/>
    <w:rsid w:val="00A91D13"/>
    <w:rsid w:val="00A91F23"/>
    <w:rsid w:val="00A96FBE"/>
    <w:rsid w:val="00AB31E0"/>
    <w:rsid w:val="00AC15C9"/>
    <w:rsid w:val="00AC2F96"/>
    <w:rsid w:val="00AD0F85"/>
    <w:rsid w:val="00AD3834"/>
    <w:rsid w:val="00AD5242"/>
    <w:rsid w:val="00AD734E"/>
    <w:rsid w:val="00AE22F9"/>
    <w:rsid w:val="00AE2B4E"/>
    <w:rsid w:val="00AE5D69"/>
    <w:rsid w:val="00AF2082"/>
    <w:rsid w:val="00B0583F"/>
    <w:rsid w:val="00B22778"/>
    <w:rsid w:val="00B22C08"/>
    <w:rsid w:val="00B233D6"/>
    <w:rsid w:val="00B25F10"/>
    <w:rsid w:val="00B30B93"/>
    <w:rsid w:val="00B34A63"/>
    <w:rsid w:val="00B3673D"/>
    <w:rsid w:val="00B40C1B"/>
    <w:rsid w:val="00B72279"/>
    <w:rsid w:val="00B90E44"/>
    <w:rsid w:val="00BB01B3"/>
    <w:rsid w:val="00BB1C33"/>
    <w:rsid w:val="00BB44D0"/>
    <w:rsid w:val="00BF0664"/>
    <w:rsid w:val="00C11ED1"/>
    <w:rsid w:val="00C12B26"/>
    <w:rsid w:val="00C13B7E"/>
    <w:rsid w:val="00C21857"/>
    <w:rsid w:val="00C27F7F"/>
    <w:rsid w:val="00C3127F"/>
    <w:rsid w:val="00C364A2"/>
    <w:rsid w:val="00C53C8E"/>
    <w:rsid w:val="00C578FA"/>
    <w:rsid w:val="00C612DA"/>
    <w:rsid w:val="00C83EAA"/>
    <w:rsid w:val="00C87006"/>
    <w:rsid w:val="00CB25B2"/>
    <w:rsid w:val="00CB3EC3"/>
    <w:rsid w:val="00CB6D79"/>
    <w:rsid w:val="00CC2DF1"/>
    <w:rsid w:val="00CC65CB"/>
    <w:rsid w:val="00CD750E"/>
    <w:rsid w:val="00CE1B57"/>
    <w:rsid w:val="00CF343A"/>
    <w:rsid w:val="00CF6A31"/>
    <w:rsid w:val="00CF6ABB"/>
    <w:rsid w:val="00CF7C26"/>
    <w:rsid w:val="00D00D27"/>
    <w:rsid w:val="00D03C5A"/>
    <w:rsid w:val="00D10E7F"/>
    <w:rsid w:val="00D17706"/>
    <w:rsid w:val="00D227C3"/>
    <w:rsid w:val="00D319A5"/>
    <w:rsid w:val="00D3220B"/>
    <w:rsid w:val="00D33FE2"/>
    <w:rsid w:val="00D65E4E"/>
    <w:rsid w:val="00D71D2A"/>
    <w:rsid w:val="00D8109D"/>
    <w:rsid w:val="00D854E9"/>
    <w:rsid w:val="00D85CA4"/>
    <w:rsid w:val="00D87644"/>
    <w:rsid w:val="00D97A11"/>
    <w:rsid w:val="00DA6D56"/>
    <w:rsid w:val="00DC3FD8"/>
    <w:rsid w:val="00DC68B7"/>
    <w:rsid w:val="00DD2F40"/>
    <w:rsid w:val="00DF6F7A"/>
    <w:rsid w:val="00E0262E"/>
    <w:rsid w:val="00E031EB"/>
    <w:rsid w:val="00E369A7"/>
    <w:rsid w:val="00E43329"/>
    <w:rsid w:val="00E55BF1"/>
    <w:rsid w:val="00E672C8"/>
    <w:rsid w:val="00E7170F"/>
    <w:rsid w:val="00E724CF"/>
    <w:rsid w:val="00E86C7C"/>
    <w:rsid w:val="00EA56D9"/>
    <w:rsid w:val="00EB6D7E"/>
    <w:rsid w:val="00EC60A3"/>
    <w:rsid w:val="00EF0CBB"/>
    <w:rsid w:val="00EF2BBE"/>
    <w:rsid w:val="00EF7386"/>
    <w:rsid w:val="00F0033B"/>
    <w:rsid w:val="00F02FC6"/>
    <w:rsid w:val="00F03610"/>
    <w:rsid w:val="00F107E3"/>
    <w:rsid w:val="00F120FB"/>
    <w:rsid w:val="00F3584A"/>
    <w:rsid w:val="00F5660B"/>
    <w:rsid w:val="00F64A2D"/>
    <w:rsid w:val="00F7513A"/>
    <w:rsid w:val="00F813EE"/>
    <w:rsid w:val="00F93794"/>
    <w:rsid w:val="00FA3877"/>
    <w:rsid w:val="00FA696B"/>
    <w:rsid w:val="00FB0E20"/>
    <w:rsid w:val="00FD7410"/>
    <w:rsid w:val="00FE3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04D771"/>
  <w15:chartTrackingRefBased/>
  <w15:docId w15:val="{090C043C-CEE4-4A1F-9237-32D016750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56D9"/>
    <w:pPr>
      <w:spacing w:after="0" w:line="240" w:lineRule="auto"/>
      <w:ind w:left="720"/>
      <w:contextualSpacing/>
    </w:pPr>
    <w:rPr>
      <w:rFonts w:ascii="Times New Roman" w:eastAsia="Times New Roman" w:hAnsi="Times New Roman" w:cs="Times New Roman"/>
      <w:sz w:val="20"/>
      <w:szCs w:val="20"/>
      <w:lang w:eastAsia="en-GB"/>
    </w:rPr>
  </w:style>
  <w:style w:type="character" w:styleId="Emphasis">
    <w:name w:val="Emphasis"/>
    <w:qFormat/>
    <w:rsid w:val="009F11E2"/>
    <w:rPr>
      <w:i/>
      <w:iCs/>
    </w:rPr>
  </w:style>
  <w:style w:type="paragraph" w:styleId="FootnoteText">
    <w:name w:val="footnote text"/>
    <w:basedOn w:val="Normal"/>
    <w:link w:val="FootnoteTextChar"/>
    <w:uiPriority w:val="99"/>
    <w:semiHidden/>
    <w:unhideWhenUsed/>
    <w:rsid w:val="00A867FC"/>
    <w:pPr>
      <w:spacing w:after="0" w:line="240" w:lineRule="auto"/>
    </w:pPr>
    <w:rPr>
      <w:rFonts w:ascii="Times New Roman" w:eastAsia="Times New Roman" w:hAnsi="Times New Roman" w:cs="Times New Roman"/>
      <w:sz w:val="20"/>
      <w:szCs w:val="20"/>
      <w:lang w:eastAsia="en-GB"/>
    </w:rPr>
  </w:style>
  <w:style w:type="character" w:customStyle="1" w:styleId="FootnoteTextChar">
    <w:name w:val="Footnote Text Char"/>
    <w:basedOn w:val="DefaultParagraphFont"/>
    <w:link w:val="FootnoteText"/>
    <w:uiPriority w:val="99"/>
    <w:semiHidden/>
    <w:rsid w:val="00A867FC"/>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867FC"/>
    <w:rPr>
      <w:vertAlign w:val="superscript"/>
    </w:rPr>
  </w:style>
  <w:style w:type="character" w:customStyle="1" w:styleId="a-list-item">
    <w:name w:val="a-list-item"/>
    <w:basedOn w:val="DefaultParagraphFont"/>
    <w:rsid w:val="00A867FC"/>
  </w:style>
  <w:style w:type="character" w:styleId="Hyperlink">
    <w:name w:val="Hyperlink"/>
    <w:basedOn w:val="DefaultParagraphFont"/>
    <w:uiPriority w:val="99"/>
    <w:unhideWhenUsed/>
    <w:rsid w:val="001957A1"/>
    <w:rPr>
      <w:color w:val="0000FF" w:themeColor="hyperlink"/>
      <w:u w:val="single"/>
    </w:rPr>
  </w:style>
  <w:style w:type="character" w:styleId="UnresolvedMention">
    <w:name w:val="Unresolved Mention"/>
    <w:basedOn w:val="DefaultParagraphFont"/>
    <w:uiPriority w:val="99"/>
    <w:semiHidden/>
    <w:unhideWhenUsed/>
    <w:rsid w:val="001957A1"/>
    <w:rPr>
      <w:color w:val="605E5C"/>
      <w:shd w:val="clear" w:color="auto" w:fill="E1DFDD"/>
    </w:rPr>
  </w:style>
  <w:style w:type="paragraph" w:styleId="Header">
    <w:name w:val="header"/>
    <w:basedOn w:val="Normal"/>
    <w:link w:val="HeaderChar"/>
    <w:uiPriority w:val="99"/>
    <w:unhideWhenUsed/>
    <w:rsid w:val="00746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70E"/>
  </w:style>
  <w:style w:type="paragraph" w:styleId="Footer">
    <w:name w:val="footer"/>
    <w:basedOn w:val="Normal"/>
    <w:link w:val="FooterChar"/>
    <w:uiPriority w:val="99"/>
    <w:unhideWhenUsed/>
    <w:rsid w:val="00746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7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903039">
      <w:bodyDiv w:val="1"/>
      <w:marLeft w:val="0"/>
      <w:marRight w:val="0"/>
      <w:marTop w:val="0"/>
      <w:marBottom w:val="0"/>
      <w:divBdr>
        <w:top w:val="none" w:sz="0" w:space="0" w:color="auto"/>
        <w:left w:val="none" w:sz="0" w:space="0" w:color="auto"/>
        <w:bottom w:val="none" w:sz="0" w:space="0" w:color="auto"/>
        <w:right w:val="none" w:sz="0" w:space="0" w:color="auto"/>
      </w:divBdr>
      <w:divsChild>
        <w:div w:id="1800217789">
          <w:marLeft w:val="0"/>
          <w:marRight w:val="0"/>
          <w:marTop w:val="0"/>
          <w:marBottom w:val="0"/>
          <w:divBdr>
            <w:top w:val="none" w:sz="0" w:space="0" w:color="auto"/>
            <w:left w:val="none" w:sz="0" w:space="0" w:color="auto"/>
            <w:bottom w:val="none" w:sz="0" w:space="0" w:color="auto"/>
            <w:right w:val="none" w:sz="0" w:space="0" w:color="auto"/>
          </w:divBdr>
        </w:div>
        <w:div w:id="1940214291">
          <w:marLeft w:val="0"/>
          <w:marRight w:val="0"/>
          <w:marTop w:val="0"/>
          <w:marBottom w:val="0"/>
          <w:divBdr>
            <w:top w:val="none" w:sz="0" w:space="0" w:color="auto"/>
            <w:left w:val="none" w:sz="0" w:space="0" w:color="auto"/>
            <w:bottom w:val="none" w:sz="0" w:space="0" w:color="auto"/>
            <w:right w:val="none" w:sz="0" w:space="0" w:color="auto"/>
          </w:divBdr>
        </w:div>
        <w:div w:id="1032152642">
          <w:marLeft w:val="0"/>
          <w:marRight w:val="0"/>
          <w:marTop w:val="0"/>
          <w:marBottom w:val="0"/>
          <w:divBdr>
            <w:top w:val="none" w:sz="0" w:space="0" w:color="auto"/>
            <w:left w:val="none" w:sz="0" w:space="0" w:color="auto"/>
            <w:bottom w:val="none" w:sz="0" w:space="0" w:color="auto"/>
            <w:right w:val="none" w:sz="0" w:space="0" w:color="auto"/>
          </w:divBdr>
        </w:div>
      </w:divsChild>
    </w:div>
    <w:div w:id="521433197">
      <w:bodyDiv w:val="1"/>
      <w:marLeft w:val="0"/>
      <w:marRight w:val="0"/>
      <w:marTop w:val="0"/>
      <w:marBottom w:val="0"/>
      <w:divBdr>
        <w:top w:val="none" w:sz="0" w:space="0" w:color="auto"/>
        <w:left w:val="none" w:sz="0" w:space="0" w:color="auto"/>
        <w:bottom w:val="none" w:sz="0" w:space="0" w:color="auto"/>
        <w:right w:val="none" w:sz="0" w:space="0" w:color="auto"/>
      </w:divBdr>
      <w:divsChild>
        <w:div w:id="2107920701">
          <w:marLeft w:val="0"/>
          <w:marRight w:val="0"/>
          <w:marTop w:val="0"/>
          <w:marBottom w:val="0"/>
          <w:divBdr>
            <w:top w:val="none" w:sz="0" w:space="0" w:color="auto"/>
            <w:left w:val="none" w:sz="0" w:space="0" w:color="auto"/>
            <w:bottom w:val="none" w:sz="0" w:space="0" w:color="auto"/>
            <w:right w:val="none" w:sz="0" w:space="0" w:color="auto"/>
          </w:divBdr>
        </w:div>
        <w:div w:id="964311900">
          <w:marLeft w:val="0"/>
          <w:marRight w:val="0"/>
          <w:marTop w:val="0"/>
          <w:marBottom w:val="0"/>
          <w:divBdr>
            <w:top w:val="none" w:sz="0" w:space="0" w:color="auto"/>
            <w:left w:val="none" w:sz="0" w:space="0" w:color="auto"/>
            <w:bottom w:val="none" w:sz="0" w:space="0" w:color="auto"/>
            <w:right w:val="none" w:sz="0" w:space="0" w:color="auto"/>
          </w:divBdr>
        </w:div>
        <w:div w:id="1116369792">
          <w:marLeft w:val="0"/>
          <w:marRight w:val="0"/>
          <w:marTop w:val="0"/>
          <w:marBottom w:val="0"/>
          <w:divBdr>
            <w:top w:val="none" w:sz="0" w:space="0" w:color="auto"/>
            <w:left w:val="none" w:sz="0" w:space="0" w:color="auto"/>
            <w:bottom w:val="none" w:sz="0" w:space="0" w:color="auto"/>
            <w:right w:val="none" w:sz="0" w:space="0" w:color="auto"/>
          </w:divBdr>
        </w:div>
      </w:divsChild>
    </w:div>
    <w:div w:id="854344861">
      <w:bodyDiv w:val="1"/>
      <w:marLeft w:val="0"/>
      <w:marRight w:val="0"/>
      <w:marTop w:val="0"/>
      <w:marBottom w:val="0"/>
      <w:divBdr>
        <w:top w:val="none" w:sz="0" w:space="0" w:color="auto"/>
        <w:left w:val="none" w:sz="0" w:space="0" w:color="auto"/>
        <w:bottom w:val="none" w:sz="0" w:space="0" w:color="auto"/>
        <w:right w:val="none" w:sz="0" w:space="0" w:color="auto"/>
      </w:divBdr>
      <w:divsChild>
        <w:div w:id="843865033">
          <w:marLeft w:val="0"/>
          <w:marRight w:val="0"/>
          <w:marTop w:val="0"/>
          <w:marBottom w:val="0"/>
          <w:divBdr>
            <w:top w:val="none" w:sz="0" w:space="0" w:color="auto"/>
            <w:left w:val="none" w:sz="0" w:space="0" w:color="auto"/>
            <w:bottom w:val="none" w:sz="0" w:space="0" w:color="auto"/>
            <w:right w:val="none" w:sz="0" w:space="0" w:color="auto"/>
          </w:divBdr>
        </w:div>
        <w:div w:id="1244024818">
          <w:marLeft w:val="0"/>
          <w:marRight w:val="0"/>
          <w:marTop w:val="0"/>
          <w:marBottom w:val="0"/>
          <w:divBdr>
            <w:top w:val="none" w:sz="0" w:space="0" w:color="auto"/>
            <w:left w:val="none" w:sz="0" w:space="0" w:color="auto"/>
            <w:bottom w:val="none" w:sz="0" w:space="0" w:color="auto"/>
            <w:right w:val="none" w:sz="0" w:space="0" w:color="auto"/>
          </w:divBdr>
        </w:div>
        <w:div w:id="301038578">
          <w:marLeft w:val="0"/>
          <w:marRight w:val="0"/>
          <w:marTop w:val="0"/>
          <w:marBottom w:val="0"/>
          <w:divBdr>
            <w:top w:val="none" w:sz="0" w:space="0" w:color="auto"/>
            <w:left w:val="none" w:sz="0" w:space="0" w:color="auto"/>
            <w:bottom w:val="none" w:sz="0" w:space="0" w:color="auto"/>
            <w:right w:val="none" w:sz="0" w:space="0" w:color="auto"/>
          </w:divBdr>
        </w:div>
      </w:divsChild>
    </w:div>
    <w:div w:id="1189298672">
      <w:bodyDiv w:val="1"/>
      <w:marLeft w:val="0"/>
      <w:marRight w:val="0"/>
      <w:marTop w:val="0"/>
      <w:marBottom w:val="0"/>
      <w:divBdr>
        <w:top w:val="none" w:sz="0" w:space="0" w:color="auto"/>
        <w:left w:val="none" w:sz="0" w:space="0" w:color="auto"/>
        <w:bottom w:val="none" w:sz="0" w:space="0" w:color="auto"/>
        <w:right w:val="none" w:sz="0" w:space="0" w:color="auto"/>
      </w:divBdr>
      <w:divsChild>
        <w:div w:id="2131824840">
          <w:marLeft w:val="0"/>
          <w:marRight w:val="0"/>
          <w:marTop w:val="0"/>
          <w:marBottom w:val="0"/>
          <w:divBdr>
            <w:top w:val="none" w:sz="0" w:space="0" w:color="auto"/>
            <w:left w:val="none" w:sz="0" w:space="0" w:color="auto"/>
            <w:bottom w:val="none" w:sz="0" w:space="0" w:color="auto"/>
            <w:right w:val="none" w:sz="0" w:space="0" w:color="auto"/>
          </w:divBdr>
        </w:div>
        <w:div w:id="1429547577">
          <w:marLeft w:val="0"/>
          <w:marRight w:val="0"/>
          <w:marTop w:val="0"/>
          <w:marBottom w:val="0"/>
          <w:divBdr>
            <w:top w:val="none" w:sz="0" w:space="0" w:color="auto"/>
            <w:left w:val="none" w:sz="0" w:space="0" w:color="auto"/>
            <w:bottom w:val="none" w:sz="0" w:space="0" w:color="auto"/>
            <w:right w:val="none" w:sz="0" w:space="0" w:color="auto"/>
          </w:divBdr>
        </w:div>
        <w:div w:id="1429734369">
          <w:marLeft w:val="0"/>
          <w:marRight w:val="0"/>
          <w:marTop w:val="0"/>
          <w:marBottom w:val="0"/>
          <w:divBdr>
            <w:top w:val="none" w:sz="0" w:space="0" w:color="auto"/>
            <w:left w:val="none" w:sz="0" w:space="0" w:color="auto"/>
            <w:bottom w:val="none" w:sz="0" w:space="0" w:color="auto"/>
            <w:right w:val="none" w:sz="0" w:space="0" w:color="auto"/>
          </w:divBdr>
        </w:div>
      </w:divsChild>
    </w:div>
    <w:div w:id="1209027541">
      <w:bodyDiv w:val="1"/>
      <w:marLeft w:val="0"/>
      <w:marRight w:val="0"/>
      <w:marTop w:val="0"/>
      <w:marBottom w:val="0"/>
      <w:divBdr>
        <w:top w:val="none" w:sz="0" w:space="0" w:color="auto"/>
        <w:left w:val="none" w:sz="0" w:space="0" w:color="auto"/>
        <w:bottom w:val="none" w:sz="0" w:space="0" w:color="auto"/>
        <w:right w:val="none" w:sz="0" w:space="0" w:color="auto"/>
      </w:divBdr>
    </w:div>
    <w:div w:id="1478034901">
      <w:bodyDiv w:val="1"/>
      <w:marLeft w:val="0"/>
      <w:marRight w:val="0"/>
      <w:marTop w:val="0"/>
      <w:marBottom w:val="0"/>
      <w:divBdr>
        <w:top w:val="none" w:sz="0" w:space="0" w:color="auto"/>
        <w:left w:val="none" w:sz="0" w:space="0" w:color="auto"/>
        <w:bottom w:val="none" w:sz="0" w:space="0" w:color="auto"/>
        <w:right w:val="none" w:sz="0" w:space="0" w:color="auto"/>
      </w:divBdr>
      <w:divsChild>
        <w:div w:id="1420058470">
          <w:marLeft w:val="0"/>
          <w:marRight w:val="0"/>
          <w:marTop w:val="0"/>
          <w:marBottom w:val="0"/>
          <w:divBdr>
            <w:top w:val="none" w:sz="0" w:space="0" w:color="auto"/>
            <w:left w:val="none" w:sz="0" w:space="0" w:color="auto"/>
            <w:bottom w:val="none" w:sz="0" w:space="0" w:color="auto"/>
            <w:right w:val="none" w:sz="0" w:space="0" w:color="auto"/>
          </w:divBdr>
        </w:div>
        <w:div w:id="1753314069">
          <w:marLeft w:val="0"/>
          <w:marRight w:val="0"/>
          <w:marTop w:val="0"/>
          <w:marBottom w:val="0"/>
          <w:divBdr>
            <w:top w:val="none" w:sz="0" w:space="0" w:color="auto"/>
            <w:left w:val="none" w:sz="0" w:space="0" w:color="auto"/>
            <w:bottom w:val="none" w:sz="0" w:space="0" w:color="auto"/>
            <w:right w:val="none" w:sz="0" w:space="0" w:color="auto"/>
          </w:divBdr>
        </w:div>
        <w:div w:id="640116292">
          <w:marLeft w:val="0"/>
          <w:marRight w:val="0"/>
          <w:marTop w:val="0"/>
          <w:marBottom w:val="0"/>
          <w:divBdr>
            <w:top w:val="none" w:sz="0" w:space="0" w:color="auto"/>
            <w:left w:val="none" w:sz="0" w:space="0" w:color="auto"/>
            <w:bottom w:val="none" w:sz="0" w:space="0" w:color="auto"/>
            <w:right w:val="none" w:sz="0" w:space="0" w:color="auto"/>
          </w:divBdr>
        </w:div>
      </w:divsChild>
    </w:div>
    <w:div w:id="1592200461">
      <w:bodyDiv w:val="1"/>
      <w:marLeft w:val="0"/>
      <w:marRight w:val="0"/>
      <w:marTop w:val="0"/>
      <w:marBottom w:val="0"/>
      <w:divBdr>
        <w:top w:val="none" w:sz="0" w:space="0" w:color="auto"/>
        <w:left w:val="none" w:sz="0" w:space="0" w:color="auto"/>
        <w:bottom w:val="none" w:sz="0" w:space="0" w:color="auto"/>
        <w:right w:val="none" w:sz="0" w:space="0" w:color="auto"/>
      </w:divBdr>
      <w:divsChild>
        <w:div w:id="2034727237">
          <w:marLeft w:val="0"/>
          <w:marRight w:val="0"/>
          <w:marTop w:val="0"/>
          <w:marBottom w:val="0"/>
          <w:divBdr>
            <w:top w:val="none" w:sz="0" w:space="0" w:color="auto"/>
            <w:left w:val="none" w:sz="0" w:space="0" w:color="auto"/>
            <w:bottom w:val="none" w:sz="0" w:space="0" w:color="auto"/>
            <w:right w:val="none" w:sz="0" w:space="0" w:color="auto"/>
          </w:divBdr>
        </w:div>
        <w:div w:id="2120951386">
          <w:marLeft w:val="0"/>
          <w:marRight w:val="0"/>
          <w:marTop w:val="0"/>
          <w:marBottom w:val="0"/>
          <w:divBdr>
            <w:top w:val="none" w:sz="0" w:space="0" w:color="auto"/>
            <w:left w:val="none" w:sz="0" w:space="0" w:color="auto"/>
            <w:bottom w:val="none" w:sz="0" w:space="0" w:color="auto"/>
            <w:right w:val="none" w:sz="0" w:space="0" w:color="auto"/>
          </w:divBdr>
        </w:div>
        <w:div w:id="1277327945">
          <w:marLeft w:val="0"/>
          <w:marRight w:val="0"/>
          <w:marTop w:val="0"/>
          <w:marBottom w:val="0"/>
          <w:divBdr>
            <w:top w:val="none" w:sz="0" w:space="0" w:color="auto"/>
            <w:left w:val="none" w:sz="0" w:space="0" w:color="auto"/>
            <w:bottom w:val="none" w:sz="0" w:space="0" w:color="auto"/>
            <w:right w:val="none" w:sz="0" w:space="0" w:color="auto"/>
          </w:divBdr>
        </w:div>
      </w:divsChild>
    </w:div>
    <w:div w:id="1619800514">
      <w:bodyDiv w:val="1"/>
      <w:marLeft w:val="0"/>
      <w:marRight w:val="0"/>
      <w:marTop w:val="0"/>
      <w:marBottom w:val="0"/>
      <w:divBdr>
        <w:top w:val="none" w:sz="0" w:space="0" w:color="auto"/>
        <w:left w:val="none" w:sz="0" w:space="0" w:color="auto"/>
        <w:bottom w:val="none" w:sz="0" w:space="0" w:color="auto"/>
        <w:right w:val="none" w:sz="0" w:space="0" w:color="auto"/>
      </w:divBdr>
    </w:div>
    <w:div w:id="1913732061">
      <w:bodyDiv w:val="1"/>
      <w:marLeft w:val="0"/>
      <w:marRight w:val="0"/>
      <w:marTop w:val="0"/>
      <w:marBottom w:val="0"/>
      <w:divBdr>
        <w:top w:val="none" w:sz="0" w:space="0" w:color="auto"/>
        <w:left w:val="none" w:sz="0" w:space="0" w:color="auto"/>
        <w:bottom w:val="none" w:sz="0" w:space="0" w:color="auto"/>
        <w:right w:val="none" w:sz="0" w:space="0" w:color="auto"/>
      </w:divBdr>
      <w:divsChild>
        <w:div w:id="1263300165">
          <w:marLeft w:val="0"/>
          <w:marRight w:val="0"/>
          <w:marTop w:val="0"/>
          <w:marBottom w:val="0"/>
          <w:divBdr>
            <w:top w:val="none" w:sz="0" w:space="0" w:color="auto"/>
            <w:left w:val="none" w:sz="0" w:space="0" w:color="auto"/>
            <w:bottom w:val="none" w:sz="0" w:space="0" w:color="auto"/>
            <w:right w:val="none" w:sz="0" w:space="0" w:color="auto"/>
          </w:divBdr>
        </w:div>
        <w:div w:id="2106530988">
          <w:marLeft w:val="0"/>
          <w:marRight w:val="0"/>
          <w:marTop w:val="0"/>
          <w:marBottom w:val="0"/>
          <w:divBdr>
            <w:top w:val="none" w:sz="0" w:space="0" w:color="auto"/>
            <w:left w:val="none" w:sz="0" w:space="0" w:color="auto"/>
            <w:bottom w:val="none" w:sz="0" w:space="0" w:color="auto"/>
            <w:right w:val="none" w:sz="0" w:space="0" w:color="auto"/>
          </w:divBdr>
        </w:div>
        <w:div w:id="2784117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3AD4C7-BFC0-430A-A610-EB7D809F3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3546</Words>
  <Characters>20213</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Parker</dc:creator>
  <cp:keywords/>
  <dc:description/>
  <cp:lastModifiedBy>Tom Parker</cp:lastModifiedBy>
  <cp:revision>2</cp:revision>
  <dcterms:created xsi:type="dcterms:W3CDTF">2020-12-17T05:58:00Z</dcterms:created>
  <dcterms:modified xsi:type="dcterms:W3CDTF">2020-12-17T05:58:00Z</dcterms:modified>
</cp:coreProperties>
</file>