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85B7E" w14:textId="1394FDAF" w:rsidR="00793BDC" w:rsidRDefault="37445A6A" w:rsidP="50C74619">
      <w:pPr>
        <w:spacing w:after="0" w:line="276" w:lineRule="auto"/>
        <w:jc w:val="center"/>
        <w:rPr>
          <w:rFonts w:ascii="Aptos" w:eastAsia="Aptos" w:hAnsi="Aptos" w:cs="Aptos"/>
          <w:color w:val="000000" w:themeColor="text1"/>
        </w:rPr>
      </w:pPr>
      <w:r>
        <w:rPr>
          <w:noProof/>
        </w:rPr>
        <w:drawing>
          <wp:inline distT="0" distB="0" distL="0" distR="0" wp14:anchorId="66212580" wp14:editId="56AEC8B0">
            <wp:extent cx="1571625" cy="1552575"/>
            <wp:effectExtent l="0" t="0" r="0" b="0"/>
            <wp:docPr id="308782379" name="drawing" title="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82379" name="Picture 308782379"/>
                    <pic:cNvPicPr/>
                  </pic:nvPicPr>
                  <pic:blipFill>
                    <a:blip r:embed="rId6">
                      <a:extLst>
                        <a:ext uri="{28A0092B-C50C-407E-A947-70E740481C1C}">
                          <a14:useLocalDpi xmlns:a14="http://schemas.microsoft.com/office/drawing/2010/main"/>
                        </a:ext>
                      </a:extLst>
                    </a:blip>
                    <a:stretch>
                      <a:fillRect/>
                    </a:stretch>
                  </pic:blipFill>
                  <pic:spPr>
                    <a:xfrm>
                      <a:off x="0" y="0"/>
                      <a:ext cx="1571625" cy="1552575"/>
                    </a:xfrm>
                    <a:prstGeom prst="rect">
                      <a:avLst/>
                    </a:prstGeom>
                  </pic:spPr>
                </pic:pic>
              </a:graphicData>
            </a:graphic>
          </wp:inline>
        </w:drawing>
      </w:r>
    </w:p>
    <w:p w14:paraId="33A9DF29" w14:textId="4EEA503A"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0B9E1B66" w14:textId="0A3EDE77" w:rsidR="00793BDC" w:rsidRDefault="37445A6A" w:rsidP="50C74619">
      <w:pPr>
        <w:spacing w:after="0" w:line="276" w:lineRule="auto"/>
        <w:jc w:val="both"/>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0E1044A6" w14:textId="59177426"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Matthew Belton</w:t>
      </w:r>
    </w:p>
    <w:p w14:paraId="605586C6" w14:textId="60A89313"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3BC9058E" w14:textId="644D1499"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25EA54F2" w14:textId="1D77CAAD"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4E73F54B" w14:textId="38A7F36E" w:rsidR="00793BDC" w:rsidRDefault="37445A6A" w:rsidP="50C74619">
      <w:pPr>
        <w:spacing w:after="0" w:line="276" w:lineRule="auto"/>
        <w:jc w:val="center"/>
      </w:pPr>
      <w:r w:rsidRPr="50C74619">
        <w:rPr>
          <w:rFonts w:ascii="Arial" w:eastAsia="Arial" w:hAnsi="Arial" w:cs="Arial"/>
          <w:color w:val="000000" w:themeColor="text1"/>
          <w:sz w:val="28"/>
          <w:szCs w:val="28"/>
          <w:lang w:val="en-GB"/>
        </w:rPr>
        <w:t>Electrical and Electronic Principals</w:t>
      </w:r>
    </w:p>
    <w:p w14:paraId="3F21E60C" w14:textId="478C7937"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62D10F7F" w14:textId="07E97465"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02E3D63F" w14:textId="13828D89"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523DFC6E" w14:textId="534A1DC4"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UWTSD</w:t>
      </w:r>
    </w:p>
    <w:p w14:paraId="3EAA7116" w14:textId="696227F4" w:rsidR="00793BDC" w:rsidRDefault="37445A6A" w:rsidP="50C74619">
      <w:pPr>
        <w:spacing w:after="0" w:line="276" w:lineRule="auto"/>
        <w:jc w:val="center"/>
      </w:pPr>
      <w:r w:rsidRPr="50C74619">
        <w:rPr>
          <w:rFonts w:ascii="Arial" w:eastAsia="Arial" w:hAnsi="Arial" w:cs="Arial"/>
          <w:color w:val="000000" w:themeColor="text1"/>
          <w:sz w:val="28"/>
          <w:szCs w:val="28"/>
          <w:lang w:val="en-GB"/>
        </w:rPr>
        <w:t>Electrical and Electronic Principals</w:t>
      </w:r>
    </w:p>
    <w:p w14:paraId="163D805F" w14:textId="49A349B6"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4A2DC3FD" w14:textId="778AA257"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14A7248A" w14:textId="30143E52"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0C1D5B16" w14:textId="6D446E23"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Academic Year: 2026</w:t>
      </w:r>
    </w:p>
    <w:p w14:paraId="0C1CC48D" w14:textId="2514713E"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04A9A119" w14:textId="636AC323"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09F9D96F" w14:textId="508F3643"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 xml:space="preserve"> </w:t>
      </w:r>
    </w:p>
    <w:p w14:paraId="675AD139" w14:textId="6BC19150"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Supervisor:</w:t>
      </w:r>
      <w:r w:rsidR="00000000">
        <w:tab/>
      </w:r>
      <w:r w:rsidRPr="50C74619">
        <w:rPr>
          <w:rFonts w:ascii="Arial" w:eastAsia="Arial" w:hAnsi="Arial" w:cs="Arial"/>
          <w:color w:val="000000" w:themeColor="text1"/>
          <w:sz w:val="28"/>
          <w:szCs w:val="28"/>
          <w:lang w:val="en-GB"/>
        </w:rPr>
        <w:t xml:space="preserve"> Stalin Jacob</w:t>
      </w:r>
    </w:p>
    <w:p w14:paraId="53B7A314" w14:textId="15BD0FD1" w:rsidR="00793BDC" w:rsidRDefault="37445A6A" w:rsidP="50C74619">
      <w:pPr>
        <w:spacing w:after="0" w:line="276" w:lineRule="auto"/>
        <w:jc w:val="center"/>
        <w:rPr>
          <w:rFonts w:ascii="Arial" w:eastAsia="Arial" w:hAnsi="Arial" w:cs="Arial"/>
          <w:color w:val="000000" w:themeColor="text1"/>
          <w:sz w:val="28"/>
          <w:szCs w:val="28"/>
        </w:rPr>
      </w:pPr>
      <w:r w:rsidRPr="50C74619">
        <w:rPr>
          <w:rFonts w:ascii="Arial" w:eastAsia="Arial" w:hAnsi="Arial" w:cs="Arial"/>
          <w:color w:val="000000" w:themeColor="text1"/>
          <w:sz w:val="28"/>
          <w:szCs w:val="28"/>
          <w:lang w:val="en-GB"/>
        </w:rPr>
        <w:t>May 2026</w:t>
      </w:r>
    </w:p>
    <w:p w14:paraId="7C7AFEF2" w14:textId="3CC3A67F" w:rsidR="00793BDC" w:rsidRDefault="00793BDC" w:rsidP="50C74619">
      <w:pPr>
        <w:rPr>
          <w:rFonts w:ascii="Aptos" w:eastAsia="Aptos" w:hAnsi="Aptos" w:cs="Aptos"/>
          <w:color w:val="000000" w:themeColor="text1"/>
        </w:rPr>
      </w:pPr>
    </w:p>
    <w:p w14:paraId="2C078E63" w14:textId="6C997171" w:rsidR="00793BDC" w:rsidRDefault="00793BDC"/>
    <w:p w14:paraId="59917156" w14:textId="77BEC7E3" w:rsidR="50C74619" w:rsidRDefault="50C74619"/>
    <w:p w14:paraId="49A49015" w14:textId="78D8A111" w:rsidR="50C74619" w:rsidRDefault="50C74619"/>
    <w:p w14:paraId="51D7AA35" w14:textId="3B9C70E5" w:rsidR="50C74619" w:rsidRDefault="50C74619"/>
    <w:p w14:paraId="182EF8C3" w14:textId="7CCCA6A5" w:rsidR="00B1315A" w:rsidRDefault="37445A6A" w:rsidP="00B1315A">
      <w:pPr>
        <w:pStyle w:val="Heading1"/>
      </w:pPr>
      <w:bookmarkStart w:id="0" w:name="_Toc229657082"/>
      <w:r>
        <w:lastRenderedPageBreak/>
        <w:t>Table of Contents</w:t>
      </w:r>
      <w:bookmarkEnd w:id="0"/>
    </w:p>
    <w:p w14:paraId="14FC96F0" w14:textId="56C4198A" w:rsidR="00B1315A" w:rsidRDefault="00B1315A">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29657082" w:history="1">
        <w:r w:rsidRPr="0050601B">
          <w:rPr>
            <w:rStyle w:val="Hyperlink"/>
            <w:noProof/>
          </w:rPr>
          <w:t>Table of Contents</w:t>
        </w:r>
        <w:r>
          <w:rPr>
            <w:noProof/>
            <w:webHidden/>
          </w:rPr>
          <w:tab/>
        </w:r>
        <w:r>
          <w:rPr>
            <w:noProof/>
            <w:webHidden/>
          </w:rPr>
          <w:fldChar w:fldCharType="begin"/>
        </w:r>
        <w:r>
          <w:rPr>
            <w:noProof/>
            <w:webHidden/>
          </w:rPr>
          <w:instrText xml:space="preserve"> PAGEREF _Toc229657082 \h </w:instrText>
        </w:r>
        <w:r>
          <w:rPr>
            <w:noProof/>
            <w:webHidden/>
          </w:rPr>
        </w:r>
        <w:r>
          <w:rPr>
            <w:noProof/>
            <w:webHidden/>
          </w:rPr>
          <w:fldChar w:fldCharType="separate"/>
        </w:r>
        <w:r>
          <w:rPr>
            <w:noProof/>
            <w:webHidden/>
          </w:rPr>
          <w:t>2</w:t>
        </w:r>
        <w:r>
          <w:rPr>
            <w:noProof/>
            <w:webHidden/>
          </w:rPr>
          <w:fldChar w:fldCharType="end"/>
        </w:r>
      </w:hyperlink>
    </w:p>
    <w:p w14:paraId="39373720" w14:textId="01324777" w:rsidR="00B1315A" w:rsidRDefault="00B1315A">
      <w:pPr>
        <w:pStyle w:val="TOC1"/>
        <w:tabs>
          <w:tab w:val="right" w:leader="dot" w:pos="9350"/>
        </w:tabs>
        <w:rPr>
          <w:noProof/>
          <w:kern w:val="2"/>
          <w:lang w:val="en-GB" w:eastAsia="en-GB"/>
          <w14:ligatures w14:val="standardContextual"/>
        </w:rPr>
      </w:pPr>
      <w:hyperlink w:anchor="_Toc229657083" w:history="1">
        <w:r w:rsidRPr="0050601B">
          <w:rPr>
            <w:rStyle w:val="Hyperlink"/>
            <w:noProof/>
          </w:rPr>
          <w:t>Abstract</w:t>
        </w:r>
        <w:r>
          <w:rPr>
            <w:noProof/>
            <w:webHidden/>
          </w:rPr>
          <w:tab/>
        </w:r>
        <w:r>
          <w:rPr>
            <w:noProof/>
            <w:webHidden/>
          </w:rPr>
          <w:fldChar w:fldCharType="begin"/>
        </w:r>
        <w:r>
          <w:rPr>
            <w:noProof/>
            <w:webHidden/>
          </w:rPr>
          <w:instrText xml:space="preserve"> PAGEREF _Toc229657083 \h </w:instrText>
        </w:r>
        <w:r>
          <w:rPr>
            <w:noProof/>
            <w:webHidden/>
          </w:rPr>
        </w:r>
        <w:r>
          <w:rPr>
            <w:noProof/>
            <w:webHidden/>
          </w:rPr>
          <w:fldChar w:fldCharType="separate"/>
        </w:r>
        <w:r>
          <w:rPr>
            <w:noProof/>
            <w:webHidden/>
          </w:rPr>
          <w:t>3</w:t>
        </w:r>
        <w:r>
          <w:rPr>
            <w:noProof/>
            <w:webHidden/>
          </w:rPr>
          <w:fldChar w:fldCharType="end"/>
        </w:r>
      </w:hyperlink>
    </w:p>
    <w:p w14:paraId="164A9A79" w14:textId="04938118" w:rsidR="00B1315A" w:rsidRDefault="00B1315A">
      <w:pPr>
        <w:pStyle w:val="TOC1"/>
        <w:tabs>
          <w:tab w:val="right" w:leader="dot" w:pos="9350"/>
        </w:tabs>
        <w:rPr>
          <w:noProof/>
          <w:kern w:val="2"/>
          <w:lang w:val="en-GB" w:eastAsia="en-GB"/>
          <w14:ligatures w14:val="standardContextual"/>
        </w:rPr>
      </w:pPr>
      <w:hyperlink w:anchor="_Toc229657084" w:history="1">
        <w:r w:rsidRPr="0050601B">
          <w:rPr>
            <w:rStyle w:val="Hyperlink"/>
            <w:noProof/>
          </w:rPr>
          <w:t>Introduction</w:t>
        </w:r>
        <w:r>
          <w:rPr>
            <w:noProof/>
            <w:webHidden/>
          </w:rPr>
          <w:tab/>
        </w:r>
        <w:r>
          <w:rPr>
            <w:noProof/>
            <w:webHidden/>
          </w:rPr>
          <w:fldChar w:fldCharType="begin"/>
        </w:r>
        <w:r>
          <w:rPr>
            <w:noProof/>
            <w:webHidden/>
          </w:rPr>
          <w:instrText xml:space="preserve"> PAGEREF _Toc229657084 \h </w:instrText>
        </w:r>
        <w:r>
          <w:rPr>
            <w:noProof/>
            <w:webHidden/>
          </w:rPr>
        </w:r>
        <w:r>
          <w:rPr>
            <w:noProof/>
            <w:webHidden/>
          </w:rPr>
          <w:fldChar w:fldCharType="separate"/>
        </w:r>
        <w:r>
          <w:rPr>
            <w:noProof/>
            <w:webHidden/>
          </w:rPr>
          <w:t>4</w:t>
        </w:r>
        <w:r>
          <w:rPr>
            <w:noProof/>
            <w:webHidden/>
          </w:rPr>
          <w:fldChar w:fldCharType="end"/>
        </w:r>
      </w:hyperlink>
    </w:p>
    <w:p w14:paraId="4714D140" w14:textId="1B1F6DB5" w:rsidR="00B1315A" w:rsidRDefault="00B1315A">
      <w:pPr>
        <w:pStyle w:val="TOC1"/>
        <w:tabs>
          <w:tab w:val="right" w:leader="dot" w:pos="9350"/>
        </w:tabs>
        <w:rPr>
          <w:noProof/>
          <w:kern w:val="2"/>
          <w:lang w:val="en-GB" w:eastAsia="en-GB"/>
          <w14:ligatures w14:val="standardContextual"/>
        </w:rPr>
      </w:pPr>
      <w:hyperlink w:anchor="_Toc229657085" w:history="1">
        <w:r w:rsidRPr="0050601B">
          <w:rPr>
            <w:rStyle w:val="Hyperlink"/>
            <w:noProof/>
          </w:rPr>
          <w:t>Simulation Setups</w:t>
        </w:r>
        <w:r>
          <w:rPr>
            <w:noProof/>
            <w:webHidden/>
          </w:rPr>
          <w:tab/>
        </w:r>
        <w:r>
          <w:rPr>
            <w:noProof/>
            <w:webHidden/>
          </w:rPr>
          <w:fldChar w:fldCharType="begin"/>
        </w:r>
        <w:r>
          <w:rPr>
            <w:noProof/>
            <w:webHidden/>
          </w:rPr>
          <w:instrText xml:space="preserve"> PAGEREF _Toc229657085 \h </w:instrText>
        </w:r>
        <w:r>
          <w:rPr>
            <w:noProof/>
            <w:webHidden/>
          </w:rPr>
        </w:r>
        <w:r>
          <w:rPr>
            <w:noProof/>
            <w:webHidden/>
          </w:rPr>
          <w:fldChar w:fldCharType="separate"/>
        </w:r>
        <w:r>
          <w:rPr>
            <w:noProof/>
            <w:webHidden/>
          </w:rPr>
          <w:t>5</w:t>
        </w:r>
        <w:r>
          <w:rPr>
            <w:noProof/>
            <w:webHidden/>
          </w:rPr>
          <w:fldChar w:fldCharType="end"/>
        </w:r>
      </w:hyperlink>
    </w:p>
    <w:p w14:paraId="04AC4E0F" w14:textId="367A68C9" w:rsidR="00B1315A" w:rsidRDefault="00B1315A">
      <w:pPr>
        <w:pStyle w:val="TOC2"/>
        <w:tabs>
          <w:tab w:val="right" w:leader="dot" w:pos="9350"/>
        </w:tabs>
        <w:rPr>
          <w:noProof/>
        </w:rPr>
      </w:pPr>
      <w:hyperlink w:anchor="_Toc229657086" w:history="1">
        <w:r w:rsidRPr="0050601B">
          <w:rPr>
            <w:rStyle w:val="Hyperlink"/>
            <w:noProof/>
          </w:rPr>
          <w:t>Proteus Simulation</w:t>
        </w:r>
        <w:r>
          <w:rPr>
            <w:noProof/>
            <w:webHidden/>
          </w:rPr>
          <w:tab/>
        </w:r>
        <w:r>
          <w:rPr>
            <w:noProof/>
            <w:webHidden/>
          </w:rPr>
          <w:fldChar w:fldCharType="begin"/>
        </w:r>
        <w:r>
          <w:rPr>
            <w:noProof/>
            <w:webHidden/>
          </w:rPr>
          <w:instrText xml:space="preserve"> PAGEREF _Toc229657086 \h </w:instrText>
        </w:r>
        <w:r>
          <w:rPr>
            <w:noProof/>
            <w:webHidden/>
          </w:rPr>
        </w:r>
        <w:r>
          <w:rPr>
            <w:noProof/>
            <w:webHidden/>
          </w:rPr>
          <w:fldChar w:fldCharType="separate"/>
        </w:r>
        <w:r>
          <w:rPr>
            <w:noProof/>
            <w:webHidden/>
          </w:rPr>
          <w:t>5</w:t>
        </w:r>
        <w:r>
          <w:rPr>
            <w:noProof/>
            <w:webHidden/>
          </w:rPr>
          <w:fldChar w:fldCharType="end"/>
        </w:r>
      </w:hyperlink>
    </w:p>
    <w:p w14:paraId="613B45B4" w14:textId="14670D29" w:rsidR="00B1315A" w:rsidRDefault="00B1315A">
      <w:pPr>
        <w:pStyle w:val="TOC2"/>
        <w:tabs>
          <w:tab w:val="right" w:leader="dot" w:pos="9350"/>
        </w:tabs>
        <w:rPr>
          <w:noProof/>
        </w:rPr>
      </w:pPr>
      <w:hyperlink w:anchor="_Toc229657087" w:history="1">
        <w:r w:rsidRPr="0050601B">
          <w:rPr>
            <w:rStyle w:val="Hyperlink"/>
            <w:noProof/>
          </w:rPr>
          <w:t>Breadboard Setup</w:t>
        </w:r>
        <w:r>
          <w:rPr>
            <w:noProof/>
            <w:webHidden/>
          </w:rPr>
          <w:tab/>
        </w:r>
        <w:r>
          <w:rPr>
            <w:noProof/>
            <w:webHidden/>
          </w:rPr>
          <w:fldChar w:fldCharType="begin"/>
        </w:r>
        <w:r>
          <w:rPr>
            <w:noProof/>
            <w:webHidden/>
          </w:rPr>
          <w:instrText xml:space="preserve"> PAGEREF _Toc229657087 \h </w:instrText>
        </w:r>
        <w:r>
          <w:rPr>
            <w:noProof/>
            <w:webHidden/>
          </w:rPr>
        </w:r>
        <w:r>
          <w:rPr>
            <w:noProof/>
            <w:webHidden/>
          </w:rPr>
          <w:fldChar w:fldCharType="separate"/>
        </w:r>
        <w:r>
          <w:rPr>
            <w:noProof/>
            <w:webHidden/>
          </w:rPr>
          <w:t>6</w:t>
        </w:r>
        <w:r>
          <w:rPr>
            <w:noProof/>
            <w:webHidden/>
          </w:rPr>
          <w:fldChar w:fldCharType="end"/>
        </w:r>
      </w:hyperlink>
    </w:p>
    <w:p w14:paraId="39EDE355" w14:textId="0C90B824" w:rsidR="00B1315A" w:rsidRDefault="00B1315A">
      <w:pPr>
        <w:pStyle w:val="TOC1"/>
        <w:tabs>
          <w:tab w:val="right" w:leader="dot" w:pos="9350"/>
        </w:tabs>
        <w:rPr>
          <w:noProof/>
          <w:kern w:val="2"/>
          <w:lang w:val="en-GB" w:eastAsia="en-GB"/>
          <w14:ligatures w14:val="standardContextual"/>
        </w:rPr>
      </w:pPr>
      <w:hyperlink w:anchor="_Toc229657088" w:history="1">
        <w:r w:rsidRPr="0050601B">
          <w:rPr>
            <w:rStyle w:val="Hyperlink"/>
            <w:noProof/>
          </w:rPr>
          <w:t>Results</w:t>
        </w:r>
        <w:r>
          <w:rPr>
            <w:noProof/>
            <w:webHidden/>
          </w:rPr>
          <w:tab/>
        </w:r>
        <w:r>
          <w:rPr>
            <w:noProof/>
            <w:webHidden/>
          </w:rPr>
          <w:fldChar w:fldCharType="begin"/>
        </w:r>
        <w:r>
          <w:rPr>
            <w:noProof/>
            <w:webHidden/>
          </w:rPr>
          <w:instrText xml:space="preserve"> PAGEREF _Toc229657088 \h </w:instrText>
        </w:r>
        <w:r>
          <w:rPr>
            <w:noProof/>
            <w:webHidden/>
          </w:rPr>
        </w:r>
        <w:r>
          <w:rPr>
            <w:noProof/>
            <w:webHidden/>
          </w:rPr>
          <w:fldChar w:fldCharType="separate"/>
        </w:r>
        <w:r>
          <w:rPr>
            <w:noProof/>
            <w:webHidden/>
          </w:rPr>
          <w:t>7</w:t>
        </w:r>
        <w:r>
          <w:rPr>
            <w:noProof/>
            <w:webHidden/>
          </w:rPr>
          <w:fldChar w:fldCharType="end"/>
        </w:r>
      </w:hyperlink>
    </w:p>
    <w:p w14:paraId="7636FEA8" w14:textId="1D083168" w:rsidR="00B1315A" w:rsidRDefault="00B1315A">
      <w:pPr>
        <w:pStyle w:val="TOC2"/>
        <w:tabs>
          <w:tab w:val="right" w:leader="dot" w:pos="9350"/>
        </w:tabs>
        <w:rPr>
          <w:noProof/>
        </w:rPr>
      </w:pPr>
      <w:hyperlink w:anchor="_Toc229657089" w:history="1">
        <w:r w:rsidRPr="0050601B">
          <w:rPr>
            <w:rStyle w:val="Hyperlink"/>
            <w:noProof/>
          </w:rPr>
          <w:t>Tables</w:t>
        </w:r>
        <w:r>
          <w:rPr>
            <w:noProof/>
            <w:webHidden/>
          </w:rPr>
          <w:tab/>
        </w:r>
        <w:r>
          <w:rPr>
            <w:noProof/>
            <w:webHidden/>
          </w:rPr>
          <w:fldChar w:fldCharType="begin"/>
        </w:r>
        <w:r>
          <w:rPr>
            <w:noProof/>
            <w:webHidden/>
          </w:rPr>
          <w:instrText xml:space="preserve"> PAGEREF _Toc229657089 \h </w:instrText>
        </w:r>
        <w:r>
          <w:rPr>
            <w:noProof/>
            <w:webHidden/>
          </w:rPr>
        </w:r>
        <w:r>
          <w:rPr>
            <w:noProof/>
            <w:webHidden/>
          </w:rPr>
          <w:fldChar w:fldCharType="separate"/>
        </w:r>
        <w:r>
          <w:rPr>
            <w:noProof/>
            <w:webHidden/>
          </w:rPr>
          <w:t>7</w:t>
        </w:r>
        <w:r>
          <w:rPr>
            <w:noProof/>
            <w:webHidden/>
          </w:rPr>
          <w:fldChar w:fldCharType="end"/>
        </w:r>
      </w:hyperlink>
    </w:p>
    <w:p w14:paraId="36D45783" w14:textId="1227219A" w:rsidR="00B1315A" w:rsidRDefault="00B1315A">
      <w:pPr>
        <w:pStyle w:val="TOC2"/>
        <w:tabs>
          <w:tab w:val="right" w:leader="dot" w:pos="9350"/>
        </w:tabs>
        <w:rPr>
          <w:noProof/>
        </w:rPr>
      </w:pPr>
      <w:hyperlink w:anchor="_Toc229657090" w:history="1">
        <w:r w:rsidRPr="0050601B">
          <w:rPr>
            <w:rStyle w:val="Hyperlink"/>
            <w:noProof/>
          </w:rPr>
          <w:t>Graphs</w:t>
        </w:r>
        <w:r>
          <w:rPr>
            <w:noProof/>
            <w:webHidden/>
          </w:rPr>
          <w:tab/>
        </w:r>
        <w:r>
          <w:rPr>
            <w:noProof/>
            <w:webHidden/>
          </w:rPr>
          <w:fldChar w:fldCharType="begin"/>
        </w:r>
        <w:r>
          <w:rPr>
            <w:noProof/>
            <w:webHidden/>
          </w:rPr>
          <w:instrText xml:space="preserve"> PAGEREF _Toc229657090 \h </w:instrText>
        </w:r>
        <w:r>
          <w:rPr>
            <w:noProof/>
            <w:webHidden/>
          </w:rPr>
        </w:r>
        <w:r>
          <w:rPr>
            <w:noProof/>
            <w:webHidden/>
          </w:rPr>
          <w:fldChar w:fldCharType="separate"/>
        </w:r>
        <w:r>
          <w:rPr>
            <w:noProof/>
            <w:webHidden/>
          </w:rPr>
          <w:t>8</w:t>
        </w:r>
        <w:r>
          <w:rPr>
            <w:noProof/>
            <w:webHidden/>
          </w:rPr>
          <w:fldChar w:fldCharType="end"/>
        </w:r>
      </w:hyperlink>
    </w:p>
    <w:p w14:paraId="0B2E0666" w14:textId="0C20795D" w:rsidR="00B1315A" w:rsidRDefault="00B1315A">
      <w:pPr>
        <w:pStyle w:val="TOC1"/>
        <w:tabs>
          <w:tab w:val="right" w:leader="dot" w:pos="9350"/>
        </w:tabs>
        <w:rPr>
          <w:noProof/>
          <w:kern w:val="2"/>
          <w:lang w:val="en-GB" w:eastAsia="en-GB"/>
          <w14:ligatures w14:val="standardContextual"/>
        </w:rPr>
      </w:pPr>
      <w:hyperlink w:anchor="_Toc229657091" w:history="1">
        <w:r w:rsidRPr="0050601B">
          <w:rPr>
            <w:rStyle w:val="Hyperlink"/>
            <w:noProof/>
          </w:rPr>
          <w:t>Discussion</w:t>
        </w:r>
        <w:r>
          <w:rPr>
            <w:noProof/>
            <w:webHidden/>
          </w:rPr>
          <w:tab/>
        </w:r>
        <w:r>
          <w:rPr>
            <w:noProof/>
            <w:webHidden/>
          </w:rPr>
          <w:fldChar w:fldCharType="begin"/>
        </w:r>
        <w:r>
          <w:rPr>
            <w:noProof/>
            <w:webHidden/>
          </w:rPr>
          <w:instrText xml:space="preserve"> PAGEREF _Toc229657091 \h </w:instrText>
        </w:r>
        <w:r>
          <w:rPr>
            <w:noProof/>
            <w:webHidden/>
          </w:rPr>
        </w:r>
        <w:r>
          <w:rPr>
            <w:noProof/>
            <w:webHidden/>
          </w:rPr>
          <w:fldChar w:fldCharType="separate"/>
        </w:r>
        <w:r>
          <w:rPr>
            <w:noProof/>
            <w:webHidden/>
          </w:rPr>
          <w:t>11</w:t>
        </w:r>
        <w:r>
          <w:rPr>
            <w:noProof/>
            <w:webHidden/>
          </w:rPr>
          <w:fldChar w:fldCharType="end"/>
        </w:r>
      </w:hyperlink>
    </w:p>
    <w:p w14:paraId="7FB8274E" w14:textId="2E6843E5" w:rsidR="00B1315A" w:rsidRDefault="00B1315A">
      <w:pPr>
        <w:pStyle w:val="TOC2"/>
        <w:tabs>
          <w:tab w:val="right" w:leader="dot" w:pos="9350"/>
        </w:tabs>
        <w:rPr>
          <w:noProof/>
        </w:rPr>
      </w:pPr>
      <w:hyperlink w:anchor="_Toc229657092" w:history="1">
        <w:r w:rsidRPr="0050601B">
          <w:rPr>
            <w:rStyle w:val="Hyperlink"/>
            <w:noProof/>
          </w:rPr>
          <w:t>Proteus Simulation</w:t>
        </w:r>
        <w:r>
          <w:rPr>
            <w:noProof/>
            <w:webHidden/>
          </w:rPr>
          <w:tab/>
        </w:r>
        <w:r>
          <w:rPr>
            <w:noProof/>
            <w:webHidden/>
          </w:rPr>
          <w:fldChar w:fldCharType="begin"/>
        </w:r>
        <w:r>
          <w:rPr>
            <w:noProof/>
            <w:webHidden/>
          </w:rPr>
          <w:instrText xml:space="preserve"> PAGEREF _Toc229657092 \h </w:instrText>
        </w:r>
        <w:r>
          <w:rPr>
            <w:noProof/>
            <w:webHidden/>
          </w:rPr>
        </w:r>
        <w:r>
          <w:rPr>
            <w:noProof/>
            <w:webHidden/>
          </w:rPr>
          <w:fldChar w:fldCharType="separate"/>
        </w:r>
        <w:r>
          <w:rPr>
            <w:noProof/>
            <w:webHidden/>
          </w:rPr>
          <w:t>11</w:t>
        </w:r>
        <w:r>
          <w:rPr>
            <w:noProof/>
            <w:webHidden/>
          </w:rPr>
          <w:fldChar w:fldCharType="end"/>
        </w:r>
      </w:hyperlink>
    </w:p>
    <w:p w14:paraId="56C8DAA3" w14:textId="5EB5E34E" w:rsidR="00B1315A" w:rsidRDefault="00B1315A">
      <w:pPr>
        <w:pStyle w:val="TOC2"/>
        <w:tabs>
          <w:tab w:val="right" w:leader="dot" w:pos="9350"/>
        </w:tabs>
        <w:rPr>
          <w:noProof/>
        </w:rPr>
      </w:pPr>
      <w:hyperlink w:anchor="_Toc229657093" w:history="1">
        <w:r w:rsidRPr="0050601B">
          <w:rPr>
            <w:rStyle w:val="Hyperlink"/>
            <w:noProof/>
          </w:rPr>
          <w:t>Breadboard Simulation</w:t>
        </w:r>
        <w:r>
          <w:rPr>
            <w:noProof/>
            <w:webHidden/>
          </w:rPr>
          <w:tab/>
        </w:r>
        <w:r>
          <w:rPr>
            <w:noProof/>
            <w:webHidden/>
          </w:rPr>
          <w:fldChar w:fldCharType="begin"/>
        </w:r>
        <w:r>
          <w:rPr>
            <w:noProof/>
            <w:webHidden/>
          </w:rPr>
          <w:instrText xml:space="preserve"> PAGEREF _Toc229657093 \h </w:instrText>
        </w:r>
        <w:r>
          <w:rPr>
            <w:noProof/>
            <w:webHidden/>
          </w:rPr>
        </w:r>
        <w:r>
          <w:rPr>
            <w:noProof/>
            <w:webHidden/>
          </w:rPr>
          <w:fldChar w:fldCharType="separate"/>
        </w:r>
        <w:r>
          <w:rPr>
            <w:noProof/>
            <w:webHidden/>
          </w:rPr>
          <w:t>13</w:t>
        </w:r>
        <w:r>
          <w:rPr>
            <w:noProof/>
            <w:webHidden/>
          </w:rPr>
          <w:fldChar w:fldCharType="end"/>
        </w:r>
      </w:hyperlink>
    </w:p>
    <w:p w14:paraId="7278906E" w14:textId="1CBFCBEA" w:rsidR="00B1315A" w:rsidRDefault="00B1315A">
      <w:pPr>
        <w:pStyle w:val="TOC2"/>
        <w:tabs>
          <w:tab w:val="right" w:leader="dot" w:pos="9350"/>
        </w:tabs>
        <w:rPr>
          <w:noProof/>
        </w:rPr>
      </w:pPr>
      <w:hyperlink w:anchor="_Toc229657094" w:history="1">
        <w:r w:rsidRPr="0050601B">
          <w:rPr>
            <w:rStyle w:val="Hyperlink"/>
            <w:noProof/>
          </w:rPr>
          <w:t>Why Does Peak Resonance Occur?</w:t>
        </w:r>
        <w:r>
          <w:rPr>
            <w:noProof/>
            <w:webHidden/>
          </w:rPr>
          <w:tab/>
        </w:r>
        <w:r>
          <w:rPr>
            <w:noProof/>
            <w:webHidden/>
          </w:rPr>
          <w:fldChar w:fldCharType="begin"/>
        </w:r>
        <w:r>
          <w:rPr>
            <w:noProof/>
            <w:webHidden/>
          </w:rPr>
          <w:instrText xml:space="preserve"> PAGEREF _Toc229657094 \h </w:instrText>
        </w:r>
        <w:r>
          <w:rPr>
            <w:noProof/>
            <w:webHidden/>
          </w:rPr>
        </w:r>
        <w:r>
          <w:rPr>
            <w:noProof/>
            <w:webHidden/>
          </w:rPr>
          <w:fldChar w:fldCharType="separate"/>
        </w:r>
        <w:r>
          <w:rPr>
            <w:noProof/>
            <w:webHidden/>
          </w:rPr>
          <w:t>16</w:t>
        </w:r>
        <w:r>
          <w:rPr>
            <w:noProof/>
            <w:webHidden/>
          </w:rPr>
          <w:fldChar w:fldCharType="end"/>
        </w:r>
      </w:hyperlink>
    </w:p>
    <w:p w14:paraId="1649B769" w14:textId="35D5B464" w:rsidR="00B1315A" w:rsidRDefault="00B1315A">
      <w:pPr>
        <w:pStyle w:val="TOC2"/>
        <w:tabs>
          <w:tab w:val="right" w:leader="dot" w:pos="9350"/>
        </w:tabs>
        <w:rPr>
          <w:noProof/>
        </w:rPr>
      </w:pPr>
      <w:hyperlink w:anchor="_Toc229657095" w:history="1">
        <w:r w:rsidRPr="0050601B">
          <w:rPr>
            <w:rStyle w:val="Hyperlink"/>
            <w:noProof/>
          </w:rPr>
          <w:t>Q Factor</w:t>
        </w:r>
        <w:r>
          <w:rPr>
            <w:noProof/>
            <w:webHidden/>
          </w:rPr>
          <w:tab/>
        </w:r>
        <w:r>
          <w:rPr>
            <w:noProof/>
            <w:webHidden/>
          </w:rPr>
          <w:fldChar w:fldCharType="begin"/>
        </w:r>
        <w:r>
          <w:rPr>
            <w:noProof/>
            <w:webHidden/>
          </w:rPr>
          <w:instrText xml:space="preserve"> PAGEREF _Toc229657095 \h </w:instrText>
        </w:r>
        <w:r>
          <w:rPr>
            <w:noProof/>
            <w:webHidden/>
          </w:rPr>
        </w:r>
        <w:r>
          <w:rPr>
            <w:noProof/>
            <w:webHidden/>
          </w:rPr>
          <w:fldChar w:fldCharType="separate"/>
        </w:r>
        <w:r>
          <w:rPr>
            <w:noProof/>
            <w:webHidden/>
          </w:rPr>
          <w:t>17</w:t>
        </w:r>
        <w:r>
          <w:rPr>
            <w:noProof/>
            <w:webHidden/>
          </w:rPr>
          <w:fldChar w:fldCharType="end"/>
        </w:r>
      </w:hyperlink>
    </w:p>
    <w:p w14:paraId="250DFCE8" w14:textId="6C09FC25" w:rsidR="00B1315A" w:rsidRDefault="00B1315A">
      <w:pPr>
        <w:pStyle w:val="TOC1"/>
        <w:tabs>
          <w:tab w:val="right" w:leader="dot" w:pos="9350"/>
        </w:tabs>
        <w:rPr>
          <w:noProof/>
          <w:kern w:val="2"/>
          <w:lang w:val="en-GB" w:eastAsia="en-GB"/>
          <w14:ligatures w14:val="standardContextual"/>
        </w:rPr>
      </w:pPr>
      <w:hyperlink w:anchor="_Toc229657096" w:history="1">
        <w:r w:rsidRPr="0050601B">
          <w:rPr>
            <w:rStyle w:val="Hyperlink"/>
            <w:noProof/>
          </w:rPr>
          <w:t>Conclusion</w:t>
        </w:r>
        <w:r>
          <w:rPr>
            <w:noProof/>
            <w:webHidden/>
          </w:rPr>
          <w:tab/>
        </w:r>
        <w:r>
          <w:rPr>
            <w:noProof/>
            <w:webHidden/>
          </w:rPr>
          <w:fldChar w:fldCharType="begin"/>
        </w:r>
        <w:r>
          <w:rPr>
            <w:noProof/>
            <w:webHidden/>
          </w:rPr>
          <w:instrText xml:space="preserve"> PAGEREF _Toc229657096 \h </w:instrText>
        </w:r>
        <w:r>
          <w:rPr>
            <w:noProof/>
            <w:webHidden/>
          </w:rPr>
        </w:r>
        <w:r>
          <w:rPr>
            <w:noProof/>
            <w:webHidden/>
          </w:rPr>
          <w:fldChar w:fldCharType="separate"/>
        </w:r>
        <w:r>
          <w:rPr>
            <w:noProof/>
            <w:webHidden/>
          </w:rPr>
          <w:t>19</w:t>
        </w:r>
        <w:r>
          <w:rPr>
            <w:noProof/>
            <w:webHidden/>
          </w:rPr>
          <w:fldChar w:fldCharType="end"/>
        </w:r>
      </w:hyperlink>
    </w:p>
    <w:p w14:paraId="24AC07E1" w14:textId="66925BB1" w:rsidR="00B1315A" w:rsidRDefault="00B1315A">
      <w:pPr>
        <w:pStyle w:val="TOC1"/>
        <w:tabs>
          <w:tab w:val="right" w:leader="dot" w:pos="9350"/>
        </w:tabs>
        <w:rPr>
          <w:noProof/>
          <w:kern w:val="2"/>
          <w:lang w:val="en-GB" w:eastAsia="en-GB"/>
          <w14:ligatures w14:val="standardContextual"/>
        </w:rPr>
      </w:pPr>
      <w:hyperlink w:anchor="_Toc229657097" w:history="1">
        <w:r w:rsidRPr="0050601B">
          <w:rPr>
            <w:rStyle w:val="Hyperlink"/>
            <w:noProof/>
          </w:rPr>
          <w:t>References</w:t>
        </w:r>
        <w:r>
          <w:rPr>
            <w:noProof/>
            <w:webHidden/>
          </w:rPr>
          <w:tab/>
        </w:r>
        <w:r>
          <w:rPr>
            <w:noProof/>
            <w:webHidden/>
          </w:rPr>
          <w:fldChar w:fldCharType="begin"/>
        </w:r>
        <w:r>
          <w:rPr>
            <w:noProof/>
            <w:webHidden/>
          </w:rPr>
          <w:instrText xml:space="preserve"> PAGEREF _Toc229657097 \h </w:instrText>
        </w:r>
        <w:r>
          <w:rPr>
            <w:noProof/>
            <w:webHidden/>
          </w:rPr>
        </w:r>
        <w:r>
          <w:rPr>
            <w:noProof/>
            <w:webHidden/>
          </w:rPr>
          <w:fldChar w:fldCharType="separate"/>
        </w:r>
        <w:r>
          <w:rPr>
            <w:noProof/>
            <w:webHidden/>
          </w:rPr>
          <w:t>20</w:t>
        </w:r>
        <w:r>
          <w:rPr>
            <w:noProof/>
            <w:webHidden/>
          </w:rPr>
          <w:fldChar w:fldCharType="end"/>
        </w:r>
      </w:hyperlink>
    </w:p>
    <w:p w14:paraId="7FA4D97E" w14:textId="76B71408" w:rsidR="00B1315A" w:rsidRDefault="00B1315A">
      <w:pPr>
        <w:rPr>
          <w:rFonts w:asciiTheme="majorHAnsi" w:eastAsiaTheme="majorEastAsia" w:hAnsiTheme="majorHAnsi" w:cstheme="majorBidi"/>
          <w:color w:val="0F4761" w:themeColor="accent1" w:themeShade="BF"/>
          <w:sz w:val="40"/>
          <w:szCs w:val="40"/>
        </w:rPr>
      </w:pPr>
      <w:r>
        <w:fldChar w:fldCharType="end"/>
      </w:r>
      <w:r>
        <w:br w:type="page"/>
      </w:r>
    </w:p>
    <w:p w14:paraId="4CD4E395" w14:textId="52220EF6" w:rsidR="7AA0FB3E" w:rsidRDefault="7AA0FB3E" w:rsidP="22F1CD8F">
      <w:pPr>
        <w:pStyle w:val="Heading1"/>
      </w:pPr>
      <w:bookmarkStart w:id="1" w:name="_Toc229657083"/>
      <w:r>
        <w:lastRenderedPageBreak/>
        <w:t>Abstract</w:t>
      </w:r>
      <w:bookmarkEnd w:id="1"/>
    </w:p>
    <w:p w14:paraId="60CC87AD" w14:textId="288CDB22" w:rsidR="1BADA4D9" w:rsidRDefault="1BADA4D9" w:rsidP="02BB80F5">
      <w:r>
        <w:t xml:space="preserve">In this task, </w:t>
      </w:r>
      <w:r w:rsidR="1A8DEBE2">
        <w:t>the author was tasked with compiling a resonance/LC circuit, simulating the circuit, gathering the results, plotting a gr</w:t>
      </w:r>
      <w:r w:rsidR="1DC70E67">
        <w:t>aph to find the peak resonance, and assembling it all on a breadboard to test a real-world simulation.</w:t>
      </w:r>
    </w:p>
    <w:p w14:paraId="686A2AEB" w14:textId="5DAAD962" w:rsidR="71E733BE" w:rsidRDefault="71E733BE" w:rsidP="394A9DB2">
      <w:r>
        <w:t xml:space="preserve">This was completed on Proteus as it allows many tools for this task such as an oscilloscope for measuring results, a signal generator to input </w:t>
      </w:r>
      <w:r w:rsidR="6F93EED4">
        <w:t xml:space="preserve">frequency, and it </w:t>
      </w:r>
      <w:proofErr w:type="gramStart"/>
      <w:r w:rsidR="6F93EED4">
        <w:t>allows for</w:t>
      </w:r>
      <w:proofErr w:type="gramEnd"/>
      <w:r w:rsidR="6F93EED4">
        <w:t xml:space="preserve"> simulations to test theories before a board is manufactured.</w:t>
      </w:r>
    </w:p>
    <w:p w14:paraId="3359BC3B" w14:textId="30F02798" w:rsidR="4026FA7E" w:rsidRDefault="4026FA7E" w:rsidP="22F1CD8F">
      <w:r>
        <w:t xml:space="preserve">The breadboard was constructed using </w:t>
      </w:r>
      <w:proofErr w:type="gramStart"/>
      <w:r>
        <w:t>the components</w:t>
      </w:r>
      <w:proofErr w:type="gramEnd"/>
      <w:r>
        <w:t xml:space="preserve">, </w:t>
      </w:r>
      <w:r w:rsidR="0DFDE4E8">
        <w:t>a 10</w:t>
      </w:r>
      <w:r>
        <w:t xml:space="preserve">K resistor, </w:t>
      </w:r>
      <w:r w:rsidR="378D2EFC">
        <w:t xml:space="preserve">1mH </w:t>
      </w:r>
      <w:r w:rsidR="68179194">
        <w:t>inductor,</w:t>
      </w:r>
      <w:r>
        <w:t xml:space="preserve"> and a </w:t>
      </w:r>
      <w:r w:rsidR="08C5AC40">
        <w:t xml:space="preserve">1uF electrolytic capacitor. These </w:t>
      </w:r>
      <w:r w:rsidR="750C7B32">
        <w:t>were all placed onto a breadboard, and frequency was placed through the circuit to generate the results.</w:t>
      </w:r>
    </w:p>
    <w:p w14:paraId="51F96DF2" w14:textId="57E1ED92" w:rsidR="750C7B32" w:rsidRDefault="750C7B32" w:rsidP="22F1CD8F">
      <w:r>
        <w:t xml:space="preserve">From the results gathered, the author was able to calculate the peak </w:t>
      </w:r>
      <w:r w:rsidR="07692C88">
        <w:t>resonance</w:t>
      </w:r>
      <w:r>
        <w:t xml:space="preserve"> and from there, the strongest bandwidth was determined by </w:t>
      </w:r>
      <w:r w:rsidR="70810B0A">
        <w:t xml:space="preserve">finding the –3db </w:t>
      </w:r>
      <w:r w:rsidR="027CA21F">
        <w:t>which is 70.7% of the peak.</w:t>
      </w:r>
    </w:p>
    <w:p w14:paraId="69EFF75E" w14:textId="3D828E8A" w:rsidR="027CA21F" w:rsidRDefault="027CA21F" w:rsidP="22F1CD8F">
      <w:r>
        <w:t xml:space="preserve">A discussion will be reported to show the differences between the simulation and the breadboard experiment </w:t>
      </w:r>
      <w:r w:rsidR="63E10DF3">
        <w:t>and the magnitude of the differences.</w:t>
      </w:r>
    </w:p>
    <w:p w14:paraId="0E3DA2A2" w14:textId="3D95C660" w:rsidR="63E10DF3" w:rsidRDefault="63E10DF3" w:rsidP="22F1CD8F">
      <w:r>
        <w:t>It will then all be finished off with a conclusion showcasing how everything was to compile and what the experiments were like.</w:t>
      </w:r>
    </w:p>
    <w:p w14:paraId="4A4657BA" w14:textId="22D78C07" w:rsidR="50C74619" w:rsidRDefault="50C74619">
      <w:r>
        <w:br w:type="page"/>
      </w:r>
    </w:p>
    <w:p w14:paraId="348F4E90" w14:textId="3D45D850" w:rsidR="66BEFEE6" w:rsidRDefault="66BEFEE6" w:rsidP="22F1CD8F">
      <w:pPr>
        <w:pStyle w:val="Heading1"/>
      </w:pPr>
      <w:bookmarkStart w:id="2" w:name="_Toc229657084"/>
      <w:r>
        <w:lastRenderedPageBreak/>
        <w:t>Introduction</w:t>
      </w:r>
      <w:bookmarkEnd w:id="2"/>
    </w:p>
    <w:p w14:paraId="06925447" w14:textId="68F1FB85" w:rsidR="7E68B514" w:rsidRDefault="7E68B514" w:rsidP="02BB80F5">
      <w:r>
        <w:t>In this task, the author built a resonant circuit or an LC circuit. These circuits consist of an inductor and a capacitor connected in either series or parallel. With them set up like this, the circuit resonates at a specific frequency called the resonant frequency, at which where the inductive resistance and capacitance are equal in magnitude. With this circuit, you can calculate the peak bandwidth to operate at which it will be –3db. This as a percentage is 70.7% of the peak.</w:t>
      </w:r>
    </w:p>
    <w:p w14:paraId="25DEE960" w14:textId="22D2DC73" w:rsidR="0F376B46" w:rsidRDefault="0F376B46" w:rsidP="02BB80F5">
      <w:r>
        <w:t xml:space="preserve">These circuits are typically used within radio waves. Radio stations will use these as there can be a peak frequency that the station can broadcast </w:t>
      </w:r>
      <w:r w:rsidR="568537C2">
        <w:t xml:space="preserve">at without losing quality or running interference from other parties. </w:t>
      </w:r>
      <w:r w:rsidR="456530BE">
        <w:t>This circuit is also used for communication in items such as walkie talkies. By these devices having different channels within them, to stop others listening in, they have the channels that</w:t>
      </w:r>
      <w:r w:rsidR="271F7ABC">
        <w:t xml:space="preserve"> act at a different frequency to make it a more private channel.</w:t>
      </w:r>
    </w:p>
    <w:p w14:paraId="6578247C" w14:textId="0BFD1674" w:rsidR="67993C11" w:rsidRDefault="67993C11" w:rsidP="02BB80F5">
      <w:r>
        <w:t>The theory that this is based off is</w:t>
      </w:r>
      <w:r w:rsidR="00B30877">
        <w:t xml:space="preserve"> linear circuit theory</w:t>
      </w:r>
      <w:r w:rsidR="00B1315A">
        <w:t>.</w:t>
      </w:r>
    </w:p>
    <w:p w14:paraId="1A85F62A" w14:textId="3AF9EE7A" w:rsidR="00B1315A" w:rsidRDefault="00B1315A" w:rsidP="02BB80F5">
      <w:r>
        <w:t>“</w:t>
      </w:r>
      <w:r w:rsidRPr="00B1315A">
        <w:t xml:space="preserve">A linear circuit is an electrical circuit that adheres to the principle of superposition, meaning that the output (voltage or current) is directly proportional to the input. This characteristic allows for the application of linear differential equations and simplifies analysis techniques, making it easier to predict circuit behavior under different conditions. Linear circuits are foundational in electrical engineering and are often analyzed using various methods like nodal analysis to </w:t>
      </w:r>
      <w:proofErr w:type="gramStart"/>
      <w:r w:rsidRPr="00B1315A">
        <w:t>solve for</w:t>
      </w:r>
      <w:proofErr w:type="gramEnd"/>
      <w:r w:rsidRPr="00B1315A">
        <w:t xml:space="preserve"> unknown voltages and currents.</w:t>
      </w:r>
      <w:r>
        <w:t xml:space="preserve"> [1]”</w:t>
      </w:r>
    </w:p>
    <w:p w14:paraId="40DC9663" w14:textId="17A97547" w:rsidR="15570BB6" w:rsidRDefault="15570BB6" w:rsidP="02BB80F5">
      <w:r>
        <w:t xml:space="preserve">For the rest of the report, the author will conduct an experiment within </w:t>
      </w:r>
      <w:r w:rsidR="750333FF">
        <w:t>P</w:t>
      </w:r>
      <w:r>
        <w:t>roteus to simulate the circuit. From the simulation, the author can record results on what the best</w:t>
      </w:r>
      <w:r w:rsidR="6879E409">
        <w:t xml:space="preserve"> bandwidth will be for the </w:t>
      </w:r>
      <w:r w:rsidR="1CC9C6E8">
        <w:t xml:space="preserve">values entered. </w:t>
      </w:r>
      <w:r w:rsidR="76E0ED01">
        <w:t xml:space="preserve">A table of results can be formed from the entered </w:t>
      </w:r>
      <w:r w:rsidR="322491B5">
        <w:t>values,</w:t>
      </w:r>
      <w:r w:rsidR="76E0ED01">
        <w:t xml:space="preserve"> and from this, a graph will be plotted. This will further </w:t>
      </w:r>
      <w:r w:rsidR="23D083AA">
        <w:t>visualize</w:t>
      </w:r>
      <w:r w:rsidR="76E0ED01">
        <w:t xml:space="preserve"> the outcome. On the gr</w:t>
      </w:r>
      <w:r w:rsidR="1BA740E3">
        <w:t xml:space="preserve">aph, there will be a spike and from this, the author will </w:t>
      </w:r>
      <w:r w:rsidR="15745B4A">
        <w:t>be able to calculate the best bandwidth for use</w:t>
      </w:r>
    </w:p>
    <w:p w14:paraId="283476DE" w14:textId="6115D426" w:rsidR="50C74619" w:rsidRDefault="50C74619">
      <w:r>
        <w:br w:type="page"/>
      </w:r>
    </w:p>
    <w:p w14:paraId="2FB23971" w14:textId="7C343D6B" w:rsidR="62CFA0A6" w:rsidRDefault="62CFA0A6" w:rsidP="22F1CD8F">
      <w:pPr>
        <w:pStyle w:val="Heading1"/>
      </w:pPr>
      <w:bookmarkStart w:id="3" w:name="_Toc229657085"/>
      <w:r>
        <w:lastRenderedPageBreak/>
        <w:t>Simulation Setups</w:t>
      </w:r>
      <w:bookmarkEnd w:id="3"/>
    </w:p>
    <w:p w14:paraId="51FC9753" w14:textId="60BA3C5D" w:rsidR="26F41A4A" w:rsidRDefault="26F41A4A" w:rsidP="22F1CD8F">
      <w:pPr>
        <w:pStyle w:val="Heading2"/>
      </w:pPr>
      <w:bookmarkStart w:id="4" w:name="_Toc229657086"/>
      <w:r>
        <w:t>Proteus Simulation</w:t>
      </w:r>
      <w:bookmarkEnd w:id="4"/>
    </w:p>
    <w:p w14:paraId="07E22E87" w14:textId="454FBE07" w:rsidR="6686FF24" w:rsidRDefault="6686FF24" w:rsidP="50C74619">
      <w:r>
        <w:t>To be able to test the circuit provided in the assignment, first the circuit had to be constructed.</w:t>
      </w:r>
    </w:p>
    <w:p w14:paraId="403908C2" w14:textId="08DBE346" w:rsidR="6686FF24" w:rsidRDefault="6686FF24" w:rsidP="50C74619">
      <w:r>
        <w:rPr>
          <w:noProof/>
        </w:rPr>
        <w:drawing>
          <wp:inline distT="0" distB="0" distL="0" distR="0" wp14:anchorId="6307D355" wp14:editId="01FA078B">
            <wp:extent cx="5943600" cy="2943225"/>
            <wp:effectExtent l="0" t="0" r="0" b="0"/>
            <wp:docPr id="17905143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14311" name="Picture 1790514311"/>
                    <pic:cNvPicPr/>
                  </pic:nvPicPr>
                  <pic:blipFill>
                    <a:blip r:embed="rId7">
                      <a:extLst>
                        <a:ext uri="{28A0092B-C50C-407E-A947-70E740481C1C}">
                          <a14:useLocalDpi xmlns:a14="http://schemas.microsoft.com/office/drawing/2010/main"/>
                        </a:ext>
                      </a:extLst>
                    </a:blip>
                    <a:stretch>
                      <a:fillRect/>
                    </a:stretch>
                  </pic:blipFill>
                  <pic:spPr>
                    <a:xfrm>
                      <a:off x="0" y="0"/>
                      <a:ext cx="5943600" cy="2943225"/>
                    </a:xfrm>
                    <a:prstGeom prst="rect">
                      <a:avLst/>
                    </a:prstGeom>
                  </pic:spPr>
                </pic:pic>
              </a:graphicData>
            </a:graphic>
          </wp:inline>
        </w:drawing>
      </w:r>
      <w:r w:rsidR="4B16C33A" w:rsidRPr="50C74619">
        <w:rPr>
          <w:i/>
          <w:iCs/>
          <w:sz w:val="22"/>
          <w:szCs w:val="22"/>
        </w:rPr>
        <w:t>Figure 1, Schematic built in Proteus</w:t>
      </w:r>
    </w:p>
    <w:p w14:paraId="63665D6F" w14:textId="10A16D0F" w:rsidR="373E7754" w:rsidRDefault="373E7754" w:rsidP="50C74619">
      <w:r w:rsidRPr="394A9DB2">
        <w:t xml:space="preserve">As shown in Figure 1, this is the circuit that will be </w:t>
      </w:r>
      <w:r w:rsidR="27CB4FC5" w:rsidRPr="394A9DB2">
        <w:t>tested</w:t>
      </w:r>
      <w:r w:rsidRPr="394A9DB2">
        <w:t xml:space="preserve"> to gather all the information required for the task in hand. With Proteus, there are options whilst </w:t>
      </w:r>
      <w:r w:rsidR="3BD54BD5" w:rsidRPr="394A9DB2">
        <w:t xml:space="preserve">running the test to allow changes to frequency inputs and voltage inputs, </w:t>
      </w:r>
      <w:r w:rsidR="15AD646C" w:rsidRPr="394A9DB2">
        <w:t>as well as</w:t>
      </w:r>
      <w:r w:rsidR="3BD54BD5" w:rsidRPr="394A9DB2">
        <w:t xml:space="preserve"> being able to sort the settings on the </w:t>
      </w:r>
      <w:r w:rsidR="2BB0707A" w:rsidRPr="394A9DB2">
        <w:t>oscilloscope</w:t>
      </w:r>
      <w:r w:rsidR="3BD54BD5" w:rsidRPr="394A9DB2">
        <w:t xml:space="preserve"> to be a</w:t>
      </w:r>
      <w:r w:rsidR="38406015" w:rsidRPr="394A9DB2">
        <w:t>ble to read the waveforms correctly.</w:t>
      </w:r>
      <w:r w:rsidR="67DD6491" w:rsidRPr="394A9DB2">
        <w:t xml:space="preserve"> </w:t>
      </w:r>
    </w:p>
    <w:p w14:paraId="41E76E18" w14:textId="0AEF1B7D" w:rsidR="373E7754" w:rsidRDefault="67DD6491" w:rsidP="50C74619">
      <w:r w:rsidRPr="394A9DB2">
        <w:t xml:space="preserve">For this test, the voltage will </w:t>
      </w:r>
      <w:proofErr w:type="gramStart"/>
      <w:r w:rsidRPr="394A9DB2">
        <w:t>be staying</w:t>
      </w:r>
      <w:proofErr w:type="gramEnd"/>
      <w:r w:rsidRPr="394A9DB2">
        <w:t xml:space="preserve"> the same</w:t>
      </w:r>
      <w:r w:rsidR="3BCDF010" w:rsidRPr="394A9DB2">
        <w:t xml:space="preserve"> at 2 volts</w:t>
      </w:r>
      <w:r w:rsidRPr="394A9DB2">
        <w:t xml:space="preserve">, but the frequency will differ to see a change in the </w:t>
      </w:r>
      <w:proofErr w:type="gramStart"/>
      <w:r w:rsidRPr="394A9DB2">
        <w:t>outputting</w:t>
      </w:r>
      <w:proofErr w:type="gramEnd"/>
      <w:r w:rsidRPr="394A9DB2">
        <w:t xml:space="preserve"> sine waveform.</w:t>
      </w:r>
      <w:r w:rsidR="57425111" w:rsidRPr="394A9DB2">
        <w:t xml:space="preserve"> Starting off at 100Hz and increasing it up to 20KHz. </w:t>
      </w:r>
      <w:r w:rsidR="69D5CC57" w:rsidRPr="394A9DB2">
        <w:t xml:space="preserve">For the results, </w:t>
      </w:r>
      <w:proofErr w:type="gramStart"/>
      <w:r w:rsidR="69D5CC57" w:rsidRPr="394A9DB2">
        <w:t>the measurements</w:t>
      </w:r>
      <w:proofErr w:type="gramEnd"/>
      <w:r w:rsidR="69D5CC57" w:rsidRPr="394A9DB2">
        <w:t xml:space="preserve"> will be taken from the oscilloscope, and it will be the voltage peak to peak.</w:t>
      </w:r>
    </w:p>
    <w:p w14:paraId="0B0C1E3D" w14:textId="06DC7F76" w:rsidR="50C74619" w:rsidRDefault="24670375" w:rsidP="02BB80F5">
      <w:r w:rsidRPr="0EC838C0">
        <w:t xml:space="preserve">These results will show that, at a certain point, the sine wave will start to reduce again. Plotting these results in a </w:t>
      </w:r>
      <w:r w:rsidR="449169CE" w:rsidRPr="0EC838C0">
        <w:t>graph</w:t>
      </w:r>
      <w:r w:rsidRPr="0EC838C0">
        <w:t xml:space="preserve"> will allow evidence of a peak range of </w:t>
      </w:r>
      <w:r w:rsidR="57B454EB" w:rsidRPr="0EC838C0">
        <w:t>decibels and allow a calculation of bandwidth.</w:t>
      </w:r>
    </w:p>
    <w:p w14:paraId="60C7AEF3" w14:textId="7F423E72" w:rsidR="0EC838C0" w:rsidRDefault="0EC838C0" w:rsidP="0EC838C0"/>
    <w:p w14:paraId="6BF5C68A" w14:textId="4B204961" w:rsidR="0EC838C0" w:rsidRDefault="0EC838C0" w:rsidP="0EC838C0"/>
    <w:p w14:paraId="40D400A8" w14:textId="3A3AD6EA" w:rsidR="0EC838C0" w:rsidRDefault="0EC838C0" w:rsidP="0EC838C0"/>
    <w:p w14:paraId="77757189" w14:textId="656BDE17" w:rsidR="0EC838C0" w:rsidRDefault="71517746" w:rsidP="22F1CD8F">
      <w:pPr>
        <w:pStyle w:val="Heading2"/>
      </w:pPr>
      <w:bookmarkStart w:id="5" w:name="_Toc229657087"/>
      <w:r>
        <w:lastRenderedPageBreak/>
        <w:t>Breadboard Setup</w:t>
      </w:r>
      <w:bookmarkEnd w:id="5"/>
    </w:p>
    <w:p w14:paraId="21F5B824" w14:textId="4B6369FF" w:rsidR="0D781473" w:rsidRDefault="0D781473" w:rsidP="0EC838C0">
      <w:r>
        <w:rPr>
          <w:noProof/>
        </w:rPr>
        <w:drawing>
          <wp:inline distT="0" distB="0" distL="0" distR="0" wp14:anchorId="2B34163E" wp14:editId="31090C0C">
            <wp:extent cx="4457700" cy="4533956"/>
            <wp:effectExtent l="0" t="0" r="0" b="0"/>
            <wp:docPr id="6253529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352913" name="Picture 625352913"/>
                    <pic:cNvPicPr/>
                  </pic:nvPicPr>
                  <pic:blipFill>
                    <a:blip r:embed="rId8">
                      <a:extLst>
                        <a:ext uri="{28A0092B-C50C-407E-A947-70E740481C1C}">
                          <a14:useLocalDpi xmlns:a14="http://schemas.microsoft.com/office/drawing/2010/main"/>
                        </a:ext>
                      </a:extLst>
                    </a:blip>
                    <a:srcRect t="23717"/>
                    <a:stretch>
                      <a:fillRect/>
                    </a:stretch>
                  </pic:blipFill>
                  <pic:spPr>
                    <a:xfrm rot="5400000">
                      <a:off x="0" y="0"/>
                      <a:ext cx="4457700" cy="4533956"/>
                    </a:xfrm>
                    <a:prstGeom prst="rect">
                      <a:avLst/>
                    </a:prstGeom>
                  </pic:spPr>
                </pic:pic>
              </a:graphicData>
            </a:graphic>
          </wp:inline>
        </w:drawing>
      </w:r>
    </w:p>
    <w:p w14:paraId="5DD38858" w14:textId="56FFA10D" w:rsidR="0D781473" w:rsidRDefault="0D781473" w:rsidP="0EC838C0">
      <w:r w:rsidRPr="0EC838C0">
        <w:rPr>
          <w:i/>
          <w:iCs/>
          <w:sz w:val="22"/>
          <w:szCs w:val="22"/>
        </w:rPr>
        <w:t>Figure 2: Breadboard of the schematic shown in Figure 1</w:t>
      </w:r>
    </w:p>
    <w:p w14:paraId="61D34CE8" w14:textId="78F45A9E" w:rsidR="3DD8C7DF" w:rsidRDefault="3DD8C7DF" w:rsidP="0EC838C0">
      <w:r w:rsidRPr="0EC838C0">
        <w:t xml:space="preserve">As shown in Figure 2 above, this is the breadboard version of the test. The green wire up the top with the red croc clip </w:t>
      </w:r>
      <w:r w:rsidR="1FB5ACC1" w:rsidRPr="0EC838C0">
        <w:t xml:space="preserve">and oscilloscope probe connected is the frequency in. </w:t>
      </w:r>
      <w:r w:rsidR="2B66C962" w:rsidRPr="0EC838C0">
        <w:t xml:space="preserve">The probe and several croc clips connected at the bottom to the black wire </w:t>
      </w:r>
      <w:proofErr w:type="gramStart"/>
      <w:r w:rsidR="2B66C962" w:rsidRPr="0EC838C0">
        <w:t>is</w:t>
      </w:r>
      <w:proofErr w:type="gramEnd"/>
      <w:r w:rsidR="2B66C962" w:rsidRPr="0EC838C0">
        <w:t xml:space="preserve"> the ground connection. And finally, the probe connected to the orange wire is the frequency </w:t>
      </w:r>
      <w:r w:rsidR="59784E8C" w:rsidRPr="0EC838C0">
        <w:t>out/results.</w:t>
      </w:r>
    </w:p>
    <w:p w14:paraId="02361DAD" w14:textId="36018814" w:rsidR="50C74619" w:rsidRDefault="6C634154" w:rsidP="0EC838C0">
      <w:r w:rsidRPr="0EC838C0">
        <w:t>For the test on this board, it will be carried out the same as the simulation in Proteus. This is so that the results can be cross referenced between one another and s</w:t>
      </w:r>
      <w:r w:rsidR="7EB166A3" w:rsidRPr="0EC838C0">
        <w:t>ee how a simulation and a real-world test can change results.</w:t>
      </w:r>
    </w:p>
    <w:p w14:paraId="40E6F9B4" w14:textId="52E3DA14" w:rsidR="394A9DB2" w:rsidRDefault="394A9DB2">
      <w:r>
        <w:br w:type="page"/>
      </w:r>
    </w:p>
    <w:p w14:paraId="619318A4" w14:textId="03F3A9B9" w:rsidR="4D0AAA2C" w:rsidRDefault="4D0AAA2C" w:rsidP="22F1CD8F">
      <w:pPr>
        <w:pStyle w:val="Heading1"/>
      </w:pPr>
      <w:bookmarkStart w:id="6" w:name="_Toc229657088"/>
      <w:r>
        <w:lastRenderedPageBreak/>
        <w:t>Results</w:t>
      </w:r>
      <w:bookmarkEnd w:id="6"/>
    </w:p>
    <w:p w14:paraId="220B9008" w14:textId="22A793EF" w:rsidR="044745E1" w:rsidRDefault="044745E1" w:rsidP="22F1CD8F">
      <w:pPr>
        <w:pStyle w:val="Heading2"/>
      </w:pPr>
      <w:bookmarkStart w:id="7" w:name="_Toc229657089"/>
      <w:r>
        <w:t>Tables</w:t>
      </w:r>
      <w:bookmarkEnd w:id="7"/>
    </w:p>
    <w:p w14:paraId="29A6B0DF" w14:textId="152E9830" w:rsidR="394A9DB2" w:rsidRDefault="51BB9073" w:rsidP="394A9DB2">
      <w:r w:rsidRPr="22F1CD8F">
        <w:rPr>
          <w:i/>
          <w:iCs/>
          <w:sz w:val="22"/>
          <w:szCs w:val="22"/>
        </w:rPr>
        <w:t>Table 1: Proteus simulation results</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1720"/>
        <w:gridCol w:w="1106"/>
        <w:gridCol w:w="1196"/>
        <w:gridCol w:w="1538"/>
      </w:tblGrid>
      <w:tr w:rsidR="22F1CD8F" w14:paraId="64C50F0D" w14:textId="77777777" w:rsidTr="22F1CD8F">
        <w:trPr>
          <w:trHeight w:val="300"/>
        </w:trPr>
        <w:tc>
          <w:tcPr>
            <w:tcW w:w="1720" w:type="dxa"/>
            <w:tcMar>
              <w:top w:w="15" w:type="dxa"/>
              <w:left w:w="15" w:type="dxa"/>
              <w:right w:w="15" w:type="dxa"/>
            </w:tcMar>
            <w:vAlign w:val="bottom"/>
          </w:tcPr>
          <w:p w14:paraId="1C21E563" w14:textId="69E0AB7D" w:rsidR="22F1CD8F" w:rsidRDefault="22F1CD8F" w:rsidP="22F1CD8F">
            <w:pPr>
              <w:spacing w:after="0"/>
              <w:jc w:val="right"/>
            </w:pPr>
            <w:r w:rsidRPr="22F1CD8F">
              <w:rPr>
                <w:rFonts w:ascii="Calibri" w:eastAsia="Calibri" w:hAnsi="Calibri" w:cs="Calibri"/>
                <w:color w:val="000000" w:themeColor="text1"/>
                <w:sz w:val="22"/>
                <w:szCs w:val="22"/>
              </w:rPr>
              <w:t>Frequency (Hz)</w:t>
            </w:r>
          </w:p>
        </w:tc>
        <w:tc>
          <w:tcPr>
            <w:tcW w:w="1106" w:type="dxa"/>
            <w:tcMar>
              <w:top w:w="15" w:type="dxa"/>
              <w:left w:w="15" w:type="dxa"/>
              <w:right w:w="15" w:type="dxa"/>
            </w:tcMar>
            <w:vAlign w:val="bottom"/>
          </w:tcPr>
          <w:p w14:paraId="28F66C64" w14:textId="7A713AAF" w:rsidR="22F1CD8F" w:rsidRDefault="22F1CD8F" w:rsidP="22F1CD8F">
            <w:pPr>
              <w:spacing w:after="0"/>
              <w:jc w:val="right"/>
            </w:pPr>
            <w:r w:rsidRPr="22F1CD8F">
              <w:rPr>
                <w:rFonts w:ascii="Calibri" w:eastAsia="Calibri" w:hAnsi="Calibri" w:cs="Calibri"/>
                <w:color w:val="000000" w:themeColor="text1"/>
                <w:sz w:val="22"/>
                <w:szCs w:val="22"/>
              </w:rPr>
              <w:t>Vin (V)</w:t>
            </w:r>
          </w:p>
        </w:tc>
        <w:tc>
          <w:tcPr>
            <w:tcW w:w="1196" w:type="dxa"/>
            <w:tcMar>
              <w:top w:w="15" w:type="dxa"/>
              <w:left w:w="15" w:type="dxa"/>
              <w:right w:w="15" w:type="dxa"/>
            </w:tcMar>
            <w:vAlign w:val="bottom"/>
          </w:tcPr>
          <w:p w14:paraId="70714973" w14:textId="303BC79F" w:rsidR="22F1CD8F" w:rsidRDefault="22F1CD8F" w:rsidP="22F1CD8F">
            <w:pPr>
              <w:spacing w:after="0"/>
              <w:jc w:val="right"/>
            </w:pPr>
            <w:r w:rsidRPr="22F1CD8F">
              <w:rPr>
                <w:rFonts w:ascii="Calibri" w:eastAsia="Calibri" w:hAnsi="Calibri" w:cs="Calibri"/>
                <w:color w:val="000000" w:themeColor="text1"/>
                <w:sz w:val="22"/>
                <w:szCs w:val="22"/>
              </w:rPr>
              <w:t>Vout (V)</w:t>
            </w:r>
          </w:p>
        </w:tc>
        <w:tc>
          <w:tcPr>
            <w:tcW w:w="1538" w:type="dxa"/>
            <w:tcMar>
              <w:top w:w="15" w:type="dxa"/>
              <w:left w:w="15" w:type="dxa"/>
              <w:right w:w="15" w:type="dxa"/>
            </w:tcMar>
            <w:vAlign w:val="bottom"/>
          </w:tcPr>
          <w:p w14:paraId="0AB89383" w14:textId="6CB9ACA1" w:rsidR="22F1CD8F" w:rsidRDefault="22F1CD8F" w:rsidP="22F1CD8F">
            <w:pPr>
              <w:spacing w:after="0"/>
              <w:jc w:val="right"/>
            </w:pPr>
            <w:r w:rsidRPr="22F1CD8F">
              <w:rPr>
                <w:rFonts w:ascii="Calibri" w:eastAsia="Calibri" w:hAnsi="Calibri" w:cs="Calibri"/>
                <w:color w:val="000000" w:themeColor="text1"/>
                <w:sz w:val="22"/>
                <w:szCs w:val="22"/>
              </w:rPr>
              <w:t>db</w:t>
            </w:r>
          </w:p>
        </w:tc>
      </w:tr>
      <w:tr w:rsidR="22F1CD8F" w14:paraId="705A23AC" w14:textId="77777777" w:rsidTr="22F1CD8F">
        <w:trPr>
          <w:trHeight w:val="300"/>
        </w:trPr>
        <w:tc>
          <w:tcPr>
            <w:tcW w:w="1720" w:type="dxa"/>
            <w:tcMar>
              <w:top w:w="15" w:type="dxa"/>
              <w:left w:w="15" w:type="dxa"/>
              <w:right w:w="15" w:type="dxa"/>
            </w:tcMar>
            <w:vAlign w:val="bottom"/>
          </w:tcPr>
          <w:p w14:paraId="53D0D799" w14:textId="65AF5460" w:rsidR="22F1CD8F" w:rsidRDefault="22F1CD8F" w:rsidP="22F1CD8F">
            <w:pPr>
              <w:spacing w:after="0"/>
              <w:jc w:val="right"/>
            </w:pPr>
            <w:r w:rsidRPr="22F1CD8F">
              <w:rPr>
                <w:rFonts w:ascii="Calibri" w:eastAsia="Calibri" w:hAnsi="Calibri" w:cs="Calibri"/>
                <w:color w:val="000000" w:themeColor="text1"/>
                <w:sz w:val="22"/>
                <w:szCs w:val="22"/>
              </w:rPr>
              <w:t>100</w:t>
            </w:r>
          </w:p>
        </w:tc>
        <w:tc>
          <w:tcPr>
            <w:tcW w:w="1106" w:type="dxa"/>
            <w:tcMar>
              <w:top w:w="15" w:type="dxa"/>
              <w:left w:w="15" w:type="dxa"/>
              <w:right w:w="15" w:type="dxa"/>
            </w:tcMar>
            <w:vAlign w:val="bottom"/>
          </w:tcPr>
          <w:p w14:paraId="7A0900CA" w14:textId="204F62DA"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5B7352B2" w14:textId="55344BF7" w:rsidR="22F1CD8F" w:rsidRDefault="22F1CD8F" w:rsidP="22F1CD8F">
            <w:pPr>
              <w:spacing w:after="0"/>
              <w:jc w:val="right"/>
            </w:pPr>
            <w:r w:rsidRPr="22F1CD8F">
              <w:rPr>
                <w:rFonts w:ascii="Calibri" w:eastAsia="Calibri" w:hAnsi="Calibri" w:cs="Calibri"/>
                <w:color w:val="000000" w:themeColor="text1"/>
                <w:sz w:val="22"/>
                <w:szCs w:val="22"/>
              </w:rPr>
              <w:t>0.0013</w:t>
            </w:r>
          </w:p>
        </w:tc>
        <w:tc>
          <w:tcPr>
            <w:tcW w:w="1538" w:type="dxa"/>
            <w:tcMar>
              <w:top w:w="15" w:type="dxa"/>
              <w:left w:w="15" w:type="dxa"/>
              <w:right w:w="15" w:type="dxa"/>
            </w:tcMar>
            <w:vAlign w:val="bottom"/>
          </w:tcPr>
          <w:p w14:paraId="1AA92656" w14:textId="195E7A32" w:rsidR="22F1CD8F" w:rsidRDefault="22F1CD8F" w:rsidP="22F1CD8F">
            <w:pPr>
              <w:spacing w:after="0"/>
              <w:jc w:val="right"/>
            </w:pPr>
            <w:r w:rsidRPr="22F1CD8F">
              <w:rPr>
                <w:rFonts w:ascii="Calibri" w:eastAsia="Calibri" w:hAnsi="Calibri" w:cs="Calibri"/>
                <w:color w:val="000000" w:themeColor="text1"/>
                <w:sz w:val="22"/>
                <w:szCs w:val="22"/>
              </w:rPr>
              <w:t>-63.74173287</w:t>
            </w:r>
          </w:p>
        </w:tc>
      </w:tr>
      <w:tr w:rsidR="22F1CD8F" w14:paraId="372A1FA7" w14:textId="77777777" w:rsidTr="22F1CD8F">
        <w:trPr>
          <w:trHeight w:val="300"/>
        </w:trPr>
        <w:tc>
          <w:tcPr>
            <w:tcW w:w="1720" w:type="dxa"/>
            <w:tcMar>
              <w:top w:w="15" w:type="dxa"/>
              <w:left w:w="15" w:type="dxa"/>
              <w:right w:w="15" w:type="dxa"/>
            </w:tcMar>
            <w:vAlign w:val="bottom"/>
          </w:tcPr>
          <w:p w14:paraId="368DB163" w14:textId="5CE3FFB7" w:rsidR="22F1CD8F" w:rsidRDefault="22F1CD8F" w:rsidP="22F1CD8F">
            <w:pPr>
              <w:spacing w:after="0"/>
              <w:jc w:val="right"/>
            </w:pPr>
            <w:r w:rsidRPr="22F1CD8F">
              <w:rPr>
                <w:rFonts w:ascii="Calibri" w:eastAsia="Calibri" w:hAnsi="Calibri" w:cs="Calibri"/>
                <w:color w:val="000000" w:themeColor="text1"/>
                <w:sz w:val="22"/>
                <w:szCs w:val="22"/>
              </w:rPr>
              <w:t>200</w:t>
            </w:r>
          </w:p>
        </w:tc>
        <w:tc>
          <w:tcPr>
            <w:tcW w:w="1106" w:type="dxa"/>
            <w:tcMar>
              <w:top w:w="15" w:type="dxa"/>
              <w:left w:w="15" w:type="dxa"/>
              <w:right w:w="15" w:type="dxa"/>
            </w:tcMar>
            <w:vAlign w:val="bottom"/>
          </w:tcPr>
          <w:p w14:paraId="18968FF6" w14:textId="71540061"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542492E2" w14:textId="096C118D" w:rsidR="22F1CD8F" w:rsidRDefault="22F1CD8F" w:rsidP="22F1CD8F">
            <w:pPr>
              <w:spacing w:after="0"/>
              <w:jc w:val="right"/>
            </w:pPr>
            <w:r w:rsidRPr="22F1CD8F">
              <w:rPr>
                <w:rFonts w:ascii="Calibri" w:eastAsia="Calibri" w:hAnsi="Calibri" w:cs="Calibri"/>
                <w:color w:val="000000" w:themeColor="text1"/>
                <w:sz w:val="22"/>
                <w:szCs w:val="22"/>
              </w:rPr>
              <w:t>0.0025</w:t>
            </w:r>
          </w:p>
        </w:tc>
        <w:tc>
          <w:tcPr>
            <w:tcW w:w="1538" w:type="dxa"/>
            <w:tcMar>
              <w:top w:w="15" w:type="dxa"/>
              <w:left w:w="15" w:type="dxa"/>
              <w:right w:w="15" w:type="dxa"/>
            </w:tcMar>
            <w:vAlign w:val="bottom"/>
          </w:tcPr>
          <w:p w14:paraId="1D3E2C25" w14:textId="5C09CF18" w:rsidR="22F1CD8F" w:rsidRDefault="22F1CD8F" w:rsidP="22F1CD8F">
            <w:pPr>
              <w:spacing w:after="0"/>
              <w:jc w:val="right"/>
            </w:pPr>
            <w:r w:rsidRPr="22F1CD8F">
              <w:rPr>
                <w:rFonts w:ascii="Calibri" w:eastAsia="Calibri" w:hAnsi="Calibri" w:cs="Calibri"/>
                <w:color w:val="000000" w:themeColor="text1"/>
                <w:sz w:val="22"/>
                <w:szCs w:val="22"/>
              </w:rPr>
              <w:t>-58.06179974</w:t>
            </w:r>
          </w:p>
        </w:tc>
      </w:tr>
      <w:tr w:rsidR="22F1CD8F" w14:paraId="190F2F18" w14:textId="77777777" w:rsidTr="22F1CD8F">
        <w:trPr>
          <w:trHeight w:val="300"/>
        </w:trPr>
        <w:tc>
          <w:tcPr>
            <w:tcW w:w="1720" w:type="dxa"/>
            <w:tcMar>
              <w:top w:w="15" w:type="dxa"/>
              <w:left w:w="15" w:type="dxa"/>
              <w:right w:w="15" w:type="dxa"/>
            </w:tcMar>
            <w:vAlign w:val="bottom"/>
          </w:tcPr>
          <w:p w14:paraId="115B678A" w14:textId="2EBA210B" w:rsidR="22F1CD8F" w:rsidRDefault="22F1CD8F" w:rsidP="22F1CD8F">
            <w:pPr>
              <w:spacing w:after="0"/>
              <w:jc w:val="right"/>
            </w:pPr>
            <w:r w:rsidRPr="22F1CD8F">
              <w:rPr>
                <w:rFonts w:ascii="Calibri" w:eastAsia="Calibri" w:hAnsi="Calibri" w:cs="Calibri"/>
                <w:color w:val="000000" w:themeColor="text1"/>
                <w:sz w:val="22"/>
                <w:szCs w:val="22"/>
              </w:rPr>
              <w:t>500</w:t>
            </w:r>
          </w:p>
        </w:tc>
        <w:tc>
          <w:tcPr>
            <w:tcW w:w="1106" w:type="dxa"/>
            <w:tcMar>
              <w:top w:w="15" w:type="dxa"/>
              <w:left w:w="15" w:type="dxa"/>
              <w:right w:w="15" w:type="dxa"/>
            </w:tcMar>
            <w:vAlign w:val="bottom"/>
          </w:tcPr>
          <w:p w14:paraId="3E6F5DF0" w14:textId="13AE3909"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353D655D" w14:textId="33F24AB0" w:rsidR="22F1CD8F" w:rsidRDefault="22F1CD8F" w:rsidP="22F1CD8F">
            <w:pPr>
              <w:spacing w:after="0"/>
              <w:jc w:val="right"/>
            </w:pPr>
            <w:r w:rsidRPr="22F1CD8F">
              <w:rPr>
                <w:rFonts w:ascii="Calibri" w:eastAsia="Calibri" w:hAnsi="Calibri" w:cs="Calibri"/>
                <w:color w:val="000000" w:themeColor="text1"/>
                <w:sz w:val="22"/>
                <w:szCs w:val="22"/>
              </w:rPr>
              <w:t>0.0064</w:t>
            </w:r>
          </w:p>
        </w:tc>
        <w:tc>
          <w:tcPr>
            <w:tcW w:w="1538" w:type="dxa"/>
            <w:tcMar>
              <w:top w:w="15" w:type="dxa"/>
              <w:left w:w="15" w:type="dxa"/>
              <w:right w:w="15" w:type="dxa"/>
            </w:tcMar>
            <w:vAlign w:val="bottom"/>
          </w:tcPr>
          <w:p w14:paraId="47151641" w14:textId="70269CC4" w:rsidR="22F1CD8F" w:rsidRDefault="22F1CD8F" w:rsidP="22F1CD8F">
            <w:pPr>
              <w:spacing w:after="0"/>
              <w:jc w:val="right"/>
            </w:pPr>
            <w:r w:rsidRPr="22F1CD8F">
              <w:rPr>
                <w:rFonts w:ascii="Calibri" w:eastAsia="Calibri" w:hAnsi="Calibri" w:cs="Calibri"/>
                <w:color w:val="000000" w:themeColor="text1"/>
                <w:sz w:val="22"/>
                <w:szCs w:val="22"/>
              </w:rPr>
              <w:t>-49.89700043</w:t>
            </w:r>
          </w:p>
        </w:tc>
      </w:tr>
      <w:tr w:rsidR="22F1CD8F" w14:paraId="5543CBE9" w14:textId="77777777" w:rsidTr="22F1CD8F">
        <w:trPr>
          <w:trHeight w:val="300"/>
        </w:trPr>
        <w:tc>
          <w:tcPr>
            <w:tcW w:w="1720" w:type="dxa"/>
            <w:tcMar>
              <w:top w:w="15" w:type="dxa"/>
              <w:left w:w="15" w:type="dxa"/>
              <w:right w:w="15" w:type="dxa"/>
            </w:tcMar>
            <w:vAlign w:val="bottom"/>
          </w:tcPr>
          <w:p w14:paraId="40C9908F" w14:textId="50B77967" w:rsidR="22F1CD8F" w:rsidRDefault="22F1CD8F" w:rsidP="22F1CD8F">
            <w:pPr>
              <w:spacing w:after="0"/>
              <w:jc w:val="right"/>
            </w:pPr>
            <w:r w:rsidRPr="22F1CD8F">
              <w:rPr>
                <w:rFonts w:ascii="Calibri" w:eastAsia="Calibri" w:hAnsi="Calibri" w:cs="Calibri"/>
                <w:color w:val="000000" w:themeColor="text1"/>
                <w:sz w:val="22"/>
                <w:szCs w:val="22"/>
              </w:rPr>
              <w:t>1000</w:t>
            </w:r>
          </w:p>
        </w:tc>
        <w:tc>
          <w:tcPr>
            <w:tcW w:w="1106" w:type="dxa"/>
            <w:tcMar>
              <w:top w:w="15" w:type="dxa"/>
              <w:left w:w="15" w:type="dxa"/>
              <w:right w:w="15" w:type="dxa"/>
            </w:tcMar>
            <w:vAlign w:val="bottom"/>
          </w:tcPr>
          <w:p w14:paraId="0EEF21A1" w14:textId="237CAC82"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2B01F990" w14:textId="3BB30430" w:rsidR="22F1CD8F" w:rsidRDefault="22F1CD8F" w:rsidP="22F1CD8F">
            <w:pPr>
              <w:spacing w:after="0"/>
              <w:jc w:val="right"/>
            </w:pPr>
            <w:r w:rsidRPr="22F1CD8F">
              <w:rPr>
                <w:rFonts w:ascii="Calibri" w:eastAsia="Calibri" w:hAnsi="Calibri" w:cs="Calibri"/>
                <w:color w:val="000000" w:themeColor="text1"/>
                <w:sz w:val="22"/>
                <w:szCs w:val="22"/>
              </w:rPr>
              <w:t>0.0132</w:t>
            </w:r>
          </w:p>
        </w:tc>
        <w:tc>
          <w:tcPr>
            <w:tcW w:w="1538" w:type="dxa"/>
            <w:tcMar>
              <w:top w:w="15" w:type="dxa"/>
              <w:left w:w="15" w:type="dxa"/>
              <w:right w:w="15" w:type="dxa"/>
            </w:tcMar>
            <w:vAlign w:val="bottom"/>
          </w:tcPr>
          <w:p w14:paraId="513F7A72" w14:textId="123F3148" w:rsidR="22F1CD8F" w:rsidRDefault="22F1CD8F" w:rsidP="22F1CD8F">
            <w:pPr>
              <w:spacing w:after="0"/>
              <w:jc w:val="right"/>
            </w:pPr>
            <w:r w:rsidRPr="22F1CD8F">
              <w:rPr>
                <w:rFonts w:ascii="Calibri" w:eastAsia="Calibri" w:hAnsi="Calibri" w:cs="Calibri"/>
                <w:color w:val="000000" w:themeColor="text1"/>
                <w:sz w:val="22"/>
                <w:szCs w:val="22"/>
              </w:rPr>
              <w:t>-43.60912129</w:t>
            </w:r>
          </w:p>
        </w:tc>
      </w:tr>
      <w:tr w:rsidR="22F1CD8F" w14:paraId="44147B13" w14:textId="77777777" w:rsidTr="22F1CD8F">
        <w:trPr>
          <w:trHeight w:val="300"/>
        </w:trPr>
        <w:tc>
          <w:tcPr>
            <w:tcW w:w="1720" w:type="dxa"/>
            <w:tcMar>
              <w:top w:w="15" w:type="dxa"/>
              <w:left w:w="15" w:type="dxa"/>
              <w:right w:w="15" w:type="dxa"/>
            </w:tcMar>
            <w:vAlign w:val="bottom"/>
          </w:tcPr>
          <w:p w14:paraId="18E42C0A" w14:textId="4112DF33" w:rsidR="22F1CD8F" w:rsidRDefault="22F1CD8F" w:rsidP="22F1CD8F">
            <w:pPr>
              <w:spacing w:after="0"/>
              <w:jc w:val="right"/>
            </w:pPr>
            <w:r w:rsidRPr="22F1CD8F">
              <w:rPr>
                <w:rFonts w:ascii="Calibri" w:eastAsia="Calibri" w:hAnsi="Calibri" w:cs="Calibri"/>
                <w:color w:val="000000" w:themeColor="text1"/>
                <w:sz w:val="22"/>
                <w:szCs w:val="22"/>
              </w:rPr>
              <w:t>2000</w:t>
            </w:r>
          </w:p>
        </w:tc>
        <w:tc>
          <w:tcPr>
            <w:tcW w:w="1106" w:type="dxa"/>
            <w:tcMar>
              <w:top w:w="15" w:type="dxa"/>
              <w:left w:w="15" w:type="dxa"/>
              <w:right w:w="15" w:type="dxa"/>
            </w:tcMar>
            <w:vAlign w:val="bottom"/>
          </w:tcPr>
          <w:p w14:paraId="08601B37" w14:textId="50A7562E"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5E87BFA4" w14:textId="38C44A7C" w:rsidR="22F1CD8F" w:rsidRDefault="22F1CD8F" w:rsidP="22F1CD8F">
            <w:pPr>
              <w:spacing w:after="0"/>
              <w:jc w:val="right"/>
            </w:pPr>
            <w:r w:rsidRPr="22F1CD8F">
              <w:rPr>
                <w:rFonts w:ascii="Calibri" w:eastAsia="Calibri" w:hAnsi="Calibri" w:cs="Calibri"/>
                <w:color w:val="000000" w:themeColor="text1"/>
                <w:sz w:val="22"/>
                <w:szCs w:val="22"/>
              </w:rPr>
              <w:t>0.03</w:t>
            </w:r>
          </w:p>
        </w:tc>
        <w:tc>
          <w:tcPr>
            <w:tcW w:w="1538" w:type="dxa"/>
            <w:tcMar>
              <w:top w:w="15" w:type="dxa"/>
              <w:left w:w="15" w:type="dxa"/>
              <w:right w:w="15" w:type="dxa"/>
            </w:tcMar>
            <w:vAlign w:val="bottom"/>
          </w:tcPr>
          <w:p w14:paraId="6B4D9F03" w14:textId="08CB1FFE" w:rsidR="22F1CD8F" w:rsidRDefault="22F1CD8F" w:rsidP="22F1CD8F">
            <w:pPr>
              <w:spacing w:after="0"/>
              <w:jc w:val="right"/>
            </w:pPr>
            <w:r w:rsidRPr="22F1CD8F">
              <w:rPr>
                <w:rFonts w:ascii="Calibri" w:eastAsia="Calibri" w:hAnsi="Calibri" w:cs="Calibri"/>
                <w:color w:val="000000" w:themeColor="text1"/>
                <w:sz w:val="22"/>
                <w:szCs w:val="22"/>
              </w:rPr>
              <w:t>-36.47817482</w:t>
            </w:r>
          </w:p>
        </w:tc>
      </w:tr>
      <w:tr w:rsidR="22F1CD8F" w14:paraId="162B90D1" w14:textId="77777777" w:rsidTr="22F1CD8F">
        <w:trPr>
          <w:trHeight w:val="300"/>
        </w:trPr>
        <w:tc>
          <w:tcPr>
            <w:tcW w:w="1720" w:type="dxa"/>
            <w:tcMar>
              <w:top w:w="15" w:type="dxa"/>
              <w:left w:w="15" w:type="dxa"/>
              <w:right w:w="15" w:type="dxa"/>
            </w:tcMar>
            <w:vAlign w:val="bottom"/>
          </w:tcPr>
          <w:p w14:paraId="6D90AD27" w14:textId="28DD4D33" w:rsidR="22F1CD8F" w:rsidRDefault="22F1CD8F" w:rsidP="22F1CD8F">
            <w:pPr>
              <w:spacing w:after="0"/>
              <w:jc w:val="right"/>
            </w:pPr>
            <w:r w:rsidRPr="22F1CD8F">
              <w:rPr>
                <w:rFonts w:ascii="Calibri" w:eastAsia="Calibri" w:hAnsi="Calibri" w:cs="Calibri"/>
                <w:color w:val="000000" w:themeColor="text1"/>
                <w:sz w:val="22"/>
                <w:szCs w:val="22"/>
              </w:rPr>
              <w:t>4000</w:t>
            </w:r>
          </w:p>
        </w:tc>
        <w:tc>
          <w:tcPr>
            <w:tcW w:w="1106" w:type="dxa"/>
            <w:tcMar>
              <w:top w:w="15" w:type="dxa"/>
              <w:left w:w="15" w:type="dxa"/>
              <w:right w:w="15" w:type="dxa"/>
            </w:tcMar>
            <w:vAlign w:val="bottom"/>
          </w:tcPr>
          <w:p w14:paraId="77CE8FB4" w14:textId="10C05BD6"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051D46C6" w14:textId="7A9BD18B" w:rsidR="22F1CD8F" w:rsidRDefault="22F1CD8F" w:rsidP="22F1CD8F">
            <w:pPr>
              <w:spacing w:after="0"/>
              <w:jc w:val="right"/>
            </w:pPr>
            <w:r w:rsidRPr="22F1CD8F">
              <w:rPr>
                <w:rFonts w:ascii="Calibri" w:eastAsia="Calibri" w:hAnsi="Calibri" w:cs="Calibri"/>
                <w:color w:val="000000" w:themeColor="text1"/>
                <w:sz w:val="22"/>
                <w:szCs w:val="22"/>
              </w:rPr>
              <w:t>0.1375</w:t>
            </w:r>
          </w:p>
        </w:tc>
        <w:tc>
          <w:tcPr>
            <w:tcW w:w="1538" w:type="dxa"/>
            <w:tcMar>
              <w:top w:w="15" w:type="dxa"/>
              <w:left w:w="15" w:type="dxa"/>
              <w:right w:w="15" w:type="dxa"/>
            </w:tcMar>
            <w:vAlign w:val="bottom"/>
          </w:tcPr>
          <w:p w14:paraId="465DF143" w14:textId="650E688E" w:rsidR="22F1CD8F" w:rsidRDefault="22F1CD8F" w:rsidP="22F1CD8F">
            <w:pPr>
              <w:spacing w:after="0"/>
              <w:jc w:val="right"/>
            </w:pPr>
            <w:r w:rsidRPr="22F1CD8F">
              <w:rPr>
                <w:rFonts w:ascii="Calibri" w:eastAsia="Calibri" w:hAnsi="Calibri" w:cs="Calibri"/>
                <w:color w:val="000000" w:themeColor="text1"/>
                <w:sz w:val="22"/>
                <w:szCs w:val="22"/>
              </w:rPr>
              <w:t>-23.25454595</w:t>
            </w:r>
          </w:p>
        </w:tc>
      </w:tr>
      <w:tr w:rsidR="22F1CD8F" w14:paraId="16AFBC87" w14:textId="77777777" w:rsidTr="22F1CD8F">
        <w:trPr>
          <w:trHeight w:val="300"/>
        </w:trPr>
        <w:tc>
          <w:tcPr>
            <w:tcW w:w="1720" w:type="dxa"/>
            <w:tcMar>
              <w:top w:w="15" w:type="dxa"/>
              <w:left w:w="15" w:type="dxa"/>
              <w:right w:w="15" w:type="dxa"/>
            </w:tcMar>
            <w:vAlign w:val="bottom"/>
          </w:tcPr>
          <w:p w14:paraId="2B649E00" w14:textId="24842FE2" w:rsidR="22F1CD8F" w:rsidRDefault="22F1CD8F" w:rsidP="22F1CD8F">
            <w:pPr>
              <w:spacing w:after="0"/>
              <w:jc w:val="right"/>
            </w:pPr>
            <w:r w:rsidRPr="22F1CD8F">
              <w:rPr>
                <w:rFonts w:ascii="Calibri" w:eastAsia="Calibri" w:hAnsi="Calibri" w:cs="Calibri"/>
                <w:color w:val="000000" w:themeColor="text1"/>
                <w:sz w:val="22"/>
                <w:szCs w:val="22"/>
              </w:rPr>
              <w:t>5000</w:t>
            </w:r>
          </w:p>
        </w:tc>
        <w:tc>
          <w:tcPr>
            <w:tcW w:w="1106" w:type="dxa"/>
            <w:tcMar>
              <w:top w:w="15" w:type="dxa"/>
              <w:left w:w="15" w:type="dxa"/>
              <w:right w:w="15" w:type="dxa"/>
            </w:tcMar>
            <w:vAlign w:val="bottom"/>
          </w:tcPr>
          <w:p w14:paraId="12492B3C" w14:textId="26DDE523"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04D1AFCE" w14:textId="6208CA95" w:rsidR="22F1CD8F" w:rsidRDefault="22F1CD8F" w:rsidP="22F1CD8F">
            <w:pPr>
              <w:spacing w:after="0"/>
              <w:jc w:val="right"/>
            </w:pPr>
            <w:r w:rsidRPr="22F1CD8F">
              <w:rPr>
                <w:rFonts w:ascii="Calibri" w:eastAsia="Calibri" w:hAnsi="Calibri" w:cs="Calibri"/>
                <w:color w:val="000000" w:themeColor="text1"/>
                <w:sz w:val="22"/>
                <w:szCs w:val="22"/>
              </w:rPr>
              <w:t>1.925</w:t>
            </w:r>
          </w:p>
        </w:tc>
        <w:tc>
          <w:tcPr>
            <w:tcW w:w="1538" w:type="dxa"/>
            <w:tcMar>
              <w:top w:w="15" w:type="dxa"/>
              <w:left w:w="15" w:type="dxa"/>
              <w:right w:w="15" w:type="dxa"/>
            </w:tcMar>
            <w:vAlign w:val="bottom"/>
          </w:tcPr>
          <w:p w14:paraId="2FFA55CF" w14:textId="5DEA6606" w:rsidR="22F1CD8F" w:rsidRDefault="22F1CD8F" w:rsidP="22F1CD8F">
            <w:pPr>
              <w:spacing w:after="0"/>
              <w:jc w:val="right"/>
            </w:pPr>
            <w:r w:rsidRPr="22F1CD8F">
              <w:rPr>
                <w:rFonts w:ascii="Calibri" w:eastAsia="Calibri" w:hAnsi="Calibri" w:cs="Calibri"/>
                <w:color w:val="000000" w:themeColor="text1"/>
                <w:sz w:val="22"/>
                <w:szCs w:val="22"/>
              </w:rPr>
              <w:t>-0.331985236</w:t>
            </w:r>
          </w:p>
        </w:tc>
      </w:tr>
      <w:tr w:rsidR="22F1CD8F" w14:paraId="6E032F5B" w14:textId="77777777" w:rsidTr="22F1CD8F">
        <w:trPr>
          <w:trHeight w:val="300"/>
        </w:trPr>
        <w:tc>
          <w:tcPr>
            <w:tcW w:w="1720" w:type="dxa"/>
            <w:tcMar>
              <w:top w:w="15" w:type="dxa"/>
              <w:left w:w="15" w:type="dxa"/>
              <w:right w:w="15" w:type="dxa"/>
            </w:tcMar>
            <w:vAlign w:val="bottom"/>
          </w:tcPr>
          <w:p w14:paraId="10907284" w14:textId="3FEA2BA1" w:rsidR="22F1CD8F" w:rsidRDefault="22F1CD8F" w:rsidP="22F1CD8F">
            <w:pPr>
              <w:spacing w:after="0"/>
              <w:jc w:val="right"/>
            </w:pPr>
            <w:r w:rsidRPr="22F1CD8F">
              <w:rPr>
                <w:rFonts w:ascii="Calibri" w:eastAsia="Calibri" w:hAnsi="Calibri" w:cs="Calibri"/>
                <w:color w:val="000000" w:themeColor="text1"/>
                <w:sz w:val="22"/>
                <w:szCs w:val="22"/>
              </w:rPr>
              <w:t>7000</w:t>
            </w:r>
          </w:p>
        </w:tc>
        <w:tc>
          <w:tcPr>
            <w:tcW w:w="1106" w:type="dxa"/>
            <w:tcMar>
              <w:top w:w="15" w:type="dxa"/>
              <w:left w:w="15" w:type="dxa"/>
              <w:right w:w="15" w:type="dxa"/>
            </w:tcMar>
            <w:vAlign w:val="bottom"/>
          </w:tcPr>
          <w:p w14:paraId="461A974F" w14:textId="7704D05B"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48A06389" w14:textId="1162FDAF" w:rsidR="22F1CD8F" w:rsidRDefault="22F1CD8F" w:rsidP="22F1CD8F">
            <w:pPr>
              <w:spacing w:after="0"/>
              <w:jc w:val="right"/>
            </w:pPr>
            <w:r w:rsidRPr="22F1CD8F">
              <w:rPr>
                <w:rFonts w:ascii="Calibri" w:eastAsia="Calibri" w:hAnsi="Calibri" w:cs="Calibri"/>
                <w:color w:val="000000" w:themeColor="text1"/>
                <w:sz w:val="22"/>
                <w:szCs w:val="22"/>
              </w:rPr>
              <w:t>0.093</w:t>
            </w:r>
          </w:p>
        </w:tc>
        <w:tc>
          <w:tcPr>
            <w:tcW w:w="1538" w:type="dxa"/>
            <w:tcMar>
              <w:top w:w="15" w:type="dxa"/>
              <w:left w:w="15" w:type="dxa"/>
              <w:right w:w="15" w:type="dxa"/>
            </w:tcMar>
            <w:vAlign w:val="bottom"/>
          </w:tcPr>
          <w:p w14:paraId="10E39A58" w14:textId="7F7FE5FD" w:rsidR="22F1CD8F" w:rsidRDefault="22F1CD8F" w:rsidP="22F1CD8F">
            <w:pPr>
              <w:spacing w:after="0"/>
              <w:jc w:val="right"/>
            </w:pPr>
            <w:r w:rsidRPr="22F1CD8F">
              <w:rPr>
                <w:rFonts w:ascii="Calibri" w:eastAsia="Calibri" w:hAnsi="Calibri" w:cs="Calibri"/>
                <w:color w:val="000000" w:themeColor="text1"/>
                <w:sz w:val="22"/>
                <w:szCs w:val="22"/>
              </w:rPr>
              <w:t>-26.65094094</w:t>
            </w:r>
          </w:p>
        </w:tc>
      </w:tr>
      <w:tr w:rsidR="22F1CD8F" w14:paraId="7D3FE62C" w14:textId="77777777" w:rsidTr="22F1CD8F">
        <w:trPr>
          <w:trHeight w:val="300"/>
        </w:trPr>
        <w:tc>
          <w:tcPr>
            <w:tcW w:w="1720" w:type="dxa"/>
            <w:tcMar>
              <w:top w:w="15" w:type="dxa"/>
              <w:left w:w="15" w:type="dxa"/>
              <w:right w:w="15" w:type="dxa"/>
            </w:tcMar>
            <w:vAlign w:val="bottom"/>
          </w:tcPr>
          <w:p w14:paraId="3B155158" w14:textId="3B4F01DB" w:rsidR="22F1CD8F" w:rsidRDefault="22F1CD8F" w:rsidP="22F1CD8F">
            <w:pPr>
              <w:spacing w:after="0"/>
              <w:jc w:val="right"/>
            </w:pPr>
            <w:r w:rsidRPr="22F1CD8F">
              <w:rPr>
                <w:rFonts w:ascii="Calibri" w:eastAsia="Calibri" w:hAnsi="Calibri" w:cs="Calibri"/>
                <w:color w:val="000000" w:themeColor="text1"/>
                <w:sz w:val="22"/>
                <w:szCs w:val="22"/>
              </w:rPr>
              <w:t>10000</w:t>
            </w:r>
          </w:p>
        </w:tc>
        <w:tc>
          <w:tcPr>
            <w:tcW w:w="1106" w:type="dxa"/>
            <w:tcMar>
              <w:top w:w="15" w:type="dxa"/>
              <w:left w:w="15" w:type="dxa"/>
              <w:right w:w="15" w:type="dxa"/>
            </w:tcMar>
            <w:vAlign w:val="bottom"/>
          </w:tcPr>
          <w:p w14:paraId="644BCF92" w14:textId="22146ADA"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288769FE" w14:textId="635F4660" w:rsidR="22F1CD8F" w:rsidRDefault="22F1CD8F" w:rsidP="22F1CD8F">
            <w:pPr>
              <w:spacing w:after="0"/>
              <w:jc w:val="right"/>
            </w:pPr>
            <w:r w:rsidRPr="22F1CD8F">
              <w:rPr>
                <w:rFonts w:ascii="Calibri" w:eastAsia="Calibri" w:hAnsi="Calibri" w:cs="Calibri"/>
                <w:color w:val="000000" w:themeColor="text1"/>
                <w:sz w:val="22"/>
                <w:szCs w:val="22"/>
              </w:rPr>
              <w:t>0.02126</w:t>
            </w:r>
          </w:p>
        </w:tc>
        <w:tc>
          <w:tcPr>
            <w:tcW w:w="1538" w:type="dxa"/>
            <w:tcMar>
              <w:top w:w="15" w:type="dxa"/>
              <w:left w:w="15" w:type="dxa"/>
              <w:right w:w="15" w:type="dxa"/>
            </w:tcMar>
            <w:vAlign w:val="bottom"/>
          </w:tcPr>
          <w:p w14:paraId="5073AD0F" w14:textId="07149C67" w:rsidR="22F1CD8F" w:rsidRDefault="22F1CD8F" w:rsidP="22F1CD8F">
            <w:pPr>
              <w:spacing w:after="0"/>
              <w:jc w:val="right"/>
            </w:pPr>
            <w:r w:rsidRPr="22F1CD8F">
              <w:rPr>
                <w:rFonts w:ascii="Calibri" w:eastAsia="Calibri" w:hAnsi="Calibri" w:cs="Calibri"/>
                <w:color w:val="000000" w:themeColor="text1"/>
                <w:sz w:val="22"/>
                <w:szCs w:val="22"/>
              </w:rPr>
              <w:t>-39.46933471</w:t>
            </w:r>
          </w:p>
        </w:tc>
      </w:tr>
      <w:tr w:rsidR="22F1CD8F" w14:paraId="345417AA" w14:textId="77777777" w:rsidTr="22F1CD8F">
        <w:trPr>
          <w:trHeight w:val="300"/>
        </w:trPr>
        <w:tc>
          <w:tcPr>
            <w:tcW w:w="1720" w:type="dxa"/>
            <w:tcMar>
              <w:top w:w="15" w:type="dxa"/>
              <w:left w:w="15" w:type="dxa"/>
              <w:right w:w="15" w:type="dxa"/>
            </w:tcMar>
            <w:vAlign w:val="bottom"/>
          </w:tcPr>
          <w:p w14:paraId="060CEEB2" w14:textId="7BD8AB2D" w:rsidR="22F1CD8F" w:rsidRDefault="22F1CD8F" w:rsidP="22F1CD8F">
            <w:pPr>
              <w:spacing w:after="0"/>
              <w:jc w:val="right"/>
            </w:pPr>
            <w:r w:rsidRPr="22F1CD8F">
              <w:rPr>
                <w:rFonts w:ascii="Calibri" w:eastAsia="Calibri" w:hAnsi="Calibri" w:cs="Calibri"/>
                <w:color w:val="000000" w:themeColor="text1"/>
                <w:sz w:val="22"/>
                <w:szCs w:val="22"/>
              </w:rPr>
              <w:t>12000</w:t>
            </w:r>
          </w:p>
        </w:tc>
        <w:tc>
          <w:tcPr>
            <w:tcW w:w="1106" w:type="dxa"/>
            <w:tcMar>
              <w:top w:w="15" w:type="dxa"/>
              <w:left w:w="15" w:type="dxa"/>
              <w:right w:w="15" w:type="dxa"/>
            </w:tcMar>
            <w:vAlign w:val="bottom"/>
          </w:tcPr>
          <w:p w14:paraId="065FFC46" w14:textId="63681240"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527F958D" w14:textId="711AD2BD" w:rsidR="22F1CD8F" w:rsidRDefault="22F1CD8F" w:rsidP="22F1CD8F">
            <w:pPr>
              <w:spacing w:after="0"/>
              <w:jc w:val="right"/>
            </w:pPr>
            <w:r w:rsidRPr="22F1CD8F">
              <w:rPr>
                <w:rFonts w:ascii="Calibri" w:eastAsia="Calibri" w:hAnsi="Calibri" w:cs="Calibri"/>
                <w:color w:val="000000" w:themeColor="text1"/>
                <w:sz w:val="22"/>
                <w:szCs w:val="22"/>
              </w:rPr>
              <w:t>0.016</w:t>
            </w:r>
          </w:p>
        </w:tc>
        <w:tc>
          <w:tcPr>
            <w:tcW w:w="1538" w:type="dxa"/>
            <w:tcMar>
              <w:top w:w="15" w:type="dxa"/>
              <w:left w:w="15" w:type="dxa"/>
              <w:right w:w="15" w:type="dxa"/>
            </w:tcMar>
            <w:vAlign w:val="bottom"/>
          </w:tcPr>
          <w:p w14:paraId="76AB0349" w14:textId="30203D9B" w:rsidR="22F1CD8F" w:rsidRDefault="22F1CD8F" w:rsidP="22F1CD8F">
            <w:pPr>
              <w:spacing w:after="0"/>
              <w:jc w:val="right"/>
            </w:pPr>
            <w:r w:rsidRPr="22F1CD8F">
              <w:rPr>
                <w:rFonts w:ascii="Calibri" w:eastAsia="Calibri" w:hAnsi="Calibri" w:cs="Calibri"/>
                <w:color w:val="000000" w:themeColor="text1"/>
                <w:sz w:val="22"/>
                <w:szCs w:val="22"/>
              </w:rPr>
              <w:t>-41.93820026</w:t>
            </w:r>
          </w:p>
        </w:tc>
      </w:tr>
      <w:tr w:rsidR="22F1CD8F" w14:paraId="2234085A" w14:textId="77777777" w:rsidTr="22F1CD8F">
        <w:trPr>
          <w:trHeight w:val="300"/>
        </w:trPr>
        <w:tc>
          <w:tcPr>
            <w:tcW w:w="1720" w:type="dxa"/>
            <w:tcMar>
              <w:top w:w="15" w:type="dxa"/>
              <w:left w:w="15" w:type="dxa"/>
              <w:right w:w="15" w:type="dxa"/>
            </w:tcMar>
            <w:vAlign w:val="bottom"/>
          </w:tcPr>
          <w:p w14:paraId="0903A53B" w14:textId="4D91269D" w:rsidR="22F1CD8F" w:rsidRDefault="22F1CD8F" w:rsidP="22F1CD8F">
            <w:pPr>
              <w:spacing w:after="0"/>
              <w:jc w:val="right"/>
            </w:pPr>
            <w:r w:rsidRPr="22F1CD8F">
              <w:rPr>
                <w:rFonts w:ascii="Calibri" w:eastAsia="Calibri" w:hAnsi="Calibri" w:cs="Calibri"/>
                <w:color w:val="000000" w:themeColor="text1"/>
                <w:sz w:val="22"/>
                <w:szCs w:val="22"/>
              </w:rPr>
              <w:t>14000</w:t>
            </w:r>
          </w:p>
        </w:tc>
        <w:tc>
          <w:tcPr>
            <w:tcW w:w="1106" w:type="dxa"/>
            <w:tcMar>
              <w:top w:w="15" w:type="dxa"/>
              <w:left w:w="15" w:type="dxa"/>
              <w:right w:w="15" w:type="dxa"/>
            </w:tcMar>
            <w:vAlign w:val="bottom"/>
          </w:tcPr>
          <w:p w14:paraId="1504F548" w14:textId="6BD6C5FF"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02E656A0" w14:textId="53AAC29F" w:rsidR="22F1CD8F" w:rsidRDefault="22F1CD8F" w:rsidP="22F1CD8F">
            <w:pPr>
              <w:spacing w:after="0"/>
              <w:jc w:val="right"/>
            </w:pPr>
            <w:r w:rsidRPr="22F1CD8F">
              <w:rPr>
                <w:rFonts w:ascii="Calibri" w:eastAsia="Calibri" w:hAnsi="Calibri" w:cs="Calibri"/>
                <w:color w:val="000000" w:themeColor="text1"/>
                <w:sz w:val="22"/>
                <w:szCs w:val="22"/>
              </w:rPr>
              <w:t>0.013</w:t>
            </w:r>
          </w:p>
        </w:tc>
        <w:tc>
          <w:tcPr>
            <w:tcW w:w="1538" w:type="dxa"/>
            <w:tcMar>
              <w:top w:w="15" w:type="dxa"/>
              <w:left w:w="15" w:type="dxa"/>
              <w:right w:w="15" w:type="dxa"/>
            </w:tcMar>
            <w:vAlign w:val="bottom"/>
          </w:tcPr>
          <w:p w14:paraId="02BEE2D1" w14:textId="6E58AE95" w:rsidR="22F1CD8F" w:rsidRDefault="22F1CD8F" w:rsidP="22F1CD8F">
            <w:pPr>
              <w:spacing w:after="0"/>
              <w:jc w:val="right"/>
            </w:pPr>
            <w:r w:rsidRPr="22F1CD8F">
              <w:rPr>
                <w:rFonts w:ascii="Calibri" w:eastAsia="Calibri" w:hAnsi="Calibri" w:cs="Calibri"/>
                <w:color w:val="000000" w:themeColor="text1"/>
                <w:sz w:val="22"/>
                <w:szCs w:val="22"/>
              </w:rPr>
              <w:t>-43.74173287</w:t>
            </w:r>
          </w:p>
        </w:tc>
      </w:tr>
      <w:tr w:rsidR="22F1CD8F" w14:paraId="344C668D" w14:textId="77777777" w:rsidTr="22F1CD8F">
        <w:trPr>
          <w:trHeight w:val="300"/>
        </w:trPr>
        <w:tc>
          <w:tcPr>
            <w:tcW w:w="1720" w:type="dxa"/>
            <w:tcMar>
              <w:top w:w="15" w:type="dxa"/>
              <w:left w:w="15" w:type="dxa"/>
              <w:right w:w="15" w:type="dxa"/>
            </w:tcMar>
            <w:vAlign w:val="bottom"/>
          </w:tcPr>
          <w:p w14:paraId="208629BA" w14:textId="28ABCED4" w:rsidR="22F1CD8F" w:rsidRDefault="22F1CD8F" w:rsidP="22F1CD8F">
            <w:pPr>
              <w:spacing w:after="0"/>
              <w:jc w:val="right"/>
            </w:pPr>
            <w:r w:rsidRPr="22F1CD8F">
              <w:rPr>
                <w:rFonts w:ascii="Calibri" w:eastAsia="Calibri" w:hAnsi="Calibri" w:cs="Calibri"/>
                <w:color w:val="000000" w:themeColor="text1"/>
                <w:sz w:val="22"/>
                <w:szCs w:val="22"/>
              </w:rPr>
              <w:t>15000</w:t>
            </w:r>
          </w:p>
        </w:tc>
        <w:tc>
          <w:tcPr>
            <w:tcW w:w="1106" w:type="dxa"/>
            <w:tcMar>
              <w:top w:w="15" w:type="dxa"/>
              <w:left w:w="15" w:type="dxa"/>
              <w:right w:w="15" w:type="dxa"/>
            </w:tcMar>
            <w:vAlign w:val="bottom"/>
          </w:tcPr>
          <w:p w14:paraId="35AF2CE5" w14:textId="15D01F81"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7A1ED15E" w14:textId="3667B334" w:rsidR="22F1CD8F" w:rsidRDefault="22F1CD8F" w:rsidP="22F1CD8F">
            <w:pPr>
              <w:spacing w:after="0"/>
              <w:jc w:val="right"/>
            </w:pPr>
            <w:r w:rsidRPr="22F1CD8F">
              <w:rPr>
                <w:rFonts w:ascii="Calibri" w:eastAsia="Calibri" w:hAnsi="Calibri" w:cs="Calibri"/>
                <w:color w:val="000000" w:themeColor="text1"/>
                <w:sz w:val="22"/>
                <w:szCs w:val="22"/>
              </w:rPr>
              <w:t>0.012</w:t>
            </w:r>
          </w:p>
        </w:tc>
        <w:tc>
          <w:tcPr>
            <w:tcW w:w="1538" w:type="dxa"/>
            <w:tcMar>
              <w:top w:w="15" w:type="dxa"/>
              <w:left w:w="15" w:type="dxa"/>
              <w:right w:w="15" w:type="dxa"/>
            </w:tcMar>
            <w:vAlign w:val="bottom"/>
          </w:tcPr>
          <w:p w14:paraId="19345645" w14:textId="2FC35C4F" w:rsidR="22F1CD8F" w:rsidRDefault="22F1CD8F" w:rsidP="22F1CD8F">
            <w:pPr>
              <w:spacing w:after="0"/>
              <w:jc w:val="right"/>
            </w:pPr>
            <w:r w:rsidRPr="22F1CD8F">
              <w:rPr>
                <w:rFonts w:ascii="Calibri" w:eastAsia="Calibri" w:hAnsi="Calibri" w:cs="Calibri"/>
                <w:color w:val="000000" w:themeColor="text1"/>
                <w:sz w:val="22"/>
                <w:szCs w:val="22"/>
              </w:rPr>
              <w:t>-44.43697499</w:t>
            </w:r>
          </w:p>
        </w:tc>
      </w:tr>
      <w:tr w:rsidR="22F1CD8F" w14:paraId="2EBE1B39" w14:textId="77777777" w:rsidTr="22F1CD8F">
        <w:trPr>
          <w:trHeight w:val="300"/>
        </w:trPr>
        <w:tc>
          <w:tcPr>
            <w:tcW w:w="1720" w:type="dxa"/>
            <w:tcMar>
              <w:top w:w="15" w:type="dxa"/>
              <w:left w:w="15" w:type="dxa"/>
              <w:right w:w="15" w:type="dxa"/>
            </w:tcMar>
            <w:vAlign w:val="bottom"/>
          </w:tcPr>
          <w:p w14:paraId="2B4F7002" w14:textId="6E1E52B3" w:rsidR="22F1CD8F" w:rsidRDefault="22F1CD8F" w:rsidP="22F1CD8F">
            <w:pPr>
              <w:spacing w:after="0"/>
              <w:jc w:val="right"/>
            </w:pPr>
            <w:r w:rsidRPr="22F1CD8F">
              <w:rPr>
                <w:rFonts w:ascii="Calibri" w:eastAsia="Calibri" w:hAnsi="Calibri" w:cs="Calibri"/>
                <w:color w:val="000000" w:themeColor="text1"/>
                <w:sz w:val="22"/>
                <w:szCs w:val="22"/>
              </w:rPr>
              <w:t>17000</w:t>
            </w:r>
          </w:p>
        </w:tc>
        <w:tc>
          <w:tcPr>
            <w:tcW w:w="1106" w:type="dxa"/>
            <w:tcMar>
              <w:top w:w="15" w:type="dxa"/>
              <w:left w:w="15" w:type="dxa"/>
              <w:right w:w="15" w:type="dxa"/>
            </w:tcMar>
            <w:vAlign w:val="bottom"/>
          </w:tcPr>
          <w:p w14:paraId="1FFCE28B" w14:textId="4F6E4702"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146A6763" w14:textId="6AC05999" w:rsidR="22F1CD8F" w:rsidRDefault="22F1CD8F" w:rsidP="22F1CD8F">
            <w:pPr>
              <w:spacing w:after="0"/>
              <w:jc w:val="right"/>
            </w:pPr>
            <w:r w:rsidRPr="22F1CD8F">
              <w:rPr>
                <w:rFonts w:ascii="Calibri" w:eastAsia="Calibri" w:hAnsi="Calibri" w:cs="Calibri"/>
                <w:color w:val="000000" w:themeColor="text1"/>
                <w:sz w:val="22"/>
                <w:szCs w:val="22"/>
              </w:rPr>
              <w:t>0.01026</w:t>
            </w:r>
          </w:p>
        </w:tc>
        <w:tc>
          <w:tcPr>
            <w:tcW w:w="1538" w:type="dxa"/>
            <w:tcMar>
              <w:top w:w="15" w:type="dxa"/>
              <w:left w:w="15" w:type="dxa"/>
              <w:right w:w="15" w:type="dxa"/>
            </w:tcMar>
            <w:vAlign w:val="bottom"/>
          </w:tcPr>
          <w:p w14:paraId="246EF275" w14:textId="34DDBA59" w:rsidR="22F1CD8F" w:rsidRDefault="22F1CD8F" w:rsidP="22F1CD8F">
            <w:pPr>
              <w:spacing w:after="0"/>
              <w:jc w:val="right"/>
            </w:pPr>
            <w:r w:rsidRPr="22F1CD8F">
              <w:rPr>
                <w:rFonts w:ascii="Calibri" w:eastAsia="Calibri" w:hAnsi="Calibri" w:cs="Calibri"/>
                <w:color w:val="000000" w:themeColor="text1"/>
                <w:sz w:val="22"/>
                <w:szCs w:val="22"/>
              </w:rPr>
              <w:t>-45.7976527</w:t>
            </w:r>
          </w:p>
        </w:tc>
      </w:tr>
      <w:tr w:rsidR="22F1CD8F" w14:paraId="745BF675" w14:textId="77777777" w:rsidTr="22F1CD8F">
        <w:trPr>
          <w:trHeight w:val="300"/>
        </w:trPr>
        <w:tc>
          <w:tcPr>
            <w:tcW w:w="1720" w:type="dxa"/>
            <w:tcMar>
              <w:top w:w="15" w:type="dxa"/>
              <w:left w:w="15" w:type="dxa"/>
              <w:right w:w="15" w:type="dxa"/>
            </w:tcMar>
            <w:vAlign w:val="bottom"/>
          </w:tcPr>
          <w:p w14:paraId="0C0B08E3" w14:textId="1C3CE50D" w:rsidR="22F1CD8F" w:rsidRDefault="22F1CD8F" w:rsidP="22F1CD8F">
            <w:pPr>
              <w:spacing w:after="0"/>
              <w:jc w:val="right"/>
            </w:pPr>
            <w:r w:rsidRPr="22F1CD8F">
              <w:rPr>
                <w:rFonts w:ascii="Calibri" w:eastAsia="Calibri" w:hAnsi="Calibri" w:cs="Calibri"/>
                <w:color w:val="000000" w:themeColor="text1"/>
                <w:sz w:val="22"/>
                <w:szCs w:val="22"/>
              </w:rPr>
              <w:t>20000</w:t>
            </w:r>
          </w:p>
        </w:tc>
        <w:tc>
          <w:tcPr>
            <w:tcW w:w="1106" w:type="dxa"/>
            <w:tcMar>
              <w:top w:w="15" w:type="dxa"/>
              <w:left w:w="15" w:type="dxa"/>
              <w:right w:w="15" w:type="dxa"/>
            </w:tcMar>
            <w:vAlign w:val="bottom"/>
          </w:tcPr>
          <w:p w14:paraId="71067217" w14:textId="73FFF473"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Mar>
              <w:top w:w="15" w:type="dxa"/>
              <w:left w:w="15" w:type="dxa"/>
              <w:right w:w="15" w:type="dxa"/>
            </w:tcMar>
            <w:vAlign w:val="bottom"/>
          </w:tcPr>
          <w:p w14:paraId="5B56B6B8" w14:textId="4B51607F" w:rsidR="22F1CD8F" w:rsidRDefault="22F1CD8F" w:rsidP="22F1CD8F">
            <w:pPr>
              <w:spacing w:after="0"/>
              <w:jc w:val="right"/>
            </w:pPr>
            <w:r w:rsidRPr="22F1CD8F">
              <w:rPr>
                <w:rFonts w:ascii="Calibri" w:eastAsia="Calibri" w:hAnsi="Calibri" w:cs="Calibri"/>
                <w:color w:val="000000" w:themeColor="text1"/>
                <w:sz w:val="22"/>
                <w:szCs w:val="22"/>
              </w:rPr>
              <w:t>0.0085</w:t>
            </w:r>
          </w:p>
        </w:tc>
        <w:tc>
          <w:tcPr>
            <w:tcW w:w="1538" w:type="dxa"/>
            <w:tcMar>
              <w:top w:w="15" w:type="dxa"/>
              <w:left w:w="15" w:type="dxa"/>
              <w:right w:w="15" w:type="dxa"/>
            </w:tcMar>
            <w:vAlign w:val="bottom"/>
          </w:tcPr>
          <w:p w14:paraId="132768C8" w14:textId="0CFEF61D" w:rsidR="22F1CD8F" w:rsidRDefault="22F1CD8F" w:rsidP="22F1CD8F">
            <w:pPr>
              <w:spacing w:after="0"/>
              <w:jc w:val="right"/>
            </w:pPr>
            <w:r w:rsidRPr="22F1CD8F">
              <w:rPr>
                <w:rFonts w:ascii="Calibri" w:eastAsia="Calibri" w:hAnsi="Calibri" w:cs="Calibri"/>
                <w:color w:val="000000" w:themeColor="text1"/>
                <w:sz w:val="22"/>
                <w:szCs w:val="22"/>
              </w:rPr>
              <w:t>-47.4322214</w:t>
            </w:r>
          </w:p>
        </w:tc>
      </w:tr>
    </w:tbl>
    <w:p w14:paraId="05D855DD" w14:textId="40706A49" w:rsidR="22F1CD8F" w:rsidRDefault="22F1CD8F" w:rsidP="22F1CD8F">
      <w:pPr>
        <w:rPr>
          <w:i/>
          <w:iCs/>
          <w:sz w:val="22"/>
          <w:szCs w:val="22"/>
        </w:rPr>
      </w:pPr>
    </w:p>
    <w:p w14:paraId="3FABDDC9" w14:textId="3A84F727" w:rsidR="22F1CD8F" w:rsidRDefault="22F1CD8F" w:rsidP="22F1CD8F">
      <w:pPr>
        <w:rPr>
          <w:i/>
          <w:iCs/>
          <w:sz w:val="22"/>
          <w:szCs w:val="22"/>
        </w:rPr>
      </w:pPr>
    </w:p>
    <w:p w14:paraId="47861BBD" w14:textId="0C8EFA2B" w:rsidR="22F1CD8F" w:rsidRDefault="22F1CD8F" w:rsidP="22F1CD8F">
      <w:pPr>
        <w:rPr>
          <w:i/>
          <w:iCs/>
          <w:sz w:val="22"/>
          <w:szCs w:val="22"/>
        </w:rPr>
      </w:pPr>
    </w:p>
    <w:p w14:paraId="0C15873F" w14:textId="1EC9C887" w:rsidR="22F1CD8F" w:rsidRDefault="22F1CD8F" w:rsidP="22F1CD8F">
      <w:pPr>
        <w:rPr>
          <w:i/>
          <w:iCs/>
          <w:sz w:val="22"/>
          <w:szCs w:val="22"/>
        </w:rPr>
      </w:pPr>
    </w:p>
    <w:p w14:paraId="368ECA91" w14:textId="172E6642" w:rsidR="22F1CD8F" w:rsidRDefault="22F1CD8F" w:rsidP="22F1CD8F">
      <w:pPr>
        <w:rPr>
          <w:i/>
          <w:iCs/>
          <w:sz w:val="22"/>
          <w:szCs w:val="22"/>
        </w:rPr>
      </w:pPr>
    </w:p>
    <w:p w14:paraId="67B70945" w14:textId="7D553272" w:rsidR="22F1CD8F" w:rsidRDefault="22F1CD8F" w:rsidP="22F1CD8F">
      <w:pPr>
        <w:rPr>
          <w:i/>
          <w:iCs/>
          <w:sz w:val="22"/>
          <w:szCs w:val="22"/>
        </w:rPr>
      </w:pPr>
    </w:p>
    <w:p w14:paraId="4B61AAE4" w14:textId="0EAD34DF" w:rsidR="22F1CD8F" w:rsidRDefault="22F1CD8F" w:rsidP="22F1CD8F">
      <w:pPr>
        <w:rPr>
          <w:i/>
          <w:iCs/>
          <w:sz w:val="22"/>
          <w:szCs w:val="22"/>
        </w:rPr>
      </w:pPr>
    </w:p>
    <w:p w14:paraId="3BC3F66B" w14:textId="42D502C9" w:rsidR="22F1CD8F" w:rsidRDefault="22F1CD8F" w:rsidP="22F1CD8F">
      <w:pPr>
        <w:rPr>
          <w:i/>
          <w:iCs/>
          <w:sz w:val="22"/>
          <w:szCs w:val="22"/>
        </w:rPr>
      </w:pPr>
    </w:p>
    <w:p w14:paraId="7EC4753E" w14:textId="0EE4AEAB" w:rsidR="22F1CD8F" w:rsidRDefault="22F1CD8F" w:rsidP="22F1CD8F">
      <w:pPr>
        <w:rPr>
          <w:i/>
          <w:iCs/>
          <w:sz w:val="22"/>
          <w:szCs w:val="22"/>
        </w:rPr>
      </w:pPr>
    </w:p>
    <w:p w14:paraId="68BD094C" w14:textId="6F4040B5" w:rsidR="22F1CD8F" w:rsidRDefault="22F1CD8F" w:rsidP="22F1CD8F">
      <w:pPr>
        <w:rPr>
          <w:i/>
          <w:iCs/>
          <w:sz w:val="22"/>
          <w:szCs w:val="22"/>
        </w:rPr>
      </w:pPr>
    </w:p>
    <w:p w14:paraId="352AF427" w14:textId="7DDF6318" w:rsidR="22F1CD8F" w:rsidRDefault="22F1CD8F" w:rsidP="22F1CD8F">
      <w:pPr>
        <w:rPr>
          <w:i/>
          <w:iCs/>
          <w:sz w:val="22"/>
          <w:szCs w:val="22"/>
        </w:rPr>
      </w:pPr>
    </w:p>
    <w:p w14:paraId="70EABC51" w14:textId="05BA410F" w:rsidR="22F1CD8F" w:rsidRDefault="22F1CD8F" w:rsidP="22F1CD8F">
      <w:pPr>
        <w:rPr>
          <w:i/>
          <w:iCs/>
          <w:sz w:val="22"/>
          <w:szCs w:val="22"/>
        </w:rPr>
      </w:pPr>
    </w:p>
    <w:p w14:paraId="26DDE715" w14:textId="2C263E58" w:rsidR="59EB04BE" w:rsidRDefault="59EB04BE" w:rsidP="22F1CD8F">
      <w:r w:rsidRPr="22F1CD8F">
        <w:rPr>
          <w:i/>
          <w:iCs/>
          <w:sz w:val="22"/>
          <w:szCs w:val="22"/>
        </w:rPr>
        <w:lastRenderedPageBreak/>
        <w:t xml:space="preserve">Table 2: Breadboard simulation </w:t>
      </w:r>
    </w:p>
    <w:tbl>
      <w:tblPr>
        <w:tblW w:w="0" w:type="auto"/>
        <w:tblLook w:val="06A0" w:firstRow="1" w:lastRow="0" w:firstColumn="1" w:lastColumn="0" w:noHBand="1" w:noVBand="1"/>
      </w:tblPr>
      <w:tblGrid>
        <w:gridCol w:w="1720"/>
        <w:gridCol w:w="1106"/>
        <w:gridCol w:w="1196"/>
        <w:gridCol w:w="1538"/>
      </w:tblGrid>
      <w:tr w:rsidR="22F1CD8F" w14:paraId="055B8F38"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78C09024" w14:textId="4922A193" w:rsidR="22F1CD8F" w:rsidRDefault="22F1CD8F" w:rsidP="22F1CD8F">
            <w:pPr>
              <w:spacing w:after="0"/>
              <w:jc w:val="right"/>
            </w:pPr>
            <w:r w:rsidRPr="22F1CD8F">
              <w:rPr>
                <w:rFonts w:ascii="Calibri" w:eastAsia="Calibri" w:hAnsi="Calibri" w:cs="Calibri"/>
                <w:color w:val="000000" w:themeColor="text1"/>
                <w:sz w:val="22"/>
                <w:szCs w:val="22"/>
              </w:rPr>
              <w:t>Frequency (Hz)</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2C9033BF" w14:textId="551C895E" w:rsidR="22F1CD8F" w:rsidRDefault="22F1CD8F" w:rsidP="22F1CD8F">
            <w:pPr>
              <w:spacing w:after="0"/>
              <w:jc w:val="right"/>
            </w:pPr>
            <w:r w:rsidRPr="22F1CD8F">
              <w:rPr>
                <w:rFonts w:ascii="Calibri" w:eastAsia="Calibri" w:hAnsi="Calibri" w:cs="Calibri"/>
                <w:color w:val="000000" w:themeColor="text1"/>
                <w:sz w:val="22"/>
                <w:szCs w:val="22"/>
              </w:rPr>
              <w:t>Vin (V)</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53A099E" w14:textId="79776D75" w:rsidR="22F1CD8F" w:rsidRDefault="22F1CD8F" w:rsidP="22F1CD8F">
            <w:pPr>
              <w:spacing w:after="0"/>
              <w:jc w:val="right"/>
            </w:pPr>
            <w:r w:rsidRPr="22F1CD8F">
              <w:rPr>
                <w:rFonts w:ascii="Calibri" w:eastAsia="Calibri" w:hAnsi="Calibri" w:cs="Calibri"/>
                <w:color w:val="000000" w:themeColor="text1"/>
                <w:sz w:val="22"/>
                <w:szCs w:val="22"/>
              </w:rPr>
              <w:t>Vout (V)</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0CB335FE" w14:textId="70DB7E1A" w:rsidR="22F1CD8F" w:rsidRDefault="22F1CD8F" w:rsidP="22F1CD8F">
            <w:pPr>
              <w:spacing w:after="0"/>
              <w:jc w:val="right"/>
            </w:pPr>
            <w:r w:rsidRPr="22F1CD8F">
              <w:rPr>
                <w:rFonts w:ascii="Calibri" w:eastAsia="Calibri" w:hAnsi="Calibri" w:cs="Calibri"/>
                <w:color w:val="000000" w:themeColor="text1"/>
                <w:sz w:val="22"/>
                <w:szCs w:val="22"/>
              </w:rPr>
              <w:t>db</w:t>
            </w:r>
          </w:p>
        </w:tc>
      </w:tr>
      <w:tr w:rsidR="22F1CD8F" w14:paraId="00F0E470"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4C435CE7" w14:textId="0D91D0E5" w:rsidR="22F1CD8F" w:rsidRDefault="22F1CD8F" w:rsidP="22F1CD8F">
            <w:pPr>
              <w:spacing w:after="0"/>
              <w:jc w:val="right"/>
            </w:pPr>
            <w:r w:rsidRPr="22F1CD8F">
              <w:rPr>
                <w:rFonts w:ascii="Calibri" w:eastAsia="Calibri" w:hAnsi="Calibri" w:cs="Calibri"/>
                <w:color w:val="000000" w:themeColor="text1"/>
                <w:sz w:val="22"/>
                <w:szCs w:val="22"/>
              </w:rPr>
              <w:t>100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1A4B1480" w14:textId="3E0431E1"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FD65415" w14:textId="1D7E11C7" w:rsidR="22F1CD8F" w:rsidRDefault="22F1CD8F" w:rsidP="22F1CD8F">
            <w:pPr>
              <w:spacing w:after="0"/>
              <w:jc w:val="right"/>
            </w:pPr>
            <w:r w:rsidRPr="22F1CD8F">
              <w:rPr>
                <w:rFonts w:ascii="Calibri" w:eastAsia="Calibri" w:hAnsi="Calibri" w:cs="Calibri"/>
                <w:color w:val="000000" w:themeColor="text1"/>
                <w:sz w:val="22"/>
                <w:szCs w:val="22"/>
              </w:rPr>
              <w:t>0.0034</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8D12307" w14:textId="395B4DED" w:rsidR="22F1CD8F" w:rsidRDefault="22F1CD8F" w:rsidP="22F1CD8F">
            <w:pPr>
              <w:spacing w:after="0"/>
              <w:jc w:val="right"/>
            </w:pPr>
            <w:r w:rsidRPr="22F1CD8F">
              <w:rPr>
                <w:rFonts w:ascii="Calibri" w:eastAsia="Calibri" w:hAnsi="Calibri" w:cs="Calibri"/>
                <w:color w:val="000000" w:themeColor="text1"/>
                <w:sz w:val="22"/>
                <w:szCs w:val="22"/>
              </w:rPr>
              <w:t>-55.39102157</w:t>
            </w:r>
          </w:p>
        </w:tc>
      </w:tr>
      <w:tr w:rsidR="22F1CD8F" w14:paraId="3D7C287C"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61E91FAC" w14:textId="55888C19" w:rsidR="22F1CD8F" w:rsidRDefault="22F1CD8F" w:rsidP="22F1CD8F">
            <w:pPr>
              <w:spacing w:after="0"/>
              <w:jc w:val="right"/>
            </w:pPr>
            <w:r w:rsidRPr="22F1CD8F">
              <w:rPr>
                <w:rFonts w:ascii="Calibri" w:eastAsia="Calibri" w:hAnsi="Calibri" w:cs="Calibri"/>
                <w:color w:val="000000" w:themeColor="text1"/>
                <w:sz w:val="22"/>
                <w:szCs w:val="22"/>
              </w:rPr>
              <w:t>200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2FA1C208" w14:textId="2A528E15"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7ECC6286" w14:textId="56DDDAF8" w:rsidR="22F1CD8F" w:rsidRDefault="22F1CD8F" w:rsidP="22F1CD8F">
            <w:pPr>
              <w:spacing w:after="0"/>
              <w:jc w:val="right"/>
            </w:pPr>
            <w:r w:rsidRPr="22F1CD8F">
              <w:rPr>
                <w:rFonts w:ascii="Calibri" w:eastAsia="Calibri" w:hAnsi="Calibri" w:cs="Calibri"/>
                <w:color w:val="000000" w:themeColor="text1"/>
                <w:sz w:val="22"/>
                <w:szCs w:val="22"/>
              </w:rPr>
              <w:t>0.0027</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062084B4" w14:textId="48A8E880" w:rsidR="22F1CD8F" w:rsidRDefault="22F1CD8F" w:rsidP="22F1CD8F">
            <w:pPr>
              <w:spacing w:after="0"/>
              <w:jc w:val="right"/>
            </w:pPr>
            <w:r w:rsidRPr="22F1CD8F">
              <w:rPr>
                <w:rFonts w:ascii="Calibri" w:eastAsia="Calibri" w:hAnsi="Calibri" w:cs="Calibri"/>
                <w:color w:val="000000" w:themeColor="text1"/>
                <w:sz w:val="22"/>
                <w:szCs w:val="22"/>
              </w:rPr>
              <w:t>-57.39332463</w:t>
            </w:r>
          </w:p>
        </w:tc>
      </w:tr>
      <w:tr w:rsidR="22F1CD8F" w14:paraId="2E5CB12C"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15FEFC85" w14:textId="00ED77AC" w:rsidR="22F1CD8F" w:rsidRDefault="22F1CD8F" w:rsidP="22F1CD8F">
            <w:pPr>
              <w:spacing w:after="0"/>
              <w:jc w:val="right"/>
            </w:pPr>
            <w:r w:rsidRPr="22F1CD8F">
              <w:rPr>
                <w:rFonts w:ascii="Calibri" w:eastAsia="Calibri" w:hAnsi="Calibri" w:cs="Calibri"/>
                <w:color w:val="000000" w:themeColor="text1"/>
                <w:sz w:val="22"/>
                <w:szCs w:val="22"/>
              </w:rPr>
              <w:t>500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30D68DE2" w14:textId="0F7E167C"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18787B7E" w14:textId="22BCC8EE" w:rsidR="22F1CD8F" w:rsidRDefault="22F1CD8F" w:rsidP="22F1CD8F">
            <w:pPr>
              <w:spacing w:after="0"/>
              <w:jc w:val="right"/>
            </w:pPr>
            <w:r w:rsidRPr="22F1CD8F">
              <w:rPr>
                <w:rFonts w:ascii="Calibri" w:eastAsia="Calibri" w:hAnsi="Calibri" w:cs="Calibri"/>
                <w:color w:val="000000" w:themeColor="text1"/>
                <w:sz w:val="22"/>
                <w:szCs w:val="22"/>
              </w:rPr>
              <w:t>0.0036</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08220526" w14:textId="4EA7CC00" w:rsidR="22F1CD8F" w:rsidRDefault="22F1CD8F" w:rsidP="22F1CD8F">
            <w:pPr>
              <w:spacing w:after="0"/>
              <w:jc w:val="right"/>
            </w:pPr>
            <w:r w:rsidRPr="22F1CD8F">
              <w:rPr>
                <w:rFonts w:ascii="Calibri" w:eastAsia="Calibri" w:hAnsi="Calibri" w:cs="Calibri"/>
                <w:color w:val="000000" w:themeColor="text1"/>
                <w:sz w:val="22"/>
                <w:szCs w:val="22"/>
              </w:rPr>
              <w:t>-54.8945499</w:t>
            </w:r>
          </w:p>
        </w:tc>
      </w:tr>
      <w:tr w:rsidR="22F1CD8F" w14:paraId="4903EE50"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1E3F156C" w14:textId="142CEBEE" w:rsidR="22F1CD8F" w:rsidRDefault="22F1CD8F" w:rsidP="22F1CD8F">
            <w:pPr>
              <w:spacing w:after="0"/>
              <w:jc w:val="right"/>
            </w:pPr>
            <w:r w:rsidRPr="22F1CD8F">
              <w:rPr>
                <w:rFonts w:ascii="Calibri" w:eastAsia="Calibri" w:hAnsi="Calibri" w:cs="Calibri"/>
                <w:color w:val="000000" w:themeColor="text1"/>
                <w:sz w:val="22"/>
                <w:szCs w:val="22"/>
              </w:rPr>
              <w:t>1000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4212ECB0" w14:textId="3E03D37C"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C3E979C" w14:textId="754B54A1" w:rsidR="22F1CD8F" w:rsidRDefault="22F1CD8F" w:rsidP="22F1CD8F">
            <w:pPr>
              <w:spacing w:after="0"/>
              <w:jc w:val="right"/>
            </w:pPr>
            <w:r w:rsidRPr="22F1CD8F">
              <w:rPr>
                <w:rFonts w:ascii="Calibri" w:eastAsia="Calibri" w:hAnsi="Calibri" w:cs="Calibri"/>
                <w:color w:val="000000" w:themeColor="text1"/>
                <w:sz w:val="22"/>
                <w:szCs w:val="22"/>
              </w:rPr>
              <w:t>0.0037</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1F1AF3A8" w14:textId="669AD530" w:rsidR="22F1CD8F" w:rsidRDefault="22F1CD8F" w:rsidP="22F1CD8F">
            <w:pPr>
              <w:spacing w:after="0"/>
              <w:jc w:val="right"/>
            </w:pPr>
            <w:r w:rsidRPr="22F1CD8F">
              <w:rPr>
                <w:rFonts w:ascii="Calibri" w:eastAsia="Calibri" w:hAnsi="Calibri" w:cs="Calibri"/>
                <w:color w:val="000000" w:themeColor="text1"/>
                <w:sz w:val="22"/>
                <w:szCs w:val="22"/>
              </w:rPr>
              <w:t>-54.65656543</w:t>
            </w:r>
          </w:p>
        </w:tc>
      </w:tr>
      <w:tr w:rsidR="22F1CD8F" w14:paraId="3A3A093D"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306003B3" w14:textId="1BE8C633" w:rsidR="22F1CD8F" w:rsidRDefault="22F1CD8F" w:rsidP="22F1CD8F">
            <w:pPr>
              <w:spacing w:after="0"/>
              <w:jc w:val="right"/>
            </w:pPr>
            <w:r w:rsidRPr="22F1CD8F">
              <w:rPr>
                <w:rFonts w:ascii="Calibri" w:eastAsia="Calibri" w:hAnsi="Calibri" w:cs="Calibri"/>
                <w:color w:val="000000" w:themeColor="text1"/>
                <w:sz w:val="22"/>
                <w:szCs w:val="22"/>
              </w:rPr>
              <w:t>2000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7C710AAE" w14:textId="10B967A7"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35D50289" w14:textId="46B86F61" w:rsidR="22F1CD8F" w:rsidRDefault="22F1CD8F" w:rsidP="22F1CD8F">
            <w:pPr>
              <w:spacing w:after="0"/>
              <w:jc w:val="right"/>
            </w:pPr>
            <w:r w:rsidRPr="22F1CD8F">
              <w:rPr>
                <w:rFonts w:ascii="Calibri" w:eastAsia="Calibri" w:hAnsi="Calibri" w:cs="Calibri"/>
                <w:color w:val="000000" w:themeColor="text1"/>
                <w:sz w:val="22"/>
                <w:szCs w:val="22"/>
              </w:rPr>
              <w:t>0.0056</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204F8415" w14:textId="7212C0FA" w:rsidR="22F1CD8F" w:rsidRDefault="22F1CD8F" w:rsidP="22F1CD8F">
            <w:pPr>
              <w:spacing w:after="0"/>
              <w:jc w:val="right"/>
            </w:pPr>
            <w:r w:rsidRPr="22F1CD8F">
              <w:rPr>
                <w:rFonts w:ascii="Calibri" w:eastAsia="Calibri" w:hAnsi="Calibri" w:cs="Calibri"/>
                <w:color w:val="000000" w:themeColor="text1"/>
                <w:sz w:val="22"/>
                <w:szCs w:val="22"/>
              </w:rPr>
              <w:t>-51.05683937</w:t>
            </w:r>
          </w:p>
        </w:tc>
      </w:tr>
      <w:tr w:rsidR="22F1CD8F" w14:paraId="65411428"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809195F" w14:textId="1497B226" w:rsidR="22F1CD8F" w:rsidRDefault="22F1CD8F" w:rsidP="22F1CD8F">
            <w:pPr>
              <w:spacing w:after="0"/>
              <w:jc w:val="right"/>
            </w:pPr>
            <w:r w:rsidRPr="22F1CD8F">
              <w:rPr>
                <w:rFonts w:ascii="Calibri" w:eastAsia="Calibri" w:hAnsi="Calibri" w:cs="Calibri"/>
                <w:color w:val="000000" w:themeColor="text1"/>
                <w:sz w:val="22"/>
                <w:szCs w:val="22"/>
              </w:rPr>
              <w:t>4000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71DB6D38" w14:textId="1BF96351"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08B98BD8" w14:textId="2368F6A0" w:rsidR="22F1CD8F" w:rsidRDefault="22F1CD8F" w:rsidP="22F1CD8F">
            <w:pPr>
              <w:spacing w:after="0"/>
              <w:jc w:val="right"/>
            </w:pPr>
            <w:r w:rsidRPr="22F1CD8F">
              <w:rPr>
                <w:rFonts w:ascii="Calibri" w:eastAsia="Calibri" w:hAnsi="Calibri" w:cs="Calibri"/>
                <w:color w:val="000000" w:themeColor="text1"/>
                <w:sz w:val="22"/>
                <w:szCs w:val="22"/>
              </w:rPr>
              <w:t>0.0148</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2128FEDE" w14:textId="29B514DA" w:rsidR="22F1CD8F" w:rsidRDefault="22F1CD8F" w:rsidP="22F1CD8F">
            <w:pPr>
              <w:spacing w:after="0"/>
              <w:jc w:val="right"/>
            </w:pPr>
            <w:r w:rsidRPr="22F1CD8F">
              <w:rPr>
                <w:rFonts w:ascii="Calibri" w:eastAsia="Calibri" w:hAnsi="Calibri" w:cs="Calibri"/>
                <w:color w:val="000000" w:themeColor="text1"/>
                <w:sz w:val="22"/>
                <w:szCs w:val="22"/>
              </w:rPr>
              <w:t>-42.61536561</w:t>
            </w:r>
          </w:p>
        </w:tc>
      </w:tr>
      <w:tr w:rsidR="22F1CD8F" w14:paraId="1618A736"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708667E" w14:textId="173A8948" w:rsidR="22F1CD8F" w:rsidRDefault="22F1CD8F" w:rsidP="22F1CD8F">
            <w:pPr>
              <w:spacing w:after="0"/>
              <w:jc w:val="right"/>
            </w:pPr>
            <w:r w:rsidRPr="22F1CD8F">
              <w:rPr>
                <w:rFonts w:ascii="Calibri" w:eastAsia="Calibri" w:hAnsi="Calibri" w:cs="Calibri"/>
                <w:color w:val="000000" w:themeColor="text1"/>
                <w:sz w:val="22"/>
                <w:szCs w:val="22"/>
              </w:rPr>
              <w:t>5000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359FE4EF" w14:textId="14D2FDAD"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4DFA561C" w14:textId="69FC255B" w:rsidR="22F1CD8F" w:rsidRDefault="22F1CD8F" w:rsidP="22F1CD8F">
            <w:pPr>
              <w:spacing w:after="0"/>
              <w:jc w:val="right"/>
            </w:pPr>
            <w:r w:rsidRPr="22F1CD8F">
              <w:rPr>
                <w:rFonts w:ascii="Calibri" w:eastAsia="Calibri" w:hAnsi="Calibri" w:cs="Calibri"/>
                <w:color w:val="000000" w:themeColor="text1"/>
                <w:sz w:val="22"/>
                <w:szCs w:val="22"/>
              </w:rPr>
              <w:t>0.0272</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EB765CC" w14:textId="67F34542" w:rsidR="22F1CD8F" w:rsidRDefault="22F1CD8F" w:rsidP="22F1CD8F">
            <w:pPr>
              <w:spacing w:after="0"/>
              <w:jc w:val="right"/>
            </w:pPr>
            <w:r w:rsidRPr="22F1CD8F">
              <w:rPr>
                <w:rFonts w:ascii="Calibri" w:eastAsia="Calibri" w:hAnsi="Calibri" w:cs="Calibri"/>
                <w:color w:val="000000" w:themeColor="text1"/>
                <w:sz w:val="22"/>
                <w:szCs w:val="22"/>
              </w:rPr>
              <w:t>-37.32922183</w:t>
            </w:r>
          </w:p>
        </w:tc>
      </w:tr>
      <w:tr w:rsidR="22F1CD8F" w14:paraId="25B603E6"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3099F29F" w14:textId="1CC65F6E" w:rsidR="22F1CD8F" w:rsidRDefault="22F1CD8F" w:rsidP="22F1CD8F">
            <w:pPr>
              <w:spacing w:after="0"/>
              <w:jc w:val="right"/>
            </w:pPr>
            <w:r w:rsidRPr="22F1CD8F">
              <w:rPr>
                <w:rFonts w:ascii="Calibri" w:eastAsia="Calibri" w:hAnsi="Calibri" w:cs="Calibri"/>
                <w:color w:val="000000" w:themeColor="text1"/>
                <w:sz w:val="22"/>
                <w:szCs w:val="22"/>
              </w:rPr>
              <w:t>7000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1C36D3A7" w14:textId="60BE4FD1"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172D8382" w14:textId="23B3957B" w:rsidR="22F1CD8F" w:rsidRDefault="22F1CD8F" w:rsidP="22F1CD8F">
            <w:pPr>
              <w:spacing w:after="0"/>
              <w:jc w:val="right"/>
            </w:pPr>
            <w:r w:rsidRPr="22F1CD8F">
              <w:rPr>
                <w:rFonts w:ascii="Calibri" w:eastAsia="Calibri" w:hAnsi="Calibri" w:cs="Calibri"/>
                <w:color w:val="000000" w:themeColor="text1"/>
                <w:sz w:val="22"/>
                <w:szCs w:val="22"/>
              </w:rPr>
              <w:t>0.0126</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4929851" w14:textId="70DF2CC2" w:rsidR="22F1CD8F" w:rsidRDefault="22F1CD8F" w:rsidP="22F1CD8F">
            <w:pPr>
              <w:spacing w:after="0"/>
              <w:jc w:val="right"/>
            </w:pPr>
            <w:r w:rsidRPr="22F1CD8F">
              <w:rPr>
                <w:rFonts w:ascii="Calibri" w:eastAsia="Calibri" w:hAnsi="Calibri" w:cs="Calibri"/>
                <w:color w:val="000000" w:themeColor="text1"/>
                <w:sz w:val="22"/>
                <w:szCs w:val="22"/>
              </w:rPr>
              <w:t>-44.01318901</w:t>
            </w:r>
          </w:p>
        </w:tc>
      </w:tr>
      <w:tr w:rsidR="22F1CD8F" w14:paraId="45F1A1AC"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32D40C42" w14:textId="3290DF1C" w:rsidR="22F1CD8F" w:rsidRDefault="22F1CD8F" w:rsidP="22F1CD8F">
            <w:pPr>
              <w:spacing w:after="0"/>
              <w:jc w:val="right"/>
            </w:pPr>
            <w:r w:rsidRPr="22F1CD8F">
              <w:rPr>
                <w:rFonts w:ascii="Calibri" w:eastAsia="Calibri" w:hAnsi="Calibri" w:cs="Calibri"/>
                <w:color w:val="000000" w:themeColor="text1"/>
                <w:sz w:val="22"/>
                <w:szCs w:val="22"/>
              </w:rPr>
              <w:t>10000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22BA9494" w14:textId="1234B1DA"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2CE1D4A8" w14:textId="4334E74A" w:rsidR="22F1CD8F" w:rsidRDefault="22F1CD8F" w:rsidP="22F1CD8F">
            <w:pPr>
              <w:spacing w:after="0"/>
              <w:jc w:val="right"/>
            </w:pPr>
            <w:r w:rsidRPr="22F1CD8F">
              <w:rPr>
                <w:rFonts w:ascii="Calibri" w:eastAsia="Calibri" w:hAnsi="Calibri" w:cs="Calibri"/>
                <w:color w:val="000000" w:themeColor="text1"/>
                <w:sz w:val="22"/>
                <w:szCs w:val="22"/>
              </w:rPr>
              <w:t>0.0078</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7EA9FA0D" w14:textId="36CE8633" w:rsidR="22F1CD8F" w:rsidRDefault="22F1CD8F" w:rsidP="22F1CD8F">
            <w:pPr>
              <w:spacing w:after="0"/>
              <w:jc w:val="right"/>
            </w:pPr>
            <w:r w:rsidRPr="22F1CD8F">
              <w:rPr>
                <w:rFonts w:ascii="Calibri" w:eastAsia="Calibri" w:hAnsi="Calibri" w:cs="Calibri"/>
                <w:color w:val="000000" w:themeColor="text1"/>
                <w:sz w:val="22"/>
                <w:szCs w:val="22"/>
              </w:rPr>
              <w:t>-48.17870786</w:t>
            </w:r>
          </w:p>
        </w:tc>
      </w:tr>
      <w:tr w:rsidR="22F1CD8F" w14:paraId="5DD7A49D"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38B93E5D" w14:textId="5F78CD29" w:rsidR="22F1CD8F" w:rsidRDefault="22F1CD8F" w:rsidP="22F1CD8F">
            <w:pPr>
              <w:spacing w:after="0"/>
              <w:jc w:val="right"/>
            </w:pPr>
            <w:r w:rsidRPr="22F1CD8F">
              <w:rPr>
                <w:rFonts w:ascii="Calibri" w:eastAsia="Calibri" w:hAnsi="Calibri" w:cs="Calibri"/>
                <w:color w:val="000000" w:themeColor="text1"/>
                <w:sz w:val="22"/>
                <w:szCs w:val="22"/>
              </w:rPr>
              <w:t>12000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2398032C" w14:textId="0471DC75"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468F70B4" w14:textId="013CD319" w:rsidR="22F1CD8F" w:rsidRDefault="22F1CD8F" w:rsidP="22F1CD8F">
            <w:pPr>
              <w:spacing w:after="0"/>
              <w:jc w:val="right"/>
            </w:pPr>
            <w:r w:rsidRPr="22F1CD8F">
              <w:rPr>
                <w:rFonts w:ascii="Calibri" w:eastAsia="Calibri" w:hAnsi="Calibri" w:cs="Calibri"/>
                <w:color w:val="000000" w:themeColor="text1"/>
                <w:sz w:val="22"/>
                <w:szCs w:val="22"/>
              </w:rPr>
              <w:t>0.006</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231093B2" w14:textId="6B0609C2" w:rsidR="22F1CD8F" w:rsidRDefault="22F1CD8F" w:rsidP="22F1CD8F">
            <w:pPr>
              <w:spacing w:after="0"/>
              <w:jc w:val="right"/>
            </w:pPr>
            <w:r w:rsidRPr="22F1CD8F">
              <w:rPr>
                <w:rFonts w:ascii="Calibri" w:eastAsia="Calibri" w:hAnsi="Calibri" w:cs="Calibri"/>
                <w:color w:val="000000" w:themeColor="text1"/>
                <w:sz w:val="22"/>
                <w:szCs w:val="22"/>
              </w:rPr>
              <w:t>-50.45757491</w:t>
            </w:r>
          </w:p>
        </w:tc>
      </w:tr>
      <w:tr w:rsidR="22F1CD8F" w14:paraId="2B4AE3E7"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246017C9" w14:textId="7A5DFF53" w:rsidR="22F1CD8F" w:rsidRDefault="22F1CD8F" w:rsidP="22F1CD8F">
            <w:pPr>
              <w:spacing w:after="0"/>
              <w:jc w:val="right"/>
            </w:pPr>
            <w:r w:rsidRPr="22F1CD8F">
              <w:rPr>
                <w:rFonts w:ascii="Calibri" w:eastAsia="Calibri" w:hAnsi="Calibri" w:cs="Calibri"/>
                <w:color w:val="000000" w:themeColor="text1"/>
                <w:sz w:val="22"/>
                <w:szCs w:val="22"/>
              </w:rPr>
              <w:t>14000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6E3C8576" w14:textId="34BBC7B8"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21DA1A4" w14:textId="6D6C2828" w:rsidR="22F1CD8F" w:rsidRDefault="22F1CD8F" w:rsidP="22F1CD8F">
            <w:pPr>
              <w:spacing w:after="0"/>
              <w:jc w:val="right"/>
            </w:pPr>
            <w:r w:rsidRPr="22F1CD8F">
              <w:rPr>
                <w:rFonts w:ascii="Calibri" w:eastAsia="Calibri" w:hAnsi="Calibri" w:cs="Calibri"/>
                <w:color w:val="000000" w:themeColor="text1"/>
                <w:sz w:val="22"/>
                <w:szCs w:val="22"/>
              </w:rPr>
              <w:t>0.0043</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23A0C8C9" w14:textId="3348DFC3" w:rsidR="22F1CD8F" w:rsidRDefault="22F1CD8F" w:rsidP="22F1CD8F">
            <w:pPr>
              <w:spacing w:after="0"/>
              <w:jc w:val="right"/>
            </w:pPr>
            <w:r w:rsidRPr="22F1CD8F">
              <w:rPr>
                <w:rFonts w:ascii="Calibri" w:eastAsia="Calibri" w:hAnsi="Calibri" w:cs="Calibri"/>
                <w:color w:val="000000" w:themeColor="text1"/>
                <w:sz w:val="22"/>
                <w:szCs w:val="22"/>
              </w:rPr>
              <w:t>-53.3512308</w:t>
            </w:r>
          </w:p>
        </w:tc>
      </w:tr>
      <w:tr w:rsidR="22F1CD8F" w14:paraId="3AE914D1"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85F5FB4" w14:textId="5AA43F2D" w:rsidR="22F1CD8F" w:rsidRDefault="22F1CD8F" w:rsidP="22F1CD8F">
            <w:pPr>
              <w:spacing w:after="0"/>
              <w:jc w:val="right"/>
            </w:pPr>
            <w:r w:rsidRPr="22F1CD8F">
              <w:rPr>
                <w:rFonts w:ascii="Calibri" w:eastAsia="Calibri" w:hAnsi="Calibri" w:cs="Calibri"/>
                <w:color w:val="000000" w:themeColor="text1"/>
                <w:sz w:val="22"/>
                <w:szCs w:val="22"/>
              </w:rPr>
              <w:t>15000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7E5EA8EA" w14:textId="65E8EFF6"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3BBD59C9" w14:textId="28C57D1C" w:rsidR="22F1CD8F" w:rsidRDefault="22F1CD8F" w:rsidP="22F1CD8F">
            <w:pPr>
              <w:spacing w:after="0"/>
              <w:jc w:val="right"/>
            </w:pPr>
            <w:r w:rsidRPr="22F1CD8F">
              <w:rPr>
                <w:rFonts w:ascii="Calibri" w:eastAsia="Calibri" w:hAnsi="Calibri" w:cs="Calibri"/>
                <w:color w:val="000000" w:themeColor="text1"/>
                <w:sz w:val="22"/>
                <w:szCs w:val="22"/>
              </w:rPr>
              <w:t>0.0049</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7E1F8866" w14:textId="0EE201F7" w:rsidR="22F1CD8F" w:rsidRDefault="22F1CD8F" w:rsidP="22F1CD8F">
            <w:pPr>
              <w:spacing w:after="0"/>
              <w:jc w:val="right"/>
            </w:pPr>
            <w:r w:rsidRPr="22F1CD8F">
              <w:rPr>
                <w:rFonts w:ascii="Calibri" w:eastAsia="Calibri" w:hAnsi="Calibri" w:cs="Calibri"/>
                <w:color w:val="000000" w:themeColor="text1"/>
                <w:sz w:val="22"/>
                <w:szCs w:val="22"/>
              </w:rPr>
              <w:t>-52.21667831</w:t>
            </w:r>
          </w:p>
        </w:tc>
      </w:tr>
      <w:tr w:rsidR="22F1CD8F" w14:paraId="32C076C6"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65102D14" w14:textId="508913F5" w:rsidR="22F1CD8F" w:rsidRDefault="22F1CD8F" w:rsidP="22F1CD8F">
            <w:pPr>
              <w:spacing w:after="0"/>
              <w:jc w:val="right"/>
            </w:pPr>
            <w:r w:rsidRPr="22F1CD8F">
              <w:rPr>
                <w:rFonts w:ascii="Calibri" w:eastAsia="Calibri" w:hAnsi="Calibri" w:cs="Calibri"/>
                <w:color w:val="000000" w:themeColor="text1"/>
                <w:sz w:val="22"/>
                <w:szCs w:val="22"/>
              </w:rPr>
              <w:t>17000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0C2D34F" w14:textId="529D9636"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7DC081C7" w14:textId="12013F94" w:rsidR="22F1CD8F" w:rsidRDefault="22F1CD8F" w:rsidP="22F1CD8F">
            <w:pPr>
              <w:spacing w:after="0"/>
              <w:jc w:val="right"/>
            </w:pPr>
            <w:r w:rsidRPr="22F1CD8F">
              <w:rPr>
                <w:rFonts w:ascii="Calibri" w:eastAsia="Calibri" w:hAnsi="Calibri" w:cs="Calibri"/>
                <w:color w:val="000000" w:themeColor="text1"/>
                <w:sz w:val="22"/>
                <w:szCs w:val="22"/>
              </w:rPr>
              <w:t>0.0044</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5E0B0F78" w14:textId="43EE5351" w:rsidR="22F1CD8F" w:rsidRDefault="22F1CD8F" w:rsidP="22F1CD8F">
            <w:pPr>
              <w:spacing w:after="0"/>
              <w:jc w:val="right"/>
            </w:pPr>
            <w:r w:rsidRPr="22F1CD8F">
              <w:rPr>
                <w:rFonts w:ascii="Calibri" w:eastAsia="Calibri" w:hAnsi="Calibri" w:cs="Calibri"/>
                <w:color w:val="000000" w:themeColor="text1"/>
                <w:sz w:val="22"/>
                <w:szCs w:val="22"/>
              </w:rPr>
              <w:t>-53.15154638</w:t>
            </w:r>
          </w:p>
        </w:tc>
      </w:tr>
      <w:tr w:rsidR="22F1CD8F" w14:paraId="12B48FD7" w14:textId="77777777" w:rsidTr="22F1CD8F">
        <w:trPr>
          <w:trHeight w:val="300"/>
        </w:trPr>
        <w:tc>
          <w:tcPr>
            <w:tcW w:w="17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3FC31609" w14:textId="44659C3C" w:rsidR="22F1CD8F" w:rsidRDefault="22F1CD8F" w:rsidP="22F1CD8F">
            <w:pPr>
              <w:spacing w:after="0"/>
              <w:jc w:val="right"/>
            </w:pPr>
            <w:r w:rsidRPr="22F1CD8F">
              <w:rPr>
                <w:rFonts w:ascii="Calibri" w:eastAsia="Calibri" w:hAnsi="Calibri" w:cs="Calibri"/>
                <w:color w:val="000000" w:themeColor="text1"/>
                <w:sz w:val="22"/>
                <w:szCs w:val="22"/>
              </w:rPr>
              <w:t>20000</w:t>
            </w:r>
          </w:p>
        </w:tc>
        <w:tc>
          <w:tcPr>
            <w:tcW w:w="11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4F7E1B03" w14:textId="23F99485" w:rsidR="22F1CD8F" w:rsidRDefault="22F1CD8F" w:rsidP="22F1CD8F">
            <w:pPr>
              <w:spacing w:after="0"/>
              <w:jc w:val="right"/>
            </w:pPr>
            <w:r w:rsidRPr="22F1CD8F">
              <w:rPr>
                <w:rFonts w:ascii="Calibri" w:eastAsia="Calibri" w:hAnsi="Calibri" w:cs="Calibri"/>
                <w:color w:val="000000" w:themeColor="text1"/>
                <w:sz w:val="22"/>
                <w:szCs w:val="22"/>
              </w:rPr>
              <w:t>2</w:t>
            </w:r>
          </w:p>
        </w:tc>
        <w:tc>
          <w:tcPr>
            <w:tcW w:w="119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47F7A2C6" w14:textId="64D9F541" w:rsidR="22F1CD8F" w:rsidRDefault="22F1CD8F" w:rsidP="22F1CD8F">
            <w:pPr>
              <w:spacing w:after="0"/>
              <w:jc w:val="right"/>
            </w:pPr>
            <w:r w:rsidRPr="22F1CD8F">
              <w:rPr>
                <w:rFonts w:ascii="Calibri" w:eastAsia="Calibri" w:hAnsi="Calibri" w:cs="Calibri"/>
                <w:color w:val="000000" w:themeColor="text1"/>
                <w:sz w:val="22"/>
                <w:szCs w:val="22"/>
              </w:rPr>
              <w:t>0.0045</w:t>
            </w:r>
          </w:p>
        </w:tc>
        <w:tc>
          <w:tcPr>
            <w:tcW w:w="153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15" w:type="dxa"/>
              <w:left w:w="15" w:type="dxa"/>
              <w:right w:w="15" w:type="dxa"/>
            </w:tcMar>
            <w:vAlign w:val="bottom"/>
          </w:tcPr>
          <w:p w14:paraId="1FA6A714" w14:textId="39C01044" w:rsidR="22F1CD8F" w:rsidRDefault="22F1CD8F" w:rsidP="22F1CD8F">
            <w:pPr>
              <w:spacing w:after="0"/>
              <w:jc w:val="right"/>
            </w:pPr>
            <w:r w:rsidRPr="22F1CD8F">
              <w:rPr>
                <w:rFonts w:ascii="Calibri" w:eastAsia="Calibri" w:hAnsi="Calibri" w:cs="Calibri"/>
                <w:color w:val="000000" w:themeColor="text1"/>
                <w:sz w:val="22"/>
                <w:szCs w:val="22"/>
              </w:rPr>
              <w:t>-52.95634964</w:t>
            </w:r>
          </w:p>
        </w:tc>
      </w:tr>
    </w:tbl>
    <w:p w14:paraId="50724392" w14:textId="7556A0FC" w:rsidR="22F1CD8F" w:rsidRDefault="22F1CD8F" w:rsidP="22F1CD8F">
      <w:pPr>
        <w:rPr>
          <w:i/>
          <w:iCs/>
          <w:sz w:val="22"/>
          <w:szCs w:val="22"/>
        </w:rPr>
      </w:pPr>
    </w:p>
    <w:p w14:paraId="2C0790D6" w14:textId="7489834A" w:rsidR="576C4636" w:rsidRDefault="576C4636" w:rsidP="22F1CD8F">
      <w:pPr>
        <w:pStyle w:val="Heading2"/>
      </w:pPr>
      <w:bookmarkStart w:id="8" w:name="_Toc229657090"/>
      <w:r>
        <w:t>Graphs</w:t>
      </w:r>
      <w:bookmarkEnd w:id="8"/>
    </w:p>
    <w:p w14:paraId="1CD7429E" w14:textId="4614BD87" w:rsidR="4023CDE4" w:rsidRDefault="4023CDE4" w:rsidP="22F1CD8F">
      <w:r w:rsidRPr="22F1CD8F">
        <w:rPr>
          <w:i/>
          <w:iCs/>
          <w:sz w:val="22"/>
          <w:szCs w:val="22"/>
        </w:rPr>
        <w:t>Graph 1: Proteus simulation plotted</w:t>
      </w:r>
    </w:p>
    <w:p w14:paraId="69ED9A52" w14:textId="53943C58" w:rsidR="4023CDE4" w:rsidRDefault="4023CDE4" w:rsidP="22F1CD8F">
      <w:pPr>
        <w:spacing w:after="0"/>
      </w:pPr>
      <w:r>
        <w:rPr>
          <w:noProof/>
        </w:rPr>
        <w:drawing>
          <wp:inline distT="0" distB="0" distL="0" distR="0" wp14:anchorId="63D2D5F5" wp14:editId="58FAE139">
            <wp:extent cx="4876800" cy="2934174"/>
            <wp:effectExtent l="0" t="0" r="0" b="0"/>
            <wp:docPr id="13737814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81437" name="Picture 1373781437"/>
                    <pic:cNvPicPr/>
                  </pic:nvPicPr>
                  <pic:blipFill>
                    <a:blip r:embed="rId9">
                      <a:extLst>
                        <a:ext uri="{28A0092B-C50C-407E-A947-70E740481C1C}">
                          <a14:useLocalDpi xmlns:a14="http://schemas.microsoft.com/office/drawing/2010/main"/>
                        </a:ext>
                      </a:extLst>
                    </a:blip>
                    <a:stretch>
                      <a:fillRect/>
                    </a:stretch>
                  </pic:blipFill>
                  <pic:spPr>
                    <a:xfrm>
                      <a:off x="0" y="0"/>
                      <a:ext cx="4876800" cy="2934174"/>
                    </a:xfrm>
                    <a:prstGeom prst="rect">
                      <a:avLst/>
                    </a:prstGeom>
                  </pic:spPr>
                </pic:pic>
              </a:graphicData>
            </a:graphic>
          </wp:inline>
        </w:drawing>
      </w:r>
    </w:p>
    <w:p w14:paraId="490AAD4F" w14:textId="6263103B" w:rsidR="22F1CD8F" w:rsidRDefault="22F1CD8F" w:rsidP="22F1CD8F">
      <w:pPr>
        <w:spacing w:after="0"/>
      </w:pPr>
    </w:p>
    <w:p w14:paraId="10376B62" w14:textId="11D95F5B" w:rsidR="4023CDE4" w:rsidRDefault="4023CDE4" w:rsidP="22F1CD8F">
      <w:pPr>
        <w:spacing w:after="0"/>
      </w:pPr>
      <w:r w:rsidRPr="22F1CD8F">
        <w:rPr>
          <w:i/>
          <w:iCs/>
          <w:sz w:val="22"/>
          <w:szCs w:val="22"/>
        </w:rPr>
        <w:lastRenderedPageBreak/>
        <w:t>Graph 2: Proteus simulation zoomed in at the peak</w:t>
      </w:r>
      <w:r>
        <w:rPr>
          <w:noProof/>
        </w:rPr>
        <w:drawing>
          <wp:inline distT="0" distB="0" distL="0" distR="0" wp14:anchorId="385AAAED" wp14:editId="67A5E3F7">
            <wp:extent cx="4591050" cy="2762250"/>
            <wp:effectExtent l="0" t="0" r="0" b="0"/>
            <wp:docPr id="19468724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72409" name="Picture 1946872409"/>
                    <pic:cNvPicPr/>
                  </pic:nvPicPr>
                  <pic:blipFill>
                    <a:blip r:embed="rId10">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397029A2" w14:textId="3A8017DB" w:rsidR="22F1CD8F" w:rsidRDefault="22F1CD8F">
      <w:r>
        <w:br w:type="page"/>
      </w:r>
    </w:p>
    <w:p w14:paraId="05FB9EAD" w14:textId="025BB5E8" w:rsidR="198A7CC1" w:rsidRDefault="198A7CC1" w:rsidP="22F1CD8F">
      <w:pPr>
        <w:spacing w:after="0"/>
      </w:pPr>
      <w:r w:rsidRPr="22F1CD8F">
        <w:rPr>
          <w:i/>
          <w:iCs/>
          <w:sz w:val="22"/>
          <w:szCs w:val="22"/>
        </w:rPr>
        <w:lastRenderedPageBreak/>
        <w:t>Graph 3: Breadboard results plotted</w:t>
      </w:r>
      <w:r>
        <w:rPr>
          <w:noProof/>
        </w:rPr>
        <w:drawing>
          <wp:inline distT="0" distB="0" distL="0" distR="0" wp14:anchorId="394307BB" wp14:editId="562C6A70">
            <wp:extent cx="4591050" cy="2762250"/>
            <wp:effectExtent l="0" t="0" r="0" b="0"/>
            <wp:docPr id="5054704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70478" name="Picture 505470478"/>
                    <pic:cNvPicPr/>
                  </pic:nvPicPr>
                  <pic:blipFill>
                    <a:blip r:embed="rId11">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61B121EF" w14:textId="71AC802D" w:rsidR="22F1CD8F" w:rsidRDefault="22F1CD8F" w:rsidP="22F1CD8F">
      <w:pPr>
        <w:spacing w:after="0"/>
        <w:rPr>
          <w:i/>
          <w:iCs/>
          <w:sz w:val="22"/>
          <w:szCs w:val="22"/>
        </w:rPr>
      </w:pPr>
    </w:p>
    <w:p w14:paraId="18AFA5D7" w14:textId="0B03B5B2" w:rsidR="198A7CC1" w:rsidRDefault="198A7CC1" w:rsidP="22F1CD8F">
      <w:pPr>
        <w:spacing w:after="0"/>
      </w:pPr>
      <w:r w:rsidRPr="22F1CD8F">
        <w:rPr>
          <w:i/>
          <w:iCs/>
          <w:sz w:val="22"/>
          <w:szCs w:val="22"/>
        </w:rPr>
        <w:t>Graph 4: Breadboard results zoomed in at peak</w:t>
      </w:r>
      <w:r>
        <w:rPr>
          <w:noProof/>
        </w:rPr>
        <w:drawing>
          <wp:inline distT="0" distB="0" distL="0" distR="0" wp14:anchorId="3EB9C2C0" wp14:editId="7CDC1088">
            <wp:extent cx="4591050" cy="2762250"/>
            <wp:effectExtent l="0" t="0" r="0" b="0"/>
            <wp:docPr id="8220418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41843" name="Picture 822041843"/>
                    <pic:cNvPicPr/>
                  </pic:nvPicPr>
                  <pic:blipFill>
                    <a:blip r:embed="rId12">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14:paraId="263A42EA" w14:textId="582EBD34" w:rsidR="22F1CD8F" w:rsidRDefault="22F1CD8F" w:rsidP="22F1CD8F">
      <w:pPr>
        <w:spacing w:after="0"/>
        <w:rPr>
          <w:i/>
          <w:iCs/>
          <w:sz w:val="22"/>
          <w:szCs w:val="22"/>
        </w:rPr>
      </w:pPr>
    </w:p>
    <w:p w14:paraId="2BC6D79D" w14:textId="3FABA58C" w:rsidR="22F1CD8F" w:rsidRDefault="22F1CD8F">
      <w:r>
        <w:br w:type="page"/>
      </w:r>
    </w:p>
    <w:p w14:paraId="60C2F6E1" w14:textId="67B9B253" w:rsidR="36F5E9C5" w:rsidRDefault="36F5E9C5" w:rsidP="22F1CD8F">
      <w:pPr>
        <w:pStyle w:val="Heading1"/>
      </w:pPr>
      <w:bookmarkStart w:id="9" w:name="_Toc229657091"/>
      <w:r>
        <w:lastRenderedPageBreak/>
        <w:t>Discussion</w:t>
      </w:r>
      <w:bookmarkEnd w:id="9"/>
    </w:p>
    <w:p w14:paraId="28268121" w14:textId="63137349" w:rsidR="22F1CD8F" w:rsidRDefault="2EB93B05" w:rsidP="2C3618B9">
      <w:pPr>
        <w:pStyle w:val="Heading2"/>
      </w:pPr>
      <w:bookmarkStart w:id="10" w:name="_Toc229657092"/>
      <w:r>
        <w:t>Proteus Simulation</w:t>
      </w:r>
      <w:bookmarkEnd w:id="10"/>
    </w:p>
    <w:p w14:paraId="194B728C" w14:textId="3F44AB33" w:rsidR="2C3618B9" w:rsidRDefault="50677AA0" w:rsidP="53849230">
      <w:r>
        <w:t>In Table 1, it displays what exact frequencies</w:t>
      </w:r>
      <w:r w:rsidR="687859F7">
        <w:t xml:space="preserve"> </w:t>
      </w:r>
      <w:bookmarkStart w:id="11" w:name="_Int_0AKK9EoL"/>
      <w:r w:rsidR="687859F7">
        <w:t>were</w:t>
      </w:r>
      <w:r>
        <w:t xml:space="preserve"> </w:t>
      </w:r>
      <w:r w:rsidR="7BA4AB96">
        <w:t>used</w:t>
      </w:r>
      <w:bookmarkEnd w:id="11"/>
      <w:r>
        <w:t xml:space="preserve"> during this task</w:t>
      </w:r>
      <w:r w:rsidR="71F71236">
        <w:t xml:space="preserve"> as well as the </w:t>
      </w:r>
      <w:r w:rsidR="415E1FB9">
        <w:t>voltage from peak to peak.</w:t>
      </w:r>
      <w:r w:rsidR="61784763">
        <w:t xml:space="preserve"> </w:t>
      </w:r>
      <w:r w:rsidR="5A614D12">
        <w:t>From Table 1, the author was able to work out the attenuation of the circuit at different frequencies by using the equation,</w:t>
      </w:r>
    </w:p>
    <w:p w14:paraId="66FA539D" w14:textId="27C24F2A" w:rsidR="2C3618B9" w:rsidRDefault="2C3618B9" w:rsidP="2C3618B9">
      <w:pPr>
        <w:jc w:val="center"/>
      </w:pPr>
      <m:oMathPara>
        <m:oMath>
          <m:r>
            <w:rPr>
              <w:rFonts w:ascii="Cambria Math" w:hAnsi="Cambria Math"/>
            </w:rPr>
            <m:t>A=20</m:t>
          </m:r>
          <m:func>
            <m:funcPr>
              <m:ctrlPr>
                <w:rPr>
                  <w:rFonts w:ascii="Cambria Math" w:hAnsi="Cambria Math"/>
                </w:rPr>
              </m:ctrlPr>
            </m:funcPr>
            <m:fName>
              <m:sSub>
                <m:sSubPr>
                  <m:ctrlPr>
                    <w:rPr>
                      <w:rFonts w:ascii="Cambria Math" w:hAnsi="Cambria Math"/>
                    </w:rPr>
                  </m:ctrlPr>
                </m:sSubPr>
                <m:e>
                  <m:r>
                    <m:rPr>
                      <m:sty m:val="p"/>
                    </m:rPr>
                    <w:rPr>
                      <w:rFonts w:ascii="Cambria Math" w:hAnsi="Cambria Math"/>
                    </w:rPr>
                    <m:t>log</m:t>
                  </m:r>
                </m:e>
                <m:sub>
                  <m:r>
                    <w:rPr>
                      <w:rFonts w:ascii="Cambria Math" w:hAnsi="Cambria Math"/>
                    </w:rPr>
                    <m:t>10</m:t>
                  </m:r>
                </m:sub>
              </m:sSub>
            </m:fName>
            <m:e>
              <m:d>
                <m:dPr>
                  <m:ctrlPr>
                    <w:rPr>
                      <w:rFonts w:ascii="Cambria Math" w:hAnsi="Cambria Math"/>
                    </w:rPr>
                  </m:ctrlPr>
                </m:dPr>
                <m:e>
                  <m:f>
                    <m:fPr>
                      <m:ctrlPr>
                        <w:rPr>
                          <w:rFonts w:ascii="Cambria Math" w:hAnsi="Cambria Math"/>
                        </w:rPr>
                      </m:ctrlPr>
                    </m:fPr>
                    <m:num>
                      <m:r>
                        <w:rPr>
                          <w:rFonts w:ascii="Cambria Math" w:hAnsi="Cambria Math"/>
                        </w:rPr>
                        <m:t>Vout</m:t>
                      </m:r>
                    </m:num>
                    <m:den>
                      <m:r>
                        <w:rPr>
                          <w:rFonts w:ascii="Cambria Math" w:hAnsi="Cambria Math"/>
                        </w:rPr>
                        <m:t>Vin</m:t>
                      </m:r>
                    </m:den>
                  </m:f>
                </m:e>
              </m:d>
            </m:e>
          </m:func>
        </m:oMath>
      </m:oMathPara>
    </w:p>
    <w:p w14:paraId="3E3163BD" w14:textId="151200D5" w:rsidR="17B3B58D" w:rsidRDefault="17B3B58D" w:rsidP="2C3618B9">
      <w:r>
        <w:t xml:space="preserve">A is attenuation in </w:t>
      </w:r>
      <w:r w:rsidR="286F9080">
        <w:t xml:space="preserve">decibels, </w:t>
      </w:r>
      <m:oMath>
        <m:sSub>
          <m:sSubPr>
            <m:ctrlPr>
              <w:rPr>
                <w:rFonts w:ascii="Cambria Math" w:hAnsi="Cambria Math"/>
              </w:rPr>
            </m:ctrlPr>
          </m:sSubPr>
          <m:e>
            <m:r>
              <w:rPr>
                <w:rFonts w:ascii="Cambria Math" w:hAnsi="Cambria Math"/>
              </w:rPr>
              <m:t>V</m:t>
            </m:r>
          </m:e>
          <m:sub>
            <m:r>
              <w:rPr>
                <w:rFonts w:ascii="Cambria Math" w:hAnsi="Cambria Math"/>
              </w:rPr>
              <m:t>out</m:t>
            </m:r>
          </m:sub>
        </m:sSub>
      </m:oMath>
      <w:r w:rsidR="55EC5C85">
        <w:t xml:space="preserve"> </w:t>
      </w:r>
      <w:r w:rsidR="1206F331">
        <w:t>is the voltage peak</w:t>
      </w:r>
      <w:r w:rsidR="05CDBE47">
        <w:t>-</w:t>
      </w:r>
      <w:r w:rsidR="1206F331">
        <w:t>to</w:t>
      </w:r>
      <w:r w:rsidR="65E9D973">
        <w:t>-</w:t>
      </w:r>
      <w:r w:rsidR="1206F331">
        <w:t xml:space="preserve">peak across the </w:t>
      </w:r>
      <w:r w:rsidR="2A6B502A">
        <w:t>inductor and</w:t>
      </w:r>
      <w:r w:rsidR="60ABE79B">
        <w:t xml:space="preserve"> </w:t>
      </w:r>
      <m:oMath>
        <m:sSub>
          <m:sSubPr>
            <m:ctrlPr>
              <w:rPr>
                <w:rFonts w:ascii="Cambria Math" w:hAnsi="Cambria Math"/>
              </w:rPr>
            </m:ctrlPr>
          </m:sSubPr>
          <m:e>
            <m:r>
              <w:rPr>
                <w:rFonts w:ascii="Cambria Math" w:hAnsi="Cambria Math"/>
              </w:rPr>
              <m:t>V</m:t>
            </m:r>
          </m:e>
          <m:sub>
            <m:r>
              <w:rPr>
                <w:rFonts w:ascii="Cambria Math" w:hAnsi="Cambria Math"/>
              </w:rPr>
              <m:t>in</m:t>
            </m:r>
          </m:sub>
        </m:sSub>
      </m:oMath>
      <w:r w:rsidR="16CFFFE9">
        <w:t xml:space="preserve"> </w:t>
      </w:r>
      <w:r w:rsidR="50B0A49E">
        <w:t xml:space="preserve">is the peak-to-peak input </w:t>
      </w:r>
      <w:r w:rsidR="67737D53">
        <w:t>voltage</w:t>
      </w:r>
      <w:r w:rsidR="50B0A49E">
        <w:t xml:space="preserve"> set on the signal generator.</w:t>
      </w:r>
    </w:p>
    <w:p w14:paraId="2A0D3DFF" w14:textId="6084E2B8" w:rsidR="0096267B" w:rsidRPr="0096267B" w:rsidRDefault="0096267B" w:rsidP="0096267B">
      <w:pPr>
        <w:rPr>
          <w:lang w:val="en-GB"/>
        </w:rPr>
      </w:pPr>
      <w:r w:rsidRPr="0096267B">
        <w:rPr>
          <w:lang w:val="en-GB"/>
        </w:rPr>
        <w:t>“</w:t>
      </w:r>
      <w:r w:rsidRPr="0096267B">
        <w:rPr>
          <w:lang w:val="en-GB"/>
        </w:rPr>
        <w:t>Attenuation is the reduction in the amplitude of a signal as it travels through a medium. Attenuation can be caused by transmission loss, reflection, or absorption. In an electrical system, attenuation is a decrease in voltage as it flows along a wire or other transmission line. Attenuated systems can also be referred to as degraded systems.</w:t>
      </w:r>
    </w:p>
    <w:p w14:paraId="59103282" w14:textId="77777777" w:rsidR="0096267B" w:rsidRPr="0096267B" w:rsidRDefault="0096267B" w:rsidP="0096267B">
      <w:pPr>
        <w:rPr>
          <w:lang w:val="en-GB"/>
        </w:rPr>
      </w:pPr>
      <w:r w:rsidRPr="0096267B">
        <w:rPr>
          <w:lang w:val="en-GB"/>
        </w:rPr>
        <w:t>Attenuation is expressed in decibels (dB) and represents the ratio of output to input power or intensity. Attenuation values can range from zero decibels for an unobstructed or perfect transmission, to extremely large negative numbers. A perfect attenuator with 0 dB of attenuation has an infinite number of taps along the transmission line.</w:t>
      </w:r>
    </w:p>
    <w:p w14:paraId="5D6E7B05" w14:textId="146D6C69" w:rsidR="0096267B" w:rsidRPr="0096267B" w:rsidRDefault="00B1315A" w:rsidP="0096267B">
      <w:pPr>
        <w:rPr>
          <w:lang w:val="en-GB"/>
        </w:rPr>
      </w:pPr>
      <w:r>
        <w:rPr>
          <w:lang w:val="en-GB"/>
        </w:rPr>
        <w:t>“</w:t>
      </w:r>
      <w:r w:rsidR="0096267B" w:rsidRPr="0096267B">
        <w:rPr>
          <w:lang w:val="en-GB"/>
        </w:rPr>
        <w:t xml:space="preserve">Although the most accurate way to measure attenuation is through direct insertion of a calibrated attenuator into the system, an alternative method is to use test instruments that </w:t>
      </w:r>
      <w:proofErr w:type="gramStart"/>
      <w:r w:rsidR="0096267B" w:rsidRPr="0096267B">
        <w:rPr>
          <w:lang w:val="en-GB"/>
        </w:rPr>
        <w:t>are capable of measuring</w:t>
      </w:r>
      <w:proofErr w:type="gramEnd"/>
      <w:r w:rsidR="0096267B" w:rsidRPr="0096267B">
        <w:rPr>
          <w:lang w:val="en-GB"/>
        </w:rPr>
        <w:t xml:space="preserve"> voltage ratio or decibels. Attenuation can be measured with devices such as </w:t>
      </w:r>
      <w:hyperlink r:id="rId13" w:history="1">
        <w:r w:rsidR="0096267B" w:rsidRPr="0096267B">
          <w:rPr>
            <w:rStyle w:val="Hyperlink"/>
            <w:color w:val="auto"/>
            <w:u w:val="none"/>
            <w:lang w:val="en-GB"/>
          </w:rPr>
          <w:t xml:space="preserve">network </w:t>
        </w:r>
        <w:proofErr w:type="spellStart"/>
        <w:r w:rsidR="0096267B" w:rsidRPr="0096267B">
          <w:rPr>
            <w:rStyle w:val="Hyperlink"/>
            <w:color w:val="auto"/>
            <w:u w:val="none"/>
            <w:lang w:val="en-GB"/>
          </w:rPr>
          <w:t>analyzers</w:t>
        </w:r>
        <w:proofErr w:type="spellEnd"/>
      </w:hyperlink>
      <w:r w:rsidR="0096267B" w:rsidRPr="0096267B">
        <w:rPr>
          <w:lang w:val="en-GB"/>
        </w:rPr>
        <w:t>, noise generators, and </w:t>
      </w:r>
      <w:hyperlink r:id="rId14" w:history="1">
        <w:r w:rsidR="0096267B" w:rsidRPr="0096267B">
          <w:rPr>
            <w:rStyle w:val="Hyperlink"/>
            <w:color w:val="auto"/>
            <w:u w:val="none"/>
            <w:lang w:val="en-GB"/>
          </w:rPr>
          <w:t>signal</w:t>
        </w:r>
      </w:hyperlink>
      <w:r w:rsidR="0096267B" w:rsidRPr="0096267B">
        <w:rPr>
          <w:lang w:val="en-GB"/>
        </w:rPr>
        <w:t> sources.</w:t>
      </w:r>
      <w:r w:rsidR="0096267B" w:rsidRPr="0096267B">
        <w:rPr>
          <w:lang w:val="en-GB"/>
        </w:rPr>
        <w:t>[</w:t>
      </w:r>
      <w:r>
        <w:rPr>
          <w:lang w:val="en-GB"/>
        </w:rPr>
        <w:t>2</w:t>
      </w:r>
      <w:r w:rsidR="0096267B" w:rsidRPr="0096267B">
        <w:rPr>
          <w:lang w:val="en-GB"/>
        </w:rPr>
        <w:t>]”</w:t>
      </w:r>
    </w:p>
    <w:p w14:paraId="74BAE3FC" w14:textId="773B718A" w:rsidR="17B3B58D" w:rsidRDefault="75AC255B" w:rsidP="2F88FB2E">
      <w:r>
        <w:t>The results in the decibel column</w:t>
      </w:r>
      <w:r w:rsidR="7FD91BBB">
        <w:t>,</w:t>
      </w:r>
      <w:r>
        <w:t xml:space="preserve"> show</w:t>
      </w:r>
      <w:r w:rsidR="730133BA">
        <w:t>n in Table 1,</w:t>
      </w:r>
      <w:r>
        <w:t xml:space="preserve"> </w:t>
      </w:r>
      <w:r w:rsidR="1AB42E8A">
        <w:t>sits</w:t>
      </w:r>
      <w:r w:rsidR="63213CF6">
        <w:t xml:space="preserve"> around 5000Hz</w:t>
      </w:r>
      <w:r w:rsidR="0F3FEA93">
        <w:t>.</w:t>
      </w:r>
      <w:r w:rsidR="63213CF6">
        <w:t xml:space="preserve"> </w:t>
      </w:r>
      <w:r w:rsidR="769F6150">
        <w:t>That</w:t>
      </w:r>
      <w:r w:rsidR="63213CF6">
        <w:t xml:space="preserve"> is the peak attenuation for this circuit. This is visually shown </w:t>
      </w:r>
      <w:r w:rsidR="347C592C">
        <w:t>in</w:t>
      </w:r>
      <w:r w:rsidR="63213CF6">
        <w:t xml:space="preserve"> Graph 1. </w:t>
      </w:r>
      <w:r w:rsidR="32A2F12D">
        <w:t xml:space="preserve">As shown in Graph 1, </w:t>
      </w:r>
      <w:r w:rsidR="5F26C717">
        <w:t>the decibels gradually increase and when it gets near 5000Hz, it spikes up and almost instantly decrease</w:t>
      </w:r>
      <w:r w:rsidR="016890EB">
        <w:t xml:space="preserve">s. This shows the peak resonance for this simulation. From this </w:t>
      </w:r>
      <w:r w:rsidR="66974989">
        <w:t xml:space="preserve">peak, the author was able to work out what the best bandwidth would be for the circuit if it </w:t>
      </w:r>
      <w:bookmarkStart w:id="12" w:name="_Int_9mev8Gy2"/>
      <w:r w:rsidR="66974989">
        <w:t>was</w:t>
      </w:r>
      <w:bookmarkEnd w:id="12"/>
      <w:r w:rsidR="66974989">
        <w:t xml:space="preserve"> used in a real-life scenario such as a radio signal.</w:t>
      </w:r>
      <w:r w:rsidR="3B63BD96">
        <w:t xml:space="preserve"> </w:t>
      </w:r>
      <w:r w:rsidR="5776F370">
        <w:t>To calculate the most optimal bandwidth, the author had to take the peak from the results which was –0.331985 and take 3 away from it</w:t>
      </w:r>
      <w:r w:rsidR="4C69038E">
        <w:t xml:space="preserve">. This leaves the author with –3.331985. This is shown in Graph 2. </w:t>
      </w:r>
      <w:r w:rsidR="24CAEDA4">
        <w:t xml:space="preserve">In Graph 2, the points at the bottom show what would be the best bandwidth to operate this </w:t>
      </w:r>
      <w:r w:rsidR="4E8D571D">
        <w:t>circuit</w:t>
      </w:r>
      <w:r w:rsidR="24CAEDA4">
        <w:t>. This is 4800Hz for the lower end of the fre</w:t>
      </w:r>
      <w:r w:rsidR="0C0FB83D">
        <w:t>quency and 5200Hz for the higher end of the scale.</w:t>
      </w:r>
    </w:p>
    <w:p w14:paraId="0C4B5A74" w14:textId="3CF9BB83" w:rsidR="2F88FB2E" w:rsidRDefault="2F88FB2E" w:rsidP="2F88FB2E"/>
    <w:p w14:paraId="5D49518B" w14:textId="6CD276BB" w:rsidR="01544F5B" w:rsidRDefault="01544F5B" w:rsidP="2F88FB2E">
      <w:r>
        <w:rPr>
          <w:noProof/>
        </w:rPr>
        <w:lastRenderedPageBreak/>
        <w:drawing>
          <wp:inline distT="0" distB="0" distL="0" distR="0" wp14:anchorId="67D9C5EB" wp14:editId="2C6A1E38">
            <wp:extent cx="3332559" cy="3343275"/>
            <wp:effectExtent l="0" t="0" r="0" b="0"/>
            <wp:docPr id="9567228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22837" name="Picture 956722837"/>
                    <pic:cNvPicPr/>
                  </pic:nvPicPr>
                  <pic:blipFill>
                    <a:blip r:embed="rId15">
                      <a:extLst>
                        <a:ext uri="{28A0092B-C50C-407E-A947-70E740481C1C}">
                          <a14:useLocalDpi xmlns:a14="http://schemas.microsoft.com/office/drawing/2010/main"/>
                        </a:ext>
                      </a:extLst>
                    </a:blip>
                    <a:stretch>
                      <a:fillRect/>
                    </a:stretch>
                  </pic:blipFill>
                  <pic:spPr>
                    <a:xfrm>
                      <a:off x="0" y="0"/>
                      <a:ext cx="3332559" cy="3343275"/>
                    </a:xfrm>
                    <a:prstGeom prst="rect">
                      <a:avLst/>
                    </a:prstGeom>
                  </pic:spPr>
                </pic:pic>
              </a:graphicData>
            </a:graphic>
          </wp:inline>
        </w:drawing>
      </w:r>
      <w:r w:rsidRPr="2F88FB2E">
        <w:rPr>
          <w:i/>
          <w:iCs/>
          <w:sz w:val="22"/>
          <w:szCs w:val="22"/>
        </w:rPr>
        <w:t xml:space="preserve">                                                                                       </w:t>
      </w:r>
      <w:r w:rsidR="48ACE494" w:rsidRPr="2F88FB2E">
        <w:rPr>
          <w:i/>
          <w:iCs/>
          <w:sz w:val="22"/>
          <w:szCs w:val="22"/>
        </w:rPr>
        <w:t xml:space="preserve">Figure 3: Digital oscilloscope </w:t>
      </w:r>
      <w:r w:rsidR="6AE9E5D8" w:rsidRPr="2F88FB2E">
        <w:rPr>
          <w:i/>
          <w:iCs/>
          <w:sz w:val="22"/>
          <w:szCs w:val="22"/>
        </w:rPr>
        <w:t>readings</w:t>
      </w:r>
      <w:r w:rsidR="48ACE494" w:rsidRPr="2F88FB2E">
        <w:rPr>
          <w:i/>
          <w:iCs/>
          <w:sz w:val="22"/>
          <w:szCs w:val="22"/>
        </w:rPr>
        <w:t xml:space="preserve"> on Proteus</w:t>
      </w:r>
    </w:p>
    <w:p w14:paraId="09487F01" w14:textId="42EFF8E7" w:rsidR="242EA0F6" w:rsidRDefault="0F7AD473" w:rsidP="2F88FB2E">
      <w:r w:rsidRPr="3DC2B9C6">
        <w:t xml:space="preserve">Shown in Figure 3 is what the digital oscilloscope reads from the circuit. The author has plotted what the </w:t>
      </w:r>
      <w:r w:rsidR="2FB59957" w:rsidRPr="3DC2B9C6">
        <w:t xml:space="preserve">peak-to-peak voltage is for the input. This is 30mV. </w:t>
      </w:r>
      <w:r w:rsidR="6749CB78" w:rsidRPr="3DC2B9C6">
        <w:t>By doing the calculation</w:t>
      </w:r>
      <w:r w:rsidR="784769FF" w:rsidRPr="3DC2B9C6">
        <w:t xml:space="preserve">, </w:t>
      </w:r>
      <m:oMath>
        <m:r>
          <w:rPr>
            <w:rFonts w:ascii="Cambria Math" w:hAnsi="Cambria Math"/>
          </w:rPr>
          <m:t>20</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10</m:t>
                </m:r>
              </m:sub>
            </m:sSub>
          </m:fName>
          <m:e>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out</m:t>
                    </m:r>
                  </m:sub>
                </m:sSub>
              </m:num>
              <m:den>
                <m:sSub>
                  <m:sSubPr>
                    <m:ctrlPr>
                      <w:rPr>
                        <w:rFonts w:ascii="Cambria Math" w:hAnsi="Cambria Math"/>
                        <w:i/>
                      </w:rPr>
                    </m:ctrlPr>
                  </m:sSubPr>
                  <m:e>
                    <m:r>
                      <w:rPr>
                        <w:rFonts w:ascii="Cambria Math" w:hAnsi="Cambria Math"/>
                      </w:rPr>
                      <m:t>V</m:t>
                    </m:r>
                  </m:e>
                  <m:sub>
                    <m:r>
                      <w:rPr>
                        <w:rFonts w:ascii="Cambria Math" w:hAnsi="Cambria Math"/>
                      </w:rPr>
                      <m:t>in</m:t>
                    </m:r>
                  </m:sub>
                </m:sSub>
              </m:den>
            </m:f>
          </m:e>
        </m:func>
        <m:r>
          <w:rPr>
            <w:rFonts w:ascii="Cambria Math" w:hAnsi="Cambria Math"/>
          </w:rPr>
          <m:t>)</m:t>
        </m:r>
      </m:oMath>
      <w:r w:rsidR="784769FF" w:rsidRPr="3DC2B9C6">
        <w:t xml:space="preserve">, we can work out the decibels as –36.47817 with the input </w:t>
      </w:r>
      <w:r w:rsidR="484FFB3C" w:rsidRPr="3DC2B9C6">
        <w:t>being 2000Hz with an input voltage of 2 volts.</w:t>
      </w:r>
    </w:p>
    <w:p w14:paraId="2FFB00C2" w14:textId="4E66C757" w:rsidR="2F88FB2E" w:rsidRDefault="2F88FB2E">
      <w:r>
        <w:br w:type="page"/>
      </w:r>
    </w:p>
    <w:p w14:paraId="23D783EC" w14:textId="206A18D7" w:rsidR="2707C1FD" w:rsidRDefault="2707C1FD" w:rsidP="2F88FB2E">
      <w:pPr>
        <w:pStyle w:val="Heading2"/>
      </w:pPr>
      <w:bookmarkStart w:id="13" w:name="_Toc229657093"/>
      <w:r>
        <w:lastRenderedPageBreak/>
        <w:t>Breadboard Simulation</w:t>
      </w:r>
      <w:bookmarkEnd w:id="13"/>
    </w:p>
    <w:p w14:paraId="450649F1" w14:textId="4F5720EF" w:rsidR="601B016D" w:rsidRDefault="601B016D" w:rsidP="2F88FB2E">
      <w:r>
        <w:t xml:space="preserve">Table 2 </w:t>
      </w:r>
      <w:bookmarkStart w:id="14" w:name="_Int_i6X4RH1j"/>
      <w:r>
        <w:t>showcases</w:t>
      </w:r>
      <w:bookmarkEnd w:id="14"/>
      <w:r>
        <w:t xml:space="preserve"> the results for the breadboard simulation. As the table shows, it was not as effective as the simulation in </w:t>
      </w:r>
      <w:r w:rsidR="75690872">
        <w:t xml:space="preserve">Proteus. </w:t>
      </w:r>
      <w:r w:rsidR="2C9DBCAF">
        <w:t xml:space="preserve">This is also shown in Graph 3. </w:t>
      </w:r>
      <w:r w:rsidR="4D49B372">
        <w:t>T</w:t>
      </w:r>
      <w:r w:rsidR="2C9DBCAF">
        <w:t xml:space="preserve">he results gave the same peak of it being at </w:t>
      </w:r>
      <w:r w:rsidR="7F68E6D5">
        <w:t>5000Hz,</w:t>
      </w:r>
      <w:r w:rsidR="2C9DBCAF">
        <w:t xml:space="preserve"> but it did not </w:t>
      </w:r>
      <w:r w:rsidR="3F3498AD">
        <w:t xml:space="preserve">reach the same decibels after </w:t>
      </w:r>
      <w:r w:rsidR="153D3C7F">
        <w:t xml:space="preserve">completing the calculation. </w:t>
      </w:r>
    </w:p>
    <w:p w14:paraId="7D7F1F42" w14:textId="726FE729" w:rsidR="153D3C7F" w:rsidRDefault="153D3C7F" w:rsidP="2F88FB2E">
      <w:r>
        <w:t>For the breadboard circuit, all the inputs were the same as the Proteus simulation to compare results equal</w:t>
      </w:r>
      <w:r w:rsidR="5ED118B2">
        <w:t>ly.</w:t>
      </w:r>
    </w:p>
    <w:p w14:paraId="45FF7151" w14:textId="189A1B90" w:rsidR="50AB1DCC" w:rsidRDefault="50AB1DCC" w:rsidP="2F88FB2E">
      <w:r>
        <w:rPr>
          <w:noProof/>
        </w:rPr>
        <w:drawing>
          <wp:inline distT="0" distB="0" distL="0" distR="0" wp14:anchorId="63307AD4" wp14:editId="571F609D">
            <wp:extent cx="3207544" cy="4276725"/>
            <wp:effectExtent l="0" t="0" r="0" b="0"/>
            <wp:docPr id="19729404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940435" name="Picture 1972940435"/>
                    <pic:cNvPicPr/>
                  </pic:nvPicPr>
                  <pic:blipFill>
                    <a:blip r:embed="rId16">
                      <a:extLst>
                        <a:ext uri="{28A0092B-C50C-407E-A947-70E740481C1C}">
                          <a14:useLocalDpi xmlns:a14="http://schemas.microsoft.com/office/drawing/2010/main"/>
                        </a:ext>
                      </a:extLst>
                    </a:blip>
                    <a:stretch>
                      <a:fillRect/>
                    </a:stretch>
                  </pic:blipFill>
                  <pic:spPr>
                    <a:xfrm>
                      <a:off x="0" y="0"/>
                      <a:ext cx="3207544" cy="4276725"/>
                    </a:xfrm>
                    <a:prstGeom prst="rect">
                      <a:avLst/>
                    </a:prstGeom>
                  </pic:spPr>
                </pic:pic>
              </a:graphicData>
            </a:graphic>
          </wp:inline>
        </w:drawing>
      </w:r>
      <w:r w:rsidRPr="2F88FB2E">
        <w:rPr>
          <w:i/>
          <w:iCs/>
          <w:sz w:val="22"/>
          <w:szCs w:val="22"/>
        </w:rPr>
        <w:t xml:space="preserve">                                                                                      Figure 4: Frequency Generator setup</w:t>
      </w:r>
    </w:p>
    <w:p w14:paraId="01B797BC" w14:textId="5B2D84D4" w:rsidR="50AB1DCC" w:rsidRDefault="50AB1DCC" w:rsidP="2F88FB2E">
      <w:r w:rsidRPr="2F88FB2E">
        <w:t xml:space="preserve">Shown in Figure 4, the amplitude of the wave and </w:t>
      </w:r>
      <w:r w:rsidR="3DD3A34A" w:rsidRPr="2F88FB2E">
        <w:t>frequency</w:t>
      </w:r>
      <w:r w:rsidRPr="2F88FB2E">
        <w:t xml:space="preserve"> is displayed. The voltage </w:t>
      </w:r>
      <w:r w:rsidR="163C2429" w:rsidRPr="2F88FB2E">
        <w:t xml:space="preserve">peak-to-peak is 2 volts and the frequency in Figure 4 is set to </w:t>
      </w:r>
      <w:r w:rsidR="2810E59B" w:rsidRPr="2F88FB2E">
        <w:t>100Hz,</w:t>
      </w:r>
      <w:r w:rsidR="163C2429" w:rsidRPr="2F88FB2E">
        <w:t xml:space="preserve"> </w:t>
      </w:r>
      <w:r w:rsidR="36D110F5" w:rsidRPr="2F88FB2E">
        <w:t xml:space="preserve">but the frequency input varies throughout the experiment to gather </w:t>
      </w:r>
      <w:r w:rsidR="590F2E2E" w:rsidRPr="2F88FB2E">
        <w:t>different</w:t>
      </w:r>
      <w:r w:rsidR="36D110F5" w:rsidRPr="2F88FB2E">
        <w:t xml:space="preserve"> results.</w:t>
      </w:r>
      <w:r w:rsidR="5ACCD813" w:rsidRPr="2F88FB2E">
        <w:t xml:space="preserve">      </w:t>
      </w:r>
    </w:p>
    <w:p w14:paraId="05931EC7" w14:textId="5F15A791" w:rsidR="5ACCD813" w:rsidRDefault="5ACCD813" w:rsidP="2F88FB2E">
      <w:r>
        <w:rPr>
          <w:noProof/>
        </w:rPr>
        <w:lastRenderedPageBreak/>
        <w:drawing>
          <wp:inline distT="0" distB="0" distL="0" distR="0" wp14:anchorId="50D8B01F" wp14:editId="39C6A0B4">
            <wp:extent cx="4786313" cy="6381750"/>
            <wp:effectExtent l="0" t="0" r="0" b="0"/>
            <wp:docPr id="12947712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771298" name="Picture 1294771298"/>
                    <pic:cNvPicPr/>
                  </pic:nvPicPr>
                  <pic:blipFill>
                    <a:blip r:embed="rId17">
                      <a:extLst>
                        <a:ext uri="{28A0092B-C50C-407E-A947-70E740481C1C}">
                          <a14:useLocalDpi xmlns:a14="http://schemas.microsoft.com/office/drawing/2010/main"/>
                        </a:ext>
                      </a:extLst>
                    </a:blip>
                    <a:stretch>
                      <a:fillRect/>
                    </a:stretch>
                  </pic:blipFill>
                  <pic:spPr>
                    <a:xfrm>
                      <a:off x="0" y="0"/>
                      <a:ext cx="4786313" cy="6381750"/>
                    </a:xfrm>
                    <a:prstGeom prst="rect">
                      <a:avLst/>
                    </a:prstGeom>
                  </pic:spPr>
                </pic:pic>
              </a:graphicData>
            </a:graphic>
          </wp:inline>
        </w:drawing>
      </w:r>
      <w:r w:rsidRPr="3DC2B9C6">
        <w:rPr>
          <w:i/>
          <w:iCs/>
          <w:sz w:val="22"/>
          <w:szCs w:val="22"/>
          <w:lang w:val="fr-FR"/>
        </w:rPr>
        <w:t xml:space="preserve">                                    Figure </w:t>
      </w:r>
      <w:proofErr w:type="gramStart"/>
      <w:r w:rsidRPr="3DC2B9C6">
        <w:rPr>
          <w:i/>
          <w:iCs/>
          <w:sz w:val="22"/>
          <w:szCs w:val="22"/>
          <w:lang w:val="fr-FR"/>
        </w:rPr>
        <w:t>5:</w:t>
      </w:r>
      <w:proofErr w:type="gramEnd"/>
      <w:r w:rsidRPr="3DC2B9C6">
        <w:rPr>
          <w:i/>
          <w:iCs/>
          <w:sz w:val="22"/>
          <w:szCs w:val="22"/>
          <w:lang w:val="fr-FR"/>
        </w:rPr>
        <w:t xml:space="preserve"> Oscilloscope display from breadboard</w:t>
      </w:r>
      <w:r w:rsidR="2F88FB2E" w:rsidRPr="3DC2B9C6">
        <w:rPr>
          <w:lang w:val="fr-FR"/>
        </w:rPr>
        <w:t xml:space="preserve">      </w:t>
      </w:r>
    </w:p>
    <w:p w14:paraId="4FDAC5D0" w14:textId="0B872339" w:rsidR="135247A6" w:rsidRDefault="135247A6" w:rsidP="3DC2B9C6"/>
    <w:p w14:paraId="27FD8250" w14:textId="05B25A42" w:rsidR="135247A6" w:rsidRDefault="135247A6" w:rsidP="3DC2B9C6"/>
    <w:p w14:paraId="31CFBBDA" w14:textId="71FBC03A" w:rsidR="135247A6" w:rsidRDefault="135247A6" w:rsidP="3DC2B9C6"/>
    <w:p w14:paraId="50CD6CC7" w14:textId="4824CAF2" w:rsidR="135247A6" w:rsidRDefault="135247A6" w:rsidP="3DC2B9C6"/>
    <w:p w14:paraId="34863DF1" w14:textId="3B59BD45" w:rsidR="135247A6" w:rsidRDefault="135247A6" w:rsidP="2F88FB2E">
      <w:r w:rsidRPr="3DC2B9C6">
        <w:lastRenderedPageBreak/>
        <w:t xml:space="preserve">Figure 5 shows the input waveform on channel 2 and the waveform of the output </w:t>
      </w:r>
      <w:r w:rsidR="43A1E6A0" w:rsidRPr="3DC2B9C6">
        <w:t xml:space="preserve">of the </w:t>
      </w:r>
      <w:proofErr w:type="gramStart"/>
      <w:r w:rsidR="43A1E6A0" w:rsidRPr="3DC2B9C6">
        <w:t>circuit on channel 1</w:t>
      </w:r>
      <w:proofErr w:type="gramEnd"/>
      <w:r w:rsidR="43A1E6A0" w:rsidRPr="3DC2B9C6">
        <w:t>.</w:t>
      </w:r>
      <w:r w:rsidR="6AEBE619" w:rsidRPr="3DC2B9C6">
        <w:t xml:space="preserve"> </w:t>
      </w:r>
      <w:r w:rsidR="76905663" w:rsidRPr="3DC2B9C6">
        <w:t xml:space="preserve">The oscilloscope displays what the voltage peak to peak on each channel is. These are shown </w:t>
      </w:r>
      <w:proofErr w:type="gramStart"/>
      <w:r w:rsidR="76905663" w:rsidRPr="3DC2B9C6">
        <w:t>in</w:t>
      </w:r>
      <w:proofErr w:type="gramEnd"/>
      <w:r w:rsidR="76905663" w:rsidRPr="3DC2B9C6">
        <w:t xml:space="preserve"> the bottom left of the display as </w:t>
      </w:r>
      <w:r w:rsidR="3B70A744" w:rsidRPr="3DC2B9C6">
        <w:t>1 &amp; 2 circled in their represented colour of the channel feeds. Red being channel 1 and yellow being channel 2.</w:t>
      </w:r>
      <w:r w:rsidR="60E285F1" w:rsidRPr="3DC2B9C6">
        <w:t xml:space="preserve"> One of the key differences betw</w:t>
      </w:r>
      <w:r w:rsidR="741DCD56" w:rsidRPr="3DC2B9C6">
        <w:t xml:space="preserve">een the breadboard and simulation circuits that </w:t>
      </w:r>
      <w:proofErr w:type="gramStart"/>
      <w:r w:rsidR="741DCD56" w:rsidRPr="3DC2B9C6">
        <w:t>is</w:t>
      </w:r>
      <w:proofErr w:type="gramEnd"/>
      <w:r w:rsidR="741DCD56" w:rsidRPr="3DC2B9C6">
        <w:t xml:space="preserve"> </w:t>
      </w:r>
      <w:r w:rsidR="4E76176D" w:rsidRPr="3DC2B9C6">
        <w:t>visible</w:t>
      </w:r>
      <w:r w:rsidR="741DCD56" w:rsidRPr="3DC2B9C6">
        <w:t xml:space="preserve"> is that the output from the circuit on the breadboard has a lot of lines coming up and down from the waveform. </w:t>
      </w:r>
      <w:r w:rsidR="13635188" w:rsidRPr="3DC2B9C6">
        <w:t xml:space="preserve">This can happen for a few different </w:t>
      </w:r>
      <w:r w:rsidR="2317944B" w:rsidRPr="3DC2B9C6">
        <w:t>reasons,</w:t>
      </w:r>
      <w:r w:rsidR="13635188" w:rsidRPr="3DC2B9C6">
        <w:t xml:space="preserve"> but the 2 most likely </w:t>
      </w:r>
      <w:proofErr w:type="gramStart"/>
      <w:r w:rsidR="13635188" w:rsidRPr="3DC2B9C6">
        <w:t>are,</w:t>
      </w:r>
      <w:proofErr w:type="gramEnd"/>
      <w:r w:rsidR="13635188" w:rsidRPr="3DC2B9C6">
        <w:t xml:space="preserve"> either connections between the breadboard and components were not the best, </w:t>
      </w:r>
      <w:r w:rsidR="271B0164" w:rsidRPr="3DC2B9C6">
        <w:t>or</w:t>
      </w:r>
      <w:r w:rsidR="13635188" w:rsidRPr="3DC2B9C6">
        <w:t xml:space="preserve"> there </w:t>
      </w:r>
      <w:r w:rsidR="72877CD3" w:rsidRPr="3DC2B9C6">
        <w:t xml:space="preserve">was electrical noise </w:t>
      </w:r>
      <w:r w:rsidR="16C2949B" w:rsidRPr="3DC2B9C6">
        <w:t>interfering</w:t>
      </w:r>
      <w:r w:rsidR="72877CD3" w:rsidRPr="3DC2B9C6">
        <w:t xml:space="preserve"> with the circuit.</w:t>
      </w:r>
    </w:p>
    <w:p w14:paraId="32409460" w14:textId="0CBF9CDF" w:rsidR="3DC2B9C6" w:rsidRDefault="3DC2B9C6" w:rsidP="3DC2B9C6"/>
    <w:p w14:paraId="1395EC76" w14:textId="347DCB28" w:rsidR="21A2D428" w:rsidRDefault="21A2D428" w:rsidP="3DC2B9C6">
      <w:r w:rsidRPr="3DC2B9C6">
        <w:t xml:space="preserve">Displayed in Table 2 are the results from the breadboard experiment. </w:t>
      </w:r>
      <w:r w:rsidR="0B9C9ECE" w:rsidRPr="3DC2B9C6">
        <w:t xml:space="preserve">By comparing Table 1 and Table 2, the results follow the same pattern of 5000Hz being the peak attenuation in the circuit. However, the breadboard circuit </w:t>
      </w:r>
      <w:r w:rsidR="72F90B0E" w:rsidRPr="3DC2B9C6">
        <w:t>does not go anywhere near as high as the simulation circuit. This is shown in</w:t>
      </w:r>
      <w:r w:rsidR="3290A87F" w:rsidRPr="3DC2B9C6">
        <w:t xml:space="preserve"> Graph 3. The peak resonance for the breadboard circuit is </w:t>
      </w:r>
      <w:r w:rsidR="3290A87F" w:rsidRPr="3DC2B9C6">
        <w:rPr>
          <w:color w:val="000000" w:themeColor="text1"/>
        </w:rPr>
        <w:t>-37.32922183</w:t>
      </w:r>
      <w:r w:rsidR="7F5C9EC2" w:rsidRPr="3DC2B9C6">
        <w:rPr>
          <w:color w:val="000000" w:themeColor="text1"/>
        </w:rPr>
        <w:t xml:space="preserve"> compared to </w:t>
      </w:r>
      <w:r w:rsidR="402BC3D9" w:rsidRPr="3DC2B9C6">
        <w:rPr>
          <w:color w:val="000000" w:themeColor="text1"/>
        </w:rPr>
        <w:t xml:space="preserve">the simulation circuit at -0.331985236. This is a very big difference. </w:t>
      </w:r>
      <w:r w:rsidR="6EDB16AD" w:rsidRPr="3DC2B9C6">
        <w:rPr>
          <w:color w:val="000000" w:themeColor="text1"/>
        </w:rPr>
        <w:t xml:space="preserve">Graph 4 shows </w:t>
      </w:r>
      <w:r w:rsidR="2BB2DC8B" w:rsidRPr="3DC2B9C6">
        <w:rPr>
          <w:color w:val="000000" w:themeColor="text1"/>
        </w:rPr>
        <w:t xml:space="preserve">the peak resonance of the breadboard circuit </w:t>
      </w:r>
      <w:r w:rsidR="4FBA7B5D" w:rsidRPr="3DC2B9C6">
        <w:rPr>
          <w:color w:val="000000" w:themeColor="text1"/>
        </w:rPr>
        <w:t xml:space="preserve">and what the peak bandwidth is. If the peak resonance </w:t>
      </w:r>
      <w:r w:rsidR="1411140C" w:rsidRPr="3DC2B9C6">
        <w:rPr>
          <w:color w:val="000000" w:themeColor="text1"/>
        </w:rPr>
        <w:t>is at -37.32922183 and –3 decibels is taken away from it, then that will be the ideal bandwidth to operate at</w:t>
      </w:r>
      <w:r w:rsidR="04964D3E" w:rsidRPr="3DC2B9C6">
        <w:rPr>
          <w:color w:val="000000" w:themeColor="text1"/>
        </w:rPr>
        <w:t xml:space="preserve"> as this would be the 70.7% of the peak. This brings the peak resonance to -40.32922183. And if </w:t>
      </w:r>
      <w:r w:rsidR="6300021E" w:rsidRPr="3DC2B9C6">
        <w:rPr>
          <w:color w:val="000000" w:themeColor="text1"/>
        </w:rPr>
        <w:t xml:space="preserve">the low and high frequency is worked out, it would be 4800Hz for low and 5200Hz for high. This would be the best range to operate in for using this </w:t>
      </w:r>
      <w:r w:rsidR="225094ED" w:rsidRPr="3DC2B9C6">
        <w:rPr>
          <w:color w:val="000000" w:themeColor="text1"/>
        </w:rPr>
        <w:t xml:space="preserve">setup. </w:t>
      </w:r>
    </w:p>
    <w:p w14:paraId="5569334E" w14:textId="32848DCD" w:rsidR="3DC2B9C6" w:rsidRDefault="3DC2B9C6" w:rsidP="3DC2B9C6">
      <w:pPr>
        <w:rPr>
          <w:color w:val="000000" w:themeColor="text1"/>
        </w:rPr>
      </w:pPr>
    </w:p>
    <w:p w14:paraId="3DB96D06" w14:textId="3B713416" w:rsidR="3DC2B9C6" w:rsidRDefault="3DC2B9C6">
      <w:r>
        <w:br w:type="page"/>
      </w:r>
    </w:p>
    <w:p w14:paraId="61111526" w14:textId="707F902D" w:rsidR="675C58A2" w:rsidRDefault="675C58A2" w:rsidP="3DC2B9C6">
      <w:pPr>
        <w:pStyle w:val="Heading2"/>
      </w:pPr>
      <w:bookmarkStart w:id="15" w:name="_Toc229657094"/>
      <w:r>
        <w:lastRenderedPageBreak/>
        <w:t>Why Does Peak Resonance Occur?</w:t>
      </w:r>
      <w:bookmarkEnd w:id="15"/>
    </w:p>
    <w:p w14:paraId="450D3D5B" w14:textId="35949542" w:rsidR="7DACD658" w:rsidRDefault="7DACD658" w:rsidP="3DC2B9C6">
      <w:r>
        <w:t xml:space="preserve">Peak resonance occurs when </w:t>
      </w:r>
      <w:r w:rsidR="03CDC8E9">
        <w:t>the peak inductive reactance and peak capacitive reactance become equal in magnitude but opposite in phase</w:t>
      </w:r>
      <w:r w:rsidR="69E5E464">
        <w:t>.</w:t>
      </w:r>
    </w:p>
    <w:p w14:paraId="28A534EE" w14:textId="6A1170E9" w:rsidR="69E5E464" w:rsidRDefault="69E5E464" w:rsidP="3DC2B9C6">
      <w:r>
        <w:rPr>
          <w:noProof/>
        </w:rPr>
        <w:drawing>
          <wp:inline distT="0" distB="0" distL="0" distR="0" wp14:anchorId="3323A55D" wp14:editId="007D1499">
            <wp:extent cx="3328186" cy="2362200"/>
            <wp:effectExtent l="0" t="0" r="0" b="0"/>
            <wp:docPr id="5399274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27483" name="Picture 539927483"/>
                    <pic:cNvPicPr/>
                  </pic:nvPicPr>
                  <pic:blipFill>
                    <a:blip r:embed="rId18">
                      <a:extLst>
                        <a:ext uri="{28A0092B-C50C-407E-A947-70E740481C1C}">
                          <a14:useLocalDpi xmlns:a14="http://schemas.microsoft.com/office/drawing/2010/main"/>
                        </a:ext>
                      </a:extLst>
                    </a:blip>
                    <a:stretch>
                      <a:fillRect/>
                    </a:stretch>
                  </pic:blipFill>
                  <pic:spPr>
                    <a:xfrm>
                      <a:off x="0" y="0"/>
                      <a:ext cx="3328186" cy="2362200"/>
                    </a:xfrm>
                    <a:prstGeom prst="rect">
                      <a:avLst/>
                    </a:prstGeom>
                  </pic:spPr>
                </pic:pic>
              </a:graphicData>
            </a:graphic>
          </wp:inline>
        </w:drawing>
      </w:r>
      <w:r w:rsidR="43D8A7A8" w:rsidRPr="3DC2B9C6">
        <w:rPr>
          <w:i/>
          <w:iCs/>
          <w:sz w:val="22"/>
          <w:szCs w:val="22"/>
        </w:rPr>
        <w:t xml:space="preserve">                                                                                       Figure 6: Shows where peak resonance occurs.</w:t>
      </w:r>
      <w:r w:rsidR="237207F4" w:rsidRPr="3DC2B9C6">
        <w:rPr>
          <w:i/>
          <w:iCs/>
          <w:sz w:val="22"/>
          <w:szCs w:val="22"/>
        </w:rPr>
        <w:t xml:space="preserve"> [</w:t>
      </w:r>
      <w:r w:rsidR="00B1315A">
        <w:rPr>
          <w:i/>
          <w:iCs/>
          <w:sz w:val="22"/>
          <w:szCs w:val="22"/>
        </w:rPr>
        <w:t>3</w:t>
      </w:r>
      <w:r w:rsidR="237207F4" w:rsidRPr="3DC2B9C6">
        <w:rPr>
          <w:i/>
          <w:iCs/>
          <w:sz w:val="22"/>
          <w:szCs w:val="22"/>
        </w:rPr>
        <w:t>]</w:t>
      </w:r>
    </w:p>
    <w:p w14:paraId="7C6569F8" w14:textId="6EF090ED" w:rsidR="43D8A7A8" w:rsidRDefault="43D8A7A8" w:rsidP="3DC2B9C6">
      <w:r w:rsidRPr="3DC2B9C6">
        <w:t>As shown in Figure 6, at the point where inductive and capacitive resistance mee</w:t>
      </w:r>
      <w:r w:rsidR="387E014D" w:rsidRPr="3DC2B9C6">
        <w:t xml:space="preserve">ts, this is where the peak resonance sits. </w:t>
      </w:r>
      <w:r w:rsidR="676C950C" w:rsidRPr="3DC2B9C6">
        <w:t>In the Proteus simulation and breadboard test, this point would be at 5000Hz.</w:t>
      </w:r>
    </w:p>
    <w:p w14:paraId="57309F40" w14:textId="109B5647" w:rsidR="676C950C" w:rsidRDefault="676C950C" w:rsidP="3DC2B9C6">
      <w:r w:rsidRPr="3DC2B9C6">
        <w:t>To work out the resistance of an inductor, the formula used is:</w:t>
      </w:r>
    </w:p>
    <w:p w14:paraId="56955391" w14:textId="060C365D" w:rsidR="3DC2B9C6" w:rsidRDefault="00000000" w:rsidP="3DC2B9C6">
      <m:oMath>
        <m:sSub>
          <m:sSubPr>
            <m:ctrlPr>
              <w:rPr>
                <w:rFonts w:ascii="Cambria Math" w:hAnsi="Cambria Math"/>
              </w:rPr>
            </m:ctrlPr>
          </m:sSubPr>
          <m:e>
            <m:r>
              <w:rPr>
                <w:rFonts w:ascii="Cambria Math" w:hAnsi="Cambria Math"/>
              </w:rPr>
              <m:t>X</m:t>
            </m:r>
          </m:e>
          <m:sub>
            <m:r>
              <w:rPr>
                <w:rFonts w:ascii="Cambria Math" w:hAnsi="Cambria Math"/>
              </w:rPr>
              <m:t>L</m:t>
            </m:r>
          </m:sub>
        </m:sSub>
      </m:oMath>
      <w:r w:rsidR="1BCEE6BF" w:rsidRPr="3DC2B9C6">
        <w:t>=</w:t>
      </w:r>
      <m:oMath>
        <m:r>
          <w:rPr>
            <w:rFonts w:ascii="Cambria Math" w:hAnsi="Cambria Math"/>
          </w:rPr>
          <m:t>2πfL </m:t>
        </m:r>
      </m:oMath>
    </w:p>
    <w:p w14:paraId="702EEB2B" w14:textId="34628D5C" w:rsidR="686D0D18" w:rsidRDefault="686D0D18" w:rsidP="3DC2B9C6">
      <w:r w:rsidRPr="3DC2B9C6">
        <w:t xml:space="preserve">Where f is the frequency in </w:t>
      </w:r>
      <w:r w:rsidR="4E79D5A6" w:rsidRPr="3DC2B9C6">
        <w:t>Hertz</w:t>
      </w:r>
      <w:r w:rsidRPr="3DC2B9C6">
        <w:t xml:space="preserve"> and L is the inductance in Henries</w:t>
      </w:r>
      <w:r w:rsidR="3653FFC6" w:rsidRPr="3DC2B9C6">
        <w:t>.</w:t>
      </w:r>
    </w:p>
    <w:p w14:paraId="0EFD36B0" w14:textId="3BAB9C93" w:rsidR="137FD9E9" w:rsidRDefault="137FD9E9" w:rsidP="3DC2B9C6">
      <w:r w:rsidRPr="3DC2B9C6">
        <w:t>For capacitive resistance, the formula is:</w:t>
      </w:r>
    </w:p>
    <w:p w14:paraId="5382552A" w14:textId="0302058E" w:rsidR="3DC2B9C6" w:rsidRDefault="00000000" w:rsidP="3DC2B9C6">
      <m:oMath>
        <m:sSub>
          <m:sSubPr>
            <m:ctrlPr>
              <w:rPr>
                <w:rFonts w:ascii="Cambria Math" w:hAnsi="Cambria Math"/>
              </w:rPr>
            </m:ctrlPr>
          </m:sSubPr>
          <m:e>
            <m:r>
              <w:rPr>
                <w:rFonts w:ascii="Cambria Math" w:hAnsi="Cambria Math"/>
              </w:rPr>
              <m:t>X</m:t>
            </m:r>
          </m:e>
          <m:sub>
            <m:r>
              <w:rPr>
                <w:rFonts w:ascii="Cambria Math" w:hAnsi="Cambria Math"/>
              </w:rPr>
              <m:t>C</m:t>
            </m:r>
          </m:sub>
        </m:sSub>
      </m:oMath>
      <w:r w:rsidR="6EE0500F" w:rsidRPr="3DC2B9C6">
        <w:t>=</w:t>
      </w:r>
      <m:oMath>
        <m:f>
          <m:fPr>
            <m:ctrlPr>
              <w:rPr>
                <w:rFonts w:ascii="Cambria Math" w:hAnsi="Cambria Math"/>
              </w:rPr>
            </m:ctrlPr>
          </m:fPr>
          <m:num>
            <m:r>
              <w:rPr>
                <w:rFonts w:ascii="Cambria Math" w:hAnsi="Cambria Math"/>
              </w:rPr>
              <m:t>1</m:t>
            </m:r>
          </m:num>
          <m:den>
            <m:r>
              <w:rPr>
                <w:rFonts w:ascii="Cambria Math" w:hAnsi="Cambria Math"/>
              </w:rPr>
              <m:t>2πfC</m:t>
            </m:r>
          </m:den>
        </m:f>
      </m:oMath>
    </w:p>
    <w:p w14:paraId="148C199D" w14:textId="250505EB" w:rsidR="2D2378A6" w:rsidRDefault="2D2378A6" w:rsidP="3DC2B9C6">
      <w:r w:rsidRPr="3DC2B9C6">
        <w:t>Where f is the frequency in Hertz and the C is the capacitance in Farads</w:t>
      </w:r>
      <w:r w:rsidR="08F611D4" w:rsidRPr="3DC2B9C6">
        <w:t>.</w:t>
      </w:r>
    </w:p>
    <w:p w14:paraId="7F14E269" w14:textId="546F7F40" w:rsidR="3DC2B9C6" w:rsidRDefault="3DC2B9C6" w:rsidP="3DC2B9C6"/>
    <w:p w14:paraId="111F7939" w14:textId="4EF30E0E" w:rsidR="3DC2B9C6" w:rsidRDefault="3DC2B9C6">
      <w:r>
        <w:br w:type="page"/>
      </w:r>
    </w:p>
    <w:p w14:paraId="747D2F46" w14:textId="0600CF56" w:rsidR="3D851F2E" w:rsidRDefault="3D851F2E" w:rsidP="3DC2B9C6">
      <w:pPr>
        <w:pStyle w:val="Heading2"/>
      </w:pPr>
      <w:bookmarkStart w:id="16" w:name="_Toc229657095"/>
      <w:r>
        <w:lastRenderedPageBreak/>
        <w:t>Q Factor</w:t>
      </w:r>
      <w:bookmarkEnd w:id="16"/>
    </w:p>
    <w:p w14:paraId="5D942EE8" w14:textId="139D896D" w:rsidR="3D851F2E" w:rsidRDefault="3D851F2E" w:rsidP="3DC2B9C6">
      <w:r>
        <w:t>The quality factor is the measure of how sharp the resonance of the circuit is. This has already been mentioned by the author earlier as the best/peak bandwidth.</w:t>
      </w:r>
    </w:p>
    <w:p w14:paraId="68FF242B" w14:textId="49E94711" w:rsidR="40C1ED0E" w:rsidRDefault="40C1ED0E" w:rsidP="3DC2B9C6">
      <w:r>
        <w:t xml:space="preserve">The quality factor acts as a filter. Depending on what quality the user will want depends on how </w:t>
      </w:r>
      <w:bookmarkStart w:id="17" w:name="_Int_WWa0Yutv"/>
      <w:r>
        <w:t>fine tuned</w:t>
      </w:r>
      <w:bookmarkEnd w:id="17"/>
      <w:r>
        <w:t xml:space="preserve"> their circuit </w:t>
      </w:r>
      <w:proofErr w:type="gramStart"/>
      <w:r>
        <w:t>has to</w:t>
      </w:r>
      <w:proofErr w:type="gramEnd"/>
      <w:r>
        <w:t xml:space="preserve"> be.</w:t>
      </w:r>
    </w:p>
    <w:p w14:paraId="2E8D68B4" w14:textId="31356443" w:rsidR="199B773F" w:rsidRDefault="199B773F" w:rsidP="3DC2B9C6">
      <w:r>
        <w:rPr>
          <w:noProof/>
        </w:rPr>
        <w:drawing>
          <wp:inline distT="0" distB="0" distL="0" distR="0" wp14:anchorId="3634A46E" wp14:editId="0192D218">
            <wp:extent cx="3200400" cy="3166652"/>
            <wp:effectExtent l="0" t="0" r="0" b="0"/>
            <wp:docPr id="17711788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78886" name="Picture 1771178886"/>
                    <pic:cNvPicPr/>
                  </pic:nvPicPr>
                  <pic:blipFill>
                    <a:blip r:embed="rId19">
                      <a:extLst>
                        <a:ext uri="{28A0092B-C50C-407E-A947-70E740481C1C}">
                          <a14:useLocalDpi xmlns:a14="http://schemas.microsoft.com/office/drawing/2010/main"/>
                        </a:ext>
                      </a:extLst>
                    </a:blip>
                    <a:stretch>
                      <a:fillRect/>
                    </a:stretch>
                  </pic:blipFill>
                  <pic:spPr>
                    <a:xfrm>
                      <a:off x="0" y="0"/>
                      <a:ext cx="3200400" cy="3166652"/>
                    </a:xfrm>
                    <a:prstGeom prst="rect">
                      <a:avLst/>
                    </a:prstGeom>
                  </pic:spPr>
                </pic:pic>
              </a:graphicData>
            </a:graphic>
          </wp:inline>
        </w:drawing>
      </w:r>
      <w:r w:rsidR="6E9AE45A" w:rsidRPr="3DC2B9C6">
        <w:rPr>
          <w:i/>
          <w:iCs/>
          <w:sz w:val="22"/>
          <w:szCs w:val="22"/>
        </w:rPr>
        <w:t xml:space="preserve">                                                                                    Figure 7: Display of Q Factor</w:t>
      </w:r>
      <w:r w:rsidR="00B1315A">
        <w:rPr>
          <w:i/>
          <w:iCs/>
          <w:sz w:val="22"/>
          <w:szCs w:val="22"/>
        </w:rPr>
        <w:t xml:space="preserve"> [4</w:t>
      </w:r>
      <w:r w:rsidR="007066CA">
        <w:rPr>
          <w:i/>
          <w:iCs/>
          <w:sz w:val="22"/>
          <w:szCs w:val="22"/>
        </w:rPr>
        <w:t>]</w:t>
      </w:r>
    </w:p>
    <w:p w14:paraId="6C31D4C7" w14:textId="3C9A482F" w:rsidR="6E9AE45A" w:rsidRDefault="6E9AE45A" w:rsidP="3DC2B9C6">
      <w:r w:rsidRPr="3DC2B9C6">
        <w:t>Figure 7 shows a visualization of the Q factor. At Q3, that will be the best quality of the output and as the sc</w:t>
      </w:r>
      <w:r w:rsidR="26BBF289" w:rsidRPr="3DC2B9C6">
        <w:t xml:space="preserve">ale goes down, so does the quality. This is because at Q3, the </w:t>
      </w:r>
      <w:r w:rsidR="5BE0C612" w:rsidRPr="3DC2B9C6">
        <w:t>frequency</w:t>
      </w:r>
      <w:r w:rsidR="26BBF289" w:rsidRPr="3DC2B9C6">
        <w:t xml:space="preserve"> is at a </w:t>
      </w:r>
      <w:bookmarkStart w:id="18" w:name="_Int_c75wmTiy"/>
      <w:proofErr w:type="gramStart"/>
      <w:r w:rsidR="26BBF289" w:rsidRPr="3DC2B9C6">
        <w:t>fine tuned</w:t>
      </w:r>
      <w:bookmarkEnd w:id="18"/>
      <w:proofErr w:type="gramEnd"/>
      <w:r w:rsidR="26BBF289" w:rsidRPr="3DC2B9C6">
        <w:t xml:space="preserve"> point, whereas, at Q1, it is a much broader </w:t>
      </w:r>
      <w:r w:rsidR="3B0D2041" w:rsidRPr="3DC2B9C6">
        <w:t>point.</w:t>
      </w:r>
    </w:p>
    <w:p w14:paraId="767587FC" w14:textId="072F8ABA" w:rsidR="07B52C9B" w:rsidRDefault="07B52C9B" w:rsidP="3DC2B9C6">
      <w:r w:rsidRPr="3DC2B9C6">
        <w:t xml:space="preserve">As </w:t>
      </w:r>
      <m:oMath>
        <m:sSub>
          <m:sSubPr>
            <m:ctrlPr>
              <w:rPr>
                <w:rFonts w:ascii="Cambria Math" w:hAnsi="Cambria Math"/>
              </w:rPr>
            </m:ctrlPr>
          </m:sSubPr>
          <m:e>
            <m:r>
              <w:rPr>
                <w:rFonts w:ascii="Cambria Math" w:hAnsi="Cambria Math"/>
              </w:rPr>
              <m:t>X</m:t>
            </m:r>
          </m:e>
          <m:sub>
            <m:r>
              <w:rPr>
                <w:rFonts w:ascii="Cambria Math" w:hAnsi="Cambria Math"/>
              </w:rPr>
              <m:t>C</m:t>
            </m:r>
          </m:sub>
        </m:sSub>
        <m: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L</m:t>
            </m:r>
          </m:sub>
        </m:sSub>
      </m:oMath>
      <w:r w:rsidR="199E31FF" w:rsidRPr="3DC2B9C6">
        <w:t xml:space="preserve"> we can calculate the Q factor by:</w:t>
      </w:r>
    </w:p>
    <w:p w14:paraId="512959EE" w14:textId="4E37D951" w:rsidR="3DC2B9C6" w:rsidRDefault="00000000" w:rsidP="3DC2B9C6">
      <m:oMathPara>
        <m:oMath>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L</m:t>
                  </m:r>
                </m:sub>
              </m:sSub>
            </m:num>
            <m:den>
              <m:r>
                <w:rPr>
                  <w:rFonts w:ascii="Cambria Math" w:hAnsi="Cambria Math"/>
                </w:rPr>
                <m:t>V</m:t>
              </m:r>
            </m:den>
          </m:f>
          <m:r>
            <w:rPr>
              <w:rFonts w:ascii="Cambria Math" w:hAnsi="Cambria Math"/>
            </w:rPr>
            <m:t>=</m:t>
          </m:r>
          <m:f>
            <m:fPr>
              <m:ctrlPr>
                <w:rPr>
                  <w:rFonts w:ascii="Cambria Math" w:hAnsi="Cambria Math"/>
                </w:rPr>
              </m:ctrlPr>
            </m:fPr>
            <m:num>
              <m:r>
                <w:rPr>
                  <w:rFonts w:ascii="Cambria Math" w:hAnsi="Cambria Math"/>
                </w:rPr>
                <m:t>I</m:t>
              </m:r>
              <m:sSub>
                <m:sSubPr>
                  <m:ctrlPr>
                    <w:rPr>
                      <w:rFonts w:ascii="Cambria Math" w:hAnsi="Cambria Math"/>
                    </w:rPr>
                  </m:ctrlPr>
                </m:sSubPr>
                <m:e>
                  <m:r>
                    <w:rPr>
                      <w:rFonts w:ascii="Cambria Math" w:hAnsi="Cambria Math"/>
                    </w:rPr>
                    <m:t>X</m:t>
                  </m:r>
                </m:e>
                <m:sub>
                  <m:r>
                    <w:rPr>
                      <w:rFonts w:ascii="Cambria Math" w:hAnsi="Cambria Math"/>
                    </w:rPr>
                    <m:t>L</m:t>
                  </m:r>
                </m:sub>
              </m:sSub>
            </m:num>
            <m:den>
              <m:r>
                <w:rPr>
                  <w:rFonts w:ascii="Cambria Math" w:hAnsi="Cambria Math"/>
                </w:rPr>
                <m:t>IR</m:t>
              </m:r>
            </m:den>
          </m:f>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m:t>
          </m:r>
          <m:f>
            <m:fPr>
              <m:ctrlPr>
                <w:rPr>
                  <w:rFonts w:ascii="Cambria Math" w:hAnsi="Cambria Math"/>
                </w:rPr>
              </m:ctrlPr>
            </m:fPr>
            <m:num>
              <m:r>
                <w:rPr>
                  <w:rFonts w:ascii="Cambria Math" w:hAnsi="Cambria Math"/>
                </w:rPr>
                <m:t>2π</m:t>
              </m:r>
              <m:sSub>
                <m:sSubPr>
                  <m:ctrlPr>
                    <w:rPr>
                      <w:rFonts w:ascii="Cambria Math" w:hAnsi="Cambria Math"/>
                    </w:rPr>
                  </m:ctrlPr>
                </m:sSubPr>
                <m:e>
                  <m:r>
                    <w:rPr>
                      <w:rFonts w:ascii="Cambria Math" w:hAnsi="Cambria Math"/>
                    </w:rPr>
                    <m:t>f</m:t>
                  </m:r>
                </m:e>
                <m:sub>
                  <m:r>
                    <w:rPr>
                      <w:rFonts w:ascii="Cambria Math" w:hAnsi="Cambria Math"/>
                    </w:rPr>
                    <m:t>r</m:t>
                  </m:r>
                </m:sub>
              </m:sSub>
              <m:r>
                <w:rPr>
                  <w:rFonts w:ascii="Cambria Math" w:hAnsi="Cambria Math"/>
                </w:rPr>
                <m:t>L</m:t>
              </m:r>
            </m:num>
            <m:den>
              <m:r>
                <w:rPr>
                  <w:rFonts w:ascii="Cambria Math" w:hAnsi="Cambria Math"/>
                </w:rPr>
                <m:t>R</m:t>
              </m:r>
            </m:den>
          </m:f>
        </m:oMath>
      </m:oMathPara>
    </w:p>
    <w:p w14:paraId="190F0B63" w14:textId="66F4E207" w:rsidR="3DC2B9C6" w:rsidRDefault="00000000" w:rsidP="3DC2B9C6">
      <m:oMathPara>
        <m:oMath>
          <m:sSub>
            <m:sSubPr>
              <m:ctrlPr>
                <w:rPr>
                  <w:rFonts w:ascii="Cambria Math" w:hAnsi="Cambria Math"/>
                </w:rPr>
              </m:ctrlPr>
            </m:sSubPr>
            <m:e>
              <m:r>
                <w:rPr>
                  <w:rFonts w:ascii="Cambria Math" w:hAnsi="Cambria Math"/>
                </w:rPr>
                <m:t>f</m:t>
              </m:r>
            </m:e>
            <m:sub>
              <m:r>
                <w:rPr>
                  <w:rFonts w:ascii="Cambria Math" w:hAnsi="Cambria Math"/>
                </w:rPr>
                <m:t>r</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2π</m:t>
              </m:r>
              <m:rad>
                <m:radPr>
                  <m:degHide m:val="1"/>
                  <m:ctrlPr>
                    <w:rPr>
                      <w:rFonts w:ascii="Cambria Math" w:hAnsi="Cambria Math"/>
                    </w:rPr>
                  </m:ctrlPr>
                </m:radPr>
                <m:deg/>
                <m:e>
                  <m:r>
                    <w:rPr>
                      <w:rFonts w:ascii="Cambria Math" w:hAnsi="Cambria Math"/>
                    </w:rPr>
                    <m:t>LC</m:t>
                  </m:r>
                </m:e>
              </m:rad>
            </m:den>
          </m:f>
        </m:oMath>
      </m:oMathPara>
    </w:p>
    <w:p w14:paraId="03A16DCD" w14:textId="11F01EAD" w:rsidR="3DC2B9C6" w:rsidRDefault="00000000" w:rsidP="3DC2B9C6">
      <m:oMathPara>
        <m:oMath>
          <m:f>
            <m:fPr>
              <m:ctrlPr>
                <w:rPr>
                  <w:rFonts w:ascii="Cambria Math" w:hAnsi="Cambria Math"/>
                </w:rPr>
              </m:ctrlPr>
            </m:fPr>
            <m:num>
              <m:r>
                <w:rPr>
                  <w:rFonts w:ascii="Cambria Math" w:hAnsi="Cambria Math"/>
                </w:rPr>
                <m:t>2πL</m:t>
              </m:r>
            </m:num>
            <m:den>
              <m:r>
                <w:rPr>
                  <w:rFonts w:ascii="Cambria Math" w:hAnsi="Cambria Math"/>
                </w:rPr>
                <m:t>2πR</m:t>
              </m:r>
              <m:rad>
                <m:radPr>
                  <m:degHide m:val="1"/>
                  <m:ctrlPr>
                    <w:rPr>
                      <w:rFonts w:ascii="Cambria Math" w:hAnsi="Cambria Math"/>
                    </w:rPr>
                  </m:ctrlPr>
                </m:radPr>
                <m:deg/>
                <m:e>
                  <m:r>
                    <w:rPr>
                      <w:rFonts w:ascii="Cambria Math" w:hAnsi="Cambria Math"/>
                    </w:rPr>
                    <m:t>LC</m:t>
                  </m:r>
                </m:e>
              </m:rad>
            </m:den>
          </m:f>
          <m:r>
            <w:rPr>
              <w:rFonts w:ascii="Cambria Math" w:hAnsi="Cambria Math"/>
            </w:rPr>
            <m:t>=</m:t>
          </m:r>
          <m:f>
            <m:fPr>
              <m:ctrlPr>
                <w:rPr>
                  <w:rFonts w:ascii="Cambria Math" w:hAnsi="Cambria Math"/>
                </w:rPr>
              </m:ctrlPr>
            </m:fPr>
            <m:num>
              <m:r>
                <w:rPr>
                  <w:rFonts w:ascii="Cambria Math" w:hAnsi="Cambria Math"/>
                </w:rPr>
                <m:t>1</m:t>
              </m:r>
            </m:num>
            <m:den>
              <m:rad>
                <m:radPr>
                  <m:degHide m:val="1"/>
                  <m:ctrlPr>
                    <w:rPr>
                      <w:rFonts w:ascii="Cambria Math" w:hAnsi="Cambria Math"/>
                    </w:rPr>
                  </m:ctrlPr>
                </m:radPr>
                <m:deg/>
                <m:e>
                  <m:r>
                    <w:rPr>
                      <w:rFonts w:ascii="Cambria Math" w:hAnsi="Cambria Math"/>
                    </w:rPr>
                    <m:t>LC</m:t>
                  </m:r>
                </m:e>
              </m:rad>
            </m:den>
          </m:f>
          <m:d>
            <m:dPr>
              <m:ctrlPr>
                <w:rPr>
                  <w:rFonts w:ascii="Cambria Math" w:hAnsi="Cambria Math"/>
                </w:rPr>
              </m:ctrlPr>
            </m:dPr>
            <m:e>
              <m:f>
                <m:fPr>
                  <m:ctrlPr>
                    <w:rPr>
                      <w:rFonts w:ascii="Cambria Math" w:hAnsi="Cambria Math"/>
                    </w:rPr>
                  </m:ctrlPr>
                </m:fPr>
                <m:num>
                  <m:r>
                    <w:rPr>
                      <w:rFonts w:ascii="Cambria Math" w:hAnsi="Cambria Math"/>
                    </w:rPr>
                    <m:t>L</m:t>
                  </m:r>
                </m:num>
                <m:den>
                  <m:r>
                    <w:rPr>
                      <w:rFonts w:ascii="Cambria Math" w:hAnsi="Cambria Math"/>
                    </w:rPr>
                    <m:t>C</m:t>
                  </m:r>
                </m:den>
              </m:f>
            </m:e>
          </m:d>
        </m:oMath>
      </m:oMathPara>
    </w:p>
    <w:p w14:paraId="2FC9C8AF" w14:textId="068C09B0" w:rsidR="524394FC" w:rsidRDefault="524394FC" w:rsidP="007066CA">
      <w:pPr>
        <w:jc w:val="center"/>
      </w:pPr>
      <w:r w:rsidRPr="3DC2B9C6">
        <w:t xml:space="preserve">Q Factor = </w:t>
      </w:r>
      <m:oMath>
        <m:f>
          <m:fPr>
            <m:ctrlPr>
              <w:rPr>
                <w:rFonts w:ascii="Cambria Math" w:hAnsi="Cambria Math"/>
              </w:rPr>
            </m:ctrlPr>
          </m:fPr>
          <m:num>
            <m:r>
              <w:rPr>
                <w:rFonts w:ascii="Cambria Math" w:hAnsi="Cambria Math"/>
              </w:rPr>
              <m:t>1</m:t>
            </m:r>
          </m:num>
          <m:den>
            <m:r>
              <w:rPr>
                <w:rFonts w:ascii="Cambria Math" w:hAnsi="Cambria Math"/>
              </w:rPr>
              <m:t>R</m:t>
            </m:r>
          </m:den>
        </m:f>
        <m:rad>
          <m:radPr>
            <m:degHide m:val="1"/>
            <m:ctrlPr>
              <w:rPr>
                <w:rFonts w:ascii="Cambria Math" w:hAnsi="Cambria Math"/>
              </w:rPr>
            </m:ctrlPr>
          </m:radPr>
          <m:deg/>
          <m:e>
            <m:f>
              <m:fPr>
                <m:ctrlPr>
                  <w:rPr>
                    <w:rFonts w:ascii="Cambria Math" w:hAnsi="Cambria Math"/>
                  </w:rPr>
                </m:ctrlPr>
              </m:fPr>
              <m:num>
                <m:r>
                  <w:rPr>
                    <w:rFonts w:ascii="Cambria Math" w:hAnsi="Cambria Math"/>
                  </w:rPr>
                  <m:t>L</m:t>
                </m:r>
              </m:num>
              <m:den>
                <m:r>
                  <w:rPr>
                    <w:rFonts w:ascii="Cambria Math" w:hAnsi="Cambria Math"/>
                  </w:rPr>
                  <m:t>C</m:t>
                </m:r>
              </m:den>
            </m:f>
          </m:e>
        </m:rad>
      </m:oMath>
    </w:p>
    <w:p w14:paraId="03862EB9" w14:textId="5945C428" w:rsidR="007066CA" w:rsidRPr="007066CA" w:rsidRDefault="007066CA" w:rsidP="007066CA">
      <w:pPr>
        <w:rPr>
          <w:lang w:val="en-GB"/>
        </w:rPr>
      </w:pPr>
      <w:r w:rsidRPr="007066CA">
        <w:rPr>
          <w:lang w:val="en-GB"/>
        </w:rPr>
        <w:lastRenderedPageBreak/>
        <w:t>“</w:t>
      </w:r>
      <w:r w:rsidRPr="007066CA">
        <w:rPr>
          <w:lang w:val="en-GB"/>
        </w:rPr>
        <w:t>The dimensionless</w:t>
      </w:r>
      <w:r w:rsidRPr="007066CA">
        <w:rPr>
          <w:rFonts w:ascii="Arial" w:hAnsi="Arial" w:cs="Arial"/>
          <w:lang w:val="en-GB"/>
        </w:rPr>
        <w:t> </w:t>
      </w:r>
      <w:hyperlink r:id="rId20" w:tgtFrame="_blank" w:history="1">
        <w:r w:rsidRPr="007066CA">
          <w:rPr>
            <w:rStyle w:val="Hyperlink"/>
            <w:color w:val="auto"/>
            <w:u w:val="none"/>
            <w:lang w:val="en-GB"/>
          </w:rPr>
          <w:t>Q-factor</w:t>
        </w:r>
      </w:hyperlink>
      <w:r w:rsidRPr="007066CA">
        <w:rPr>
          <w:rFonts w:ascii="Arial" w:hAnsi="Arial" w:cs="Arial"/>
          <w:lang w:val="en-GB"/>
        </w:rPr>
        <w:t> </w:t>
      </w:r>
      <w:r w:rsidRPr="007066CA">
        <w:rPr>
          <w:lang w:val="en-GB"/>
        </w:rPr>
        <w:t>describes how much an oscillating system is damped. It is defined as the ratio of the initial energy stored in the system to the energy lost in one radian of an oscillation cycle.</w:t>
      </w:r>
    </w:p>
    <w:p w14:paraId="4DBB1246" w14:textId="314FDFE9" w:rsidR="007066CA" w:rsidRPr="007066CA" w:rsidRDefault="007066CA" w:rsidP="007066CA">
      <w:pPr>
        <w:rPr>
          <w:lang w:val="en-GB"/>
        </w:rPr>
      </w:pPr>
      <w:r w:rsidRPr="007066CA">
        <w:rPr>
          <w:lang w:val="en-GB"/>
        </w:rPr>
        <w:t>A higher Q-factor represents a lower rate of energy loss with oscillations dying out more slowly (narrow-band, underdamped), while a lower Q-factor represents a lossy network (wide-band, overdamped). Examples of high-Q systems include clocks, lasers, and tuning forks, the latter displaying a Q in the region of 1000. Some high-Q lasers reach Q values of 1011 or higher.</w:t>
      </w:r>
      <w:r w:rsidRPr="007066CA">
        <w:rPr>
          <w:lang w:val="en-GB"/>
        </w:rPr>
        <w:t xml:space="preserve"> [</w:t>
      </w:r>
      <w:r w:rsidR="00B1315A">
        <w:rPr>
          <w:lang w:val="en-GB"/>
        </w:rPr>
        <w:t>5</w:t>
      </w:r>
      <w:r w:rsidRPr="007066CA">
        <w:rPr>
          <w:lang w:val="en-GB"/>
        </w:rPr>
        <w:t>]”</w:t>
      </w:r>
    </w:p>
    <w:p w14:paraId="45B20B84" w14:textId="0F33629E" w:rsidR="002A5D49" w:rsidRDefault="002A5D49">
      <w:r>
        <w:br w:type="page"/>
      </w:r>
    </w:p>
    <w:p w14:paraId="0F71DCE3" w14:textId="664DCEFA" w:rsidR="7186748B" w:rsidRDefault="7186748B" w:rsidP="3DC2B9C6">
      <w:pPr>
        <w:pStyle w:val="Heading1"/>
      </w:pPr>
      <w:bookmarkStart w:id="19" w:name="_Toc229657096"/>
      <w:r>
        <w:lastRenderedPageBreak/>
        <w:t>Conclusion</w:t>
      </w:r>
      <w:bookmarkEnd w:id="19"/>
    </w:p>
    <w:p w14:paraId="6B85BFF4" w14:textId="02C05880" w:rsidR="0B61F407" w:rsidRDefault="0B61F407" w:rsidP="3DC2B9C6">
      <w:r>
        <w:t xml:space="preserve">In this experiment, it has been determined that the Proteus simulation gives a much </w:t>
      </w:r>
      <w:bookmarkStart w:id="20" w:name="_Int_YAdTiVKT"/>
      <w:proofErr w:type="gramStart"/>
      <w:r>
        <w:t>more clear</w:t>
      </w:r>
      <w:bookmarkEnd w:id="20"/>
      <w:proofErr w:type="gramEnd"/>
      <w:r>
        <w:t xml:space="preserve"> </w:t>
      </w:r>
      <w:r w:rsidR="69069F9B">
        <w:t xml:space="preserve">answer to the experiment as it will have everything running perfectly to the best of their abilities. Whereas, the breadboard </w:t>
      </w:r>
      <w:bookmarkStart w:id="21" w:name="_Int_fT3Jsoyi"/>
      <w:r w:rsidR="69069F9B">
        <w:t>test</w:t>
      </w:r>
      <w:bookmarkEnd w:id="21"/>
      <w:r w:rsidR="69069F9B">
        <w:t xml:space="preserve">, </w:t>
      </w:r>
      <w:r w:rsidR="65561B10">
        <w:t xml:space="preserve">there are a few external functions that can play a </w:t>
      </w:r>
      <w:proofErr w:type="gramStart"/>
      <w:r w:rsidR="65561B10">
        <w:t>part into</w:t>
      </w:r>
      <w:proofErr w:type="gramEnd"/>
      <w:r w:rsidR="65561B10">
        <w:t xml:space="preserve"> causing discrepancies such as bad connections or components being out of </w:t>
      </w:r>
      <w:r w:rsidR="5E32FCF8">
        <w:t>tolerance</w:t>
      </w:r>
      <w:r w:rsidR="65561B10">
        <w:t>.</w:t>
      </w:r>
      <w:r w:rsidR="1881CFA1">
        <w:t xml:space="preserve"> However, the breadboard gives a more realistic answer to the circuit.</w:t>
      </w:r>
    </w:p>
    <w:p w14:paraId="5E4358FD" w14:textId="5CD6192C" w:rsidR="418CE455" w:rsidRDefault="418CE455" w:rsidP="3DC2B9C6">
      <w:r>
        <w:t>The graphs used after gathering all the results really showed what was fully conducted in this experiment visually. It allows</w:t>
      </w:r>
      <w:r w:rsidR="4166DCF6">
        <w:t xml:space="preserve"> a better understanding of how </w:t>
      </w:r>
      <w:bookmarkStart w:id="22" w:name="_Int_Og8ZvTYI"/>
      <w:r w:rsidR="4166DCF6">
        <w:t>the peak</w:t>
      </w:r>
      <w:bookmarkEnd w:id="22"/>
      <w:r w:rsidR="4166DCF6">
        <w:t xml:space="preserve"> resonance functions and where the peak bandwidth would sit.</w:t>
      </w:r>
    </w:p>
    <w:p w14:paraId="04F422E8" w14:textId="0510752B" w:rsidR="00B1315A" w:rsidRDefault="00B1315A">
      <w:r>
        <w:br w:type="page"/>
      </w:r>
    </w:p>
    <w:p w14:paraId="636BB0F6" w14:textId="04618FFC" w:rsidR="3DC2B9C6" w:rsidRDefault="00B1315A" w:rsidP="00B1315A">
      <w:pPr>
        <w:pStyle w:val="Heading1"/>
      </w:pPr>
      <w:bookmarkStart w:id="23" w:name="_Toc229657097"/>
      <w:r>
        <w:lastRenderedPageBreak/>
        <w:t>References</w:t>
      </w:r>
      <w:bookmarkEnd w:id="23"/>
    </w:p>
    <w:p w14:paraId="22F6F151" w14:textId="30F7CE1A" w:rsidR="00B1315A" w:rsidRDefault="00B1315A" w:rsidP="00B1315A">
      <w:r>
        <w:t>[1]</w:t>
      </w:r>
    </w:p>
    <w:p w14:paraId="019BA0D0" w14:textId="71AC2ED7" w:rsidR="00B1315A" w:rsidRDefault="00B1315A" w:rsidP="00B1315A">
      <w:r>
        <w:t xml:space="preserve">Linear Circuit, </w:t>
      </w:r>
      <w:proofErr w:type="spellStart"/>
      <w:r>
        <w:t>Fiveable</w:t>
      </w:r>
      <w:proofErr w:type="spellEnd"/>
      <w:r>
        <w:t xml:space="preserve"> Content Team, August 2025, </w:t>
      </w:r>
      <w:hyperlink r:id="rId21" w:tgtFrame="_blank" w:history="1">
        <w:r w:rsidRPr="00B1315A">
          <w:rPr>
            <w:rStyle w:val="Hyperlink"/>
          </w:rPr>
          <w:t>https://fiveable.me/introduction-electrical-systems-engineering-devices/key-terms/linear-circuit</w:t>
        </w:r>
      </w:hyperlink>
      <w:r w:rsidRPr="00B1315A">
        <w:t> </w:t>
      </w:r>
    </w:p>
    <w:p w14:paraId="78518169" w14:textId="3C633C93" w:rsidR="00B1315A" w:rsidRDefault="00B1315A" w:rsidP="00B1315A">
      <w:r>
        <w:t>[2]</w:t>
      </w:r>
    </w:p>
    <w:p w14:paraId="1616E7BA" w14:textId="424F155C" w:rsidR="00B1315A" w:rsidRDefault="00B1315A" w:rsidP="00B1315A">
      <w:r>
        <w:t>What is Attenuation? Meaning &amp; Definition, Callum Reed, December 9</w:t>
      </w:r>
      <w:r w:rsidRPr="00B1315A">
        <w:rPr>
          <w:vertAlign w:val="superscript"/>
        </w:rPr>
        <w:t>th</w:t>
      </w:r>
      <w:proofErr w:type="gramStart"/>
      <w:r>
        <w:t xml:space="preserve"> 2025</w:t>
      </w:r>
      <w:proofErr w:type="gramEnd"/>
      <w:r>
        <w:t xml:space="preserve">, </w:t>
      </w:r>
      <w:hyperlink r:id="rId22" w:tgtFrame="_blank" w:history="1">
        <w:r w:rsidRPr="00B1315A">
          <w:rPr>
            <w:rStyle w:val="Hyperlink"/>
          </w:rPr>
          <w:t>https://www.keysight.com/used/us/en/knowledge/glossary/oscilloscopes/what-is-attenuation-meaning-definition</w:t>
        </w:r>
      </w:hyperlink>
      <w:r w:rsidRPr="00B1315A">
        <w:t> </w:t>
      </w:r>
    </w:p>
    <w:p w14:paraId="53BA23C3" w14:textId="53204D61" w:rsidR="00B1315A" w:rsidRDefault="00B1315A" w:rsidP="00B1315A">
      <w:r>
        <w:t>[3]</w:t>
      </w:r>
    </w:p>
    <w:p w14:paraId="4D5C6367" w14:textId="37E27FC1" w:rsidR="00B1315A" w:rsidRDefault="00B1315A" w:rsidP="00B1315A">
      <w:r>
        <w:t>Image of Peak Resonance</w:t>
      </w:r>
    </w:p>
    <w:p w14:paraId="0468BF02" w14:textId="70AF59A0" w:rsidR="00B1315A" w:rsidRDefault="00B1315A" w:rsidP="00B1315A">
      <w:hyperlink r:id="rId23" w:tgtFrame="_blank" w:history="1">
        <w:r w:rsidRPr="00B1315A">
          <w:rPr>
            <w:rStyle w:val="Hyperlink"/>
          </w:rPr>
          <w:t>https://electricalsimplified.blogspot.com/2012/03/in-series-rlc-circuit-there-becomesa.html</w:t>
        </w:r>
      </w:hyperlink>
      <w:r w:rsidRPr="00B1315A">
        <w:t> </w:t>
      </w:r>
    </w:p>
    <w:p w14:paraId="2DFBB9F5" w14:textId="4837E4DC" w:rsidR="00B1315A" w:rsidRDefault="00B1315A" w:rsidP="00B1315A">
      <w:r>
        <w:t>[4]</w:t>
      </w:r>
    </w:p>
    <w:p w14:paraId="00F0BA6A" w14:textId="32EFAB9A" w:rsidR="00B1315A" w:rsidRDefault="00B1315A" w:rsidP="00B1315A">
      <w:r>
        <w:t>Image of Q Factor</w:t>
      </w:r>
    </w:p>
    <w:p w14:paraId="4E5CC903" w14:textId="011102A3" w:rsidR="00B1315A" w:rsidRDefault="00B1315A" w:rsidP="00B1315A">
      <w:hyperlink r:id="rId24" w:tgtFrame="_blank" w:history="1">
        <w:r w:rsidRPr="00B1315A">
          <w:rPr>
            <w:rStyle w:val="Hyperlink"/>
          </w:rPr>
          <w:t>https://www.allelcoelec.com/blog/quality%28q%29-factor-equations-and-applications.html?srsltid=AfmBOoqS7OyrjyXpB_rV03pHfWlFl7Y2p_6pZ4Bw7yHxLpPVWWuvBHQi</w:t>
        </w:r>
      </w:hyperlink>
      <w:r w:rsidRPr="00B1315A">
        <w:t> </w:t>
      </w:r>
    </w:p>
    <w:p w14:paraId="134336E0" w14:textId="044B7474" w:rsidR="00B1315A" w:rsidRDefault="00B1315A" w:rsidP="00B1315A">
      <w:r>
        <w:t>[5]</w:t>
      </w:r>
    </w:p>
    <w:p w14:paraId="0A8865CB" w14:textId="4284870B" w:rsidR="00B1315A" w:rsidRPr="00B1315A" w:rsidRDefault="00B1315A" w:rsidP="00B1315A">
      <w:r>
        <w:t>What is an RLC Circuit, Akanksha Sony, January 16</w:t>
      </w:r>
      <w:r w:rsidRPr="00B1315A">
        <w:rPr>
          <w:vertAlign w:val="superscript"/>
        </w:rPr>
        <w:t>th</w:t>
      </w:r>
      <w:proofErr w:type="gramStart"/>
      <w:r>
        <w:t xml:space="preserve"> 2026</w:t>
      </w:r>
      <w:proofErr w:type="gramEnd"/>
      <w:r>
        <w:t xml:space="preserve">, </w:t>
      </w:r>
      <w:hyperlink r:id="rId25" w:tgtFrame="_blank" w:history="1">
        <w:r w:rsidRPr="00B1315A">
          <w:rPr>
            <w:rStyle w:val="Hyperlink"/>
          </w:rPr>
          <w:t>https://www.synopsys.com/glossary/what-is-an-rlc-circuit.html</w:t>
        </w:r>
      </w:hyperlink>
      <w:r w:rsidRPr="00B1315A">
        <w:t> </w:t>
      </w:r>
    </w:p>
    <w:sectPr w:rsidR="00B1315A" w:rsidRPr="00B1315A">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6157C" w14:textId="77777777" w:rsidR="00FE74CC" w:rsidRDefault="00FE74CC">
      <w:pPr>
        <w:spacing w:after="0" w:line="240" w:lineRule="auto"/>
      </w:pPr>
      <w:r>
        <w:separator/>
      </w:r>
    </w:p>
  </w:endnote>
  <w:endnote w:type="continuationSeparator" w:id="0">
    <w:p w14:paraId="16F1B0D4" w14:textId="77777777" w:rsidR="00FE74CC" w:rsidRDefault="00FE7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0C74619" w14:paraId="194EA526" w14:textId="77777777" w:rsidTr="50C74619">
      <w:trPr>
        <w:trHeight w:val="300"/>
      </w:trPr>
      <w:tc>
        <w:tcPr>
          <w:tcW w:w="3120" w:type="dxa"/>
        </w:tcPr>
        <w:p w14:paraId="00A87FAD" w14:textId="536DD521" w:rsidR="50C74619" w:rsidRDefault="50C74619" w:rsidP="50C74619">
          <w:pPr>
            <w:pStyle w:val="Header"/>
            <w:ind w:left="-115"/>
          </w:pPr>
        </w:p>
      </w:tc>
      <w:tc>
        <w:tcPr>
          <w:tcW w:w="3120" w:type="dxa"/>
        </w:tcPr>
        <w:p w14:paraId="579DA4CD" w14:textId="7CE54F3E" w:rsidR="50C74619" w:rsidRDefault="50C74619" w:rsidP="50C74619">
          <w:pPr>
            <w:pStyle w:val="Header"/>
            <w:jc w:val="center"/>
          </w:pPr>
          <w:r>
            <w:fldChar w:fldCharType="begin"/>
          </w:r>
          <w:r>
            <w:instrText>PAGE</w:instrText>
          </w:r>
          <w:r>
            <w:fldChar w:fldCharType="separate"/>
          </w:r>
          <w:r w:rsidR="0096267B">
            <w:rPr>
              <w:noProof/>
            </w:rPr>
            <w:t>1</w:t>
          </w:r>
          <w:r>
            <w:fldChar w:fldCharType="end"/>
          </w:r>
        </w:p>
      </w:tc>
      <w:tc>
        <w:tcPr>
          <w:tcW w:w="3120" w:type="dxa"/>
        </w:tcPr>
        <w:p w14:paraId="1C59637D" w14:textId="561F1C14" w:rsidR="50C74619" w:rsidRDefault="50C74619" w:rsidP="50C74619">
          <w:pPr>
            <w:pStyle w:val="Header"/>
            <w:ind w:right="-115"/>
            <w:jc w:val="right"/>
          </w:pPr>
        </w:p>
      </w:tc>
    </w:tr>
  </w:tbl>
  <w:p w14:paraId="07CD2449" w14:textId="6FE89E4C" w:rsidR="50C74619" w:rsidRDefault="50C74619" w:rsidP="50C74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F2200" w14:textId="77777777" w:rsidR="00FE74CC" w:rsidRDefault="00FE74CC">
      <w:pPr>
        <w:spacing w:after="0" w:line="240" w:lineRule="auto"/>
      </w:pPr>
      <w:r>
        <w:separator/>
      </w:r>
    </w:p>
  </w:footnote>
  <w:footnote w:type="continuationSeparator" w:id="0">
    <w:p w14:paraId="02D1465D" w14:textId="77777777" w:rsidR="00FE74CC" w:rsidRDefault="00FE74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0C74619" w14:paraId="483636C7" w14:textId="77777777" w:rsidTr="50C74619">
      <w:trPr>
        <w:trHeight w:val="300"/>
      </w:trPr>
      <w:tc>
        <w:tcPr>
          <w:tcW w:w="3120" w:type="dxa"/>
        </w:tcPr>
        <w:p w14:paraId="09C18A71" w14:textId="5FBE30BA" w:rsidR="50C74619" w:rsidRDefault="50C74619" w:rsidP="50C74619">
          <w:pPr>
            <w:pStyle w:val="Header"/>
            <w:ind w:left="-115"/>
          </w:pPr>
        </w:p>
      </w:tc>
      <w:tc>
        <w:tcPr>
          <w:tcW w:w="3120" w:type="dxa"/>
        </w:tcPr>
        <w:p w14:paraId="633A482C" w14:textId="3E6057E8" w:rsidR="50C74619" w:rsidRDefault="50C74619" w:rsidP="50C74619">
          <w:pPr>
            <w:pStyle w:val="Header"/>
            <w:jc w:val="center"/>
          </w:pPr>
        </w:p>
      </w:tc>
      <w:tc>
        <w:tcPr>
          <w:tcW w:w="3120" w:type="dxa"/>
        </w:tcPr>
        <w:p w14:paraId="05D0092A" w14:textId="6B6E85DD" w:rsidR="50C74619" w:rsidRDefault="50C74619" w:rsidP="50C74619">
          <w:pPr>
            <w:pStyle w:val="Header"/>
            <w:ind w:right="-115"/>
            <w:jc w:val="right"/>
          </w:pPr>
        </w:p>
      </w:tc>
    </w:tr>
  </w:tbl>
  <w:p w14:paraId="0F1B82C3" w14:textId="2CBDF563" w:rsidR="50C74619" w:rsidRDefault="50C74619" w:rsidP="50C74619">
    <w:pPr>
      <w:pStyle w:val="Header"/>
    </w:pPr>
  </w:p>
</w:hdr>
</file>

<file path=word/intelligence2.xml><?xml version="1.0" encoding="utf-8"?>
<int2:intelligence xmlns:int2="http://schemas.microsoft.com/office/intelligence/2020/intelligence" xmlns:oel="http://schemas.microsoft.com/office/2019/extlst">
  <int2:observations>
    <int2:textHash int2:hashCode="edQaR+j+xVhWpq" int2:id="5cZzpoMb">
      <int2:state int2:value="Rejected" int2:type="spell"/>
    </int2:textHash>
    <int2:textHash int2:hashCode="++fXuqzdVR4dgM" int2:id="8Uz7RnSi">
      <int2:state int2:value="Rejected" int2:type="spell"/>
    </int2:textHash>
    <int2:textHash int2:hashCode="AIC90lIatGIufr" int2:id="KeOBoyHI">
      <int2:state int2:value="Rejected" int2:type="spell"/>
    </int2:textHash>
    <int2:textHash int2:hashCode="mA93PUfgZ4/wiC" int2:id="zwHEyJOd">
      <int2:state int2:value="Rejected" int2:type="spell"/>
    </int2:textHash>
    <int2:textHash int2:hashCode="Cx6Vz9l3UZGnIk" int2:id="rJ6WxMrd">
      <int2:state int2:value="Rejected" int2:type="spell"/>
    </int2:textHash>
    <int2:bookmark int2:bookmarkName="_Int_c75wmTiy" int2:invalidationBookmarkName="" int2:hashCode="Fh9nPrfs/HFW0b" int2:id="Lq4m9EHd">
      <int2:state int2:value="Rejected" int2:type="gram"/>
    </int2:bookmark>
    <int2:bookmark int2:bookmarkName="_Int_WWa0Yutv" int2:invalidationBookmarkName="" int2:hashCode="Fh9nPrfs/HFW0b" int2:id="vpMvvJIC">
      <int2:state int2:value="Rejected" int2:type="gram"/>
    </int2:bookmark>
    <int2:bookmark int2:bookmarkName="_Int_Og8ZvTYI" int2:invalidationBookmarkName="" int2:hashCode="MOtYuR07eIPgrW" int2:id="tkNCYg3c">
      <int2:state int2:value="Rejected" int2:type="gram"/>
    </int2:bookmark>
    <int2:bookmark int2:bookmarkName="_Int_fT3Jsoyi" int2:invalidationBookmarkName="" int2:hashCode="qUqP5cyxm6YcTA" int2:id="VVjZByYt">
      <int2:state int2:value="Rejected" int2:type="gram"/>
    </int2:bookmark>
    <int2:bookmark int2:bookmarkName="_Int_YAdTiVKT" int2:invalidationBookmarkName="" int2:hashCode="Uj38V2exrPWjVt" int2:id="8DhLLFxO">
      <int2:state int2:value="Rejected" int2:type="gram"/>
    </int2:bookmark>
    <int2:bookmark int2:bookmarkName="_Int_0AKK9EoL" int2:invalidationBookmarkName="" int2:hashCode="1uwbp8FCN5lvgo" int2:id="fLerrGTH">
      <int2:state int2:value="Rejected" int2:type="gram"/>
    </int2:bookmark>
    <int2:bookmark int2:bookmarkName="_Int_9mev8Gy2" int2:invalidationBookmarkName="" int2:hashCode="PeUh02GRVekij4" int2:id="jNxQ8MvG">
      <int2:state int2:value="Rejected" int2:type="style"/>
    </int2:bookmark>
    <int2:bookmark int2:bookmarkName="_Int_i6X4RH1j" int2:invalidationBookmarkName="" int2:hashCode="UsqKFC5Kh9aiYm" int2:id="PJLE5ptY">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DA3"/>
    <w:rsid w:val="002A5D49"/>
    <w:rsid w:val="003C4DA3"/>
    <w:rsid w:val="007066CA"/>
    <w:rsid w:val="00793BDC"/>
    <w:rsid w:val="0096267B"/>
    <w:rsid w:val="00B1315A"/>
    <w:rsid w:val="00B30877"/>
    <w:rsid w:val="00F3686B"/>
    <w:rsid w:val="00FE74CC"/>
    <w:rsid w:val="0106BD1D"/>
    <w:rsid w:val="01544F5B"/>
    <w:rsid w:val="016890EB"/>
    <w:rsid w:val="027CA21F"/>
    <w:rsid w:val="02BB80F5"/>
    <w:rsid w:val="033197ED"/>
    <w:rsid w:val="03647B13"/>
    <w:rsid w:val="03B99100"/>
    <w:rsid w:val="03CDC8E9"/>
    <w:rsid w:val="03EE4A00"/>
    <w:rsid w:val="044745E1"/>
    <w:rsid w:val="0495A31D"/>
    <w:rsid w:val="04964D3E"/>
    <w:rsid w:val="057746F9"/>
    <w:rsid w:val="059C877F"/>
    <w:rsid w:val="05CDBE47"/>
    <w:rsid w:val="05E28D4B"/>
    <w:rsid w:val="06015D3F"/>
    <w:rsid w:val="07692C88"/>
    <w:rsid w:val="0774E015"/>
    <w:rsid w:val="07776B8A"/>
    <w:rsid w:val="07A4ECB0"/>
    <w:rsid w:val="07B52C9B"/>
    <w:rsid w:val="07DC0436"/>
    <w:rsid w:val="084BE008"/>
    <w:rsid w:val="088FF520"/>
    <w:rsid w:val="089C95EB"/>
    <w:rsid w:val="089DD906"/>
    <w:rsid w:val="08C5AC40"/>
    <w:rsid w:val="08F611D4"/>
    <w:rsid w:val="0A113111"/>
    <w:rsid w:val="0B61F407"/>
    <w:rsid w:val="0B9C9ECE"/>
    <w:rsid w:val="0BD33A65"/>
    <w:rsid w:val="0BE69EF3"/>
    <w:rsid w:val="0C07CE37"/>
    <w:rsid w:val="0C0E704F"/>
    <w:rsid w:val="0C0FB83D"/>
    <w:rsid w:val="0C411BB1"/>
    <w:rsid w:val="0CB8A358"/>
    <w:rsid w:val="0CE26DB5"/>
    <w:rsid w:val="0D781473"/>
    <w:rsid w:val="0D7C01FE"/>
    <w:rsid w:val="0DD7E4B2"/>
    <w:rsid w:val="0DEC4601"/>
    <w:rsid w:val="0DFDE4E8"/>
    <w:rsid w:val="0E28D654"/>
    <w:rsid w:val="0E46569C"/>
    <w:rsid w:val="0EC838C0"/>
    <w:rsid w:val="0F376B46"/>
    <w:rsid w:val="0F3FEA93"/>
    <w:rsid w:val="0F7AD473"/>
    <w:rsid w:val="0FF04915"/>
    <w:rsid w:val="11261316"/>
    <w:rsid w:val="1206F331"/>
    <w:rsid w:val="12546CC0"/>
    <w:rsid w:val="12905AAA"/>
    <w:rsid w:val="132C6A14"/>
    <w:rsid w:val="135247A6"/>
    <w:rsid w:val="13635188"/>
    <w:rsid w:val="1370E320"/>
    <w:rsid w:val="137FD9E9"/>
    <w:rsid w:val="1411140C"/>
    <w:rsid w:val="143DE934"/>
    <w:rsid w:val="153D3C7F"/>
    <w:rsid w:val="15570BB6"/>
    <w:rsid w:val="15745B4A"/>
    <w:rsid w:val="157923CB"/>
    <w:rsid w:val="15AD646C"/>
    <w:rsid w:val="163C2429"/>
    <w:rsid w:val="164E85F9"/>
    <w:rsid w:val="16AC274F"/>
    <w:rsid w:val="16C2949B"/>
    <w:rsid w:val="16CFFFE9"/>
    <w:rsid w:val="17A0E566"/>
    <w:rsid w:val="17B3B58D"/>
    <w:rsid w:val="1881CFA1"/>
    <w:rsid w:val="193EE4C4"/>
    <w:rsid w:val="198A7CC1"/>
    <w:rsid w:val="199B773F"/>
    <w:rsid w:val="199E31FF"/>
    <w:rsid w:val="19A3103F"/>
    <w:rsid w:val="1A6AFC02"/>
    <w:rsid w:val="1A7EAA85"/>
    <w:rsid w:val="1A8DEBE2"/>
    <w:rsid w:val="1AA00758"/>
    <w:rsid w:val="1AB42E8A"/>
    <w:rsid w:val="1AE2880B"/>
    <w:rsid w:val="1B7923B0"/>
    <w:rsid w:val="1BA740E3"/>
    <w:rsid w:val="1BADA4D9"/>
    <w:rsid w:val="1BCEE6BF"/>
    <w:rsid w:val="1BFD4EAF"/>
    <w:rsid w:val="1C3EC8C2"/>
    <w:rsid w:val="1CC9C6E8"/>
    <w:rsid w:val="1D8F924F"/>
    <w:rsid w:val="1DBA4D80"/>
    <w:rsid w:val="1DC70E67"/>
    <w:rsid w:val="1DFABC06"/>
    <w:rsid w:val="1E511EFF"/>
    <w:rsid w:val="1E790FEB"/>
    <w:rsid w:val="1E8B79AC"/>
    <w:rsid w:val="1F37EAC7"/>
    <w:rsid w:val="1F84389A"/>
    <w:rsid w:val="1FB5ACC1"/>
    <w:rsid w:val="1FCDFCCF"/>
    <w:rsid w:val="2005F9DC"/>
    <w:rsid w:val="200D0D9C"/>
    <w:rsid w:val="203E3BEA"/>
    <w:rsid w:val="206A4E6D"/>
    <w:rsid w:val="216912BB"/>
    <w:rsid w:val="21A2D428"/>
    <w:rsid w:val="225094ED"/>
    <w:rsid w:val="228E227E"/>
    <w:rsid w:val="22CD41E2"/>
    <w:rsid w:val="22CF5617"/>
    <w:rsid w:val="22F1CD8F"/>
    <w:rsid w:val="230ED8B7"/>
    <w:rsid w:val="2317944B"/>
    <w:rsid w:val="232018CA"/>
    <w:rsid w:val="235F76C0"/>
    <w:rsid w:val="237207F4"/>
    <w:rsid w:val="239C1106"/>
    <w:rsid w:val="23B22419"/>
    <w:rsid w:val="23D083AA"/>
    <w:rsid w:val="241CB10C"/>
    <w:rsid w:val="24205BE8"/>
    <w:rsid w:val="242EA0F6"/>
    <w:rsid w:val="24670375"/>
    <w:rsid w:val="24972FA4"/>
    <w:rsid w:val="24CAEDA4"/>
    <w:rsid w:val="25C9A2A2"/>
    <w:rsid w:val="25D6B0D8"/>
    <w:rsid w:val="25EAD800"/>
    <w:rsid w:val="262F545E"/>
    <w:rsid w:val="269A03D5"/>
    <w:rsid w:val="26BBF289"/>
    <w:rsid w:val="26BE3C44"/>
    <w:rsid w:val="26F41A4A"/>
    <w:rsid w:val="2707C1FD"/>
    <w:rsid w:val="271B0164"/>
    <w:rsid w:val="271F7ABC"/>
    <w:rsid w:val="27376BDD"/>
    <w:rsid w:val="278C1F97"/>
    <w:rsid w:val="27B743AE"/>
    <w:rsid w:val="27CB4FC5"/>
    <w:rsid w:val="27F76977"/>
    <w:rsid w:val="2800B099"/>
    <w:rsid w:val="2810E59B"/>
    <w:rsid w:val="2840AF08"/>
    <w:rsid w:val="2847A07B"/>
    <w:rsid w:val="286F9080"/>
    <w:rsid w:val="2897789C"/>
    <w:rsid w:val="29D8CDCE"/>
    <w:rsid w:val="29DDFBF0"/>
    <w:rsid w:val="29F18DD5"/>
    <w:rsid w:val="29F85F84"/>
    <w:rsid w:val="2A6B502A"/>
    <w:rsid w:val="2AE0E048"/>
    <w:rsid w:val="2AFCEF90"/>
    <w:rsid w:val="2B08D192"/>
    <w:rsid w:val="2B66C962"/>
    <w:rsid w:val="2BB0707A"/>
    <w:rsid w:val="2BB2DC8B"/>
    <w:rsid w:val="2C3618B9"/>
    <w:rsid w:val="2C9DBCAF"/>
    <w:rsid w:val="2CB0836A"/>
    <w:rsid w:val="2CDEF465"/>
    <w:rsid w:val="2D2378A6"/>
    <w:rsid w:val="2D9AEFF2"/>
    <w:rsid w:val="2DC525AF"/>
    <w:rsid w:val="2E2FD682"/>
    <w:rsid w:val="2E6A6185"/>
    <w:rsid w:val="2EB93B05"/>
    <w:rsid w:val="2F88FB2E"/>
    <w:rsid w:val="2FB59957"/>
    <w:rsid w:val="2FC0416E"/>
    <w:rsid w:val="2FCAAF22"/>
    <w:rsid w:val="308D8B13"/>
    <w:rsid w:val="30A92C04"/>
    <w:rsid w:val="30D1305C"/>
    <w:rsid w:val="31A83837"/>
    <w:rsid w:val="322491B5"/>
    <w:rsid w:val="32355756"/>
    <w:rsid w:val="3246B626"/>
    <w:rsid w:val="325300DA"/>
    <w:rsid w:val="3290A87F"/>
    <w:rsid w:val="32A2F12D"/>
    <w:rsid w:val="33C1E71A"/>
    <w:rsid w:val="33EF37DB"/>
    <w:rsid w:val="347C592C"/>
    <w:rsid w:val="3499F1E9"/>
    <w:rsid w:val="34CD7237"/>
    <w:rsid w:val="34E2F984"/>
    <w:rsid w:val="356178F6"/>
    <w:rsid w:val="35B68086"/>
    <w:rsid w:val="35CD0682"/>
    <w:rsid w:val="35F7BFDF"/>
    <w:rsid w:val="3653FFC6"/>
    <w:rsid w:val="369D9C78"/>
    <w:rsid w:val="36A92125"/>
    <w:rsid w:val="36D110F5"/>
    <w:rsid w:val="36D4A518"/>
    <w:rsid w:val="36F5E9C5"/>
    <w:rsid w:val="373E7754"/>
    <w:rsid w:val="37445A6A"/>
    <w:rsid w:val="378D2EFC"/>
    <w:rsid w:val="383A5F33"/>
    <w:rsid w:val="38406015"/>
    <w:rsid w:val="387E014D"/>
    <w:rsid w:val="3883576B"/>
    <w:rsid w:val="38A62C89"/>
    <w:rsid w:val="394A9DB2"/>
    <w:rsid w:val="39AE49BF"/>
    <w:rsid w:val="39BB1A0D"/>
    <w:rsid w:val="3A59A9AC"/>
    <w:rsid w:val="3A9162FC"/>
    <w:rsid w:val="3B0D2041"/>
    <w:rsid w:val="3B39E6E5"/>
    <w:rsid w:val="3B63BD96"/>
    <w:rsid w:val="3B70A744"/>
    <w:rsid w:val="3B98BD1B"/>
    <w:rsid w:val="3BCDF010"/>
    <w:rsid w:val="3BD1F0BD"/>
    <w:rsid w:val="3BD54BD5"/>
    <w:rsid w:val="3C427AFB"/>
    <w:rsid w:val="3C91CB50"/>
    <w:rsid w:val="3CE8A307"/>
    <w:rsid w:val="3D3F40C3"/>
    <w:rsid w:val="3D851F2E"/>
    <w:rsid w:val="3D8A7C3A"/>
    <w:rsid w:val="3D8FE62C"/>
    <w:rsid w:val="3DC2B9C6"/>
    <w:rsid w:val="3DD3A34A"/>
    <w:rsid w:val="3DD8C7DF"/>
    <w:rsid w:val="3E5F70F7"/>
    <w:rsid w:val="3EAB281E"/>
    <w:rsid w:val="3F03567C"/>
    <w:rsid w:val="3F3498AD"/>
    <w:rsid w:val="3F4515DE"/>
    <w:rsid w:val="3F8B65E7"/>
    <w:rsid w:val="3FB4C057"/>
    <w:rsid w:val="3FDDF7E5"/>
    <w:rsid w:val="4023CDE4"/>
    <w:rsid w:val="4026FA7E"/>
    <w:rsid w:val="402BC3D9"/>
    <w:rsid w:val="408D49A3"/>
    <w:rsid w:val="40C1ED0E"/>
    <w:rsid w:val="415E1FB9"/>
    <w:rsid w:val="4166DCF6"/>
    <w:rsid w:val="418528FB"/>
    <w:rsid w:val="418CE455"/>
    <w:rsid w:val="420668DD"/>
    <w:rsid w:val="428FE2D2"/>
    <w:rsid w:val="43219BDD"/>
    <w:rsid w:val="434D8742"/>
    <w:rsid w:val="4355B855"/>
    <w:rsid w:val="43A1E6A0"/>
    <w:rsid w:val="43D8A7A8"/>
    <w:rsid w:val="43EBB9C5"/>
    <w:rsid w:val="43ECA279"/>
    <w:rsid w:val="449169CE"/>
    <w:rsid w:val="44E94A25"/>
    <w:rsid w:val="456530BE"/>
    <w:rsid w:val="45C0E0B0"/>
    <w:rsid w:val="45C16298"/>
    <w:rsid w:val="461ECEE6"/>
    <w:rsid w:val="46258456"/>
    <w:rsid w:val="4713253B"/>
    <w:rsid w:val="4733D21E"/>
    <w:rsid w:val="474EF962"/>
    <w:rsid w:val="47C40581"/>
    <w:rsid w:val="481FB74C"/>
    <w:rsid w:val="484FFB3C"/>
    <w:rsid w:val="48ACE494"/>
    <w:rsid w:val="4989AC4C"/>
    <w:rsid w:val="4AB6EAA8"/>
    <w:rsid w:val="4B16C33A"/>
    <w:rsid w:val="4B33D119"/>
    <w:rsid w:val="4B5C3841"/>
    <w:rsid w:val="4C617100"/>
    <w:rsid w:val="4C69038E"/>
    <w:rsid w:val="4CA1B118"/>
    <w:rsid w:val="4CAF19A7"/>
    <w:rsid w:val="4D0AAA2C"/>
    <w:rsid w:val="4D49B372"/>
    <w:rsid w:val="4DB6CC78"/>
    <w:rsid w:val="4E1E7FEB"/>
    <w:rsid w:val="4E5299AD"/>
    <w:rsid w:val="4E615D8A"/>
    <w:rsid w:val="4E76176D"/>
    <w:rsid w:val="4E79D5A6"/>
    <w:rsid w:val="4E8D571D"/>
    <w:rsid w:val="4E9BF239"/>
    <w:rsid w:val="4EB7F035"/>
    <w:rsid w:val="4EDE73F9"/>
    <w:rsid w:val="4F3E6725"/>
    <w:rsid w:val="4FBA7B5D"/>
    <w:rsid w:val="4FE3ACB1"/>
    <w:rsid w:val="50677AA0"/>
    <w:rsid w:val="50AB1DCC"/>
    <w:rsid w:val="50B0A49E"/>
    <w:rsid w:val="50C74619"/>
    <w:rsid w:val="5120DE4F"/>
    <w:rsid w:val="517DA59F"/>
    <w:rsid w:val="51932F00"/>
    <w:rsid w:val="51BB9073"/>
    <w:rsid w:val="51E23952"/>
    <w:rsid w:val="524394FC"/>
    <w:rsid w:val="52DE4B71"/>
    <w:rsid w:val="52E87F12"/>
    <w:rsid w:val="52E95060"/>
    <w:rsid w:val="52EBEF26"/>
    <w:rsid w:val="535FC395"/>
    <w:rsid w:val="53849230"/>
    <w:rsid w:val="53A79085"/>
    <w:rsid w:val="53B54C9C"/>
    <w:rsid w:val="5462A403"/>
    <w:rsid w:val="54D5DACE"/>
    <w:rsid w:val="553EE5C3"/>
    <w:rsid w:val="55EC5C85"/>
    <w:rsid w:val="56035639"/>
    <w:rsid w:val="561EA9F9"/>
    <w:rsid w:val="568537C2"/>
    <w:rsid w:val="56A94C5A"/>
    <w:rsid w:val="56C46C1A"/>
    <w:rsid w:val="57425111"/>
    <w:rsid w:val="576C4636"/>
    <w:rsid w:val="5776F370"/>
    <w:rsid w:val="57B454EB"/>
    <w:rsid w:val="57B7E4CD"/>
    <w:rsid w:val="57DEDA37"/>
    <w:rsid w:val="57F5A938"/>
    <w:rsid w:val="5816D0EB"/>
    <w:rsid w:val="5871B1D7"/>
    <w:rsid w:val="58F0E2B4"/>
    <w:rsid w:val="590F2E2E"/>
    <w:rsid w:val="595ED138"/>
    <w:rsid w:val="59784E8C"/>
    <w:rsid w:val="59EB04BE"/>
    <w:rsid w:val="5A614D12"/>
    <w:rsid w:val="5ACCD813"/>
    <w:rsid w:val="5BBDD506"/>
    <w:rsid w:val="5BD2C755"/>
    <w:rsid w:val="5BE0C612"/>
    <w:rsid w:val="5CC01024"/>
    <w:rsid w:val="5E32FCF8"/>
    <w:rsid w:val="5EA58CC5"/>
    <w:rsid w:val="5EBE1EAA"/>
    <w:rsid w:val="5ED118B2"/>
    <w:rsid w:val="5F26C717"/>
    <w:rsid w:val="5FD5EE8D"/>
    <w:rsid w:val="5FEF8BEA"/>
    <w:rsid w:val="601B016D"/>
    <w:rsid w:val="60ABE79B"/>
    <w:rsid w:val="60DBECB8"/>
    <w:rsid w:val="60E285F1"/>
    <w:rsid w:val="615288D6"/>
    <w:rsid w:val="61784763"/>
    <w:rsid w:val="618C23C2"/>
    <w:rsid w:val="61CB5E49"/>
    <w:rsid w:val="61D648F6"/>
    <w:rsid w:val="629F1415"/>
    <w:rsid w:val="62CFA0A6"/>
    <w:rsid w:val="62EFB887"/>
    <w:rsid w:val="6300021E"/>
    <w:rsid w:val="63213CF6"/>
    <w:rsid w:val="63A50888"/>
    <w:rsid w:val="63E10DF3"/>
    <w:rsid w:val="63F684D4"/>
    <w:rsid w:val="6418D64B"/>
    <w:rsid w:val="64261737"/>
    <w:rsid w:val="653AB446"/>
    <w:rsid w:val="65561B10"/>
    <w:rsid w:val="6596E2EC"/>
    <w:rsid w:val="65CCCF12"/>
    <w:rsid w:val="65E758BA"/>
    <w:rsid w:val="65E9D973"/>
    <w:rsid w:val="666D0F6E"/>
    <w:rsid w:val="6686FF24"/>
    <w:rsid w:val="66974989"/>
    <w:rsid w:val="66BEFEE6"/>
    <w:rsid w:val="6749CB78"/>
    <w:rsid w:val="675C58A2"/>
    <w:rsid w:val="676C950C"/>
    <w:rsid w:val="67737D53"/>
    <w:rsid w:val="67993C11"/>
    <w:rsid w:val="67DD6491"/>
    <w:rsid w:val="68179194"/>
    <w:rsid w:val="686D0D18"/>
    <w:rsid w:val="687859F7"/>
    <w:rsid w:val="6879E409"/>
    <w:rsid w:val="69069F9B"/>
    <w:rsid w:val="694B7EBE"/>
    <w:rsid w:val="69BA76E2"/>
    <w:rsid w:val="69D5CC57"/>
    <w:rsid w:val="69E5E464"/>
    <w:rsid w:val="6A3A10E9"/>
    <w:rsid w:val="6AE9E5D8"/>
    <w:rsid w:val="6AEA6BAC"/>
    <w:rsid w:val="6AEBE619"/>
    <w:rsid w:val="6B016A01"/>
    <w:rsid w:val="6B667FF5"/>
    <w:rsid w:val="6BA3EB09"/>
    <w:rsid w:val="6BD456F3"/>
    <w:rsid w:val="6C634154"/>
    <w:rsid w:val="6C9D6FD2"/>
    <w:rsid w:val="6CD3E743"/>
    <w:rsid w:val="6DF87178"/>
    <w:rsid w:val="6E286647"/>
    <w:rsid w:val="6E5DBF52"/>
    <w:rsid w:val="6E9AE45A"/>
    <w:rsid w:val="6EDB16AD"/>
    <w:rsid w:val="6EE0500F"/>
    <w:rsid w:val="6F7E3E03"/>
    <w:rsid w:val="6F83F980"/>
    <w:rsid w:val="6F93EED4"/>
    <w:rsid w:val="6F9F7D0D"/>
    <w:rsid w:val="6FFF6897"/>
    <w:rsid w:val="7079BA8E"/>
    <w:rsid w:val="70810B0A"/>
    <w:rsid w:val="708FF0E1"/>
    <w:rsid w:val="7125154C"/>
    <w:rsid w:val="71517746"/>
    <w:rsid w:val="7181A147"/>
    <w:rsid w:val="7186748B"/>
    <w:rsid w:val="71C81B14"/>
    <w:rsid w:val="71E733BE"/>
    <w:rsid w:val="71F71236"/>
    <w:rsid w:val="7268CC6D"/>
    <w:rsid w:val="727EE39C"/>
    <w:rsid w:val="72877CD3"/>
    <w:rsid w:val="728A15FA"/>
    <w:rsid w:val="72F90B0E"/>
    <w:rsid w:val="730133BA"/>
    <w:rsid w:val="730B7CD1"/>
    <w:rsid w:val="731E0F36"/>
    <w:rsid w:val="73D644AC"/>
    <w:rsid w:val="73F260BE"/>
    <w:rsid w:val="741DCD56"/>
    <w:rsid w:val="74CCEA18"/>
    <w:rsid w:val="750333FF"/>
    <w:rsid w:val="750C7B32"/>
    <w:rsid w:val="75690872"/>
    <w:rsid w:val="75AC255B"/>
    <w:rsid w:val="75B19F7D"/>
    <w:rsid w:val="7614C9F5"/>
    <w:rsid w:val="76219525"/>
    <w:rsid w:val="764287C5"/>
    <w:rsid w:val="7642C76D"/>
    <w:rsid w:val="76905663"/>
    <w:rsid w:val="769DF367"/>
    <w:rsid w:val="769F6150"/>
    <w:rsid w:val="76E0ED01"/>
    <w:rsid w:val="78101379"/>
    <w:rsid w:val="784769FF"/>
    <w:rsid w:val="7A0549D6"/>
    <w:rsid w:val="7A424F3F"/>
    <w:rsid w:val="7AA0FB3E"/>
    <w:rsid w:val="7B07E486"/>
    <w:rsid w:val="7B0D4414"/>
    <w:rsid w:val="7B4D7B33"/>
    <w:rsid w:val="7BA4AB96"/>
    <w:rsid w:val="7DACD658"/>
    <w:rsid w:val="7DDF60A6"/>
    <w:rsid w:val="7DE96EB9"/>
    <w:rsid w:val="7E253F4E"/>
    <w:rsid w:val="7E68B514"/>
    <w:rsid w:val="7E8A5EF9"/>
    <w:rsid w:val="7EB166A3"/>
    <w:rsid w:val="7F5C9EC2"/>
    <w:rsid w:val="7F68E6D5"/>
    <w:rsid w:val="7F714868"/>
    <w:rsid w:val="7FD91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09AFB"/>
  <w15:chartTrackingRefBased/>
  <w15:docId w15:val="{7EA2B2B3-C927-4D28-A371-45B64C7C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0C746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0C746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0C74619"/>
    <w:rPr>
      <w:color w:val="467886"/>
      <w:u w:val="single"/>
    </w:rPr>
  </w:style>
  <w:style w:type="paragraph" w:styleId="TOC1">
    <w:name w:val="toc 1"/>
    <w:basedOn w:val="Normal"/>
    <w:next w:val="Normal"/>
    <w:uiPriority w:val="39"/>
    <w:unhideWhenUsed/>
    <w:rsid w:val="50C74619"/>
    <w:pPr>
      <w:spacing w:after="100"/>
    </w:pPr>
  </w:style>
  <w:style w:type="paragraph" w:styleId="Header">
    <w:name w:val="header"/>
    <w:basedOn w:val="Normal"/>
    <w:uiPriority w:val="99"/>
    <w:unhideWhenUsed/>
    <w:rsid w:val="50C74619"/>
    <w:pPr>
      <w:tabs>
        <w:tab w:val="center" w:pos="4680"/>
        <w:tab w:val="right" w:pos="9360"/>
      </w:tabs>
      <w:spacing w:after="0" w:line="240" w:lineRule="auto"/>
    </w:pPr>
  </w:style>
  <w:style w:type="paragraph" w:styleId="Footer">
    <w:name w:val="footer"/>
    <w:basedOn w:val="Normal"/>
    <w:uiPriority w:val="99"/>
    <w:unhideWhenUsed/>
    <w:rsid w:val="50C7461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6267B"/>
    <w:rPr>
      <w:color w:val="605E5C"/>
      <w:shd w:val="clear" w:color="auto" w:fill="E1DFDD"/>
    </w:rPr>
  </w:style>
  <w:style w:type="character" w:styleId="PlaceholderText">
    <w:name w:val="Placeholder Text"/>
    <w:basedOn w:val="DefaultParagraphFont"/>
    <w:uiPriority w:val="99"/>
    <w:semiHidden/>
    <w:rsid w:val="0096267B"/>
    <w:rPr>
      <w:color w:val="666666"/>
    </w:rPr>
  </w:style>
  <w:style w:type="paragraph" w:styleId="TOC2">
    <w:name w:val="toc 2"/>
    <w:basedOn w:val="Normal"/>
    <w:next w:val="Normal"/>
    <w:autoRedefine/>
    <w:uiPriority w:val="39"/>
    <w:unhideWhenUsed/>
    <w:rsid w:val="00B1315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keysight.com/used/us/en/network-impedance-analyzers" TargetMode="External"/><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fiveable.me/introduction-electrical-systems-engineering-devices/key-terms/linear-circuit"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0.png"/><Relationship Id="rId25" Type="http://schemas.openxmlformats.org/officeDocument/2006/relationships/hyperlink" Target="https://www.synopsys.com/glossary/what-is-an-rlc-circuit.html" TargetMode="Externa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hyperlink" Target="https://optics.ansys.com/hc/en-us/articles/360041611774-Quality-factor-calculations-for-a-resonant-cavity"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allelcoelec.com/blog/quality%28q%29-factor-equations-and-applications.html?srsltid=AfmBOoqS7OyrjyXpB_rV03pHfWlFl7Y2p_6pZ4Bw7yHxLpPVWWuvBHQi" TargetMode="External"/><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hyperlink" Target="https://electricalsimplified.blogspot.com/2012/03/in-series-rlc-circuit-there-becomesa.html"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keysight.com/used/us/en/signal-function-arbitrary-waveform-generators" TargetMode="External"/><Relationship Id="rId22" Type="http://schemas.openxmlformats.org/officeDocument/2006/relationships/hyperlink" Target="https://www.keysight.com/used/us/en/knowledge/glossary/oscilloscopes/what-is-attenuation-meaning-definition"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2640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Belton (2502962)</dc:creator>
  <cp:keywords/>
  <dc:description/>
  <cp:lastModifiedBy>Matthew Belton</cp:lastModifiedBy>
  <cp:revision>2</cp:revision>
  <dcterms:created xsi:type="dcterms:W3CDTF">2026-05-14T12:23:00Z</dcterms:created>
  <dcterms:modified xsi:type="dcterms:W3CDTF">2026-05-14T12:23:00Z</dcterms:modified>
</cp:coreProperties>
</file>