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4CCC" w:rsidRDefault="00AF4CCC" w:rsidP="00AF4CCC">
      <w:pPr>
        <w:spacing w:before="12"/>
        <w:jc w:val="both"/>
        <w:rPr>
          <w:rFonts w:ascii="Arial" w:hAnsi="Arial" w:cs="Arial"/>
          <w:b/>
        </w:rPr>
      </w:pPr>
      <w:bookmarkStart w:id="0" w:name="_GoBack"/>
      <w:bookmarkEnd w:id="0"/>
      <w:r>
        <w:rPr>
          <w:rFonts w:ascii="Arial" w:hAnsi="Arial" w:cs="Arial"/>
          <w:b/>
        </w:rPr>
        <w:t>Question 14 – NPV, Sources of finance, Project characteristics</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Cloudy Limited is a UK based company which is engaged in building bespoke specialised robotic systems for manufacturing customers.  The Board of Cloudy Limited has decided to invest £15 million in the next year.  The company is considering six projects as follows:</w:t>
      </w:r>
    </w:p>
    <w:p w:rsidR="00AF4CCC" w:rsidRPr="001F24AB" w:rsidRDefault="00AF4CCC" w:rsidP="00AF4CCC">
      <w:pPr>
        <w:spacing w:after="120" w:line="240" w:lineRule="auto"/>
        <w:ind w:left="720" w:firstLine="720"/>
        <w:jc w:val="both"/>
        <w:rPr>
          <w:rFonts w:ascii="Arial" w:hAnsi="Arial" w:cs="Arial"/>
          <w:b/>
          <w:color w:val="0D0D0D" w:themeColor="text1" w:themeTint="F2"/>
          <w:sz w:val="20"/>
          <w:szCs w:val="20"/>
        </w:rPr>
      </w:pPr>
      <w:r w:rsidRPr="001F24AB">
        <w:rPr>
          <w:rFonts w:ascii="Arial" w:hAnsi="Arial" w:cs="Arial"/>
          <w:b/>
          <w:color w:val="0D0D0D" w:themeColor="text1" w:themeTint="F2"/>
          <w:sz w:val="20"/>
          <w:szCs w:val="20"/>
        </w:rPr>
        <w:t xml:space="preserve">Initial investment </w:t>
      </w:r>
      <w:r w:rsidRPr="001F24AB">
        <w:rPr>
          <w:rFonts w:ascii="Arial" w:hAnsi="Arial" w:cs="Arial"/>
          <w:b/>
          <w:color w:val="0D0D0D" w:themeColor="text1" w:themeTint="F2"/>
          <w:sz w:val="20"/>
          <w:szCs w:val="20"/>
        </w:rPr>
        <w:tab/>
        <w:t>Net present value (NPV)</w:t>
      </w:r>
    </w:p>
    <w:p w:rsidR="00AF4CCC" w:rsidRPr="001F24AB" w:rsidRDefault="00AF4CCC" w:rsidP="00AF4CCC">
      <w:pPr>
        <w:spacing w:after="120" w:line="240" w:lineRule="auto"/>
        <w:ind w:left="1440"/>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     (£)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     (£)</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Project A </w:t>
      </w:r>
      <w:r w:rsidRPr="001F24AB">
        <w:rPr>
          <w:rFonts w:ascii="Arial" w:hAnsi="Arial" w:cs="Arial"/>
          <w:color w:val="0D0D0D" w:themeColor="text1" w:themeTint="F2"/>
          <w:sz w:val="20"/>
          <w:szCs w:val="20"/>
        </w:rPr>
        <w:tab/>
        <w:t xml:space="preserve">4,300,000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1,850,000</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Project B </w:t>
      </w:r>
      <w:r w:rsidRPr="001F24AB">
        <w:rPr>
          <w:rFonts w:ascii="Arial" w:hAnsi="Arial" w:cs="Arial"/>
          <w:color w:val="0D0D0D" w:themeColor="text1" w:themeTint="F2"/>
          <w:sz w:val="20"/>
          <w:szCs w:val="20"/>
        </w:rPr>
        <w:tab/>
        <w:t xml:space="preserve">3,100,000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1,940,000</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Project C </w:t>
      </w:r>
      <w:r w:rsidRPr="001F24AB">
        <w:rPr>
          <w:rFonts w:ascii="Arial" w:hAnsi="Arial" w:cs="Arial"/>
          <w:color w:val="0D0D0D" w:themeColor="text1" w:themeTint="F2"/>
          <w:sz w:val="20"/>
          <w:szCs w:val="20"/>
        </w:rPr>
        <w:tab/>
        <w:t xml:space="preserve">4,200,000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2,100,000</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Project D</w:t>
      </w:r>
      <w:r w:rsidRPr="001F24AB">
        <w:rPr>
          <w:rFonts w:ascii="Arial" w:hAnsi="Arial" w:cs="Arial"/>
          <w:color w:val="0D0D0D" w:themeColor="text1" w:themeTint="F2"/>
          <w:sz w:val="20"/>
          <w:szCs w:val="20"/>
        </w:rPr>
        <w:tab/>
        <w:t xml:space="preserve">3,500,000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2,410,000</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Project E</w:t>
      </w:r>
      <w:r w:rsidRPr="001F24AB">
        <w:rPr>
          <w:rFonts w:ascii="Arial" w:hAnsi="Arial" w:cs="Arial"/>
          <w:color w:val="0D0D0D" w:themeColor="text1" w:themeTint="F2"/>
          <w:sz w:val="20"/>
          <w:szCs w:val="20"/>
        </w:rPr>
        <w:tab/>
        <w:t>4,600,000</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1,980,000</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Project F</w:t>
      </w:r>
      <w:r w:rsidRPr="001F24AB">
        <w:rPr>
          <w:rFonts w:ascii="Arial" w:hAnsi="Arial" w:cs="Arial"/>
          <w:color w:val="0D0D0D" w:themeColor="text1" w:themeTint="F2"/>
          <w:sz w:val="20"/>
          <w:szCs w:val="20"/>
        </w:rPr>
        <w:tab/>
        <w:t xml:space="preserve">5,000,000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To be calculated</w:t>
      </w:r>
    </w:p>
    <w:p w:rsidR="00AF4CCC" w:rsidRPr="001F24AB" w:rsidRDefault="00AF4CCC" w:rsidP="00AF4CCC">
      <w:pPr>
        <w:jc w:val="both"/>
        <w:rPr>
          <w:rFonts w:ascii="Arial" w:hAnsi="Arial" w:cs="Arial"/>
          <w:color w:val="0D0D0D" w:themeColor="text1" w:themeTint="F2"/>
          <w:sz w:val="20"/>
          <w:szCs w:val="20"/>
        </w:rPr>
      </w:pPr>
      <w:r>
        <w:rPr>
          <w:rFonts w:ascii="Arial" w:hAnsi="Arial" w:cs="Arial"/>
          <w:color w:val="0D0D0D" w:themeColor="text1" w:themeTint="F2"/>
          <w:sz w:val="20"/>
          <w:szCs w:val="20"/>
        </w:rPr>
        <w:t>Each of</w:t>
      </w:r>
      <w:r w:rsidRPr="001F24AB">
        <w:rPr>
          <w:rFonts w:ascii="Arial" w:hAnsi="Arial" w:cs="Arial"/>
          <w:color w:val="0D0D0D" w:themeColor="text1" w:themeTint="F2"/>
          <w:sz w:val="20"/>
          <w:szCs w:val="20"/>
        </w:rPr>
        <w:t xml:space="preserve"> </w:t>
      </w:r>
      <w:r>
        <w:rPr>
          <w:rFonts w:ascii="Arial" w:hAnsi="Arial" w:cs="Arial"/>
          <w:color w:val="0D0D0D" w:themeColor="text1" w:themeTint="F2"/>
          <w:sz w:val="20"/>
          <w:szCs w:val="20"/>
        </w:rPr>
        <w:t>the</w:t>
      </w:r>
      <w:r w:rsidRPr="001F24AB">
        <w:rPr>
          <w:rFonts w:ascii="Arial" w:hAnsi="Arial" w:cs="Arial"/>
          <w:color w:val="0D0D0D" w:themeColor="text1" w:themeTint="F2"/>
          <w:sz w:val="20"/>
          <w:szCs w:val="20"/>
        </w:rPr>
        <w:t xml:space="preserve"> projects ha</w:t>
      </w:r>
      <w:r>
        <w:rPr>
          <w:rFonts w:ascii="Arial" w:hAnsi="Arial" w:cs="Arial"/>
          <w:color w:val="0D0D0D" w:themeColor="text1" w:themeTint="F2"/>
          <w:sz w:val="20"/>
          <w:szCs w:val="20"/>
        </w:rPr>
        <w:t>s</w:t>
      </w:r>
      <w:r w:rsidRPr="001F24AB">
        <w:rPr>
          <w:rFonts w:ascii="Arial" w:hAnsi="Arial" w:cs="Arial"/>
          <w:color w:val="0D0D0D" w:themeColor="text1" w:themeTint="F2"/>
          <w:sz w:val="20"/>
          <w:szCs w:val="20"/>
        </w:rPr>
        <w:t xml:space="preserve"> a life of four years and all projects are divisible except project F.  All net present values shown are after-tax values.  </w:t>
      </w:r>
    </w:p>
    <w:p w:rsidR="00AF4CCC" w:rsidRPr="001F24AB" w:rsidRDefault="00AF4CCC" w:rsidP="00AF4CCC">
      <w:pPr>
        <w:spacing w:before="120" w:after="0"/>
        <w:jc w:val="both"/>
        <w:rPr>
          <w:rFonts w:ascii="Arial" w:hAnsi="Arial" w:cs="Arial"/>
          <w:b/>
          <w:color w:val="0D0D0D" w:themeColor="text1" w:themeTint="F2"/>
          <w:sz w:val="20"/>
          <w:szCs w:val="20"/>
        </w:rPr>
      </w:pPr>
      <w:r w:rsidRPr="001F24AB">
        <w:rPr>
          <w:rFonts w:ascii="Arial" w:hAnsi="Arial" w:cs="Arial"/>
          <w:b/>
          <w:color w:val="0D0D0D" w:themeColor="text1" w:themeTint="F2"/>
          <w:sz w:val="20"/>
          <w:szCs w:val="20"/>
        </w:rPr>
        <w:t xml:space="preserve">Project </w:t>
      </w:r>
      <w:r>
        <w:rPr>
          <w:rFonts w:ascii="Arial" w:hAnsi="Arial" w:cs="Arial"/>
          <w:b/>
          <w:color w:val="0D0D0D" w:themeColor="text1" w:themeTint="F2"/>
          <w:sz w:val="20"/>
          <w:szCs w:val="20"/>
        </w:rPr>
        <w:t>F</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Although the NPV is not known, Cloudy Limited has already committed to investing the £5 million in project F.  The directors consider that it is not financially viable to withdraw from this investment until the end of year four.  The expected future cash flows are as follows:</w:t>
      </w:r>
    </w:p>
    <w:p w:rsidR="00AF4CCC" w:rsidRPr="001F24AB" w:rsidRDefault="00AF4CCC" w:rsidP="00AF4CCC">
      <w:pPr>
        <w:spacing w:after="120" w:line="240" w:lineRule="auto"/>
        <w:jc w:val="both"/>
        <w:rPr>
          <w:rFonts w:ascii="Arial" w:hAnsi="Arial" w:cs="Arial"/>
          <w:b/>
          <w:color w:val="0D0D0D" w:themeColor="text1" w:themeTint="F2"/>
          <w:sz w:val="20"/>
          <w:szCs w:val="20"/>
        </w:rPr>
      </w:pPr>
      <w:r w:rsidRPr="001F24AB">
        <w:rPr>
          <w:rFonts w:ascii="Arial" w:hAnsi="Arial" w:cs="Arial"/>
          <w:b/>
          <w:color w:val="0D0D0D" w:themeColor="text1" w:themeTint="F2"/>
          <w:sz w:val="20"/>
          <w:szCs w:val="20"/>
        </w:rPr>
        <w:t xml:space="preserve">Year </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 xml:space="preserve">1 </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2</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 xml:space="preserve"> 3 </w:t>
      </w:r>
      <w:r w:rsidRPr="001F24AB">
        <w:rPr>
          <w:rFonts w:ascii="Arial" w:hAnsi="Arial" w:cs="Arial"/>
          <w:b/>
          <w:color w:val="0D0D0D" w:themeColor="text1" w:themeTint="F2"/>
          <w:sz w:val="20"/>
          <w:szCs w:val="20"/>
        </w:rPr>
        <w:tab/>
      </w:r>
      <w:r w:rsidRPr="001F24AB">
        <w:rPr>
          <w:rFonts w:ascii="Arial" w:hAnsi="Arial" w:cs="Arial"/>
          <w:b/>
          <w:color w:val="0D0D0D" w:themeColor="text1" w:themeTint="F2"/>
          <w:sz w:val="20"/>
          <w:szCs w:val="20"/>
        </w:rPr>
        <w:tab/>
        <w:t>4</w:t>
      </w:r>
    </w:p>
    <w:p w:rsidR="00AF4CCC" w:rsidRPr="001F24AB" w:rsidRDefault="00AF4CCC" w:rsidP="00AF4CCC">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Sales volume (units)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10,000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11,000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11,000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5,000</w:t>
      </w:r>
    </w:p>
    <w:p w:rsidR="00AF4CCC" w:rsidRPr="001F24AB" w:rsidRDefault="00AF4CCC" w:rsidP="00AF4CCC">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Selling price (£/unit)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650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690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710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780</w:t>
      </w:r>
    </w:p>
    <w:p w:rsidR="00AF4CCC" w:rsidRPr="001F24AB" w:rsidRDefault="00AF4CCC" w:rsidP="00AF4CCC">
      <w:pPr>
        <w:spacing w:line="24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Variable cost (£/unit)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240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250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270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290</w:t>
      </w:r>
    </w:p>
    <w:p w:rsidR="00AF4CCC" w:rsidRPr="001F24AB" w:rsidRDefault="00AF4CCC" w:rsidP="00AF4CCC">
      <w:pPr>
        <w:spacing w:line="360" w:lineRule="auto"/>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Fixed costs (x £1,000)</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900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900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 xml:space="preserve">900 </w:t>
      </w:r>
      <w:r w:rsidRPr="001F24AB">
        <w:rPr>
          <w:rFonts w:ascii="Arial" w:hAnsi="Arial" w:cs="Arial"/>
          <w:color w:val="0D0D0D" w:themeColor="text1" w:themeTint="F2"/>
          <w:sz w:val="20"/>
          <w:szCs w:val="20"/>
        </w:rPr>
        <w:tab/>
      </w:r>
      <w:r w:rsidRPr="001F24AB">
        <w:rPr>
          <w:rFonts w:ascii="Arial" w:hAnsi="Arial" w:cs="Arial"/>
          <w:color w:val="0D0D0D" w:themeColor="text1" w:themeTint="F2"/>
          <w:sz w:val="20"/>
          <w:szCs w:val="20"/>
        </w:rPr>
        <w:tab/>
        <w:t>900</w:t>
      </w:r>
    </w:p>
    <w:p w:rsidR="00AF4CCC"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Current forecasts predict selling price inflation of 4·0% per year, variable cost inflation of 5% per year and fixed cost inflation of 3.0% per year.  The fixed costs relate only to Project E, the other projects have no fixed costs.  At the end of the four years, the sale of the assets used in project F will generate a one-off income of £750,000.  Cloudy Limited pays UK Corporation Tax on profits at 2</w:t>
      </w:r>
      <w:r>
        <w:rPr>
          <w:rFonts w:ascii="Arial" w:hAnsi="Arial" w:cs="Arial"/>
          <w:color w:val="0D0D0D" w:themeColor="text1" w:themeTint="F2"/>
          <w:sz w:val="20"/>
          <w:szCs w:val="20"/>
        </w:rPr>
        <w:t>6</w:t>
      </w:r>
      <w:r w:rsidRPr="001F24AB">
        <w:rPr>
          <w:rFonts w:ascii="Arial" w:hAnsi="Arial" w:cs="Arial"/>
          <w:color w:val="0D0D0D" w:themeColor="text1" w:themeTint="F2"/>
          <w:sz w:val="20"/>
          <w:szCs w:val="20"/>
        </w:rPr>
        <w:t xml:space="preserve">%, one year in arrears.  </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color w:val="0D0D0D" w:themeColor="text1" w:themeTint="F2"/>
          <w:sz w:val="20"/>
          <w:szCs w:val="20"/>
        </w:rPr>
        <w:t xml:space="preserve">Cloudy Limited has an after-tax weighted </w:t>
      </w:r>
      <w:r>
        <w:rPr>
          <w:rFonts w:ascii="Arial" w:hAnsi="Arial" w:cs="Arial"/>
          <w:color w:val="0D0D0D" w:themeColor="text1" w:themeTint="F2"/>
          <w:sz w:val="20"/>
          <w:szCs w:val="20"/>
        </w:rPr>
        <w:t xml:space="preserve">average </w:t>
      </w:r>
      <w:r w:rsidRPr="001F24AB">
        <w:rPr>
          <w:rFonts w:ascii="Arial" w:hAnsi="Arial" w:cs="Arial"/>
          <w:color w:val="0D0D0D" w:themeColor="text1" w:themeTint="F2"/>
          <w:sz w:val="20"/>
          <w:szCs w:val="20"/>
        </w:rPr>
        <w:t xml:space="preserve">cost of capital </w:t>
      </w:r>
      <w:r>
        <w:rPr>
          <w:rFonts w:ascii="Arial" w:hAnsi="Arial" w:cs="Arial"/>
          <w:color w:val="0D0D0D" w:themeColor="text1" w:themeTint="F2"/>
          <w:sz w:val="20"/>
          <w:szCs w:val="20"/>
        </w:rPr>
        <w:t xml:space="preserve">(WAC) </w:t>
      </w:r>
      <w:r w:rsidRPr="001F24AB">
        <w:rPr>
          <w:rFonts w:ascii="Arial" w:hAnsi="Arial" w:cs="Arial"/>
          <w:color w:val="0D0D0D" w:themeColor="text1" w:themeTint="F2"/>
          <w:sz w:val="20"/>
          <w:szCs w:val="20"/>
        </w:rPr>
        <w:t>of 11% per year.</w:t>
      </w:r>
    </w:p>
    <w:p w:rsidR="00AF4CCC" w:rsidRPr="001F24AB" w:rsidRDefault="00AF4CCC" w:rsidP="00AF4CCC">
      <w:pPr>
        <w:jc w:val="both"/>
        <w:rPr>
          <w:rFonts w:ascii="Arial" w:hAnsi="Arial" w:cs="Arial"/>
          <w:b/>
          <w:bCs/>
          <w:color w:val="0D0D0D" w:themeColor="text1" w:themeTint="F2"/>
          <w:sz w:val="20"/>
          <w:szCs w:val="20"/>
        </w:rPr>
      </w:pPr>
      <w:r w:rsidRPr="001F24AB">
        <w:rPr>
          <w:rFonts w:ascii="Arial" w:hAnsi="Arial" w:cs="Arial"/>
          <w:b/>
          <w:bCs/>
          <w:color w:val="0D0D0D" w:themeColor="text1" w:themeTint="F2"/>
          <w:sz w:val="20"/>
          <w:szCs w:val="20"/>
        </w:rPr>
        <w:t>Required:</w:t>
      </w:r>
    </w:p>
    <w:p w:rsidR="00AF4CCC" w:rsidRPr="001F24AB" w:rsidRDefault="00AF4CCC" w:rsidP="00AF4CCC">
      <w:pPr>
        <w:jc w:val="both"/>
        <w:rPr>
          <w:rFonts w:ascii="Arial" w:hAnsi="Arial" w:cs="Arial"/>
          <w:color w:val="0D0D0D" w:themeColor="text1" w:themeTint="F2"/>
          <w:sz w:val="20"/>
          <w:szCs w:val="20"/>
        </w:rPr>
      </w:pPr>
      <w:r w:rsidRPr="001F24AB">
        <w:rPr>
          <w:rFonts w:ascii="Arial" w:hAnsi="Arial" w:cs="Arial"/>
          <w:b/>
          <w:bCs/>
          <w:color w:val="0D0D0D" w:themeColor="text1" w:themeTint="F2"/>
          <w:sz w:val="20"/>
          <w:szCs w:val="20"/>
        </w:rPr>
        <w:t xml:space="preserve">(a) Calculate the after-tax net present value of Project F and comment on whether this was a good financial investment.  </w:t>
      </w:r>
      <w:r w:rsidRPr="001F24AB">
        <w:rPr>
          <w:rFonts w:ascii="Arial" w:hAnsi="Arial" w:cs="Arial"/>
          <w:color w:val="0D0D0D" w:themeColor="text1" w:themeTint="F2"/>
          <w:sz w:val="20"/>
          <w:szCs w:val="20"/>
        </w:rPr>
        <w:t>(2</w:t>
      </w:r>
      <w:r>
        <w:rPr>
          <w:rFonts w:ascii="Arial" w:hAnsi="Arial" w:cs="Arial"/>
          <w:color w:val="0D0D0D" w:themeColor="text1" w:themeTint="F2"/>
          <w:sz w:val="20"/>
          <w:szCs w:val="20"/>
        </w:rPr>
        <w:t>5</w:t>
      </w:r>
      <w:r w:rsidRPr="001F24AB">
        <w:rPr>
          <w:rFonts w:ascii="Arial" w:hAnsi="Arial" w:cs="Arial"/>
          <w:color w:val="0D0D0D" w:themeColor="text1" w:themeTint="F2"/>
          <w:sz w:val="20"/>
          <w:szCs w:val="20"/>
        </w:rPr>
        <w:t xml:space="preserve"> marks)</w:t>
      </w:r>
    </w:p>
    <w:p w:rsidR="00AF4CCC" w:rsidRPr="001F24AB" w:rsidRDefault="00AF4CCC" w:rsidP="00AF4CCC">
      <w:pPr>
        <w:jc w:val="both"/>
        <w:rPr>
          <w:rFonts w:ascii="Arial" w:hAnsi="Arial" w:cs="Arial"/>
          <w:bCs/>
          <w:color w:val="0D0D0D" w:themeColor="text1" w:themeTint="F2"/>
          <w:sz w:val="20"/>
          <w:szCs w:val="20"/>
        </w:rPr>
      </w:pPr>
      <w:r w:rsidRPr="001F24AB">
        <w:rPr>
          <w:rFonts w:ascii="Arial" w:hAnsi="Arial" w:cs="Arial"/>
          <w:b/>
          <w:bCs/>
          <w:color w:val="0D0D0D" w:themeColor="text1" w:themeTint="F2"/>
          <w:sz w:val="20"/>
          <w:szCs w:val="20"/>
        </w:rPr>
        <w:t>(</w:t>
      </w:r>
      <w:r>
        <w:rPr>
          <w:rFonts w:ascii="Arial" w:hAnsi="Arial" w:cs="Arial"/>
          <w:b/>
          <w:bCs/>
          <w:color w:val="0D0D0D" w:themeColor="text1" w:themeTint="F2"/>
          <w:sz w:val="20"/>
          <w:szCs w:val="20"/>
        </w:rPr>
        <w:t>b</w:t>
      </w:r>
      <w:r w:rsidRPr="001F24AB">
        <w:rPr>
          <w:rFonts w:ascii="Arial" w:hAnsi="Arial" w:cs="Arial"/>
          <w:b/>
          <w:bCs/>
          <w:color w:val="0D0D0D" w:themeColor="text1" w:themeTint="F2"/>
          <w:sz w:val="20"/>
          <w:szCs w:val="20"/>
        </w:rPr>
        <w:t xml:space="preserve">) The directors are considering obtaining more capital to invest in future projects.  Briefly discuss </w:t>
      </w:r>
      <w:r>
        <w:rPr>
          <w:rFonts w:ascii="Arial" w:hAnsi="Arial" w:cs="Arial"/>
          <w:b/>
          <w:bCs/>
          <w:color w:val="0D0D0D" w:themeColor="text1" w:themeTint="F2"/>
          <w:sz w:val="20"/>
          <w:szCs w:val="20"/>
        </w:rPr>
        <w:t xml:space="preserve">appropriate sources of funding available to the company, and </w:t>
      </w:r>
      <w:r w:rsidRPr="001F24AB">
        <w:rPr>
          <w:rFonts w:ascii="Arial" w:hAnsi="Arial" w:cs="Arial"/>
          <w:b/>
          <w:bCs/>
          <w:color w:val="0D0D0D" w:themeColor="text1" w:themeTint="F2"/>
          <w:sz w:val="20"/>
          <w:szCs w:val="20"/>
        </w:rPr>
        <w:t xml:space="preserve">the advantages and disadvantages of debt and of equity funding from the point of view of Cloudy Limited.  </w:t>
      </w:r>
      <w:r>
        <w:rPr>
          <w:rFonts w:ascii="Arial" w:hAnsi="Arial" w:cs="Arial"/>
          <w:bCs/>
          <w:color w:val="0D0D0D" w:themeColor="text1" w:themeTint="F2"/>
          <w:sz w:val="20"/>
          <w:szCs w:val="20"/>
        </w:rPr>
        <w:t>(2</w:t>
      </w:r>
      <w:r w:rsidRPr="001F24AB">
        <w:rPr>
          <w:rFonts w:ascii="Arial" w:hAnsi="Arial" w:cs="Arial"/>
          <w:bCs/>
          <w:color w:val="0D0D0D" w:themeColor="text1" w:themeTint="F2"/>
          <w:sz w:val="20"/>
          <w:szCs w:val="20"/>
        </w:rPr>
        <w:t>0</w:t>
      </w:r>
      <w:r w:rsidRPr="001F24AB">
        <w:rPr>
          <w:rFonts w:ascii="Arial" w:hAnsi="Arial" w:cs="Arial"/>
          <w:color w:val="0D0D0D" w:themeColor="text1" w:themeTint="F2"/>
          <w:sz w:val="20"/>
          <w:szCs w:val="20"/>
        </w:rPr>
        <w:t xml:space="preserve"> marks</w:t>
      </w:r>
      <w:r w:rsidRPr="001F24AB">
        <w:rPr>
          <w:rFonts w:ascii="Arial" w:hAnsi="Arial" w:cs="Arial"/>
          <w:bCs/>
          <w:color w:val="0D0D0D" w:themeColor="text1" w:themeTint="F2"/>
          <w:sz w:val="20"/>
          <w:szCs w:val="20"/>
        </w:rPr>
        <w:t>)</w:t>
      </w:r>
    </w:p>
    <w:p w:rsidR="00AE721D" w:rsidRDefault="00AF4CCC" w:rsidP="00CD5E73">
      <w:pPr>
        <w:jc w:val="both"/>
      </w:pPr>
      <w:r w:rsidRPr="001F24AB">
        <w:rPr>
          <w:rFonts w:ascii="Arial" w:hAnsi="Arial" w:cs="Arial"/>
          <w:b/>
          <w:bCs/>
          <w:color w:val="0D0D0D" w:themeColor="text1" w:themeTint="F2"/>
          <w:sz w:val="20"/>
          <w:szCs w:val="20"/>
        </w:rPr>
        <w:t>(</w:t>
      </w:r>
      <w:r>
        <w:rPr>
          <w:rFonts w:ascii="Arial" w:hAnsi="Arial" w:cs="Arial"/>
          <w:b/>
          <w:bCs/>
          <w:color w:val="0D0D0D" w:themeColor="text1" w:themeTint="F2"/>
          <w:sz w:val="20"/>
          <w:szCs w:val="20"/>
        </w:rPr>
        <w:t>c</w:t>
      </w:r>
      <w:r w:rsidRPr="001F24AB">
        <w:rPr>
          <w:rFonts w:ascii="Arial" w:hAnsi="Arial" w:cs="Arial"/>
          <w:b/>
          <w:bCs/>
          <w:color w:val="0D0D0D" w:themeColor="text1" w:themeTint="F2"/>
          <w:sz w:val="20"/>
          <w:szCs w:val="20"/>
        </w:rPr>
        <w:t xml:space="preserve">) Explain the possible reasons why the directors of Cloudy Limited consider that their investment in project F is not reversible.  </w:t>
      </w:r>
      <w:r>
        <w:rPr>
          <w:rFonts w:ascii="Arial" w:hAnsi="Arial" w:cs="Arial"/>
          <w:bCs/>
          <w:color w:val="0D0D0D" w:themeColor="text1" w:themeTint="F2"/>
          <w:sz w:val="20"/>
          <w:szCs w:val="20"/>
        </w:rPr>
        <w:t>(5</w:t>
      </w:r>
      <w:r w:rsidRPr="001F24AB">
        <w:rPr>
          <w:rFonts w:ascii="Arial" w:hAnsi="Arial" w:cs="Arial"/>
          <w:bCs/>
          <w:color w:val="0D0D0D" w:themeColor="text1" w:themeTint="F2"/>
          <w:sz w:val="20"/>
          <w:szCs w:val="20"/>
        </w:rPr>
        <w:t xml:space="preserve"> marks)</w:t>
      </w:r>
    </w:p>
    <w:sectPr w:rsidR="00AE721D" w:rsidSect="00CD5E73">
      <w:footerReference w:type="default" r:id="rId6"/>
      <w:pgSz w:w="11906" w:h="16838"/>
      <w:pgMar w:top="144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301F" w:rsidRDefault="005B301F" w:rsidP="001E5552">
      <w:pPr>
        <w:spacing w:after="0" w:line="240" w:lineRule="auto"/>
      </w:pPr>
      <w:r>
        <w:separator/>
      </w:r>
    </w:p>
  </w:endnote>
  <w:endnote w:type="continuationSeparator" w:id="0">
    <w:p w:rsidR="005B301F" w:rsidRDefault="005B301F" w:rsidP="001E5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2586477"/>
      <w:docPartObj>
        <w:docPartGallery w:val="Page Numbers (Bottom of Page)"/>
        <w:docPartUnique/>
      </w:docPartObj>
    </w:sdtPr>
    <w:sdtEndPr>
      <w:rPr>
        <w:noProof/>
      </w:rPr>
    </w:sdtEndPr>
    <w:sdtContent>
      <w:p w:rsidR="001E5552" w:rsidRDefault="001E5552">
        <w:pPr>
          <w:pStyle w:val="Footer"/>
          <w:jc w:val="right"/>
        </w:pPr>
        <w:r>
          <w:fldChar w:fldCharType="begin"/>
        </w:r>
        <w:r>
          <w:instrText xml:space="preserve"> PAGE   \* MERGEFORMAT </w:instrText>
        </w:r>
        <w:r>
          <w:fldChar w:fldCharType="separate"/>
        </w:r>
        <w:r w:rsidR="00C56E99">
          <w:rPr>
            <w:noProof/>
          </w:rPr>
          <w:t>1</w:t>
        </w:r>
        <w:r>
          <w:rPr>
            <w:noProof/>
          </w:rPr>
          <w:fldChar w:fldCharType="end"/>
        </w:r>
      </w:p>
    </w:sdtContent>
  </w:sdt>
  <w:p w:rsidR="001E5552" w:rsidRDefault="001E5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301F" w:rsidRDefault="005B301F" w:rsidP="001E5552">
      <w:pPr>
        <w:spacing w:after="0" w:line="240" w:lineRule="auto"/>
      </w:pPr>
      <w:r>
        <w:separator/>
      </w:r>
    </w:p>
  </w:footnote>
  <w:footnote w:type="continuationSeparator" w:id="0">
    <w:p w:rsidR="005B301F" w:rsidRDefault="005B301F" w:rsidP="001E55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CCC"/>
    <w:rsid w:val="000D167F"/>
    <w:rsid w:val="001E5552"/>
    <w:rsid w:val="005B301F"/>
    <w:rsid w:val="00AE721D"/>
    <w:rsid w:val="00AF4CCC"/>
    <w:rsid w:val="00C56E99"/>
    <w:rsid w:val="00CD5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965E87-E550-440F-8F9B-225ECA458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4C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552"/>
  </w:style>
  <w:style w:type="paragraph" w:styleId="Footer">
    <w:name w:val="footer"/>
    <w:basedOn w:val="Normal"/>
    <w:link w:val="FooterChar"/>
    <w:uiPriority w:val="99"/>
    <w:unhideWhenUsed/>
    <w:rsid w:val="001E5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348</Words>
  <Characters>1987</Characters>
  <Application>Microsoft Office Word</Application>
  <DocSecurity>4</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Richard Dunstan</cp:lastModifiedBy>
  <cp:revision>2</cp:revision>
  <dcterms:created xsi:type="dcterms:W3CDTF">2019-11-19T13:51:00Z</dcterms:created>
  <dcterms:modified xsi:type="dcterms:W3CDTF">2019-11-19T13:51:00Z</dcterms:modified>
</cp:coreProperties>
</file>