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79D04" w14:textId="3613D8C6" w:rsidR="008A532A" w:rsidRDefault="008A532A" w:rsidP="008E279C">
      <w:pPr>
        <w:jc w:val="center"/>
        <w:rPr>
          <w:rFonts w:ascii="Open Sans" w:hAnsi="Open Sans" w:cs="Open Sans"/>
          <w:color w:val="555555"/>
          <w:sz w:val="23"/>
          <w:szCs w:val="23"/>
          <w:shd w:val="clear" w:color="auto" w:fill="FFFFFF"/>
        </w:rPr>
      </w:pPr>
      <w:r>
        <w:rPr>
          <w:rFonts w:ascii="Open Sans" w:hAnsi="Open Sans" w:cs="Open Sans"/>
          <w:color w:val="555555"/>
          <w:sz w:val="23"/>
          <w:szCs w:val="23"/>
          <w:shd w:val="clear" w:color="auto" w:fill="FFFFFF"/>
        </w:rPr>
        <w:t xml:space="preserve">My new </w:t>
      </w:r>
      <w:r w:rsidR="008E279C">
        <w:rPr>
          <w:rFonts w:ascii="Open Sans" w:hAnsi="Open Sans" w:cs="Open Sans"/>
          <w:color w:val="555555"/>
          <w:sz w:val="23"/>
          <w:szCs w:val="23"/>
          <w:shd w:val="clear" w:color="auto" w:fill="FFFFFF"/>
        </w:rPr>
        <w:t xml:space="preserve">learning </w:t>
      </w:r>
      <w:r w:rsidR="006E4CD6">
        <w:rPr>
          <w:rFonts w:ascii="Open Sans" w:hAnsi="Open Sans" w:cs="Open Sans"/>
          <w:color w:val="555555"/>
          <w:sz w:val="23"/>
          <w:szCs w:val="23"/>
          <w:shd w:val="clear" w:color="auto" w:fill="FFFFFF"/>
        </w:rPr>
        <w:t>experiences</w:t>
      </w:r>
    </w:p>
    <w:p w14:paraId="2D04446B" w14:textId="4FCF716D" w:rsidR="008A532A" w:rsidRDefault="008A532A">
      <w:pPr>
        <w:rPr>
          <w:rFonts w:ascii="Open Sans" w:hAnsi="Open Sans" w:cs="Open Sans"/>
          <w:color w:val="555555"/>
          <w:sz w:val="23"/>
          <w:szCs w:val="23"/>
          <w:shd w:val="clear" w:color="auto" w:fill="FFFFFF"/>
        </w:rPr>
      </w:pPr>
    </w:p>
    <w:p w14:paraId="017FAE32" w14:textId="77777777" w:rsidR="005261C8" w:rsidRPr="005927D0" w:rsidRDefault="005261C8" w:rsidP="007C362F">
      <w:pPr>
        <w:rPr>
          <w:rFonts w:ascii="Arial" w:hAnsi="Arial" w:cs="Arial"/>
          <w:color w:val="555555"/>
          <w:shd w:val="clear" w:color="auto" w:fill="FFFFFF"/>
          <w:lang w:val="en"/>
        </w:rPr>
      </w:pPr>
      <w:r w:rsidRPr="005927D0">
        <w:rPr>
          <w:rFonts w:ascii="Arial" w:hAnsi="Arial" w:cs="Arial"/>
          <w:color w:val="555555"/>
          <w:shd w:val="clear" w:color="auto" w:fill="FFFFFF"/>
          <w:lang w:val="en"/>
        </w:rPr>
        <w:t>"That's where the dragons live!" </w:t>
      </w:r>
      <w:r w:rsidRPr="005927D0">
        <w:rPr>
          <w:rStyle w:val="Strong"/>
          <w:rFonts w:ascii="Arial" w:hAnsi="Arial" w:cs="Arial"/>
          <w:color w:val="555555"/>
          <w:bdr w:val="none" w:sz="0" w:space="0" w:color="auto" w:frame="1"/>
          <w:shd w:val="clear" w:color="auto" w:fill="FFFFFF"/>
          <w:lang w:val="en"/>
        </w:rPr>
        <w:t>–</w:t>
      </w:r>
      <w:r w:rsidRPr="005927D0">
        <w:rPr>
          <w:rFonts w:ascii="Arial" w:hAnsi="Arial" w:cs="Arial"/>
          <w:lang w:val="en"/>
        </w:rPr>
        <w:t xml:space="preserve"> </w:t>
      </w:r>
      <w:r w:rsidRPr="005927D0">
        <w:rPr>
          <w:rFonts w:ascii="Arial" w:hAnsi="Arial" w:cs="Arial"/>
          <w:color w:val="555555"/>
          <w:shd w:val="clear" w:color="auto" w:fill="FFFFFF"/>
          <w:lang w:val="en"/>
        </w:rPr>
        <w:t xml:space="preserve"> they wrote the old cartographers while marking the frightening lands, unknown until that time. As knowledge progressed, the territories inhabited by dragons narrowed one by one. But there are still enough areas inhabited by dragons on our mental maps, including those that aim to represent (what it means) learning.</w:t>
      </w:r>
    </w:p>
    <w:p w14:paraId="4CC2F56D" w14:textId="482DD834" w:rsidR="005233CF" w:rsidRPr="005927D0" w:rsidRDefault="00220D6E">
      <w:pPr>
        <w:rPr>
          <w:rFonts w:ascii="Arial" w:hAnsi="Arial" w:cs="Arial"/>
          <w:color w:val="555555"/>
          <w:shd w:val="clear" w:color="auto" w:fill="FFFFFF"/>
          <w:lang w:val="en"/>
        </w:rPr>
      </w:pPr>
      <w:r w:rsidRPr="005927D0">
        <w:rPr>
          <w:rFonts w:ascii="Arial" w:hAnsi="Arial" w:cs="Arial"/>
          <w:color w:val="555555"/>
          <w:shd w:val="clear" w:color="auto" w:fill="FFFFFF"/>
          <w:lang w:val="en"/>
        </w:rPr>
        <w:t xml:space="preserve">In the beginning I was a bit scared </w:t>
      </w:r>
      <w:r w:rsidR="00897A65" w:rsidRPr="005927D0">
        <w:rPr>
          <w:rFonts w:ascii="Arial" w:hAnsi="Arial" w:cs="Arial"/>
          <w:color w:val="555555"/>
          <w:shd w:val="clear" w:color="auto" w:fill="FFFFFF"/>
          <w:lang w:val="en"/>
        </w:rPr>
        <w:t xml:space="preserve">but then </w:t>
      </w:r>
      <w:r w:rsidR="00015C55" w:rsidRPr="005927D0">
        <w:rPr>
          <w:rFonts w:ascii="Arial" w:hAnsi="Arial" w:cs="Arial"/>
          <w:color w:val="555555"/>
          <w:shd w:val="clear" w:color="auto" w:fill="FFFFFF"/>
          <w:lang w:val="en"/>
        </w:rPr>
        <w:t xml:space="preserve">I got confident </w:t>
      </w:r>
      <w:r w:rsidR="00CD0D49" w:rsidRPr="005927D0">
        <w:rPr>
          <w:rFonts w:ascii="Arial" w:hAnsi="Arial" w:cs="Arial"/>
          <w:color w:val="555555"/>
          <w:shd w:val="clear" w:color="auto" w:fill="FFFFFF"/>
          <w:lang w:val="en"/>
        </w:rPr>
        <w:t xml:space="preserve">.Why? </w:t>
      </w:r>
      <w:r w:rsidR="00C45D9C" w:rsidRPr="005927D0">
        <w:rPr>
          <w:rFonts w:ascii="Arial" w:hAnsi="Arial" w:cs="Arial"/>
          <w:color w:val="555555"/>
          <w:shd w:val="clear" w:color="auto" w:fill="FFFFFF"/>
          <w:lang w:val="en"/>
        </w:rPr>
        <w:t>B</w:t>
      </w:r>
      <w:r w:rsidR="00CD0D49" w:rsidRPr="005927D0">
        <w:rPr>
          <w:rFonts w:ascii="Arial" w:hAnsi="Arial" w:cs="Arial"/>
          <w:color w:val="555555"/>
          <w:shd w:val="clear" w:color="auto" w:fill="FFFFFF"/>
          <w:lang w:val="en"/>
        </w:rPr>
        <w:t xml:space="preserve">ecause few emails all of us we sent but not </w:t>
      </w:r>
      <w:r w:rsidR="00802A94" w:rsidRPr="005927D0">
        <w:rPr>
          <w:rFonts w:ascii="Arial" w:hAnsi="Arial" w:cs="Arial"/>
          <w:color w:val="555555"/>
          <w:shd w:val="clear" w:color="auto" w:fill="FFFFFF"/>
          <w:lang w:val="en"/>
        </w:rPr>
        <w:t xml:space="preserve">many official ones , then presentation we all tried to explain </w:t>
      </w:r>
      <w:r w:rsidR="00972D16" w:rsidRPr="005927D0">
        <w:rPr>
          <w:rFonts w:ascii="Arial" w:hAnsi="Arial" w:cs="Arial"/>
          <w:color w:val="555555"/>
          <w:shd w:val="clear" w:color="auto" w:fill="FFFFFF"/>
          <w:lang w:val="en"/>
        </w:rPr>
        <w:t xml:space="preserve">a situation or to tell a story to a small group of people </w:t>
      </w:r>
      <w:r w:rsidR="00C45D9C" w:rsidRPr="005927D0">
        <w:rPr>
          <w:rFonts w:ascii="Arial" w:hAnsi="Arial" w:cs="Arial"/>
          <w:color w:val="555555"/>
          <w:shd w:val="clear" w:color="auto" w:fill="FFFFFF"/>
          <w:lang w:val="en"/>
        </w:rPr>
        <w:t xml:space="preserve">but this time we had to do it from a </w:t>
      </w:r>
      <w:r w:rsidR="006367E8" w:rsidRPr="005927D0">
        <w:rPr>
          <w:rFonts w:ascii="Arial" w:hAnsi="Arial" w:cs="Arial"/>
          <w:color w:val="555555"/>
          <w:shd w:val="clear" w:color="auto" w:fill="FFFFFF"/>
          <w:lang w:val="en"/>
        </w:rPr>
        <w:t>PowerPoint</w:t>
      </w:r>
      <w:r w:rsidR="00CA3E36" w:rsidRPr="005927D0">
        <w:rPr>
          <w:rFonts w:ascii="Arial" w:hAnsi="Arial" w:cs="Arial"/>
          <w:color w:val="555555"/>
          <w:shd w:val="clear" w:color="auto" w:fill="FFFFFF"/>
          <w:lang w:val="en"/>
        </w:rPr>
        <w:t xml:space="preserve"> </w:t>
      </w:r>
      <w:r w:rsidR="00D74B0E" w:rsidRPr="005927D0">
        <w:rPr>
          <w:rFonts w:ascii="Arial" w:hAnsi="Arial" w:cs="Arial"/>
          <w:color w:val="555555"/>
          <w:shd w:val="clear" w:color="auto" w:fill="FFFFFF"/>
          <w:lang w:val="en"/>
        </w:rPr>
        <w:t>presentation.</w:t>
      </w:r>
      <w:r w:rsidR="00677F5D" w:rsidRPr="005927D0">
        <w:rPr>
          <w:rFonts w:ascii="Arial" w:hAnsi="Arial" w:cs="Arial"/>
          <w:color w:val="555555"/>
          <w:shd w:val="clear" w:color="auto" w:fill="FFFFFF"/>
          <w:lang w:val="en"/>
        </w:rPr>
        <w:t xml:space="preserve"> </w:t>
      </w:r>
      <w:r w:rsidR="00F609DD" w:rsidRPr="005927D0">
        <w:rPr>
          <w:rFonts w:ascii="Arial" w:hAnsi="Arial" w:cs="Arial"/>
          <w:color w:val="555555"/>
          <w:shd w:val="clear" w:color="auto" w:fill="FFFFFF"/>
          <w:lang w:val="en"/>
        </w:rPr>
        <w:t xml:space="preserve">But new things they appear all time </w:t>
      </w:r>
      <w:r w:rsidR="009A2841" w:rsidRPr="005927D0">
        <w:rPr>
          <w:rFonts w:ascii="Arial" w:hAnsi="Arial" w:cs="Arial"/>
          <w:color w:val="555555"/>
          <w:shd w:val="clear" w:color="auto" w:fill="FFFFFF"/>
          <w:lang w:val="en"/>
        </w:rPr>
        <w:t xml:space="preserve">, we need to learn new stuff always that’s why I’m happy that I </w:t>
      </w:r>
      <w:r w:rsidR="00A44C2B" w:rsidRPr="005927D0">
        <w:rPr>
          <w:rFonts w:ascii="Arial" w:hAnsi="Arial" w:cs="Arial"/>
          <w:color w:val="555555"/>
          <w:shd w:val="clear" w:color="auto" w:fill="FFFFFF"/>
          <w:lang w:val="en"/>
        </w:rPr>
        <w:t>followed this course to refresh and to learn new things.</w:t>
      </w:r>
    </w:p>
    <w:p w14:paraId="4AEA18C3" w14:textId="77777777" w:rsidR="00EA08F6" w:rsidRDefault="00A44C2B" w:rsidP="00444E7D">
      <w:pPr>
        <w:rPr>
          <w:color w:val="333333"/>
          <w:sz w:val="23"/>
          <w:szCs w:val="23"/>
          <w:shd w:val="clear" w:color="auto" w:fill="FFFFFF"/>
          <w:lang w:val="en"/>
        </w:rPr>
      </w:pPr>
      <w:r w:rsidRPr="005927D0">
        <w:rPr>
          <w:rFonts w:ascii="Arial" w:hAnsi="Arial" w:cs="Arial"/>
          <w:color w:val="555555"/>
          <w:shd w:val="clear" w:color="auto" w:fill="FFFFFF"/>
          <w:lang w:val="en"/>
        </w:rPr>
        <w:t xml:space="preserve">   </w:t>
      </w:r>
      <w:r w:rsidR="005927D0" w:rsidRPr="005927D0">
        <w:rPr>
          <w:rFonts w:ascii="Arial" w:hAnsi="Arial" w:cs="Arial"/>
          <w:color w:val="333333"/>
          <w:lang w:val="en"/>
        </w:rPr>
        <w:t>We must bring the school into the reality of the XXI century – we are somewhere in the 5.0 zone, with the new Internet, Internet of Things, digitalization, artificial</w:t>
      </w:r>
      <w:r w:rsidR="006367E8">
        <w:rPr>
          <w:rFonts w:ascii="Arial" w:hAnsi="Arial" w:cs="Arial"/>
          <w:color w:val="333333"/>
          <w:lang w:val="en"/>
        </w:rPr>
        <w:t xml:space="preserve"> </w:t>
      </w:r>
      <w:r w:rsidR="006367E8" w:rsidRPr="005927D0">
        <w:rPr>
          <w:rFonts w:ascii="Arial" w:hAnsi="Arial" w:cs="Arial"/>
          <w:color w:val="333333"/>
          <w:lang w:val="en"/>
        </w:rPr>
        <w:t>intelligence, machine</w:t>
      </w:r>
      <w:r w:rsidR="005927D0" w:rsidRPr="005927D0">
        <w:rPr>
          <w:rFonts w:ascii="Arial" w:hAnsi="Arial" w:cs="Arial"/>
          <w:color w:val="333333"/>
          <w:lang w:val="en"/>
        </w:rPr>
        <w:t xml:space="preserve"> learning. Now, all these things pass by us, we do not learn them in school.</w:t>
      </w:r>
      <w:r w:rsidRPr="005927D0">
        <w:rPr>
          <w:rFonts w:ascii="Arial" w:hAnsi="Arial" w:cs="Arial"/>
          <w:color w:val="333333"/>
        </w:rPr>
        <w:br/>
      </w:r>
      <w:r w:rsidRPr="005927D0">
        <w:rPr>
          <w:rFonts w:ascii="Arial" w:hAnsi="Arial" w:cs="Arial"/>
          <w:color w:val="333333"/>
        </w:rPr>
        <w:br/>
      </w:r>
      <w:r w:rsidR="00CD748D" w:rsidRPr="009754BD">
        <w:rPr>
          <w:rFonts w:ascii="Arial" w:hAnsi="Arial" w:cs="Arial"/>
        </w:rPr>
        <w:t xml:space="preserve">I found </w:t>
      </w:r>
      <w:r w:rsidR="00E2009C" w:rsidRPr="009754BD">
        <w:rPr>
          <w:rFonts w:ascii="Arial" w:hAnsi="Arial" w:cs="Arial"/>
        </w:rPr>
        <w:t xml:space="preserve">out </w:t>
      </w:r>
      <w:r w:rsidR="00CD748D" w:rsidRPr="009754BD">
        <w:rPr>
          <w:rFonts w:ascii="Arial" w:hAnsi="Arial" w:cs="Arial"/>
        </w:rPr>
        <w:t xml:space="preserve">that Solid Works attracts me a lot </w:t>
      </w:r>
      <w:r w:rsidR="0009322C" w:rsidRPr="009754BD">
        <w:rPr>
          <w:rFonts w:ascii="Arial" w:hAnsi="Arial" w:cs="Arial"/>
        </w:rPr>
        <w:t>and without  this year I couldn’t get any bet</w:t>
      </w:r>
      <w:r w:rsidR="002249C1" w:rsidRPr="009754BD">
        <w:rPr>
          <w:rFonts w:ascii="Arial" w:hAnsi="Arial" w:cs="Arial"/>
        </w:rPr>
        <w:t>ter introduction to it</w:t>
      </w:r>
      <w:r w:rsidR="008E2D95" w:rsidRPr="009754BD">
        <w:rPr>
          <w:rFonts w:ascii="Arial" w:hAnsi="Arial" w:cs="Arial"/>
          <w:iCs/>
          <w:color w:val="333333"/>
          <w:shd w:val="clear" w:color="auto" w:fill="FFFFFF"/>
          <w:lang w:val="en"/>
        </w:rPr>
        <w:t>.</w:t>
      </w:r>
      <w:r w:rsidR="003F60F9" w:rsidRPr="009754BD">
        <w:rPr>
          <w:rFonts w:ascii="Arial" w:hAnsi="Arial" w:cs="Arial"/>
          <w:iCs/>
          <w:color w:val="333333"/>
          <w:shd w:val="clear" w:color="auto" w:fill="FFFFFF"/>
          <w:lang w:val="en"/>
        </w:rPr>
        <w:t xml:space="preserve"> </w:t>
      </w:r>
      <w:r w:rsidR="009754BD" w:rsidRPr="009754BD">
        <w:rPr>
          <w:rFonts w:ascii="Arial" w:hAnsi="Arial" w:cs="Arial"/>
          <w:b/>
          <w:bCs/>
          <w:i/>
          <w:iCs/>
          <w:color w:val="333333"/>
          <w:shd w:val="clear" w:color="auto" w:fill="FFFFFF"/>
          <w:lang w:val="en"/>
        </w:rPr>
        <w:t>SolidWorks</w:t>
      </w:r>
      <w:r w:rsidR="009754BD" w:rsidRPr="009754BD">
        <w:rPr>
          <w:rFonts w:ascii="Arial" w:hAnsi="Arial" w:cs="Arial"/>
          <w:i/>
          <w:color w:val="333333"/>
          <w:shd w:val="clear" w:color="auto" w:fill="FFFFFF"/>
          <w:lang w:val="en"/>
        </w:rPr>
        <w:t xml:space="preserve"> is a package of three-dimensional (3D) geometric modeling programs </w:t>
      </w:r>
      <w:r w:rsidR="009754BD" w:rsidRPr="009754BD">
        <w:rPr>
          <w:rFonts w:ascii="Arial" w:hAnsi="Arial" w:cs="Arial"/>
          <w:lang w:val="en"/>
        </w:rPr>
        <w:t xml:space="preserve">produced by </w:t>
      </w:r>
      <w:r w:rsidR="009754BD" w:rsidRPr="009754BD">
        <w:rPr>
          <w:rFonts w:ascii="Arial" w:hAnsi="Arial" w:cs="Arial"/>
          <w:color w:val="333333"/>
          <w:shd w:val="clear" w:color="auto" w:fill="FFFFFF"/>
          <w:lang w:val="en"/>
        </w:rPr>
        <w:t xml:space="preserve">SolidWorks Corporation in the United States and is mainly intended for </w:t>
      </w:r>
      <w:r w:rsidR="009754BD" w:rsidRPr="009754BD">
        <w:rPr>
          <w:rFonts w:ascii="Arial" w:hAnsi="Arial" w:cs="Arial"/>
          <w:lang w:val="en"/>
        </w:rPr>
        <w:t xml:space="preserve">the automation of mechanical </w:t>
      </w:r>
      <w:r w:rsidR="009754BD" w:rsidRPr="009754BD">
        <w:rPr>
          <w:rFonts w:ascii="Arial" w:hAnsi="Arial" w:cs="Arial"/>
          <w:i/>
          <w:color w:val="333333"/>
          <w:shd w:val="clear" w:color="auto" w:fill="FFFFFF"/>
          <w:lang w:val="en"/>
        </w:rPr>
        <w:t>design.</w:t>
      </w:r>
      <w:r w:rsidR="009754BD" w:rsidRPr="009754BD">
        <w:rPr>
          <w:rFonts w:ascii="Arial" w:hAnsi="Arial" w:cs="Arial"/>
          <w:color w:val="333333"/>
          <w:shd w:val="clear" w:color="auto" w:fill="FFFFFF"/>
          <w:lang w:val="en"/>
        </w:rPr>
        <w:t xml:space="preserve"> Works under the Windows environment and benefits from its graphical interface.</w:t>
      </w:r>
      <w:r w:rsidR="009754BD" w:rsidRPr="009754BD">
        <w:rPr>
          <w:rFonts w:ascii="Arial" w:hAnsi="Arial" w:cs="Arial"/>
          <w:iCs/>
          <w:color w:val="333333"/>
          <w:shd w:val="clear" w:color="auto" w:fill="FFFFFF"/>
          <w:lang w:val="en"/>
        </w:rPr>
        <w:t xml:space="preserve"> Is</w:t>
      </w:r>
      <w:r w:rsidR="003F60F9" w:rsidRPr="009754BD">
        <w:rPr>
          <w:rFonts w:ascii="Arial" w:hAnsi="Arial" w:cs="Arial"/>
          <w:iCs/>
          <w:color w:val="333333"/>
          <w:shd w:val="clear" w:color="auto" w:fill="FFFFFF"/>
          <w:lang w:val="en"/>
        </w:rPr>
        <w:t xml:space="preserve"> designed as a series of exercises during which the most important commands of the software are presented. It is addressed to students, who, during fourteen laboratory works, in the form of intuitive examples, can get acquainted with the creation of parts, drawings and ensembles and to practice modeling the most widespread constructive-technological characteristics used in mechanical design automation systems</w:t>
      </w:r>
      <w:r w:rsidR="00BA11C1" w:rsidRPr="009754BD">
        <w:rPr>
          <w:color w:val="333333"/>
          <w:shd w:val="clear" w:color="auto" w:fill="FFFFFF"/>
          <w:lang w:val="en"/>
        </w:rPr>
        <w:t xml:space="preserve">. </w:t>
      </w:r>
      <w:r w:rsidR="00BA11C1">
        <w:rPr>
          <w:color w:val="333333"/>
          <w:sz w:val="23"/>
          <w:szCs w:val="23"/>
          <w:shd w:val="clear" w:color="auto" w:fill="FFFFFF"/>
          <w:lang w:val="en"/>
        </w:rPr>
        <w:t xml:space="preserve">It has its own geometric core, with an integrated drawing module. The modeling strategy has as a starting point the design based on the constructive-technological characteristics of the parts, continuing with the realization of the assemblies, the functional quotation and the semi-automatic generation of the execution drawings. </w:t>
      </w:r>
    </w:p>
    <w:p w14:paraId="5773DD81" w14:textId="0243E78F" w:rsidR="00BA11C1" w:rsidRDefault="00BA11C1" w:rsidP="00444E7D">
      <w:pPr>
        <w:rPr>
          <w:color w:val="333333"/>
          <w:sz w:val="23"/>
          <w:szCs w:val="23"/>
          <w:shd w:val="clear" w:color="auto" w:fill="FFFFFF"/>
          <w:lang w:val="en"/>
        </w:rPr>
      </w:pPr>
      <w:r>
        <w:rPr>
          <w:color w:val="333333"/>
          <w:sz w:val="23"/>
          <w:szCs w:val="23"/>
          <w:shd w:val="clear" w:color="auto" w:fill="FFFFFF"/>
          <w:lang w:val="en"/>
        </w:rPr>
        <w:t xml:space="preserve">The main features of the software </w:t>
      </w:r>
      <w:r w:rsidR="007D0E4D">
        <w:rPr>
          <w:color w:val="333333"/>
          <w:sz w:val="23"/>
          <w:szCs w:val="23"/>
          <w:shd w:val="clear" w:color="auto" w:fill="FFFFFF"/>
          <w:lang w:val="en"/>
        </w:rPr>
        <w:t xml:space="preserve">that I learnt </w:t>
      </w:r>
      <w:r>
        <w:rPr>
          <w:color w:val="333333"/>
          <w:sz w:val="23"/>
          <w:szCs w:val="23"/>
          <w:shd w:val="clear" w:color="auto" w:fill="FFFFFF"/>
          <w:lang w:val="en"/>
        </w:rPr>
        <w:t>are the following:</w:t>
      </w:r>
    </w:p>
    <w:p w14:paraId="7DF9D1E2" w14:textId="77777777" w:rsidR="00CB747D" w:rsidRPr="00E34D39" w:rsidRDefault="00CB747D" w:rsidP="00CB747D">
      <w:pPr>
        <w:pStyle w:val="ListParagraph"/>
        <w:numPr>
          <w:ilvl w:val="0"/>
          <w:numId w:val="2"/>
        </w:numPr>
        <w:rPr>
          <w:rFonts w:ascii="Arial" w:hAnsi="Arial" w:cs="Arial"/>
          <w:iCs/>
        </w:rPr>
      </w:pPr>
      <w:r w:rsidRPr="00E34D39">
        <w:rPr>
          <w:rFonts w:ascii="Arial" w:hAnsi="Arial" w:cs="Arial"/>
          <w:color w:val="333333"/>
          <w:shd w:val="clear" w:color="auto" w:fill="FFFFFF"/>
          <w:lang w:val="en"/>
        </w:rPr>
        <w:t>the ability to identify, modify and communicate the design intention throughout the entire construction process.</w:t>
      </w:r>
    </w:p>
    <w:p w14:paraId="73F5B87E" w14:textId="07D8DCC8" w:rsidR="00CB747D" w:rsidRPr="00E34D39" w:rsidRDefault="00CB747D" w:rsidP="00CB747D">
      <w:pPr>
        <w:pStyle w:val="ListParagraph"/>
        <w:numPr>
          <w:ilvl w:val="0"/>
          <w:numId w:val="2"/>
        </w:numPr>
        <w:rPr>
          <w:rFonts w:ascii="Arial" w:hAnsi="Arial" w:cs="Arial"/>
          <w:iCs/>
        </w:rPr>
      </w:pPr>
      <w:r w:rsidRPr="00E34D39">
        <w:rPr>
          <w:rFonts w:ascii="Arial" w:hAnsi="Arial" w:cs="Arial"/>
          <w:color w:val="333333"/>
          <w:shd w:val="clear" w:color="auto" w:fill="FFFFFF"/>
          <w:lang w:val="en"/>
        </w:rPr>
        <w:t>the assembly modeling facilities allow the establishment of reference surfaces for mounting, the introduction of geometric constraints as the basis for the positioning of the composites, the unfolded representation of the ensemble, the detection of the interference zones between the components and the modification of the parts in the context.</w:t>
      </w:r>
    </w:p>
    <w:p w14:paraId="34B3C178" w14:textId="77777777" w:rsidR="00CB747D" w:rsidRPr="00A369C7" w:rsidRDefault="00CB747D" w:rsidP="00CB747D">
      <w:pPr>
        <w:pStyle w:val="ListParagraph"/>
        <w:numPr>
          <w:ilvl w:val="0"/>
          <w:numId w:val="2"/>
        </w:numPr>
        <w:rPr>
          <w:rFonts w:ascii="Arial" w:hAnsi="Arial" w:cs="Arial"/>
          <w:iCs/>
        </w:rPr>
      </w:pPr>
      <w:r w:rsidRPr="00E34D39">
        <w:rPr>
          <w:rFonts w:ascii="Arial" w:hAnsi="Arial" w:cs="Arial"/>
          <w:color w:val="333333"/>
          <w:shd w:val="clear" w:color="auto" w:fill="FFFFFF"/>
          <w:lang w:val="en"/>
        </w:rPr>
        <w:t>rapid generation, directly from the three-dimensional model, of the 2D documentation consisting of views, sections, quota details, tolerances, text elements, component table and lists of materials. The documentation is in a permanent correspondence with the geometric model, so that any modification made in the model is automatically reflected in the 2D documentation.</w:t>
      </w:r>
    </w:p>
    <w:p w14:paraId="1310D652" w14:textId="3F4A006C" w:rsidR="00AB0AF4" w:rsidRDefault="00AB0AF4" w:rsidP="00C66945">
      <w:pPr>
        <w:rPr>
          <w:rFonts w:ascii="Verdana" w:hAnsi="Verdana"/>
          <w:color w:val="333333"/>
          <w:sz w:val="23"/>
          <w:szCs w:val="23"/>
          <w:shd w:val="clear" w:color="auto" w:fill="FFFFFF"/>
        </w:rPr>
      </w:pPr>
      <w:r>
        <w:rPr>
          <w:b/>
          <w:i/>
          <w:color w:val="333333"/>
          <w:sz w:val="23"/>
          <w:szCs w:val="23"/>
          <w:shd w:val="clear" w:color="auto" w:fill="FFFFFF"/>
          <w:lang w:val="en"/>
        </w:rPr>
        <w:t>SolidWorks</w:t>
      </w:r>
      <w:r>
        <w:rPr>
          <w:color w:val="333333"/>
          <w:sz w:val="23"/>
          <w:szCs w:val="23"/>
          <w:shd w:val="clear" w:color="auto" w:fill="FFFFFF"/>
          <w:lang w:val="en"/>
        </w:rPr>
        <w:t xml:space="preserve"> uses the method of generating solid bodies through characteristics, one of the most used techniques for modeling 3D bodies.</w:t>
      </w:r>
      <w:r>
        <w:rPr>
          <w:lang w:val="en"/>
        </w:rPr>
        <w:t xml:space="preserve"> A graphic building block is a basic form to </w:t>
      </w:r>
      <w:r>
        <w:rPr>
          <w:color w:val="333333"/>
          <w:sz w:val="23"/>
          <w:szCs w:val="23"/>
          <w:shd w:val="clear" w:color="auto" w:fill="FFFFFF"/>
          <w:lang w:val="en"/>
        </w:rPr>
        <w:t>which the constructive-technological characteristics are applied.</w:t>
      </w:r>
      <w:r>
        <w:rPr>
          <w:lang w:val="en"/>
        </w:rPr>
        <w:t xml:space="preserve"> </w:t>
      </w:r>
      <w:r>
        <w:rPr>
          <w:color w:val="333333"/>
          <w:sz w:val="23"/>
          <w:szCs w:val="23"/>
          <w:shd w:val="clear" w:color="auto" w:fill="FFFFFF"/>
          <w:lang w:val="en"/>
        </w:rPr>
        <w:t xml:space="preserve">After making the basic shape of the piece follows the creation of the other graphic blocks of construction, which can be of the type of </w:t>
      </w:r>
      <w:r>
        <w:rPr>
          <w:color w:val="333333"/>
          <w:sz w:val="23"/>
          <w:szCs w:val="23"/>
          <w:shd w:val="clear" w:color="auto" w:fill="FFFFFF"/>
          <w:lang w:val="en"/>
        </w:rPr>
        <w:lastRenderedPageBreak/>
        <w:t>adding or removing material.</w:t>
      </w:r>
      <w:r>
        <w:rPr>
          <w:lang w:val="en"/>
        </w:rPr>
        <w:t xml:space="preserve"> </w:t>
      </w:r>
      <w:r>
        <w:rPr>
          <w:color w:val="333333"/>
          <w:sz w:val="23"/>
          <w:szCs w:val="23"/>
          <w:shd w:val="clear" w:color="auto" w:fill="FFFFFF"/>
          <w:lang w:val="en"/>
        </w:rPr>
        <w:t>The main operations by which the basic element is made are the extrusion and rotation of an outline around an axis.</w:t>
      </w:r>
      <w:r>
        <w:rPr>
          <w:lang w:val="en"/>
        </w:rPr>
        <w:t xml:space="preserve"> </w:t>
      </w:r>
      <w:r>
        <w:rPr>
          <w:b/>
          <w:bCs/>
          <w:i/>
          <w:iCs/>
          <w:color w:val="333333"/>
          <w:shd w:val="clear" w:color="auto" w:fill="FFFFFF"/>
          <w:lang w:val="en"/>
        </w:rPr>
        <w:t>SolidWorks preserves</w:t>
      </w:r>
      <w:r>
        <w:rPr>
          <w:lang w:val="en"/>
        </w:rPr>
        <w:t xml:space="preserve"> </w:t>
      </w:r>
      <w:r>
        <w:rPr>
          <w:color w:val="333333"/>
          <w:shd w:val="clear" w:color="auto" w:fill="FFFFFF"/>
          <w:lang w:val="en"/>
        </w:rPr>
        <w:t xml:space="preserve"> the history of the stages of creating the pieces from the elements, as well </w:t>
      </w:r>
      <w:r w:rsidR="00291605">
        <w:rPr>
          <w:color w:val="333333"/>
          <w:shd w:val="clear" w:color="auto" w:fill="FFFFFF"/>
          <w:lang w:val="en"/>
        </w:rPr>
        <w:t xml:space="preserve">as </w:t>
      </w:r>
      <w:r w:rsidR="00291605">
        <w:rPr>
          <w:lang w:val="en"/>
        </w:rPr>
        <w:t>the</w:t>
      </w:r>
      <w:r>
        <w:rPr>
          <w:lang w:val="en"/>
        </w:rPr>
        <w:t xml:space="preserve"> relationships and rules to which </w:t>
      </w:r>
      <w:r w:rsidR="00291605">
        <w:rPr>
          <w:lang w:val="en"/>
        </w:rPr>
        <w:t>they</w:t>
      </w:r>
      <w:r w:rsidR="00291605">
        <w:rPr>
          <w:color w:val="333333"/>
          <w:shd w:val="clear" w:color="auto" w:fill="FFFFFF"/>
          <w:lang w:val="en"/>
        </w:rPr>
        <w:t xml:space="preserve"> are</w:t>
      </w:r>
      <w:r>
        <w:rPr>
          <w:color w:val="333333"/>
          <w:shd w:val="clear" w:color="auto" w:fill="FFFFFF"/>
          <w:lang w:val="en"/>
        </w:rPr>
        <w:t xml:space="preserve"> subject. Due to this, the geometry of the part can be modified by changing the value of the dimensions, characteristics, primitives or sections that were used in the creation of the part.</w:t>
      </w:r>
    </w:p>
    <w:p w14:paraId="07FAC17D" w14:textId="77777777" w:rsidR="00AB0AF4" w:rsidRDefault="00AB0AF4" w:rsidP="00C66945">
      <w:pPr>
        <w:rPr>
          <w:color w:val="333333"/>
          <w:sz w:val="23"/>
          <w:szCs w:val="23"/>
          <w:shd w:val="clear" w:color="auto" w:fill="FFFFFF"/>
          <w:lang w:val="en"/>
        </w:rPr>
      </w:pPr>
      <w:r>
        <w:rPr>
          <w:color w:val="333333"/>
          <w:sz w:val="23"/>
          <w:szCs w:val="23"/>
          <w:shd w:val="clear" w:color="auto" w:fill="FFFFFF"/>
          <w:lang w:val="en"/>
        </w:rPr>
        <w:t>Feature-based modeling makes it easy to create and modify the part model. This type of modeling brings the process of geometric modeling closer to the technological process. In this way, the modeling becomes parameterized, and the designer can define, in addition to the existing characteristics, new ones that are stored in the common database.</w:t>
      </w:r>
    </w:p>
    <w:p w14:paraId="202CE41E" w14:textId="77777777" w:rsidR="00984D5D" w:rsidRPr="00C679BC" w:rsidRDefault="00984D5D" w:rsidP="0078406D">
      <w:p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C679BC">
        <w:rPr>
          <w:b/>
          <w:i/>
          <w:color w:val="333333"/>
          <w:sz w:val="24"/>
          <w:szCs w:val="24"/>
          <w:lang w:val="en"/>
        </w:rPr>
        <w:t>Design of assemblies</w:t>
      </w:r>
    </w:p>
    <w:p w14:paraId="75382564" w14:textId="77777777" w:rsidR="00984D5D" w:rsidRPr="00C679BC" w:rsidRDefault="00984D5D" w:rsidP="0078406D">
      <w:pPr>
        <w:shd w:val="clear" w:color="auto" w:fill="FFFFFF"/>
        <w:spacing w:before="100" w:beforeAutospacing="1" w:after="100" w:afterAutospacing="1" w:line="240" w:lineRule="auto"/>
        <w:ind w:firstLine="720"/>
        <w:jc w:val="both"/>
        <w:rPr>
          <w:rFonts w:ascii="Verdana" w:eastAsia="Times New Roman" w:hAnsi="Verdana" w:cs="Times New Roman"/>
          <w:color w:val="333333"/>
          <w:sz w:val="24"/>
          <w:szCs w:val="24"/>
          <w:lang w:eastAsia="en-GB"/>
        </w:rPr>
      </w:pPr>
      <w:r w:rsidRPr="00C679BC">
        <w:rPr>
          <w:color w:val="333333"/>
          <w:sz w:val="23"/>
          <w:szCs w:val="23"/>
          <w:lang w:val="en"/>
        </w:rPr>
        <w:t xml:space="preserve">In this area, </w:t>
      </w:r>
      <w:r w:rsidRPr="00C679BC">
        <w:rPr>
          <w:b/>
          <w:i/>
          <w:color w:val="333333"/>
          <w:sz w:val="23"/>
          <w:szCs w:val="23"/>
          <w:lang w:val="en"/>
        </w:rPr>
        <w:t>SolidWorks</w:t>
      </w:r>
      <w:r>
        <w:rPr>
          <w:lang w:val="en"/>
        </w:rPr>
        <w:t xml:space="preserve"> </w:t>
      </w:r>
      <w:r w:rsidRPr="00C679BC">
        <w:rPr>
          <w:color w:val="333333"/>
          <w:sz w:val="23"/>
          <w:szCs w:val="23"/>
          <w:lang w:val="en"/>
        </w:rPr>
        <w:t xml:space="preserve"> allows users to define and organize the structures of the ensemble. The design of the ensemble has become a very productive environment for the design and drawing of parts in context.</w:t>
      </w:r>
    </w:p>
    <w:p w14:paraId="05FF6D03" w14:textId="77777777" w:rsidR="00984D5D" w:rsidRPr="00984D5D" w:rsidRDefault="00984D5D" w:rsidP="0078406D">
      <w:p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984D5D">
        <w:rPr>
          <w:i/>
          <w:color w:val="333333"/>
          <w:sz w:val="23"/>
          <w:szCs w:val="23"/>
          <w:lang w:val="en"/>
        </w:rPr>
        <w:t>Main functions</w:t>
      </w:r>
    </w:p>
    <w:p w14:paraId="3305ACFC" w14:textId="77777777" w:rsidR="00984D5D" w:rsidRPr="00984D5D" w:rsidRDefault="00984D5D" w:rsidP="0078406D">
      <w:pPr>
        <w:shd w:val="clear" w:color="auto" w:fill="FFFFFF"/>
        <w:spacing w:before="100" w:beforeAutospacing="1" w:after="100" w:afterAutospacing="1" w:line="240" w:lineRule="auto"/>
        <w:ind w:firstLine="720"/>
        <w:jc w:val="both"/>
        <w:rPr>
          <w:rFonts w:ascii="Verdana" w:eastAsia="Times New Roman" w:hAnsi="Verdana" w:cs="Times New Roman"/>
          <w:color w:val="333333"/>
          <w:sz w:val="24"/>
          <w:szCs w:val="24"/>
          <w:lang w:eastAsia="en-GB"/>
        </w:rPr>
      </w:pPr>
      <w:r w:rsidRPr="00984D5D">
        <w:rPr>
          <w:color w:val="333333"/>
          <w:sz w:val="23"/>
          <w:szCs w:val="23"/>
          <w:lang w:val="en"/>
        </w:rPr>
        <w:t>The main functions of the design of assemblies achieve the following:</w:t>
      </w:r>
    </w:p>
    <w:p w14:paraId="7BCA0F6B" w14:textId="6A7C648D" w:rsidR="00984D5D" w:rsidRPr="00C76BF5" w:rsidRDefault="00984D5D" w:rsidP="00C76BF5">
      <w:pPr>
        <w:pStyle w:val="ListParagraph"/>
        <w:numPr>
          <w:ilvl w:val="0"/>
          <w:numId w:val="3"/>
        </w:num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C76BF5">
        <w:rPr>
          <w:color w:val="333333"/>
          <w:sz w:val="23"/>
          <w:szCs w:val="23"/>
          <w:lang w:val="en"/>
        </w:rPr>
        <w:t xml:space="preserve">generating assembly structures in a productive </w:t>
      </w:r>
      <w:r w:rsidR="00A13880" w:rsidRPr="00C76BF5">
        <w:rPr>
          <w:color w:val="333333"/>
          <w:sz w:val="23"/>
          <w:szCs w:val="23"/>
          <w:lang w:val="en"/>
        </w:rPr>
        <w:t>way.</w:t>
      </w:r>
    </w:p>
    <w:p w14:paraId="11BE6DD7" w14:textId="10DFB6B3" w:rsidR="00984D5D" w:rsidRPr="00C76BF5" w:rsidRDefault="00984D5D" w:rsidP="00C76BF5">
      <w:pPr>
        <w:pStyle w:val="ListParagraph"/>
        <w:numPr>
          <w:ilvl w:val="0"/>
          <w:numId w:val="3"/>
        </w:num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C76BF5">
        <w:rPr>
          <w:color w:val="333333"/>
          <w:sz w:val="23"/>
          <w:szCs w:val="23"/>
          <w:lang w:val="en"/>
        </w:rPr>
        <w:t xml:space="preserve">design in the context of </w:t>
      </w:r>
      <w:r w:rsidR="00A13880" w:rsidRPr="00C76BF5">
        <w:rPr>
          <w:color w:val="333333"/>
          <w:sz w:val="23"/>
          <w:szCs w:val="23"/>
          <w:lang w:val="en"/>
        </w:rPr>
        <w:t>assembly.</w:t>
      </w:r>
    </w:p>
    <w:p w14:paraId="51888F38" w14:textId="77777777" w:rsidR="00984D5D" w:rsidRPr="00C76BF5" w:rsidRDefault="00984D5D" w:rsidP="00C76BF5">
      <w:pPr>
        <w:pStyle w:val="ListParagraph"/>
        <w:numPr>
          <w:ilvl w:val="0"/>
          <w:numId w:val="3"/>
        </w:num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C76BF5">
        <w:rPr>
          <w:color w:val="333333"/>
          <w:sz w:val="23"/>
          <w:szCs w:val="23"/>
          <w:lang w:val="en"/>
        </w:rPr>
        <w:t>top-down approach (from assembly to landmark) and bottom-up (from landmark to assembly) approach to assembly design</w:t>
      </w:r>
    </w:p>
    <w:p w14:paraId="7EEB476F" w14:textId="0C9135F0" w:rsidR="00984D5D" w:rsidRPr="00C76BF5" w:rsidRDefault="00984D5D" w:rsidP="00C76BF5">
      <w:pPr>
        <w:pStyle w:val="ListParagraph"/>
        <w:numPr>
          <w:ilvl w:val="0"/>
          <w:numId w:val="3"/>
        </w:num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C76BF5">
        <w:rPr>
          <w:color w:val="333333"/>
          <w:sz w:val="23"/>
          <w:szCs w:val="23"/>
          <w:lang w:val="en"/>
        </w:rPr>
        <w:t xml:space="preserve">intervention of competing engineering between assembly design and design of individual </w:t>
      </w:r>
      <w:r w:rsidR="00A13880" w:rsidRPr="00C76BF5">
        <w:rPr>
          <w:color w:val="333333"/>
          <w:sz w:val="23"/>
          <w:szCs w:val="23"/>
          <w:lang w:val="en"/>
        </w:rPr>
        <w:t>parts.</w:t>
      </w:r>
    </w:p>
    <w:p w14:paraId="23206357" w14:textId="77777777" w:rsidR="00984D5D" w:rsidRPr="00C76BF5" w:rsidRDefault="00984D5D" w:rsidP="00C76BF5">
      <w:pPr>
        <w:pStyle w:val="ListParagraph"/>
        <w:numPr>
          <w:ilvl w:val="0"/>
          <w:numId w:val="3"/>
        </w:num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C76BF5">
        <w:rPr>
          <w:color w:val="333333"/>
          <w:sz w:val="23"/>
          <w:szCs w:val="23"/>
          <w:lang w:val="en"/>
        </w:rPr>
        <w:t>advanced ways of positioning the landmarks within the assembly with or without constraints</w:t>
      </w:r>
    </w:p>
    <w:p w14:paraId="2C8FB761" w14:textId="5597C35F" w:rsidR="00984D5D" w:rsidRPr="00C76BF5" w:rsidRDefault="00984D5D" w:rsidP="00C76BF5">
      <w:pPr>
        <w:pStyle w:val="ListParagraph"/>
        <w:numPr>
          <w:ilvl w:val="0"/>
          <w:numId w:val="3"/>
        </w:num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C76BF5">
        <w:rPr>
          <w:color w:val="333333"/>
          <w:sz w:val="23"/>
          <w:szCs w:val="23"/>
          <w:lang w:val="en"/>
        </w:rPr>
        <w:t xml:space="preserve">dynamic positioning of the landmarks in the assembly </w:t>
      </w:r>
      <w:r w:rsidR="00A13880" w:rsidRPr="00C76BF5">
        <w:rPr>
          <w:color w:val="333333"/>
          <w:sz w:val="23"/>
          <w:szCs w:val="23"/>
          <w:lang w:val="en"/>
        </w:rPr>
        <w:t>process.</w:t>
      </w:r>
    </w:p>
    <w:p w14:paraId="207AD59D" w14:textId="38794328" w:rsidR="00984D5D" w:rsidRPr="00C76BF5" w:rsidRDefault="00984D5D" w:rsidP="00C76BF5">
      <w:pPr>
        <w:pStyle w:val="ListParagraph"/>
        <w:numPr>
          <w:ilvl w:val="0"/>
          <w:numId w:val="3"/>
        </w:num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C76BF5">
        <w:rPr>
          <w:color w:val="333333"/>
          <w:sz w:val="23"/>
          <w:szCs w:val="23"/>
          <w:lang w:val="en"/>
        </w:rPr>
        <w:t xml:space="preserve">presents an editor for the structure of the ensemble, which offers an intuitive and efficient organization of the structure during the modification of the drawings of the </w:t>
      </w:r>
      <w:r w:rsidR="00A13880" w:rsidRPr="00C76BF5">
        <w:rPr>
          <w:color w:val="333333"/>
          <w:sz w:val="23"/>
          <w:szCs w:val="23"/>
          <w:lang w:val="en"/>
        </w:rPr>
        <w:t>landmarks.</w:t>
      </w:r>
    </w:p>
    <w:p w14:paraId="2361A58E" w14:textId="172BE723" w:rsidR="00984D5D" w:rsidRPr="00C76BF5" w:rsidRDefault="00984D5D" w:rsidP="00C76BF5">
      <w:pPr>
        <w:pStyle w:val="ListParagraph"/>
        <w:numPr>
          <w:ilvl w:val="0"/>
          <w:numId w:val="3"/>
        </w:num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C76BF5">
        <w:rPr>
          <w:color w:val="333333"/>
          <w:sz w:val="23"/>
          <w:szCs w:val="23"/>
          <w:lang w:val="en"/>
        </w:rPr>
        <w:t xml:space="preserve">dynamic analysis of assembling definitions, including spot collision detection and fits analysis </w:t>
      </w:r>
      <w:r w:rsidR="00A13880" w:rsidRPr="00C76BF5">
        <w:rPr>
          <w:color w:val="333333"/>
          <w:sz w:val="23"/>
          <w:szCs w:val="23"/>
          <w:lang w:val="en"/>
        </w:rPr>
        <w:t>functions.</w:t>
      </w:r>
    </w:p>
    <w:p w14:paraId="7418F0EE" w14:textId="0E20F722" w:rsidR="00984D5D" w:rsidRPr="00C76BF5" w:rsidRDefault="00984D5D" w:rsidP="00C76BF5">
      <w:pPr>
        <w:pStyle w:val="ListParagraph"/>
        <w:numPr>
          <w:ilvl w:val="0"/>
          <w:numId w:val="3"/>
        </w:num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C76BF5">
        <w:rPr>
          <w:color w:val="333333"/>
          <w:sz w:val="23"/>
          <w:szCs w:val="23"/>
          <w:lang w:val="en"/>
        </w:rPr>
        <w:t xml:space="preserve">ensures the independence of the assembly structure from the geometric representation of the </w:t>
      </w:r>
      <w:r w:rsidR="00A13880" w:rsidRPr="00C76BF5">
        <w:rPr>
          <w:color w:val="333333"/>
          <w:sz w:val="23"/>
          <w:szCs w:val="23"/>
          <w:lang w:val="en"/>
        </w:rPr>
        <w:t>components.</w:t>
      </w:r>
    </w:p>
    <w:p w14:paraId="7BDFCB13" w14:textId="4B2D8E42" w:rsidR="00984D5D" w:rsidRPr="00C76BF5" w:rsidRDefault="00984D5D" w:rsidP="00C76BF5">
      <w:pPr>
        <w:pStyle w:val="ListParagraph"/>
        <w:numPr>
          <w:ilvl w:val="0"/>
          <w:numId w:val="3"/>
        </w:num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C76BF5">
        <w:rPr>
          <w:color w:val="333333"/>
          <w:sz w:val="23"/>
          <w:szCs w:val="23"/>
          <w:lang w:val="en"/>
        </w:rPr>
        <w:t xml:space="preserve">allows the automatic visualization of the assembly decomposed into parts and the generation of the list of materials according to the beneficiary's </w:t>
      </w:r>
      <w:r w:rsidR="00A13880" w:rsidRPr="00C76BF5">
        <w:rPr>
          <w:color w:val="333333"/>
          <w:sz w:val="23"/>
          <w:szCs w:val="23"/>
          <w:lang w:val="en"/>
        </w:rPr>
        <w:t>requirements.</w:t>
      </w:r>
    </w:p>
    <w:p w14:paraId="537E9867" w14:textId="77777777" w:rsidR="00984D5D" w:rsidRPr="00C76BF5" w:rsidRDefault="00984D5D" w:rsidP="00C76BF5">
      <w:pPr>
        <w:pStyle w:val="ListParagraph"/>
        <w:numPr>
          <w:ilvl w:val="0"/>
          <w:numId w:val="3"/>
        </w:num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C76BF5">
        <w:rPr>
          <w:color w:val="333333"/>
          <w:sz w:val="23"/>
          <w:szCs w:val="23"/>
          <w:lang w:val="en"/>
        </w:rPr>
        <w:t>direct access to the catalog of parts and standard assemblies.</w:t>
      </w:r>
    </w:p>
    <w:p w14:paraId="3AA9950A" w14:textId="480147E5" w:rsidR="00984D5D" w:rsidRPr="00984D5D" w:rsidRDefault="00984D5D" w:rsidP="0078406D">
      <w:pPr>
        <w:shd w:val="clear" w:color="auto" w:fill="FFFFFF"/>
        <w:spacing w:before="100" w:beforeAutospacing="1" w:after="100" w:afterAutospacing="1" w:line="240" w:lineRule="auto"/>
        <w:jc w:val="both"/>
        <w:rPr>
          <w:rFonts w:ascii="Verdana" w:eastAsia="Times New Roman" w:hAnsi="Verdana" w:cs="Times New Roman"/>
          <w:color w:val="333333"/>
          <w:sz w:val="24"/>
          <w:szCs w:val="24"/>
          <w:lang w:eastAsia="en-GB"/>
        </w:rPr>
      </w:pPr>
      <w:r w:rsidRPr="00984D5D">
        <w:rPr>
          <w:color w:val="333333"/>
          <w:sz w:val="23"/>
          <w:szCs w:val="23"/>
          <w:lang w:val="en"/>
        </w:rPr>
        <w:t>To use this software package, users need basic knowledge about how to work under the Windows environment and about the overall strategy of modeling solid bodies.</w:t>
      </w:r>
    </w:p>
    <w:p w14:paraId="765CD295" w14:textId="77777777" w:rsidR="00A930C4" w:rsidRDefault="00A930C4" w:rsidP="00C66945">
      <w:pPr>
        <w:rPr>
          <w:shd w:val="clear" w:color="auto" w:fill="FFFFFF"/>
          <w:lang w:val="en"/>
        </w:rPr>
      </w:pPr>
    </w:p>
    <w:p w14:paraId="21AFA856" w14:textId="02F78030" w:rsidR="00584A69" w:rsidRDefault="00376979" w:rsidP="00584A69">
      <w:pPr>
        <w:rPr>
          <w:shd w:val="clear" w:color="auto" w:fill="FFFFFF"/>
          <w:lang w:val="en"/>
        </w:rPr>
      </w:pPr>
      <w:r>
        <w:rPr>
          <w:shd w:val="clear" w:color="auto" w:fill="FFFFFF"/>
          <w:lang w:val="en"/>
        </w:rPr>
        <w:t xml:space="preserve">Another </w:t>
      </w:r>
      <w:r w:rsidR="00CD00D8">
        <w:rPr>
          <w:shd w:val="clear" w:color="auto" w:fill="FFFFFF"/>
          <w:lang w:val="en"/>
        </w:rPr>
        <w:t>“</w:t>
      </w:r>
      <w:r w:rsidR="00466D1F">
        <w:rPr>
          <w:shd w:val="clear" w:color="auto" w:fill="FFFFFF"/>
          <w:lang w:val="en"/>
        </w:rPr>
        <w:t>dragon</w:t>
      </w:r>
      <w:r w:rsidR="00CD00D8">
        <w:rPr>
          <w:shd w:val="clear" w:color="auto" w:fill="FFFFFF"/>
          <w:lang w:val="en"/>
        </w:rPr>
        <w:t>”</w:t>
      </w:r>
      <w:r w:rsidR="00466D1F">
        <w:rPr>
          <w:shd w:val="clear" w:color="auto" w:fill="FFFFFF"/>
          <w:lang w:val="en"/>
        </w:rPr>
        <w:t xml:space="preserve"> </w:t>
      </w:r>
      <w:r w:rsidR="00CD00D8">
        <w:rPr>
          <w:shd w:val="clear" w:color="auto" w:fill="FFFFFF"/>
          <w:lang w:val="en"/>
        </w:rPr>
        <w:t xml:space="preserve">got away by getting more experience with this software, looking </w:t>
      </w:r>
      <w:r w:rsidR="003F25F2">
        <w:rPr>
          <w:shd w:val="clear" w:color="auto" w:fill="FFFFFF"/>
          <w:lang w:val="en"/>
        </w:rPr>
        <w:t>forward</w:t>
      </w:r>
      <w:r w:rsidR="00CD00D8">
        <w:rPr>
          <w:shd w:val="clear" w:color="auto" w:fill="FFFFFF"/>
          <w:lang w:val="en"/>
        </w:rPr>
        <w:t xml:space="preserve"> to </w:t>
      </w:r>
      <w:r w:rsidR="003F25F2">
        <w:rPr>
          <w:shd w:val="clear" w:color="auto" w:fill="FFFFFF"/>
          <w:lang w:val="en"/>
        </w:rPr>
        <w:t>achieve more and more till I free up the world of dragons</w:t>
      </w:r>
      <w:r w:rsidR="00CD00D8">
        <w:rPr>
          <w:shd w:val="clear" w:color="auto" w:fill="FFFFFF"/>
          <w:lang w:val="en"/>
        </w:rPr>
        <w:t xml:space="preserve"> </w:t>
      </w:r>
      <w:r w:rsidR="003F25F2">
        <w:rPr>
          <w:shd w:val="clear" w:color="auto" w:fill="FFFFFF"/>
          <w:lang w:val="en"/>
        </w:rPr>
        <w:t>.</w:t>
      </w:r>
    </w:p>
    <w:p w14:paraId="3CB2E799" w14:textId="77777777" w:rsidR="00584A69" w:rsidRPr="00E34D39" w:rsidRDefault="00584A69" w:rsidP="00584A69">
      <w:pPr>
        <w:pStyle w:val="ListParagraph"/>
        <w:rPr>
          <w:rFonts w:ascii="Arial" w:hAnsi="Arial" w:cs="Arial"/>
          <w:iCs/>
        </w:rPr>
      </w:pPr>
    </w:p>
    <w:p w14:paraId="5AE65567" w14:textId="1305935B" w:rsidR="00983387" w:rsidRPr="005927D0" w:rsidRDefault="00983387">
      <w:pPr>
        <w:rPr>
          <w:rFonts w:ascii="Arial" w:hAnsi="Arial" w:cs="Arial"/>
        </w:rPr>
      </w:pPr>
    </w:p>
    <w:sectPr w:rsidR="00983387" w:rsidRPr="005927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723F3"/>
    <w:multiLevelType w:val="hybridMultilevel"/>
    <w:tmpl w:val="BE2C2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D35A25"/>
    <w:multiLevelType w:val="multilevel"/>
    <w:tmpl w:val="FC222A3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C403C2D"/>
    <w:multiLevelType w:val="hybridMultilevel"/>
    <w:tmpl w:val="7F160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F68"/>
    <w:rsid w:val="00015C55"/>
    <w:rsid w:val="00016D12"/>
    <w:rsid w:val="0009322C"/>
    <w:rsid w:val="00156425"/>
    <w:rsid w:val="00172209"/>
    <w:rsid w:val="00211F68"/>
    <w:rsid w:val="00220D6E"/>
    <w:rsid w:val="002249C1"/>
    <w:rsid w:val="00274EF8"/>
    <w:rsid w:val="00291605"/>
    <w:rsid w:val="00293958"/>
    <w:rsid w:val="0030195B"/>
    <w:rsid w:val="00376979"/>
    <w:rsid w:val="003A0725"/>
    <w:rsid w:val="003A5492"/>
    <w:rsid w:val="003F25F2"/>
    <w:rsid w:val="003F60F9"/>
    <w:rsid w:val="0045533F"/>
    <w:rsid w:val="00463C63"/>
    <w:rsid w:val="00466D1F"/>
    <w:rsid w:val="004D369E"/>
    <w:rsid w:val="005233CF"/>
    <w:rsid w:val="005261C8"/>
    <w:rsid w:val="00584A69"/>
    <w:rsid w:val="005927D0"/>
    <w:rsid w:val="005F7C7A"/>
    <w:rsid w:val="006367E8"/>
    <w:rsid w:val="00677F5D"/>
    <w:rsid w:val="006E4CD6"/>
    <w:rsid w:val="00794E9B"/>
    <w:rsid w:val="007D0E4D"/>
    <w:rsid w:val="00802A94"/>
    <w:rsid w:val="00871112"/>
    <w:rsid w:val="00897A65"/>
    <w:rsid w:val="008A532A"/>
    <w:rsid w:val="008E279C"/>
    <w:rsid w:val="008E2827"/>
    <w:rsid w:val="008E2D95"/>
    <w:rsid w:val="008F7092"/>
    <w:rsid w:val="00972D16"/>
    <w:rsid w:val="009754BD"/>
    <w:rsid w:val="00983387"/>
    <w:rsid w:val="00984D5D"/>
    <w:rsid w:val="009A2841"/>
    <w:rsid w:val="009A5574"/>
    <w:rsid w:val="009A7CD6"/>
    <w:rsid w:val="00A13880"/>
    <w:rsid w:val="00A369C7"/>
    <w:rsid w:val="00A44C2B"/>
    <w:rsid w:val="00A57A5B"/>
    <w:rsid w:val="00A930C4"/>
    <w:rsid w:val="00AB0AF4"/>
    <w:rsid w:val="00AE3E01"/>
    <w:rsid w:val="00B61E17"/>
    <w:rsid w:val="00BA11C1"/>
    <w:rsid w:val="00BC47FE"/>
    <w:rsid w:val="00BC5782"/>
    <w:rsid w:val="00C07125"/>
    <w:rsid w:val="00C45D9C"/>
    <w:rsid w:val="00C679BC"/>
    <w:rsid w:val="00C76BF5"/>
    <w:rsid w:val="00CA3E36"/>
    <w:rsid w:val="00CB747D"/>
    <w:rsid w:val="00CD00D8"/>
    <w:rsid w:val="00CD0250"/>
    <w:rsid w:val="00CD0D49"/>
    <w:rsid w:val="00CD748D"/>
    <w:rsid w:val="00D74B0E"/>
    <w:rsid w:val="00DA69BA"/>
    <w:rsid w:val="00E2009C"/>
    <w:rsid w:val="00E34D39"/>
    <w:rsid w:val="00E81FD3"/>
    <w:rsid w:val="00EA08F6"/>
    <w:rsid w:val="00EB6DE2"/>
    <w:rsid w:val="00ED1D00"/>
    <w:rsid w:val="00EF4D35"/>
    <w:rsid w:val="00F609DD"/>
    <w:rsid w:val="00F86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32DA6"/>
  <w15:chartTrackingRefBased/>
  <w15:docId w15:val="{1D12E7D1-40E8-44FB-B45C-E763926C5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A532A"/>
    <w:rPr>
      <w:b/>
      <w:bCs/>
    </w:rPr>
  </w:style>
  <w:style w:type="character" w:styleId="Hyperlink">
    <w:name w:val="Hyperlink"/>
    <w:basedOn w:val="DefaultParagraphFont"/>
    <w:uiPriority w:val="99"/>
    <w:semiHidden/>
    <w:unhideWhenUsed/>
    <w:rsid w:val="00A44C2B"/>
    <w:rPr>
      <w:color w:val="0000FF"/>
      <w:u w:val="single"/>
    </w:rPr>
  </w:style>
  <w:style w:type="paragraph" w:styleId="ListParagraph">
    <w:name w:val="List Paragraph"/>
    <w:basedOn w:val="Normal"/>
    <w:uiPriority w:val="34"/>
    <w:qFormat/>
    <w:rsid w:val="00B61E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7038000">
      <w:bodyDiv w:val="1"/>
      <w:marLeft w:val="0"/>
      <w:marRight w:val="0"/>
      <w:marTop w:val="0"/>
      <w:marBottom w:val="0"/>
      <w:divBdr>
        <w:top w:val="none" w:sz="0" w:space="0" w:color="auto"/>
        <w:left w:val="none" w:sz="0" w:space="0" w:color="auto"/>
        <w:bottom w:val="none" w:sz="0" w:space="0" w:color="auto"/>
        <w:right w:val="none" w:sz="0" w:space="0" w:color="auto"/>
      </w:divBdr>
    </w:div>
    <w:div w:id="1966696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3</Pages>
  <Words>902</Words>
  <Characters>5144</Characters>
  <Application>Microsoft Office Word</Application>
  <DocSecurity>0</DocSecurity>
  <Lines>42</Lines>
  <Paragraphs>12</Paragraphs>
  <ScaleCrop>false</ScaleCrop>
  <Company/>
  <LinksUpToDate>false</LinksUpToDate>
  <CharactersWithSpaces>6034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Kunz</dc:creator>
  <cp:keywords/>
  <dc:description/>
  <cp:lastModifiedBy>Emil Kunz</cp:lastModifiedBy>
  <cp:revision>77</cp:revision>
  <dcterms:created xsi:type="dcterms:W3CDTF">2021-12-05T14:24:00Z</dcterms:created>
  <dcterms:modified xsi:type="dcterms:W3CDTF">2021-12-05T17:32:00Z</dcterms:modified>
</cp:coreProperties>
</file>