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42D7E" w14:textId="77777777" w:rsidR="00464648" w:rsidRDefault="00464648">
      <w:pPr>
        <w:rPr>
          <w:sz w:val="24"/>
          <w:szCs w:val="24"/>
        </w:rPr>
      </w:pPr>
    </w:p>
    <w:p w14:paraId="53B08BBA" w14:textId="1B5120EA" w:rsidR="00D4795C" w:rsidRDefault="00D4795C">
      <w:pPr>
        <w:rPr>
          <w:sz w:val="24"/>
          <w:szCs w:val="24"/>
        </w:rPr>
      </w:pPr>
      <w:r>
        <w:rPr>
          <w:sz w:val="24"/>
          <w:szCs w:val="24"/>
        </w:rPr>
        <w:t xml:space="preserve">2110673 Naj Babikr </w:t>
      </w:r>
    </w:p>
    <w:p w14:paraId="48B06240" w14:textId="77777777" w:rsidR="00D4795C" w:rsidRDefault="00D4795C">
      <w:pPr>
        <w:rPr>
          <w:sz w:val="24"/>
          <w:szCs w:val="24"/>
        </w:rPr>
      </w:pPr>
    </w:p>
    <w:p w14:paraId="3266856A" w14:textId="77777777" w:rsidR="00D4795C" w:rsidRDefault="00D4795C">
      <w:pPr>
        <w:rPr>
          <w:sz w:val="24"/>
          <w:szCs w:val="24"/>
        </w:rPr>
      </w:pPr>
    </w:p>
    <w:p w14:paraId="329E297C" w14:textId="77777777" w:rsidR="00D4795C" w:rsidRDefault="00D4795C">
      <w:pPr>
        <w:rPr>
          <w:sz w:val="24"/>
          <w:szCs w:val="24"/>
        </w:rPr>
      </w:pPr>
    </w:p>
    <w:p w14:paraId="1E32E453" w14:textId="6392C444" w:rsidR="00464648" w:rsidRPr="004F6269" w:rsidRDefault="004F6269">
      <w:pPr>
        <w:rPr>
          <w:b/>
          <w:bCs/>
          <w:sz w:val="24"/>
          <w:szCs w:val="24"/>
        </w:rPr>
      </w:pPr>
      <w:r w:rsidRPr="004F6269">
        <w:rPr>
          <w:b/>
          <w:bCs/>
          <w:sz w:val="24"/>
          <w:szCs w:val="24"/>
        </w:rPr>
        <w:t xml:space="preserve">Task 1 </w:t>
      </w:r>
    </w:p>
    <w:p w14:paraId="13A1E313" w14:textId="64E962A0" w:rsidR="00464648" w:rsidRPr="00464648" w:rsidRDefault="00464648">
      <w:pPr>
        <w:rPr>
          <w:b/>
          <w:bCs/>
          <w:sz w:val="24"/>
          <w:szCs w:val="24"/>
        </w:rPr>
      </w:pPr>
      <w:r w:rsidRPr="00464648">
        <w:rPr>
          <w:b/>
          <w:bCs/>
          <w:sz w:val="24"/>
          <w:szCs w:val="24"/>
        </w:rPr>
        <w:t xml:space="preserve">Introduction </w:t>
      </w:r>
    </w:p>
    <w:p w14:paraId="18CF4820" w14:textId="0D25803D" w:rsidR="00464648" w:rsidRDefault="00464648" w:rsidP="00464648">
      <w:pPr>
        <w:rPr>
          <w:sz w:val="24"/>
          <w:szCs w:val="24"/>
        </w:rPr>
      </w:pPr>
      <w:r w:rsidRPr="00464648">
        <w:rPr>
          <w:sz w:val="24"/>
          <w:szCs w:val="24"/>
        </w:rPr>
        <w:t>The purpose of this article is to evaluate the potential benefits of the 2022 Commonwealth Games for Birmingham, the host city, in terms of strengthening and expanding economic connections with the Commonwealth in the context of the UK's exit from the EU. Prominent athletic events, like the Olympics, have been perceived as catalysts for revitalization in impoverished urban neighbourhoods experiencing post-industrial decay. The discussion surrounding event-led regeneration is closely related to other topics such as public-private partnerships for regeneration, the relationship between policy networks and policy success, and broader concerns related to regional governance and development.</w:t>
      </w:r>
      <w:r>
        <w:rPr>
          <w:sz w:val="24"/>
          <w:szCs w:val="24"/>
        </w:rPr>
        <w:t xml:space="preserve"> </w:t>
      </w:r>
      <w:r w:rsidRPr="00464648">
        <w:rPr>
          <w:sz w:val="24"/>
          <w:szCs w:val="24"/>
        </w:rPr>
        <w:t>Thus, it may be claimed that these kinds of instances demonstrate how structural change has aided in the development of the "post-industrial city. Mature industrial economies are undergoing fundamental changes as a result of the pressures released by technological advancement and globalisation</w:t>
      </w:r>
      <w:r w:rsidR="00A97F69">
        <w:rPr>
          <w:sz w:val="24"/>
          <w:szCs w:val="24"/>
        </w:rPr>
        <w:t xml:space="preserve"> (</w:t>
      </w:r>
      <w:r w:rsidR="00A97F69" w:rsidRPr="00A97F69">
        <w:rPr>
          <w:sz w:val="24"/>
          <w:szCs w:val="24"/>
        </w:rPr>
        <w:t>de Ruyter</w:t>
      </w:r>
      <w:r w:rsidR="00A97F69">
        <w:rPr>
          <w:sz w:val="24"/>
          <w:szCs w:val="24"/>
        </w:rPr>
        <w:t xml:space="preserve"> et al.,2020).</w:t>
      </w:r>
    </w:p>
    <w:p w14:paraId="5A8C7D64" w14:textId="77777777" w:rsidR="00D54C1D" w:rsidRPr="00D54C1D" w:rsidRDefault="00D54C1D" w:rsidP="00D54C1D">
      <w:pPr>
        <w:rPr>
          <w:sz w:val="24"/>
          <w:szCs w:val="24"/>
        </w:rPr>
      </w:pPr>
      <w:r w:rsidRPr="00D54C1D">
        <w:rPr>
          <w:sz w:val="24"/>
          <w:szCs w:val="24"/>
        </w:rPr>
        <w:t>According to a new study, the Commonwealth Games in Birmingham in 2022 enhanced the UK economy by at least £870 million.</w:t>
      </w:r>
    </w:p>
    <w:p w14:paraId="5AB3551F" w14:textId="77777777" w:rsidR="00D54C1D" w:rsidRPr="00D54C1D" w:rsidRDefault="00D54C1D" w:rsidP="00D54C1D">
      <w:pPr>
        <w:rPr>
          <w:sz w:val="24"/>
          <w:szCs w:val="24"/>
        </w:rPr>
      </w:pPr>
      <w:r w:rsidRPr="00D54C1D">
        <w:rPr>
          <w:sz w:val="24"/>
          <w:szCs w:val="24"/>
        </w:rPr>
        <w:t>According to the independent interim evaluation report, the West Midlands economy grew significantly, with firms and communities throughout the region benefiting from more than half of the economic impact generated (£453.7 million).</w:t>
      </w:r>
    </w:p>
    <w:p w14:paraId="2CD56067" w14:textId="06AEB3B4" w:rsidR="00D54C1D" w:rsidRPr="00D54C1D" w:rsidRDefault="00D54C1D" w:rsidP="00D54C1D">
      <w:pPr>
        <w:rPr>
          <w:sz w:val="24"/>
          <w:szCs w:val="24"/>
        </w:rPr>
      </w:pPr>
      <w:r w:rsidRPr="00D54C1D">
        <w:rPr>
          <w:sz w:val="24"/>
          <w:szCs w:val="24"/>
        </w:rPr>
        <w:t>Birmingham 2022, the biggest multi-sport event held in England in the previous ten years, sold a record 1.5 million tickets</w:t>
      </w:r>
      <w:r w:rsidR="00B64E75">
        <w:rPr>
          <w:sz w:val="24"/>
          <w:szCs w:val="24"/>
        </w:rPr>
        <w:t xml:space="preserve"> (</w:t>
      </w:r>
      <w:r w:rsidR="00B64E75" w:rsidRPr="00B64E75">
        <w:rPr>
          <w:sz w:val="24"/>
          <w:szCs w:val="24"/>
        </w:rPr>
        <w:t>Birmingham</w:t>
      </w:r>
      <w:r w:rsidR="00B64E75">
        <w:rPr>
          <w:sz w:val="24"/>
          <w:szCs w:val="24"/>
        </w:rPr>
        <w:t>,</w:t>
      </w:r>
      <w:r w:rsidR="00B64E75" w:rsidRPr="00B64E75">
        <w:rPr>
          <w:sz w:val="24"/>
          <w:szCs w:val="24"/>
        </w:rPr>
        <w:t xml:space="preserve"> 2022</w:t>
      </w:r>
      <w:r w:rsidR="00B64E75">
        <w:rPr>
          <w:sz w:val="24"/>
          <w:szCs w:val="24"/>
        </w:rPr>
        <w:t>).</w:t>
      </w:r>
    </w:p>
    <w:p w14:paraId="10E0169A" w14:textId="77777777" w:rsidR="00D54C1D" w:rsidRDefault="00D54C1D" w:rsidP="00D54C1D">
      <w:pPr>
        <w:rPr>
          <w:sz w:val="24"/>
          <w:szCs w:val="24"/>
        </w:rPr>
      </w:pPr>
      <w:r w:rsidRPr="00D54C1D">
        <w:rPr>
          <w:sz w:val="24"/>
          <w:szCs w:val="24"/>
        </w:rPr>
        <w:t>The Games, which took place in 2022 from July 28 to August 8, brought together 6,600 athletes and team officials from 72 Commonwealth countries and territories.</w:t>
      </w:r>
    </w:p>
    <w:p w14:paraId="3DFD0AEB" w14:textId="54D988D0" w:rsidR="00D54C1D" w:rsidRPr="00D54C1D" w:rsidRDefault="00D54C1D" w:rsidP="00D54C1D">
      <w:pPr>
        <w:rPr>
          <w:sz w:val="24"/>
          <w:szCs w:val="24"/>
        </w:rPr>
      </w:pPr>
      <w:r w:rsidRPr="00D54C1D">
        <w:rPr>
          <w:sz w:val="24"/>
          <w:szCs w:val="24"/>
        </w:rPr>
        <w:t>Birmingham 2022 was incredibly effective in uniting the community and stimulating the local economy. This analysis demonstrates that the Games have set the stage for future developments in the area and that new employment and investments are only the beginning of the tale</w:t>
      </w:r>
      <w:r w:rsidR="00B64E75">
        <w:rPr>
          <w:sz w:val="24"/>
          <w:szCs w:val="24"/>
        </w:rPr>
        <w:t xml:space="preserve"> “ according to GOV.UK”.</w:t>
      </w:r>
    </w:p>
    <w:p w14:paraId="2F98A713" w14:textId="77777777" w:rsidR="00D54C1D" w:rsidRPr="00D54C1D" w:rsidRDefault="00D54C1D" w:rsidP="00D54C1D">
      <w:pPr>
        <w:rPr>
          <w:sz w:val="24"/>
          <w:szCs w:val="24"/>
        </w:rPr>
      </w:pPr>
      <w:r w:rsidRPr="00D54C1D">
        <w:rPr>
          <w:sz w:val="24"/>
          <w:szCs w:val="24"/>
        </w:rPr>
        <w:t>The West Midlands gained international recognition and access to top-notch facilities thanks to the Games. The city now possesses the facilities and industry know-how to host the European Athletics Championships in Birmingham in 2026, thanks to Birmingham 2022.</w:t>
      </w:r>
    </w:p>
    <w:p w14:paraId="0E4E453E" w14:textId="6B5CAC03" w:rsidR="00D54C1D" w:rsidRDefault="00D54C1D" w:rsidP="00D54C1D">
      <w:pPr>
        <w:rPr>
          <w:sz w:val="24"/>
          <w:szCs w:val="24"/>
        </w:rPr>
      </w:pPr>
      <w:r w:rsidRPr="00D54C1D">
        <w:rPr>
          <w:sz w:val="24"/>
          <w:szCs w:val="24"/>
        </w:rPr>
        <w:lastRenderedPageBreak/>
        <w:t xml:space="preserve">With the first completely integrated pride </w:t>
      </w:r>
      <w:r w:rsidRPr="00D54C1D">
        <w:rPr>
          <w:sz w:val="24"/>
          <w:szCs w:val="24"/>
        </w:rPr>
        <w:t>programme me</w:t>
      </w:r>
      <w:r w:rsidRPr="00D54C1D">
        <w:rPr>
          <w:sz w:val="24"/>
          <w:szCs w:val="24"/>
        </w:rPr>
        <w:t xml:space="preserve">, more medals awarded to women than to men, and the largest para-sport </w:t>
      </w:r>
      <w:r w:rsidRPr="00D54C1D">
        <w:rPr>
          <w:sz w:val="24"/>
          <w:szCs w:val="24"/>
        </w:rPr>
        <w:t>programme me</w:t>
      </w:r>
      <w:r w:rsidRPr="00D54C1D">
        <w:rPr>
          <w:sz w:val="24"/>
          <w:szCs w:val="24"/>
        </w:rPr>
        <w:t xml:space="preserve"> in Commonwealth Games history, diversity and inclusivity were central to the "Friendly Games.</w:t>
      </w:r>
    </w:p>
    <w:p w14:paraId="7954DB06" w14:textId="77777777" w:rsidR="00886F81" w:rsidRPr="00886F81" w:rsidRDefault="00886F81" w:rsidP="00886F81">
      <w:pPr>
        <w:rPr>
          <w:sz w:val="24"/>
          <w:szCs w:val="24"/>
        </w:rPr>
      </w:pPr>
      <w:r w:rsidRPr="00886F81">
        <w:rPr>
          <w:sz w:val="24"/>
          <w:szCs w:val="24"/>
        </w:rPr>
        <w:t>Birmingham has created almost 15,410 years of employment in the UK since it was awarded the Games in 2017. This translated to almost 9,000 full-time equivalent jobs over the summer of 2022. Birmingham 2022 also provided training for 14,075 Commonwealth Collective members who completed 1.25 million voluntary hours, 5,188 weeks of apprenticeships, and 2,000 work experience placements.</w:t>
      </w:r>
    </w:p>
    <w:p w14:paraId="0D447F1F" w14:textId="7E85545C" w:rsidR="00886F81" w:rsidRDefault="00886F81" w:rsidP="00886F81">
      <w:pPr>
        <w:rPr>
          <w:sz w:val="24"/>
          <w:szCs w:val="24"/>
        </w:rPr>
      </w:pPr>
      <w:r w:rsidRPr="00886F81">
        <w:rPr>
          <w:sz w:val="24"/>
          <w:szCs w:val="24"/>
        </w:rPr>
        <w:t>The benefits of the games to volunteers and local businesses are outlined in the interim report. Roughly 75% of local companies polled stated that their ability to attract fresh capital was facilitated by contracts with the Games. Volunteers for Commonwealth Collective reported feeling more included, proud, and well after competing in the Games</w:t>
      </w:r>
      <w:r w:rsidR="00B64E75">
        <w:rPr>
          <w:sz w:val="24"/>
          <w:szCs w:val="24"/>
        </w:rPr>
        <w:t xml:space="preserve"> ”according to GOV.UK”.</w:t>
      </w:r>
    </w:p>
    <w:p w14:paraId="0B00CEC0" w14:textId="77777777" w:rsidR="00995917" w:rsidRPr="00995917" w:rsidRDefault="00995917" w:rsidP="00995917">
      <w:pPr>
        <w:rPr>
          <w:sz w:val="24"/>
          <w:szCs w:val="24"/>
        </w:rPr>
      </w:pPr>
      <w:r w:rsidRPr="00995917">
        <w:rPr>
          <w:sz w:val="24"/>
          <w:szCs w:val="24"/>
        </w:rPr>
        <w:t>Birmingham City Council Leader, Cllr. Ian Ward, stated:</w:t>
      </w:r>
    </w:p>
    <w:p w14:paraId="4125DB6F" w14:textId="157B01D1" w:rsidR="00995917" w:rsidRDefault="00995917" w:rsidP="00995917">
      <w:pPr>
        <w:rPr>
          <w:sz w:val="24"/>
          <w:szCs w:val="24"/>
        </w:rPr>
      </w:pPr>
      <w:r w:rsidRPr="00995917">
        <w:rPr>
          <w:sz w:val="24"/>
          <w:szCs w:val="24"/>
        </w:rPr>
        <w:t>This research demonstrates how the Commonwealth Games in Birmingham gave Birmingham, the West Midlands, and the United Kingdom a significant and welcome boost.</w:t>
      </w:r>
      <w:r>
        <w:rPr>
          <w:sz w:val="24"/>
          <w:szCs w:val="24"/>
        </w:rPr>
        <w:t xml:space="preserve"> </w:t>
      </w:r>
      <w:r w:rsidRPr="00995917">
        <w:rPr>
          <w:sz w:val="24"/>
          <w:szCs w:val="24"/>
        </w:rPr>
        <w:t xml:space="preserve">These results highlight why the council's audacious choice to spearhead the bid for the Games was the right one. The Games marked the beginning of Birmingham's Golden Decade of Opportunity, serving as a launchpad for future </w:t>
      </w:r>
      <w:r w:rsidRPr="00995917">
        <w:rPr>
          <w:sz w:val="24"/>
          <w:szCs w:val="24"/>
        </w:rPr>
        <w:t>success. Birmingham</w:t>
      </w:r>
      <w:r w:rsidRPr="00995917">
        <w:rPr>
          <w:sz w:val="24"/>
          <w:szCs w:val="24"/>
        </w:rPr>
        <w:t>. Being the Proud Host City of 2022 will help us to realise the long-term legacy that will make the event far more than just 11 days of sports. The council will keep collaborating with partners to guarantee the continued existence of the residents of Birmingham and the surrounding area</w:t>
      </w:r>
      <w:r w:rsidR="00B64E75">
        <w:rPr>
          <w:sz w:val="24"/>
          <w:szCs w:val="24"/>
        </w:rPr>
        <w:t xml:space="preserve"> </w:t>
      </w:r>
      <w:r w:rsidR="00B64E75" w:rsidRPr="00B64E75">
        <w:rPr>
          <w:sz w:val="24"/>
          <w:szCs w:val="24"/>
        </w:rPr>
        <w:t>(Birmingham, 2022).</w:t>
      </w:r>
      <w:r w:rsidR="00B64E75">
        <w:rPr>
          <w:sz w:val="24"/>
          <w:szCs w:val="24"/>
        </w:rPr>
        <w:t xml:space="preserve"> </w:t>
      </w:r>
    </w:p>
    <w:p w14:paraId="35255B8A" w14:textId="25A91224" w:rsidR="00793B16" w:rsidRDefault="00793B16" w:rsidP="00B64E75">
      <w:pPr>
        <w:rPr>
          <w:sz w:val="24"/>
          <w:szCs w:val="24"/>
        </w:rPr>
      </w:pPr>
      <w:r w:rsidRPr="00793B16">
        <w:rPr>
          <w:sz w:val="24"/>
          <w:szCs w:val="24"/>
        </w:rPr>
        <w:t>As the effects of the global pandemic set in, one of the main tenets of our Birmingham 2022 goal became even more important: assisting the region in its growth and success. The West Midlands economy benefited greatly from the Games, as this research shows. The employment numbers also confirm this, showing that at the height of the Games, there were about 7,440 net full-time equivalent jobs supported.</w:t>
      </w:r>
      <w:r w:rsidR="00B64E75">
        <w:rPr>
          <w:sz w:val="24"/>
          <w:szCs w:val="24"/>
        </w:rPr>
        <w:t xml:space="preserve"> </w:t>
      </w:r>
      <w:r w:rsidRPr="00793B16">
        <w:rPr>
          <w:sz w:val="24"/>
          <w:szCs w:val="24"/>
        </w:rPr>
        <w:t>Leading the planning of a major event for the West Midlands has been an amazing honour, and as the Birmingham 2022 Commonwealth Games Organising Committee draws closer to its conclusion, we would like to express our gratitude to all of our partners for their support</w:t>
      </w:r>
      <w:r w:rsidR="00B64E75">
        <w:rPr>
          <w:sz w:val="24"/>
          <w:szCs w:val="24"/>
        </w:rPr>
        <w:t xml:space="preserve"> </w:t>
      </w:r>
      <w:r w:rsidR="00B64E75" w:rsidRPr="00B64E75">
        <w:rPr>
          <w:sz w:val="24"/>
          <w:szCs w:val="24"/>
        </w:rPr>
        <w:t>(Birmingham, 2022).</w:t>
      </w:r>
    </w:p>
    <w:p w14:paraId="42460E4A" w14:textId="77777777" w:rsidR="00793B16" w:rsidRPr="00793B16" w:rsidRDefault="00793B16" w:rsidP="00793B16">
      <w:pPr>
        <w:rPr>
          <w:sz w:val="24"/>
          <w:szCs w:val="24"/>
        </w:rPr>
      </w:pPr>
      <w:r w:rsidRPr="00793B16">
        <w:rPr>
          <w:sz w:val="24"/>
          <w:szCs w:val="24"/>
        </w:rPr>
        <w:t>The Birmingham 2022 events attracted an estimated 834.9 million TV viewers worldwide, over 215 million digital views, 141 million social media engagements, and a great deal of positive media attention.</w:t>
      </w:r>
    </w:p>
    <w:p w14:paraId="2D540127" w14:textId="667B2C6C" w:rsidR="00793B16" w:rsidRDefault="00793B16" w:rsidP="00793B16">
      <w:pPr>
        <w:rPr>
          <w:sz w:val="24"/>
          <w:szCs w:val="24"/>
        </w:rPr>
      </w:pPr>
      <w:r w:rsidRPr="00793B16">
        <w:rPr>
          <w:sz w:val="24"/>
          <w:szCs w:val="24"/>
        </w:rPr>
        <w:t>Birmingham and the West Midlands have profited from the Commonwealth Games in a number of ways, including the construction of a new train station in Perry Barr, the renovation of Alexander Stadium, and the opening of a new aquatics complex in Sandwell</w:t>
      </w:r>
      <w:r w:rsidR="00B64E75">
        <w:rPr>
          <w:sz w:val="24"/>
          <w:szCs w:val="24"/>
        </w:rPr>
        <w:t xml:space="preserve"> “ according to GOV.UK”.</w:t>
      </w:r>
    </w:p>
    <w:p w14:paraId="6765CA4C" w14:textId="77777777" w:rsidR="00793B16" w:rsidRPr="00793B16" w:rsidRDefault="00793B16" w:rsidP="00793B16">
      <w:pPr>
        <w:rPr>
          <w:sz w:val="24"/>
          <w:szCs w:val="24"/>
        </w:rPr>
      </w:pPr>
      <w:r w:rsidRPr="00793B16">
        <w:rPr>
          <w:sz w:val="24"/>
          <w:szCs w:val="24"/>
        </w:rPr>
        <w:t>Commonwealth Games England CEO Paul Blanchard stated:</w:t>
      </w:r>
    </w:p>
    <w:p w14:paraId="39082E19" w14:textId="00AD201B" w:rsidR="00793B16" w:rsidRDefault="00793B16" w:rsidP="00793B16">
      <w:pPr>
        <w:rPr>
          <w:sz w:val="24"/>
          <w:szCs w:val="24"/>
        </w:rPr>
      </w:pPr>
      <w:r w:rsidRPr="00793B16">
        <w:rPr>
          <w:sz w:val="24"/>
          <w:szCs w:val="24"/>
        </w:rPr>
        <w:lastRenderedPageBreak/>
        <w:t>"Observing Birmingham 2022's influence on the West Midlands and the country is wonderful. Millions of people watched the competitors experience the thrill of the games, and we witnessed some incredibly unforgettable moments for the participants. The long-term effects are now evident, especially with regard to the region's investment in sporting facilities and gear to encourage the next wave of English talent</w:t>
      </w:r>
      <w:r w:rsidR="00B64E75">
        <w:rPr>
          <w:sz w:val="24"/>
          <w:szCs w:val="24"/>
        </w:rPr>
        <w:t xml:space="preserve"> </w:t>
      </w:r>
      <w:r w:rsidR="00B64E75" w:rsidRPr="00B64E75">
        <w:rPr>
          <w:sz w:val="24"/>
          <w:szCs w:val="24"/>
        </w:rPr>
        <w:t>(Birmingham, 2022).</w:t>
      </w:r>
      <w:r w:rsidR="00B64E75">
        <w:rPr>
          <w:sz w:val="24"/>
          <w:szCs w:val="24"/>
        </w:rPr>
        <w:t xml:space="preserve"> </w:t>
      </w:r>
    </w:p>
    <w:p w14:paraId="0DD53550" w14:textId="77777777" w:rsidR="00ED78C3" w:rsidRDefault="00ED78C3" w:rsidP="00793B16">
      <w:pPr>
        <w:rPr>
          <w:sz w:val="24"/>
          <w:szCs w:val="24"/>
        </w:rPr>
      </w:pPr>
    </w:p>
    <w:p w14:paraId="29677C20" w14:textId="174D5C28" w:rsidR="00ED78C3" w:rsidRPr="00ED78C3" w:rsidRDefault="00ED78C3" w:rsidP="00793B16">
      <w:pPr>
        <w:rPr>
          <w:b/>
          <w:bCs/>
          <w:sz w:val="24"/>
          <w:szCs w:val="24"/>
        </w:rPr>
      </w:pPr>
      <w:r w:rsidRPr="00ED78C3">
        <w:rPr>
          <w:b/>
          <w:bCs/>
          <w:sz w:val="24"/>
          <w:szCs w:val="24"/>
        </w:rPr>
        <w:t xml:space="preserve"> </w:t>
      </w:r>
      <w:r>
        <w:rPr>
          <w:b/>
          <w:bCs/>
          <w:sz w:val="24"/>
          <w:szCs w:val="24"/>
        </w:rPr>
        <w:t>C</w:t>
      </w:r>
      <w:r w:rsidRPr="00ED78C3">
        <w:rPr>
          <w:b/>
          <w:bCs/>
          <w:sz w:val="24"/>
          <w:szCs w:val="24"/>
        </w:rPr>
        <w:t xml:space="preserve">onclusion </w:t>
      </w:r>
    </w:p>
    <w:p w14:paraId="3AB2EE53" w14:textId="31514841" w:rsidR="00ED78C3" w:rsidRPr="00D54C1D" w:rsidRDefault="00ED78C3" w:rsidP="00793B16">
      <w:pPr>
        <w:rPr>
          <w:sz w:val="24"/>
          <w:szCs w:val="24"/>
        </w:rPr>
      </w:pPr>
      <w:r w:rsidRPr="00ED78C3">
        <w:rPr>
          <w:sz w:val="24"/>
          <w:szCs w:val="24"/>
        </w:rPr>
        <w:t>The possibility of the 2022 Commonwealth Games in Birmingham serving as a catalyst for the reconstruction of opportunity and cohesion around a new post-Brexit "shared vision" for the West Midlands and the UK has been tentatively assessed in this article. The conventional method of evaluating such mega-events was suggested to be based on their capacity to have multiplier effects as well as their potential to leave legacy impacts on a region. Another argument made was that the top-down approach to decision-making in these situations could give rise to beliefs among the impacted communities that they support an "elite agenda" that prioritises big business interests over the needs of individual people. of not being able to make decisions</w:t>
      </w:r>
      <w:r>
        <w:rPr>
          <w:sz w:val="24"/>
          <w:szCs w:val="24"/>
        </w:rPr>
        <w:t xml:space="preserve"> </w:t>
      </w:r>
      <w:r w:rsidRPr="00ED78C3">
        <w:rPr>
          <w:sz w:val="24"/>
          <w:szCs w:val="24"/>
        </w:rPr>
        <w:t>(de Ruyter et al.,2020).</w:t>
      </w:r>
      <w:r>
        <w:rPr>
          <w:sz w:val="24"/>
          <w:szCs w:val="24"/>
        </w:rPr>
        <w:t xml:space="preserve"> </w:t>
      </w:r>
    </w:p>
    <w:p w14:paraId="4357C93B" w14:textId="37622ACF" w:rsidR="00D54C1D" w:rsidRPr="00D54C1D" w:rsidRDefault="00D54C1D" w:rsidP="00D54C1D">
      <w:pPr>
        <w:rPr>
          <w:sz w:val="24"/>
          <w:szCs w:val="24"/>
        </w:rPr>
      </w:pPr>
      <w:r w:rsidRPr="00D54C1D">
        <w:rPr>
          <w:sz w:val="24"/>
          <w:szCs w:val="24"/>
        </w:rPr>
        <w:t> </w:t>
      </w:r>
      <w:r>
        <w:rPr>
          <w:sz w:val="24"/>
          <w:szCs w:val="24"/>
        </w:rPr>
        <w:t xml:space="preserve"> </w:t>
      </w:r>
    </w:p>
    <w:p w14:paraId="7FCFDAD9" w14:textId="77777777" w:rsidR="00D54C1D" w:rsidRPr="00D54C1D" w:rsidRDefault="00D54C1D" w:rsidP="00D54C1D">
      <w:pPr>
        <w:rPr>
          <w:sz w:val="24"/>
          <w:szCs w:val="24"/>
        </w:rPr>
      </w:pPr>
      <w:r w:rsidRPr="00D54C1D">
        <w:rPr>
          <w:sz w:val="24"/>
          <w:szCs w:val="24"/>
        </w:rPr>
        <w:t> </w:t>
      </w:r>
    </w:p>
    <w:p w14:paraId="7E585443" w14:textId="640BACEB" w:rsidR="00D54C1D" w:rsidRDefault="00D54C1D" w:rsidP="00D54C1D">
      <w:pPr>
        <w:rPr>
          <w:sz w:val="24"/>
          <w:szCs w:val="24"/>
        </w:rPr>
      </w:pPr>
      <w:r w:rsidRPr="00D54C1D">
        <w:rPr>
          <w:sz w:val="24"/>
          <w:szCs w:val="24"/>
        </w:rPr>
        <w:t> </w:t>
      </w:r>
    </w:p>
    <w:p w14:paraId="1EBE10B4" w14:textId="4AF37E8D" w:rsidR="00D54C1D" w:rsidRPr="004F6269" w:rsidRDefault="002E7C71" w:rsidP="00D54C1D">
      <w:pPr>
        <w:rPr>
          <w:b/>
          <w:bCs/>
          <w:sz w:val="24"/>
          <w:szCs w:val="24"/>
        </w:rPr>
      </w:pPr>
      <w:r w:rsidRPr="004F6269">
        <w:rPr>
          <w:b/>
          <w:bCs/>
          <w:sz w:val="24"/>
          <w:szCs w:val="24"/>
        </w:rPr>
        <w:t>Task 2</w:t>
      </w:r>
    </w:p>
    <w:p w14:paraId="1FCC40C6" w14:textId="77777777" w:rsidR="002E7C71" w:rsidRDefault="002E7C71" w:rsidP="00D54C1D">
      <w:pPr>
        <w:rPr>
          <w:sz w:val="24"/>
          <w:szCs w:val="24"/>
        </w:rPr>
      </w:pPr>
    </w:p>
    <w:p w14:paraId="13E19483" w14:textId="77777777" w:rsidR="002E7C71" w:rsidRPr="002E7C71" w:rsidRDefault="002E7C71" w:rsidP="002E7C71">
      <w:pPr>
        <w:numPr>
          <w:ilvl w:val="0"/>
          <w:numId w:val="1"/>
        </w:numPr>
        <w:rPr>
          <w:sz w:val="24"/>
          <w:szCs w:val="24"/>
        </w:rPr>
      </w:pPr>
      <w:r w:rsidRPr="002E7C71">
        <w:rPr>
          <w:b/>
          <w:bCs/>
          <w:sz w:val="24"/>
          <w:szCs w:val="24"/>
        </w:rPr>
        <w:t>Sports Culture:</w:t>
      </w:r>
      <w:r w:rsidRPr="002E7C71">
        <w:rPr>
          <w:sz w:val="24"/>
          <w:szCs w:val="24"/>
        </w:rPr>
        <w:t xml:space="preserve"> Swansea has a strong sports culture, with a history of hosting various sporting events. This could create a supportive atmosphere for boxing events.</w:t>
      </w:r>
    </w:p>
    <w:p w14:paraId="500B2428" w14:textId="77777777" w:rsidR="002E7C71" w:rsidRPr="002E7C71" w:rsidRDefault="002E7C71" w:rsidP="002E7C71">
      <w:pPr>
        <w:numPr>
          <w:ilvl w:val="0"/>
          <w:numId w:val="1"/>
        </w:numPr>
        <w:rPr>
          <w:sz w:val="24"/>
          <w:szCs w:val="24"/>
        </w:rPr>
      </w:pPr>
      <w:r w:rsidRPr="002E7C71">
        <w:rPr>
          <w:b/>
          <w:bCs/>
          <w:sz w:val="24"/>
          <w:szCs w:val="24"/>
        </w:rPr>
        <w:t>Infrastructure:</w:t>
      </w:r>
      <w:r w:rsidRPr="002E7C71">
        <w:rPr>
          <w:sz w:val="24"/>
          <w:szCs w:val="24"/>
        </w:rPr>
        <w:t xml:space="preserve"> The city has adequate infrastructure, including sports facilities, transportation networks, and accommodation options. This is crucial for hosting major events and accommodating participants and spectators.</w:t>
      </w:r>
    </w:p>
    <w:p w14:paraId="5676DFB5" w14:textId="77777777" w:rsidR="002E7C71" w:rsidRPr="002E7C71" w:rsidRDefault="002E7C71" w:rsidP="002E7C71">
      <w:pPr>
        <w:numPr>
          <w:ilvl w:val="0"/>
          <w:numId w:val="1"/>
        </w:numPr>
        <w:rPr>
          <w:sz w:val="24"/>
          <w:szCs w:val="24"/>
        </w:rPr>
      </w:pPr>
      <w:r w:rsidRPr="002E7C71">
        <w:rPr>
          <w:b/>
          <w:bCs/>
          <w:sz w:val="24"/>
          <w:szCs w:val="24"/>
        </w:rPr>
        <w:t>Scenic Location:</w:t>
      </w:r>
      <w:r w:rsidRPr="002E7C71">
        <w:rPr>
          <w:sz w:val="24"/>
          <w:szCs w:val="24"/>
        </w:rPr>
        <w:t xml:space="preserve"> Swansea's location, with its picturesque waterfront and surroundings, could enhance the overall appeal of the event, attracting both locals and visitors.</w:t>
      </w:r>
    </w:p>
    <w:p w14:paraId="48AE60AC" w14:textId="38670FFF" w:rsidR="004F6269" w:rsidRPr="004F6269" w:rsidRDefault="002E7C71" w:rsidP="004F6269">
      <w:pPr>
        <w:rPr>
          <w:sz w:val="24"/>
          <w:szCs w:val="24"/>
        </w:rPr>
      </w:pPr>
      <w:r>
        <w:rPr>
          <w:sz w:val="24"/>
          <w:szCs w:val="24"/>
        </w:rPr>
        <w:t xml:space="preserve"> </w:t>
      </w:r>
      <w:r w:rsidR="004F6269" w:rsidRPr="004F6269">
        <w:rPr>
          <w:b/>
          <w:bCs/>
          <w:sz w:val="24"/>
          <w:szCs w:val="24"/>
        </w:rPr>
        <w:t>Weaknesses:</w:t>
      </w:r>
    </w:p>
    <w:p w14:paraId="1FB3B875" w14:textId="77777777" w:rsidR="004F6269" w:rsidRPr="004F6269" w:rsidRDefault="004F6269" w:rsidP="004F6269">
      <w:pPr>
        <w:rPr>
          <w:sz w:val="24"/>
          <w:szCs w:val="24"/>
        </w:rPr>
      </w:pPr>
      <w:r w:rsidRPr="004F6269">
        <w:rPr>
          <w:sz w:val="24"/>
          <w:szCs w:val="24"/>
        </w:rPr>
        <w:t>Venue Size: The city may lack a sufficiently large and modern venue for major boxing events. This could limit the capacity for spectators and affect the overall experience.</w:t>
      </w:r>
    </w:p>
    <w:p w14:paraId="5169C1BD" w14:textId="77777777" w:rsidR="004F6269" w:rsidRPr="004F6269" w:rsidRDefault="004F6269" w:rsidP="004F6269">
      <w:pPr>
        <w:rPr>
          <w:sz w:val="24"/>
          <w:szCs w:val="24"/>
        </w:rPr>
      </w:pPr>
      <w:r w:rsidRPr="004F6269">
        <w:rPr>
          <w:sz w:val="24"/>
          <w:szCs w:val="24"/>
        </w:rPr>
        <w:t>Limited Experience: If Swansea has limited experience hosting major boxing events, there might be a learning curve in terms of event management, security, and logistics.</w:t>
      </w:r>
    </w:p>
    <w:p w14:paraId="1264F938" w14:textId="77777777" w:rsidR="004F6269" w:rsidRPr="004F6269" w:rsidRDefault="004F6269" w:rsidP="004F6269">
      <w:pPr>
        <w:rPr>
          <w:sz w:val="24"/>
          <w:szCs w:val="24"/>
        </w:rPr>
      </w:pPr>
      <w:r w:rsidRPr="004F6269">
        <w:rPr>
          <w:sz w:val="24"/>
          <w:szCs w:val="24"/>
        </w:rPr>
        <w:lastRenderedPageBreak/>
        <w:t>Economic Impact: Hosting major events requires significant financial investment. If the local economy is not robust enough, this could strain the city's resources.</w:t>
      </w:r>
    </w:p>
    <w:p w14:paraId="5B081BAC" w14:textId="77777777" w:rsidR="004F6269" w:rsidRPr="004F6269" w:rsidRDefault="004F6269" w:rsidP="004F6269">
      <w:pPr>
        <w:rPr>
          <w:b/>
          <w:bCs/>
          <w:sz w:val="24"/>
          <w:szCs w:val="24"/>
        </w:rPr>
      </w:pPr>
      <w:r w:rsidRPr="004F6269">
        <w:rPr>
          <w:b/>
          <w:bCs/>
          <w:sz w:val="24"/>
          <w:szCs w:val="24"/>
        </w:rPr>
        <w:t>Opportunities:</w:t>
      </w:r>
    </w:p>
    <w:p w14:paraId="4D617E01" w14:textId="77777777" w:rsidR="004F6269" w:rsidRPr="004F6269" w:rsidRDefault="004F6269" w:rsidP="004F6269">
      <w:pPr>
        <w:rPr>
          <w:sz w:val="24"/>
          <w:szCs w:val="24"/>
        </w:rPr>
      </w:pPr>
      <w:r w:rsidRPr="004F6269">
        <w:rPr>
          <w:sz w:val="24"/>
          <w:szCs w:val="24"/>
        </w:rPr>
        <w:t>Economic Boost: Successfully hosting major boxing events could provide a significant economic boost to Swansea through increased tourism, business, and local spending.</w:t>
      </w:r>
    </w:p>
    <w:p w14:paraId="1DE901D4" w14:textId="77777777" w:rsidR="004F6269" w:rsidRPr="004F6269" w:rsidRDefault="004F6269" w:rsidP="004F6269">
      <w:pPr>
        <w:rPr>
          <w:sz w:val="24"/>
          <w:szCs w:val="24"/>
        </w:rPr>
      </w:pPr>
      <w:r w:rsidRPr="004F6269">
        <w:rPr>
          <w:sz w:val="24"/>
          <w:szCs w:val="24"/>
        </w:rPr>
        <w:t>Community Engagement: Major events can bring communities together. Swansea could leverage these opportunities to enhance community engagement, fostering a sense of pride and unity.</w:t>
      </w:r>
    </w:p>
    <w:p w14:paraId="55A36A7C" w14:textId="77777777" w:rsidR="004F6269" w:rsidRPr="004F6269" w:rsidRDefault="004F6269" w:rsidP="004F6269">
      <w:pPr>
        <w:rPr>
          <w:sz w:val="24"/>
          <w:szCs w:val="24"/>
        </w:rPr>
      </w:pPr>
      <w:r w:rsidRPr="004F6269">
        <w:rPr>
          <w:sz w:val="24"/>
          <w:szCs w:val="24"/>
        </w:rPr>
        <w:t>Infrastructure Development: Hosting major events might trigger infrastructure development projects, improving the overall appeal and competitiveness of the city for future events.</w:t>
      </w:r>
    </w:p>
    <w:p w14:paraId="1C9CF6AD" w14:textId="77777777" w:rsidR="004F6269" w:rsidRPr="004F6269" w:rsidRDefault="004F6269" w:rsidP="004F6269">
      <w:pPr>
        <w:rPr>
          <w:b/>
          <w:bCs/>
          <w:sz w:val="24"/>
          <w:szCs w:val="24"/>
        </w:rPr>
      </w:pPr>
      <w:r w:rsidRPr="004F6269">
        <w:rPr>
          <w:b/>
          <w:bCs/>
          <w:sz w:val="24"/>
          <w:szCs w:val="24"/>
        </w:rPr>
        <w:t>Threats:</w:t>
      </w:r>
    </w:p>
    <w:p w14:paraId="19FE2253" w14:textId="77777777" w:rsidR="004F6269" w:rsidRPr="004F6269" w:rsidRDefault="004F6269" w:rsidP="004F6269">
      <w:pPr>
        <w:rPr>
          <w:sz w:val="24"/>
          <w:szCs w:val="24"/>
        </w:rPr>
      </w:pPr>
      <w:r w:rsidRPr="004F6269">
        <w:rPr>
          <w:sz w:val="24"/>
          <w:szCs w:val="24"/>
        </w:rPr>
        <w:t>Competition: Other cities with more established reputations for hosting sports events may pose a threat. Swansea might struggle to compete for events against larger, more prominent locations.</w:t>
      </w:r>
    </w:p>
    <w:p w14:paraId="1329E607" w14:textId="77777777" w:rsidR="004F6269" w:rsidRPr="004F6269" w:rsidRDefault="004F6269" w:rsidP="004F6269">
      <w:pPr>
        <w:rPr>
          <w:sz w:val="24"/>
          <w:szCs w:val="24"/>
        </w:rPr>
      </w:pPr>
      <w:r w:rsidRPr="004F6269">
        <w:rPr>
          <w:sz w:val="24"/>
          <w:szCs w:val="24"/>
        </w:rPr>
        <w:t>Logistical Challenges: The city's infrastructure may face challenges in handling the logistics of a major event, including transportation, security, and accommodations.</w:t>
      </w:r>
    </w:p>
    <w:p w14:paraId="0E5126B7" w14:textId="2CD28230" w:rsidR="004F6269" w:rsidRPr="004F6269" w:rsidRDefault="004F6269" w:rsidP="004F6269">
      <w:pPr>
        <w:rPr>
          <w:sz w:val="24"/>
          <w:szCs w:val="24"/>
        </w:rPr>
      </w:pPr>
      <w:r w:rsidRPr="004F6269">
        <w:rPr>
          <w:sz w:val="24"/>
          <w:szCs w:val="24"/>
        </w:rPr>
        <w:t>Public Opposition: Some residents may be opposed to hosting major events due to concerns about disruptions, increased traffic, and potential negative impacts on the local environment</w:t>
      </w:r>
      <w:r w:rsidR="00D4795C">
        <w:rPr>
          <w:sz w:val="24"/>
          <w:szCs w:val="24"/>
        </w:rPr>
        <w:t xml:space="preserve">  “According to walls online”. </w:t>
      </w:r>
    </w:p>
    <w:p w14:paraId="6F176903" w14:textId="701D8AE9" w:rsidR="00A97F69" w:rsidRDefault="004F6269" w:rsidP="004F6269">
      <w:pPr>
        <w:rPr>
          <w:sz w:val="24"/>
          <w:szCs w:val="24"/>
        </w:rPr>
      </w:pPr>
      <w:r w:rsidRPr="004F6269">
        <w:rPr>
          <w:sz w:val="24"/>
          <w:szCs w:val="24"/>
        </w:rPr>
        <w:t>In conclusion, while Swansea has strengths such as a sports culture and infrastructure, there are potential weaknesses and challenges to consider. The city could capitalize on opportunities to boost its economy and community engagement by successfully hosting major boxing events. However, careful planning and investment in addressing weaknesses and mitigating threats would be essential for Swansea to establish itself as a suitable host for such events.</w:t>
      </w:r>
    </w:p>
    <w:p w14:paraId="0066B2F5" w14:textId="77777777" w:rsidR="00D4795C" w:rsidRDefault="00D4795C" w:rsidP="004F6269">
      <w:pPr>
        <w:rPr>
          <w:sz w:val="24"/>
          <w:szCs w:val="24"/>
        </w:rPr>
      </w:pPr>
    </w:p>
    <w:p w14:paraId="42BED2DA" w14:textId="77777777" w:rsidR="00A97F69" w:rsidRDefault="00A97F69" w:rsidP="00D54C1D">
      <w:pPr>
        <w:rPr>
          <w:sz w:val="24"/>
          <w:szCs w:val="24"/>
        </w:rPr>
      </w:pPr>
    </w:p>
    <w:p w14:paraId="33C7D738" w14:textId="77777777" w:rsidR="00A97F69" w:rsidRDefault="00A97F69" w:rsidP="00D54C1D">
      <w:pPr>
        <w:rPr>
          <w:sz w:val="24"/>
          <w:szCs w:val="24"/>
        </w:rPr>
      </w:pPr>
    </w:p>
    <w:p w14:paraId="529B1025" w14:textId="1B4809A4" w:rsidR="00A97F69" w:rsidRDefault="00D4795C" w:rsidP="00D4795C">
      <w:pPr>
        <w:rPr>
          <w:sz w:val="24"/>
          <w:szCs w:val="24"/>
        </w:rPr>
      </w:pPr>
      <w:r w:rsidRPr="00D4795C">
        <w:rPr>
          <w:sz w:val="24"/>
          <w:szCs w:val="24"/>
        </w:rPr>
        <w:t xml:space="preserve">Swansea Council reports that two of its latest tourism marketing initiatives have been the Happy Place campaign and the Swansea Bay Trails campaign, both of which were introduced this year. New video content and online national media coverage were seen by both. Additionally, as part of the council's investment in the post-pandemic economic recovery, a high-profile outdoor media campaign targeted the London Underground and important transit hubs along the M4 corridor in an effort to assist tourism firms. The STEAM data, according to the council, and trade confidence are consistent with a recent study on hotel demand that found Swansea needed more </w:t>
      </w:r>
      <w:r w:rsidRPr="00D4795C">
        <w:rPr>
          <w:sz w:val="24"/>
          <w:szCs w:val="24"/>
        </w:rPr>
        <w:lastRenderedPageBreak/>
        <w:t>rooms. The council says it is presently working on addressing this issue.</w:t>
      </w:r>
      <w:r>
        <w:rPr>
          <w:sz w:val="24"/>
          <w:szCs w:val="24"/>
        </w:rPr>
        <w:t xml:space="preserve"> </w:t>
      </w:r>
      <w:r w:rsidRPr="00D4795C">
        <w:rPr>
          <w:sz w:val="24"/>
          <w:szCs w:val="24"/>
        </w:rPr>
        <w:t>The Swansea Council's cabinet member for investment, regeneration, events, and tourism, Robert Francis-Davies, continued, saying: "The Swansea Bay, Mumbles, and Gower economies receive an annual infusion of over £500 million from tourism." This illustrates the economic significance of an industry that creates a large number of employment. The positive outcomes are a consequence of the sector's local collective and collaborative approach, which involves the public, private, and third sectors</w:t>
      </w:r>
      <w:r>
        <w:rPr>
          <w:sz w:val="24"/>
          <w:szCs w:val="24"/>
        </w:rPr>
        <w:t xml:space="preserve"> “ Wales online”.</w:t>
      </w:r>
    </w:p>
    <w:p w14:paraId="73B84CCA" w14:textId="77777777" w:rsidR="00A97F69" w:rsidRDefault="00A97F69" w:rsidP="00D54C1D">
      <w:pPr>
        <w:rPr>
          <w:sz w:val="24"/>
          <w:szCs w:val="24"/>
        </w:rPr>
      </w:pPr>
    </w:p>
    <w:p w14:paraId="04005F3A" w14:textId="77777777" w:rsidR="00A97F69" w:rsidRDefault="00A97F69" w:rsidP="00D54C1D">
      <w:pPr>
        <w:rPr>
          <w:sz w:val="24"/>
          <w:szCs w:val="24"/>
        </w:rPr>
      </w:pPr>
    </w:p>
    <w:p w14:paraId="6CA80952" w14:textId="77777777" w:rsidR="00A97F69" w:rsidRDefault="00A97F69" w:rsidP="00D54C1D">
      <w:pPr>
        <w:rPr>
          <w:sz w:val="24"/>
          <w:szCs w:val="24"/>
        </w:rPr>
      </w:pPr>
    </w:p>
    <w:p w14:paraId="611632F0" w14:textId="77777777" w:rsidR="00ED78C3" w:rsidRDefault="00ED78C3" w:rsidP="00D54C1D">
      <w:pPr>
        <w:rPr>
          <w:sz w:val="24"/>
          <w:szCs w:val="24"/>
        </w:rPr>
      </w:pPr>
    </w:p>
    <w:p w14:paraId="29ECE1C3" w14:textId="77777777" w:rsidR="00ED78C3" w:rsidRDefault="00ED78C3" w:rsidP="00D54C1D">
      <w:pPr>
        <w:rPr>
          <w:sz w:val="24"/>
          <w:szCs w:val="24"/>
        </w:rPr>
      </w:pPr>
    </w:p>
    <w:p w14:paraId="6399DEDD" w14:textId="77777777" w:rsidR="00ED78C3" w:rsidRDefault="00ED78C3" w:rsidP="00D54C1D">
      <w:pPr>
        <w:rPr>
          <w:sz w:val="24"/>
          <w:szCs w:val="24"/>
        </w:rPr>
      </w:pPr>
    </w:p>
    <w:p w14:paraId="40D34F0D" w14:textId="77777777" w:rsidR="00ED78C3" w:rsidRDefault="00ED78C3" w:rsidP="00D54C1D">
      <w:pPr>
        <w:rPr>
          <w:sz w:val="24"/>
          <w:szCs w:val="24"/>
        </w:rPr>
      </w:pPr>
    </w:p>
    <w:p w14:paraId="77AAE424" w14:textId="77777777" w:rsidR="00ED78C3" w:rsidRDefault="00ED78C3" w:rsidP="00D54C1D">
      <w:pPr>
        <w:rPr>
          <w:sz w:val="24"/>
          <w:szCs w:val="24"/>
        </w:rPr>
      </w:pPr>
    </w:p>
    <w:p w14:paraId="64AA6EE8" w14:textId="77777777" w:rsidR="00ED78C3" w:rsidRDefault="00ED78C3" w:rsidP="00D54C1D">
      <w:pPr>
        <w:rPr>
          <w:sz w:val="24"/>
          <w:szCs w:val="24"/>
        </w:rPr>
      </w:pPr>
    </w:p>
    <w:p w14:paraId="7C6234B9" w14:textId="77777777" w:rsidR="00ED78C3" w:rsidRDefault="00ED78C3" w:rsidP="00D54C1D">
      <w:pPr>
        <w:rPr>
          <w:sz w:val="24"/>
          <w:szCs w:val="24"/>
        </w:rPr>
      </w:pPr>
    </w:p>
    <w:p w14:paraId="78EB21C0" w14:textId="77777777" w:rsidR="00ED78C3" w:rsidRDefault="00ED78C3" w:rsidP="00D54C1D">
      <w:pPr>
        <w:rPr>
          <w:sz w:val="24"/>
          <w:szCs w:val="24"/>
        </w:rPr>
      </w:pPr>
    </w:p>
    <w:p w14:paraId="54B26FA8" w14:textId="77777777" w:rsidR="00ED78C3" w:rsidRDefault="00ED78C3" w:rsidP="00D54C1D">
      <w:pPr>
        <w:rPr>
          <w:sz w:val="24"/>
          <w:szCs w:val="24"/>
        </w:rPr>
      </w:pPr>
    </w:p>
    <w:p w14:paraId="2E106218" w14:textId="77777777" w:rsidR="00ED78C3" w:rsidRDefault="00ED78C3" w:rsidP="00D54C1D">
      <w:pPr>
        <w:rPr>
          <w:sz w:val="24"/>
          <w:szCs w:val="24"/>
        </w:rPr>
      </w:pPr>
    </w:p>
    <w:p w14:paraId="3F1F7F93" w14:textId="77777777" w:rsidR="00ED78C3" w:rsidRDefault="00ED78C3" w:rsidP="00D54C1D">
      <w:pPr>
        <w:rPr>
          <w:sz w:val="24"/>
          <w:szCs w:val="24"/>
        </w:rPr>
      </w:pPr>
    </w:p>
    <w:p w14:paraId="34CB1A06" w14:textId="77777777" w:rsidR="00ED78C3" w:rsidRDefault="00ED78C3" w:rsidP="00D54C1D">
      <w:pPr>
        <w:rPr>
          <w:sz w:val="24"/>
          <w:szCs w:val="24"/>
        </w:rPr>
      </w:pPr>
    </w:p>
    <w:p w14:paraId="4615F167" w14:textId="77777777" w:rsidR="00ED78C3" w:rsidRDefault="00ED78C3" w:rsidP="00D54C1D">
      <w:pPr>
        <w:rPr>
          <w:sz w:val="24"/>
          <w:szCs w:val="24"/>
        </w:rPr>
      </w:pPr>
    </w:p>
    <w:p w14:paraId="4713676B" w14:textId="49C0B3D3" w:rsidR="00A97F69" w:rsidRDefault="00ED78C3" w:rsidP="00D54C1D">
      <w:pPr>
        <w:rPr>
          <w:b/>
          <w:bCs/>
          <w:sz w:val="24"/>
          <w:szCs w:val="24"/>
        </w:rPr>
      </w:pPr>
      <w:r w:rsidRPr="00ED78C3">
        <w:rPr>
          <w:b/>
          <w:bCs/>
          <w:sz w:val="24"/>
          <w:szCs w:val="24"/>
        </w:rPr>
        <w:t xml:space="preserve">References </w:t>
      </w:r>
    </w:p>
    <w:p w14:paraId="4F3A030C" w14:textId="77777777" w:rsidR="00ED78C3" w:rsidRPr="00ED78C3" w:rsidRDefault="00ED78C3" w:rsidP="00D54C1D">
      <w:pPr>
        <w:rPr>
          <w:b/>
          <w:bCs/>
          <w:sz w:val="24"/>
          <w:szCs w:val="24"/>
        </w:rPr>
      </w:pPr>
    </w:p>
    <w:p w14:paraId="3A421C3A" w14:textId="6BFEC1C9" w:rsidR="00A97F69" w:rsidRDefault="00A97F69" w:rsidP="00D54C1D">
      <w:pPr>
        <w:rPr>
          <w:sz w:val="24"/>
          <w:szCs w:val="24"/>
        </w:rPr>
      </w:pPr>
      <w:r w:rsidRPr="00A97F69">
        <w:rPr>
          <w:sz w:val="24"/>
          <w:szCs w:val="24"/>
        </w:rPr>
        <w:t>de Ruyter, . and Hearne, D. (2020) ‘Brexit, Birmingham and the 2022 commonwealth games: An opportunity for regeneration and rejuvenation?’, Managing Sport and Leisure, 26(5), pp. 413–428. doi:10.1080/23750472.2020.1820369.</w:t>
      </w:r>
    </w:p>
    <w:p w14:paraId="2741BA40" w14:textId="77777777" w:rsidR="004F6269" w:rsidRDefault="004F6269" w:rsidP="00D54C1D">
      <w:pPr>
        <w:rPr>
          <w:sz w:val="24"/>
          <w:szCs w:val="24"/>
        </w:rPr>
      </w:pPr>
    </w:p>
    <w:p w14:paraId="632CFA95" w14:textId="16669255" w:rsidR="004F6269" w:rsidRDefault="004F6269" w:rsidP="00D54C1D">
      <w:pPr>
        <w:rPr>
          <w:sz w:val="24"/>
          <w:szCs w:val="24"/>
        </w:rPr>
      </w:pPr>
      <w:r w:rsidRPr="004F6269">
        <w:rPr>
          <w:sz w:val="24"/>
          <w:szCs w:val="24"/>
        </w:rPr>
        <w:t>Birmingham 2022 contributes £870 million to UK economy (no date) GOV.UK. Available at: https://www.gov.uk/government/news/birmingham-2022-contributes-870-million-to-uk-economy (Accessed: 19 January 2024).</w:t>
      </w:r>
      <w:r>
        <w:rPr>
          <w:sz w:val="24"/>
          <w:szCs w:val="24"/>
        </w:rPr>
        <w:t xml:space="preserve"> </w:t>
      </w:r>
    </w:p>
    <w:p w14:paraId="434415DC" w14:textId="77777777" w:rsidR="00A97F69" w:rsidRDefault="00A97F69" w:rsidP="00D54C1D">
      <w:pPr>
        <w:rPr>
          <w:sz w:val="24"/>
          <w:szCs w:val="24"/>
        </w:rPr>
      </w:pPr>
    </w:p>
    <w:sectPr w:rsidR="00A97F6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1D022F"/>
    <w:multiLevelType w:val="multilevel"/>
    <w:tmpl w:val="CB3EB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563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648"/>
    <w:rsid w:val="002E7C71"/>
    <w:rsid w:val="00464648"/>
    <w:rsid w:val="004F6269"/>
    <w:rsid w:val="00600AD4"/>
    <w:rsid w:val="00793B16"/>
    <w:rsid w:val="00886F81"/>
    <w:rsid w:val="00995917"/>
    <w:rsid w:val="00A97F69"/>
    <w:rsid w:val="00B64E75"/>
    <w:rsid w:val="00D4795C"/>
    <w:rsid w:val="00D54C1D"/>
    <w:rsid w:val="00E73C31"/>
    <w:rsid w:val="00ED78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CA1B7"/>
  <w15:chartTrackingRefBased/>
  <w15:docId w15:val="{28DA0DA0-5590-454C-BE3C-4B15C3366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6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46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6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6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6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6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6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6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6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6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46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6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6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6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6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6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6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648"/>
    <w:rPr>
      <w:rFonts w:eastAsiaTheme="majorEastAsia" w:cstheme="majorBidi"/>
      <w:color w:val="272727" w:themeColor="text1" w:themeTint="D8"/>
    </w:rPr>
  </w:style>
  <w:style w:type="paragraph" w:styleId="Title">
    <w:name w:val="Title"/>
    <w:basedOn w:val="Normal"/>
    <w:next w:val="Normal"/>
    <w:link w:val="TitleChar"/>
    <w:uiPriority w:val="10"/>
    <w:qFormat/>
    <w:rsid w:val="004646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6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6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6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648"/>
    <w:pPr>
      <w:spacing w:before="160"/>
      <w:jc w:val="center"/>
    </w:pPr>
    <w:rPr>
      <w:i/>
      <w:iCs/>
      <w:color w:val="404040" w:themeColor="text1" w:themeTint="BF"/>
    </w:rPr>
  </w:style>
  <w:style w:type="character" w:customStyle="1" w:styleId="QuoteChar">
    <w:name w:val="Quote Char"/>
    <w:basedOn w:val="DefaultParagraphFont"/>
    <w:link w:val="Quote"/>
    <w:uiPriority w:val="29"/>
    <w:rsid w:val="00464648"/>
    <w:rPr>
      <w:i/>
      <w:iCs/>
      <w:color w:val="404040" w:themeColor="text1" w:themeTint="BF"/>
    </w:rPr>
  </w:style>
  <w:style w:type="paragraph" w:styleId="ListParagraph">
    <w:name w:val="List Paragraph"/>
    <w:basedOn w:val="Normal"/>
    <w:uiPriority w:val="34"/>
    <w:qFormat/>
    <w:rsid w:val="00464648"/>
    <w:pPr>
      <w:ind w:left="720"/>
      <w:contextualSpacing/>
    </w:pPr>
  </w:style>
  <w:style w:type="character" w:styleId="IntenseEmphasis">
    <w:name w:val="Intense Emphasis"/>
    <w:basedOn w:val="DefaultParagraphFont"/>
    <w:uiPriority w:val="21"/>
    <w:qFormat/>
    <w:rsid w:val="00464648"/>
    <w:rPr>
      <w:i/>
      <w:iCs/>
      <w:color w:val="0F4761" w:themeColor="accent1" w:themeShade="BF"/>
    </w:rPr>
  </w:style>
  <w:style w:type="paragraph" w:styleId="IntenseQuote">
    <w:name w:val="Intense Quote"/>
    <w:basedOn w:val="Normal"/>
    <w:next w:val="Normal"/>
    <w:link w:val="IntenseQuoteChar"/>
    <w:uiPriority w:val="30"/>
    <w:qFormat/>
    <w:rsid w:val="004646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648"/>
    <w:rPr>
      <w:i/>
      <w:iCs/>
      <w:color w:val="0F4761" w:themeColor="accent1" w:themeShade="BF"/>
    </w:rPr>
  </w:style>
  <w:style w:type="character" w:styleId="IntenseReference">
    <w:name w:val="Intense Reference"/>
    <w:basedOn w:val="DefaultParagraphFont"/>
    <w:uiPriority w:val="32"/>
    <w:qFormat/>
    <w:rsid w:val="0046464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978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1620</Words>
  <Characters>9239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 Babikir (2110673)</dc:creator>
  <cp:keywords/>
  <dc:description/>
  <cp:lastModifiedBy>Naj Babikir (2110673)</cp:lastModifiedBy>
  <cp:revision>1</cp:revision>
  <dcterms:created xsi:type="dcterms:W3CDTF">2024-01-19T09:15:00Z</dcterms:created>
  <dcterms:modified xsi:type="dcterms:W3CDTF">2024-01-19T11:30:00Z</dcterms:modified>
</cp:coreProperties>
</file>