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2A1B4" w14:textId="77777777" w:rsidR="00320BE7" w:rsidRDefault="00320BE7" w:rsidP="00C95202">
      <w:pPr>
        <w:rPr>
          <w:rFonts w:ascii="Arial" w:hAnsi="Arial" w:cs="Arial"/>
          <w:b/>
        </w:rPr>
      </w:pPr>
    </w:p>
    <w:p w14:paraId="7EBE70C7" w14:textId="77777777" w:rsidR="005E25F7" w:rsidRDefault="005E25F7" w:rsidP="00C95202">
      <w:pPr>
        <w:rPr>
          <w:rFonts w:ascii="Arial" w:hAnsi="Arial" w:cs="Arial"/>
          <w:b/>
        </w:rPr>
      </w:pPr>
    </w:p>
    <w:p w14:paraId="6BD24B82" w14:textId="77777777" w:rsidR="006649D5" w:rsidRDefault="006649D5" w:rsidP="004757D4">
      <w:pPr>
        <w:spacing w:line="360" w:lineRule="auto"/>
        <w:jc w:val="center"/>
        <w:rPr>
          <w:rFonts w:ascii="Arial" w:hAnsi="Arial" w:cs="Arial"/>
          <w:b/>
        </w:rPr>
      </w:pPr>
    </w:p>
    <w:p w14:paraId="7DA7A140" w14:textId="77777777" w:rsidR="00320BE7" w:rsidRDefault="00E57ED7" w:rsidP="004757D4">
      <w:pPr>
        <w:spacing w:line="360" w:lineRule="auto"/>
        <w:jc w:val="center"/>
        <w:rPr>
          <w:rFonts w:ascii="Arial" w:hAnsi="Arial" w:cs="Arial"/>
          <w:b/>
          <w:sz w:val="24"/>
          <w:szCs w:val="24"/>
        </w:rPr>
      </w:pPr>
      <w:r w:rsidRPr="005E25F7">
        <w:rPr>
          <w:rFonts w:ascii="Arial" w:hAnsi="Arial" w:cs="Arial"/>
          <w:b/>
          <w:sz w:val="24"/>
          <w:szCs w:val="24"/>
        </w:rPr>
        <w:t>A</w:t>
      </w:r>
      <w:r w:rsidR="00F9366B" w:rsidRPr="005E25F7">
        <w:rPr>
          <w:rFonts w:ascii="Arial" w:hAnsi="Arial" w:cs="Arial"/>
          <w:b/>
          <w:sz w:val="24"/>
          <w:szCs w:val="24"/>
        </w:rPr>
        <w:t xml:space="preserve"> strategic</w:t>
      </w:r>
      <w:r w:rsidR="00563657" w:rsidRPr="005E25F7">
        <w:rPr>
          <w:rFonts w:ascii="Arial" w:hAnsi="Arial" w:cs="Arial"/>
          <w:b/>
          <w:sz w:val="24"/>
          <w:szCs w:val="24"/>
        </w:rPr>
        <w:t xml:space="preserve"> P</w:t>
      </w:r>
      <w:r w:rsidRPr="005E25F7">
        <w:rPr>
          <w:rFonts w:ascii="Arial" w:hAnsi="Arial" w:cs="Arial"/>
          <w:b/>
          <w:sz w:val="24"/>
          <w:szCs w:val="24"/>
        </w:rPr>
        <w:t>lan for Toyota in the UK Automotive Sector</w:t>
      </w:r>
    </w:p>
    <w:p w14:paraId="75EB8E90" w14:textId="77777777" w:rsidR="005E25F7" w:rsidRPr="005E25F7" w:rsidRDefault="005E25F7" w:rsidP="004757D4">
      <w:pPr>
        <w:spacing w:line="360" w:lineRule="auto"/>
        <w:jc w:val="center"/>
        <w:rPr>
          <w:rFonts w:ascii="Arial" w:hAnsi="Arial" w:cs="Arial"/>
          <w:b/>
          <w:sz w:val="24"/>
          <w:szCs w:val="24"/>
        </w:rPr>
      </w:pPr>
    </w:p>
    <w:p w14:paraId="22E20B2A" w14:textId="77777777" w:rsidR="00F9366B" w:rsidRPr="00660095" w:rsidRDefault="00F9366B" w:rsidP="004757D4">
      <w:pPr>
        <w:spacing w:after="0" w:line="360" w:lineRule="auto"/>
        <w:jc w:val="center"/>
        <w:rPr>
          <w:rFonts w:ascii="Arial" w:hAnsi="Arial" w:cs="Arial"/>
          <w:lang w:val="en-US"/>
        </w:rPr>
      </w:pPr>
      <w:r w:rsidRPr="00660095">
        <w:rPr>
          <w:rFonts w:ascii="Arial" w:hAnsi="Arial" w:cs="Arial"/>
          <w:lang w:val="en-US"/>
        </w:rPr>
        <w:t>Component 2: Strategic Plan – Academic Report</w:t>
      </w:r>
    </w:p>
    <w:p w14:paraId="54D307EC" w14:textId="77777777" w:rsidR="00F9366B" w:rsidRPr="00C3442E" w:rsidRDefault="00F9366B" w:rsidP="004757D4">
      <w:pPr>
        <w:spacing w:after="0" w:line="360" w:lineRule="auto"/>
        <w:jc w:val="center"/>
        <w:rPr>
          <w:rFonts w:ascii="Arial" w:eastAsia="Times New Roman" w:hAnsi="Arial" w:cs="Arial"/>
        </w:rPr>
      </w:pPr>
    </w:p>
    <w:p w14:paraId="3EE3D561" w14:textId="77777777" w:rsidR="00660095" w:rsidRDefault="00660095" w:rsidP="004757D4">
      <w:pPr>
        <w:spacing w:after="0" w:line="360" w:lineRule="auto"/>
        <w:jc w:val="center"/>
        <w:rPr>
          <w:rFonts w:ascii="Arial" w:hAnsi="Arial" w:cs="Arial"/>
          <w:lang w:val="en-US"/>
        </w:rPr>
      </w:pPr>
    </w:p>
    <w:p w14:paraId="457DD29D" w14:textId="25A6262C" w:rsidR="00F9366B" w:rsidRPr="0055671D" w:rsidRDefault="005E25F7" w:rsidP="004757D4">
      <w:pPr>
        <w:spacing w:after="0" w:line="360" w:lineRule="auto"/>
        <w:jc w:val="center"/>
        <w:rPr>
          <w:rFonts w:ascii="Arial" w:hAnsi="Arial" w:cs="Arial"/>
          <w:lang w:val="en-US"/>
        </w:rPr>
      </w:pPr>
      <w:r>
        <w:rPr>
          <w:rFonts w:ascii="Arial" w:hAnsi="Arial" w:cs="Arial"/>
          <w:b/>
          <w:bCs/>
          <w:lang w:val="en-US"/>
        </w:rPr>
        <w:t xml:space="preserve">Student Name: </w:t>
      </w:r>
      <w:r w:rsidR="00F9366B">
        <w:rPr>
          <w:rFonts w:ascii="Arial" w:hAnsi="Arial" w:cs="Arial"/>
          <w:lang w:val="en-US"/>
        </w:rPr>
        <w:t>Daniela Zaharia</w:t>
      </w:r>
    </w:p>
    <w:p w14:paraId="0705ABDA" w14:textId="269C54FB" w:rsidR="00F9366B" w:rsidRDefault="00F9366B" w:rsidP="004757D4">
      <w:pPr>
        <w:spacing w:after="0" w:line="360" w:lineRule="auto"/>
        <w:jc w:val="center"/>
        <w:rPr>
          <w:rFonts w:ascii="Arial" w:hAnsi="Arial" w:cs="Arial"/>
          <w:lang w:val="en-US"/>
        </w:rPr>
      </w:pPr>
      <w:r w:rsidRPr="005E25F7">
        <w:rPr>
          <w:rFonts w:ascii="Arial" w:hAnsi="Arial" w:cs="Arial"/>
          <w:b/>
          <w:bCs/>
          <w:lang w:val="en-US"/>
        </w:rPr>
        <w:t>Student ID</w:t>
      </w:r>
      <w:r w:rsidR="005E25F7" w:rsidRPr="005E25F7">
        <w:rPr>
          <w:rFonts w:ascii="Arial" w:hAnsi="Arial" w:cs="Arial"/>
          <w:b/>
          <w:bCs/>
          <w:lang w:val="en-US"/>
        </w:rPr>
        <w:t>:</w:t>
      </w:r>
      <w:r w:rsidR="005E25F7">
        <w:rPr>
          <w:rFonts w:ascii="Arial" w:hAnsi="Arial" w:cs="Arial"/>
          <w:b/>
          <w:bCs/>
          <w:lang w:val="en-US"/>
        </w:rPr>
        <w:t xml:space="preserve"> </w:t>
      </w:r>
      <w:r w:rsidR="005E25F7">
        <w:rPr>
          <w:rFonts w:ascii="Arial" w:hAnsi="Arial" w:cs="Arial"/>
          <w:lang w:val="en-US"/>
        </w:rPr>
        <w:t>2311196</w:t>
      </w:r>
    </w:p>
    <w:p w14:paraId="5F6D56C2" w14:textId="77777777" w:rsidR="005E25F7" w:rsidRPr="005E25F7" w:rsidRDefault="005E25F7" w:rsidP="004757D4">
      <w:pPr>
        <w:spacing w:after="0" w:line="360" w:lineRule="auto"/>
        <w:jc w:val="center"/>
        <w:rPr>
          <w:rFonts w:ascii="Arial" w:hAnsi="Arial" w:cs="Arial"/>
          <w:lang w:val="en-US"/>
        </w:rPr>
      </w:pPr>
    </w:p>
    <w:p w14:paraId="7F9E835D" w14:textId="77777777" w:rsidR="00F9366B" w:rsidRPr="0055671D" w:rsidRDefault="00F9366B" w:rsidP="004757D4">
      <w:pPr>
        <w:spacing w:after="0" w:line="360" w:lineRule="auto"/>
        <w:jc w:val="center"/>
        <w:rPr>
          <w:rFonts w:ascii="Arial" w:hAnsi="Arial" w:cs="Arial"/>
          <w:lang w:val="en-US"/>
        </w:rPr>
      </w:pPr>
    </w:p>
    <w:p w14:paraId="7F227753" w14:textId="07DFFF5E" w:rsidR="00F9366B" w:rsidRDefault="00F9366B" w:rsidP="004757D4">
      <w:pPr>
        <w:spacing w:after="0" w:line="360" w:lineRule="auto"/>
        <w:jc w:val="center"/>
        <w:rPr>
          <w:rFonts w:ascii="Arial" w:hAnsi="Arial" w:cs="Arial"/>
          <w:lang w:val="en-US"/>
        </w:rPr>
      </w:pPr>
      <w:r w:rsidRPr="0055671D">
        <w:rPr>
          <w:rFonts w:ascii="Arial" w:hAnsi="Arial" w:cs="Arial"/>
          <w:lang w:val="en-US"/>
        </w:rPr>
        <w:t xml:space="preserve">LCBB6015 Strategic Management and Sustainability </w:t>
      </w:r>
    </w:p>
    <w:p w14:paraId="6848A4C2" w14:textId="77777777" w:rsidR="00D40649" w:rsidRDefault="00D40649" w:rsidP="004757D4">
      <w:pPr>
        <w:spacing w:after="0" w:line="360" w:lineRule="auto"/>
        <w:jc w:val="center"/>
        <w:rPr>
          <w:rFonts w:ascii="Arial" w:hAnsi="Arial" w:cs="Arial"/>
          <w:lang w:val="en-US"/>
        </w:rPr>
      </w:pPr>
      <w:r>
        <w:rPr>
          <w:rFonts w:ascii="Arial" w:hAnsi="Arial" w:cs="Arial"/>
          <w:lang w:val="en-US"/>
        </w:rPr>
        <w:t xml:space="preserve">BA (Hons) Business Management </w:t>
      </w:r>
    </w:p>
    <w:p w14:paraId="3D5F21B8" w14:textId="77777777" w:rsidR="005E25F7" w:rsidRDefault="005E25F7" w:rsidP="004757D4">
      <w:pPr>
        <w:spacing w:after="0" w:line="360" w:lineRule="auto"/>
        <w:jc w:val="center"/>
        <w:rPr>
          <w:rFonts w:ascii="Arial" w:hAnsi="Arial" w:cs="Arial"/>
          <w:lang w:val="en-US"/>
        </w:rPr>
      </w:pPr>
    </w:p>
    <w:p w14:paraId="02931442" w14:textId="77777777" w:rsidR="005E25F7" w:rsidRPr="0055671D" w:rsidRDefault="005E25F7" w:rsidP="004757D4">
      <w:pPr>
        <w:spacing w:after="0" w:line="360" w:lineRule="auto"/>
        <w:jc w:val="center"/>
        <w:rPr>
          <w:rFonts w:ascii="Arial" w:hAnsi="Arial" w:cs="Arial"/>
          <w:lang w:val="en-US"/>
        </w:rPr>
      </w:pPr>
    </w:p>
    <w:p w14:paraId="1518BFD1" w14:textId="7121A959" w:rsidR="00F9366B" w:rsidRPr="00C3442E" w:rsidRDefault="00F9366B" w:rsidP="004757D4">
      <w:pPr>
        <w:spacing w:after="0" w:line="360" w:lineRule="auto"/>
        <w:jc w:val="center"/>
        <w:rPr>
          <w:rFonts w:ascii="Arial" w:eastAsia="Times New Roman" w:hAnsi="Arial" w:cs="Arial"/>
        </w:rPr>
      </w:pPr>
      <w:r w:rsidRPr="00C3442E">
        <w:rPr>
          <w:rFonts w:ascii="Arial" w:eastAsia="Times New Roman" w:hAnsi="Arial" w:cs="Arial"/>
        </w:rPr>
        <w:t>Date</w:t>
      </w:r>
      <w:r w:rsidR="005E25F7">
        <w:rPr>
          <w:rFonts w:ascii="Arial" w:eastAsia="Times New Roman" w:hAnsi="Arial" w:cs="Arial"/>
        </w:rPr>
        <w:t>: 29/03/2026</w:t>
      </w:r>
    </w:p>
    <w:p w14:paraId="7183846C" w14:textId="77777777" w:rsidR="00F9366B" w:rsidRDefault="00F9366B" w:rsidP="004757D4">
      <w:pPr>
        <w:spacing w:line="360" w:lineRule="auto"/>
        <w:rPr>
          <w:rFonts w:ascii="Arial" w:hAnsi="Arial" w:cs="Arial"/>
        </w:rPr>
      </w:pPr>
    </w:p>
    <w:p w14:paraId="5D7C18B8" w14:textId="77777777" w:rsidR="00990D3A" w:rsidRPr="00F345A4" w:rsidRDefault="004D46FF" w:rsidP="00F345A4">
      <w:pPr>
        <w:rPr>
          <w:rFonts w:ascii="Arial" w:eastAsiaTheme="majorEastAsia" w:hAnsi="Arial" w:cstheme="majorBidi"/>
          <w:b/>
          <w:bCs/>
          <w:szCs w:val="28"/>
        </w:rPr>
      </w:pPr>
      <w:r>
        <w:br w:type="page"/>
      </w:r>
    </w:p>
    <w:sdt>
      <w:sdtPr>
        <w:rPr>
          <w:b/>
          <w:bCs/>
        </w:rPr>
        <w:id w:val="63138878"/>
        <w:docPartObj>
          <w:docPartGallery w:val="Table of Contents"/>
          <w:docPartUnique/>
        </w:docPartObj>
      </w:sdtPr>
      <w:sdtEndPr>
        <w:rPr>
          <w:rFonts w:ascii="Arial" w:hAnsi="Arial" w:cs="Arial"/>
          <w:b w:val="0"/>
          <w:bCs w:val="0"/>
        </w:rPr>
      </w:sdtEndPr>
      <w:sdtContent>
        <w:p w14:paraId="7CCD43D9" w14:textId="77777777" w:rsidR="004D46FF" w:rsidRPr="005E25F7" w:rsidRDefault="00A868B3" w:rsidP="00993E12">
          <w:pPr>
            <w:jc w:val="center"/>
            <w:rPr>
              <w:rFonts w:ascii="Arial" w:hAnsi="Arial" w:cs="Arial"/>
              <w:b/>
              <w:color w:val="000000" w:themeColor="text1"/>
              <w:sz w:val="24"/>
              <w:szCs w:val="24"/>
            </w:rPr>
          </w:pPr>
          <w:r w:rsidRPr="005E25F7">
            <w:rPr>
              <w:rFonts w:ascii="Arial" w:hAnsi="Arial" w:cs="Arial"/>
              <w:b/>
              <w:bCs/>
              <w:sz w:val="24"/>
              <w:szCs w:val="24"/>
            </w:rPr>
            <w:t xml:space="preserve">Table of </w:t>
          </w:r>
          <w:r w:rsidR="004D46FF" w:rsidRPr="005E25F7">
            <w:rPr>
              <w:rFonts w:ascii="Arial" w:hAnsi="Arial" w:cs="Arial"/>
              <w:b/>
              <w:color w:val="000000" w:themeColor="text1"/>
              <w:sz w:val="24"/>
              <w:szCs w:val="24"/>
            </w:rPr>
            <w:t>Contents</w:t>
          </w:r>
        </w:p>
        <w:p w14:paraId="69B0E972" w14:textId="77777777" w:rsidR="00C77948" w:rsidRPr="005E25F7" w:rsidRDefault="00D135FD" w:rsidP="005E25F7">
          <w:pPr>
            <w:pStyle w:val="TOC1"/>
            <w:spacing w:line="360" w:lineRule="auto"/>
            <w:rPr>
              <w:rFonts w:ascii="Arial" w:eastAsiaTheme="minorEastAsia" w:hAnsi="Arial" w:cs="Arial"/>
              <w:noProof/>
              <w:lang w:val="en-US"/>
            </w:rPr>
          </w:pPr>
          <w:r w:rsidRPr="005E25F7">
            <w:rPr>
              <w:rFonts w:ascii="Arial" w:hAnsi="Arial" w:cs="Arial"/>
            </w:rPr>
            <w:fldChar w:fldCharType="begin"/>
          </w:r>
          <w:r w:rsidR="004D46FF" w:rsidRPr="005E25F7">
            <w:rPr>
              <w:rFonts w:ascii="Arial" w:hAnsi="Arial" w:cs="Arial"/>
            </w:rPr>
            <w:instrText xml:space="preserve"> TOC \o "1-3" \h \z \u </w:instrText>
          </w:r>
          <w:r w:rsidRPr="005E25F7">
            <w:rPr>
              <w:rFonts w:ascii="Arial" w:hAnsi="Arial" w:cs="Arial"/>
            </w:rPr>
            <w:fldChar w:fldCharType="separate"/>
          </w:r>
          <w:hyperlink w:anchor="_Toc224712299" w:history="1">
            <w:r w:rsidR="00C77948" w:rsidRPr="005E25F7">
              <w:rPr>
                <w:rStyle w:val="Hyperlink"/>
                <w:rFonts w:ascii="Arial" w:hAnsi="Arial" w:cs="Arial"/>
                <w:noProof/>
              </w:rPr>
              <w:t>1</w:t>
            </w:r>
            <w:r w:rsidR="00C77948" w:rsidRPr="005E25F7">
              <w:rPr>
                <w:rFonts w:ascii="Arial" w:eastAsiaTheme="minorEastAsia" w:hAnsi="Arial" w:cs="Arial"/>
                <w:noProof/>
                <w:lang w:val="en-US"/>
              </w:rPr>
              <w:tab/>
            </w:r>
            <w:r w:rsidR="00C77948" w:rsidRPr="005E25F7">
              <w:rPr>
                <w:rStyle w:val="Hyperlink"/>
                <w:rFonts w:ascii="Arial" w:hAnsi="Arial" w:cs="Arial"/>
                <w:noProof/>
              </w:rPr>
              <w:t>Executive Summary</w:t>
            </w:r>
            <w:r w:rsidR="00C77948" w:rsidRPr="005E25F7">
              <w:rPr>
                <w:rFonts w:ascii="Arial" w:hAnsi="Arial" w:cs="Arial"/>
                <w:noProof/>
                <w:webHidden/>
              </w:rPr>
              <w:tab/>
            </w:r>
            <w:r w:rsidR="00C77948" w:rsidRPr="005E25F7">
              <w:rPr>
                <w:rFonts w:ascii="Arial" w:hAnsi="Arial" w:cs="Arial"/>
                <w:noProof/>
                <w:webHidden/>
              </w:rPr>
              <w:fldChar w:fldCharType="begin"/>
            </w:r>
            <w:r w:rsidR="00C77948" w:rsidRPr="005E25F7">
              <w:rPr>
                <w:rFonts w:ascii="Arial" w:hAnsi="Arial" w:cs="Arial"/>
                <w:noProof/>
                <w:webHidden/>
              </w:rPr>
              <w:instrText xml:space="preserve"> PAGEREF _Toc224712299 \h </w:instrText>
            </w:r>
            <w:r w:rsidR="00C77948" w:rsidRPr="005E25F7">
              <w:rPr>
                <w:rFonts w:ascii="Arial" w:hAnsi="Arial" w:cs="Arial"/>
                <w:noProof/>
                <w:webHidden/>
              </w:rPr>
            </w:r>
            <w:r w:rsidR="00C77948" w:rsidRPr="005E25F7">
              <w:rPr>
                <w:rFonts w:ascii="Arial" w:hAnsi="Arial" w:cs="Arial"/>
                <w:noProof/>
                <w:webHidden/>
              </w:rPr>
              <w:fldChar w:fldCharType="separate"/>
            </w:r>
            <w:r w:rsidR="00C77948" w:rsidRPr="005E25F7">
              <w:rPr>
                <w:rFonts w:ascii="Arial" w:hAnsi="Arial" w:cs="Arial"/>
                <w:noProof/>
                <w:webHidden/>
              </w:rPr>
              <w:t>3</w:t>
            </w:r>
            <w:r w:rsidR="00C77948" w:rsidRPr="005E25F7">
              <w:rPr>
                <w:rFonts w:ascii="Arial" w:hAnsi="Arial" w:cs="Arial"/>
                <w:noProof/>
                <w:webHidden/>
              </w:rPr>
              <w:fldChar w:fldCharType="end"/>
            </w:r>
          </w:hyperlink>
        </w:p>
        <w:p w14:paraId="42F89FF1" w14:textId="77777777" w:rsidR="00C77948" w:rsidRPr="005E25F7" w:rsidRDefault="00C77948" w:rsidP="005E25F7">
          <w:pPr>
            <w:pStyle w:val="TOC1"/>
            <w:spacing w:line="360" w:lineRule="auto"/>
            <w:rPr>
              <w:rFonts w:ascii="Arial" w:eastAsiaTheme="minorEastAsia" w:hAnsi="Arial" w:cs="Arial"/>
              <w:noProof/>
              <w:lang w:val="en-US"/>
            </w:rPr>
          </w:pPr>
          <w:hyperlink w:anchor="_Toc224712300" w:history="1">
            <w:r w:rsidRPr="005E25F7">
              <w:rPr>
                <w:rStyle w:val="Hyperlink"/>
                <w:rFonts w:ascii="Arial" w:hAnsi="Arial" w:cs="Arial"/>
                <w:noProof/>
              </w:rPr>
              <w:t>2</w:t>
            </w:r>
            <w:r w:rsidRPr="005E25F7">
              <w:rPr>
                <w:rFonts w:ascii="Arial" w:eastAsiaTheme="minorEastAsia" w:hAnsi="Arial" w:cs="Arial"/>
                <w:noProof/>
                <w:lang w:val="en-US"/>
              </w:rPr>
              <w:tab/>
            </w:r>
            <w:r w:rsidRPr="005E25F7">
              <w:rPr>
                <w:rStyle w:val="Hyperlink"/>
                <w:rFonts w:ascii="Arial" w:hAnsi="Arial" w:cs="Arial"/>
                <w:noProof/>
              </w:rPr>
              <w:t>Introduction</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_Toc224712300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4</w:t>
            </w:r>
            <w:r w:rsidRPr="005E25F7">
              <w:rPr>
                <w:rFonts w:ascii="Arial" w:hAnsi="Arial" w:cs="Arial"/>
                <w:noProof/>
                <w:webHidden/>
              </w:rPr>
              <w:fldChar w:fldCharType="end"/>
            </w:r>
          </w:hyperlink>
        </w:p>
        <w:p w14:paraId="571CBF1C" w14:textId="77777777" w:rsidR="00C77948" w:rsidRPr="005E25F7" w:rsidRDefault="00C77948" w:rsidP="005E25F7">
          <w:pPr>
            <w:pStyle w:val="TOC1"/>
            <w:spacing w:line="360" w:lineRule="auto"/>
            <w:rPr>
              <w:rFonts w:ascii="Arial" w:eastAsiaTheme="minorEastAsia" w:hAnsi="Arial" w:cs="Arial"/>
              <w:noProof/>
              <w:lang w:val="en-US"/>
            </w:rPr>
          </w:pPr>
          <w:hyperlink w:anchor="_Toc224712301" w:history="1">
            <w:r w:rsidRPr="005E25F7">
              <w:rPr>
                <w:rStyle w:val="Hyperlink"/>
                <w:rFonts w:ascii="Arial" w:hAnsi="Arial" w:cs="Arial"/>
                <w:noProof/>
              </w:rPr>
              <w:t>3</w:t>
            </w:r>
            <w:r w:rsidRPr="005E25F7">
              <w:rPr>
                <w:rFonts w:ascii="Arial" w:eastAsiaTheme="minorEastAsia" w:hAnsi="Arial" w:cs="Arial"/>
                <w:noProof/>
                <w:lang w:val="en-US"/>
              </w:rPr>
              <w:tab/>
            </w:r>
            <w:r w:rsidRPr="005E25F7">
              <w:rPr>
                <w:rStyle w:val="Hyperlink"/>
                <w:rFonts w:ascii="Arial" w:hAnsi="Arial" w:cs="Arial"/>
                <w:noProof/>
              </w:rPr>
              <w:t>Overview of Toyota Company</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_Toc224712301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5</w:t>
            </w:r>
            <w:r w:rsidRPr="005E25F7">
              <w:rPr>
                <w:rFonts w:ascii="Arial" w:hAnsi="Arial" w:cs="Arial"/>
                <w:noProof/>
                <w:webHidden/>
              </w:rPr>
              <w:fldChar w:fldCharType="end"/>
            </w:r>
          </w:hyperlink>
        </w:p>
        <w:p w14:paraId="04DC77DB" w14:textId="77777777" w:rsidR="00C77948" w:rsidRPr="005E25F7" w:rsidRDefault="00C77948" w:rsidP="005E25F7">
          <w:pPr>
            <w:pStyle w:val="TOC1"/>
            <w:spacing w:line="360" w:lineRule="auto"/>
            <w:rPr>
              <w:rFonts w:ascii="Arial" w:eastAsiaTheme="minorEastAsia" w:hAnsi="Arial" w:cs="Arial"/>
              <w:noProof/>
              <w:lang w:val="en-US"/>
            </w:rPr>
          </w:pPr>
          <w:hyperlink w:anchor="_Toc224712302" w:history="1">
            <w:r w:rsidRPr="005E25F7">
              <w:rPr>
                <w:rStyle w:val="Hyperlink"/>
                <w:rFonts w:ascii="Arial" w:hAnsi="Arial" w:cs="Arial"/>
                <w:noProof/>
              </w:rPr>
              <w:t>4</w:t>
            </w:r>
            <w:r w:rsidRPr="005E25F7">
              <w:rPr>
                <w:rFonts w:ascii="Arial" w:eastAsiaTheme="minorEastAsia" w:hAnsi="Arial" w:cs="Arial"/>
                <w:noProof/>
                <w:lang w:val="en-US"/>
              </w:rPr>
              <w:tab/>
            </w:r>
            <w:r w:rsidRPr="005E25F7">
              <w:rPr>
                <w:rStyle w:val="Hyperlink"/>
                <w:rFonts w:ascii="Arial" w:hAnsi="Arial" w:cs="Arial"/>
                <w:noProof/>
              </w:rPr>
              <w:t>Toyota UK’s Strategic Intent</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_Toc224712302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6</w:t>
            </w:r>
            <w:r w:rsidRPr="005E25F7">
              <w:rPr>
                <w:rFonts w:ascii="Arial" w:hAnsi="Arial" w:cs="Arial"/>
                <w:noProof/>
                <w:webHidden/>
              </w:rPr>
              <w:fldChar w:fldCharType="end"/>
            </w:r>
          </w:hyperlink>
        </w:p>
        <w:p w14:paraId="18EEC881" w14:textId="77777777" w:rsidR="00C77948" w:rsidRPr="005E25F7" w:rsidRDefault="00C77948" w:rsidP="005E25F7">
          <w:pPr>
            <w:pStyle w:val="TOC2"/>
            <w:tabs>
              <w:tab w:val="left" w:pos="880"/>
              <w:tab w:val="right" w:leader="dot" w:pos="9350"/>
            </w:tabs>
            <w:spacing w:line="360" w:lineRule="auto"/>
            <w:rPr>
              <w:rFonts w:ascii="Arial" w:eastAsiaTheme="minorEastAsia" w:hAnsi="Arial" w:cs="Arial"/>
              <w:noProof/>
              <w:lang w:val="en-US"/>
            </w:rPr>
          </w:pPr>
          <w:hyperlink w:anchor="_Toc224712303" w:history="1">
            <w:r w:rsidRPr="005E25F7">
              <w:rPr>
                <w:rStyle w:val="Hyperlink"/>
                <w:rFonts w:ascii="Arial" w:hAnsi="Arial" w:cs="Arial"/>
                <w:noProof/>
              </w:rPr>
              <w:t>4.1</w:t>
            </w:r>
            <w:r w:rsidRPr="005E25F7">
              <w:rPr>
                <w:rFonts w:ascii="Arial" w:eastAsiaTheme="minorEastAsia" w:hAnsi="Arial" w:cs="Arial"/>
                <w:noProof/>
                <w:lang w:val="en-US"/>
              </w:rPr>
              <w:tab/>
            </w:r>
            <w:r w:rsidRPr="005E25F7">
              <w:rPr>
                <w:rStyle w:val="Hyperlink"/>
                <w:rFonts w:ascii="Arial" w:hAnsi="Arial" w:cs="Arial"/>
                <w:noProof/>
              </w:rPr>
              <w:t>Vision</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_Toc224712303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6</w:t>
            </w:r>
            <w:r w:rsidRPr="005E25F7">
              <w:rPr>
                <w:rFonts w:ascii="Arial" w:hAnsi="Arial" w:cs="Arial"/>
                <w:noProof/>
                <w:webHidden/>
              </w:rPr>
              <w:fldChar w:fldCharType="end"/>
            </w:r>
          </w:hyperlink>
        </w:p>
        <w:p w14:paraId="1B8EBC55" w14:textId="77777777" w:rsidR="00C77948" w:rsidRPr="005E25F7" w:rsidRDefault="00C77948" w:rsidP="005E25F7">
          <w:pPr>
            <w:pStyle w:val="TOC2"/>
            <w:tabs>
              <w:tab w:val="left" w:pos="880"/>
              <w:tab w:val="right" w:leader="dot" w:pos="9350"/>
            </w:tabs>
            <w:spacing w:line="360" w:lineRule="auto"/>
            <w:rPr>
              <w:rFonts w:ascii="Arial" w:eastAsiaTheme="minorEastAsia" w:hAnsi="Arial" w:cs="Arial"/>
              <w:noProof/>
              <w:lang w:val="en-US"/>
            </w:rPr>
          </w:pPr>
          <w:hyperlink w:anchor="_Toc224712304" w:history="1">
            <w:r w:rsidRPr="005E25F7">
              <w:rPr>
                <w:rStyle w:val="Hyperlink"/>
                <w:rFonts w:ascii="Arial" w:hAnsi="Arial" w:cs="Arial"/>
                <w:noProof/>
              </w:rPr>
              <w:t>4.2</w:t>
            </w:r>
            <w:r w:rsidRPr="005E25F7">
              <w:rPr>
                <w:rFonts w:ascii="Arial" w:eastAsiaTheme="minorEastAsia" w:hAnsi="Arial" w:cs="Arial"/>
                <w:noProof/>
                <w:lang w:val="en-US"/>
              </w:rPr>
              <w:tab/>
            </w:r>
            <w:r w:rsidRPr="005E25F7">
              <w:rPr>
                <w:rStyle w:val="Hyperlink"/>
                <w:rFonts w:ascii="Arial" w:hAnsi="Arial" w:cs="Arial"/>
                <w:noProof/>
              </w:rPr>
              <w:t>Mission</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_Toc224712304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6</w:t>
            </w:r>
            <w:r w:rsidRPr="005E25F7">
              <w:rPr>
                <w:rFonts w:ascii="Arial" w:hAnsi="Arial" w:cs="Arial"/>
                <w:noProof/>
                <w:webHidden/>
              </w:rPr>
              <w:fldChar w:fldCharType="end"/>
            </w:r>
          </w:hyperlink>
        </w:p>
        <w:p w14:paraId="4DDBB696" w14:textId="77777777" w:rsidR="00C77948" w:rsidRPr="005E25F7" w:rsidRDefault="00C77948" w:rsidP="005E25F7">
          <w:pPr>
            <w:pStyle w:val="TOC2"/>
            <w:tabs>
              <w:tab w:val="left" w:pos="880"/>
              <w:tab w:val="right" w:leader="dot" w:pos="9350"/>
            </w:tabs>
            <w:spacing w:line="360" w:lineRule="auto"/>
            <w:rPr>
              <w:rFonts w:ascii="Arial" w:eastAsiaTheme="minorEastAsia" w:hAnsi="Arial" w:cs="Arial"/>
              <w:noProof/>
              <w:lang w:val="en-US"/>
            </w:rPr>
          </w:pPr>
          <w:hyperlink w:anchor="_Toc224712305" w:history="1">
            <w:r w:rsidRPr="005E25F7">
              <w:rPr>
                <w:rStyle w:val="Hyperlink"/>
                <w:rFonts w:ascii="Arial" w:hAnsi="Arial" w:cs="Arial"/>
                <w:noProof/>
              </w:rPr>
              <w:t>4.3</w:t>
            </w:r>
            <w:r w:rsidRPr="005E25F7">
              <w:rPr>
                <w:rFonts w:ascii="Arial" w:eastAsiaTheme="minorEastAsia" w:hAnsi="Arial" w:cs="Arial"/>
                <w:noProof/>
                <w:lang w:val="en-US"/>
              </w:rPr>
              <w:tab/>
            </w:r>
            <w:r w:rsidRPr="005E25F7">
              <w:rPr>
                <w:rStyle w:val="Hyperlink"/>
                <w:rFonts w:ascii="Arial" w:hAnsi="Arial" w:cs="Arial"/>
                <w:noProof/>
              </w:rPr>
              <w:t>Objectives</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_Toc224712305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6</w:t>
            </w:r>
            <w:r w:rsidRPr="005E25F7">
              <w:rPr>
                <w:rFonts w:ascii="Arial" w:hAnsi="Arial" w:cs="Arial"/>
                <w:noProof/>
                <w:webHidden/>
              </w:rPr>
              <w:fldChar w:fldCharType="end"/>
            </w:r>
          </w:hyperlink>
        </w:p>
        <w:p w14:paraId="00F86AB1" w14:textId="77777777" w:rsidR="00C77948" w:rsidRPr="005E25F7" w:rsidRDefault="00C77948" w:rsidP="005E25F7">
          <w:pPr>
            <w:pStyle w:val="TOC1"/>
            <w:spacing w:line="360" w:lineRule="auto"/>
            <w:rPr>
              <w:rFonts w:ascii="Arial" w:eastAsiaTheme="minorEastAsia" w:hAnsi="Arial" w:cs="Arial"/>
              <w:noProof/>
              <w:lang w:val="en-US"/>
            </w:rPr>
          </w:pPr>
          <w:hyperlink w:anchor="_Toc224712306" w:history="1">
            <w:r w:rsidRPr="005E25F7">
              <w:rPr>
                <w:rStyle w:val="Hyperlink"/>
                <w:rFonts w:ascii="Arial" w:hAnsi="Arial" w:cs="Arial"/>
                <w:noProof/>
              </w:rPr>
              <w:t>5</w:t>
            </w:r>
            <w:r w:rsidRPr="005E25F7">
              <w:rPr>
                <w:rFonts w:ascii="Arial" w:eastAsiaTheme="minorEastAsia" w:hAnsi="Arial" w:cs="Arial"/>
                <w:noProof/>
                <w:lang w:val="en-US"/>
              </w:rPr>
              <w:tab/>
            </w:r>
            <w:r w:rsidRPr="005E25F7">
              <w:rPr>
                <w:rStyle w:val="Hyperlink"/>
                <w:rFonts w:ascii="Arial" w:hAnsi="Arial" w:cs="Arial"/>
                <w:noProof/>
              </w:rPr>
              <w:t>Toyota UK’s Current Performance in the UK Market</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_Toc224712306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6</w:t>
            </w:r>
            <w:r w:rsidRPr="005E25F7">
              <w:rPr>
                <w:rFonts w:ascii="Arial" w:hAnsi="Arial" w:cs="Arial"/>
                <w:noProof/>
                <w:webHidden/>
              </w:rPr>
              <w:fldChar w:fldCharType="end"/>
            </w:r>
          </w:hyperlink>
        </w:p>
        <w:p w14:paraId="5521C5BE" w14:textId="77777777" w:rsidR="00C77948" w:rsidRPr="005E25F7" w:rsidRDefault="00C77948" w:rsidP="005E25F7">
          <w:pPr>
            <w:pStyle w:val="TOC1"/>
            <w:spacing w:line="360" w:lineRule="auto"/>
            <w:rPr>
              <w:rFonts w:ascii="Arial" w:eastAsiaTheme="minorEastAsia" w:hAnsi="Arial" w:cs="Arial"/>
              <w:noProof/>
              <w:lang w:val="en-US"/>
            </w:rPr>
          </w:pPr>
          <w:hyperlink w:anchor="_Toc224712307" w:history="1">
            <w:r w:rsidRPr="005E25F7">
              <w:rPr>
                <w:rStyle w:val="Hyperlink"/>
                <w:rFonts w:ascii="Arial" w:hAnsi="Arial" w:cs="Arial"/>
                <w:noProof/>
              </w:rPr>
              <w:t>6</w:t>
            </w:r>
            <w:r w:rsidRPr="005E25F7">
              <w:rPr>
                <w:rFonts w:ascii="Arial" w:eastAsiaTheme="minorEastAsia" w:hAnsi="Arial" w:cs="Arial"/>
                <w:noProof/>
                <w:lang w:val="en-US"/>
              </w:rPr>
              <w:tab/>
            </w:r>
            <w:r w:rsidRPr="005E25F7">
              <w:rPr>
                <w:rStyle w:val="Hyperlink"/>
                <w:rFonts w:ascii="Arial" w:hAnsi="Arial" w:cs="Arial"/>
                <w:noProof/>
              </w:rPr>
              <w:t>Strategy Analysis</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_Toc224712307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8</w:t>
            </w:r>
            <w:r w:rsidRPr="005E25F7">
              <w:rPr>
                <w:rFonts w:ascii="Arial" w:hAnsi="Arial" w:cs="Arial"/>
                <w:noProof/>
                <w:webHidden/>
              </w:rPr>
              <w:fldChar w:fldCharType="end"/>
            </w:r>
          </w:hyperlink>
        </w:p>
        <w:p w14:paraId="0BABE1C5" w14:textId="77777777" w:rsidR="00C77948" w:rsidRPr="005E25F7" w:rsidRDefault="00C77948" w:rsidP="005E25F7">
          <w:pPr>
            <w:pStyle w:val="TOC2"/>
            <w:tabs>
              <w:tab w:val="left" w:pos="880"/>
              <w:tab w:val="right" w:leader="dot" w:pos="9350"/>
            </w:tabs>
            <w:spacing w:line="360" w:lineRule="auto"/>
            <w:rPr>
              <w:rFonts w:ascii="Arial" w:eastAsiaTheme="minorEastAsia" w:hAnsi="Arial" w:cs="Arial"/>
              <w:noProof/>
              <w:lang w:val="en-US"/>
            </w:rPr>
          </w:pPr>
          <w:hyperlink w:anchor="_Toc224712308" w:history="1">
            <w:r w:rsidRPr="005E25F7">
              <w:rPr>
                <w:rStyle w:val="Hyperlink"/>
                <w:rFonts w:ascii="Arial" w:hAnsi="Arial" w:cs="Arial"/>
                <w:noProof/>
              </w:rPr>
              <w:t>6.1</w:t>
            </w:r>
            <w:r w:rsidRPr="005E25F7">
              <w:rPr>
                <w:rFonts w:ascii="Arial" w:eastAsiaTheme="minorEastAsia" w:hAnsi="Arial" w:cs="Arial"/>
                <w:noProof/>
                <w:lang w:val="en-US"/>
              </w:rPr>
              <w:tab/>
            </w:r>
            <w:r w:rsidRPr="005E25F7">
              <w:rPr>
                <w:rStyle w:val="Hyperlink"/>
                <w:rFonts w:ascii="Arial" w:hAnsi="Arial" w:cs="Arial"/>
                <w:noProof/>
              </w:rPr>
              <w:t>External Environmental Audit</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_Toc224712308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8</w:t>
            </w:r>
            <w:r w:rsidRPr="005E25F7">
              <w:rPr>
                <w:rFonts w:ascii="Arial" w:hAnsi="Arial" w:cs="Arial"/>
                <w:noProof/>
                <w:webHidden/>
              </w:rPr>
              <w:fldChar w:fldCharType="end"/>
            </w:r>
          </w:hyperlink>
        </w:p>
        <w:p w14:paraId="5C00F60A" w14:textId="77777777" w:rsidR="00C77948" w:rsidRPr="005E25F7" w:rsidRDefault="00C77948" w:rsidP="005E25F7">
          <w:pPr>
            <w:pStyle w:val="TOC3"/>
            <w:tabs>
              <w:tab w:val="left" w:pos="1320"/>
              <w:tab w:val="right" w:leader="dot" w:pos="9350"/>
            </w:tabs>
            <w:spacing w:line="360" w:lineRule="auto"/>
            <w:rPr>
              <w:rFonts w:ascii="Arial" w:eastAsiaTheme="minorEastAsia" w:hAnsi="Arial" w:cs="Arial"/>
              <w:noProof/>
              <w:lang w:val="en-US"/>
            </w:rPr>
          </w:pPr>
          <w:hyperlink w:anchor="_Toc224712309" w:history="1">
            <w:r w:rsidRPr="005E25F7">
              <w:rPr>
                <w:rStyle w:val="Hyperlink"/>
                <w:rFonts w:ascii="Arial" w:hAnsi="Arial" w:cs="Arial"/>
                <w:noProof/>
              </w:rPr>
              <w:t>6.1.1</w:t>
            </w:r>
            <w:r w:rsidRPr="005E25F7">
              <w:rPr>
                <w:rFonts w:ascii="Arial" w:eastAsiaTheme="minorEastAsia" w:hAnsi="Arial" w:cs="Arial"/>
                <w:noProof/>
                <w:lang w:val="en-US"/>
              </w:rPr>
              <w:tab/>
            </w:r>
            <w:r w:rsidRPr="005E25F7">
              <w:rPr>
                <w:rStyle w:val="Hyperlink"/>
                <w:rFonts w:ascii="Arial" w:hAnsi="Arial" w:cs="Arial"/>
                <w:noProof/>
              </w:rPr>
              <w:t>PESTEL Analysis of Toyota UK in the UK’s automotive sector</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_Toc224712309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8</w:t>
            </w:r>
            <w:r w:rsidRPr="005E25F7">
              <w:rPr>
                <w:rFonts w:ascii="Arial" w:hAnsi="Arial" w:cs="Arial"/>
                <w:noProof/>
                <w:webHidden/>
              </w:rPr>
              <w:fldChar w:fldCharType="end"/>
            </w:r>
          </w:hyperlink>
        </w:p>
        <w:p w14:paraId="2BEBD5AB" w14:textId="77777777" w:rsidR="00C77948" w:rsidRPr="005E25F7" w:rsidRDefault="00C77948" w:rsidP="005E25F7">
          <w:pPr>
            <w:pStyle w:val="TOC2"/>
            <w:tabs>
              <w:tab w:val="left" w:pos="880"/>
              <w:tab w:val="right" w:leader="dot" w:pos="9350"/>
            </w:tabs>
            <w:spacing w:line="360" w:lineRule="auto"/>
            <w:rPr>
              <w:rFonts w:ascii="Arial" w:eastAsiaTheme="minorEastAsia" w:hAnsi="Arial" w:cs="Arial"/>
              <w:noProof/>
              <w:lang w:val="en-US"/>
            </w:rPr>
          </w:pPr>
          <w:hyperlink w:anchor="_Toc224712310" w:history="1">
            <w:r w:rsidRPr="005E25F7">
              <w:rPr>
                <w:rStyle w:val="Hyperlink"/>
                <w:rFonts w:ascii="Arial" w:hAnsi="Arial" w:cs="Arial"/>
                <w:noProof/>
              </w:rPr>
              <w:t>6.2</w:t>
            </w:r>
            <w:r w:rsidRPr="005E25F7">
              <w:rPr>
                <w:rFonts w:ascii="Arial" w:eastAsiaTheme="minorEastAsia" w:hAnsi="Arial" w:cs="Arial"/>
                <w:noProof/>
                <w:lang w:val="en-US"/>
              </w:rPr>
              <w:tab/>
            </w:r>
            <w:r w:rsidRPr="005E25F7">
              <w:rPr>
                <w:rStyle w:val="Hyperlink"/>
                <w:rFonts w:ascii="Arial" w:hAnsi="Arial" w:cs="Arial"/>
                <w:noProof/>
              </w:rPr>
              <w:t>Internal Environmental Audit</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_Toc224712310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12</w:t>
            </w:r>
            <w:r w:rsidRPr="005E25F7">
              <w:rPr>
                <w:rFonts w:ascii="Arial" w:hAnsi="Arial" w:cs="Arial"/>
                <w:noProof/>
                <w:webHidden/>
              </w:rPr>
              <w:fldChar w:fldCharType="end"/>
            </w:r>
          </w:hyperlink>
        </w:p>
        <w:p w14:paraId="1170DA84" w14:textId="77777777" w:rsidR="00C77948" w:rsidRPr="005E25F7" w:rsidRDefault="00C77948" w:rsidP="005E25F7">
          <w:pPr>
            <w:pStyle w:val="TOC3"/>
            <w:tabs>
              <w:tab w:val="left" w:pos="1320"/>
              <w:tab w:val="right" w:leader="dot" w:pos="9350"/>
            </w:tabs>
            <w:spacing w:line="360" w:lineRule="auto"/>
            <w:rPr>
              <w:rFonts w:ascii="Arial" w:eastAsiaTheme="minorEastAsia" w:hAnsi="Arial" w:cs="Arial"/>
              <w:noProof/>
              <w:lang w:val="en-US"/>
            </w:rPr>
          </w:pPr>
          <w:hyperlink w:anchor="_Toc224712311" w:history="1">
            <w:r w:rsidRPr="005E25F7">
              <w:rPr>
                <w:rStyle w:val="Hyperlink"/>
                <w:rFonts w:ascii="Arial" w:hAnsi="Arial" w:cs="Arial"/>
                <w:noProof/>
              </w:rPr>
              <w:t>6.2.1</w:t>
            </w:r>
            <w:r w:rsidRPr="005E25F7">
              <w:rPr>
                <w:rFonts w:ascii="Arial" w:eastAsiaTheme="minorEastAsia" w:hAnsi="Arial" w:cs="Arial"/>
                <w:noProof/>
                <w:lang w:val="en-US"/>
              </w:rPr>
              <w:tab/>
            </w:r>
            <w:r w:rsidRPr="005E25F7">
              <w:rPr>
                <w:rStyle w:val="Hyperlink"/>
                <w:rFonts w:ascii="Arial" w:hAnsi="Arial" w:cs="Arial"/>
                <w:noProof/>
              </w:rPr>
              <w:t>BCG Matrix of Toyota UK</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_Toc224712311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12</w:t>
            </w:r>
            <w:r w:rsidRPr="005E25F7">
              <w:rPr>
                <w:rFonts w:ascii="Arial" w:hAnsi="Arial" w:cs="Arial"/>
                <w:noProof/>
                <w:webHidden/>
              </w:rPr>
              <w:fldChar w:fldCharType="end"/>
            </w:r>
          </w:hyperlink>
        </w:p>
        <w:p w14:paraId="317BA1D1" w14:textId="77777777" w:rsidR="00C77948" w:rsidRPr="005E25F7" w:rsidRDefault="00C77948" w:rsidP="005E25F7">
          <w:pPr>
            <w:pStyle w:val="TOC3"/>
            <w:tabs>
              <w:tab w:val="left" w:pos="1320"/>
              <w:tab w:val="right" w:leader="dot" w:pos="9350"/>
            </w:tabs>
            <w:spacing w:line="360" w:lineRule="auto"/>
            <w:rPr>
              <w:rFonts w:ascii="Arial" w:eastAsiaTheme="minorEastAsia" w:hAnsi="Arial" w:cs="Arial"/>
              <w:noProof/>
              <w:lang w:val="en-US"/>
            </w:rPr>
          </w:pPr>
          <w:hyperlink w:anchor="_Toc224712312" w:history="1">
            <w:r w:rsidRPr="005E25F7">
              <w:rPr>
                <w:rStyle w:val="Hyperlink"/>
                <w:rFonts w:ascii="Arial" w:hAnsi="Arial" w:cs="Arial"/>
                <w:noProof/>
              </w:rPr>
              <w:t>6.2.2</w:t>
            </w:r>
            <w:r w:rsidRPr="005E25F7">
              <w:rPr>
                <w:rFonts w:ascii="Arial" w:eastAsiaTheme="minorEastAsia" w:hAnsi="Arial" w:cs="Arial"/>
                <w:noProof/>
                <w:lang w:val="en-US"/>
              </w:rPr>
              <w:tab/>
            </w:r>
            <w:r w:rsidRPr="005E25F7">
              <w:rPr>
                <w:rStyle w:val="Hyperlink"/>
                <w:rFonts w:ascii="Arial" w:hAnsi="Arial" w:cs="Arial"/>
                <w:noProof/>
              </w:rPr>
              <w:t>SWOT Analysis of Toyota UK</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_Toc224712312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13</w:t>
            </w:r>
            <w:r w:rsidRPr="005E25F7">
              <w:rPr>
                <w:rFonts w:ascii="Arial" w:hAnsi="Arial" w:cs="Arial"/>
                <w:noProof/>
                <w:webHidden/>
              </w:rPr>
              <w:fldChar w:fldCharType="end"/>
            </w:r>
          </w:hyperlink>
        </w:p>
        <w:p w14:paraId="6EFB9AAD" w14:textId="77777777" w:rsidR="00C77948" w:rsidRPr="005E25F7" w:rsidRDefault="00C77948" w:rsidP="005E25F7">
          <w:pPr>
            <w:pStyle w:val="TOC1"/>
            <w:spacing w:line="360" w:lineRule="auto"/>
            <w:rPr>
              <w:rFonts w:ascii="Arial" w:eastAsiaTheme="minorEastAsia" w:hAnsi="Arial" w:cs="Arial"/>
              <w:noProof/>
              <w:lang w:val="en-US"/>
            </w:rPr>
          </w:pPr>
          <w:hyperlink w:anchor="_Toc224712313" w:history="1">
            <w:r w:rsidRPr="005E25F7">
              <w:rPr>
                <w:rStyle w:val="Hyperlink"/>
                <w:rFonts w:ascii="Arial" w:hAnsi="Arial" w:cs="Arial"/>
                <w:noProof/>
              </w:rPr>
              <w:t>7</w:t>
            </w:r>
            <w:r w:rsidRPr="005E25F7">
              <w:rPr>
                <w:rFonts w:ascii="Arial" w:eastAsiaTheme="minorEastAsia" w:hAnsi="Arial" w:cs="Arial"/>
                <w:noProof/>
                <w:lang w:val="en-US"/>
              </w:rPr>
              <w:tab/>
            </w:r>
            <w:r w:rsidRPr="005E25F7">
              <w:rPr>
                <w:rStyle w:val="Hyperlink"/>
                <w:rFonts w:ascii="Arial" w:hAnsi="Arial" w:cs="Arial"/>
                <w:noProof/>
              </w:rPr>
              <w:t>Strategy Formulation</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_Toc224712313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13</w:t>
            </w:r>
            <w:r w:rsidRPr="005E25F7">
              <w:rPr>
                <w:rFonts w:ascii="Arial" w:hAnsi="Arial" w:cs="Arial"/>
                <w:noProof/>
                <w:webHidden/>
              </w:rPr>
              <w:fldChar w:fldCharType="end"/>
            </w:r>
          </w:hyperlink>
        </w:p>
        <w:p w14:paraId="4569D130" w14:textId="77777777" w:rsidR="00C77948" w:rsidRPr="005E25F7" w:rsidRDefault="00C77948" w:rsidP="005E25F7">
          <w:pPr>
            <w:pStyle w:val="TOC1"/>
            <w:spacing w:line="360" w:lineRule="auto"/>
            <w:rPr>
              <w:rFonts w:ascii="Arial" w:eastAsiaTheme="minorEastAsia" w:hAnsi="Arial" w:cs="Arial"/>
              <w:noProof/>
              <w:lang w:val="en-US"/>
            </w:rPr>
          </w:pPr>
          <w:hyperlink w:anchor="_Toc224712314" w:history="1">
            <w:r w:rsidRPr="005E25F7">
              <w:rPr>
                <w:rStyle w:val="Hyperlink"/>
                <w:rFonts w:ascii="Arial" w:hAnsi="Arial" w:cs="Arial"/>
                <w:noProof/>
              </w:rPr>
              <w:t>8</w:t>
            </w:r>
            <w:r w:rsidRPr="005E25F7">
              <w:rPr>
                <w:rFonts w:ascii="Arial" w:eastAsiaTheme="minorEastAsia" w:hAnsi="Arial" w:cs="Arial"/>
                <w:noProof/>
                <w:lang w:val="en-US"/>
              </w:rPr>
              <w:tab/>
            </w:r>
            <w:r w:rsidRPr="005E25F7">
              <w:rPr>
                <w:rStyle w:val="Hyperlink"/>
                <w:rFonts w:ascii="Arial" w:hAnsi="Arial" w:cs="Arial"/>
                <w:noProof/>
              </w:rPr>
              <w:t>Conclusion and Recommendations</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_Toc224712314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14</w:t>
            </w:r>
            <w:r w:rsidRPr="005E25F7">
              <w:rPr>
                <w:rFonts w:ascii="Arial" w:hAnsi="Arial" w:cs="Arial"/>
                <w:noProof/>
                <w:webHidden/>
              </w:rPr>
              <w:fldChar w:fldCharType="end"/>
            </w:r>
          </w:hyperlink>
        </w:p>
        <w:p w14:paraId="078AFF79" w14:textId="77777777" w:rsidR="00C77948" w:rsidRPr="005E25F7" w:rsidRDefault="00C77948" w:rsidP="005E25F7">
          <w:pPr>
            <w:pStyle w:val="TOC1"/>
            <w:spacing w:line="360" w:lineRule="auto"/>
            <w:rPr>
              <w:rFonts w:ascii="Arial" w:eastAsiaTheme="minorEastAsia" w:hAnsi="Arial" w:cs="Arial"/>
              <w:noProof/>
              <w:lang w:val="en-US"/>
            </w:rPr>
          </w:pPr>
          <w:hyperlink w:anchor="_Toc224712315" w:history="1">
            <w:r w:rsidRPr="005E25F7">
              <w:rPr>
                <w:rStyle w:val="Hyperlink"/>
                <w:rFonts w:ascii="Arial" w:hAnsi="Arial" w:cs="Arial"/>
                <w:noProof/>
              </w:rPr>
              <w:t>9</w:t>
            </w:r>
            <w:r w:rsidRPr="005E25F7">
              <w:rPr>
                <w:rFonts w:ascii="Arial" w:eastAsiaTheme="minorEastAsia" w:hAnsi="Arial" w:cs="Arial"/>
                <w:noProof/>
                <w:lang w:val="en-US"/>
              </w:rPr>
              <w:tab/>
            </w:r>
            <w:r w:rsidRPr="005E25F7">
              <w:rPr>
                <w:rStyle w:val="Hyperlink"/>
                <w:rFonts w:ascii="Arial" w:hAnsi="Arial" w:cs="Arial"/>
                <w:noProof/>
              </w:rPr>
              <w:t>Reference List</w:t>
            </w:r>
            <w:r w:rsidRPr="005E25F7">
              <w:rPr>
                <w:rFonts w:ascii="Arial" w:hAnsi="Arial" w:cs="Arial"/>
                <w:noProof/>
                <w:webHidden/>
              </w:rPr>
              <w:tab/>
            </w:r>
            <w:r w:rsidRPr="005E25F7">
              <w:rPr>
                <w:rFonts w:ascii="Arial" w:hAnsi="Arial" w:cs="Arial"/>
                <w:noProof/>
                <w:webHidden/>
              </w:rPr>
              <w:fldChar w:fldCharType="begin"/>
            </w:r>
            <w:r w:rsidRPr="005E25F7">
              <w:rPr>
                <w:rFonts w:ascii="Arial" w:hAnsi="Arial" w:cs="Arial"/>
                <w:noProof/>
                <w:webHidden/>
              </w:rPr>
              <w:instrText xml:space="preserve"> PAGEREF _Toc224712315 \h </w:instrText>
            </w:r>
            <w:r w:rsidRPr="005E25F7">
              <w:rPr>
                <w:rFonts w:ascii="Arial" w:hAnsi="Arial" w:cs="Arial"/>
                <w:noProof/>
                <w:webHidden/>
              </w:rPr>
            </w:r>
            <w:r w:rsidRPr="005E25F7">
              <w:rPr>
                <w:rFonts w:ascii="Arial" w:hAnsi="Arial" w:cs="Arial"/>
                <w:noProof/>
                <w:webHidden/>
              </w:rPr>
              <w:fldChar w:fldCharType="separate"/>
            </w:r>
            <w:r w:rsidRPr="005E25F7">
              <w:rPr>
                <w:rFonts w:ascii="Arial" w:hAnsi="Arial" w:cs="Arial"/>
                <w:noProof/>
                <w:webHidden/>
              </w:rPr>
              <w:t>15</w:t>
            </w:r>
            <w:r w:rsidRPr="005E25F7">
              <w:rPr>
                <w:rFonts w:ascii="Arial" w:hAnsi="Arial" w:cs="Arial"/>
                <w:noProof/>
                <w:webHidden/>
              </w:rPr>
              <w:fldChar w:fldCharType="end"/>
            </w:r>
          </w:hyperlink>
        </w:p>
        <w:p w14:paraId="7A77810C" w14:textId="77777777" w:rsidR="004D46FF" w:rsidRPr="00F9366B" w:rsidRDefault="00D135FD" w:rsidP="005E25F7">
          <w:pPr>
            <w:spacing w:line="360" w:lineRule="auto"/>
            <w:rPr>
              <w:rFonts w:ascii="Arial" w:hAnsi="Arial" w:cs="Arial"/>
            </w:rPr>
          </w:pPr>
          <w:r w:rsidRPr="005E25F7">
            <w:rPr>
              <w:rFonts w:ascii="Arial" w:hAnsi="Arial" w:cs="Arial"/>
            </w:rPr>
            <w:fldChar w:fldCharType="end"/>
          </w:r>
        </w:p>
      </w:sdtContent>
    </w:sdt>
    <w:p w14:paraId="559E9D1F" w14:textId="77777777" w:rsidR="00990D3A" w:rsidRDefault="00990D3A">
      <w:pPr>
        <w:rPr>
          <w:rFonts w:ascii="Arial" w:hAnsi="Arial" w:cs="Arial"/>
        </w:rPr>
      </w:pPr>
      <w:r>
        <w:rPr>
          <w:rFonts w:ascii="Arial" w:hAnsi="Arial" w:cs="Arial"/>
        </w:rPr>
        <w:br w:type="page"/>
      </w:r>
    </w:p>
    <w:p w14:paraId="40FEA087" w14:textId="77777777" w:rsidR="00990D3A" w:rsidRDefault="00990D3A" w:rsidP="0040410E">
      <w:pPr>
        <w:pStyle w:val="Heading1"/>
      </w:pPr>
      <w:bookmarkStart w:id="0" w:name="_Toc224712299"/>
      <w:r>
        <w:lastRenderedPageBreak/>
        <w:t>Executive Summary</w:t>
      </w:r>
      <w:bookmarkEnd w:id="0"/>
    </w:p>
    <w:p w14:paraId="036134F6" w14:textId="77777777" w:rsidR="00990D3A" w:rsidRPr="006942A0" w:rsidRDefault="00990D3A" w:rsidP="005E25F7">
      <w:pPr>
        <w:spacing w:line="360" w:lineRule="auto"/>
        <w:ind w:firstLine="432"/>
        <w:jc w:val="both"/>
        <w:rPr>
          <w:rFonts w:ascii="Arial" w:hAnsi="Arial" w:cs="Arial"/>
        </w:rPr>
      </w:pPr>
      <w:r>
        <w:rPr>
          <w:rFonts w:ascii="Arial" w:hAnsi="Arial" w:cs="Arial"/>
        </w:rPr>
        <w:t>This report focused on Toyota’s strategic formulation plan, covering its strategic intent and analysis</w:t>
      </w:r>
      <w:r w:rsidRPr="006942A0">
        <w:rPr>
          <w:rFonts w:ascii="Arial" w:hAnsi="Arial" w:cs="Arial"/>
        </w:rPr>
        <w:t xml:space="preserve">. </w:t>
      </w:r>
      <w:r>
        <w:rPr>
          <w:rFonts w:ascii="Arial" w:hAnsi="Arial" w:cs="Arial"/>
        </w:rPr>
        <w:t xml:space="preserve">Toyota produces hybrid and electric vehicles to help improve people’s lives and the planet, as a whole. </w:t>
      </w:r>
      <w:r w:rsidR="00281078">
        <w:rPr>
          <w:rFonts w:ascii="Arial" w:hAnsi="Arial" w:cs="Arial"/>
        </w:rPr>
        <w:t>I</w:t>
      </w:r>
      <w:r>
        <w:rPr>
          <w:rFonts w:ascii="Arial" w:hAnsi="Arial" w:cs="Arial"/>
        </w:rPr>
        <w:t>t uses technologies</w:t>
      </w:r>
      <w:r w:rsidRPr="006942A0">
        <w:rPr>
          <w:rFonts w:ascii="Arial" w:hAnsi="Arial" w:cs="Arial"/>
        </w:rPr>
        <w:t xml:space="preserve"> in autonomous driving</w:t>
      </w:r>
      <w:r>
        <w:rPr>
          <w:rFonts w:ascii="Arial" w:hAnsi="Arial" w:cs="Arial"/>
        </w:rPr>
        <w:t xml:space="preserve"> and digital services to improve driving experience</w:t>
      </w:r>
      <w:r w:rsidRPr="006942A0">
        <w:rPr>
          <w:rFonts w:ascii="Arial" w:hAnsi="Arial" w:cs="Arial"/>
        </w:rPr>
        <w:t xml:space="preserve">. </w:t>
      </w:r>
      <w:r w:rsidR="00281078">
        <w:rPr>
          <w:rFonts w:ascii="Arial" w:hAnsi="Arial" w:cs="Arial"/>
        </w:rPr>
        <w:t>T</w:t>
      </w:r>
      <w:r>
        <w:rPr>
          <w:rFonts w:ascii="Arial" w:hAnsi="Arial" w:cs="Arial"/>
        </w:rPr>
        <w:t>he report established that Toyota has adopted</w:t>
      </w:r>
      <w:r w:rsidRPr="006942A0">
        <w:rPr>
          <w:rFonts w:ascii="Arial" w:hAnsi="Arial" w:cs="Arial"/>
        </w:rPr>
        <w:t xml:space="preserve"> a multi-pathway strategy by producing hybrid, pug-in hybrid, and electric vehicles to meet the needs of different market and regions and increase the market </w:t>
      </w:r>
      <w:r>
        <w:rPr>
          <w:rFonts w:ascii="Arial" w:hAnsi="Arial" w:cs="Arial"/>
        </w:rPr>
        <w:t>share.</w:t>
      </w:r>
      <w:r w:rsidRPr="00137380">
        <w:rPr>
          <w:rFonts w:ascii="Arial" w:hAnsi="Arial" w:cs="Arial"/>
        </w:rPr>
        <w:t xml:space="preserve"> </w:t>
      </w:r>
      <w:r w:rsidR="002E3773">
        <w:rPr>
          <w:rFonts w:ascii="Arial" w:hAnsi="Arial" w:cs="Arial"/>
        </w:rPr>
        <w:t>Besides</w:t>
      </w:r>
      <w:r>
        <w:rPr>
          <w:rFonts w:ascii="Arial" w:hAnsi="Arial" w:cs="Arial"/>
        </w:rPr>
        <w:t xml:space="preserve">, the importance of localising its production and sourcing of materials and components to improve Toyota’s market adaptability and address Brexit-related challenges was recommended in this report. Besides, the report recommended to the company to use revenues generated from the sale of its conventional ICE vehicles to expand its electric and hybrid vehicle models in the UK to comply with the government’s strict ZEV mandate and emissions regulation. </w:t>
      </w:r>
    </w:p>
    <w:p w14:paraId="433973A5" w14:textId="77777777" w:rsidR="004D46FF" w:rsidRPr="00F9366B" w:rsidRDefault="004D46FF">
      <w:pPr>
        <w:rPr>
          <w:rFonts w:ascii="Arial" w:eastAsiaTheme="majorEastAsia" w:hAnsi="Arial" w:cs="Arial"/>
          <w:b/>
          <w:bCs/>
        </w:rPr>
      </w:pPr>
      <w:r w:rsidRPr="00F9366B">
        <w:rPr>
          <w:rFonts w:ascii="Arial" w:hAnsi="Arial" w:cs="Arial"/>
        </w:rPr>
        <w:br w:type="page"/>
      </w:r>
    </w:p>
    <w:p w14:paraId="0E165637" w14:textId="77777777" w:rsidR="00E57ED7" w:rsidRPr="00A73B91" w:rsidRDefault="00E57ED7" w:rsidP="0040410E">
      <w:pPr>
        <w:pStyle w:val="Heading1"/>
      </w:pPr>
      <w:bookmarkStart w:id="1" w:name="_Toc224712300"/>
      <w:r w:rsidRPr="00A73B91">
        <w:lastRenderedPageBreak/>
        <w:t>Introduction</w:t>
      </w:r>
      <w:bookmarkEnd w:id="1"/>
      <w:r w:rsidRPr="00A73B91">
        <w:t xml:space="preserve"> </w:t>
      </w:r>
    </w:p>
    <w:p w14:paraId="09F62438" w14:textId="77777777" w:rsidR="00E57ED7" w:rsidRPr="00A73B91" w:rsidRDefault="000C33A9" w:rsidP="002078B9">
      <w:pPr>
        <w:spacing w:line="360" w:lineRule="auto"/>
        <w:ind w:firstLine="360"/>
        <w:rPr>
          <w:rFonts w:ascii="Arial" w:hAnsi="Arial" w:cs="Arial"/>
        </w:rPr>
      </w:pPr>
      <w:r w:rsidRPr="00A73B91">
        <w:rPr>
          <w:rFonts w:ascii="Arial" w:hAnsi="Arial" w:cs="Arial"/>
        </w:rPr>
        <w:t>Companies without long-term objectives and goals often struggle to set their desired direction, focus their efforts, and gain competitive advantage in their respective industries. This is why strategic management has become more important to companies, as it enables them set and attain these long-term goals</w:t>
      </w:r>
      <w:r w:rsidR="00C451EB">
        <w:rPr>
          <w:rFonts w:ascii="Arial" w:hAnsi="Arial" w:cs="Arial"/>
        </w:rPr>
        <w:t xml:space="preserve"> (Barney and Hesterly, </w:t>
      </w:r>
      <w:r w:rsidR="00C451EB" w:rsidRPr="00C3442E">
        <w:rPr>
          <w:rFonts w:ascii="Arial" w:hAnsi="Arial" w:cs="Arial"/>
        </w:rPr>
        <w:t>2015</w:t>
      </w:r>
      <w:r w:rsidR="00C451EB">
        <w:rPr>
          <w:rFonts w:ascii="Arial" w:hAnsi="Arial" w:cs="Arial"/>
        </w:rPr>
        <w:t>)</w:t>
      </w:r>
      <w:r w:rsidR="001A7C52" w:rsidRPr="00A73B91">
        <w:rPr>
          <w:rFonts w:ascii="Arial" w:hAnsi="Arial" w:cs="Arial"/>
        </w:rPr>
        <w:t>. Strategic management is a continuous process of setting and implementing plans to help companies achieve their long-term goals and objectives (</w:t>
      </w:r>
      <w:r w:rsidR="00C451EB">
        <w:rPr>
          <w:rFonts w:ascii="Arial" w:hAnsi="Arial" w:cs="Arial"/>
        </w:rPr>
        <w:t xml:space="preserve">Barney and Hesterly, </w:t>
      </w:r>
      <w:r w:rsidR="00C451EB" w:rsidRPr="00C3442E">
        <w:rPr>
          <w:rFonts w:ascii="Arial" w:hAnsi="Arial" w:cs="Arial"/>
        </w:rPr>
        <w:t>2015</w:t>
      </w:r>
      <w:r w:rsidR="001A7C52" w:rsidRPr="00A73B91">
        <w:rPr>
          <w:rFonts w:ascii="Arial" w:hAnsi="Arial" w:cs="Arial"/>
        </w:rPr>
        <w:t xml:space="preserve">). </w:t>
      </w:r>
      <w:r w:rsidR="00CF5DBD" w:rsidRPr="00A73B91">
        <w:rPr>
          <w:rFonts w:ascii="Arial" w:hAnsi="Arial" w:cs="Arial"/>
        </w:rPr>
        <w:t xml:space="preserve">It enables organisations to effectively manage their resources to </w:t>
      </w:r>
      <w:r w:rsidR="00E55671" w:rsidRPr="00A73B91">
        <w:rPr>
          <w:rFonts w:ascii="Arial" w:hAnsi="Arial" w:cs="Arial"/>
        </w:rPr>
        <w:t>successfully achieve their objectives. Besides, strategic management acts as an action plan which ensures that companies meet their performance targets and continue to grow (</w:t>
      </w:r>
      <w:r w:rsidR="00C451EB">
        <w:rPr>
          <w:rFonts w:ascii="Arial" w:hAnsi="Arial" w:cs="Arial"/>
        </w:rPr>
        <w:t xml:space="preserve">Gamble, Peteraf, and Thompson, </w:t>
      </w:r>
      <w:r w:rsidR="00C451EB" w:rsidRPr="00C3442E">
        <w:rPr>
          <w:rFonts w:ascii="Arial" w:hAnsi="Arial" w:cs="Arial"/>
        </w:rPr>
        <w:t>2021</w:t>
      </w:r>
      <w:r w:rsidR="00E55671" w:rsidRPr="00A73B91">
        <w:rPr>
          <w:rFonts w:ascii="Arial" w:hAnsi="Arial" w:cs="Arial"/>
        </w:rPr>
        <w:t xml:space="preserve">). </w:t>
      </w:r>
      <w:r w:rsidR="00196A06" w:rsidRPr="00A73B91">
        <w:rPr>
          <w:rFonts w:ascii="Arial" w:hAnsi="Arial" w:cs="Arial"/>
        </w:rPr>
        <w:t xml:space="preserve">It provides overall direction to the company by developing plans and </w:t>
      </w:r>
      <w:r w:rsidR="006A5053" w:rsidRPr="00A73B91">
        <w:rPr>
          <w:rFonts w:ascii="Arial" w:hAnsi="Arial" w:cs="Arial"/>
        </w:rPr>
        <w:t>assigning</w:t>
      </w:r>
      <w:r w:rsidR="00683CE1">
        <w:rPr>
          <w:rFonts w:ascii="Arial" w:hAnsi="Arial" w:cs="Arial"/>
        </w:rPr>
        <w:t xml:space="preserve"> resources to implement them</w:t>
      </w:r>
      <w:r w:rsidR="00050CAF" w:rsidRPr="00A73B91">
        <w:rPr>
          <w:rFonts w:ascii="Arial" w:hAnsi="Arial" w:cs="Arial"/>
        </w:rPr>
        <w:t xml:space="preserve">. </w:t>
      </w:r>
      <w:r w:rsidR="00751F38" w:rsidRPr="00A73B91">
        <w:rPr>
          <w:rFonts w:ascii="Arial" w:hAnsi="Arial" w:cs="Arial"/>
        </w:rPr>
        <w:t xml:space="preserve">More importantly, as a continuous process, it helps to constantly identify opportunities, implement strategies and assess outcomes, which helps to align </w:t>
      </w:r>
      <w:r w:rsidR="006773D3" w:rsidRPr="00A73B91">
        <w:rPr>
          <w:rFonts w:ascii="Arial" w:hAnsi="Arial" w:cs="Arial"/>
        </w:rPr>
        <w:t>its</w:t>
      </w:r>
      <w:r w:rsidR="00751F38" w:rsidRPr="00A73B91">
        <w:rPr>
          <w:rFonts w:ascii="Arial" w:hAnsi="Arial" w:cs="Arial"/>
        </w:rPr>
        <w:t xml:space="preserve"> prioriti</w:t>
      </w:r>
      <w:r w:rsidR="006773D3" w:rsidRPr="00A73B91">
        <w:rPr>
          <w:rFonts w:ascii="Arial" w:hAnsi="Arial" w:cs="Arial"/>
        </w:rPr>
        <w:t>es</w:t>
      </w:r>
      <w:r w:rsidR="00751F38" w:rsidRPr="00A73B91">
        <w:rPr>
          <w:rFonts w:ascii="Arial" w:hAnsi="Arial" w:cs="Arial"/>
        </w:rPr>
        <w:t xml:space="preserve"> and improve performance</w:t>
      </w:r>
      <w:r w:rsidR="00C451EB">
        <w:rPr>
          <w:rFonts w:ascii="Arial" w:hAnsi="Arial" w:cs="Arial"/>
        </w:rPr>
        <w:t xml:space="preserve"> (Gamble, Peteraf, and Thompson, </w:t>
      </w:r>
      <w:r w:rsidR="00C451EB" w:rsidRPr="00C3442E">
        <w:rPr>
          <w:rFonts w:ascii="Arial" w:hAnsi="Arial" w:cs="Arial"/>
        </w:rPr>
        <w:t>2021</w:t>
      </w:r>
      <w:r w:rsidR="00C451EB">
        <w:rPr>
          <w:rFonts w:ascii="Arial" w:hAnsi="Arial" w:cs="Arial"/>
        </w:rPr>
        <w:t>)</w:t>
      </w:r>
      <w:r w:rsidR="00751F38" w:rsidRPr="00A73B91">
        <w:rPr>
          <w:rFonts w:ascii="Arial" w:hAnsi="Arial" w:cs="Arial"/>
        </w:rPr>
        <w:t xml:space="preserve">. </w:t>
      </w:r>
      <w:r w:rsidR="006773D3" w:rsidRPr="00A73B91">
        <w:rPr>
          <w:rFonts w:ascii="Arial" w:hAnsi="Arial" w:cs="Arial"/>
        </w:rPr>
        <w:t xml:space="preserve">The report focuses on the strategic formulation plan for Toyota Company in the UK’s automotive sector. It explores the company’s background, strategic intent, current performance, and strategic analysis to identify internal strengths and weaknesses, as well as, opportunities and threats in external environment. </w:t>
      </w:r>
      <w:r w:rsidR="00071AE8" w:rsidRPr="00A73B91">
        <w:rPr>
          <w:rFonts w:ascii="Arial" w:hAnsi="Arial" w:cs="Arial"/>
        </w:rPr>
        <w:t xml:space="preserve">Strategic analysis provides valuable information used to formulate the company’s strategy. </w:t>
      </w:r>
    </w:p>
    <w:p w14:paraId="42D84093" w14:textId="77777777" w:rsidR="009632B8" w:rsidRDefault="009632B8">
      <w:pPr>
        <w:rPr>
          <w:rFonts w:ascii="Arial" w:hAnsi="Arial" w:cs="Arial"/>
          <w:b/>
        </w:rPr>
      </w:pPr>
      <w:r>
        <w:rPr>
          <w:rFonts w:ascii="Arial" w:hAnsi="Arial" w:cs="Arial"/>
          <w:b/>
        </w:rPr>
        <w:br w:type="page"/>
      </w:r>
    </w:p>
    <w:p w14:paraId="7D322522" w14:textId="77777777" w:rsidR="00071AE8" w:rsidRPr="004749E1" w:rsidRDefault="00F7713A" w:rsidP="0040410E">
      <w:pPr>
        <w:pStyle w:val="Heading1"/>
      </w:pPr>
      <w:bookmarkStart w:id="2" w:name="_Toc224712301"/>
      <w:r w:rsidRPr="004749E1">
        <w:lastRenderedPageBreak/>
        <w:t>Overview of Toyota Company</w:t>
      </w:r>
      <w:bookmarkEnd w:id="2"/>
      <w:r w:rsidRPr="004749E1">
        <w:t xml:space="preserve"> </w:t>
      </w:r>
    </w:p>
    <w:p w14:paraId="07C79279" w14:textId="77777777" w:rsidR="009632B8" w:rsidRDefault="005632FC" w:rsidP="000C2334">
      <w:pPr>
        <w:spacing w:line="360" w:lineRule="auto"/>
        <w:ind w:firstLine="432"/>
        <w:rPr>
          <w:rFonts w:ascii="Arial" w:hAnsi="Arial" w:cs="Arial"/>
        </w:rPr>
      </w:pPr>
      <w:r>
        <w:rPr>
          <w:rFonts w:ascii="Arial" w:hAnsi="Arial" w:cs="Arial"/>
        </w:rPr>
        <w:t xml:space="preserve">Toyota </w:t>
      </w:r>
      <w:r w:rsidR="006A5DC9">
        <w:rPr>
          <w:rFonts w:ascii="Arial" w:hAnsi="Arial" w:cs="Arial"/>
        </w:rPr>
        <w:t>uses its</w:t>
      </w:r>
      <w:r>
        <w:rPr>
          <w:rFonts w:ascii="Arial" w:hAnsi="Arial" w:cs="Arial"/>
        </w:rPr>
        <w:t xml:space="preserve"> UK</w:t>
      </w:r>
      <w:r w:rsidR="006A5DC9">
        <w:rPr>
          <w:rFonts w:ascii="Arial" w:hAnsi="Arial" w:cs="Arial"/>
        </w:rPr>
        <w:t>’s branch to sell its vehicle models in the European market. It manufactures products for European market at its</w:t>
      </w:r>
      <w:r w:rsidR="00E81E01" w:rsidRPr="00A73B91">
        <w:rPr>
          <w:rFonts w:ascii="Arial" w:hAnsi="Arial" w:cs="Arial"/>
        </w:rPr>
        <w:t xml:space="preserve"> Burnaston</w:t>
      </w:r>
      <w:r w:rsidR="006A5DC9">
        <w:rPr>
          <w:rFonts w:ascii="Arial" w:hAnsi="Arial" w:cs="Arial"/>
        </w:rPr>
        <w:t xml:space="preserve"> plant in </w:t>
      </w:r>
      <w:r w:rsidR="00E81E01" w:rsidRPr="00A73B91">
        <w:rPr>
          <w:rFonts w:ascii="Arial" w:hAnsi="Arial" w:cs="Arial"/>
        </w:rPr>
        <w:t>Derbyshire</w:t>
      </w:r>
      <w:r w:rsidR="008A4830" w:rsidRPr="00A73B91">
        <w:rPr>
          <w:rFonts w:ascii="Arial" w:hAnsi="Arial" w:cs="Arial"/>
        </w:rPr>
        <w:t>, shown in figure 1 below</w:t>
      </w:r>
      <w:r w:rsidR="00E81E01" w:rsidRPr="00A73B91">
        <w:rPr>
          <w:rFonts w:ascii="Arial" w:hAnsi="Arial" w:cs="Arial"/>
        </w:rPr>
        <w:t>.</w:t>
      </w:r>
      <w:r w:rsidR="008A4830" w:rsidRPr="00A73B91">
        <w:rPr>
          <w:rFonts w:ascii="Arial" w:hAnsi="Arial" w:cs="Arial"/>
        </w:rPr>
        <w:t xml:space="preserve"> </w:t>
      </w:r>
      <w:r w:rsidR="006A5DC9">
        <w:rPr>
          <w:rFonts w:ascii="Arial" w:hAnsi="Arial" w:cs="Arial"/>
        </w:rPr>
        <w:t xml:space="preserve">The production of </w:t>
      </w:r>
      <w:r w:rsidR="006A5DC9" w:rsidRPr="00A73B91">
        <w:rPr>
          <w:rFonts w:ascii="Arial" w:hAnsi="Arial" w:cs="Arial"/>
        </w:rPr>
        <w:t>Toyota Prius</w:t>
      </w:r>
      <w:r w:rsidR="006A5DC9">
        <w:rPr>
          <w:rFonts w:ascii="Arial" w:hAnsi="Arial" w:cs="Arial"/>
        </w:rPr>
        <w:t xml:space="preserve"> model showed the company’s commitment to innovation to improve mobility </w:t>
      </w:r>
      <w:r w:rsidR="00B14EA6" w:rsidRPr="00A73B91">
        <w:rPr>
          <w:rFonts w:ascii="Arial" w:hAnsi="Arial" w:cs="Arial"/>
        </w:rPr>
        <w:t>(</w:t>
      </w:r>
      <w:r w:rsidR="009632B8">
        <w:rPr>
          <w:rFonts w:ascii="Arial" w:hAnsi="Arial" w:cs="Arial"/>
        </w:rPr>
        <w:t xml:space="preserve">Toyota Motor (UK), </w:t>
      </w:r>
      <w:r w:rsidR="009632B8" w:rsidRPr="00C3442E">
        <w:rPr>
          <w:rFonts w:ascii="Arial" w:hAnsi="Arial" w:cs="Arial"/>
        </w:rPr>
        <w:t>2025</w:t>
      </w:r>
      <w:r w:rsidR="00B14EA6" w:rsidRPr="00A73B91">
        <w:rPr>
          <w:rFonts w:ascii="Arial" w:hAnsi="Arial" w:cs="Arial"/>
        </w:rPr>
        <w:t xml:space="preserve">). </w:t>
      </w:r>
      <w:r w:rsidR="0071304B">
        <w:rPr>
          <w:rFonts w:ascii="Arial" w:hAnsi="Arial" w:cs="Arial"/>
        </w:rPr>
        <w:t>T</w:t>
      </w:r>
      <w:r w:rsidR="006A5DC9">
        <w:rPr>
          <w:rFonts w:ascii="Arial" w:hAnsi="Arial" w:cs="Arial"/>
        </w:rPr>
        <w:t xml:space="preserve">he model helped to reduce </w:t>
      </w:r>
      <w:r w:rsidR="003F330E">
        <w:rPr>
          <w:rFonts w:ascii="Arial" w:hAnsi="Arial" w:cs="Arial"/>
        </w:rPr>
        <w:t>fuel consumption</w:t>
      </w:r>
      <w:r w:rsidR="002424DF">
        <w:rPr>
          <w:rFonts w:ascii="Arial" w:hAnsi="Arial" w:cs="Arial"/>
        </w:rPr>
        <w:t xml:space="preserve"> and emissions, as it combined gasoline engine with electric motor (</w:t>
      </w:r>
      <w:r w:rsidR="002424DF" w:rsidRPr="002424DF">
        <w:rPr>
          <w:rFonts w:ascii="Segoe UI" w:hAnsi="Segoe UI" w:cs="Segoe UI"/>
        </w:rPr>
        <w:t>Toyota Motor (UK), 2025</w:t>
      </w:r>
      <w:r w:rsidR="002424DF">
        <w:rPr>
          <w:rFonts w:ascii="Arial" w:hAnsi="Arial" w:cs="Arial"/>
        </w:rPr>
        <w:t>)</w:t>
      </w:r>
      <w:r w:rsidR="003F330E">
        <w:rPr>
          <w:rFonts w:ascii="Arial" w:hAnsi="Arial" w:cs="Arial"/>
        </w:rPr>
        <w:t>.</w:t>
      </w:r>
      <w:r w:rsidR="002E7F15" w:rsidRPr="00A73B91">
        <w:rPr>
          <w:rFonts w:ascii="Arial" w:hAnsi="Arial" w:cs="Arial"/>
        </w:rPr>
        <w:t xml:space="preserve"> </w:t>
      </w:r>
      <w:r w:rsidR="002460C3">
        <w:rPr>
          <w:rFonts w:ascii="Arial" w:hAnsi="Arial" w:cs="Arial"/>
        </w:rPr>
        <w:t>A</w:t>
      </w:r>
      <w:r w:rsidR="002424DF">
        <w:rPr>
          <w:rFonts w:ascii="Arial" w:hAnsi="Arial" w:cs="Arial"/>
        </w:rPr>
        <w:t>fter witnessing widespread adoption of Toyota Prius model,</w:t>
      </w:r>
      <w:r w:rsidR="002E7F15" w:rsidRPr="00A73B91">
        <w:rPr>
          <w:rFonts w:ascii="Arial" w:hAnsi="Arial" w:cs="Arial"/>
        </w:rPr>
        <w:t xml:space="preserve"> </w:t>
      </w:r>
      <w:r w:rsidR="002424DF">
        <w:rPr>
          <w:rFonts w:ascii="Arial" w:hAnsi="Arial" w:cs="Arial"/>
        </w:rPr>
        <w:t>the company was encouraged to p</w:t>
      </w:r>
      <w:r w:rsidR="003F330E">
        <w:rPr>
          <w:rFonts w:ascii="Arial" w:hAnsi="Arial" w:cs="Arial"/>
        </w:rPr>
        <w:t>roduce more hybrid models</w:t>
      </w:r>
      <w:r w:rsidR="002424DF">
        <w:rPr>
          <w:rFonts w:ascii="Arial" w:hAnsi="Arial" w:cs="Arial"/>
        </w:rPr>
        <w:t xml:space="preserve"> (Toyota EU, </w:t>
      </w:r>
      <w:r w:rsidR="002424DF" w:rsidRPr="00C3442E">
        <w:rPr>
          <w:rFonts w:ascii="Arial" w:hAnsi="Arial" w:cs="Arial"/>
        </w:rPr>
        <w:t>2025</w:t>
      </w:r>
      <w:r w:rsidR="002424DF">
        <w:rPr>
          <w:rFonts w:ascii="Arial" w:hAnsi="Arial" w:cs="Arial"/>
        </w:rPr>
        <w:t>)</w:t>
      </w:r>
      <w:r w:rsidR="003F330E">
        <w:rPr>
          <w:rFonts w:ascii="Arial" w:hAnsi="Arial" w:cs="Arial"/>
        </w:rPr>
        <w:t xml:space="preserve">. </w:t>
      </w:r>
      <w:r w:rsidR="002424DF">
        <w:rPr>
          <w:rFonts w:ascii="Arial" w:hAnsi="Arial" w:cs="Arial"/>
        </w:rPr>
        <w:t xml:space="preserve">Production of more hybrid models </w:t>
      </w:r>
      <w:r w:rsidR="00B952A4">
        <w:rPr>
          <w:rFonts w:ascii="Arial" w:hAnsi="Arial" w:cs="Arial"/>
        </w:rPr>
        <w:t>improved Toyota</w:t>
      </w:r>
      <w:r w:rsidR="002424DF">
        <w:rPr>
          <w:rFonts w:ascii="Arial" w:hAnsi="Arial" w:cs="Arial"/>
        </w:rPr>
        <w:t xml:space="preserve">’s </w:t>
      </w:r>
      <w:r w:rsidR="003F330E">
        <w:rPr>
          <w:rFonts w:ascii="Arial" w:hAnsi="Arial" w:cs="Arial"/>
        </w:rPr>
        <w:t xml:space="preserve">market </w:t>
      </w:r>
      <w:r w:rsidR="00E37620">
        <w:rPr>
          <w:rFonts w:ascii="Arial" w:hAnsi="Arial" w:cs="Arial"/>
        </w:rPr>
        <w:t>position</w:t>
      </w:r>
      <w:r w:rsidR="00B952A4">
        <w:rPr>
          <w:rFonts w:ascii="Arial" w:hAnsi="Arial" w:cs="Arial"/>
        </w:rPr>
        <w:t xml:space="preserve"> in this segment.</w:t>
      </w:r>
    </w:p>
    <w:p w14:paraId="0E4AEF05" w14:textId="77777777" w:rsidR="00F9366B" w:rsidRDefault="00F9366B" w:rsidP="00F9366B">
      <w:pPr>
        <w:spacing w:line="360" w:lineRule="auto"/>
        <w:rPr>
          <w:rFonts w:ascii="Arial" w:hAnsi="Arial" w:cs="Arial"/>
        </w:rPr>
      </w:pPr>
    </w:p>
    <w:p w14:paraId="6BC05C18" w14:textId="77777777" w:rsidR="00E57ED7" w:rsidRPr="000E7495" w:rsidRDefault="008A4830" w:rsidP="000E7495">
      <w:pPr>
        <w:jc w:val="center"/>
        <w:rPr>
          <w:rFonts w:ascii="Arial" w:hAnsi="Arial" w:cs="Arial"/>
          <w:b/>
        </w:rPr>
      </w:pPr>
      <w:r w:rsidRPr="000E7495">
        <w:rPr>
          <w:rFonts w:ascii="Arial" w:hAnsi="Arial" w:cs="Arial"/>
          <w:b/>
          <w:noProof/>
          <w:lang w:val="en-US"/>
        </w:rPr>
        <w:drawing>
          <wp:inline distT="0" distB="0" distL="0" distR="0" wp14:anchorId="2E800494" wp14:editId="003C72FE">
            <wp:extent cx="5568264" cy="3444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574752" cy="3448253"/>
                    </a:xfrm>
                    <a:prstGeom prst="rect">
                      <a:avLst/>
                    </a:prstGeom>
                    <a:noFill/>
                    <a:ln w="9525">
                      <a:noFill/>
                      <a:miter lim="800000"/>
                      <a:headEnd/>
                      <a:tailEnd/>
                    </a:ln>
                  </pic:spPr>
                </pic:pic>
              </a:graphicData>
            </a:graphic>
          </wp:inline>
        </w:drawing>
      </w:r>
    </w:p>
    <w:p w14:paraId="4D99F749" w14:textId="77777777" w:rsidR="008A4830" w:rsidRPr="000E7495" w:rsidRDefault="008A4830">
      <w:pPr>
        <w:rPr>
          <w:rFonts w:ascii="Arial" w:hAnsi="Arial" w:cs="Arial"/>
          <w:b/>
        </w:rPr>
      </w:pPr>
      <w:r w:rsidRPr="000E7495">
        <w:rPr>
          <w:rFonts w:ascii="Arial" w:hAnsi="Arial" w:cs="Arial"/>
          <w:b/>
        </w:rPr>
        <w:t>Figure 1: Toyota Motor Manufacturing UK (TMUK) plant in Burnaston, Derbyshire</w:t>
      </w:r>
    </w:p>
    <w:p w14:paraId="26B07B05" w14:textId="77777777" w:rsidR="000E7495" w:rsidRDefault="008A4830">
      <w:pPr>
        <w:rPr>
          <w:rFonts w:ascii="Arial" w:hAnsi="Arial" w:cs="Arial"/>
        </w:rPr>
      </w:pPr>
      <w:r w:rsidRPr="00A73B91">
        <w:rPr>
          <w:rFonts w:ascii="Arial" w:hAnsi="Arial" w:cs="Arial"/>
        </w:rPr>
        <w:t xml:space="preserve">Source: </w:t>
      </w:r>
      <w:r w:rsidR="00EB415A">
        <w:rPr>
          <w:rFonts w:ascii="Arial" w:hAnsi="Arial" w:cs="Arial"/>
        </w:rPr>
        <w:t>Toyota (2026)</w:t>
      </w:r>
    </w:p>
    <w:p w14:paraId="5B6C3DF0" w14:textId="77777777" w:rsidR="008A4830" w:rsidRPr="00A73B91" w:rsidRDefault="000E7495">
      <w:pPr>
        <w:rPr>
          <w:rFonts w:ascii="Arial" w:hAnsi="Arial" w:cs="Arial"/>
        </w:rPr>
      </w:pPr>
      <w:r>
        <w:rPr>
          <w:rFonts w:ascii="Arial" w:hAnsi="Arial" w:cs="Arial"/>
        </w:rPr>
        <w:br w:type="page"/>
      </w:r>
    </w:p>
    <w:p w14:paraId="62911932" w14:textId="77777777" w:rsidR="008A4830" w:rsidRPr="00F9366B" w:rsidRDefault="004749E1" w:rsidP="0040410E">
      <w:pPr>
        <w:pStyle w:val="Heading1"/>
        <w:rPr>
          <w:rFonts w:cs="Arial"/>
          <w:szCs w:val="22"/>
        </w:rPr>
      </w:pPr>
      <w:bookmarkStart w:id="3" w:name="_Toc224712302"/>
      <w:r>
        <w:lastRenderedPageBreak/>
        <w:t xml:space="preserve">Toyota UK’s </w:t>
      </w:r>
      <w:r w:rsidR="00FA36D9" w:rsidRPr="00A73B91">
        <w:t>Strategic Intent</w:t>
      </w:r>
      <w:bookmarkEnd w:id="3"/>
      <w:r w:rsidR="00FA36D9" w:rsidRPr="00A73B91">
        <w:t xml:space="preserve"> </w:t>
      </w:r>
    </w:p>
    <w:p w14:paraId="73807A6A" w14:textId="77777777" w:rsidR="00FA36D9" w:rsidRPr="00F9366B" w:rsidRDefault="00FA36D9" w:rsidP="0040410E">
      <w:pPr>
        <w:pStyle w:val="Heading2"/>
        <w:spacing w:line="360" w:lineRule="auto"/>
        <w:rPr>
          <w:rFonts w:cs="Arial"/>
          <w:szCs w:val="22"/>
        </w:rPr>
      </w:pPr>
      <w:bookmarkStart w:id="4" w:name="_Toc224712303"/>
      <w:r w:rsidRPr="00F9366B">
        <w:rPr>
          <w:rFonts w:cs="Arial"/>
          <w:szCs w:val="22"/>
        </w:rPr>
        <w:t>Vision</w:t>
      </w:r>
      <w:bookmarkEnd w:id="4"/>
      <w:r w:rsidRPr="00F9366B">
        <w:rPr>
          <w:rFonts w:cs="Arial"/>
          <w:szCs w:val="22"/>
        </w:rPr>
        <w:t xml:space="preserve"> </w:t>
      </w:r>
    </w:p>
    <w:p w14:paraId="22E519E3" w14:textId="77777777" w:rsidR="00FA36D9" w:rsidRPr="00F9366B" w:rsidRDefault="00FA36D9" w:rsidP="000C2334">
      <w:pPr>
        <w:spacing w:line="360" w:lineRule="auto"/>
        <w:ind w:firstLine="360"/>
        <w:rPr>
          <w:rFonts w:ascii="Arial" w:hAnsi="Arial" w:cs="Arial"/>
        </w:rPr>
      </w:pPr>
      <w:r w:rsidRPr="00F9366B">
        <w:rPr>
          <w:rFonts w:ascii="Arial" w:hAnsi="Arial" w:cs="Arial"/>
        </w:rPr>
        <w:t xml:space="preserve">Toyota’s vision is </w:t>
      </w:r>
      <w:r w:rsidR="00223F41" w:rsidRPr="00F9366B">
        <w:rPr>
          <w:rFonts w:ascii="Arial" w:hAnsi="Arial" w:cs="Arial"/>
        </w:rPr>
        <w:t>to “create</w:t>
      </w:r>
      <w:r w:rsidRPr="00F9366B">
        <w:rPr>
          <w:rFonts w:ascii="Arial" w:hAnsi="Arial" w:cs="Arial"/>
        </w:rPr>
        <w:t xml:space="preserve"> mobility for all</w:t>
      </w:r>
      <w:r w:rsidR="00223F41" w:rsidRPr="00F9366B">
        <w:rPr>
          <w:rFonts w:ascii="Arial" w:hAnsi="Arial" w:cs="Arial"/>
        </w:rPr>
        <w:t>”</w:t>
      </w:r>
      <w:r w:rsidRPr="00F9366B">
        <w:rPr>
          <w:rFonts w:ascii="Arial" w:hAnsi="Arial" w:cs="Arial"/>
        </w:rPr>
        <w:t xml:space="preserve">. This vision </w:t>
      </w:r>
      <w:r w:rsidR="00223F41" w:rsidRPr="00F9366B">
        <w:rPr>
          <w:rFonts w:ascii="Arial" w:hAnsi="Arial" w:cs="Arial"/>
        </w:rPr>
        <w:t>shows Toyota’s</w:t>
      </w:r>
      <w:r w:rsidRPr="00F9366B">
        <w:rPr>
          <w:rFonts w:ascii="Arial" w:hAnsi="Arial" w:cs="Arial"/>
        </w:rPr>
        <w:t xml:space="preserve"> </w:t>
      </w:r>
      <w:r w:rsidR="00223F41" w:rsidRPr="00F9366B">
        <w:rPr>
          <w:rFonts w:ascii="Arial" w:hAnsi="Arial" w:cs="Arial"/>
        </w:rPr>
        <w:t>plan of playing a le</w:t>
      </w:r>
      <w:r w:rsidR="00B952A4" w:rsidRPr="00F9366B">
        <w:rPr>
          <w:rFonts w:ascii="Arial" w:hAnsi="Arial" w:cs="Arial"/>
        </w:rPr>
        <w:t>a</w:t>
      </w:r>
      <w:r w:rsidR="00223F41" w:rsidRPr="00F9366B">
        <w:rPr>
          <w:rFonts w:ascii="Arial" w:hAnsi="Arial" w:cs="Arial"/>
        </w:rPr>
        <w:t xml:space="preserve">ding role in </w:t>
      </w:r>
      <w:r w:rsidRPr="00F9366B">
        <w:rPr>
          <w:rFonts w:ascii="Arial" w:hAnsi="Arial" w:cs="Arial"/>
        </w:rPr>
        <w:t>the future of mobility</w:t>
      </w:r>
      <w:r w:rsidR="00371D4C" w:rsidRPr="00F9366B">
        <w:rPr>
          <w:rFonts w:ascii="Arial" w:hAnsi="Arial" w:cs="Arial"/>
        </w:rPr>
        <w:t>. Besides,</w:t>
      </w:r>
      <w:r w:rsidR="00223F41" w:rsidRPr="00F9366B">
        <w:rPr>
          <w:rFonts w:ascii="Arial" w:hAnsi="Arial" w:cs="Arial"/>
        </w:rPr>
        <w:t xml:space="preserve"> </w:t>
      </w:r>
      <w:r w:rsidR="00B952A4" w:rsidRPr="00F9366B">
        <w:rPr>
          <w:rFonts w:ascii="Arial" w:hAnsi="Arial" w:cs="Arial"/>
        </w:rPr>
        <w:t>the vision shows how this company aims to improve people’s lives in the world using its eco-friendly models</w:t>
      </w:r>
      <w:r w:rsidR="00371D4C" w:rsidRPr="00F9366B">
        <w:rPr>
          <w:rFonts w:ascii="Arial" w:hAnsi="Arial" w:cs="Arial"/>
        </w:rPr>
        <w:t xml:space="preserve">. Toyota produces electric and hybrid vehicles </w:t>
      </w:r>
      <w:r w:rsidR="00B952A4" w:rsidRPr="00F9366B">
        <w:rPr>
          <w:rFonts w:ascii="Arial" w:hAnsi="Arial" w:cs="Arial"/>
        </w:rPr>
        <w:t>to help minimise emissions</w:t>
      </w:r>
      <w:r w:rsidR="00371D4C" w:rsidRPr="00F9366B">
        <w:rPr>
          <w:rFonts w:ascii="Arial" w:hAnsi="Arial" w:cs="Arial"/>
        </w:rPr>
        <w:t xml:space="preserve"> </w:t>
      </w:r>
      <w:r w:rsidR="009632B8" w:rsidRPr="00F9366B">
        <w:rPr>
          <w:rFonts w:ascii="Arial" w:hAnsi="Arial" w:cs="Arial"/>
        </w:rPr>
        <w:t>(Toyota EU, 2025)</w:t>
      </w:r>
      <w:r w:rsidR="00080A64" w:rsidRPr="00F9366B">
        <w:rPr>
          <w:rFonts w:ascii="Arial" w:hAnsi="Arial" w:cs="Arial"/>
        </w:rPr>
        <w:t xml:space="preserve">.  </w:t>
      </w:r>
    </w:p>
    <w:p w14:paraId="4A1EEA2A" w14:textId="77777777" w:rsidR="00E8704B" w:rsidRPr="00F9366B" w:rsidRDefault="00E8704B" w:rsidP="0040410E">
      <w:pPr>
        <w:pStyle w:val="Heading2"/>
        <w:spacing w:line="360" w:lineRule="auto"/>
        <w:rPr>
          <w:rFonts w:cs="Arial"/>
          <w:szCs w:val="22"/>
        </w:rPr>
      </w:pPr>
      <w:bookmarkStart w:id="5" w:name="_Toc224712304"/>
      <w:r w:rsidRPr="00F9366B">
        <w:rPr>
          <w:rFonts w:cs="Arial"/>
          <w:szCs w:val="22"/>
        </w:rPr>
        <w:t>Mission</w:t>
      </w:r>
      <w:bookmarkEnd w:id="5"/>
      <w:r w:rsidRPr="00F9366B">
        <w:rPr>
          <w:rFonts w:cs="Arial"/>
          <w:szCs w:val="22"/>
        </w:rPr>
        <w:t xml:space="preserve"> </w:t>
      </w:r>
    </w:p>
    <w:p w14:paraId="1F0A18CA" w14:textId="77777777" w:rsidR="00E8704B" w:rsidRPr="00F9366B" w:rsidRDefault="00E8704B" w:rsidP="000C2334">
      <w:pPr>
        <w:spacing w:line="360" w:lineRule="auto"/>
        <w:ind w:firstLine="360"/>
        <w:rPr>
          <w:rFonts w:ascii="Arial" w:hAnsi="Arial" w:cs="Arial"/>
        </w:rPr>
      </w:pPr>
      <w:r w:rsidRPr="00F9366B">
        <w:rPr>
          <w:rFonts w:ascii="Arial" w:hAnsi="Arial" w:cs="Arial"/>
        </w:rPr>
        <w:t xml:space="preserve">Toyota’s mission is to </w:t>
      </w:r>
      <w:r w:rsidR="00BD5214" w:rsidRPr="00F9366B">
        <w:rPr>
          <w:rFonts w:ascii="Arial" w:hAnsi="Arial" w:cs="Arial"/>
        </w:rPr>
        <w:t>“</w:t>
      </w:r>
      <w:r w:rsidRPr="00F9366B">
        <w:rPr>
          <w:rFonts w:ascii="Arial" w:hAnsi="Arial" w:cs="Arial"/>
        </w:rPr>
        <w:t>create happiness for all.</w:t>
      </w:r>
      <w:r w:rsidR="00BD5214" w:rsidRPr="00F9366B">
        <w:rPr>
          <w:rFonts w:ascii="Arial" w:hAnsi="Arial" w:cs="Arial"/>
        </w:rPr>
        <w:t>”</w:t>
      </w:r>
      <w:r w:rsidRPr="00F9366B">
        <w:rPr>
          <w:rFonts w:ascii="Arial" w:hAnsi="Arial" w:cs="Arial"/>
        </w:rPr>
        <w:t xml:space="preserve"> This mission statement underlines the company’s </w:t>
      </w:r>
      <w:r w:rsidR="0084214B" w:rsidRPr="00F9366B">
        <w:rPr>
          <w:rFonts w:ascii="Arial" w:hAnsi="Arial" w:cs="Arial"/>
        </w:rPr>
        <w:t xml:space="preserve">commitment to producing unique, quality, and safe </w:t>
      </w:r>
      <w:r w:rsidR="005169EA" w:rsidRPr="00F9366B">
        <w:rPr>
          <w:rFonts w:ascii="Arial" w:hAnsi="Arial" w:cs="Arial"/>
        </w:rPr>
        <w:t>products</w:t>
      </w:r>
      <w:r w:rsidR="0084214B" w:rsidRPr="00F9366B">
        <w:rPr>
          <w:rFonts w:ascii="Arial" w:hAnsi="Arial" w:cs="Arial"/>
        </w:rPr>
        <w:t xml:space="preserve"> that </w:t>
      </w:r>
      <w:r w:rsidRPr="00F9366B">
        <w:rPr>
          <w:rFonts w:ascii="Arial" w:hAnsi="Arial" w:cs="Arial"/>
        </w:rPr>
        <w:t>satisfy customer and make them happy</w:t>
      </w:r>
      <w:r w:rsidR="009632B8" w:rsidRPr="00F9366B">
        <w:rPr>
          <w:rFonts w:ascii="Arial" w:hAnsi="Arial" w:cs="Arial"/>
        </w:rPr>
        <w:t xml:space="preserve"> (Toyota EU, 2025)</w:t>
      </w:r>
      <w:r w:rsidRPr="00F9366B">
        <w:rPr>
          <w:rFonts w:ascii="Arial" w:hAnsi="Arial" w:cs="Arial"/>
        </w:rPr>
        <w:t xml:space="preserve">. Toyota seeks to improve people’s life by delivering valuable and reliable products. </w:t>
      </w:r>
    </w:p>
    <w:p w14:paraId="6165B474" w14:textId="77777777" w:rsidR="00E8704B" w:rsidRPr="00F9366B" w:rsidRDefault="00E8704B" w:rsidP="0040410E">
      <w:pPr>
        <w:pStyle w:val="Heading2"/>
        <w:spacing w:line="360" w:lineRule="auto"/>
        <w:rPr>
          <w:rFonts w:cs="Arial"/>
          <w:szCs w:val="22"/>
        </w:rPr>
      </w:pPr>
      <w:bookmarkStart w:id="6" w:name="_Toc224712305"/>
      <w:r w:rsidRPr="00F9366B">
        <w:rPr>
          <w:rFonts w:cs="Arial"/>
          <w:szCs w:val="22"/>
        </w:rPr>
        <w:t>Objectives</w:t>
      </w:r>
      <w:bookmarkEnd w:id="6"/>
      <w:r w:rsidRPr="00F9366B">
        <w:rPr>
          <w:rFonts w:cs="Arial"/>
          <w:szCs w:val="22"/>
        </w:rPr>
        <w:t xml:space="preserve"> </w:t>
      </w:r>
    </w:p>
    <w:p w14:paraId="15C8B364" w14:textId="79BD89A6" w:rsidR="00E8704B" w:rsidRPr="00F9366B" w:rsidRDefault="001A3003" w:rsidP="00F9366B">
      <w:pPr>
        <w:pStyle w:val="ListParagraph"/>
        <w:numPr>
          <w:ilvl w:val="0"/>
          <w:numId w:val="1"/>
        </w:numPr>
        <w:spacing w:line="360" w:lineRule="auto"/>
        <w:rPr>
          <w:rFonts w:ascii="Arial" w:hAnsi="Arial" w:cs="Arial"/>
        </w:rPr>
      </w:pPr>
      <w:r w:rsidRPr="00F9366B">
        <w:rPr>
          <w:rFonts w:ascii="Arial" w:hAnsi="Arial" w:cs="Arial"/>
        </w:rPr>
        <w:t>To build a supportive working environment that promotes mutual trust and empowers employees to demonstrate their abilities to the fullest</w:t>
      </w:r>
      <w:r w:rsidR="005E25F7">
        <w:rPr>
          <w:rFonts w:ascii="Arial" w:hAnsi="Arial" w:cs="Arial"/>
        </w:rPr>
        <w:t>.</w:t>
      </w:r>
    </w:p>
    <w:p w14:paraId="4F96B05C" w14:textId="77777777" w:rsidR="001A3003" w:rsidRPr="00F9366B" w:rsidRDefault="001A3003" w:rsidP="00F9366B">
      <w:pPr>
        <w:pStyle w:val="ListParagraph"/>
        <w:numPr>
          <w:ilvl w:val="0"/>
          <w:numId w:val="1"/>
        </w:numPr>
        <w:spacing w:line="360" w:lineRule="auto"/>
        <w:rPr>
          <w:rFonts w:ascii="Arial" w:hAnsi="Arial" w:cs="Arial"/>
        </w:rPr>
      </w:pPr>
      <w:r w:rsidRPr="00F9366B">
        <w:rPr>
          <w:rFonts w:ascii="Arial" w:hAnsi="Arial" w:cs="Arial"/>
        </w:rPr>
        <w:t xml:space="preserve">To enhance operational efficiency and reduce waste through continues </w:t>
      </w:r>
      <w:r w:rsidR="005169EA" w:rsidRPr="00F9366B">
        <w:rPr>
          <w:rFonts w:ascii="Arial" w:hAnsi="Arial" w:cs="Arial"/>
        </w:rPr>
        <w:t>improvement of</w:t>
      </w:r>
      <w:r w:rsidRPr="00F9366B">
        <w:rPr>
          <w:rFonts w:ascii="Arial" w:hAnsi="Arial" w:cs="Arial"/>
        </w:rPr>
        <w:t xml:space="preserve"> the company operations</w:t>
      </w:r>
      <w:r w:rsidR="005169EA" w:rsidRPr="00F9366B">
        <w:rPr>
          <w:rFonts w:ascii="Arial" w:hAnsi="Arial" w:cs="Arial"/>
        </w:rPr>
        <w:t>.</w:t>
      </w:r>
    </w:p>
    <w:p w14:paraId="62F899A1" w14:textId="77777777" w:rsidR="00D5417F" w:rsidRPr="00F9366B" w:rsidRDefault="005169EA" w:rsidP="00F9366B">
      <w:pPr>
        <w:pStyle w:val="ListParagraph"/>
        <w:numPr>
          <w:ilvl w:val="0"/>
          <w:numId w:val="1"/>
        </w:numPr>
        <w:spacing w:line="360" w:lineRule="auto"/>
        <w:rPr>
          <w:rFonts w:ascii="Arial" w:hAnsi="Arial" w:cs="Arial"/>
        </w:rPr>
      </w:pPr>
      <w:r w:rsidRPr="00F9366B">
        <w:rPr>
          <w:rFonts w:ascii="Arial" w:hAnsi="Arial" w:cs="Arial"/>
        </w:rPr>
        <w:t xml:space="preserve">To increase the market share by adopting a multi-pathway strategy by producing hybrid, pug-in hybrid, and electric vehicles to meet </w:t>
      </w:r>
      <w:r w:rsidR="00A53C60" w:rsidRPr="00F9366B">
        <w:rPr>
          <w:rFonts w:ascii="Arial" w:hAnsi="Arial" w:cs="Arial"/>
        </w:rPr>
        <w:t>the needs of different</w:t>
      </w:r>
      <w:r w:rsidR="00B9715C" w:rsidRPr="00F9366B">
        <w:rPr>
          <w:rFonts w:ascii="Arial" w:hAnsi="Arial" w:cs="Arial"/>
        </w:rPr>
        <w:t xml:space="preserve"> market</w:t>
      </w:r>
      <w:r w:rsidR="00A53C60" w:rsidRPr="00F9366B">
        <w:rPr>
          <w:rFonts w:ascii="Arial" w:hAnsi="Arial" w:cs="Arial"/>
        </w:rPr>
        <w:t xml:space="preserve"> and regions</w:t>
      </w:r>
      <w:r w:rsidRPr="00F9366B">
        <w:rPr>
          <w:rFonts w:ascii="Arial" w:hAnsi="Arial" w:cs="Arial"/>
        </w:rPr>
        <w:t xml:space="preserve"> and increase sales. </w:t>
      </w:r>
    </w:p>
    <w:p w14:paraId="762A9804" w14:textId="77777777" w:rsidR="005169EA" w:rsidRPr="00F9366B" w:rsidRDefault="00D5417F" w:rsidP="00F9366B">
      <w:pPr>
        <w:pStyle w:val="ListParagraph"/>
        <w:numPr>
          <w:ilvl w:val="0"/>
          <w:numId w:val="1"/>
        </w:numPr>
        <w:spacing w:line="360" w:lineRule="auto"/>
        <w:rPr>
          <w:rFonts w:ascii="Arial" w:hAnsi="Arial" w:cs="Arial"/>
        </w:rPr>
      </w:pPr>
      <w:r w:rsidRPr="00F9366B">
        <w:rPr>
          <w:rFonts w:ascii="Arial" w:hAnsi="Arial" w:cs="Arial"/>
        </w:rPr>
        <w:t xml:space="preserve">To achieve carbon neutrality in the company’s manufacturing plants through its 2050 environmental challenge to minimise its carbon emissions. </w:t>
      </w:r>
      <w:r w:rsidR="005169EA" w:rsidRPr="00F9366B">
        <w:rPr>
          <w:rFonts w:ascii="Arial" w:hAnsi="Arial" w:cs="Arial"/>
        </w:rPr>
        <w:t xml:space="preserve"> </w:t>
      </w:r>
    </w:p>
    <w:p w14:paraId="5B16CC2F" w14:textId="77777777" w:rsidR="002F56A6" w:rsidRPr="00F9366B" w:rsidRDefault="002F56A6" w:rsidP="00F9366B">
      <w:pPr>
        <w:pStyle w:val="ListParagraph"/>
        <w:numPr>
          <w:ilvl w:val="0"/>
          <w:numId w:val="1"/>
        </w:numPr>
        <w:spacing w:line="360" w:lineRule="auto"/>
        <w:rPr>
          <w:rFonts w:ascii="Arial" w:hAnsi="Arial" w:cs="Arial"/>
        </w:rPr>
      </w:pPr>
      <w:r w:rsidRPr="00F9366B">
        <w:rPr>
          <w:rFonts w:ascii="Arial" w:hAnsi="Arial" w:cs="Arial"/>
        </w:rPr>
        <w:t>To produce personalised vehicles and after-sale services via digital platforms to improve customer satisfaction.</w:t>
      </w:r>
    </w:p>
    <w:p w14:paraId="14A4154C" w14:textId="77569638" w:rsidR="005918BA" w:rsidRPr="00F9366B" w:rsidRDefault="005918BA" w:rsidP="00F9366B">
      <w:pPr>
        <w:pStyle w:val="ListParagraph"/>
        <w:numPr>
          <w:ilvl w:val="0"/>
          <w:numId w:val="1"/>
        </w:numPr>
        <w:spacing w:line="360" w:lineRule="auto"/>
        <w:rPr>
          <w:rFonts w:ascii="Arial" w:hAnsi="Arial" w:cs="Arial"/>
        </w:rPr>
      </w:pPr>
      <w:r w:rsidRPr="00F9366B">
        <w:rPr>
          <w:rFonts w:ascii="Arial" w:hAnsi="Arial" w:cs="Arial"/>
        </w:rPr>
        <w:t>To improve market adaptability through local production and sourcing</w:t>
      </w:r>
      <w:r w:rsidR="005E25F7">
        <w:rPr>
          <w:rFonts w:ascii="Arial" w:hAnsi="Arial" w:cs="Arial"/>
        </w:rPr>
        <w:t>.</w:t>
      </w:r>
    </w:p>
    <w:p w14:paraId="75D1BF80" w14:textId="77777777" w:rsidR="00B9715C" w:rsidRPr="00F9366B" w:rsidRDefault="005918BA" w:rsidP="00F9366B">
      <w:pPr>
        <w:pStyle w:val="ListParagraph"/>
        <w:numPr>
          <w:ilvl w:val="0"/>
          <w:numId w:val="1"/>
        </w:numPr>
        <w:spacing w:line="360" w:lineRule="auto"/>
        <w:rPr>
          <w:rFonts w:ascii="Arial" w:hAnsi="Arial" w:cs="Arial"/>
        </w:rPr>
      </w:pPr>
      <w:r w:rsidRPr="00F9366B">
        <w:rPr>
          <w:rFonts w:ascii="Arial" w:hAnsi="Arial" w:cs="Arial"/>
        </w:rPr>
        <w:t>Expand the company’s global presence by building a strong network of car dealership worldwide.</w:t>
      </w:r>
    </w:p>
    <w:p w14:paraId="0AAC88DD" w14:textId="77777777" w:rsidR="00B32301" w:rsidRPr="00F9366B" w:rsidRDefault="004749E1" w:rsidP="0040410E">
      <w:pPr>
        <w:pStyle w:val="Heading1"/>
      </w:pPr>
      <w:bookmarkStart w:id="7" w:name="_Toc224712306"/>
      <w:r w:rsidRPr="00F9366B">
        <w:t xml:space="preserve">Toyota UK’s </w:t>
      </w:r>
      <w:r w:rsidR="00B32301" w:rsidRPr="00F9366B">
        <w:t xml:space="preserve">Current Performance </w:t>
      </w:r>
      <w:r w:rsidR="00186D29" w:rsidRPr="00F9366B">
        <w:t>in</w:t>
      </w:r>
      <w:r w:rsidR="00B32301" w:rsidRPr="00F9366B">
        <w:t xml:space="preserve"> the UK Market</w:t>
      </w:r>
      <w:bookmarkEnd w:id="7"/>
      <w:r w:rsidR="00B32301" w:rsidRPr="00F9366B">
        <w:t xml:space="preserve"> </w:t>
      </w:r>
    </w:p>
    <w:p w14:paraId="180B4767" w14:textId="77777777" w:rsidR="00ED1AFF" w:rsidRPr="00F9366B" w:rsidRDefault="00E44AB5" w:rsidP="000C2334">
      <w:pPr>
        <w:spacing w:line="360" w:lineRule="auto"/>
        <w:ind w:firstLine="360"/>
        <w:rPr>
          <w:rFonts w:ascii="Arial" w:hAnsi="Arial" w:cs="Arial"/>
          <w:color w:val="141515"/>
          <w:shd w:val="clear" w:color="auto" w:fill="FFFFFF"/>
        </w:rPr>
      </w:pPr>
      <w:r w:rsidRPr="00F9366B">
        <w:rPr>
          <w:rFonts w:ascii="Arial" w:hAnsi="Arial" w:cs="Arial"/>
        </w:rPr>
        <w:t xml:space="preserve">Based on Toyota UK’s income statement, the company’s profits dropped significantly in 2025 compared to its 2024 performance. This drop in profitability is due to </w:t>
      </w:r>
      <w:r w:rsidR="007455B4" w:rsidRPr="00F9366B">
        <w:rPr>
          <w:rFonts w:ascii="Arial" w:hAnsi="Arial" w:cs="Arial"/>
        </w:rPr>
        <w:t>a combination of factor</w:t>
      </w:r>
      <w:r w:rsidR="003719F8" w:rsidRPr="00F9366B">
        <w:rPr>
          <w:rFonts w:ascii="Arial" w:hAnsi="Arial" w:cs="Arial"/>
        </w:rPr>
        <w:t>s in the UK automobile sector</w:t>
      </w:r>
      <w:r w:rsidR="00D33E36" w:rsidRPr="00F9366B">
        <w:rPr>
          <w:rFonts w:ascii="Arial" w:hAnsi="Arial" w:cs="Arial"/>
        </w:rPr>
        <w:t xml:space="preserve"> (Toyota Motor (UK), 2025)</w:t>
      </w:r>
      <w:r w:rsidR="003719F8" w:rsidRPr="00F9366B">
        <w:rPr>
          <w:rFonts w:ascii="Arial" w:hAnsi="Arial" w:cs="Arial"/>
        </w:rPr>
        <w:t xml:space="preserve">. </w:t>
      </w:r>
      <w:r w:rsidR="005D70BC" w:rsidRPr="00F9366B">
        <w:rPr>
          <w:rFonts w:ascii="Arial" w:hAnsi="Arial" w:cs="Arial"/>
        </w:rPr>
        <w:t xml:space="preserve">This reduction is caused by a combination of various factors in the industry. They </w:t>
      </w:r>
      <w:r w:rsidR="00ED1AFF" w:rsidRPr="00F9366B">
        <w:rPr>
          <w:rFonts w:ascii="Arial" w:hAnsi="Arial" w:cs="Arial"/>
        </w:rPr>
        <w:t>include</w:t>
      </w:r>
      <w:r w:rsidR="005D70BC" w:rsidRPr="00F9366B">
        <w:rPr>
          <w:rFonts w:ascii="Arial" w:hAnsi="Arial" w:cs="Arial"/>
        </w:rPr>
        <w:t xml:space="preserve"> the government’s strict ZEV </w:t>
      </w:r>
      <w:r w:rsidR="005D70BC" w:rsidRPr="00F9366B">
        <w:rPr>
          <w:rFonts w:ascii="Arial" w:hAnsi="Arial" w:cs="Arial"/>
        </w:rPr>
        <w:lastRenderedPageBreak/>
        <w:t xml:space="preserve">mandate, high competition in the industry, and global </w:t>
      </w:r>
      <w:r w:rsidRPr="00F9366B">
        <w:rPr>
          <w:rFonts w:ascii="Arial" w:hAnsi="Arial" w:cs="Arial"/>
        </w:rPr>
        <w:t xml:space="preserve">economic </w:t>
      </w:r>
      <w:r w:rsidR="005D70BC" w:rsidRPr="00F9366B">
        <w:rPr>
          <w:rFonts w:ascii="Arial" w:hAnsi="Arial" w:cs="Arial"/>
        </w:rPr>
        <w:t>slump</w:t>
      </w:r>
      <w:r w:rsidR="00D33E36" w:rsidRPr="00F9366B">
        <w:rPr>
          <w:rFonts w:ascii="Arial" w:hAnsi="Arial" w:cs="Arial"/>
        </w:rPr>
        <w:t xml:space="preserve"> (</w:t>
      </w:r>
      <w:r w:rsidR="00025E74" w:rsidRPr="00F9366B">
        <w:rPr>
          <w:rFonts w:ascii="Arial" w:hAnsi="Arial" w:cs="Arial"/>
        </w:rPr>
        <w:t>Toyota, 2026</w:t>
      </w:r>
      <w:r w:rsidR="00D33E36" w:rsidRPr="00F9366B">
        <w:rPr>
          <w:rFonts w:ascii="Arial" w:hAnsi="Arial" w:cs="Arial"/>
        </w:rPr>
        <w:t>)</w:t>
      </w:r>
      <w:r w:rsidR="007455B4" w:rsidRPr="00F9366B">
        <w:rPr>
          <w:rFonts w:ascii="Arial" w:hAnsi="Arial" w:cs="Arial"/>
        </w:rPr>
        <w:t>.</w:t>
      </w:r>
      <w:r w:rsidR="003719F8" w:rsidRPr="00F9366B">
        <w:rPr>
          <w:rFonts w:ascii="Arial" w:hAnsi="Arial" w:cs="Arial"/>
        </w:rPr>
        <w:t xml:space="preserve"> </w:t>
      </w:r>
      <w:r w:rsidR="00773730">
        <w:rPr>
          <w:rFonts w:ascii="Arial" w:hAnsi="Arial" w:cs="Arial"/>
        </w:rPr>
        <w:t>T</w:t>
      </w:r>
      <w:r w:rsidR="00BD5214" w:rsidRPr="00F9366B">
        <w:rPr>
          <w:rFonts w:ascii="Arial" w:hAnsi="Arial" w:cs="Arial"/>
        </w:rPr>
        <w:t>he high competition in the sector led to the reduction in the company’s market share reduced in the same period</w:t>
      </w:r>
      <w:r w:rsidR="00ED1AFF" w:rsidRPr="00F9366B">
        <w:rPr>
          <w:rFonts w:ascii="Arial" w:hAnsi="Arial" w:cs="Arial"/>
        </w:rPr>
        <w:t>.</w:t>
      </w:r>
      <w:r w:rsidR="007455B4" w:rsidRPr="00F9366B">
        <w:rPr>
          <w:rFonts w:ascii="Arial" w:hAnsi="Arial" w:cs="Arial"/>
        </w:rPr>
        <w:t xml:space="preserve"> </w:t>
      </w:r>
      <w:r w:rsidR="001B3816" w:rsidRPr="00F9366B">
        <w:rPr>
          <w:rFonts w:ascii="Arial" w:hAnsi="Arial" w:cs="Arial"/>
        </w:rPr>
        <w:t xml:space="preserve">However, </w:t>
      </w:r>
      <w:r w:rsidR="00025E74" w:rsidRPr="00F9366B">
        <w:rPr>
          <w:rFonts w:ascii="Arial" w:hAnsi="Arial" w:cs="Arial"/>
        </w:rPr>
        <w:t>the sale of second-hand cars increased in the same period, which shows consumers’ sensitivity to price</w:t>
      </w:r>
      <w:r w:rsidR="00C86F69" w:rsidRPr="00F9366B">
        <w:rPr>
          <w:rFonts w:ascii="Arial" w:hAnsi="Arial" w:cs="Arial"/>
        </w:rPr>
        <w:t xml:space="preserve"> changes</w:t>
      </w:r>
      <w:r w:rsidR="00912510" w:rsidRPr="00F9366B">
        <w:rPr>
          <w:rFonts w:ascii="Arial" w:hAnsi="Arial" w:cs="Arial"/>
          <w:color w:val="141515"/>
          <w:shd w:val="clear" w:color="auto" w:fill="FFFFFF"/>
        </w:rPr>
        <w:t>.</w:t>
      </w:r>
      <w:r w:rsidR="00C451EB" w:rsidRPr="00F9366B">
        <w:rPr>
          <w:rFonts w:ascii="Arial" w:hAnsi="Arial" w:cs="Arial"/>
          <w:color w:val="141515"/>
          <w:shd w:val="clear" w:color="auto" w:fill="FFFFFF"/>
        </w:rPr>
        <w:t xml:space="preserve"> </w:t>
      </w:r>
    </w:p>
    <w:p w14:paraId="03BEE7FA" w14:textId="77777777" w:rsidR="00E44AB5" w:rsidRPr="00F9366B" w:rsidRDefault="00ED1AFF" w:rsidP="000C2334">
      <w:pPr>
        <w:spacing w:line="360" w:lineRule="auto"/>
        <w:ind w:firstLine="360"/>
        <w:rPr>
          <w:rFonts w:ascii="Arial" w:hAnsi="Arial" w:cs="Arial"/>
          <w:color w:val="141515"/>
          <w:shd w:val="clear" w:color="auto" w:fill="FFFFFF"/>
        </w:rPr>
      </w:pPr>
      <w:r w:rsidRPr="00F9366B">
        <w:rPr>
          <w:rFonts w:ascii="Arial" w:hAnsi="Arial" w:cs="Arial"/>
          <w:color w:val="141515"/>
          <w:shd w:val="clear" w:color="auto" w:fill="FFFFFF"/>
        </w:rPr>
        <w:t>The growing demand for car share services in</w:t>
      </w:r>
      <w:r w:rsidR="00182C1A" w:rsidRPr="00F9366B">
        <w:rPr>
          <w:rFonts w:ascii="Arial" w:hAnsi="Arial" w:cs="Arial"/>
          <w:color w:val="141515"/>
          <w:shd w:val="clear" w:color="auto" w:fill="FFFFFF"/>
        </w:rPr>
        <w:t xml:space="preserve"> </w:t>
      </w:r>
      <w:r w:rsidRPr="00F9366B">
        <w:rPr>
          <w:rFonts w:ascii="Arial" w:hAnsi="Arial" w:cs="Arial"/>
          <w:color w:val="141515"/>
          <w:shd w:val="clear" w:color="auto" w:fill="FFFFFF"/>
        </w:rPr>
        <w:t>major towns has reduced the desire for car ownership in the UK. This has led to the reduction of car sales in the country</w:t>
      </w:r>
      <w:r w:rsidR="00182C1A" w:rsidRPr="00F9366B">
        <w:rPr>
          <w:rFonts w:ascii="Arial" w:hAnsi="Arial" w:cs="Arial"/>
          <w:color w:val="141515"/>
          <w:shd w:val="clear" w:color="auto" w:fill="FFFFFF"/>
        </w:rPr>
        <w:t xml:space="preserve"> (</w:t>
      </w:r>
      <w:r w:rsidR="00C451EB" w:rsidRPr="00F9366B">
        <w:rPr>
          <w:rFonts w:ascii="Arial" w:hAnsi="Arial" w:cs="Arial"/>
        </w:rPr>
        <w:t>Grandview Research, 2026</w:t>
      </w:r>
      <w:r w:rsidR="00C451EB" w:rsidRPr="00F9366B">
        <w:rPr>
          <w:rFonts w:ascii="Arial" w:hAnsi="Arial" w:cs="Arial"/>
          <w:color w:val="141515"/>
          <w:shd w:val="clear" w:color="auto" w:fill="FFFFFF"/>
        </w:rPr>
        <w:t xml:space="preserve">). </w:t>
      </w:r>
      <w:r w:rsidR="00002748" w:rsidRPr="00F9366B">
        <w:rPr>
          <w:rFonts w:ascii="Arial" w:hAnsi="Arial" w:cs="Arial"/>
          <w:color w:val="141515"/>
          <w:shd w:val="clear" w:color="auto" w:fill="FFFFFF"/>
        </w:rPr>
        <w:t xml:space="preserve">Despite the drop in Toyota’s profitability, it still maintains a strong position in the market due to its strong brand reputation for reliability and increasing demand for the </w:t>
      </w:r>
      <w:r w:rsidR="00CA0477" w:rsidRPr="00F9366B">
        <w:rPr>
          <w:rFonts w:ascii="Arial" w:hAnsi="Arial" w:cs="Arial"/>
          <w:color w:val="141515"/>
          <w:shd w:val="clear" w:color="auto" w:fill="FFFFFF"/>
        </w:rPr>
        <w:t>company’s</w:t>
      </w:r>
      <w:r w:rsidR="00002748" w:rsidRPr="00F9366B">
        <w:rPr>
          <w:rFonts w:ascii="Arial" w:hAnsi="Arial" w:cs="Arial"/>
          <w:color w:val="141515"/>
          <w:shd w:val="clear" w:color="auto" w:fill="FFFFFF"/>
        </w:rPr>
        <w:t xml:space="preserve"> hybrid cars (</w:t>
      </w:r>
      <w:r w:rsidR="00D33E36" w:rsidRPr="00F9366B">
        <w:rPr>
          <w:rFonts w:ascii="Arial" w:hAnsi="Arial" w:cs="Arial"/>
        </w:rPr>
        <w:t>Toyota Motor (UK), 2025</w:t>
      </w:r>
      <w:r w:rsidR="00002748" w:rsidRPr="00F9366B">
        <w:rPr>
          <w:rFonts w:ascii="Arial" w:hAnsi="Arial" w:cs="Arial"/>
          <w:color w:val="141515"/>
          <w:shd w:val="clear" w:color="auto" w:fill="FFFFFF"/>
        </w:rPr>
        <w:t>).</w:t>
      </w:r>
      <w:r w:rsidR="0074460C" w:rsidRPr="00F9366B">
        <w:rPr>
          <w:rFonts w:ascii="Arial" w:hAnsi="Arial" w:cs="Arial"/>
          <w:color w:val="141515"/>
          <w:shd w:val="clear" w:color="auto" w:fill="FFFFFF"/>
        </w:rPr>
        <w:t>Toyota’s hybrid models have continued to perform well in the market because</w:t>
      </w:r>
      <w:r w:rsidR="00CA0477" w:rsidRPr="00F9366B">
        <w:rPr>
          <w:rFonts w:ascii="Arial" w:hAnsi="Arial" w:cs="Arial"/>
          <w:color w:val="141515"/>
          <w:shd w:val="clear" w:color="auto" w:fill="FFFFFF"/>
        </w:rPr>
        <w:t xml:space="preserve"> of their low costs. </w:t>
      </w:r>
    </w:p>
    <w:p w14:paraId="4DD62614" w14:textId="77777777" w:rsidR="005100E0" w:rsidRPr="00F9366B" w:rsidRDefault="005100E0" w:rsidP="00F9366B">
      <w:pPr>
        <w:spacing w:line="360" w:lineRule="auto"/>
        <w:rPr>
          <w:rFonts w:ascii="Arial" w:hAnsi="Arial" w:cs="Arial"/>
        </w:rPr>
      </w:pPr>
    </w:p>
    <w:p w14:paraId="2B7FB950" w14:textId="77777777" w:rsidR="00186D29" w:rsidRPr="00F9366B" w:rsidRDefault="00FD2263" w:rsidP="00403932">
      <w:pPr>
        <w:spacing w:line="360" w:lineRule="auto"/>
        <w:jc w:val="center"/>
        <w:rPr>
          <w:rFonts w:ascii="Arial" w:hAnsi="Arial" w:cs="Arial"/>
        </w:rPr>
      </w:pPr>
      <w:r w:rsidRPr="00F9366B">
        <w:rPr>
          <w:rFonts w:ascii="Arial" w:hAnsi="Arial" w:cs="Arial"/>
          <w:noProof/>
          <w:lang w:val="en-US"/>
        </w:rPr>
        <w:drawing>
          <wp:inline distT="0" distB="0" distL="0" distR="0" wp14:anchorId="507981CD" wp14:editId="607586EA">
            <wp:extent cx="5657850" cy="35909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657850" cy="3590925"/>
                    </a:xfrm>
                    <a:prstGeom prst="rect">
                      <a:avLst/>
                    </a:prstGeom>
                    <a:noFill/>
                    <a:ln w="9525">
                      <a:noFill/>
                      <a:miter lim="800000"/>
                      <a:headEnd/>
                      <a:tailEnd/>
                    </a:ln>
                  </pic:spPr>
                </pic:pic>
              </a:graphicData>
            </a:graphic>
          </wp:inline>
        </w:drawing>
      </w:r>
    </w:p>
    <w:p w14:paraId="5DF5090E" w14:textId="77777777" w:rsidR="00FD2263" w:rsidRPr="00403932" w:rsidRDefault="00FD2263" w:rsidP="00F9366B">
      <w:pPr>
        <w:spacing w:line="360" w:lineRule="auto"/>
        <w:rPr>
          <w:rFonts w:ascii="Arial" w:hAnsi="Arial" w:cs="Arial"/>
          <w:b/>
        </w:rPr>
      </w:pPr>
      <w:r w:rsidRPr="00403932">
        <w:rPr>
          <w:rFonts w:ascii="Arial" w:hAnsi="Arial" w:cs="Arial"/>
          <w:b/>
        </w:rPr>
        <w:t xml:space="preserve">Figure 2: Toyota’s UK’s Profit and Loss Statement </w:t>
      </w:r>
    </w:p>
    <w:p w14:paraId="1C693382" w14:textId="77777777" w:rsidR="00FD2263" w:rsidRPr="00F9366B" w:rsidRDefault="00FD2263" w:rsidP="00F9366B">
      <w:pPr>
        <w:spacing w:line="360" w:lineRule="auto"/>
        <w:rPr>
          <w:rFonts w:ascii="Arial" w:hAnsi="Arial" w:cs="Arial"/>
        </w:rPr>
      </w:pPr>
      <w:r w:rsidRPr="00F9366B">
        <w:rPr>
          <w:rFonts w:ascii="Arial" w:hAnsi="Arial" w:cs="Arial"/>
        </w:rPr>
        <w:t>Source: Toyota Motor (UK) (2025)</w:t>
      </w:r>
    </w:p>
    <w:p w14:paraId="0AE9B867" w14:textId="77777777" w:rsidR="005100E0" w:rsidRPr="00F9366B" w:rsidRDefault="005100E0" w:rsidP="00F9366B">
      <w:pPr>
        <w:spacing w:line="360" w:lineRule="auto"/>
        <w:rPr>
          <w:rFonts w:ascii="Arial" w:hAnsi="Arial" w:cs="Arial"/>
        </w:rPr>
      </w:pPr>
    </w:p>
    <w:p w14:paraId="43540768" w14:textId="77777777" w:rsidR="005100E0" w:rsidRPr="00F9366B" w:rsidRDefault="002A1E55" w:rsidP="0040410E">
      <w:pPr>
        <w:pStyle w:val="Heading1"/>
      </w:pPr>
      <w:bookmarkStart w:id="8" w:name="_Toc224712307"/>
      <w:r w:rsidRPr="00F9366B">
        <w:lastRenderedPageBreak/>
        <w:t>Strategy Analysis</w:t>
      </w:r>
      <w:bookmarkEnd w:id="8"/>
      <w:r w:rsidRPr="00F9366B">
        <w:t xml:space="preserve"> </w:t>
      </w:r>
    </w:p>
    <w:p w14:paraId="09ACFF45" w14:textId="77777777" w:rsidR="002A1E55" w:rsidRPr="00F9366B" w:rsidRDefault="002A1E55" w:rsidP="0040410E">
      <w:pPr>
        <w:pStyle w:val="Heading2"/>
        <w:spacing w:line="360" w:lineRule="auto"/>
        <w:rPr>
          <w:rFonts w:cs="Arial"/>
          <w:szCs w:val="22"/>
        </w:rPr>
      </w:pPr>
      <w:bookmarkStart w:id="9" w:name="_Toc224712308"/>
      <w:r w:rsidRPr="00F9366B">
        <w:rPr>
          <w:rFonts w:cs="Arial"/>
          <w:szCs w:val="22"/>
        </w:rPr>
        <w:t>External Environmental Audit</w:t>
      </w:r>
      <w:bookmarkEnd w:id="9"/>
      <w:r w:rsidRPr="00F9366B">
        <w:rPr>
          <w:rFonts w:cs="Arial"/>
          <w:szCs w:val="22"/>
        </w:rPr>
        <w:t xml:space="preserve"> </w:t>
      </w:r>
    </w:p>
    <w:p w14:paraId="4CC9AF6A" w14:textId="77777777" w:rsidR="002A1E55" w:rsidRPr="00F9366B" w:rsidRDefault="002A1E55" w:rsidP="0040410E">
      <w:pPr>
        <w:pStyle w:val="Heading3"/>
        <w:spacing w:line="360" w:lineRule="auto"/>
        <w:rPr>
          <w:rFonts w:cs="Arial"/>
        </w:rPr>
      </w:pPr>
      <w:bookmarkStart w:id="10" w:name="_Toc224712309"/>
      <w:r w:rsidRPr="00F9366B">
        <w:rPr>
          <w:rFonts w:cs="Arial"/>
        </w:rPr>
        <w:t xml:space="preserve">PESTEL Analysis </w:t>
      </w:r>
      <w:r w:rsidR="00812AFB" w:rsidRPr="00F9366B">
        <w:rPr>
          <w:rFonts w:cs="Arial"/>
        </w:rPr>
        <w:t xml:space="preserve">of Toyota UK </w:t>
      </w:r>
      <w:r w:rsidR="00836931" w:rsidRPr="00F9366B">
        <w:rPr>
          <w:rFonts w:cs="Arial"/>
        </w:rPr>
        <w:t>in the UK’s automotive sector</w:t>
      </w:r>
      <w:bookmarkEnd w:id="10"/>
      <w:r w:rsidR="00836931" w:rsidRPr="00F9366B">
        <w:rPr>
          <w:rFonts w:cs="Arial"/>
        </w:rPr>
        <w:t xml:space="preserve">  </w:t>
      </w:r>
    </w:p>
    <w:p w14:paraId="705B5BEF" w14:textId="77777777" w:rsidR="00B1716A" w:rsidRPr="00F9366B" w:rsidRDefault="0093166B" w:rsidP="00F9366B">
      <w:pPr>
        <w:spacing w:line="360" w:lineRule="auto"/>
        <w:rPr>
          <w:rFonts w:ascii="Arial" w:hAnsi="Arial" w:cs="Arial"/>
        </w:rPr>
      </w:pPr>
      <w:r w:rsidRPr="00F9366B">
        <w:rPr>
          <w:rFonts w:ascii="Arial" w:hAnsi="Arial" w:cs="Arial"/>
          <w:b/>
        </w:rPr>
        <w:t>Political Factors:</w:t>
      </w:r>
      <w:r w:rsidRPr="00F9366B">
        <w:rPr>
          <w:rFonts w:ascii="Arial" w:hAnsi="Arial" w:cs="Arial"/>
        </w:rPr>
        <w:t xml:space="preserve"> </w:t>
      </w:r>
      <w:r w:rsidR="006A102E" w:rsidRPr="00F9366B">
        <w:rPr>
          <w:rFonts w:ascii="Arial" w:hAnsi="Arial" w:cs="Arial"/>
        </w:rPr>
        <w:t xml:space="preserve">Brexit </w:t>
      </w:r>
      <w:r w:rsidR="00021DD5" w:rsidRPr="00F9366B">
        <w:rPr>
          <w:rFonts w:ascii="Arial" w:hAnsi="Arial" w:cs="Arial"/>
        </w:rPr>
        <w:t xml:space="preserve">is one of the factors that has affected </w:t>
      </w:r>
      <w:r w:rsidR="006A102E" w:rsidRPr="00F9366B">
        <w:rPr>
          <w:rFonts w:ascii="Arial" w:hAnsi="Arial" w:cs="Arial"/>
        </w:rPr>
        <w:t>Toyota UK</w:t>
      </w:r>
      <w:r w:rsidR="00021DD5" w:rsidRPr="00F9366B">
        <w:rPr>
          <w:rFonts w:ascii="Arial" w:hAnsi="Arial" w:cs="Arial"/>
        </w:rPr>
        <w:t>’s operations in the UK. It changed the way Toyota UK operates in the European markets by introducing new regulations and potential trade tariffs (Gra</w:t>
      </w:r>
      <w:r w:rsidR="000B3291">
        <w:rPr>
          <w:rFonts w:ascii="Arial" w:hAnsi="Arial" w:cs="Arial"/>
        </w:rPr>
        <w:t>ndview Research, 2026). More so</w:t>
      </w:r>
      <w:r w:rsidR="00021DD5" w:rsidRPr="00F9366B">
        <w:rPr>
          <w:rFonts w:ascii="Arial" w:hAnsi="Arial" w:cs="Arial"/>
        </w:rPr>
        <w:t>, Brexit disrupted the company’s relationship with its European suppliers because of the new custom tariffs</w:t>
      </w:r>
      <w:r w:rsidR="00B1716A" w:rsidRPr="00F9366B">
        <w:rPr>
          <w:rFonts w:ascii="Arial" w:hAnsi="Arial" w:cs="Arial"/>
        </w:rPr>
        <w:t xml:space="preserve">. </w:t>
      </w:r>
      <w:r w:rsidR="00131CF4" w:rsidRPr="00F9366B">
        <w:rPr>
          <w:rFonts w:ascii="Arial" w:hAnsi="Arial" w:cs="Arial"/>
        </w:rPr>
        <w:t xml:space="preserve">Besides, UK’s </w:t>
      </w:r>
      <w:r w:rsidR="00D25F9C" w:rsidRPr="00F9366B">
        <w:rPr>
          <w:rFonts w:ascii="Arial" w:hAnsi="Arial" w:cs="Arial"/>
        </w:rPr>
        <w:t>ZEV</w:t>
      </w:r>
      <w:r w:rsidR="00B1716A" w:rsidRPr="00F9366B">
        <w:rPr>
          <w:rFonts w:ascii="Arial" w:hAnsi="Arial" w:cs="Arial"/>
        </w:rPr>
        <w:t xml:space="preserve"> mandate</w:t>
      </w:r>
      <w:r w:rsidR="00131CF4" w:rsidRPr="00F9366B">
        <w:rPr>
          <w:rFonts w:ascii="Arial" w:hAnsi="Arial" w:cs="Arial"/>
        </w:rPr>
        <w:t>, shown in figure 4 below also affecte</w:t>
      </w:r>
      <w:r w:rsidR="0062562D" w:rsidRPr="00F9366B">
        <w:rPr>
          <w:rFonts w:ascii="Arial" w:hAnsi="Arial" w:cs="Arial"/>
        </w:rPr>
        <w:t xml:space="preserve">d Toyota in the UK. The ZEV timeline is a guideline </w:t>
      </w:r>
      <w:r w:rsidR="00131CF4" w:rsidRPr="00F9366B">
        <w:rPr>
          <w:rFonts w:ascii="Arial" w:hAnsi="Arial" w:cs="Arial"/>
        </w:rPr>
        <w:t>remove diesel and petrol models from the mar</w:t>
      </w:r>
      <w:r w:rsidR="0062562D" w:rsidRPr="00F9366B">
        <w:rPr>
          <w:rFonts w:ascii="Arial" w:hAnsi="Arial" w:cs="Arial"/>
        </w:rPr>
        <w:t>ket by 2035</w:t>
      </w:r>
      <w:r w:rsidR="00131CF4" w:rsidRPr="00F9366B">
        <w:rPr>
          <w:rFonts w:ascii="Arial" w:hAnsi="Arial" w:cs="Arial"/>
        </w:rPr>
        <w:t>.</w:t>
      </w:r>
    </w:p>
    <w:p w14:paraId="7BE2C546" w14:textId="77777777" w:rsidR="00B1716A" w:rsidRPr="00F9366B" w:rsidRDefault="00B1716A" w:rsidP="00403932">
      <w:pPr>
        <w:spacing w:line="360" w:lineRule="auto"/>
        <w:jc w:val="center"/>
        <w:rPr>
          <w:rFonts w:ascii="Arial" w:hAnsi="Arial" w:cs="Arial"/>
        </w:rPr>
      </w:pPr>
      <w:r w:rsidRPr="00F9366B">
        <w:rPr>
          <w:rFonts w:ascii="Arial" w:hAnsi="Arial" w:cs="Arial"/>
          <w:noProof/>
          <w:lang w:val="en-US"/>
        </w:rPr>
        <w:drawing>
          <wp:inline distT="0" distB="0" distL="0" distR="0" wp14:anchorId="17C59900" wp14:editId="128B4E40">
            <wp:extent cx="5088255" cy="28749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5094976" cy="2878702"/>
                    </a:xfrm>
                    <a:prstGeom prst="rect">
                      <a:avLst/>
                    </a:prstGeom>
                    <a:noFill/>
                    <a:ln w="9525">
                      <a:noFill/>
                      <a:miter lim="800000"/>
                      <a:headEnd/>
                      <a:tailEnd/>
                    </a:ln>
                  </pic:spPr>
                </pic:pic>
              </a:graphicData>
            </a:graphic>
          </wp:inline>
        </w:drawing>
      </w:r>
    </w:p>
    <w:p w14:paraId="45B70C89" w14:textId="77777777" w:rsidR="00B1716A" w:rsidRPr="00403932" w:rsidRDefault="00B1716A" w:rsidP="00F9366B">
      <w:pPr>
        <w:spacing w:line="360" w:lineRule="auto"/>
        <w:rPr>
          <w:rFonts w:ascii="Arial" w:hAnsi="Arial" w:cs="Arial"/>
          <w:b/>
        </w:rPr>
      </w:pPr>
      <w:r w:rsidRPr="00403932">
        <w:rPr>
          <w:rFonts w:ascii="Arial" w:hAnsi="Arial" w:cs="Arial"/>
          <w:b/>
        </w:rPr>
        <w:t xml:space="preserve">Figure 4: The UK’s Zero Emissions Vehicle (ZEV) mandate </w:t>
      </w:r>
    </w:p>
    <w:p w14:paraId="1A68B239" w14:textId="77777777" w:rsidR="00B1716A" w:rsidRPr="00F9366B" w:rsidRDefault="00B1716A" w:rsidP="00F9366B">
      <w:pPr>
        <w:spacing w:line="360" w:lineRule="auto"/>
        <w:rPr>
          <w:rFonts w:ascii="Arial" w:hAnsi="Arial" w:cs="Arial"/>
        </w:rPr>
      </w:pPr>
      <w:r w:rsidRPr="00F9366B">
        <w:rPr>
          <w:rFonts w:ascii="Arial" w:hAnsi="Arial" w:cs="Arial"/>
        </w:rPr>
        <w:t>Source: Henning, 2023</w:t>
      </w:r>
    </w:p>
    <w:p w14:paraId="3D89EF00" w14:textId="4D3BCA38" w:rsidR="0093166B" w:rsidRPr="00F9366B" w:rsidRDefault="00930C13" w:rsidP="00F9366B">
      <w:pPr>
        <w:spacing w:line="360" w:lineRule="auto"/>
        <w:rPr>
          <w:rFonts w:ascii="Arial" w:hAnsi="Arial" w:cs="Arial"/>
        </w:rPr>
      </w:pPr>
      <w:r w:rsidRPr="00F9366B">
        <w:rPr>
          <w:rFonts w:ascii="Arial" w:hAnsi="Arial" w:cs="Arial"/>
          <w:b/>
        </w:rPr>
        <w:t>Economic Factors:</w:t>
      </w:r>
      <w:r w:rsidRPr="00F9366B">
        <w:rPr>
          <w:rFonts w:ascii="Arial" w:hAnsi="Arial" w:cs="Arial"/>
        </w:rPr>
        <w:t xml:space="preserve"> </w:t>
      </w:r>
      <w:r w:rsidR="003D5DCA" w:rsidRPr="00F9366B">
        <w:rPr>
          <w:rFonts w:ascii="Arial" w:hAnsi="Arial" w:cs="Arial"/>
        </w:rPr>
        <w:t>The current high inflation, shown in figure 5 below has increased the cost of production in the country</w:t>
      </w:r>
      <w:r w:rsidR="00FD7F8E" w:rsidRPr="00F9366B">
        <w:rPr>
          <w:rFonts w:ascii="Arial" w:hAnsi="Arial" w:cs="Arial"/>
        </w:rPr>
        <w:t xml:space="preserve"> by increasing the costs of energy, raw materials, transportation, and components</w:t>
      </w:r>
      <w:r w:rsidR="00C451EB" w:rsidRPr="00F9366B">
        <w:rPr>
          <w:rFonts w:ascii="Arial" w:hAnsi="Arial" w:cs="Arial"/>
        </w:rPr>
        <w:t xml:space="preserve"> (Grandview Research, 2026)</w:t>
      </w:r>
      <w:r w:rsidR="00D17889">
        <w:rPr>
          <w:rFonts w:ascii="Arial" w:hAnsi="Arial" w:cs="Arial"/>
        </w:rPr>
        <w:t xml:space="preserve">. </w:t>
      </w:r>
      <w:r w:rsidR="00D17889" w:rsidRPr="00F9366B">
        <w:rPr>
          <w:rFonts w:ascii="Arial" w:hAnsi="Arial" w:cs="Arial"/>
        </w:rPr>
        <w:t>Inflation</w:t>
      </w:r>
      <w:r w:rsidR="00FD7F8E" w:rsidRPr="00F9366B">
        <w:rPr>
          <w:rFonts w:ascii="Arial" w:hAnsi="Arial" w:cs="Arial"/>
        </w:rPr>
        <w:t xml:space="preserve"> has</w:t>
      </w:r>
      <w:r w:rsidR="003D5DCA" w:rsidRPr="00F9366B">
        <w:rPr>
          <w:rFonts w:ascii="Arial" w:hAnsi="Arial" w:cs="Arial"/>
        </w:rPr>
        <w:t xml:space="preserve"> eroded consumers’ purchasing power</w:t>
      </w:r>
      <w:r w:rsidR="003E79CE" w:rsidRPr="00F9366B">
        <w:rPr>
          <w:rFonts w:ascii="Arial" w:hAnsi="Arial" w:cs="Arial"/>
        </w:rPr>
        <w:t>, reducing demand for Toyota’s products</w:t>
      </w:r>
      <w:r w:rsidR="00C451EB" w:rsidRPr="00F9366B">
        <w:rPr>
          <w:rFonts w:ascii="Arial" w:hAnsi="Arial" w:cs="Arial"/>
        </w:rPr>
        <w:t xml:space="preserve"> (Grandview Research, 2026)</w:t>
      </w:r>
      <w:r w:rsidR="00D25F9C" w:rsidRPr="00F9366B">
        <w:rPr>
          <w:rFonts w:ascii="Arial" w:hAnsi="Arial" w:cs="Arial"/>
        </w:rPr>
        <w:t>. Likewise</w:t>
      </w:r>
      <w:r w:rsidR="003E79CE" w:rsidRPr="00F9366B">
        <w:rPr>
          <w:rFonts w:ascii="Arial" w:hAnsi="Arial" w:cs="Arial"/>
        </w:rPr>
        <w:t xml:space="preserve">, </w:t>
      </w:r>
      <w:r w:rsidR="00D25F9C" w:rsidRPr="00F9366B">
        <w:rPr>
          <w:rFonts w:ascii="Arial" w:hAnsi="Arial" w:cs="Arial"/>
        </w:rPr>
        <w:t>volatility</w:t>
      </w:r>
      <w:r w:rsidR="00420F1F" w:rsidRPr="00F9366B">
        <w:rPr>
          <w:rFonts w:ascii="Arial" w:hAnsi="Arial" w:cs="Arial"/>
        </w:rPr>
        <w:t xml:space="preserve"> of exchange rates</w:t>
      </w:r>
      <w:r w:rsidR="00D25F9C" w:rsidRPr="00F9366B">
        <w:rPr>
          <w:rFonts w:ascii="Arial" w:hAnsi="Arial" w:cs="Arial"/>
        </w:rPr>
        <w:t xml:space="preserve"> </w:t>
      </w:r>
      <w:r w:rsidR="00420F1F" w:rsidRPr="00F9366B">
        <w:rPr>
          <w:rFonts w:ascii="Arial" w:hAnsi="Arial" w:cs="Arial"/>
        </w:rPr>
        <w:t>can</w:t>
      </w:r>
      <w:r w:rsidR="00D25F9C" w:rsidRPr="00F9366B">
        <w:rPr>
          <w:rFonts w:ascii="Arial" w:hAnsi="Arial" w:cs="Arial"/>
        </w:rPr>
        <w:t xml:space="preserve"> affect importation of </w:t>
      </w:r>
      <w:r w:rsidR="00420F1F" w:rsidRPr="00F9366B">
        <w:rPr>
          <w:rFonts w:ascii="Arial" w:hAnsi="Arial" w:cs="Arial"/>
        </w:rPr>
        <w:t>material</w:t>
      </w:r>
      <w:r w:rsidR="00D25F9C" w:rsidRPr="00F9366B">
        <w:rPr>
          <w:rFonts w:ascii="Arial" w:hAnsi="Arial" w:cs="Arial"/>
        </w:rPr>
        <w:t>s</w:t>
      </w:r>
      <w:r w:rsidR="00420F1F" w:rsidRPr="00F9366B">
        <w:rPr>
          <w:rFonts w:ascii="Arial" w:hAnsi="Arial" w:cs="Arial"/>
        </w:rPr>
        <w:t xml:space="preserve">, increasing its </w:t>
      </w:r>
      <w:r w:rsidR="00D25F9C" w:rsidRPr="00F9366B">
        <w:rPr>
          <w:rFonts w:ascii="Arial" w:hAnsi="Arial" w:cs="Arial"/>
        </w:rPr>
        <w:t>costs</w:t>
      </w:r>
      <w:r w:rsidR="003E79CE" w:rsidRPr="00F9366B">
        <w:rPr>
          <w:rFonts w:ascii="Arial" w:hAnsi="Arial" w:cs="Arial"/>
        </w:rPr>
        <w:t xml:space="preserve">. </w:t>
      </w:r>
      <w:r w:rsidR="003D5DCA" w:rsidRPr="00F9366B">
        <w:rPr>
          <w:rFonts w:ascii="Arial" w:hAnsi="Arial" w:cs="Arial"/>
        </w:rPr>
        <w:t xml:space="preserve"> </w:t>
      </w:r>
    </w:p>
    <w:p w14:paraId="6FA2B8FA" w14:textId="77777777" w:rsidR="003D5DCA" w:rsidRPr="00F9366B" w:rsidRDefault="003D5DCA" w:rsidP="00403932">
      <w:pPr>
        <w:spacing w:line="360" w:lineRule="auto"/>
        <w:jc w:val="center"/>
        <w:rPr>
          <w:rFonts w:ascii="Arial" w:hAnsi="Arial" w:cs="Arial"/>
        </w:rPr>
      </w:pPr>
      <w:r w:rsidRPr="00F9366B">
        <w:rPr>
          <w:rFonts w:ascii="Arial" w:hAnsi="Arial" w:cs="Arial"/>
          <w:noProof/>
          <w:lang w:val="en-US"/>
        </w:rPr>
        <w:lastRenderedPageBreak/>
        <w:drawing>
          <wp:inline distT="0" distB="0" distL="0" distR="0" wp14:anchorId="0545980A" wp14:editId="59E6603E">
            <wp:extent cx="5470566" cy="3721643"/>
            <wp:effectExtent l="0" t="0" r="0" b="0"/>
            <wp:docPr id="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5474687" cy="3724446"/>
                    </a:xfrm>
                    <a:prstGeom prst="rect">
                      <a:avLst/>
                    </a:prstGeom>
                    <a:noFill/>
                    <a:ln w="9525">
                      <a:noFill/>
                      <a:miter lim="800000"/>
                      <a:headEnd/>
                      <a:tailEnd/>
                    </a:ln>
                  </pic:spPr>
                </pic:pic>
              </a:graphicData>
            </a:graphic>
          </wp:inline>
        </w:drawing>
      </w:r>
    </w:p>
    <w:p w14:paraId="509F30D3" w14:textId="77777777" w:rsidR="003D5DCA" w:rsidRPr="00497EEB" w:rsidRDefault="003D5DCA" w:rsidP="00F9366B">
      <w:pPr>
        <w:spacing w:line="360" w:lineRule="auto"/>
        <w:rPr>
          <w:rFonts w:ascii="Arial" w:hAnsi="Arial" w:cs="Arial"/>
          <w:b/>
        </w:rPr>
      </w:pPr>
      <w:r w:rsidRPr="00497EEB">
        <w:rPr>
          <w:rFonts w:ascii="Arial" w:hAnsi="Arial" w:cs="Arial"/>
          <w:b/>
        </w:rPr>
        <w:t xml:space="preserve">Figure 5: UK </w:t>
      </w:r>
      <w:r w:rsidR="00403932" w:rsidRPr="00497EEB">
        <w:rPr>
          <w:rFonts w:ascii="Arial" w:hAnsi="Arial" w:cs="Arial"/>
          <w:b/>
        </w:rPr>
        <w:t>Inflation R</w:t>
      </w:r>
      <w:r w:rsidR="00FD7F8E" w:rsidRPr="00497EEB">
        <w:rPr>
          <w:rFonts w:ascii="Arial" w:hAnsi="Arial" w:cs="Arial"/>
          <w:b/>
        </w:rPr>
        <w:t xml:space="preserve">ate </w:t>
      </w:r>
    </w:p>
    <w:p w14:paraId="3AE254A6" w14:textId="09C9B577" w:rsidR="00FD7F8E" w:rsidRPr="00F9366B" w:rsidRDefault="00FD7F8E" w:rsidP="00F9366B">
      <w:pPr>
        <w:spacing w:line="360" w:lineRule="auto"/>
        <w:rPr>
          <w:rFonts w:ascii="Arial" w:hAnsi="Arial" w:cs="Arial"/>
        </w:rPr>
      </w:pPr>
      <w:r w:rsidRPr="00F9366B">
        <w:rPr>
          <w:rFonts w:ascii="Arial" w:hAnsi="Arial" w:cs="Arial"/>
        </w:rPr>
        <w:t>Source</w:t>
      </w:r>
      <w:r w:rsidR="00EB415A" w:rsidRPr="00F9366B">
        <w:rPr>
          <w:rFonts w:ascii="Arial" w:hAnsi="Arial" w:cs="Arial"/>
        </w:rPr>
        <w:t>: Pettinger, T (2026)</w:t>
      </w:r>
    </w:p>
    <w:p w14:paraId="17D63501" w14:textId="77777777" w:rsidR="005006C9" w:rsidRPr="00F9366B" w:rsidRDefault="003E79CE" w:rsidP="00F9366B">
      <w:pPr>
        <w:spacing w:line="360" w:lineRule="auto"/>
        <w:rPr>
          <w:rFonts w:ascii="Arial" w:hAnsi="Arial" w:cs="Arial"/>
        </w:rPr>
      </w:pPr>
      <w:r w:rsidRPr="00F9366B">
        <w:rPr>
          <w:rFonts w:ascii="Arial" w:hAnsi="Arial" w:cs="Arial"/>
          <w:b/>
        </w:rPr>
        <w:t>Social factors</w:t>
      </w:r>
      <w:r w:rsidRPr="00F9366B">
        <w:rPr>
          <w:rFonts w:ascii="Arial" w:hAnsi="Arial" w:cs="Arial"/>
        </w:rPr>
        <w:t xml:space="preserve">: </w:t>
      </w:r>
      <w:r w:rsidR="000C1CDD" w:rsidRPr="00F9366B">
        <w:rPr>
          <w:rFonts w:ascii="Arial" w:hAnsi="Arial" w:cs="Arial"/>
        </w:rPr>
        <w:t xml:space="preserve"> Figure 6 below shows that, UK is expected to experience an increase in the number people aged from 65 above. This ageing population tend to have high purchasing power which could be beneficial to Toyota</w:t>
      </w:r>
      <w:r w:rsidR="00C451EB" w:rsidRPr="00F9366B">
        <w:rPr>
          <w:rFonts w:ascii="Arial" w:hAnsi="Arial" w:cs="Arial"/>
        </w:rPr>
        <w:t xml:space="preserve"> (Grandview Research, 2026)</w:t>
      </w:r>
      <w:r w:rsidR="00D17889">
        <w:rPr>
          <w:rFonts w:ascii="Arial" w:hAnsi="Arial" w:cs="Arial"/>
        </w:rPr>
        <w:t>.  Similarly, t</w:t>
      </w:r>
      <w:r w:rsidR="000C1CDD" w:rsidRPr="00F9366B">
        <w:rPr>
          <w:rFonts w:ascii="Arial" w:hAnsi="Arial" w:cs="Arial"/>
        </w:rPr>
        <w:t xml:space="preserve">he changing consumer preferences for various types of vehicles affect Toyota’s operations in the UK. </w:t>
      </w:r>
      <w:r w:rsidR="00C47B81" w:rsidRPr="00F9366B">
        <w:rPr>
          <w:rFonts w:ascii="Arial" w:hAnsi="Arial" w:cs="Arial"/>
        </w:rPr>
        <w:t>There is a growing preference for EVs and hybrid vehicles among the UK consumers, which will increase the demand for such vehicles in the country</w:t>
      </w:r>
      <w:r w:rsidR="00C451EB" w:rsidRPr="00F9366B">
        <w:rPr>
          <w:rFonts w:ascii="Arial" w:hAnsi="Arial" w:cs="Arial"/>
        </w:rPr>
        <w:t xml:space="preserve"> (ACEA, 2025)</w:t>
      </w:r>
      <w:r w:rsidR="00C47B81" w:rsidRPr="00F9366B">
        <w:rPr>
          <w:rFonts w:ascii="Arial" w:hAnsi="Arial" w:cs="Arial"/>
        </w:rPr>
        <w:t xml:space="preserve">. </w:t>
      </w:r>
      <w:r w:rsidR="009632B8" w:rsidRPr="00F9366B">
        <w:rPr>
          <w:rFonts w:ascii="Arial" w:hAnsi="Arial" w:cs="Arial"/>
        </w:rPr>
        <w:t xml:space="preserve">This trend has increased </w:t>
      </w:r>
      <w:r w:rsidR="008E3F54" w:rsidRPr="00F9366B">
        <w:rPr>
          <w:rFonts w:ascii="Arial" w:hAnsi="Arial" w:cs="Arial"/>
        </w:rPr>
        <w:t>demand for EVs. However, the current mobility trends such as dependency on public transportation and car-</w:t>
      </w:r>
      <w:r w:rsidR="00C451EB" w:rsidRPr="00F9366B">
        <w:rPr>
          <w:rFonts w:ascii="Arial" w:hAnsi="Arial" w:cs="Arial"/>
        </w:rPr>
        <w:t>sharing</w:t>
      </w:r>
      <w:r w:rsidR="008E3F54" w:rsidRPr="00F9366B">
        <w:rPr>
          <w:rFonts w:ascii="Arial" w:hAnsi="Arial" w:cs="Arial"/>
        </w:rPr>
        <w:t xml:space="preserve"> can reduce people’s desires for car ownerships in the UK</w:t>
      </w:r>
      <w:r w:rsidR="008E3279" w:rsidRPr="00F9366B">
        <w:rPr>
          <w:rFonts w:ascii="Arial" w:hAnsi="Arial" w:cs="Arial"/>
        </w:rPr>
        <w:t xml:space="preserve"> (Imarc Group, 2024)</w:t>
      </w:r>
      <w:r w:rsidR="008E3F54" w:rsidRPr="00F9366B">
        <w:rPr>
          <w:rFonts w:ascii="Arial" w:hAnsi="Arial" w:cs="Arial"/>
        </w:rPr>
        <w:t xml:space="preserve">. </w:t>
      </w:r>
    </w:p>
    <w:p w14:paraId="0FBC32E5" w14:textId="77777777" w:rsidR="003E79CE" w:rsidRPr="00F9366B" w:rsidRDefault="003E79CE" w:rsidP="00F9366B">
      <w:pPr>
        <w:spacing w:line="360" w:lineRule="auto"/>
        <w:rPr>
          <w:rFonts w:ascii="Arial" w:hAnsi="Arial" w:cs="Arial"/>
        </w:rPr>
      </w:pPr>
    </w:p>
    <w:p w14:paraId="41F93244" w14:textId="77777777" w:rsidR="003E79CE" w:rsidRPr="00F9366B" w:rsidRDefault="003E79CE" w:rsidP="00497EEB">
      <w:pPr>
        <w:spacing w:line="360" w:lineRule="auto"/>
        <w:jc w:val="center"/>
        <w:rPr>
          <w:rFonts w:ascii="Arial" w:hAnsi="Arial" w:cs="Arial"/>
        </w:rPr>
      </w:pPr>
      <w:r w:rsidRPr="00F9366B">
        <w:rPr>
          <w:rFonts w:ascii="Arial" w:hAnsi="Arial" w:cs="Arial"/>
          <w:noProof/>
          <w:lang w:val="en-US"/>
        </w:rPr>
        <w:lastRenderedPageBreak/>
        <w:drawing>
          <wp:inline distT="0" distB="0" distL="0" distR="0" wp14:anchorId="76071598" wp14:editId="08D457B7">
            <wp:extent cx="5943600" cy="3300129"/>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a:stretch>
                      <a:fillRect/>
                    </a:stretch>
                  </pic:blipFill>
                  <pic:spPr bwMode="auto">
                    <a:xfrm>
                      <a:off x="0" y="0"/>
                      <a:ext cx="5943600" cy="3300129"/>
                    </a:xfrm>
                    <a:prstGeom prst="rect">
                      <a:avLst/>
                    </a:prstGeom>
                    <a:noFill/>
                    <a:ln w="9525">
                      <a:noFill/>
                      <a:miter lim="800000"/>
                      <a:headEnd/>
                      <a:tailEnd/>
                    </a:ln>
                  </pic:spPr>
                </pic:pic>
              </a:graphicData>
            </a:graphic>
          </wp:inline>
        </w:drawing>
      </w:r>
    </w:p>
    <w:p w14:paraId="100A2197" w14:textId="77777777" w:rsidR="003E79CE" w:rsidRPr="00497EEB" w:rsidRDefault="003E79CE" w:rsidP="00F9366B">
      <w:pPr>
        <w:spacing w:line="360" w:lineRule="auto"/>
        <w:rPr>
          <w:rFonts w:ascii="Arial" w:hAnsi="Arial" w:cs="Arial"/>
          <w:b/>
        </w:rPr>
      </w:pPr>
      <w:r w:rsidRPr="00497EEB">
        <w:rPr>
          <w:rFonts w:ascii="Arial" w:hAnsi="Arial" w:cs="Arial"/>
          <w:b/>
        </w:rPr>
        <w:t>Figure 6: UK’s population by age group</w:t>
      </w:r>
      <w:r w:rsidR="000C1CDD" w:rsidRPr="00497EEB">
        <w:rPr>
          <w:rFonts w:ascii="Arial" w:hAnsi="Arial" w:cs="Arial"/>
          <w:b/>
        </w:rPr>
        <w:t xml:space="preserve">, selected years </w:t>
      </w:r>
    </w:p>
    <w:p w14:paraId="65C0C6AC" w14:textId="1A435805" w:rsidR="000C1CDD" w:rsidRPr="00F9366B" w:rsidRDefault="000C1CDD" w:rsidP="00F9366B">
      <w:pPr>
        <w:spacing w:line="360" w:lineRule="auto"/>
        <w:rPr>
          <w:rFonts w:ascii="Arial" w:hAnsi="Arial" w:cs="Arial"/>
        </w:rPr>
      </w:pPr>
      <w:r w:rsidRPr="00F9366B">
        <w:rPr>
          <w:rFonts w:ascii="Arial" w:hAnsi="Arial" w:cs="Arial"/>
        </w:rPr>
        <w:t xml:space="preserve">Source: </w:t>
      </w:r>
      <w:r w:rsidR="002D64DF" w:rsidRPr="00F9366B">
        <w:rPr>
          <w:rFonts w:ascii="Arial" w:hAnsi="Arial" w:cs="Arial"/>
        </w:rPr>
        <w:t xml:space="preserve">Office for National Statistics (2022). </w:t>
      </w:r>
    </w:p>
    <w:p w14:paraId="2F929704" w14:textId="77777777" w:rsidR="00B84B08" w:rsidRPr="00F9366B" w:rsidRDefault="0032071C" w:rsidP="00F9366B">
      <w:pPr>
        <w:spacing w:line="360" w:lineRule="auto"/>
        <w:rPr>
          <w:rFonts w:ascii="Arial" w:hAnsi="Arial" w:cs="Arial"/>
        </w:rPr>
      </w:pPr>
      <w:r w:rsidRPr="00F9366B">
        <w:rPr>
          <w:rFonts w:ascii="Arial" w:hAnsi="Arial" w:cs="Arial"/>
          <w:b/>
        </w:rPr>
        <w:t>Te</w:t>
      </w:r>
      <w:r w:rsidR="00A43112" w:rsidRPr="00F9366B">
        <w:rPr>
          <w:rFonts w:ascii="Arial" w:hAnsi="Arial" w:cs="Arial"/>
          <w:b/>
        </w:rPr>
        <w:t>chnological Factors</w:t>
      </w:r>
      <w:r w:rsidR="00A43112" w:rsidRPr="00F9366B">
        <w:rPr>
          <w:rFonts w:ascii="Arial" w:hAnsi="Arial" w:cs="Arial"/>
        </w:rPr>
        <w:t xml:space="preserve">: The </w:t>
      </w:r>
      <w:r w:rsidR="00E7430B" w:rsidRPr="00F9366B">
        <w:rPr>
          <w:rFonts w:ascii="Arial" w:hAnsi="Arial" w:cs="Arial"/>
        </w:rPr>
        <w:t>growing</w:t>
      </w:r>
      <w:r w:rsidR="00A43112" w:rsidRPr="00F9366B">
        <w:rPr>
          <w:rFonts w:ascii="Arial" w:hAnsi="Arial" w:cs="Arial"/>
        </w:rPr>
        <w:t xml:space="preserve"> number of public EV </w:t>
      </w:r>
      <w:r w:rsidR="00A54165" w:rsidRPr="00F9366B">
        <w:rPr>
          <w:rFonts w:ascii="Arial" w:hAnsi="Arial" w:cs="Arial"/>
        </w:rPr>
        <w:t>chargers</w:t>
      </w:r>
      <w:r w:rsidR="00A43112" w:rsidRPr="00F9366B">
        <w:rPr>
          <w:rFonts w:ascii="Arial" w:hAnsi="Arial" w:cs="Arial"/>
        </w:rPr>
        <w:t xml:space="preserve"> in </w:t>
      </w:r>
      <w:r w:rsidR="00A54165" w:rsidRPr="00F9366B">
        <w:rPr>
          <w:rFonts w:ascii="Arial" w:hAnsi="Arial" w:cs="Arial"/>
        </w:rPr>
        <w:t xml:space="preserve">the </w:t>
      </w:r>
      <w:r w:rsidR="00E7430B" w:rsidRPr="00F9366B">
        <w:rPr>
          <w:rFonts w:ascii="Arial" w:hAnsi="Arial" w:cs="Arial"/>
        </w:rPr>
        <w:t>UK, as shown in figure 7 below creates positive environment the growth of EV market</w:t>
      </w:r>
      <w:r w:rsidR="00092F93" w:rsidRPr="00F9366B">
        <w:rPr>
          <w:rFonts w:ascii="Arial" w:hAnsi="Arial" w:cs="Arial"/>
        </w:rPr>
        <w:t xml:space="preserve">. </w:t>
      </w:r>
      <w:r w:rsidR="00646E36" w:rsidRPr="00F9366B">
        <w:rPr>
          <w:rFonts w:ascii="Arial" w:hAnsi="Arial" w:cs="Arial"/>
        </w:rPr>
        <w:t>The company is using technologies like AI to streamline production and ensure consistent quality and design of its cars, at a reduced operational cost. Moreover, the investment in solid-state batteries will help Toyota adapt to the current shift towards hydrogen fuel cell technology and battery electric vehicles.</w:t>
      </w:r>
    </w:p>
    <w:p w14:paraId="25B848D3" w14:textId="77777777" w:rsidR="00A43112" w:rsidRPr="00F9366B" w:rsidRDefault="00A43112" w:rsidP="00497EEB">
      <w:pPr>
        <w:spacing w:line="360" w:lineRule="auto"/>
        <w:jc w:val="center"/>
        <w:rPr>
          <w:rFonts w:ascii="Arial" w:hAnsi="Arial" w:cs="Arial"/>
        </w:rPr>
      </w:pPr>
      <w:r w:rsidRPr="00F9366B">
        <w:rPr>
          <w:rFonts w:ascii="Arial" w:hAnsi="Arial" w:cs="Arial"/>
          <w:noProof/>
          <w:lang w:val="en-US"/>
        </w:rPr>
        <w:lastRenderedPageBreak/>
        <w:drawing>
          <wp:inline distT="0" distB="0" distL="0" distR="0" wp14:anchorId="5535C5BF" wp14:editId="0AF0080E">
            <wp:extent cx="5010150" cy="25050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a:stretch>
                      <a:fillRect/>
                    </a:stretch>
                  </pic:blipFill>
                  <pic:spPr bwMode="auto">
                    <a:xfrm>
                      <a:off x="0" y="0"/>
                      <a:ext cx="5010150" cy="2505075"/>
                    </a:xfrm>
                    <a:prstGeom prst="rect">
                      <a:avLst/>
                    </a:prstGeom>
                    <a:noFill/>
                    <a:ln w="9525">
                      <a:noFill/>
                      <a:miter lim="800000"/>
                      <a:headEnd/>
                      <a:tailEnd/>
                    </a:ln>
                  </pic:spPr>
                </pic:pic>
              </a:graphicData>
            </a:graphic>
          </wp:inline>
        </w:drawing>
      </w:r>
    </w:p>
    <w:p w14:paraId="29CE8E5C" w14:textId="77777777" w:rsidR="00A43112" w:rsidRPr="00497EEB" w:rsidRDefault="00A43112" w:rsidP="00F9366B">
      <w:pPr>
        <w:spacing w:line="360" w:lineRule="auto"/>
        <w:rPr>
          <w:rFonts w:ascii="Arial" w:hAnsi="Arial" w:cs="Arial"/>
          <w:b/>
        </w:rPr>
      </w:pPr>
      <w:r w:rsidRPr="00497EEB">
        <w:rPr>
          <w:rFonts w:ascii="Arial" w:hAnsi="Arial" w:cs="Arial"/>
          <w:b/>
        </w:rPr>
        <w:t>Figure 7: steady growth of public EV chargers in UK</w:t>
      </w:r>
    </w:p>
    <w:p w14:paraId="743832BD" w14:textId="77777777" w:rsidR="002A1E55" w:rsidRPr="00F9366B" w:rsidRDefault="00A43112" w:rsidP="00F9366B">
      <w:pPr>
        <w:spacing w:line="360" w:lineRule="auto"/>
        <w:rPr>
          <w:rFonts w:ascii="Arial" w:hAnsi="Arial" w:cs="Arial"/>
        </w:rPr>
      </w:pPr>
      <w:r w:rsidRPr="00F9366B">
        <w:rPr>
          <w:rFonts w:ascii="Arial" w:hAnsi="Arial" w:cs="Arial"/>
        </w:rPr>
        <w:t xml:space="preserve">Sources: </w:t>
      </w:r>
      <w:r w:rsidR="004441E0" w:rsidRPr="00F9366B">
        <w:rPr>
          <w:rFonts w:ascii="Arial" w:hAnsi="Arial" w:cs="Arial"/>
        </w:rPr>
        <w:t>GOV.UK (2026)</w:t>
      </w:r>
    </w:p>
    <w:p w14:paraId="2AFF7C44" w14:textId="77777777" w:rsidR="00A43112" w:rsidRPr="00F9366B" w:rsidRDefault="00A54165" w:rsidP="00F9366B">
      <w:pPr>
        <w:spacing w:line="360" w:lineRule="auto"/>
        <w:rPr>
          <w:rFonts w:ascii="Arial" w:hAnsi="Arial" w:cs="Arial"/>
        </w:rPr>
      </w:pPr>
      <w:r w:rsidRPr="00F9366B">
        <w:rPr>
          <w:rFonts w:ascii="Arial" w:hAnsi="Arial" w:cs="Arial"/>
          <w:b/>
        </w:rPr>
        <w:t>Environmental Factors</w:t>
      </w:r>
      <w:r w:rsidR="00105EB9" w:rsidRPr="00F9366B">
        <w:rPr>
          <w:rFonts w:ascii="Arial" w:hAnsi="Arial" w:cs="Arial"/>
        </w:rPr>
        <w:t>: Toyota</w:t>
      </w:r>
      <w:r w:rsidR="001C48A5" w:rsidRPr="00F9366B">
        <w:rPr>
          <w:rFonts w:ascii="Arial" w:hAnsi="Arial" w:cs="Arial"/>
        </w:rPr>
        <w:t xml:space="preserve"> must comply with the </w:t>
      </w:r>
      <w:r w:rsidR="00E7430B" w:rsidRPr="00F9366B">
        <w:rPr>
          <w:rFonts w:ascii="Arial" w:hAnsi="Arial" w:cs="Arial"/>
        </w:rPr>
        <w:t xml:space="preserve">UK’s ZEV </w:t>
      </w:r>
      <w:r w:rsidR="001C48A5" w:rsidRPr="00F9366B">
        <w:rPr>
          <w:rFonts w:ascii="Arial" w:hAnsi="Arial" w:cs="Arial"/>
        </w:rPr>
        <w:t>timelines of removing petrol and diesel vehicles from the UK market</w:t>
      </w:r>
      <w:r w:rsidR="00646E36" w:rsidRPr="00F9366B">
        <w:rPr>
          <w:rFonts w:ascii="Arial" w:hAnsi="Arial" w:cs="Arial"/>
        </w:rPr>
        <w:t xml:space="preserve"> (Henning, 2023)</w:t>
      </w:r>
      <w:r w:rsidRPr="00F9366B">
        <w:rPr>
          <w:rFonts w:ascii="Arial" w:hAnsi="Arial" w:cs="Arial"/>
        </w:rPr>
        <w:t xml:space="preserve">. </w:t>
      </w:r>
      <w:r w:rsidR="00646E36" w:rsidRPr="00F9366B">
        <w:rPr>
          <w:rFonts w:ascii="Arial" w:hAnsi="Arial" w:cs="Arial"/>
        </w:rPr>
        <w:t>Because of this strict timeline,</w:t>
      </w:r>
      <w:r w:rsidR="00857F6F" w:rsidRPr="00F9366B">
        <w:rPr>
          <w:rFonts w:ascii="Arial" w:hAnsi="Arial" w:cs="Arial"/>
        </w:rPr>
        <w:t xml:space="preserve"> Toyota </w:t>
      </w:r>
      <w:r w:rsidR="00646E36" w:rsidRPr="00F9366B">
        <w:rPr>
          <w:rFonts w:ascii="Arial" w:hAnsi="Arial" w:cs="Arial"/>
        </w:rPr>
        <w:t xml:space="preserve">has committed itself to producing hybrid and electric vehicles to avoid fines </w:t>
      </w:r>
      <w:r w:rsidR="00C451EB" w:rsidRPr="00F9366B">
        <w:rPr>
          <w:rFonts w:ascii="Arial" w:hAnsi="Arial" w:cs="Arial"/>
        </w:rPr>
        <w:t>(ACEA, 2025)</w:t>
      </w:r>
      <w:r w:rsidR="00924601">
        <w:rPr>
          <w:rFonts w:ascii="Arial" w:hAnsi="Arial" w:cs="Arial"/>
        </w:rPr>
        <w:t>.</w:t>
      </w:r>
      <w:r w:rsidR="00B744DC" w:rsidRPr="00F9366B">
        <w:rPr>
          <w:rFonts w:ascii="Arial" w:hAnsi="Arial" w:cs="Arial"/>
        </w:rPr>
        <w:t xml:space="preserve"> UK’s environmental </w:t>
      </w:r>
      <w:r w:rsidR="00551F65" w:rsidRPr="00F9366B">
        <w:rPr>
          <w:rFonts w:ascii="Arial" w:hAnsi="Arial" w:cs="Arial"/>
        </w:rPr>
        <w:t>standards promote</w:t>
      </w:r>
      <w:r w:rsidR="00B744DC" w:rsidRPr="00F9366B">
        <w:rPr>
          <w:rFonts w:ascii="Arial" w:hAnsi="Arial" w:cs="Arial"/>
        </w:rPr>
        <w:t xml:space="preserve"> the use of clean and efficient production process to reduce emissions. </w:t>
      </w:r>
      <w:r w:rsidR="00551F65" w:rsidRPr="00F9366B">
        <w:rPr>
          <w:rFonts w:ascii="Arial" w:hAnsi="Arial" w:cs="Arial"/>
        </w:rPr>
        <w:t xml:space="preserve"> </w:t>
      </w:r>
    </w:p>
    <w:p w14:paraId="264EFD12" w14:textId="77777777" w:rsidR="00551F65" w:rsidRPr="00F9366B" w:rsidRDefault="00551F65" w:rsidP="00F9366B">
      <w:pPr>
        <w:spacing w:line="360" w:lineRule="auto"/>
        <w:rPr>
          <w:rFonts w:ascii="Arial" w:hAnsi="Arial" w:cs="Arial"/>
        </w:rPr>
      </w:pPr>
      <w:r w:rsidRPr="00F9366B">
        <w:rPr>
          <w:rFonts w:ascii="Arial" w:hAnsi="Arial" w:cs="Arial"/>
          <w:b/>
        </w:rPr>
        <w:t>Legal Factors</w:t>
      </w:r>
      <w:r w:rsidRPr="00F9366B">
        <w:rPr>
          <w:rFonts w:ascii="Arial" w:hAnsi="Arial" w:cs="Arial"/>
        </w:rPr>
        <w:t>: The UK’s safety regulations requires companies to comply with various safety standards, including electronic safety features, airbags, braking system, and crash protection</w:t>
      </w:r>
      <w:r w:rsidR="009632B8" w:rsidRPr="00F9366B">
        <w:rPr>
          <w:rFonts w:ascii="Arial" w:hAnsi="Arial" w:cs="Arial"/>
        </w:rPr>
        <w:t xml:space="preserve"> (SMMT, 2026)</w:t>
      </w:r>
      <w:r w:rsidRPr="00F9366B">
        <w:rPr>
          <w:rFonts w:ascii="Arial" w:hAnsi="Arial" w:cs="Arial"/>
        </w:rPr>
        <w:t xml:space="preserve">. </w:t>
      </w:r>
      <w:r w:rsidR="002B6246" w:rsidRPr="00F9366B">
        <w:rPr>
          <w:rFonts w:ascii="Arial" w:hAnsi="Arial" w:cs="Arial"/>
        </w:rPr>
        <w:t>Besides, Toyota’s operations are likely to be affected by the country’s consumer protection laws that require</w:t>
      </w:r>
      <w:r w:rsidR="00100737" w:rsidRPr="00F9366B">
        <w:rPr>
          <w:rFonts w:ascii="Arial" w:hAnsi="Arial" w:cs="Arial"/>
        </w:rPr>
        <w:t xml:space="preserve"> </w:t>
      </w:r>
      <w:r w:rsidR="002B6246" w:rsidRPr="00F9366B">
        <w:rPr>
          <w:rFonts w:ascii="Arial" w:hAnsi="Arial" w:cs="Arial"/>
        </w:rPr>
        <w:t>correct</w:t>
      </w:r>
      <w:r w:rsidR="00100737" w:rsidRPr="00F9366B">
        <w:rPr>
          <w:rFonts w:ascii="Arial" w:hAnsi="Arial" w:cs="Arial"/>
        </w:rPr>
        <w:t xml:space="preserve"> advertising, </w:t>
      </w:r>
      <w:r w:rsidR="002B6246" w:rsidRPr="00F9366B">
        <w:rPr>
          <w:rFonts w:ascii="Arial" w:hAnsi="Arial" w:cs="Arial"/>
        </w:rPr>
        <w:t>clear</w:t>
      </w:r>
      <w:r w:rsidR="00100737" w:rsidRPr="00F9366B">
        <w:rPr>
          <w:rFonts w:ascii="Arial" w:hAnsi="Arial" w:cs="Arial"/>
        </w:rPr>
        <w:t xml:space="preserve"> pricing</w:t>
      </w:r>
      <w:r w:rsidR="007E5B73" w:rsidRPr="00F9366B">
        <w:rPr>
          <w:rFonts w:ascii="Arial" w:hAnsi="Arial" w:cs="Arial"/>
        </w:rPr>
        <w:t>, and</w:t>
      </w:r>
      <w:r w:rsidR="00100737" w:rsidRPr="00F9366B">
        <w:rPr>
          <w:rFonts w:ascii="Arial" w:hAnsi="Arial" w:cs="Arial"/>
        </w:rPr>
        <w:t xml:space="preserve"> fair contract terms. </w:t>
      </w:r>
    </w:p>
    <w:p w14:paraId="3F4F5024" w14:textId="77777777" w:rsidR="00A73B91" w:rsidRPr="00F9366B" w:rsidRDefault="00A73B91" w:rsidP="00F9366B">
      <w:pPr>
        <w:spacing w:line="360" w:lineRule="auto"/>
        <w:rPr>
          <w:rFonts w:ascii="Arial" w:hAnsi="Arial" w:cs="Arial"/>
        </w:rPr>
      </w:pPr>
    </w:p>
    <w:p w14:paraId="60C23C2F" w14:textId="77777777" w:rsidR="00F9366B" w:rsidRDefault="00F9366B">
      <w:pPr>
        <w:rPr>
          <w:rFonts w:ascii="Arial" w:eastAsiaTheme="majorEastAsia" w:hAnsi="Arial" w:cs="Arial"/>
          <w:b/>
          <w:bCs/>
        </w:rPr>
      </w:pPr>
      <w:r>
        <w:rPr>
          <w:rFonts w:cs="Arial"/>
        </w:rPr>
        <w:br w:type="page"/>
      </w:r>
    </w:p>
    <w:p w14:paraId="168BBF61" w14:textId="77777777" w:rsidR="00551F65" w:rsidRPr="00F9366B" w:rsidRDefault="00226FF9" w:rsidP="0040410E">
      <w:pPr>
        <w:pStyle w:val="Heading2"/>
        <w:spacing w:line="360" w:lineRule="auto"/>
        <w:rPr>
          <w:rFonts w:cs="Arial"/>
          <w:szCs w:val="22"/>
        </w:rPr>
      </w:pPr>
      <w:bookmarkStart w:id="11" w:name="_Toc224712310"/>
      <w:r w:rsidRPr="00F9366B">
        <w:rPr>
          <w:rFonts w:cs="Arial"/>
          <w:szCs w:val="22"/>
        </w:rPr>
        <w:lastRenderedPageBreak/>
        <w:t xml:space="preserve">Internal </w:t>
      </w:r>
      <w:r w:rsidR="004135B5" w:rsidRPr="00F9366B">
        <w:rPr>
          <w:rFonts w:cs="Arial"/>
          <w:szCs w:val="22"/>
        </w:rPr>
        <w:t>Environmental Audit</w:t>
      </w:r>
      <w:bookmarkEnd w:id="11"/>
      <w:r w:rsidR="004135B5" w:rsidRPr="00F9366B">
        <w:rPr>
          <w:rFonts w:cs="Arial"/>
          <w:szCs w:val="22"/>
        </w:rPr>
        <w:t xml:space="preserve"> </w:t>
      </w:r>
    </w:p>
    <w:p w14:paraId="0A3999B9" w14:textId="77777777" w:rsidR="00226FF9" w:rsidRPr="00F9366B" w:rsidRDefault="00226FF9" w:rsidP="0040410E">
      <w:pPr>
        <w:pStyle w:val="Heading3"/>
        <w:spacing w:line="360" w:lineRule="auto"/>
        <w:rPr>
          <w:rFonts w:cs="Arial"/>
        </w:rPr>
      </w:pPr>
      <w:bookmarkStart w:id="12" w:name="_Toc224712311"/>
      <w:r w:rsidRPr="00F9366B">
        <w:rPr>
          <w:rFonts w:cs="Arial"/>
        </w:rPr>
        <w:t xml:space="preserve">BCG </w:t>
      </w:r>
      <w:r w:rsidR="00614E22" w:rsidRPr="00F9366B">
        <w:rPr>
          <w:rFonts w:cs="Arial"/>
        </w:rPr>
        <w:t xml:space="preserve">Matrix </w:t>
      </w:r>
      <w:r w:rsidRPr="00F9366B">
        <w:rPr>
          <w:rFonts w:cs="Arial"/>
        </w:rPr>
        <w:t>of Toyota UK</w:t>
      </w:r>
      <w:bookmarkEnd w:id="12"/>
    </w:p>
    <w:p w14:paraId="5ECB0B7F" w14:textId="77777777" w:rsidR="00605AA8" w:rsidRPr="00F9366B" w:rsidRDefault="00605AA8" w:rsidP="00F9366B">
      <w:pPr>
        <w:spacing w:line="360" w:lineRule="auto"/>
        <w:jc w:val="center"/>
        <w:rPr>
          <w:rFonts w:ascii="Arial" w:hAnsi="Arial" w:cs="Arial"/>
        </w:rPr>
      </w:pPr>
    </w:p>
    <w:p w14:paraId="2E84F74E" w14:textId="77777777" w:rsidR="00C50EB2" w:rsidRPr="00F9366B" w:rsidRDefault="00000000" w:rsidP="00F9366B">
      <w:pPr>
        <w:spacing w:line="360" w:lineRule="auto"/>
        <w:jc w:val="center"/>
        <w:rPr>
          <w:rFonts w:ascii="Arial" w:hAnsi="Arial" w:cs="Arial"/>
          <w:b/>
        </w:rPr>
      </w:pPr>
      <w:r>
        <w:rPr>
          <w:rFonts w:ascii="Arial" w:hAnsi="Arial" w:cs="Arial"/>
          <w:b/>
          <w:noProof/>
          <w:lang w:val="en-US"/>
        </w:rPr>
        <w:pict w14:anchorId="6857BDE0">
          <v:shapetype id="_x0000_t32" coordsize="21600,21600" o:spt="32" o:oned="t" path="m,l21600,21600e" filled="f">
            <v:path arrowok="t" fillok="f" o:connecttype="none"/>
            <o:lock v:ext="edit" shapetype="t"/>
          </v:shapetype>
          <v:shape id="_x0000_s1026" type="#_x0000_t32" style="position:absolute;left:0;text-align:left;margin-left:47.25pt;margin-top:19.65pt;width:421.5pt;height:.05pt;flip:x;z-index:251658240" o:connectortype="straight">
            <v:stroke endarrow="block"/>
          </v:shape>
        </w:pict>
      </w:r>
      <w:r w:rsidR="00C50EB2" w:rsidRPr="00F9366B">
        <w:rPr>
          <w:rFonts w:ascii="Arial" w:hAnsi="Arial" w:cs="Arial"/>
          <w:b/>
        </w:rPr>
        <w:t>Relative Market Share</w:t>
      </w:r>
    </w:p>
    <w:tbl>
      <w:tblPr>
        <w:tblStyle w:val="TableGrid"/>
        <w:tblpPr w:leftFromText="180" w:rightFromText="180" w:vertAnchor="text" w:tblpX="1098" w:tblpY="1"/>
        <w:tblOverlap w:val="never"/>
        <w:tblW w:w="0" w:type="auto"/>
        <w:tblLook w:val="04A0" w:firstRow="1" w:lastRow="0" w:firstColumn="1" w:lastColumn="0" w:noHBand="0" w:noVBand="1"/>
      </w:tblPr>
      <w:tblGrid>
        <w:gridCol w:w="3690"/>
        <w:gridCol w:w="4788"/>
      </w:tblGrid>
      <w:tr w:rsidR="00C50EB2" w:rsidRPr="00F9366B" w14:paraId="0DA1CEB1" w14:textId="77777777" w:rsidTr="00C50EB2">
        <w:tc>
          <w:tcPr>
            <w:tcW w:w="3690" w:type="dxa"/>
          </w:tcPr>
          <w:p w14:paraId="3E1041F4" w14:textId="77777777" w:rsidR="00C50EB2" w:rsidRPr="00F9366B" w:rsidRDefault="00C50EB2" w:rsidP="00F9366B">
            <w:pPr>
              <w:spacing w:line="360" w:lineRule="auto"/>
              <w:rPr>
                <w:rFonts w:ascii="Arial" w:hAnsi="Arial" w:cs="Arial"/>
                <w:b/>
              </w:rPr>
            </w:pPr>
            <w:r w:rsidRPr="00F9366B">
              <w:rPr>
                <w:rFonts w:ascii="Arial" w:hAnsi="Arial" w:cs="Arial"/>
                <w:b/>
              </w:rPr>
              <w:t xml:space="preserve">Star </w:t>
            </w:r>
          </w:p>
          <w:p w14:paraId="10BF0695" w14:textId="77777777" w:rsidR="00634661" w:rsidRPr="00F9366B" w:rsidRDefault="00634661" w:rsidP="00F9366B">
            <w:pPr>
              <w:spacing w:line="360" w:lineRule="auto"/>
              <w:rPr>
                <w:rFonts w:ascii="Arial" w:hAnsi="Arial" w:cs="Arial"/>
              </w:rPr>
            </w:pPr>
            <w:r w:rsidRPr="00F9366B">
              <w:rPr>
                <w:rFonts w:ascii="Arial" w:hAnsi="Arial" w:cs="Arial"/>
              </w:rPr>
              <w:t>-Hybrid vehicle models (Toyota Prius)</w:t>
            </w:r>
          </w:p>
          <w:p w14:paraId="0B6C4CE9" w14:textId="77777777" w:rsidR="00C50EB2" w:rsidRPr="00F9366B" w:rsidRDefault="00634661" w:rsidP="00F9366B">
            <w:pPr>
              <w:spacing w:line="360" w:lineRule="auto"/>
              <w:rPr>
                <w:rFonts w:ascii="Arial" w:hAnsi="Arial" w:cs="Arial"/>
              </w:rPr>
            </w:pPr>
            <w:r w:rsidRPr="00F9366B">
              <w:rPr>
                <w:rFonts w:ascii="Arial" w:hAnsi="Arial" w:cs="Arial"/>
              </w:rPr>
              <w:t xml:space="preserve">-Toyota’s GR performance models (Corolla) </w:t>
            </w:r>
          </w:p>
        </w:tc>
        <w:tc>
          <w:tcPr>
            <w:tcW w:w="4788" w:type="dxa"/>
          </w:tcPr>
          <w:p w14:paraId="54CF44C2" w14:textId="77777777" w:rsidR="00C50EB2" w:rsidRPr="00F9366B" w:rsidRDefault="00C50EB2" w:rsidP="00F9366B">
            <w:pPr>
              <w:spacing w:line="360" w:lineRule="auto"/>
              <w:rPr>
                <w:rFonts w:ascii="Arial" w:hAnsi="Arial" w:cs="Arial"/>
                <w:b/>
              </w:rPr>
            </w:pPr>
            <w:r w:rsidRPr="00F9366B">
              <w:rPr>
                <w:rFonts w:ascii="Arial" w:hAnsi="Arial" w:cs="Arial"/>
                <w:b/>
              </w:rPr>
              <w:t xml:space="preserve">Question Market </w:t>
            </w:r>
          </w:p>
          <w:p w14:paraId="2E8DB692" w14:textId="77777777" w:rsidR="00634661" w:rsidRPr="00F9366B" w:rsidRDefault="00634661" w:rsidP="00F9366B">
            <w:pPr>
              <w:spacing w:line="360" w:lineRule="auto"/>
              <w:rPr>
                <w:rFonts w:ascii="Arial" w:hAnsi="Arial" w:cs="Arial"/>
              </w:rPr>
            </w:pPr>
            <w:r w:rsidRPr="00F9366B">
              <w:rPr>
                <w:rFonts w:ascii="Arial" w:hAnsi="Arial" w:cs="Arial"/>
              </w:rPr>
              <w:t>-Battery EVs like Bz4x</w:t>
            </w:r>
          </w:p>
        </w:tc>
      </w:tr>
      <w:tr w:rsidR="00C50EB2" w:rsidRPr="00F9366B" w14:paraId="6B116E07" w14:textId="77777777" w:rsidTr="00C50EB2">
        <w:tc>
          <w:tcPr>
            <w:tcW w:w="3690" w:type="dxa"/>
          </w:tcPr>
          <w:p w14:paraId="13831300" w14:textId="77777777" w:rsidR="00C50EB2" w:rsidRPr="00F9366B" w:rsidRDefault="00C50EB2" w:rsidP="00F9366B">
            <w:pPr>
              <w:spacing w:line="360" w:lineRule="auto"/>
              <w:rPr>
                <w:rFonts w:ascii="Arial" w:hAnsi="Arial" w:cs="Arial"/>
                <w:b/>
              </w:rPr>
            </w:pPr>
            <w:r w:rsidRPr="00F9366B">
              <w:rPr>
                <w:rFonts w:ascii="Arial" w:hAnsi="Arial" w:cs="Arial"/>
                <w:b/>
              </w:rPr>
              <w:t xml:space="preserve">Cash Cow </w:t>
            </w:r>
          </w:p>
          <w:p w14:paraId="267CB168" w14:textId="77777777" w:rsidR="00634661" w:rsidRPr="00F9366B" w:rsidRDefault="00634661" w:rsidP="00F9366B">
            <w:pPr>
              <w:spacing w:line="360" w:lineRule="auto"/>
              <w:rPr>
                <w:rFonts w:ascii="Arial" w:hAnsi="Arial" w:cs="Arial"/>
              </w:rPr>
            </w:pPr>
            <w:r w:rsidRPr="00F9366B">
              <w:rPr>
                <w:rFonts w:ascii="Arial" w:hAnsi="Arial" w:cs="Arial"/>
              </w:rPr>
              <w:t xml:space="preserve">-Traditional ICE vehicles </w:t>
            </w:r>
          </w:p>
        </w:tc>
        <w:tc>
          <w:tcPr>
            <w:tcW w:w="4788" w:type="dxa"/>
          </w:tcPr>
          <w:p w14:paraId="18AEA46C" w14:textId="77777777" w:rsidR="00C50EB2" w:rsidRPr="00F9366B" w:rsidRDefault="00C50EB2" w:rsidP="00F9366B">
            <w:pPr>
              <w:spacing w:line="360" w:lineRule="auto"/>
              <w:rPr>
                <w:rFonts w:ascii="Arial" w:hAnsi="Arial" w:cs="Arial"/>
                <w:b/>
              </w:rPr>
            </w:pPr>
            <w:r w:rsidRPr="00F9366B">
              <w:rPr>
                <w:rFonts w:ascii="Arial" w:hAnsi="Arial" w:cs="Arial"/>
                <w:b/>
              </w:rPr>
              <w:t xml:space="preserve">Dog </w:t>
            </w:r>
          </w:p>
          <w:p w14:paraId="7EE67B34" w14:textId="77777777" w:rsidR="00634661" w:rsidRPr="00F9366B" w:rsidRDefault="00634661" w:rsidP="00F9366B">
            <w:pPr>
              <w:spacing w:line="360" w:lineRule="auto"/>
              <w:rPr>
                <w:rFonts w:ascii="Arial" w:hAnsi="Arial" w:cs="Arial"/>
              </w:rPr>
            </w:pPr>
            <w:r w:rsidRPr="00F9366B">
              <w:rPr>
                <w:rFonts w:ascii="Arial" w:hAnsi="Arial" w:cs="Arial"/>
              </w:rPr>
              <w:t xml:space="preserve">-Older diesel models </w:t>
            </w:r>
          </w:p>
        </w:tc>
      </w:tr>
    </w:tbl>
    <w:p w14:paraId="16B6F15D" w14:textId="77777777" w:rsidR="00C50EB2" w:rsidRPr="00F9366B" w:rsidRDefault="00000000" w:rsidP="00F9366B">
      <w:pPr>
        <w:spacing w:line="360" w:lineRule="auto"/>
        <w:rPr>
          <w:rFonts w:ascii="Arial" w:hAnsi="Arial" w:cs="Arial"/>
          <w:b/>
        </w:rPr>
      </w:pPr>
      <w:r>
        <w:rPr>
          <w:rFonts w:ascii="Arial" w:hAnsi="Arial" w:cs="Arial"/>
          <w:b/>
          <w:noProof/>
          <w:lang w:val="en-US"/>
        </w:rPr>
        <w:pict w14:anchorId="091C16C4">
          <v:shape id="_x0000_s1027" type="#_x0000_t32" style="position:absolute;margin-left:39.05pt;margin-top:-.4pt;width:0;height:86.4pt;flip:y;z-index:251659264;mso-position-horizontal-relative:text;mso-position-vertical-relative:text" o:connectortype="straight">
            <v:stroke endarrow="block"/>
          </v:shape>
        </w:pict>
      </w:r>
      <w:r w:rsidR="00C50EB2" w:rsidRPr="00F9366B">
        <w:rPr>
          <w:rFonts w:ascii="Arial" w:hAnsi="Arial" w:cs="Arial"/>
          <w:b/>
        </w:rPr>
        <w:t xml:space="preserve">Market growth </w:t>
      </w:r>
      <w:r w:rsidR="00C50EB2" w:rsidRPr="00F9366B">
        <w:rPr>
          <w:rFonts w:ascii="Arial" w:hAnsi="Arial" w:cs="Arial"/>
          <w:b/>
        </w:rPr>
        <w:br w:type="textWrapping" w:clear="all"/>
      </w:r>
    </w:p>
    <w:p w14:paraId="03564924" w14:textId="77777777" w:rsidR="008E0C52" w:rsidRPr="00F9366B" w:rsidRDefault="00634661" w:rsidP="00F9366B">
      <w:pPr>
        <w:spacing w:line="360" w:lineRule="auto"/>
        <w:rPr>
          <w:rFonts w:ascii="Arial" w:hAnsi="Arial" w:cs="Arial"/>
          <w:b/>
        </w:rPr>
      </w:pPr>
      <w:r w:rsidRPr="00F9366B">
        <w:rPr>
          <w:rFonts w:ascii="Arial" w:hAnsi="Arial" w:cs="Arial"/>
          <w:b/>
        </w:rPr>
        <w:t>Stars</w:t>
      </w:r>
      <w:r w:rsidR="00605AA8" w:rsidRPr="00F9366B">
        <w:rPr>
          <w:rFonts w:ascii="Arial" w:hAnsi="Arial" w:cs="Arial"/>
          <w:b/>
        </w:rPr>
        <w:t xml:space="preserve">: </w:t>
      </w:r>
      <w:r w:rsidR="00512FD9" w:rsidRPr="00F9366B">
        <w:rPr>
          <w:rFonts w:ascii="Arial" w:hAnsi="Arial" w:cs="Arial"/>
        </w:rPr>
        <w:t xml:space="preserve">These are products with high market share and high growth. </w:t>
      </w:r>
      <w:r w:rsidR="00415EE8" w:rsidRPr="00F9366B">
        <w:rPr>
          <w:rFonts w:ascii="Arial" w:hAnsi="Arial" w:cs="Arial"/>
        </w:rPr>
        <w:t xml:space="preserve">Toyota Prius and corolla are such products which the company should invest in to </w:t>
      </w:r>
      <w:r w:rsidR="005751B8" w:rsidRPr="00F9366B">
        <w:rPr>
          <w:rFonts w:ascii="Arial" w:hAnsi="Arial" w:cs="Arial"/>
        </w:rPr>
        <w:t>grow and maintain its leadership in the market.</w:t>
      </w:r>
    </w:p>
    <w:p w14:paraId="2040A114" w14:textId="77777777" w:rsidR="00634661" w:rsidRPr="00F9366B" w:rsidRDefault="008E0C52" w:rsidP="00F9366B">
      <w:pPr>
        <w:spacing w:line="360" w:lineRule="auto"/>
        <w:rPr>
          <w:rFonts w:ascii="Arial" w:hAnsi="Arial" w:cs="Arial"/>
          <w:b/>
        </w:rPr>
      </w:pPr>
      <w:r w:rsidRPr="00F9366B">
        <w:rPr>
          <w:rFonts w:ascii="Arial" w:hAnsi="Arial" w:cs="Arial"/>
          <w:b/>
        </w:rPr>
        <w:t xml:space="preserve">Cash </w:t>
      </w:r>
      <w:r w:rsidR="00155862" w:rsidRPr="00F9366B">
        <w:rPr>
          <w:rFonts w:ascii="Arial" w:hAnsi="Arial" w:cs="Arial"/>
          <w:b/>
        </w:rPr>
        <w:t>Cow</w:t>
      </w:r>
      <w:r w:rsidR="00605AA8" w:rsidRPr="00F9366B">
        <w:rPr>
          <w:rFonts w:ascii="Arial" w:hAnsi="Arial" w:cs="Arial"/>
          <w:b/>
        </w:rPr>
        <w:t xml:space="preserve">: </w:t>
      </w:r>
      <w:r w:rsidRPr="00F9366B">
        <w:rPr>
          <w:rFonts w:ascii="Arial" w:hAnsi="Arial" w:cs="Arial"/>
        </w:rPr>
        <w:t>These are products with high market share but with low growth potential. Toyota’s traditional ICE vehicles have market share and continue to generate profit for the company but have low growth potentials due to low demand and government’s strict ZEV mandate to eliminate them from the market</w:t>
      </w:r>
      <w:r w:rsidR="008E3279" w:rsidRPr="00F9366B">
        <w:rPr>
          <w:rFonts w:ascii="Arial" w:hAnsi="Arial" w:cs="Arial"/>
        </w:rPr>
        <w:t xml:space="preserve"> (Henning, 2023)</w:t>
      </w:r>
      <w:r w:rsidRPr="00F9366B">
        <w:rPr>
          <w:rFonts w:ascii="Arial" w:hAnsi="Arial" w:cs="Arial"/>
        </w:rPr>
        <w:t xml:space="preserve">. </w:t>
      </w:r>
      <w:r w:rsidR="008A18E7" w:rsidRPr="00F9366B">
        <w:rPr>
          <w:rFonts w:ascii="Arial" w:hAnsi="Arial" w:cs="Arial"/>
        </w:rPr>
        <w:t xml:space="preserve">Toyota should utilise money generated from these products to fund the expansion of </w:t>
      </w:r>
      <w:r w:rsidR="00B037FB" w:rsidRPr="00F9366B">
        <w:rPr>
          <w:rFonts w:ascii="Arial" w:hAnsi="Arial" w:cs="Arial"/>
        </w:rPr>
        <w:t xml:space="preserve">its </w:t>
      </w:r>
      <w:r w:rsidR="008A18E7" w:rsidRPr="00F9366B">
        <w:rPr>
          <w:rFonts w:ascii="Arial" w:hAnsi="Arial" w:cs="Arial"/>
        </w:rPr>
        <w:t xml:space="preserve">electric vehicles. </w:t>
      </w:r>
    </w:p>
    <w:p w14:paraId="6A703C2D" w14:textId="77777777" w:rsidR="00081AD6" w:rsidRPr="00F9366B" w:rsidRDefault="00081AD6" w:rsidP="00F9366B">
      <w:pPr>
        <w:spacing w:line="360" w:lineRule="auto"/>
        <w:rPr>
          <w:rFonts w:ascii="Arial" w:hAnsi="Arial" w:cs="Arial"/>
          <w:b/>
        </w:rPr>
      </w:pPr>
      <w:r w:rsidRPr="00F9366B">
        <w:rPr>
          <w:rFonts w:ascii="Arial" w:hAnsi="Arial" w:cs="Arial"/>
          <w:b/>
        </w:rPr>
        <w:t>Question Marks</w:t>
      </w:r>
      <w:r w:rsidR="00605AA8" w:rsidRPr="00F9366B">
        <w:rPr>
          <w:rFonts w:ascii="Arial" w:hAnsi="Arial" w:cs="Arial"/>
          <w:b/>
        </w:rPr>
        <w:t xml:space="preserve">: </w:t>
      </w:r>
      <w:r w:rsidR="008A18E7" w:rsidRPr="00F9366B">
        <w:rPr>
          <w:rFonts w:ascii="Arial" w:hAnsi="Arial" w:cs="Arial"/>
        </w:rPr>
        <w:t xml:space="preserve">These are products with low market share but with high growth potential. </w:t>
      </w:r>
      <w:r w:rsidR="00B037FB" w:rsidRPr="00F9366B">
        <w:rPr>
          <w:rFonts w:ascii="Arial" w:hAnsi="Arial" w:cs="Arial"/>
        </w:rPr>
        <w:t xml:space="preserve"> Currently, Toyota’s battery electric vehicle models have low market share, but they have high growth potential due to the high demand for EV and government incentives for their adoption. </w:t>
      </w:r>
      <w:r w:rsidR="00155862" w:rsidRPr="00F9366B">
        <w:rPr>
          <w:rFonts w:ascii="Arial" w:hAnsi="Arial" w:cs="Arial"/>
        </w:rPr>
        <w:t xml:space="preserve">The company should use funds generated from cash cow to invest in the expansion of EVs in the market to increase market share. </w:t>
      </w:r>
    </w:p>
    <w:p w14:paraId="6EC1883A" w14:textId="77777777" w:rsidR="00F9366B" w:rsidRDefault="004D5D01" w:rsidP="00F9366B">
      <w:pPr>
        <w:spacing w:line="360" w:lineRule="auto"/>
        <w:rPr>
          <w:rFonts w:ascii="Arial" w:eastAsiaTheme="majorEastAsia" w:hAnsi="Arial" w:cs="Arial"/>
          <w:b/>
          <w:bCs/>
        </w:rPr>
      </w:pPr>
      <w:r w:rsidRPr="00F9366B">
        <w:rPr>
          <w:rFonts w:ascii="Arial" w:hAnsi="Arial" w:cs="Arial"/>
          <w:b/>
        </w:rPr>
        <w:t>Dog</w:t>
      </w:r>
      <w:r w:rsidR="00605AA8" w:rsidRPr="00F9366B">
        <w:rPr>
          <w:rFonts w:ascii="Arial" w:hAnsi="Arial" w:cs="Arial"/>
          <w:b/>
        </w:rPr>
        <w:t xml:space="preserve">: </w:t>
      </w:r>
      <w:r w:rsidRPr="00F9366B">
        <w:rPr>
          <w:rFonts w:ascii="Arial" w:hAnsi="Arial" w:cs="Arial"/>
        </w:rPr>
        <w:t xml:space="preserve">These are products with low growth potential and market share. Toyota’s older diesel models fall under this category, as they have low market share and growth potential. These products drain the company’s resources with no good returns. It will be appropriate for Toyota to completely </w:t>
      </w:r>
      <w:r w:rsidR="00A73B91" w:rsidRPr="00F9366B">
        <w:rPr>
          <w:rFonts w:ascii="Arial" w:hAnsi="Arial" w:cs="Arial"/>
        </w:rPr>
        <w:t>eliminate them to allow it focus on eco-friendly models. This will enable it to co</w:t>
      </w:r>
      <w:r w:rsidRPr="00F9366B">
        <w:rPr>
          <w:rFonts w:ascii="Arial" w:hAnsi="Arial" w:cs="Arial"/>
        </w:rPr>
        <w:t xml:space="preserve">mply with the UK’s strict ZEV mandate and its carbon neutrality target. </w:t>
      </w:r>
      <w:r w:rsidR="00F9366B">
        <w:rPr>
          <w:rFonts w:cs="Arial"/>
        </w:rPr>
        <w:br w:type="page"/>
      </w:r>
    </w:p>
    <w:p w14:paraId="1193F8E8" w14:textId="77777777" w:rsidR="00634661" w:rsidRPr="00F9366B" w:rsidRDefault="00A73B91" w:rsidP="0040410E">
      <w:pPr>
        <w:pStyle w:val="Heading3"/>
        <w:spacing w:line="360" w:lineRule="auto"/>
        <w:rPr>
          <w:rFonts w:cs="Arial"/>
        </w:rPr>
      </w:pPr>
      <w:bookmarkStart w:id="13" w:name="_Toc224712312"/>
      <w:r w:rsidRPr="00F9366B">
        <w:rPr>
          <w:rFonts w:cs="Arial"/>
        </w:rPr>
        <w:lastRenderedPageBreak/>
        <w:t>SWOT Analysis of Toyota UK</w:t>
      </w:r>
      <w:bookmarkEnd w:id="13"/>
    </w:p>
    <w:tbl>
      <w:tblPr>
        <w:tblStyle w:val="TableGrid"/>
        <w:tblW w:w="0" w:type="auto"/>
        <w:jc w:val="center"/>
        <w:tblLook w:val="04A0" w:firstRow="1" w:lastRow="0" w:firstColumn="1" w:lastColumn="0" w:noHBand="0" w:noVBand="1"/>
      </w:tblPr>
      <w:tblGrid>
        <w:gridCol w:w="4788"/>
        <w:gridCol w:w="4788"/>
      </w:tblGrid>
      <w:tr w:rsidR="00A73B91" w:rsidRPr="00F9366B" w14:paraId="47A5A3A6" w14:textId="77777777" w:rsidTr="00497EEB">
        <w:trPr>
          <w:jc w:val="center"/>
        </w:trPr>
        <w:tc>
          <w:tcPr>
            <w:tcW w:w="4788" w:type="dxa"/>
          </w:tcPr>
          <w:p w14:paraId="74C09C0B" w14:textId="77777777" w:rsidR="00A73B91" w:rsidRPr="00F9366B" w:rsidRDefault="00A73B91" w:rsidP="00F9366B">
            <w:pPr>
              <w:spacing w:line="360" w:lineRule="auto"/>
              <w:rPr>
                <w:rFonts w:ascii="Arial" w:hAnsi="Arial" w:cs="Arial"/>
                <w:b/>
              </w:rPr>
            </w:pPr>
            <w:r w:rsidRPr="00F9366B">
              <w:rPr>
                <w:rFonts w:ascii="Arial" w:hAnsi="Arial" w:cs="Arial"/>
                <w:b/>
              </w:rPr>
              <w:t xml:space="preserve">Strengths </w:t>
            </w:r>
          </w:p>
          <w:p w14:paraId="1C2F41F1" w14:textId="77777777" w:rsidR="00A73B91" w:rsidRPr="00F9366B" w:rsidRDefault="00A73B91" w:rsidP="00F9366B">
            <w:pPr>
              <w:spacing w:line="360" w:lineRule="auto"/>
              <w:rPr>
                <w:rFonts w:ascii="Arial" w:hAnsi="Arial" w:cs="Arial"/>
              </w:rPr>
            </w:pPr>
            <w:r w:rsidRPr="00F9366B">
              <w:rPr>
                <w:rFonts w:ascii="Arial" w:hAnsi="Arial" w:cs="Arial"/>
              </w:rPr>
              <w:t xml:space="preserve">-Brand reputation for reliability </w:t>
            </w:r>
          </w:p>
          <w:p w14:paraId="5C017C69" w14:textId="77777777" w:rsidR="00A73B91" w:rsidRPr="00F9366B" w:rsidRDefault="00A73B91" w:rsidP="00F9366B">
            <w:pPr>
              <w:spacing w:line="360" w:lineRule="auto"/>
              <w:rPr>
                <w:rFonts w:ascii="Arial" w:hAnsi="Arial" w:cs="Arial"/>
              </w:rPr>
            </w:pPr>
            <w:r w:rsidRPr="00F9366B">
              <w:rPr>
                <w:rFonts w:ascii="Arial" w:hAnsi="Arial" w:cs="Arial"/>
              </w:rPr>
              <w:t>-Strong market position in fuel cell and hybrid technology</w:t>
            </w:r>
          </w:p>
          <w:p w14:paraId="400EBB62" w14:textId="77777777" w:rsidR="00476797" w:rsidRPr="00F9366B" w:rsidRDefault="00476797" w:rsidP="00F9366B">
            <w:pPr>
              <w:spacing w:line="360" w:lineRule="auto"/>
              <w:rPr>
                <w:rFonts w:ascii="Arial" w:hAnsi="Arial" w:cs="Arial"/>
              </w:rPr>
            </w:pPr>
            <w:r w:rsidRPr="00F9366B">
              <w:rPr>
                <w:rFonts w:ascii="Arial" w:hAnsi="Arial" w:cs="Arial"/>
              </w:rPr>
              <w:t xml:space="preserve">-The Toyota Production System (TPS) for lean production </w:t>
            </w:r>
          </w:p>
          <w:p w14:paraId="10378661" w14:textId="77777777" w:rsidR="00476797" w:rsidRPr="00F9366B" w:rsidRDefault="00476797" w:rsidP="00F9366B">
            <w:pPr>
              <w:spacing w:line="360" w:lineRule="auto"/>
              <w:rPr>
                <w:rFonts w:ascii="Arial" w:hAnsi="Arial" w:cs="Arial"/>
              </w:rPr>
            </w:pPr>
            <w:r w:rsidRPr="00F9366B">
              <w:rPr>
                <w:rFonts w:ascii="Arial" w:hAnsi="Arial" w:cs="Arial"/>
              </w:rPr>
              <w:t xml:space="preserve">-Strong financial liquidity </w:t>
            </w:r>
          </w:p>
          <w:p w14:paraId="3D2B00AB" w14:textId="77777777" w:rsidR="00476797" w:rsidRPr="00F9366B" w:rsidRDefault="00476797" w:rsidP="00F9366B">
            <w:pPr>
              <w:spacing w:line="360" w:lineRule="auto"/>
              <w:rPr>
                <w:rFonts w:ascii="Arial" w:hAnsi="Arial" w:cs="Arial"/>
              </w:rPr>
            </w:pPr>
            <w:r w:rsidRPr="00F9366B">
              <w:rPr>
                <w:rFonts w:ascii="Arial" w:hAnsi="Arial" w:cs="Arial"/>
              </w:rPr>
              <w:t xml:space="preserve">-Research capability </w:t>
            </w:r>
          </w:p>
          <w:p w14:paraId="35C57A43" w14:textId="77777777" w:rsidR="00476797" w:rsidRPr="00F9366B" w:rsidRDefault="00476797" w:rsidP="00F9366B">
            <w:pPr>
              <w:spacing w:line="360" w:lineRule="auto"/>
              <w:rPr>
                <w:rFonts w:ascii="Arial" w:hAnsi="Arial" w:cs="Arial"/>
              </w:rPr>
            </w:pPr>
            <w:r w:rsidRPr="00F9366B">
              <w:rPr>
                <w:rFonts w:ascii="Arial" w:hAnsi="Arial" w:cs="Arial"/>
              </w:rPr>
              <w:t>- Strong global supply chain network</w:t>
            </w:r>
          </w:p>
        </w:tc>
        <w:tc>
          <w:tcPr>
            <w:tcW w:w="4788" w:type="dxa"/>
          </w:tcPr>
          <w:p w14:paraId="73F02385" w14:textId="77777777" w:rsidR="00A73B91" w:rsidRPr="00F9366B" w:rsidRDefault="00476797" w:rsidP="00F9366B">
            <w:pPr>
              <w:spacing w:line="360" w:lineRule="auto"/>
              <w:rPr>
                <w:rFonts w:ascii="Arial" w:hAnsi="Arial" w:cs="Arial"/>
                <w:b/>
              </w:rPr>
            </w:pPr>
            <w:r w:rsidRPr="00F9366B">
              <w:rPr>
                <w:rFonts w:ascii="Arial" w:hAnsi="Arial" w:cs="Arial"/>
                <w:b/>
              </w:rPr>
              <w:t xml:space="preserve">Weaknesses </w:t>
            </w:r>
          </w:p>
          <w:p w14:paraId="5E8F9495" w14:textId="77777777" w:rsidR="00476797" w:rsidRPr="00F9366B" w:rsidRDefault="00476797" w:rsidP="00F9366B">
            <w:pPr>
              <w:spacing w:line="360" w:lineRule="auto"/>
              <w:rPr>
                <w:rFonts w:ascii="Arial" w:hAnsi="Arial" w:cs="Arial"/>
              </w:rPr>
            </w:pPr>
            <w:r w:rsidRPr="00F9366B">
              <w:rPr>
                <w:rFonts w:ascii="Arial" w:hAnsi="Arial" w:cs="Arial"/>
              </w:rPr>
              <w:t>-Relies heavily on the conventional hybrid engines</w:t>
            </w:r>
          </w:p>
          <w:p w14:paraId="45440E4A" w14:textId="77777777" w:rsidR="00476797" w:rsidRPr="00F9366B" w:rsidRDefault="00476797" w:rsidP="00F9366B">
            <w:pPr>
              <w:spacing w:line="360" w:lineRule="auto"/>
              <w:rPr>
                <w:rFonts w:ascii="Arial" w:hAnsi="Arial" w:cs="Arial"/>
              </w:rPr>
            </w:pPr>
            <w:r w:rsidRPr="00F9366B">
              <w:rPr>
                <w:rFonts w:ascii="Arial" w:hAnsi="Arial" w:cs="Arial"/>
              </w:rPr>
              <w:t xml:space="preserve">-Design and recall issues relating safety of its cars damage its reputation </w:t>
            </w:r>
            <w:r w:rsidR="00C451EB" w:rsidRPr="00F9366B">
              <w:rPr>
                <w:rFonts w:ascii="Arial" w:hAnsi="Arial" w:cs="Arial"/>
              </w:rPr>
              <w:t>(Fan, Geddes, and Flory, 2013)</w:t>
            </w:r>
          </w:p>
          <w:p w14:paraId="5EE517E1" w14:textId="77777777" w:rsidR="00476797" w:rsidRPr="00F9366B" w:rsidRDefault="00C47B89" w:rsidP="00F9366B">
            <w:pPr>
              <w:spacing w:line="360" w:lineRule="auto"/>
              <w:rPr>
                <w:rFonts w:ascii="Arial" w:hAnsi="Arial" w:cs="Arial"/>
              </w:rPr>
            </w:pPr>
            <w:r w:rsidRPr="00F9366B">
              <w:rPr>
                <w:rFonts w:ascii="Arial" w:hAnsi="Arial" w:cs="Arial"/>
              </w:rPr>
              <w:t xml:space="preserve">-High cost of production </w:t>
            </w:r>
          </w:p>
          <w:p w14:paraId="15D1FB44" w14:textId="77777777" w:rsidR="00C47B89" w:rsidRPr="00F9366B" w:rsidRDefault="00C47B89" w:rsidP="00F9366B">
            <w:pPr>
              <w:spacing w:line="360" w:lineRule="auto"/>
              <w:rPr>
                <w:rFonts w:ascii="Arial" w:hAnsi="Arial" w:cs="Arial"/>
              </w:rPr>
            </w:pPr>
            <w:r w:rsidRPr="00F9366B">
              <w:rPr>
                <w:rFonts w:ascii="Arial" w:hAnsi="Arial" w:cs="Arial"/>
              </w:rPr>
              <w:t>- Slower transition to full EVs</w:t>
            </w:r>
          </w:p>
          <w:p w14:paraId="33A12217" w14:textId="77777777" w:rsidR="00C47B89" w:rsidRPr="00F9366B" w:rsidRDefault="00C47B89" w:rsidP="00F9366B">
            <w:pPr>
              <w:spacing w:line="360" w:lineRule="auto"/>
              <w:rPr>
                <w:rFonts w:ascii="Arial" w:hAnsi="Arial" w:cs="Arial"/>
              </w:rPr>
            </w:pPr>
            <w:r w:rsidRPr="00F9366B">
              <w:rPr>
                <w:rFonts w:ascii="Arial" w:hAnsi="Arial" w:cs="Arial"/>
              </w:rPr>
              <w:t>- Slower in adopting autonomous driving technology</w:t>
            </w:r>
          </w:p>
        </w:tc>
      </w:tr>
      <w:tr w:rsidR="00A73B91" w:rsidRPr="00F9366B" w14:paraId="5EFB8BAE" w14:textId="77777777" w:rsidTr="00497EEB">
        <w:trPr>
          <w:jc w:val="center"/>
        </w:trPr>
        <w:tc>
          <w:tcPr>
            <w:tcW w:w="4788" w:type="dxa"/>
          </w:tcPr>
          <w:p w14:paraId="3883E23C" w14:textId="77777777" w:rsidR="00A73B91" w:rsidRPr="00F9366B" w:rsidRDefault="00C47B89" w:rsidP="00F9366B">
            <w:pPr>
              <w:spacing w:line="360" w:lineRule="auto"/>
              <w:rPr>
                <w:rFonts w:ascii="Arial" w:hAnsi="Arial" w:cs="Arial"/>
                <w:b/>
              </w:rPr>
            </w:pPr>
            <w:r w:rsidRPr="00F9366B">
              <w:rPr>
                <w:rFonts w:ascii="Arial" w:hAnsi="Arial" w:cs="Arial"/>
                <w:b/>
              </w:rPr>
              <w:t xml:space="preserve">Opportunities </w:t>
            </w:r>
          </w:p>
          <w:p w14:paraId="368AE3DA" w14:textId="77777777" w:rsidR="00C47B89" w:rsidRPr="00F9366B" w:rsidRDefault="00C47B89" w:rsidP="00F9366B">
            <w:pPr>
              <w:spacing w:line="360" w:lineRule="auto"/>
              <w:rPr>
                <w:rFonts w:ascii="Arial" w:hAnsi="Arial" w:cs="Arial"/>
              </w:rPr>
            </w:pPr>
            <w:r w:rsidRPr="00F9366B">
              <w:rPr>
                <w:rFonts w:ascii="Arial" w:hAnsi="Arial" w:cs="Arial"/>
              </w:rPr>
              <w:t xml:space="preserve">-Technological advancements to support autonomous vehicles </w:t>
            </w:r>
          </w:p>
          <w:p w14:paraId="0953E3B0" w14:textId="77777777" w:rsidR="00C47B89" w:rsidRPr="00F9366B" w:rsidRDefault="00C47B89" w:rsidP="00F9366B">
            <w:pPr>
              <w:spacing w:line="360" w:lineRule="auto"/>
              <w:rPr>
                <w:rFonts w:ascii="Arial" w:hAnsi="Arial" w:cs="Arial"/>
              </w:rPr>
            </w:pPr>
            <w:r w:rsidRPr="00F9366B">
              <w:rPr>
                <w:rFonts w:ascii="Arial" w:hAnsi="Arial" w:cs="Arial"/>
              </w:rPr>
              <w:t>Expansion of EVs in the UK</w:t>
            </w:r>
          </w:p>
          <w:p w14:paraId="725280F8" w14:textId="77777777" w:rsidR="00322E8C" w:rsidRPr="00F9366B" w:rsidRDefault="00322E8C" w:rsidP="00F9366B">
            <w:pPr>
              <w:spacing w:line="360" w:lineRule="auto"/>
              <w:rPr>
                <w:rFonts w:ascii="Arial" w:hAnsi="Arial" w:cs="Arial"/>
              </w:rPr>
            </w:pPr>
            <w:r w:rsidRPr="00F9366B">
              <w:rPr>
                <w:rFonts w:ascii="Arial" w:hAnsi="Arial" w:cs="Arial"/>
              </w:rPr>
              <w:t>- Leverage the increasing government support for hydrogen in vehicles.</w:t>
            </w:r>
          </w:p>
          <w:p w14:paraId="622AA679" w14:textId="77777777" w:rsidR="00C47B89" w:rsidRPr="00F9366B" w:rsidRDefault="00C47B89" w:rsidP="00F9366B">
            <w:pPr>
              <w:spacing w:line="360" w:lineRule="auto"/>
              <w:rPr>
                <w:rFonts w:ascii="Arial" w:hAnsi="Arial" w:cs="Arial"/>
              </w:rPr>
            </w:pPr>
            <w:r w:rsidRPr="00F9366B">
              <w:rPr>
                <w:rFonts w:ascii="Arial" w:hAnsi="Arial" w:cs="Arial"/>
              </w:rPr>
              <w:t xml:space="preserve"> </w:t>
            </w:r>
          </w:p>
        </w:tc>
        <w:tc>
          <w:tcPr>
            <w:tcW w:w="4788" w:type="dxa"/>
          </w:tcPr>
          <w:p w14:paraId="19415DE1" w14:textId="77777777" w:rsidR="00A73B91" w:rsidRPr="00F9366B" w:rsidRDefault="00C47B89" w:rsidP="00F9366B">
            <w:pPr>
              <w:spacing w:line="360" w:lineRule="auto"/>
              <w:rPr>
                <w:rFonts w:ascii="Arial" w:hAnsi="Arial" w:cs="Arial"/>
                <w:b/>
              </w:rPr>
            </w:pPr>
            <w:r w:rsidRPr="00F9366B">
              <w:rPr>
                <w:rFonts w:ascii="Arial" w:hAnsi="Arial" w:cs="Arial"/>
                <w:b/>
              </w:rPr>
              <w:t xml:space="preserve">Threats </w:t>
            </w:r>
          </w:p>
          <w:p w14:paraId="7BBB461E" w14:textId="77777777" w:rsidR="00C47B89" w:rsidRPr="00F9366B" w:rsidRDefault="00C47B89" w:rsidP="00F9366B">
            <w:pPr>
              <w:spacing w:line="360" w:lineRule="auto"/>
              <w:rPr>
                <w:rFonts w:ascii="Arial" w:hAnsi="Arial" w:cs="Arial"/>
              </w:rPr>
            </w:pPr>
            <w:r w:rsidRPr="00F9366B">
              <w:rPr>
                <w:rFonts w:ascii="Arial" w:hAnsi="Arial" w:cs="Arial"/>
              </w:rPr>
              <w:t>-Disruptions in global supply chain</w:t>
            </w:r>
          </w:p>
          <w:p w14:paraId="5A7DF4BE" w14:textId="77777777" w:rsidR="00C47B89" w:rsidRPr="00F9366B" w:rsidRDefault="00C47B89" w:rsidP="00F9366B">
            <w:pPr>
              <w:spacing w:line="360" w:lineRule="auto"/>
              <w:rPr>
                <w:rFonts w:ascii="Arial" w:hAnsi="Arial" w:cs="Arial"/>
              </w:rPr>
            </w:pPr>
            <w:r w:rsidRPr="00F9366B">
              <w:rPr>
                <w:rFonts w:ascii="Arial" w:hAnsi="Arial" w:cs="Arial"/>
              </w:rPr>
              <w:t xml:space="preserve">-Geopolitical tensions </w:t>
            </w:r>
          </w:p>
          <w:p w14:paraId="2D230301" w14:textId="77777777" w:rsidR="00C47B89" w:rsidRPr="00F9366B" w:rsidRDefault="00C47B89" w:rsidP="00F9366B">
            <w:pPr>
              <w:spacing w:line="360" w:lineRule="auto"/>
              <w:rPr>
                <w:rFonts w:ascii="Arial" w:hAnsi="Arial" w:cs="Arial"/>
              </w:rPr>
            </w:pPr>
            <w:r w:rsidRPr="00F9366B">
              <w:rPr>
                <w:rFonts w:ascii="Arial" w:hAnsi="Arial" w:cs="Arial"/>
              </w:rPr>
              <w:t xml:space="preserve">-High competition in the sector </w:t>
            </w:r>
          </w:p>
          <w:p w14:paraId="3336F902" w14:textId="77777777" w:rsidR="00C47B89" w:rsidRPr="00F9366B" w:rsidRDefault="00C47B89" w:rsidP="00F9366B">
            <w:pPr>
              <w:spacing w:line="360" w:lineRule="auto"/>
              <w:rPr>
                <w:rFonts w:ascii="Arial" w:hAnsi="Arial" w:cs="Arial"/>
              </w:rPr>
            </w:pPr>
            <w:r w:rsidRPr="00F9366B">
              <w:rPr>
                <w:rFonts w:ascii="Arial" w:hAnsi="Arial" w:cs="Arial"/>
              </w:rPr>
              <w:t xml:space="preserve">-Global economic slump </w:t>
            </w:r>
          </w:p>
        </w:tc>
      </w:tr>
    </w:tbl>
    <w:p w14:paraId="732A76C3" w14:textId="77777777" w:rsidR="00A73B91" w:rsidRPr="00F9366B" w:rsidRDefault="00A73B91" w:rsidP="00F9366B">
      <w:pPr>
        <w:spacing w:line="360" w:lineRule="auto"/>
        <w:rPr>
          <w:rFonts w:ascii="Arial" w:hAnsi="Arial" w:cs="Arial"/>
        </w:rPr>
      </w:pPr>
    </w:p>
    <w:p w14:paraId="3F1B0DE7" w14:textId="77777777" w:rsidR="004135B5" w:rsidRPr="00F9366B" w:rsidRDefault="004135B5" w:rsidP="0040410E">
      <w:pPr>
        <w:pStyle w:val="Heading1"/>
      </w:pPr>
      <w:bookmarkStart w:id="14" w:name="_Toc224712313"/>
      <w:r w:rsidRPr="00F9366B">
        <w:t>Strategy Formulation</w:t>
      </w:r>
      <w:bookmarkEnd w:id="14"/>
      <w:r w:rsidRPr="00F9366B">
        <w:t xml:space="preserve"> </w:t>
      </w:r>
    </w:p>
    <w:p w14:paraId="0BF12286" w14:textId="77777777" w:rsidR="004135B5" w:rsidRPr="00F9366B" w:rsidRDefault="004135B5" w:rsidP="000C2334">
      <w:pPr>
        <w:spacing w:line="360" w:lineRule="auto"/>
        <w:ind w:firstLine="360"/>
        <w:rPr>
          <w:rFonts w:ascii="Arial" w:hAnsi="Arial" w:cs="Arial"/>
        </w:rPr>
      </w:pPr>
      <w:r w:rsidRPr="00F9366B">
        <w:rPr>
          <w:rFonts w:ascii="Arial" w:hAnsi="Arial" w:cs="Arial"/>
        </w:rPr>
        <w:t xml:space="preserve">The challenges posed by Brexit and related trade policy changes in the UK have affected Toyota’s operations in the UK, changing customs procedures and trade arrangement with EU markets. </w:t>
      </w:r>
      <w:r w:rsidR="00A61E30" w:rsidRPr="00F9366B">
        <w:rPr>
          <w:rFonts w:ascii="Arial" w:hAnsi="Arial" w:cs="Arial"/>
        </w:rPr>
        <w:t>Toyota</w:t>
      </w:r>
      <w:r w:rsidR="00696204" w:rsidRPr="00F9366B">
        <w:rPr>
          <w:rFonts w:ascii="Arial" w:hAnsi="Arial" w:cs="Arial"/>
        </w:rPr>
        <w:t xml:space="preserve"> </w:t>
      </w:r>
      <w:r w:rsidR="00A61E30" w:rsidRPr="00F9366B">
        <w:rPr>
          <w:rFonts w:ascii="Arial" w:hAnsi="Arial" w:cs="Arial"/>
        </w:rPr>
        <w:t xml:space="preserve">uses </w:t>
      </w:r>
      <w:r w:rsidR="005308FC" w:rsidRPr="00F9366B">
        <w:rPr>
          <w:rFonts w:ascii="Arial" w:hAnsi="Arial" w:cs="Arial"/>
        </w:rPr>
        <w:t>global</w:t>
      </w:r>
      <w:r w:rsidR="00696204" w:rsidRPr="00F9366B">
        <w:rPr>
          <w:rFonts w:ascii="Arial" w:hAnsi="Arial" w:cs="Arial"/>
        </w:rPr>
        <w:t xml:space="preserve"> supply chains </w:t>
      </w:r>
      <w:r w:rsidR="005308FC" w:rsidRPr="00F9366B">
        <w:rPr>
          <w:rFonts w:ascii="Arial" w:hAnsi="Arial" w:cs="Arial"/>
        </w:rPr>
        <w:t>to import</w:t>
      </w:r>
      <w:r w:rsidR="00A61E30" w:rsidRPr="00F9366B">
        <w:rPr>
          <w:rFonts w:ascii="Arial" w:hAnsi="Arial" w:cs="Arial"/>
        </w:rPr>
        <w:t xml:space="preserve"> </w:t>
      </w:r>
      <w:r w:rsidR="005308FC" w:rsidRPr="00F9366B">
        <w:rPr>
          <w:rFonts w:ascii="Arial" w:hAnsi="Arial" w:cs="Arial"/>
        </w:rPr>
        <w:t>components</w:t>
      </w:r>
      <w:r w:rsidR="00696204" w:rsidRPr="00F9366B">
        <w:rPr>
          <w:rFonts w:ascii="Arial" w:hAnsi="Arial" w:cs="Arial"/>
        </w:rPr>
        <w:t xml:space="preserve"> and export its </w:t>
      </w:r>
      <w:r w:rsidR="005308FC" w:rsidRPr="00F9366B">
        <w:rPr>
          <w:rFonts w:ascii="Arial" w:hAnsi="Arial" w:cs="Arial"/>
        </w:rPr>
        <w:t>products</w:t>
      </w:r>
      <w:r w:rsidR="00A61E30" w:rsidRPr="00F9366B">
        <w:rPr>
          <w:rFonts w:ascii="Arial" w:hAnsi="Arial" w:cs="Arial"/>
        </w:rPr>
        <w:t xml:space="preserve"> to European markets.</w:t>
      </w:r>
      <w:r w:rsidR="009800B8" w:rsidRPr="00F9366B">
        <w:rPr>
          <w:rFonts w:ascii="Arial" w:hAnsi="Arial" w:cs="Arial"/>
        </w:rPr>
        <w:t xml:space="preserve"> Toyota</w:t>
      </w:r>
      <w:r w:rsidR="007F4840" w:rsidRPr="00F9366B">
        <w:rPr>
          <w:rFonts w:ascii="Arial" w:hAnsi="Arial" w:cs="Arial"/>
        </w:rPr>
        <w:t xml:space="preserve"> should </w:t>
      </w:r>
      <w:r w:rsidR="005308FC" w:rsidRPr="00F9366B">
        <w:rPr>
          <w:rFonts w:ascii="Arial" w:hAnsi="Arial" w:cs="Arial"/>
        </w:rPr>
        <w:t>partner with local suppliers</w:t>
      </w:r>
      <w:r w:rsidR="007F4840" w:rsidRPr="00F9366B">
        <w:rPr>
          <w:rFonts w:ascii="Arial" w:hAnsi="Arial" w:cs="Arial"/>
        </w:rPr>
        <w:t xml:space="preserve"> to </w:t>
      </w:r>
      <w:r w:rsidR="009800B8" w:rsidRPr="00F9366B">
        <w:rPr>
          <w:rFonts w:ascii="Arial" w:hAnsi="Arial" w:cs="Arial"/>
        </w:rPr>
        <w:t xml:space="preserve">reduce </w:t>
      </w:r>
      <w:r w:rsidR="005308FC" w:rsidRPr="00F9366B">
        <w:rPr>
          <w:rFonts w:ascii="Arial" w:hAnsi="Arial" w:cs="Arial"/>
        </w:rPr>
        <w:t>risks related to global supply chain</w:t>
      </w:r>
      <w:r w:rsidR="003E4C65" w:rsidRPr="00F9366B">
        <w:rPr>
          <w:rFonts w:ascii="Arial" w:hAnsi="Arial" w:cs="Arial"/>
        </w:rPr>
        <w:t xml:space="preserve"> </w:t>
      </w:r>
      <w:r w:rsidR="00D8542B" w:rsidRPr="00F9366B">
        <w:rPr>
          <w:rFonts w:ascii="Arial" w:hAnsi="Arial" w:cs="Arial"/>
        </w:rPr>
        <w:t>(</w:t>
      </w:r>
      <w:r w:rsidR="00D33E36" w:rsidRPr="00F9366B">
        <w:rPr>
          <w:rFonts w:ascii="Arial" w:hAnsi="Arial" w:cs="Arial"/>
        </w:rPr>
        <w:t>Barney and Hesterly, 2015</w:t>
      </w:r>
      <w:r w:rsidR="00D8542B" w:rsidRPr="00F9366B">
        <w:rPr>
          <w:rFonts w:ascii="Arial" w:hAnsi="Arial" w:cs="Arial"/>
        </w:rPr>
        <w:t>)</w:t>
      </w:r>
      <w:r w:rsidR="007F4840" w:rsidRPr="00F9366B">
        <w:rPr>
          <w:rFonts w:ascii="Arial" w:hAnsi="Arial" w:cs="Arial"/>
        </w:rPr>
        <w:t xml:space="preserve">. </w:t>
      </w:r>
      <w:r w:rsidR="005308FC" w:rsidRPr="00F9366B">
        <w:rPr>
          <w:rFonts w:ascii="Arial" w:hAnsi="Arial" w:cs="Arial"/>
        </w:rPr>
        <w:t>Furthermore, it</w:t>
      </w:r>
      <w:r w:rsidR="0092450E" w:rsidRPr="00F9366B">
        <w:rPr>
          <w:rFonts w:ascii="Arial" w:hAnsi="Arial" w:cs="Arial"/>
        </w:rPr>
        <w:t xml:space="preserve"> will enable the company to </w:t>
      </w:r>
      <w:r w:rsidR="007F4840" w:rsidRPr="00F9366B">
        <w:rPr>
          <w:rFonts w:ascii="Arial" w:hAnsi="Arial" w:cs="Arial"/>
        </w:rPr>
        <w:t xml:space="preserve">manage potential tariffs and customs requirements. </w:t>
      </w:r>
    </w:p>
    <w:p w14:paraId="3CC62CB9" w14:textId="77777777" w:rsidR="00486DE3" w:rsidRPr="00F9366B" w:rsidRDefault="00D8542B" w:rsidP="000C2334">
      <w:pPr>
        <w:spacing w:line="360" w:lineRule="auto"/>
        <w:ind w:firstLine="360"/>
        <w:rPr>
          <w:rFonts w:ascii="Arial" w:hAnsi="Arial" w:cs="Arial"/>
        </w:rPr>
      </w:pPr>
      <w:r w:rsidRPr="00F9366B">
        <w:rPr>
          <w:rFonts w:ascii="Arial" w:hAnsi="Arial" w:cs="Arial"/>
        </w:rPr>
        <w:t xml:space="preserve">The UK’s strict ZEV mandate to eliminate diesel and petrol vehicles to reduce carbon </w:t>
      </w:r>
      <w:r w:rsidR="008253B1" w:rsidRPr="00F9366B">
        <w:rPr>
          <w:rFonts w:ascii="Arial" w:hAnsi="Arial" w:cs="Arial"/>
        </w:rPr>
        <w:t>emissions</w:t>
      </w:r>
      <w:r w:rsidRPr="00F9366B">
        <w:rPr>
          <w:rFonts w:ascii="Arial" w:hAnsi="Arial" w:cs="Arial"/>
        </w:rPr>
        <w:t xml:space="preserve"> has created an enabling environment for expansion of hybrid and electric vehicles in the country</w:t>
      </w:r>
      <w:r w:rsidR="008E3279" w:rsidRPr="00F9366B">
        <w:rPr>
          <w:rFonts w:ascii="Arial" w:hAnsi="Arial" w:cs="Arial"/>
        </w:rPr>
        <w:t xml:space="preserve"> (Henning, 2023)</w:t>
      </w:r>
      <w:r w:rsidRPr="00F9366B">
        <w:rPr>
          <w:rFonts w:ascii="Arial" w:hAnsi="Arial" w:cs="Arial"/>
        </w:rPr>
        <w:t xml:space="preserve">. </w:t>
      </w:r>
      <w:r w:rsidR="008253B1" w:rsidRPr="00F9366B">
        <w:rPr>
          <w:rFonts w:ascii="Arial" w:hAnsi="Arial" w:cs="Arial"/>
        </w:rPr>
        <w:t xml:space="preserve">In this respect, Toyota UK should focus on speeding up the expansion of its hybrid and electric vehicles to comply with the UK’s strict targets. </w:t>
      </w:r>
    </w:p>
    <w:p w14:paraId="19AE77F9" w14:textId="77777777" w:rsidR="00341D1D" w:rsidRPr="00F9366B" w:rsidRDefault="00486DE3" w:rsidP="000C2334">
      <w:pPr>
        <w:spacing w:line="360" w:lineRule="auto"/>
        <w:ind w:firstLine="360"/>
        <w:rPr>
          <w:rFonts w:ascii="Arial" w:hAnsi="Arial" w:cs="Arial"/>
        </w:rPr>
      </w:pPr>
      <w:r w:rsidRPr="00F9366B">
        <w:rPr>
          <w:rFonts w:ascii="Arial" w:hAnsi="Arial" w:cs="Arial"/>
        </w:rPr>
        <w:lastRenderedPageBreak/>
        <w:t>T</w:t>
      </w:r>
      <w:r w:rsidR="008253B1" w:rsidRPr="00F9366B">
        <w:rPr>
          <w:rFonts w:ascii="Arial" w:hAnsi="Arial" w:cs="Arial"/>
        </w:rPr>
        <w:t xml:space="preserve">he </w:t>
      </w:r>
      <w:r w:rsidR="00E136FD" w:rsidRPr="00F9366B">
        <w:rPr>
          <w:rFonts w:ascii="Arial" w:hAnsi="Arial" w:cs="Arial"/>
        </w:rPr>
        <w:t xml:space="preserve">current high inflation rates are likely to reduce consumers’ purchasing power which makes them more prices sensitive. </w:t>
      </w:r>
      <w:r w:rsidR="00341D1D" w:rsidRPr="00F9366B">
        <w:rPr>
          <w:rFonts w:ascii="Arial" w:hAnsi="Arial" w:cs="Arial"/>
        </w:rPr>
        <w:t>The company should negotiate better terms with local suppliers and use technology to improve efficiency to address cost-related challenges. Similarly, the company should position itself through a multi-pathway retail strategy to enable it offer its customers a comprehensive selection of plug-in hybrid vehicles and HEV range, as well as battery electric vehicles to guarantee accessibility and affordability of eco-friendly cars for customers.</w:t>
      </w:r>
    </w:p>
    <w:p w14:paraId="553D38DD" w14:textId="77777777" w:rsidR="00CB4057" w:rsidRPr="00F9366B" w:rsidRDefault="007E5B73" w:rsidP="0040410E">
      <w:pPr>
        <w:pStyle w:val="Heading1"/>
      </w:pPr>
      <w:bookmarkStart w:id="15" w:name="_Toc224712314"/>
      <w:r w:rsidRPr="00F9366B">
        <w:t xml:space="preserve">Conclusion </w:t>
      </w:r>
      <w:r w:rsidR="003719F8" w:rsidRPr="00F9366B">
        <w:t>and Recommendations</w:t>
      </w:r>
      <w:bookmarkEnd w:id="15"/>
      <w:r w:rsidR="003719F8" w:rsidRPr="00F9366B">
        <w:t xml:space="preserve"> </w:t>
      </w:r>
    </w:p>
    <w:p w14:paraId="28BB52F9" w14:textId="77777777" w:rsidR="00605AA8" w:rsidRPr="00F9366B" w:rsidRDefault="00341D1D" w:rsidP="000C2334">
      <w:pPr>
        <w:spacing w:line="360" w:lineRule="auto"/>
        <w:ind w:firstLine="360"/>
        <w:rPr>
          <w:rFonts w:ascii="Arial" w:hAnsi="Arial" w:cs="Arial"/>
        </w:rPr>
      </w:pPr>
      <w:r w:rsidRPr="00F9366B">
        <w:rPr>
          <w:rFonts w:ascii="Arial" w:hAnsi="Arial" w:cs="Arial"/>
        </w:rPr>
        <w:t>S</w:t>
      </w:r>
      <w:r w:rsidR="005308FC" w:rsidRPr="00F9366B">
        <w:rPr>
          <w:rFonts w:ascii="Arial" w:hAnsi="Arial" w:cs="Arial"/>
        </w:rPr>
        <w:t>trategic management acts as an action plan which ensures that companies meet their performance targets and continue to grow. It provides overall direction to the company by developing plans and assigning resources to implement them. This report focused on Toyota’s strategic formulation plan and covered its strategic intent and analysis to identify opportunities and strengths. The report established that Toyota produces hybrid and electric vehicles to help improve people’s lives and the planet, as a whole. Moreover, it uses technologies in autonomous driving and digital services to improve driving experience. It has adopted a multi-pathway strategy by producing hybrid, pug-in hybrid, and electric vehicles to meet the needs of different market and regions and increase the market share. The report recommends the company to localise its production and sourcing of materials and components. This will help to improve Toyota’s market adaptability and address Brexit-related challenges was recommended in this report. Besides, the report recommends the use revenues generated from the sale of its conventional ICE vehicles to expand its electric and hybrid vehicle models in the UK to comply with the government’s strict ZEV mandate and emissions regulation.</w:t>
      </w:r>
    </w:p>
    <w:p w14:paraId="356AE862" w14:textId="77777777" w:rsidR="00D33E36" w:rsidRPr="00F9366B" w:rsidRDefault="00D33E36" w:rsidP="00F9366B">
      <w:pPr>
        <w:spacing w:line="360" w:lineRule="auto"/>
        <w:rPr>
          <w:rFonts w:ascii="Arial" w:hAnsi="Arial" w:cs="Arial"/>
          <w:b/>
        </w:rPr>
      </w:pPr>
      <w:r w:rsidRPr="00F9366B">
        <w:rPr>
          <w:rFonts w:ascii="Arial" w:hAnsi="Arial" w:cs="Arial"/>
          <w:b/>
        </w:rPr>
        <w:br w:type="page"/>
      </w:r>
    </w:p>
    <w:p w14:paraId="6161CDD8" w14:textId="77777777" w:rsidR="00605AA8" w:rsidRPr="00C451EB" w:rsidRDefault="00605AA8" w:rsidP="0040410E">
      <w:pPr>
        <w:pStyle w:val="Heading1"/>
      </w:pPr>
      <w:bookmarkStart w:id="16" w:name="_Toc224712315"/>
      <w:r w:rsidRPr="00C451EB">
        <w:lastRenderedPageBreak/>
        <w:t>Reference List</w:t>
      </w:r>
      <w:bookmarkEnd w:id="16"/>
    </w:p>
    <w:p w14:paraId="0022B3EF"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ACEA (2025) </w:t>
      </w:r>
      <w:r w:rsidRPr="00D33E36">
        <w:rPr>
          <w:rFonts w:ascii="Arial" w:hAnsi="Arial" w:cs="Arial"/>
          <w:i/>
          <w:iCs/>
          <w:sz w:val="22"/>
          <w:szCs w:val="22"/>
        </w:rPr>
        <w:t>Economic and market report: Global and EU Auto Industry – full year 2024</w:t>
      </w:r>
      <w:r w:rsidRPr="00D33E36">
        <w:rPr>
          <w:rFonts w:ascii="Arial" w:hAnsi="Arial" w:cs="Arial"/>
          <w:sz w:val="22"/>
          <w:szCs w:val="22"/>
        </w:rPr>
        <w:t xml:space="preserve">, </w:t>
      </w:r>
      <w:r w:rsidRPr="00D33E36">
        <w:rPr>
          <w:rFonts w:ascii="Arial" w:hAnsi="Arial" w:cs="Arial"/>
          <w:i/>
          <w:iCs/>
          <w:sz w:val="22"/>
          <w:szCs w:val="22"/>
        </w:rPr>
        <w:t>ACEA</w:t>
      </w:r>
      <w:r w:rsidRPr="00D33E36">
        <w:rPr>
          <w:rFonts w:ascii="Arial" w:hAnsi="Arial" w:cs="Arial"/>
          <w:sz w:val="22"/>
          <w:szCs w:val="22"/>
        </w:rPr>
        <w:t xml:space="preserve">. Available at: https://www.acea.auto/publication/economic-and-market-report-global-and-eu-auto-industry-full-year-2024/ (Accessed: 17 March 2026). </w:t>
      </w:r>
    </w:p>
    <w:p w14:paraId="4E5D90D8"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Barney, J.B. and Hesterly, W.S. (2015) </w:t>
      </w:r>
      <w:r w:rsidRPr="00D33E36">
        <w:rPr>
          <w:rFonts w:ascii="Arial" w:hAnsi="Arial" w:cs="Arial"/>
          <w:i/>
          <w:iCs/>
          <w:sz w:val="22"/>
          <w:szCs w:val="22"/>
        </w:rPr>
        <w:t>Strategic management and competitive advantage: Concepts and cases</w:t>
      </w:r>
      <w:r w:rsidRPr="00D33E36">
        <w:rPr>
          <w:rFonts w:ascii="Arial" w:hAnsi="Arial" w:cs="Arial"/>
          <w:sz w:val="22"/>
          <w:szCs w:val="22"/>
        </w:rPr>
        <w:t xml:space="preserve">. Boston: Pearson. Available </w:t>
      </w:r>
      <w:r w:rsidR="00497EEB">
        <w:rPr>
          <w:rFonts w:ascii="Arial" w:hAnsi="Arial" w:cs="Arial"/>
          <w:sz w:val="22"/>
          <w:szCs w:val="22"/>
        </w:rPr>
        <w:t>at: 978-1292060088 (Accessed: 18</w:t>
      </w:r>
      <w:r w:rsidRPr="00D33E36">
        <w:rPr>
          <w:rFonts w:ascii="Arial" w:hAnsi="Arial" w:cs="Arial"/>
          <w:sz w:val="22"/>
          <w:szCs w:val="22"/>
        </w:rPr>
        <w:t xml:space="preserve"> March 2026). </w:t>
      </w:r>
    </w:p>
    <w:p w14:paraId="768A9113"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Fan, D., Geddes, D. and Flory, F. (2013) ‘The Toyota recall crisis: Media impact on Toyota’s corporate brand reputation’, </w:t>
      </w:r>
      <w:r w:rsidRPr="00D33E36">
        <w:rPr>
          <w:rFonts w:ascii="Arial" w:hAnsi="Arial" w:cs="Arial"/>
          <w:i/>
          <w:iCs/>
          <w:sz w:val="22"/>
          <w:szCs w:val="22"/>
        </w:rPr>
        <w:t>Corporate Reputation Review</w:t>
      </w:r>
      <w:r w:rsidRPr="00D33E36">
        <w:rPr>
          <w:rFonts w:ascii="Arial" w:hAnsi="Arial" w:cs="Arial"/>
          <w:sz w:val="22"/>
          <w:szCs w:val="22"/>
        </w:rPr>
        <w:t xml:space="preserve">, 16(2), pp. 99–117. Available at: </w:t>
      </w:r>
      <w:r w:rsidR="00497EEB">
        <w:rPr>
          <w:rFonts w:ascii="Arial" w:hAnsi="Arial" w:cs="Arial"/>
          <w:sz w:val="22"/>
          <w:szCs w:val="22"/>
        </w:rPr>
        <w:t>10.1057/crr.2013.6 (Accessed: 16</w:t>
      </w:r>
      <w:r w:rsidRPr="00D33E36">
        <w:rPr>
          <w:rFonts w:ascii="Arial" w:hAnsi="Arial" w:cs="Arial"/>
          <w:sz w:val="22"/>
          <w:szCs w:val="22"/>
        </w:rPr>
        <w:t xml:space="preserve"> March 2026). </w:t>
      </w:r>
    </w:p>
    <w:p w14:paraId="3CEC6FA0"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Gamble, J., Peteraf, M.A. and Thompson, A.A. (2021) </w:t>
      </w:r>
      <w:r w:rsidRPr="00D33E36">
        <w:rPr>
          <w:rFonts w:ascii="Arial" w:hAnsi="Arial" w:cs="Arial"/>
          <w:i/>
          <w:iCs/>
          <w:sz w:val="22"/>
          <w:szCs w:val="22"/>
        </w:rPr>
        <w:t>Essentials of strategic management: The quest for competitive advantage</w:t>
      </w:r>
      <w:r w:rsidRPr="00D33E36">
        <w:rPr>
          <w:rFonts w:ascii="Arial" w:hAnsi="Arial" w:cs="Arial"/>
          <w:sz w:val="22"/>
          <w:szCs w:val="22"/>
        </w:rPr>
        <w:t xml:space="preserve">. McGraw-Hill. Available </w:t>
      </w:r>
      <w:r w:rsidR="00497EEB">
        <w:rPr>
          <w:rFonts w:ascii="Arial" w:hAnsi="Arial" w:cs="Arial"/>
          <w:sz w:val="22"/>
          <w:szCs w:val="22"/>
        </w:rPr>
        <w:t>at: 978-1260261547 (Accessed: 18</w:t>
      </w:r>
      <w:r w:rsidRPr="00D33E36">
        <w:rPr>
          <w:rFonts w:ascii="Arial" w:hAnsi="Arial" w:cs="Arial"/>
          <w:sz w:val="22"/>
          <w:szCs w:val="22"/>
        </w:rPr>
        <w:t xml:space="preserve"> March 2026). </w:t>
      </w:r>
    </w:p>
    <w:p w14:paraId="5583325A"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GOV.UK (2026). Electric vehicle public charging infrastructure statistics: January 2026. Available at: https://www.gov.uk/government/statistics/electric-vehicle-public-charging-infrastructure-statistics-january-2026/electric-vehicle-public-charging-infrastructure-statistics-january-2026 (Accessed: 17 March 2026).</w:t>
      </w:r>
    </w:p>
    <w:p w14:paraId="252F8FBF"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Grandview Research (2026) </w:t>
      </w:r>
      <w:r w:rsidRPr="00D33E36">
        <w:rPr>
          <w:rFonts w:ascii="Arial" w:hAnsi="Arial" w:cs="Arial"/>
          <w:i/>
          <w:iCs/>
          <w:sz w:val="22"/>
          <w:szCs w:val="22"/>
        </w:rPr>
        <w:t>UK used Car Market Size &amp; Outlook, 2030</w:t>
      </w:r>
      <w:r w:rsidRPr="00D33E36">
        <w:rPr>
          <w:rFonts w:ascii="Arial" w:hAnsi="Arial" w:cs="Arial"/>
          <w:sz w:val="22"/>
          <w:szCs w:val="22"/>
        </w:rPr>
        <w:t xml:space="preserve">, </w:t>
      </w:r>
      <w:r w:rsidRPr="00D33E36">
        <w:rPr>
          <w:rFonts w:ascii="Arial" w:hAnsi="Arial" w:cs="Arial"/>
          <w:i/>
          <w:iCs/>
          <w:sz w:val="22"/>
          <w:szCs w:val="22"/>
        </w:rPr>
        <w:t>UK Used Car Market Size &amp; Outlook, 2030</w:t>
      </w:r>
      <w:r w:rsidRPr="00D33E36">
        <w:rPr>
          <w:rFonts w:ascii="Arial" w:hAnsi="Arial" w:cs="Arial"/>
          <w:sz w:val="22"/>
          <w:szCs w:val="22"/>
        </w:rPr>
        <w:t xml:space="preserve">. Available at: https://www.grandviewresearch.com/horizon/outlook/used-car-market/uk (Accessed: 17 March 2026). </w:t>
      </w:r>
    </w:p>
    <w:p w14:paraId="2CAA5F31"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Henning, O.V. (2023) </w:t>
      </w:r>
      <w:r w:rsidRPr="00D33E36">
        <w:rPr>
          <w:rFonts w:ascii="Arial" w:hAnsi="Arial" w:cs="Arial"/>
          <w:i/>
          <w:iCs/>
          <w:sz w:val="22"/>
          <w:szCs w:val="22"/>
        </w:rPr>
        <w:t>UK Zev Mandate survives with only minor tweaks</w:t>
      </w:r>
      <w:r w:rsidRPr="00D33E36">
        <w:rPr>
          <w:rFonts w:ascii="Arial" w:hAnsi="Arial" w:cs="Arial"/>
          <w:sz w:val="22"/>
          <w:szCs w:val="22"/>
        </w:rPr>
        <w:t xml:space="preserve">, </w:t>
      </w:r>
      <w:r w:rsidRPr="00D33E36">
        <w:rPr>
          <w:rFonts w:ascii="Arial" w:hAnsi="Arial" w:cs="Arial"/>
          <w:i/>
          <w:iCs/>
          <w:sz w:val="22"/>
          <w:szCs w:val="22"/>
        </w:rPr>
        <w:t>EV inFocus</w:t>
      </w:r>
      <w:r w:rsidRPr="00D33E36">
        <w:rPr>
          <w:rFonts w:ascii="Arial" w:hAnsi="Arial" w:cs="Arial"/>
          <w:sz w:val="22"/>
          <w:szCs w:val="22"/>
        </w:rPr>
        <w:t>. Available at: https://www.evinfocus.com/uk-zev-mandate-survives-with-</w:t>
      </w:r>
      <w:r w:rsidR="00497EEB">
        <w:rPr>
          <w:rFonts w:ascii="Arial" w:hAnsi="Arial" w:cs="Arial"/>
          <w:sz w:val="22"/>
          <w:szCs w:val="22"/>
        </w:rPr>
        <w:t>only-minor-tweaks/ (Accessed: 16</w:t>
      </w:r>
      <w:r w:rsidRPr="00D33E36">
        <w:rPr>
          <w:rFonts w:ascii="Arial" w:hAnsi="Arial" w:cs="Arial"/>
          <w:sz w:val="22"/>
          <w:szCs w:val="22"/>
        </w:rPr>
        <w:t xml:space="preserve"> March 2026). </w:t>
      </w:r>
    </w:p>
    <w:p w14:paraId="1F12953F" w14:textId="77777777" w:rsidR="00D33E36" w:rsidRPr="00D33E36" w:rsidRDefault="00D33E36" w:rsidP="00F9366B">
      <w:pPr>
        <w:spacing w:line="360" w:lineRule="auto"/>
        <w:ind w:left="720" w:hanging="720"/>
        <w:rPr>
          <w:rFonts w:ascii="Arial" w:hAnsi="Arial" w:cs="Arial"/>
        </w:rPr>
      </w:pPr>
      <w:r w:rsidRPr="00D33E36">
        <w:rPr>
          <w:rFonts w:ascii="Arial" w:hAnsi="Arial" w:cs="Arial"/>
        </w:rPr>
        <w:t>Hill, C. W. L., Schilling, M. A. and Jones, G. R., 2017. Strategic Management, Theory. 12 ed. Boston: Cengage Learning. (Accessed: 17 March 2026).</w:t>
      </w:r>
    </w:p>
    <w:p w14:paraId="26F45F70"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lastRenderedPageBreak/>
        <w:t xml:space="preserve">Imarc Group (2024) </w:t>
      </w:r>
      <w:r w:rsidRPr="00D33E36">
        <w:rPr>
          <w:rFonts w:ascii="Arial" w:hAnsi="Arial" w:cs="Arial"/>
          <w:i/>
          <w:iCs/>
          <w:sz w:val="22"/>
          <w:szCs w:val="22"/>
        </w:rPr>
        <w:t>UK ride-sharing market analysis size, share &amp; forecast 2033</w:t>
      </w:r>
      <w:r w:rsidRPr="00D33E36">
        <w:rPr>
          <w:rFonts w:ascii="Arial" w:hAnsi="Arial" w:cs="Arial"/>
          <w:sz w:val="22"/>
          <w:szCs w:val="22"/>
        </w:rPr>
        <w:t xml:space="preserve">, </w:t>
      </w:r>
      <w:r w:rsidRPr="00D33E36">
        <w:rPr>
          <w:rFonts w:ascii="Arial" w:hAnsi="Arial" w:cs="Arial"/>
          <w:i/>
          <w:iCs/>
          <w:sz w:val="22"/>
          <w:szCs w:val="22"/>
        </w:rPr>
        <w:t>UK Ride-Sharing Market Analysis Size, Share &amp; Forecast 2033</w:t>
      </w:r>
      <w:r w:rsidRPr="00D33E36">
        <w:rPr>
          <w:rFonts w:ascii="Arial" w:hAnsi="Arial" w:cs="Arial"/>
          <w:sz w:val="22"/>
          <w:szCs w:val="22"/>
        </w:rPr>
        <w:t>. Available at: https://www.imarcgroup.com/uk-r</w:t>
      </w:r>
      <w:r w:rsidR="00497EEB">
        <w:rPr>
          <w:rFonts w:ascii="Arial" w:hAnsi="Arial" w:cs="Arial"/>
          <w:sz w:val="22"/>
          <w:szCs w:val="22"/>
        </w:rPr>
        <w:t>ide-sharing-market (Accessed: 18</w:t>
      </w:r>
      <w:r w:rsidRPr="00D33E36">
        <w:rPr>
          <w:rFonts w:ascii="Arial" w:hAnsi="Arial" w:cs="Arial"/>
          <w:sz w:val="22"/>
          <w:szCs w:val="22"/>
        </w:rPr>
        <w:t xml:space="preserve"> March 2026). </w:t>
      </w:r>
    </w:p>
    <w:p w14:paraId="07FE2575"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Office for National Statistics (2022).Living longer: how our population is changing and why it matters. Available: https://www.ons.gov.uk/peoplepopulationandcommunity/birthsdeathsandmarriages/ageing/articles/livinglongerhowourpopulationischangingandwhyit</w:t>
      </w:r>
      <w:r w:rsidR="00497EEB">
        <w:rPr>
          <w:rFonts w:ascii="Arial" w:hAnsi="Arial" w:cs="Arial"/>
          <w:sz w:val="22"/>
          <w:szCs w:val="22"/>
        </w:rPr>
        <w:t>matters/2018-08-13 (Accessed: 16</w:t>
      </w:r>
      <w:r w:rsidRPr="00D33E36">
        <w:rPr>
          <w:rFonts w:ascii="Arial" w:hAnsi="Arial" w:cs="Arial"/>
          <w:sz w:val="22"/>
          <w:szCs w:val="22"/>
        </w:rPr>
        <w:t xml:space="preserve"> March 2026).</w:t>
      </w:r>
    </w:p>
    <w:p w14:paraId="3BEF9DD8"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Pettinger, T. (2026). UK Inflation Rate 2026. Economics. Available at: https://www.economicshelp.org/blog/5720/economics/inflation-stats-and-graphs/ (Accessed: 17 March 2026).</w:t>
      </w:r>
    </w:p>
    <w:p w14:paraId="728744FA"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SMMT (2026) </w:t>
      </w:r>
      <w:r w:rsidRPr="00D33E36">
        <w:rPr>
          <w:rFonts w:ascii="Arial" w:hAnsi="Arial" w:cs="Arial"/>
          <w:i/>
          <w:iCs/>
          <w:sz w:val="22"/>
          <w:szCs w:val="22"/>
        </w:rPr>
        <w:t>Automotive Business Intelligence: Automotive market insights</w:t>
      </w:r>
      <w:r w:rsidRPr="00D33E36">
        <w:rPr>
          <w:rFonts w:ascii="Arial" w:hAnsi="Arial" w:cs="Arial"/>
          <w:sz w:val="22"/>
          <w:szCs w:val="22"/>
        </w:rPr>
        <w:t xml:space="preserve">, </w:t>
      </w:r>
      <w:r w:rsidRPr="00D33E36">
        <w:rPr>
          <w:rFonts w:ascii="Arial" w:hAnsi="Arial" w:cs="Arial"/>
          <w:i/>
          <w:iCs/>
          <w:sz w:val="22"/>
          <w:szCs w:val="22"/>
        </w:rPr>
        <w:t>SMMT</w:t>
      </w:r>
      <w:r w:rsidRPr="00D33E36">
        <w:rPr>
          <w:rFonts w:ascii="Arial" w:hAnsi="Arial" w:cs="Arial"/>
          <w:sz w:val="22"/>
          <w:szCs w:val="22"/>
        </w:rPr>
        <w:t xml:space="preserve">. Available at: https://www.smmt.co.uk/automotive-intelligence/ (Accessed: 17 March 2026). </w:t>
      </w:r>
    </w:p>
    <w:p w14:paraId="4A6E1F09" w14:textId="77777777" w:rsidR="00D33E36" w:rsidRPr="00D33E36" w:rsidRDefault="00D33E36" w:rsidP="00F9366B">
      <w:pPr>
        <w:spacing w:line="360" w:lineRule="auto"/>
        <w:ind w:left="720" w:hanging="720"/>
        <w:rPr>
          <w:rFonts w:ascii="Arial" w:hAnsi="Arial" w:cs="Arial"/>
        </w:rPr>
      </w:pPr>
      <w:r w:rsidRPr="00D33E36">
        <w:rPr>
          <w:rFonts w:ascii="Arial" w:hAnsi="Arial" w:cs="Arial"/>
        </w:rPr>
        <w:t xml:space="preserve">Toyota (2026). Toyota’s European Manufacturing Plants: Production facilities spanning the continent. Available at: </w:t>
      </w:r>
      <w:hyperlink r:id="rId14" w:history="1">
        <w:r w:rsidRPr="00D33E36">
          <w:rPr>
            <w:rStyle w:val="Hyperlink"/>
            <w:rFonts w:ascii="Arial" w:hAnsi="Arial" w:cs="Arial"/>
            <w:color w:val="auto"/>
            <w:u w:val="none"/>
          </w:rPr>
          <w:t>https://www.toyota-europe.com/about-us/toyota-in-europe/european-manufacturing-plants</w:t>
        </w:r>
      </w:hyperlink>
      <w:r w:rsidR="00497EEB">
        <w:rPr>
          <w:rFonts w:ascii="Arial" w:hAnsi="Arial" w:cs="Arial"/>
        </w:rPr>
        <w:t xml:space="preserve"> (Accessed: 16</w:t>
      </w:r>
      <w:r w:rsidRPr="00D33E36">
        <w:rPr>
          <w:rFonts w:ascii="Arial" w:hAnsi="Arial" w:cs="Arial"/>
        </w:rPr>
        <w:t xml:space="preserve"> March 2026).</w:t>
      </w:r>
    </w:p>
    <w:p w14:paraId="7DA96B9D"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Toyota EU (2025) </w:t>
      </w:r>
      <w:r w:rsidRPr="00D33E36">
        <w:rPr>
          <w:rFonts w:ascii="Arial" w:hAnsi="Arial" w:cs="Arial"/>
          <w:i/>
          <w:iCs/>
          <w:sz w:val="22"/>
          <w:szCs w:val="22"/>
        </w:rPr>
        <w:t>Our vision and philosophy: Toyota Europe</w:t>
      </w:r>
      <w:r w:rsidRPr="00D33E36">
        <w:rPr>
          <w:rFonts w:ascii="Arial" w:hAnsi="Arial" w:cs="Arial"/>
          <w:sz w:val="22"/>
          <w:szCs w:val="22"/>
        </w:rPr>
        <w:t xml:space="preserve">, </w:t>
      </w:r>
      <w:r w:rsidRPr="00D33E36">
        <w:rPr>
          <w:rFonts w:ascii="Arial" w:hAnsi="Arial" w:cs="Arial"/>
          <w:i/>
          <w:iCs/>
          <w:sz w:val="22"/>
          <w:szCs w:val="22"/>
        </w:rPr>
        <w:t>Toyota EU</w:t>
      </w:r>
      <w:r w:rsidRPr="00D33E36">
        <w:rPr>
          <w:rFonts w:ascii="Arial" w:hAnsi="Arial" w:cs="Arial"/>
          <w:sz w:val="22"/>
          <w:szCs w:val="22"/>
        </w:rPr>
        <w:t xml:space="preserve">. Available at: https://www.toyota-europe.com/about-us/toyota-vision-and-philosophy (Accessed: 17 March 2026). </w:t>
      </w:r>
    </w:p>
    <w:p w14:paraId="679273F2" w14:textId="77777777" w:rsidR="00D33E36" w:rsidRPr="00D33E36" w:rsidRDefault="00D33E36" w:rsidP="00F9366B">
      <w:pPr>
        <w:pStyle w:val="NormalWeb"/>
        <w:spacing w:line="360" w:lineRule="auto"/>
        <w:ind w:left="567" w:hanging="567"/>
        <w:rPr>
          <w:rFonts w:ascii="Arial" w:hAnsi="Arial" w:cs="Arial"/>
          <w:sz w:val="22"/>
          <w:szCs w:val="22"/>
        </w:rPr>
      </w:pPr>
      <w:r w:rsidRPr="00D33E36">
        <w:rPr>
          <w:rFonts w:ascii="Arial" w:hAnsi="Arial" w:cs="Arial"/>
          <w:sz w:val="22"/>
          <w:szCs w:val="22"/>
        </w:rPr>
        <w:t xml:space="preserve">Toyota Motor (UK) (2025) </w:t>
      </w:r>
      <w:r w:rsidRPr="00D33E36">
        <w:rPr>
          <w:rFonts w:ascii="Arial" w:hAnsi="Arial" w:cs="Arial"/>
          <w:i/>
          <w:iCs/>
          <w:sz w:val="22"/>
          <w:szCs w:val="22"/>
        </w:rPr>
        <w:t xml:space="preserve">Toyota Motor Manufacturing (UK) Limited: Annual Report and Financial statements. </w:t>
      </w:r>
      <w:r w:rsidRPr="00D33E36">
        <w:rPr>
          <w:rFonts w:ascii="Arial" w:hAnsi="Arial" w:cs="Arial"/>
          <w:sz w:val="22"/>
          <w:szCs w:val="22"/>
        </w:rPr>
        <w:t>Available at: https://cdn.toyotauk.com/toyotauk/public/documents/Accounts/tmu</w:t>
      </w:r>
      <w:r w:rsidR="00497EEB">
        <w:rPr>
          <w:rFonts w:ascii="Arial" w:hAnsi="Arial" w:cs="Arial"/>
          <w:sz w:val="22"/>
          <w:szCs w:val="22"/>
        </w:rPr>
        <w:t>k-accouts-2025.pdf (Accessed: 16</w:t>
      </w:r>
      <w:r w:rsidRPr="00D33E36">
        <w:rPr>
          <w:rFonts w:ascii="Arial" w:hAnsi="Arial" w:cs="Arial"/>
          <w:sz w:val="22"/>
          <w:szCs w:val="22"/>
        </w:rPr>
        <w:t xml:space="preserve"> March 2026). </w:t>
      </w:r>
    </w:p>
    <w:p w14:paraId="78770C50" w14:textId="77777777" w:rsidR="00605AA8" w:rsidRPr="00C3442E" w:rsidRDefault="00605AA8" w:rsidP="00F9366B">
      <w:pPr>
        <w:pStyle w:val="NormalWeb"/>
        <w:spacing w:line="360" w:lineRule="auto"/>
        <w:ind w:left="567" w:hanging="567"/>
        <w:rPr>
          <w:rFonts w:ascii="Arial" w:hAnsi="Arial" w:cs="Arial"/>
          <w:sz w:val="22"/>
          <w:szCs w:val="22"/>
        </w:rPr>
      </w:pPr>
    </w:p>
    <w:p w14:paraId="0A204D81" w14:textId="77777777" w:rsidR="00605AA8" w:rsidRPr="00C3442E" w:rsidRDefault="00605AA8" w:rsidP="00605AA8">
      <w:pPr>
        <w:pStyle w:val="NormalWeb"/>
        <w:spacing w:line="360" w:lineRule="auto"/>
        <w:ind w:left="567" w:hanging="567"/>
        <w:rPr>
          <w:rFonts w:ascii="Arial" w:hAnsi="Arial" w:cs="Arial"/>
          <w:sz w:val="22"/>
          <w:szCs w:val="22"/>
        </w:rPr>
      </w:pPr>
    </w:p>
    <w:p w14:paraId="144A0BD5" w14:textId="77777777" w:rsidR="00605AA8" w:rsidRPr="00C3442E" w:rsidRDefault="00605AA8" w:rsidP="00605AA8">
      <w:pPr>
        <w:pStyle w:val="NormalWeb"/>
        <w:spacing w:line="360" w:lineRule="auto"/>
        <w:ind w:left="567" w:hanging="567"/>
        <w:rPr>
          <w:rFonts w:ascii="Arial" w:hAnsi="Arial" w:cs="Arial"/>
          <w:sz w:val="22"/>
          <w:szCs w:val="22"/>
        </w:rPr>
      </w:pPr>
    </w:p>
    <w:p w14:paraId="77B4A62B" w14:textId="77777777" w:rsidR="00605AA8" w:rsidRPr="00A73B91" w:rsidRDefault="00605AA8" w:rsidP="00B32301">
      <w:pPr>
        <w:rPr>
          <w:rFonts w:ascii="Arial" w:hAnsi="Arial" w:cs="Arial"/>
        </w:rPr>
      </w:pPr>
      <w:r>
        <w:rPr>
          <w:rFonts w:ascii="Arial" w:hAnsi="Arial" w:cs="Arial"/>
        </w:rPr>
        <w:t xml:space="preserve"> </w:t>
      </w:r>
    </w:p>
    <w:sectPr w:rsidR="00605AA8" w:rsidRPr="00A73B91" w:rsidSect="00F608AD">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EDD5C" w14:textId="77777777" w:rsidR="0089645E" w:rsidRDefault="0089645E" w:rsidP="0043340A">
      <w:pPr>
        <w:spacing w:after="0" w:line="240" w:lineRule="auto"/>
      </w:pPr>
      <w:r>
        <w:separator/>
      </w:r>
    </w:p>
  </w:endnote>
  <w:endnote w:type="continuationSeparator" w:id="0">
    <w:p w14:paraId="722BD2FB" w14:textId="77777777" w:rsidR="0089645E" w:rsidRDefault="0089645E" w:rsidP="00433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A0437" w14:textId="77777777" w:rsidR="0089645E" w:rsidRDefault="0089645E" w:rsidP="0043340A">
      <w:pPr>
        <w:spacing w:after="0" w:line="240" w:lineRule="auto"/>
      </w:pPr>
      <w:r>
        <w:separator/>
      </w:r>
    </w:p>
  </w:footnote>
  <w:footnote w:type="continuationSeparator" w:id="0">
    <w:p w14:paraId="12697921" w14:textId="77777777" w:rsidR="0089645E" w:rsidRDefault="0089645E" w:rsidP="004334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46587"/>
      <w:docPartObj>
        <w:docPartGallery w:val="Page Numbers (Top of Page)"/>
        <w:docPartUnique/>
      </w:docPartObj>
    </w:sdtPr>
    <w:sdtEndPr>
      <w:rPr>
        <w:noProof/>
      </w:rPr>
    </w:sdtEndPr>
    <w:sdtContent>
      <w:p w14:paraId="46D19C9B" w14:textId="77777777" w:rsidR="0043340A" w:rsidRDefault="0043340A">
        <w:pPr>
          <w:pStyle w:val="Header"/>
          <w:jc w:val="right"/>
        </w:pPr>
        <w:r>
          <w:fldChar w:fldCharType="begin"/>
        </w:r>
        <w:r>
          <w:instrText xml:space="preserve"> PAGE   \* MERGEFORMAT </w:instrText>
        </w:r>
        <w:r>
          <w:fldChar w:fldCharType="separate"/>
        </w:r>
        <w:r w:rsidR="006649D5">
          <w:rPr>
            <w:noProof/>
          </w:rPr>
          <w:t>1</w:t>
        </w:r>
        <w:r>
          <w:rPr>
            <w:noProof/>
          </w:rPr>
          <w:fldChar w:fldCharType="end"/>
        </w:r>
      </w:p>
    </w:sdtContent>
  </w:sdt>
  <w:p w14:paraId="7271B116" w14:textId="77777777" w:rsidR="0043340A" w:rsidRDefault="004334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73E2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5E722CB"/>
    <w:multiLevelType w:val="multilevel"/>
    <w:tmpl w:val="826033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E41DFD"/>
    <w:multiLevelType w:val="multilevel"/>
    <w:tmpl w:val="B22020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C4C455F"/>
    <w:multiLevelType w:val="multilevel"/>
    <w:tmpl w:val="826033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FAF372E"/>
    <w:multiLevelType w:val="hybridMultilevel"/>
    <w:tmpl w:val="39B05C94"/>
    <w:lvl w:ilvl="0" w:tplc="7E447EA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F667CA"/>
    <w:multiLevelType w:val="multilevel"/>
    <w:tmpl w:val="826033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28E2209"/>
    <w:multiLevelType w:val="multilevel"/>
    <w:tmpl w:val="83C6B84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4A733CB"/>
    <w:multiLevelType w:val="hybridMultilevel"/>
    <w:tmpl w:val="C832C6DC"/>
    <w:lvl w:ilvl="0" w:tplc="BC4E9A9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F74EB8"/>
    <w:multiLevelType w:val="multilevel"/>
    <w:tmpl w:val="826033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514464054">
    <w:abstractNumId w:val="4"/>
  </w:num>
  <w:num w:numId="2" w16cid:durableId="327709770">
    <w:abstractNumId w:val="7"/>
  </w:num>
  <w:num w:numId="3" w16cid:durableId="2134589155">
    <w:abstractNumId w:val="6"/>
  </w:num>
  <w:num w:numId="4" w16cid:durableId="1691494335">
    <w:abstractNumId w:val="5"/>
  </w:num>
  <w:num w:numId="5" w16cid:durableId="1134636515">
    <w:abstractNumId w:val="8"/>
  </w:num>
  <w:num w:numId="6" w16cid:durableId="280379769">
    <w:abstractNumId w:val="3"/>
  </w:num>
  <w:num w:numId="7" w16cid:durableId="2047632665">
    <w:abstractNumId w:val="1"/>
  </w:num>
  <w:num w:numId="8" w16cid:durableId="1326468065">
    <w:abstractNumId w:val="2"/>
  </w:num>
  <w:num w:numId="9" w16cid:durableId="1527519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tDCyMDQxMDY0MzEzMDFX0lEKTi0uzszPAykwrAUA8SRZNywAAAA="/>
  </w:docVars>
  <w:rsids>
    <w:rsidRoot w:val="00E57ED7"/>
    <w:rsid w:val="00002748"/>
    <w:rsid w:val="00021DD5"/>
    <w:rsid w:val="00025E74"/>
    <w:rsid w:val="00044FC3"/>
    <w:rsid w:val="00050CAF"/>
    <w:rsid w:val="000616B4"/>
    <w:rsid w:val="00071AE8"/>
    <w:rsid w:val="00080A64"/>
    <w:rsid w:val="00081AD6"/>
    <w:rsid w:val="00087A9F"/>
    <w:rsid w:val="00092F93"/>
    <w:rsid w:val="000974AE"/>
    <w:rsid w:val="000B3291"/>
    <w:rsid w:val="000C1CDD"/>
    <w:rsid w:val="000C2334"/>
    <w:rsid w:val="000C33A9"/>
    <w:rsid w:val="000E7495"/>
    <w:rsid w:val="000F0F82"/>
    <w:rsid w:val="00100737"/>
    <w:rsid w:val="00105EB9"/>
    <w:rsid w:val="00131CF4"/>
    <w:rsid w:val="00137380"/>
    <w:rsid w:val="00145774"/>
    <w:rsid w:val="00152554"/>
    <w:rsid w:val="00155862"/>
    <w:rsid w:val="00156D02"/>
    <w:rsid w:val="00182C1A"/>
    <w:rsid w:val="00186D29"/>
    <w:rsid w:val="001907B7"/>
    <w:rsid w:val="00196A06"/>
    <w:rsid w:val="001A3003"/>
    <w:rsid w:val="001A7C52"/>
    <w:rsid w:val="001B3816"/>
    <w:rsid w:val="001C48A5"/>
    <w:rsid w:val="00203E9D"/>
    <w:rsid w:val="002078B9"/>
    <w:rsid w:val="00220638"/>
    <w:rsid w:val="00220BE2"/>
    <w:rsid w:val="00222A31"/>
    <w:rsid w:val="00223F41"/>
    <w:rsid w:val="00226FF9"/>
    <w:rsid w:val="00231381"/>
    <w:rsid w:val="0023446B"/>
    <w:rsid w:val="002424DF"/>
    <w:rsid w:val="002460C3"/>
    <w:rsid w:val="00281078"/>
    <w:rsid w:val="002A1E55"/>
    <w:rsid w:val="002B6246"/>
    <w:rsid w:val="002D64DF"/>
    <w:rsid w:val="002E0CCB"/>
    <w:rsid w:val="002E3773"/>
    <w:rsid w:val="002E412E"/>
    <w:rsid w:val="002E7F15"/>
    <w:rsid w:val="002F56A6"/>
    <w:rsid w:val="0032071C"/>
    <w:rsid w:val="00320BE7"/>
    <w:rsid w:val="00322E8C"/>
    <w:rsid w:val="00341D1D"/>
    <w:rsid w:val="00365862"/>
    <w:rsid w:val="00370EB3"/>
    <w:rsid w:val="003719F8"/>
    <w:rsid w:val="00371D4C"/>
    <w:rsid w:val="00371DB0"/>
    <w:rsid w:val="003879BE"/>
    <w:rsid w:val="003B22E3"/>
    <w:rsid w:val="003D5DCA"/>
    <w:rsid w:val="003E4C65"/>
    <w:rsid w:val="003E79CE"/>
    <w:rsid w:val="003F330E"/>
    <w:rsid w:val="00403932"/>
    <w:rsid w:val="0040410E"/>
    <w:rsid w:val="004135B5"/>
    <w:rsid w:val="00415EE8"/>
    <w:rsid w:val="00420F1F"/>
    <w:rsid w:val="0043340A"/>
    <w:rsid w:val="004441E0"/>
    <w:rsid w:val="004566A8"/>
    <w:rsid w:val="004749E1"/>
    <w:rsid w:val="004757D4"/>
    <w:rsid w:val="00476797"/>
    <w:rsid w:val="00486DE3"/>
    <w:rsid w:val="00497EEB"/>
    <w:rsid w:val="004D46FF"/>
    <w:rsid w:val="004D5D01"/>
    <w:rsid w:val="005006C9"/>
    <w:rsid w:val="00502768"/>
    <w:rsid w:val="005100E0"/>
    <w:rsid w:val="00512FD9"/>
    <w:rsid w:val="005169EA"/>
    <w:rsid w:val="005308FC"/>
    <w:rsid w:val="005346AD"/>
    <w:rsid w:val="00551F65"/>
    <w:rsid w:val="0055334B"/>
    <w:rsid w:val="005547E6"/>
    <w:rsid w:val="005632FC"/>
    <w:rsid w:val="00563657"/>
    <w:rsid w:val="005751B8"/>
    <w:rsid w:val="005918BA"/>
    <w:rsid w:val="005D70BC"/>
    <w:rsid w:val="005E25F7"/>
    <w:rsid w:val="00605AA8"/>
    <w:rsid w:val="00614E22"/>
    <w:rsid w:val="0062562D"/>
    <w:rsid w:val="00634661"/>
    <w:rsid w:val="00646E36"/>
    <w:rsid w:val="00660095"/>
    <w:rsid w:val="006649D5"/>
    <w:rsid w:val="006773D3"/>
    <w:rsid w:val="00683CE1"/>
    <w:rsid w:val="00685819"/>
    <w:rsid w:val="0068640E"/>
    <w:rsid w:val="006942A0"/>
    <w:rsid w:val="00696204"/>
    <w:rsid w:val="006A102E"/>
    <w:rsid w:val="006A463F"/>
    <w:rsid w:val="006A5053"/>
    <w:rsid w:val="006A5DC9"/>
    <w:rsid w:val="0071304B"/>
    <w:rsid w:val="007151A6"/>
    <w:rsid w:val="0074460C"/>
    <w:rsid w:val="007455B4"/>
    <w:rsid w:val="00751F38"/>
    <w:rsid w:val="00773730"/>
    <w:rsid w:val="007A6955"/>
    <w:rsid w:val="007E5B73"/>
    <w:rsid w:val="007F4840"/>
    <w:rsid w:val="00812AFB"/>
    <w:rsid w:val="008253B1"/>
    <w:rsid w:val="00836931"/>
    <w:rsid w:val="0084214B"/>
    <w:rsid w:val="00857F6F"/>
    <w:rsid w:val="0089645E"/>
    <w:rsid w:val="008A18E7"/>
    <w:rsid w:val="008A4830"/>
    <w:rsid w:val="008D7812"/>
    <w:rsid w:val="008E0C52"/>
    <w:rsid w:val="008E3279"/>
    <w:rsid w:val="008E3F54"/>
    <w:rsid w:val="00912510"/>
    <w:rsid w:val="0092450E"/>
    <w:rsid w:val="00924601"/>
    <w:rsid w:val="00930C13"/>
    <w:rsid w:val="0093166B"/>
    <w:rsid w:val="00960B12"/>
    <w:rsid w:val="009632B8"/>
    <w:rsid w:val="009800B8"/>
    <w:rsid w:val="00990D3A"/>
    <w:rsid w:val="00993E12"/>
    <w:rsid w:val="009977CD"/>
    <w:rsid w:val="00A21BFF"/>
    <w:rsid w:val="00A43112"/>
    <w:rsid w:val="00A53C60"/>
    <w:rsid w:val="00A54165"/>
    <w:rsid w:val="00A61E30"/>
    <w:rsid w:val="00A73B91"/>
    <w:rsid w:val="00A868B3"/>
    <w:rsid w:val="00AD6E80"/>
    <w:rsid w:val="00B037FB"/>
    <w:rsid w:val="00B14237"/>
    <w:rsid w:val="00B14EA6"/>
    <w:rsid w:val="00B1716A"/>
    <w:rsid w:val="00B32301"/>
    <w:rsid w:val="00B73234"/>
    <w:rsid w:val="00B744DC"/>
    <w:rsid w:val="00B84B08"/>
    <w:rsid w:val="00B952A4"/>
    <w:rsid w:val="00B9715C"/>
    <w:rsid w:val="00BB5341"/>
    <w:rsid w:val="00BD5214"/>
    <w:rsid w:val="00C20E9A"/>
    <w:rsid w:val="00C451EB"/>
    <w:rsid w:val="00C47B81"/>
    <w:rsid w:val="00C47B89"/>
    <w:rsid w:val="00C50EB2"/>
    <w:rsid w:val="00C640D7"/>
    <w:rsid w:val="00C77948"/>
    <w:rsid w:val="00C86F69"/>
    <w:rsid w:val="00C95202"/>
    <w:rsid w:val="00CA0477"/>
    <w:rsid w:val="00CA552E"/>
    <w:rsid w:val="00CB4057"/>
    <w:rsid w:val="00CF5DBD"/>
    <w:rsid w:val="00D135FD"/>
    <w:rsid w:val="00D17889"/>
    <w:rsid w:val="00D25F9C"/>
    <w:rsid w:val="00D33E36"/>
    <w:rsid w:val="00D40649"/>
    <w:rsid w:val="00D5417F"/>
    <w:rsid w:val="00D56B5D"/>
    <w:rsid w:val="00D82B33"/>
    <w:rsid w:val="00D84B98"/>
    <w:rsid w:val="00D8542B"/>
    <w:rsid w:val="00DC3253"/>
    <w:rsid w:val="00DF7F71"/>
    <w:rsid w:val="00E136FD"/>
    <w:rsid w:val="00E37620"/>
    <w:rsid w:val="00E414D7"/>
    <w:rsid w:val="00E44AB5"/>
    <w:rsid w:val="00E55671"/>
    <w:rsid w:val="00E57ED7"/>
    <w:rsid w:val="00E7430B"/>
    <w:rsid w:val="00E81E01"/>
    <w:rsid w:val="00E8704B"/>
    <w:rsid w:val="00EB415A"/>
    <w:rsid w:val="00ED1AFF"/>
    <w:rsid w:val="00EE5093"/>
    <w:rsid w:val="00EE65C6"/>
    <w:rsid w:val="00F00929"/>
    <w:rsid w:val="00F06955"/>
    <w:rsid w:val="00F345A4"/>
    <w:rsid w:val="00F608AD"/>
    <w:rsid w:val="00F7713A"/>
    <w:rsid w:val="00F9366B"/>
    <w:rsid w:val="00FA36D9"/>
    <w:rsid w:val="00FD2263"/>
    <w:rsid w:val="00FD7F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1" type="connector" idref="#_x0000_s1026"/>
        <o:r id="V:Rule2" type="connector" idref="#_x0000_s1027"/>
      </o:rules>
    </o:shapelayout>
  </w:shapeDefaults>
  <w:decimalSymbol w:val="."/>
  <w:listSeparator w:val=","/>
  <w14:docId w14:val="353EC872"/>
  <w15:docId w15:val="{D2A13993-BEF3-4E9F-A9B3-63AE3F006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40410E"/>
    <w:pPr>
      <w:keepNext/>
      <w:keepLines/>
      <w:numPr>
        <w:numId w:val="9"/>
      </w:numPr>
      <w:spacing w:before="600" w:after="120"/>
      <w:jc w:val="center"/>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4749E1"/>
    <w:pPr>
      <w:keepNext/>
      <w:keepLines/>
      <w:numPr>
        <w:ilvl w:val="1"/>
        <w:numId w:val="9"/>
      </w:numPr>
      <w:spacing w:before="200" w:after="0"/>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4749E1"/>
    <w:pPr>
      <w:keepNext/>
      <w:keepLines/>
      <w:numPr>
        <w:ilvl w:val="2"/>
        <w:numId w:val="9"/>
      </w:numPr>
      <w:spacing w:before="200" w:after="0"/>
      <w:outlineLvl w:val="2"/>
    </w:pPr>
    <w:rPr>
      <w:rFonts w:ascii="Arial" w:eastAsiaTheme="majorEastAsia" w:hAnsi="Arial" w:cstheme="majorBidi"/>
      <w:b/>
      <w:bCs/>
    </w:rPr>
  </w:style>
  <w:style w:type="paragraph" w:styleId="Heading4">
    <w:name w:val="heading 4"/>
    <w:basedOn w:val="Normal"/>
    <w:next w:val="Normal"/>
    <w:link w:val="Heading4Char"/>
    <w:uiPriority w:val="9"/>
    <w:semiHidden/>
    <w:unhideWhenUsed/>
    <w:qFormat/>
    <w:rsid w:val="00C20E9A"/>
    <w:pPr>
      <w:keepNext/>
      <w:keepLines/>
      <w:numPr>
        <w:ilvl w:val="3"/>
        <w:numId w:val="9"/>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20E9A"/>
    <w:pPr>
      <w:keepNext/>
      <w:keepLines/>
      <w:numPr>
        <w:ilvl w:val="4"/>
        <w:numId w:val="9"/>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C20E9A"/>
    <w:pPr>
      <w:keepNext/>
      <w:keepLines/>
      <w:numPr>
        <w:ilvl w:val="5"/>
        <w:numId w:val="9"/>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C20E9A"/>
    <w:pPr>
      <w:keepNext/>
      <w:keepLines/>
      <w:numPr>
        <w:ilvl w:val="6"/>
        <w:numId w:val="9"/>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C20E9A"/>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20E9A"/>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48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4830"/>
    <w:rPr>
      <w:rFonts w:ascii="Tahoma" w:hAnsi="Tahoma" w:cs="Tahoma"/>
      <w:sz w:val="16"/>
      <w:szCs w:val="16"/>
      <w:lang w:val="en-GB"/>
    </w:rPr>
  </w:style>
  <w:style w:type="character" w:styleId="Hyperlink">
    <w:name w:val="Hyperlink"/>
    <w:basedOn w:val="DefaultParagraphFont"/>
    <w:uiPriority w:val="99"/>
    <w:unhideWhenUsed/>
    <w:rsid w:val="008A4830"/>
    <w:rPr>
      <w:color w:val="0000FF" w:themeColor="hyperlink"/>
      <w:u w:val="single"/>
    </w:rPr>
  </w:style>
  <w:style w:type="paragraph" w:styleId="ListParagraph">
    <w:name w:val="List Paragraph"/>
    <w:basedOn w:val="Normal"/>
    <w:uiPriority w:val="34"/>
    <w:qFormat/>
    <w:rsid w:val="001A3003"/>
    <w:pPr>
      <w:ind w:left="720"/>
      <w:contextualSpacing/>
    </w:pPr>
  </w:style>
  <w:style w:type="table" w:styleId="TableGrid">
    <w:name w:val="Table Grid"/>
    <w:basedOn w:val="TableNormal"/>
    <w:uiPriority w:val="59"/>
    <w:rsid w:val="00C50EB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0410E"/>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4749E1"/>
    <w:rPr>
      <w:rFonts w:ascii="Arial" w:eastAsiaTheme="majorEastAsia" w:hAnsi="Arial" w:cstheme="majorBidi"/>
      <w:b/>
      <w:bCs/>
      <w:szCs w:val="26"/>
      <w:lang w:val="en-GB"/>
    </w:rPr>
  </w:style>
  <w:style w:type="character" w:customStyle="1" w:styleId="Heading3Char">
    <w:name w:val="Heading 3 Char"/>
    <w:basedOn w:val="DefaultParagraphFont"/>
    <w:link w:val="Heading3"/>
    <w:uiPriority w:val="9"/>
    <w:rsid w:val="004749E1"/>
    <w:rPr>
      <w:rFonts w:ascii="Arial" w:eastAsiaTheme="majorEastAsia" w:hAnsi="Arial" w:cstheme="majorBidi"/>
      <w:b/>
      <w:bCs/>
      <w:lang w:val="en-GB"/>
    </w:rPr>
  </w:style>
  <w:style w:type="paragraph" w:styleId="NormalWeb">
    <w:name w:val="Normal (Web)"/>
    <w:basedOn w:val="Normal"/>
    <w:uiPriority w:val="99"/>
    <w:semiHidden/>
    <w:unhideWhenUsed/>
    <w:rsid w:val="00605AA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4D46FF"/>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0410E"/>
    <w:pPr>
      <w:tabs>
        <w:tab w:val="left" w:pos="440"/>
        <w:tab w:val="right" w:leader="dot" w:pos="9350"/>
      </w:tabs>
      <w:spacing w:after="100"/>
    </w:pPr>
  </w:style>
  <w:style w:type="paragraph" w:styleId="TOC2">
    <w:name w:val="toc 2"/>
    <w:basedOn w:val="Normal"/>
    <w:next w:val="Normal"/>
    <w:autoRedefine/>
    <w:uiPriority w:val="39"/>
    <w:unhideWhenUsed/>
    <w:rsid w:val="004D46FF"/>
    <w:pPr>
      <w:spacing w:after="100"/>
      <w:ind w:left="220"/>
    </w:pPr>
  </w:style>
  <w:style w:type="paragraph" w:styleId="TOC3">
    <w:name w:val="toc 3"/>
    <w:basedOn w:val="Normal"/>
    <w:next w:val="Normal"/>
    <w:autoRedefine/>
    <w:uiPriority w:val="39"/>
    <w:unhideWhenUsed/>
    <w:rsid w:val="004D46FF"/>
    <w:pPr>
      <w:spacing w:after="100"/>
      <w:ind w:left="440"/>
    </w:pPr>
  </w:style>
  <w:style w:type="paragraph" w:styleId="Header">
    <w:name w:val="header"/>
    <w:basedOn w:val="Normal"/>
    <w:link w:val="HeaderChar"/>
    <w:uiPriority w:val="99"/>
    <w:unhideWhenUsed/>
    <w:rsid w:val="004334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40A"/>
    <w:rPr>
      <w:lang w:val="en-GB"/>
    </w:rPr>
  </w:style>
  <w:style w:type="paragraph" w:styleId="Footer">
    <w:name w:val="footer"/>
    <w:basedOn w:val="Normal"/>
    <w:link w:val="FooterChar"/>
    <w:uiPriority w:val="99"/>
    <w:unhideWhenUsed/>
    <w:rsid w:val="004334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40A"/>
    <w:rPr>
      <w:lang w:val="en-GB"/>
    </w:rPr>
  </w:style>
  <w:style w:type="character" w:customStyle="1" w:styleId="Heading4Char">
    <w:name w:val="Heading 4 Char"/>
    <w:basedOn w:val="DefaultParagraphFont"/>
    <w:link w:val="Heading4"/>
    <w:uiPriority w:val="9"/>
    <w:semiHidden/>
    <w:rsid w:val="00C20E9A"/>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C20E9A"/>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C20E9A"/>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C20E9A"/>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C20E9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20E9A"/>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24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yota-europe.com/about-us/toyota-in-europe/european-manufacturing-pl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B3E2F2-0CD5-4DF7-86D5-F6F76450D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16</Pages>
  <Words>3022</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Zaharia</dc:creator>
  <cp:lastModifiedBy>Daniela Zaharia (2311196)</cp:lastModifiedBy>
  <cp:revision>5</cp:revision>
  <dcterms:created xsi:type="dcterms:W3CDTF">2026-03-17T21:47:00Z</dcterms:created>
  <dcterms:modified xsi:type="dcterms:W3CDTF">2026-03-29T09:52:00Z</dcterms:modified>
</cp:coreProperties>
</file>