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369A" w:rsidRDefault="009B369A" w:rsidP="009B369A">
      <w:pPr>
        <w:tabs>
          <w:tab w:val="center" w:pos="4513"/>
        </w:tabs>
        <w:suppressAutoHyphens/>
        <w:spacing w:line="240" w:lineRule="atLeast"/>
        <w:jc w:val="center"/>
        <w:rPr>
          <w:rFonts w:ascii="Cambria" w:hAnsi="Cambria" w:cs="Times"/>
          <w:b/>
          <w:bCs/>
          <w:spacing w:val="-3"/>
          <w:sz w:val="40"/>
          <w:szCs w:val="40"/>
          <w:lang w:val="en-GB"/>
        </w:rPr>
      </w:pPr>
      <w:r>
        <w:rPr>
          <w:rFonts w:ascii="Cambria" w:hAnsi="Cambria" w:cs="Times"/>
          <w:b/>
          <w:bCs/>
          <w:spacing w:val="-3"/>
          <w:sz w:val="40"/>
          <w:szCs w:val="40"/>
          <w:lang w:val="en-GB"/>
        </w:rPr>
        <w:t>Seminar Notes</w:t>
      </w:r>
    </w:p>
    <w:p w:rsidR="009B369A" w:rsidRDefault="009B369A" w:rsidP="009B369A">
      <w:pPr>
        <w:tabs>
          <w:tab w:val="center" w:pos="4513"/>
        </w:tabs>
        <w:suppressAutoHyphens/>
        <w:spacing w:line="240" w:lineRule="atLeast"/>
        <w:rPr>
          <w:rFonts w:ascii="Cambria" w:hAnsi="Cambria" w:cs="Times"/>
          <w:bCs/>
          <w:spacing w:val="-3"/>
          <w:sz w:val="40"/>
          <w:szCs w:val="40"/>
          <w:lang w:val="en-GB"/>
        </w:rPr>
      </w:pPr>
    </w:p>
    <w:p w:rsidR="009B369A" w:rsidRDefault="009B369A" w:rsidP="009B369A">
      <w:pPr>
        <w:tabs>
          <w:tab w:val="center" w:pos="4513"/>
        </w:tabs>
        <w:suppressAutoHyphens/>
        <w:spacing w:line="240" w:lineRule="atLeast"/>
        <w:rPr>
          <w:rFonts w:ascii="Calibri" w:hAnsi="Calibri" w:cs="Times"/>
          <w:b/>
          <w:bCs/>
          <w:spacing w:val="-3"/>
          <w:lang w:val="en-GB"/>
        </w:rPr>
      </w:pPr>
      <w:r>
        <w:rPr>
          <w:rFonts w:ascii="Calibri" w:hAnsi="Calibri" w:cs="Times"/>
          <w:bCs/>
          <w:spacing w:val="-3"/>
          <w:lang w:val="en-GB"/>
        </w:rPr>
        <w:t>It is essential that you prepare for each session and come along ready to participate in discussions. The following notes are intended to introduce you to the historical debate and to suggest relevant reading. Please read these and any set texts in the course reader.</w:t>
      </w:r>
      <w:r>
        <w:rPr>
          <w:rFonts w:ascii="Calibri" w:hAnsi="Calibri" w:cs="Times"/>
          <w:b/>
          <w:bCs/>
          <w:spacing w:val="-3"/>
          <w:lang w:val="en-GB"/>
        </w:rPr>
        <w:fldChar w:fldCharType="begin"/>
      </w:r>
      <w:r>
        <w:rPr>
          <w:rFonts w:ascii="Calibri" w:hAnsi="Calibri" w:cs="Times"/>
          <w:b/>
          <w:bCs/>
          <w:spacing w:val="-3"/>
          <w:lang w:val="en-GB"/>
        </w:rPr>
        <w:instrText xml:space="preserve">PRIVATE </w:instrText>
      </w:r>
      <w:r>
        <w:rPr>
          <w:rFonts w:ascii="Calibri" w:hAnsi="Calibri" w:cs="Times"/>
          <w:b/>
          <w:bCs/>
          <w:spacing w:val="-3"/>
          <w:lang w:val="en-GB"/>
        </w:rPr>
        <w:fldChar w:fldCharType="end"/>
      </w:r>
    </w:p>
    <w:p w:rsidR="009B369A" w:rsidRDefault="009B369A" w:rsidP="009B369A">
      <w:pPr>
        <w:tabs>
          <w:tab w:val="left" w:pos="-1440"/>
          <w:tab w:val="left" w:pos="-720"/>
        </w:tabs>
        <w:suppressAutoHyphens/>
        <w:spacing w:line="240" w:lineRule="atLeast"/>
        <w:jc w:val="both"/>
        <w:rPr>
          <w:rFonts w:ascii="Times" w:hAnsi="Times" w:cs="Times"/>
          <w:b/>
          <w:bCs/>
          <w:spacing w:val="-3"/>
          <w:lang w:val="en-GB"/>
        </w:rPr>
      </w:pPr>
    </w:p>
    <w:p w:rsidR="009B369A" w:rsidRDefault="009B369A" w:rsidP="009B369A">
      <w:pPr>
        <w:tabs>
          <w:tab w:val="left" w:pos="-1440"/>
          <w:tab w:val="left" w:pos="-720"/>
        </w:tabs>
        <w:suppressAutoHyphens/>
        <w:spacing w:line="240" w:lineRule="atLeast"/>
        <w:jc w:val="center"/>
        <w:rPr>
          <w:rFonts w:ascii="Calibri" w:hAnsi="Calibri" w:cs="Times"/>
          <w:b/>
          <w:bCs/>
          <w:i/>
          <w:iCs/>
          <w:spacing w:val="-3"/>
          <w:sz w:val="36"/>
          <w:szCs w:val="36"/>
          <w:lang w:val="en-GB"/>
        </w:rPr>
      </w:pPr>
      <w:r>
        <w:rPr>
          <w:rFonts w:ascii="Calibri" w:hAnsi="Calibri" w:cs="Times"/>
          <w:b/>
          <w:bCs/>
          <w:i/>
          <w:iCs/>
          <w:spacing w:val="-3"/>
          <w:sz w:val="36"/>
          <w:szCs w:val="36"/>
          <w:lang w:val="en-GB"/>
        </w:rPr>
        <w:t>Week 1</w:t>
      </w:r>
    </w:p>
    <w:p w:rsidR="009B369A" w:rsidRDefault="009B369A" w:rsidP="009B369A">
      <w:pPr>
        <w:tabs>
          <w:tab w:val="left" w:pos="-1440"/>
          <w:tab w:val="left" w:pos="-720"/>
        </w:tabs>
        <w:suppressAutoHyphens/>
        <w:spacing w:line="240" w:lineRule="atLeast"/>
        <w:jc w:val="center"/>
        <w:rPr>
          <w:rFonts w:ascii="Calibri" w:hAnsi="Calibri" w:cs="Times"/>
          <w:b/>
          <w:bCs/>
          <w:i/>
          <w:iCs/>
          <w:spacing w:val="-3"/>
          <w:sz w:val="36"/>
          <w:szCs w:val="36"/>
          <w:lang w:val="en-GB"/>
        </w:rPr>
      </w:pPr>
      <w:r>
        <w:rPr>
          <w:rFonts w:ascii="Calibri" w:hAnsi="Calibri" w:cs="Times"/>
          <w:b/>
          <w:bCs/>
          <w:i/>
          <w:iCs/>
          <w:spacing w:val="-3"/>
          <w:sz w:val="36"/>
          <w:szCs w:val="36"/>
          <w:lang w:val="en-GB"/>
        </w:rPr>
        <w:t>Session 1</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This seminar will be an introduction to the course, and will outline the scope and methods of study, the written requirements and the methods of assessment.</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i/>
          <w:iCs/>
          <w:spacing w:val="-3"/>
          <w:sz w:val="28"/>
          <w:szCs w:val="28"/>
          <w:lang w:val="en-GB"/>
        </w:rPr>
      </w:pPr>
      <w:r>
        <w:rPr>
          <w:rFonts w:ascii="Calibri" w:hAnsi="Calibri" w:cs="Times"/>
          <w:b/>
          <w:bCs/>
          <w:i/>
          <w:iCs/>
          <w:spacing w:val="-3"/>
          <w:sz w:val="28"/>
          <w:szCs w:val="28"/>
          <w:lang w:val="en-GB"/>
        </w:rPr>
        <w:t>The Rule of St Benedict</w:t>
      </w:r>
    </w:p>
    <w:p w:rsidR="009B369A" w:rsidRDefault="009B369A" w:rsidP="009B369A">
      <w:pPr>
        <w:tabs>
          <w:tab w:val="left" w:pos="-1440"/>
          <w:tab w:val="left" w:pos="-720"/>
        </w:tabs>
        <w:suppressAutoHyphens/>
        <w:spacing w:line="240" w:lineRule="atLeast"/>
        <w:jc w:val="both"/>
        <w:rPr>
          <w:rFonts w:ascii="Calibri" w:hAnsi="Calibri" w:cs="Times"/>
          <w:spacing w:val="-3"/>
          <w:sz w:val="28"/>
          <w:szCs w:val="28"/>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i/>
          <w:iCs/>
          <w:spacing w:val="-3"/>
          <w:lang w:val="en-GB"/>
        </w:rPr>
        <w:t>The Rule of St Benedict</w:t>
      </w:r>
      <w:r>
        <w:rPr>
          <w:rFonts w:ascii="Calibri" w:hAnsi="Calibri" w:cs="Times"/>
          <w:spacing w:val="-3"/>
          <w:lang w:val="en-GB"/>
        </w:rPr>
        <w:t xml:space="preserve"> was the basis of monastic life in medieval Europe. There have been a number of editions and translations but that by Justin McCann (London, 1989) is very accessible. You are advised to read the whole of the Rule, but a copy of selected portions for special study is provided in the course handbook. </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The </w:t>
      </w:r>
      <w:r>
        <w:rPr>
          <w:rFonts w:ascii="Calibri" w:hAnsi="Calibri" w:cs="Times"/>
          <w:i/>
          <w:iCs/>
          <w:spacing w:val="-3"/>
          <w:lang w:val="en-GB"/>
        </w:rPr>
        <w:t>Rule</w:t>
      </w:r>
      <w:r>
        <w:rPr>
          <w:rFonts w:ascii="Calibri" w:hAnsi="Calibri" w:cs="Times"/>
          <w:spacing w:val="-3"/>
          <w:lang w:val="en-GB"/>
        </w:rPr>
        <w:t xml:space="preserve"> was written by Benedict of Nursia some time between 535 and his death in c. 550, for his own house at Monte Cassino, in Italy. It provides a framework for community living, both in terms of the daily occupations of the monks, and the government of the house. It was not the first rule to be compiled, nor was it the last, but in time it was to become the standard pattern of observance for all the monastic orders, except for the regular canons, who based their lives on the </w:t>
      </w:r>
      <w:r>
        <w:rPr>
          <w:rFonts w:ascii="Calibri" w:hAnsi="Calibri" w:cs="Times"/>
          <w:i/>
          <w:iCs/>
          <w:spacing w:val="-3"/>
          <w:lang w:val="en-GB"/>
        </w:rPr>
        <w:t>Rule of St Augustine</w:t>
      </w:r>
      <w:r>
        <w:rPr>
          <w:rFonts w:ascii="Calibri" w:hAnsi="Calibri" w:cs="Times"/>
          <w:spacing w:val="-3"/>
          <w:lang w:val="en-GB"/>
        </w:rPr>
        <w:t xml:space="preserve">, and the friars who emerged in the early thirteenth century.  </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It was only gradually that the </w:t>
      </w:r>
      <w:r>
        <w:rPr>
          <w:rFonts w:ascii="Calibri" w:hAnsi="Calibri" w:cs="Times"/>
          <w:i/>
          <w:iCs/>
          <w:spacing w:val="-3"/>
          <w:lang w:val="en-GB"/>
        </w:rPr>
        <w:t>Rule of St Benedict</w:t>
      </w:r>
      <w:r>
        <w:rPr>
          <w:rFonts w:ascii="Calibri" w:hAnsi="Calibri" w:cs="Times"/>
          <w:spacing w:val="-3"/>
          <w:lang w:val="en-GB"/>
        </w:rPr>
        <w:t xml:space="preserve"> came to occupy a position of pre-eminence in the monastic world. Part of the reason for its fame was the launch of the cult of St Benedict by Pope Gregory the Great in his </w:t>
      </w:r>
      <w:r>
        <w:rPr>
          <w:rFonts w:ascii="Calibri" w:hAnsi="Calibri" w:cs="Times"/>
          <w:i/>
          <w:iCs/>
          <w:spacing w:val="-3"/>
          <w:lang w:val="en-GB"/>
        </w:rPr>
        <w:t>Dialogues</w:t>
      </w:r>
      <w:r>
        <w:rPr>
          <w:rFonts w:ascii="Calibri" w:hAnsi="Calibri" w:cs="Times"/>
          <w:spacing w:val="-3"/>
          <w:lang w:val="en-GB"/>
        </w:rPr>
        <w:t xml:space="preserve">, written c. 593–4; even so, the evidence for the exclusive use of the </w:t>
      </w:r>
      <w:r>
        <w:rPr>
          <w:rFonts w:ascii="Calibri" w:hAnsi="Calibri" w:cs="Times"/>
          <w:i/>
          <w:iCs/>
          <w:spacing w:val="-3"/>
          <w:lang w:val="en-GB"/>
        </w:rPr>
        <w:t>Rule</w:t>
      </w:r>
      <w:r>
        <w:rPr>
          <w:rFonts w:ascii="Calibri" w:hAnsi="Calibri" w:cs="Times"/>
          <w:spacing w:val="-3"/>
          <w:lang w:val="en-GB"/>
        </w:rPr>
        <w:t xml:space="preserve"> in the Roman monasteries, let alone further afield, is slight.  From the seventh century there is evidence for the use of the </w:t>
      </w:r>
      <w:r>
        <w:rPr>
          <w:rFonts w:ascii="Calibri" w:hAnsi="Calibri" w:cs="Times"/>
          <w:i/>
          <w:iCs/>
          <w:spacing w:val="-3"/>
          <w:lang w:val="en-GB"/>
        </w:rPr>
        <w:t>Rule</w:t>
      </w:r>
      <w:r>
        <w:rPr>
          <w:rFonts w:ascii="Calibri" w:hAnsi="Calibri" w:cs="Times"/>
          <w:spacing w:val="-3"/>
          <w:lang w:val="en-GB"/>
        </w:rPr>
        <w:t xml:space="preserve"> along with others, to form ‘mixed rules’: a number of monasteries in Gaul, for instance, followed the ‘mixed rule’ of St Columbanus (an Irish missionary to Gaul) and the </w:t>
      </w:r>
      <w:r>
        <w:rPr>
          <w:rFonts w:ascii="Calibri" w:hAnsi="Calibri" w:cs="Times"/>
          <w:i/>
          <w:iCs/>
          <w:spacing w:val="-3"/>
          <w:lang w:val="en-GB"/>
        </w:rPr>
        <w:t>Rule of St Benedict</w:t>
      </w:r>
      <w:r>
        <w:rPr>
          <w:rFonts w:ascii="Calibri" w:hAnsi="Calibri" w:cs="Times"/>
          <w:spacing w:val="-3"/>
          <w:lang w:val="en-GB"/>
        </w:rPr>
        <w:t>.</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One of the major impulses for its adoption came from lay patrons (lay = secular, not monks or clergy). Monasticism could only thrive when monks obtained land on which to build their houses, and to cultivate their food. Thus throughout their history – and this is one of the paradoxes of monasticism - monks and nuns were dependent on the world they shunned. But lay people did not give something for nothing: in return for supporting monasteries they expected monks and nuns to pray vicariously for their souls.</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It is important to understand the framework for community living outlined by Benedict; in later centuries, as we shall see, the observance of the </w:t>
      </w:r>
      <w:r>
        <w:rPr>
          <w:rFonts w:ascii="Calibri" w:hAnsi="Calibri" w:cs="Times"/>
          <w:i/>
          <w:iCs/>
          <w:spacing w:val="-3"/>
          <w:lang w:val="en-GB"/>
        </w:rPr>
        <w:t>Rule</w:t>
      </w:r>
      <w:r>
        <w:rPr>
          <w:rFonts w:ascii="Calibri" w:hAnsi="Calibri" w:cs="Times"/>
          <w:spacing w:val="-3"/>
          <w:lang w:val="en-GB"/>
        </w:rPr>
        <w:t xml:space="preserve"> underwent modification, and it was one of the aims of the Cistercians to return to a close reading of the </w:t>
      </w:r>
      <w:r>
        <w:rPr>
          <w:rFonts w:ascii="Calibri" w:hAnsi="Calibri" w:cs="Times"/>
          <w:i/>
          <w:iCs/>
          <w:spacing w:val="-3"/>
          <w:lang w:val="en-GB"/>
        </w:rPr>
        <w:t>Rule</w:t>
      </w:r>
      <w:r>
        <w:rPr>
          <w:rFonts w:ascii="Calibri" w:hAnsi="Calibri" w:cs="Times"/>
          <w:spacing w:val="-3"/>
          <w:lang w:val="en-GB"/>
        </w:rPr>
        <w:t>.</w:t>
      </w:r>
    </w:p>
    <w:p w:rsidR="009B369A" w:rsidRDefault="009B369A" w:rsidP="009B369A">
      <w:pPr>
        <w:tabs>
          <w:tab w:val="left" w:pos="-1440"/>
          <w:tab w:val="left" w:pos="-720"/>
        </w:tabs>
        <w:suppressAutoHyphens/>
        <w:spacing w:line="240" w:lineRule="atLeast"/>
        <w:jc w:val="both"/>
        <w:rPr>
          <w:rFonts w:ascii="Calibri" w:hAnsi="Calibri" w:cs="Times"/>
          <w:spacing w:val="-3"/>
          <w:u w:val="single"/>
          <w:lang w:val="en-GB"/>
        </w:rPr>
      </w:pPr>
      <w:r>
        <w:rPr>
          <w:rFonts w:ascii="Calibri" w:hAnsi="Calibri" w:cs="Times"/>
          <w:spacing w:val="-3"/>
          <w:lang w:val="en-GB"/>
        </w:rPr>
        <w:t xml:space="preserve"> </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u w:val="single"/>
          <w:lang w:val="en-GB"/>
        </w:rPr>
        <w:lastRenderedPageBreak/>
        <w:t xml:space="preserve">The structure of the </w:t>
      </w:r>
      <w:r>
        <w:rPr>
          <w:rFonts w:ascii="Calibri" w:hAnsi="Calibri" w:cs="Times"/>
          <w:i/>
          <w:iCs/>
          <w:spacing w:val="-3"/>
          <w:u w:val="single"/>
          <w:lang w:val="en-GB"/>
        </w:rPr>
        <w:t>Rule of St Benedict</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p>
    <w:p w:rsidR="009B369A" w:rsidRDefault="009B369A" w:rsidP="009B369A">
      <w:pPr>
        <w:tabs>
          <w:tab w:val="left" w:pos="-1440"/>
          <w:tab w:val="left" w:pos="-720"/>
          <w:tab w:val="left" w:pos="0"/>
          <w:tab w:val="left" w:pos="720"/>
          <w:tab w:val="left" w:pos="1701"/>
          <w:tab w:val="left" w:pos="216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Prologue, chapters 1–7: a treatise on the ascetic life [that is, the life of self-denial and harshness], explaining the spiritual aims of the monk, and the virtues to which he should strive.</w:t>
      </w:r>
    </w:p>
    <w:p w:rsidR="009B369A" w:rsidRDefault="009B369A" w:rsidP="009B369A">
      <w:pPr>
        <w:tabs>
          <w:tab w:val="left" w:pos="-1440"/>
          <w:tab w:val="left" w:pos="-720"/>
          <w:tab w:val="left" w:pos="0"/>
          <w:tab w:val="left" w:pos="720"/>
          <w:tab w:val="left" w:pos="1701"/>
          <w:tab w:val="left" w:pos="2160"/>
        </w:tabs>
        <w:suppressAutoHyphens/>
        <w:spacing w:line="240" w:lineRule="atLeast"/>
        <w:ind w:left="284" w:hanging="284"/>
        <w:jc w:val="both"/>
        <w:rPr>
          <w:rFonts w:ascii="Calibri" w:hAnsi="Calibri" w:cs="Times"/>
          <w:spacing w:val="-3"/>
          <w:lang w:val="en-GB"/>
        </w:rPr>
      </w:pPr>
    </w:p>
    <w:p w:rsidR="009B369A" w:rsidRDefault="009B369A" w:rsidP="009B369A">
      <w:pPr>
        <w:tabs>
          <w:tab w:val="left" w:pos="-1440"/>
          <w:tab w:val="left" w:pos="-720"/>
          <w:tab w:val="left" w:pos="2160"/>
          <w:tab w:val="left" w:pos="288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 xml:space="preserve">chapters 8–20: the conduct of the daily offices [church services], that made up the </w:t>
      </w:r>
      <w:r>
        <w:rPr>
          <w:rFonts w:ascii="Calibri" w:hAnsi="Calibri" w:cs="Times"/>
          <w:i/>
          <w:iCs/>
          <w:spacing w:val="-3"/>
          <w:lang w:val="en-GB"/>
        </w:rPr>
        <w:t>Opus Dei,</w:t>
      </w:r>
      <w:r>
        <w:rPr>
          <w:rFonts w:ascii="Calibri" w:hAnsi="Calibri" w:cs="Times"/>
          <w:spacing w:val="-3"/>
          <w:lang w:val="en-GB"/>
        </w:rPr>
        <w:t xml:space="preserve"> the Work of God; it was around these that a monk’s day was organized.</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p>
    <w:p w:rsidR="009B369A" w:rsidRDefault="009B369A" w:rsidP="009B369A">
      <w:pPr>
        <w:tabs>
          <w:tab w:val="left" w:pos="-1440"/>
          <w:tab w:val="left" w:pos="-720"/>
          <w:tab w:val="left" w:pos="0"/>
          <w:tab w:val="left" w:pos="720"/>
          <w:tab w:val="left" w:pos="1440"/>
          <w:tab w:val="left" w:pos="2160"/>
          <w:tab w:val="left" w:pos="288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chapters 21–73: the government of the monastery, food and drink, recruitment and discipline etc.</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In this session we will be looking closely at the </w:t>
      </w:r>
      <w:r>
        <w:rPr>
          <w:rFonts w:ascii="Calibri" w:hAnsi="Calibri" w:cs="Times"/>
          <w:i/>
          <w:iCs/>
          <w:spacing w:val="-3"/>
          <w:lang w:val="en-GB"/>
        </w:rPr>
        <w:t>Rule</w:t>
      </w:r>
      <w:r>
        <w:rPr>
          <w:rFonts w:ascii="Calibri" w:hAnsi="Calibri" w:cs="Times"/>
          <w:spacing w:val="-3"/>
          <w:lang w:val="en-GB"/>
        </w:rPr>
        <w:t>, and in particular at what it has to say about the following issues of daily routine, recruitment, and the government of the monastery.</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Monks and hermits (chapter 1 and chapter 73)</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Daily Life (chapters 22, 36, 37, 42, 43)</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 xml:space="preserve">The </w:t>
      </w:r>
      <w:r>
        <w:rPr>
          <w:rFonts w:ascii="Calibri" w:hAnsi="Calibri" w:cs="Times"/>
          <w:i/>
          <w:iCs/>
          <w:spacing w:val="-3"/>
          <w:lang w:val="en-GB"/>
        </w:rPr>
        <w:t>Opus Dei</w:t>
      </w:r>
      <w:r>
        <w:rPr>
          <w:rFonts w:ascii="Calibri" w:hAnsi="Calibri" w:cs="Times"/>
          <w:spacing w:val="-3"/>
          <w:lang w:val="en-GB"/>
        </w:rPr>
        <w:t xml:space="preserve"> (especially chapter 16; see also chapters 60, 62)</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Stability (chapters 50, 51)</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Property (chapters 33, 34, also 54-55)</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Food and drink (chapters 39-41)</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Manual labour (chapters 48, 57)</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Recruitment (chapter 58, 59)</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The abbot (chapters 2, 3, 56, 64)</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The government of the monastery (chapters 31, 32, 35, 63, 65, 66, 71–2)</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u w:val="single"/>
          <w:lang w:val="en-GB"/>
        </w:rPr>
        <w:t>Secondary Reading</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 xml:space="preserve">Lawrence, </w:t>
      </w:r>
      <w:r>
        <w:rPr>
          <w:rFonts w:ascii="Calibri" w:hAnsi="Calibri" w:cs="Times"/>
          <w:i/>
          <w:iCs/>
          <w:spacing w:val="-3"/>
          <w:lang w:val="en-GB"/>
        </w:rPr>
        <w:t>Medieval Monasticism</w:t>
      </w:r>
      <w:r>
        <w:rPr>
          <w:rFonts w:ascii="Calibri" w:hAnsi="Calibri" w:cs="Times"/>
          <w:spacing w:val="-3"/>
          <w:lang w:val="en-GB"/>
        </w:rPr>
        <w:t xml:space="preserve"> (1989, 2002 etc), chapter 2, pp. 19–40.</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 xml:space="preserve">Brooke, </w:t>
      </w:r>
      <w:r>
        <w:rPr>
          <w:rFonts w:ascii="Calibri" w:hAnsi="Calibri" w:cs="Times"/>
          <w:i/>
          <w:iCs/>
          <w:spacing w:val="-3"/>
          <w:lang w:val="en-GB"/>
        </w:rPr>
        <w:t>The Monastic World</w:t>
      </w:r>
      <w:r>
        <w:rPr>
          <w:rFonts w:ascii="Calibri" w:hAnsi="Calibri" w:cs="Times"/>
          <w:spacing w:val="-3"/>
          <w:lang w:val="en-GB"/>
        </w:rPr>
        <w:t xml:space="preserve"> (1977), chapter 2, pp. 33–40.</w:t>
      </w:r>
    </w:p>
    <w:p w:rsidR="009B369A" w:rsidRDefault="009B369A" w:rsidP="009B369A">
      <w:pPr>
        <w:tabs>
          <w:tab w:val="left" w:pos="-1440"/>
          <w:tab w:val="left" w:pos="-720"/>
        </w:tabs>
        <w:suppressAutoHyphens/>
        <w:spacing w:line="240" w:lineRule="atLeast"/>
        <w:ind w:left="284" w:hanging="284"/>
        <w:jc w:val="both"/>
        <w:rPr>
          <w:rFonts w:ascii="Calibri" w:hAnsi="Calibri" w:cs="Times"/>
          <w:spacing w:val="-3"/>
          <w:lang w:val="en-GB"/>
        </w:rPr>
      </w:pPr>
      <w:r>
        <w:rPr>
          <w:rFonts w:ascii="Calibri" w:hAnsi="Calibri" w:cs="Times"/>
          <w:spacing w:val="-3"/>
          <w:lang w:val="en-GB"/>
        </w:rPr>
        <w:t xml:space="preserve">Knowles, </w:t>
      </w:r>
      <w:r>
        <w:rPr>
          <w:rFonts w:ascii="Calibri" w:hAnsi="Calibri" w:cs="Times"/>
          <w:i/>
          <w:iCs/>
          <w:spacing w:val="-3"/>
          <w:lang w:val="en-GB"/>
        </w:rPr>
        <w:t>Monastic Order in England</w:t>
      </w:r>
      <w:r>
        <w:rPr>
          <w:rFonts w:ascii="Calibri" w:hAnsi="Calibri" w:cs="Times"/>
          <w:spacing w:val="-3"/>
          <w:lang w:val="en-GB"/>
        </w:rPr>
        <w:t xml:space="preserve"> (1963), chapter 1, pp. 3–15. </w:t>
      </w:r>
    </w:p>
    <w:p w:rsidR="009B369A" w:rsidRDefault="009B369A" w:rsidP="009B369A">
      <w:pPr>
        <w:tabs>
          <w:tab w:val="left" w:pos="-1440"/>
          <w:tab w:val="left" w:pos="-720"/>
        </w:tabs>
        <w:suppressAutoHyphens/>
        <w:spacing w:line="240" w:lineRule="atLeast"/>
        <w:jc w:val="center"/>
        <w:rPr>
          <w:rFonts w:ascii="Calibri" w:hAnsi="Calibri" w:cs="Times"/>
          <w:b/>
          <w:bCs/>
          <w:i/>
          <w:iCs/>
          <w:spacing w:val="-3"/>
          <w:sz w:val="36"/>
          <w:szCs w:val="36"/>
          <w:lang w:val="en-GB"/>
        </w:rPr>
      </w:pPr>
      <w:r>
        <w:rPr>
          <w:rFonts w:ascii="Calibri" w:hAnsi="Calibri" w:cs="Times"/>
          <w:b/>
          <w:bCs/>
          <w:i/>
          <w:iCs/>
          <w:spacing w:val="-3"/>
          <w:lang w:val="en-GB"/>
        </w:rPr>
        <w:br w:type="page"/>
      </w:r>
      <w:r>
        <w:rPr>
          <w:rFonts w:ascii="Calibri" w:hAnsi="Calibri" w:cs="Times"/>
          <w:b/>
          <w:bCs/>
          <w:i/>
          <w:iCs/>
          <w:spacing w:val="-3"/>
          <w:sz w:val="36"/>
          <w:szCs w:val="36"/>
          <w:lang w:val="en-GB"/>
        </w:rPr>
        <w:lastRenderedPageBreak/>
        <w:t>Week 1, session 2</w:t>
      </w:r>
    </w:p>
    <w:p w:rsidR="009B369A" w:rsidRDefault="009B369A" w:rsidP="009B369A">
      <w:pPr>
        <w:tabs>
          <w:tab w:val="left" w:pos="-1440"/>
          <w:tab w:val="left" w:pos="-720"/>
        </w:tabs>
        <w:suppressAutoHyphens/>
        <w:spacing w:line="240" w:lineRule="atLeast"/>
        <w:jc w:val="both"/>
        <w:rPr>
          <w:rFonts w:ascii="Times" w:hAnsi="Times" w:cs="Times"/>
          <w:b/>
          <w:bCs/>
          <w:spacing w:val="-3"/>
          <w:lang w:val="en-GB"/>
        </w:rPr>
      </w:pPr>
    </w:p>
    <w:p w:rsidR="009B369A" w:rsidRDefault="009B369A" w:rsidP="009B369A">
      <w:pPr>
        <w:tabs>
          <w:tab w:val="left" w:pos="-1440"/>
          <w:tab w:val="left" w:pos="-720"/>
        </w:tabs>
        <w:suppressAutoHyphens/>
        <w:spacing w:line="240" w:lineRule="atLeast"/>
        <w:jc w:val="both"/>
        <w:rPr>
          <w:rFonts w:ascii="Times" w:hAnsi="Times" w:cs="Times"/>
          <w:b/>
          <w:bCs/>
          <w:spacing w:val="-3"/>
          <w:lang w:val="en-GB"/>
        </w:rPr>
      </w:pPr>
    </w:p>
    <w:p w:rsidR="009B369A" w:rsidRDefault="009B369A" w:rsidP="009B369A">
      <w:pPr>
        <w:tabs>
          <w:tab w:val="left" w:pos="-1440"/>
          <w:tab w:val="left" w:pos="-720"/>
        </w:tabs>
        <w:suppressAutoHyphens/>
        <w:spacing w:line="240" w:lineRule="atLeast"/>
        <w:jc w:val="center"/>
        <w:rPr>
          <w:rFonts w:ascii="Calibri" w:hAnsi="Calibri" w:cs="Times"/>
          <w:b/>
          <w:bCs/>
          <w:spacing w:val="-3"/>
          <w:lang w:val="en-GB"/>
        </w:rPr>
      </w:pPr>
      <w:smartTag w:uri="urn:schemas-microsoft-com:office:smarttags" w:element="City">
        <w:smartTag w:uri="urn:schemas-microsoft-com:office:smarttags" w:element="place">
          <w:r>
            <w:rPr>
              <w:rFonts w:ascii="Calibri" w:hAnsi="Calibri" w:cs="Times"/>
              <w:b/>
              <w:bCs/>
              <w:spacing w:val="-3"/>
              <w:lang w:val="en-GB"/>
            </w:rPr>
            <w:t>Cluny</w:t>
          </w:r>
        </w:smartTag>
      </w:smartTag>
      <w:r>
        <w:rPr>
          <w:rFonts w:ascii="Calibri" w:hAnsi="Calibri" w:cs="Times"/>
          <w:b/>
          <w:bCs/>
          <w:spacing w:val="-3"/>
          <w:lang w:val="en-GB"/>
        </w:rPr>
        <w:t xml:space="preserve"> and its congregation</w:t>
      </w:r>
    </w:p>
    <w:p w:rsidR="009B369A" w:rsidRDefault="009B369A" w:rsidP="009B369A">
      <w:pPr>
        <w:tabs>
          <w:tab w:val="left" w:pos="-1440"/>
          <w:tab w:val="left" w:pos="-720"/>
        </w:tabs>
        <w:suppressAutoHyphens/>
        <w:spacing w:line="240" w:lineRule="atLeast"/>
        <w:jc w:val="center"/>
        <w:rPr>
          <w:rFonts w:ascii="Calibri" w:hAnsi="Calibri" w:cs="Times"/>
          <w:spacing w:val="-3"/>
          <w:lang w:val="en-GB"/>
        </w:rPr>
      </w:pPr>
      <w:r>
        <w:rPr>
          <w:rFonts w:ascii="Calibri" w:hAnsi="Calibri" w:cs="Times"/>
          <w:b/>
          <w:bCs/>
          <w:spacing w:val="-3"/>
          <w:lang w:val="en-GB"/>
        </w:rPr>
        <w:t>and the emergence of the new orders of the eleventh and twelfth centuries</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We skip now to the tenth century, by which time the </w:t>
      </w:r>
      <w:r>
        <w:rPr>
          <w:rFonts w:ascii="Calibri" w:hAnsi="Calibri" w:cs="Times"/>
          <w:i/>
          <w:spacing w:val="-3"/>
          <w:lang w:val="en-GB"/>
        </w:rPr>
        <w:t>Rule</w:t>
      </w:r>
      <w:r>
        <w:rPr>
          <w:rFonts w:ascii="Calibri" w:hAnsi="Calibri" w:cs="Times"/>
          <w:spacing w:val="-3"/>
          <w:lang w:val="en-GB"/>
        </w:rPr>
        <w:t xml:space="preserve"> had become established as the basis for monastic life in the West. The tenth century saw a number of reform movements, perhaps the most important and enduring of which was the monastery of </w:t>
      </w:r>
      <w:smartTag w:uri="urn:schemas-microsoft-com:office:smarttags" w:element="City">
        <w:r>
          <w:rPr>
            <w:rFonts w:ascii="Calibri" w:hAnsi="Calibri" w:cs="Times"/>
            <w:spacing w:val="-3"/>
            <w:lang w:val="en-GB"/>
          </w:rPr>
          <w:t>Cluny</w:t>
        </w:r>
      </w:smartTag>
      <w:r>
        <w:rPr>
          <w:rFonts w:ascii="Calibri" w:hAnsi="Calibri" w:cs="Times"/>
          <w:spacing w:val="-3"/>
          <w:lang w:val="en-GB"/>
        </w:rPr>
        <w:t xml:space="preserve"> in </w:t>
      </w:r>
      <w:smartTag w:uri="urn:schemas-microsoft-com:office:smarttags" w:element="State">
        <w:smartTag w:uri="urn:schemas-microsoft-com:office:smarttags" w:element="place">
          <w:r>
            <w:rPr>
              <w:rFonts w:ascii="Calibri" w:hAnsi="Calibri" w:cs="Times"/>
              <w:spacing w:val="-3"/>
              <w:lang w:val="en-GB"/>
            </w:rPr>
            <w:t>Burgundy</w:t>
          </w:r>
        </w:smartTag>
      </w:smartTag>
      <w:r>
        <w:rPr>
          <w:rFonts w:ascii="Calibri" w:hAnsi="Calibri" w:cs="Times"/>
          <w:spacing w:val="-3"/>
          <w:lang w:val="en-GB"/>
        </w:rPr>
        <w:t xml:space="preserve"> and the congregation which gathered around it. In the first part of this seminar we will consider the nature of Cluniac monasticism, and monastic observance. This is an important context in which to study the Cistercians, since the Cistercians represented a very different idea of the monastic life. In a future seminar we will be studying the debate between </w:t>
      </w:r>
      <w:smartTag w:uri="urn:schemas-microsoft-com:office:smarttags" w:element="City">
        <w:r>
          <w:rPr>
            <w:rFonts w:ascii="Calibri" w:hAnsi="Calibri" w:cs="Times"/>
            <w:spacing w:val="-3"/>
            <w:lang w:val="en-GB"/>
          </w:rPr>
          <w:t>Cluny</w:t>
        </w:r>
      </w:smartTag>
      <w:r>
        <w:rPr>
          <w:rFonts w:ascii="Calibri" w:hAnsi="Calibri" w:cs="Times"/>
          <w:spacing w:val="-3"/>
          <w:lang w:val="en-GB"/>
        </w:rPr>
        <w:t xml:space="preserve"> and C</w:t>
      </w:r>
      <w:r>
        <w:rPr>
          <w:rFonts w:ascii="Calibri" w:hAnsi="Calibri"/>
          <w:spacing w:val="-3"/>
          <w:lang w:val="en-GB"/>
        </w:rPr>
        <w:t>î</w:t>
      </w:r>
      <w:r>
        <w:rPr>
          <w:rFonts w:ascii="Calibri" w:hAnsi="Calibri" w:cs="Times"/>
          <w:spacing w:val="-3"/>
          <w:lang w:val="en-GB"/>
        </w:rPr>
        <w:t xml:space="preserve">teaux, represented by Bernard of Clairvaux and Peter the Venerable, abbot of </w:t>
      </w:r>
      <w:smartTag w:uri="urn:schemas-microsoft-com:office:smarttags" w:element="City">
        <w:smartTag w:uri="urn:schemas-microsoft-com:office:smarttags" w:element="place">
          <w:r>
            <w:rPr>
              <w:rFonts w:ascii="Calibri" w:hAnsi="Calibri" w:cs="Times"/>
              <w:spacing w:val="-3"/>
              <w:lang w:val="en-GB"/>
            </w:rPr>
            <w:t>Cluny</w:t>
          </w:r>
        </w:smartTag>
      </w:smartTag>
      <w:r>
        <w:rPr>
          <w:rFonts w:ascii="Calibri" w:hAnsi="Calibri" w:cs="Times"/>
          <w:spacing w:val="-3"/>
          <w:lang w:val="en-GB"/>
        </w:rPr>
        <w:t>.</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The Cistercian order was the most important, but was far from being the only new order to burst on the monastic scene in the late eleventh and early twelfth century. The reasons for the proliferation of new forms of monastic life are complex. However, there are two main threads: dissatisfaction with existing monasticism; and a desire to return to primitive monasticism, the call of the eremitical tradition of the deserts of </w:t>
      </w:r>
      <w:smartTag w:uri="urn:schemas-microsoft-com:office:smarttags" w:element="country-region">
        <w:r>
          <w:rPr>
            <w:rFonts w:ascii="Calibri" w:hAnsi="Calibri" w:cs="Times"/>
            <w:spacing w:val="-3"/>
            <w:lang w:val="en-GB"/>
          </w:rPr>
          <w:t>Egypt</w:t>
        </w:r>
      </w:smartTag>
      <w:r>
        <w:rPr>
          <w:rFonts w:ascii="Calibri" w:hAnsi="Calibri" w:cs="Times"/>
          <w:spacing w:val="-3"/>
          <w:lang w:val="en-GB"/>
        </w:rPr>
        <w:t xml:space="preserve"> and </w:t>
      </w:r>
      <w:smartTag w:uri="urn:schemas-microsoft-com:office:smarttags" w:element="City">
        <w:smartTag w:uri="urn:schemas-microsoft-com:office:smarttags" w:element="place">
          <w:r>
            <w:rPr>
              <w:rFonts w:ascii="Calibri" w:hAnsi="Calibri" w:cs="Times"/>
              <w:spacing w:val="-3"/>
              <w:lang w:val="en-GB"/>
            </w:rPr>
            <w:t>Palestine</w:t>
          </w:r>
        </w:smartTag>
      </w:smartTag>
      <w:r>
        <w:rPr>
          <w:rFonts w:ascii="Calibri" w:hAnsi="Calibri" w:cs="Times"/>
          <w:spacing w:val="-3"/>
          <w:lang w:val="en-GB"/>
        </w:rPr>
        <w:t xml:space="preserve"> where monasticism began.  In these seminars we explore the reasons, first of all, for the emergence of hermit communities, such as the orders of Vallombrosa, Camaldoli, and, perhaps most famous of all, the Carthusians. Why did men and women wish to become hermits? And why – under what pressures – did many of their eremitical communities become monastic houses? Secondly we ask: was there a ‘crisis of monasticism’?</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smartTag w:uri="urn:schemas-microsoft-com:office:smarttags" w:element="City">
        <w:smartTag w:uri="urn:schemas-microsoft-com:office:smarttags" w:element="place">
          <w:r>
            <w:rPr>
              <w:rFonts w:ascii="Calibri" w:hAnsi="Calibri" w:cs="Times"/>
              <w:spacing w:val="-3"/>
              <w:u w:val="single"/>
              <w:lang w:val="en-GB"/>
            </w:rPr>
            <w:t>Reading</w:t>
          </w:r>
        </w:smartTag>
      </w:smartTag>
      <w:r>
        <w:rPr>
          <w:rFonts w:ascii="Calibri" w:hAnsi="Calibri" w:cs="Times"/>
          <w:spacing w:val="-3"/>
          <w:u w:val="single"/>
          <w:lang w:val="en-GB"/>
        </w:rPr>
        <w:t>:</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r>
        <w:rPr>
          <w:rFonts w:ascii="Calibri" w:hAnsi="Calibri" w:cs="Times"/>
          <w:spacing w:val="-3"/>
          <w:lang w:val="en-GB"/>
        </w:rPr>
        <w:t xml:space="preserve">See the booklist section (iii). There is a concise introduction to these problems in </w:t>
      </w:r>
      <w:smartTag w:uri="urn:schemas-microsoft-com:office:smarttags" w:element="City">
        <w:r>
          <w:rPr>
            <w:rFonts w:ascii="Calibri" w:hAnsi="Calibri" w:cs="Times"/>
            <w:spacing w:val="-3"/>
            <w:lang w:val="en-GB"/>
          </w:rPr>
          <w:t>Burton</w:t>
        </w:r>
      </w:smartTag>
      <w:r>
        <w:rPr>
          <w:rFonts w:ascii="Calibri" w:hAnsi="Calibri" w:cs="Times"/>
          <w:spacing w:val="-3"/>
          <w:lang w:val="en-GB"/>
        </w:rPr>
        <w:t xml:space="preserve">, ‘Reform or Revolution’ (1991), and </w:t>
      </w:r>
      <w:smartTag w:uri="urn:schemas-microsoft-com:office:smarttags" w:element="City">
        <w:smartTag w:uri="urn:schemas-microsoft-com:office:smarttags" w:element="place">
          <w:r>
            <w:rPr>
              <w:rFonts w:ascii="Calibri" w:hAnsi="Calibri" w:cs="Times"/>
              <w:spacing w:val="-3"/>
              <w:lang w:val="en-GB"/>
            </w:rPr>
            <w:t>Burton</w:t>
          </w:r>
        </w:smartTag>
      </w:smartTag>
      <w:r>
        <w:rPr>
          <w:rFonts w:ascii="Calibri" w:hAnsi="Calibri" w:cs="Times"/>
          <w:spacing w:val="-3"/>
          <w:lang w:val="en-GB"/>
        </w:rPr>
        <w:t xml:space="preserve"> </w:t>
      </w:r>
      <w:r>
        <w:rPr>
          <w:rFonts w:ascii="Calibri" w:hAnsi="Calibri" w:cs="Times"/>
          <w:i/>
          <w:iCs/>
          <w:spacing w:val="-3"/>
          <w:lang w:val="en-GB"/>
        </w:rPr>
        <w:t>Monastic and Religious Orders in Britain</w:t>
      </w:r>
      <w:r>
        <w:rPr>
          <w:rFonts w:ascii="Calibri" w:hAnsi="Calibri" w:cs="Times"/>
          <w:spacing w:val="-3"/>
          <w:lang w:val="en-GB"/>
        </w:rPr>
        <w:t xml:space="preserve"> (1994), chapter 4. See also Lawrence, </w:t>
      </w:r>
      <w:r>
        <w:rPr>
          <w:rFonts w:ascii="Calibri" w:hAnsi="Calibri" w:cs="Times"/>
          <w:i/>
          <w:iCs/>
          <w:spacing w:val="-3"/>
          <w:lang w:val="en-GB"/>
        </w:rPr>
        <w:t>Medieval Monasticism</w:t>
      </w:r>
      <w:r>
        <w:rPr>
          <w:rFonts w:ascii="Calibri" w:hAnsi="Calibri" w:cs="Times"/>
          <w:spacing w:val="-3"/>
          <w:lang w:val="en-GB"/>
        </w:rPr>
        <w:t xml:space="preserve">, pp. 149–73. On the second question, the most important work to consult is the article by Van Engen (1986). A further useful article would be Derek Baker, ‘Crossroads and crises in the religious life of the later eleventh century’, in </w:t>
      </w:r>
      <w:r>
        <w:rPr>
          <w:rFonts w:ascii="Calibri" w:hAnsi="Calibri" w:cs="Times"/>
          <w:i/>
          <w:iCs/>
          <w:spacing w:val="-3"/>
          <w:lang w:val="en-GB"/>
        </w:rPr>
        <w:t>Studies in Church History</w:t>
      </w:r>
      <w:r>
        <w:rPr>
          <w:rFonts w:ascii="Calibri" w:hAnsi="Calibri" w:cs="Times"/>
          <w:spacing w:val="-3"/>
          <w:lang w:val="en-GB"/>
        </w:rPr>
        <w:t xml:space="preserve"> 16 (1979), 137–48. See also Benedicta Ward, ‘The Desert Myth: reflections on the desert ideal in early Cistercian monasticism’, in </w:t>
      </w:r>
      <w:r>
        <w:rPr>
          <w:rFonts w:ascii="Calibri" w:hAnsi="Calibri" w:cs="Times"/>
          <w:i/>
          <w:iCs/>
          <w:spacing w:val="-3"/>
          <w:lang w:val="en-GB"/>
        </w:rPr>
        <w:t>One yet two: the monastic tradition East and West</w:t>
      </w:r>
      <w:r>
        <w:rPr>
          <w:rFonts w:ascii="Calibri" w:hAnsi="Calibri" w:cs="Times"/>
          <w:spacing w:val="-3"/>
          <w:lang w:val="en-GB"/>
        </w:rPr>
        <w:t>, ed. M. Basil Pennington (</w:t>
      </w:r>
      <w:smartTag w:uri="urn:schemas-microsoft-com:office:smarttags" w:element="City">
        <w:smartTag w:uri="urn:schemas-microsoft-com:office:smarttags" w:element="place">
          <w:r>
            <w:rPr>
              <w:rFonts w:ascii="Calibri" w:hAnsi="Calibri" w:cs="Times"/>
              <w:spacing w:val="-3"/>
              <w:lang w:val="en-GB"/>
            </w:rPr>
            <w:t>Kalamazoo</w:t>
          </w:r>
        </w:smartTag>
      </w:smartTag>
      <w:r>
        <w:rPr>
          <w:rFonts w:ascii="Calibri" w:hAnsi="Calibri" w:cs="Times"/>
          <w:spacing w:val="-3"/>
          <w:lang w:val="en-GB"/>
        </w:rPr>
        <w:t>, 1976), 183–99.</w:t>
      </w:r>
    </w:p>
    <w:p w:rsidR="009B369A" w:rsidRDefault="009B369A" w:rsidP="009B369A">
      <w:pPr>
        <w:tabs>
          <w:tab w:val="left" w:pos="-1440"/>
          <w:tab w:val="left" w:pos="-720"/>
        </w:tabs>
        <w:suppressAutoHyphens/>
        <w:spacing w:line="240" w:lineRule="atLeast"/>
        <w:jc w:val="both"/>
        <w:rPr>
          <w:rFonts w:ascii="Calibri" w:hAnsi="Calibri" w:cs="Times"/>
          <w:spacing w:val="-3"/>
          <w:lang w:val="en-GB"/>
        </w:rPr>
      </w:pPr>
    </w:p>
    <w:p w:rsidR="00C741F4" w:rsidRDefault="00C741F4" w:rsidP="009B369A"/>
    <w:sectPr w:rsidR="00C741F4"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w:panose1 w:val="02020603050405020304"/>
    <w:charset w:val="00"/>
    <w:family w:val="roman"/>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9B369A"/>
    <w:rsid w:val="000C699C"/>
    <w:rsid w:val="009B369A"/>
    <w:rsid w:val="00C741F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State"/>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369A"/>
    <w:pPr>
      <w:widowControl w:val="0"/>
      <w:autoSpaceDE w:val="0"/>
      <w:autoSpaceDN w:val="0"/>
      <w:adjustRightInd w:val="0"/>
      <w:spacing w:line="240" w:lineRule="auto"/>
    </w:pPr>
    <w:rPr>
      <w:rFonts w:ascii="Courier" w:eastAsia="Times New Roman" w:hAnsi="Courier"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979</Words>
  <Characters>5585</Characters>
  <Application>Microsoft Office Word</Application>
  <DocSecurity>0</DocSecurity>
  <Lines>46</Lines>
  <Paragraphs>13</Paragraphs>
  <ScaleCrop>false</ScaleCrop>
  <Company/>
  <LinksUpToDate>false</LinksUpToDate>
  <CharactersWithSpaces>6551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2</cp:revision>
  <dcterms:created xsi:type="dcterms:W3CDTF">2012-01-30T11:48:00Z</dcterms:created>
  <dcterms:modified xsi:type="dcterms:W3CDTF">2012-01-30T11:49:00Z</dcterms:modified>
</cp:coreProperties>
</file>