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632D12B" w14:paraId="0EACF8BA" wp14:textId="749216C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xml:space="preserve">University name: University of Wales- Saint Trinity David </w:t>
      </w:r>
    </w:p>
    <w:p xmlns:wp14="http://schemas.microsoft.com/office/word/2010/wordml" w:rsidP="6632D12B" w14:paraId="65EB99A9" wp14:textId="1F941A6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xml:space="preserve">- Campus: Queue Place </w:t>
      </w:r>
    </w:p>
    <w:p xmlns:wp14="http://schemas.microsoft.com/office/word/2010/wordml" w:rsidP="6632D12B" w14:paraId="399B2149" wp14:textId="19F497A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Module Code &amp; Name: Developing Workplace Critical Thinking (BMSW5101)</w:t>
      </w:r>
    </w:p>
    <w:p xmlns:wp14="http://schemas.microsoft.com/office/word/2010/wordml" w:rsidP="6632D12B" w14:paraId="774B1BBF" wp14:textId="1377BF9A">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373A3C"/>
          <w:sz w:val="22"/>
          <w:szCs w:val="22"/>
          <w:lang w:val="en-GB"/>
        </w:rPr>
        <w:t xml:space="preserve"> </w:t>
      </w: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-Lecturer’s Name: Obinna Nkwocha</w:t>
      </w:r>
    </w:p>
    <w:p xmlns:wp14="http://schemas.microsoft.com/office/word/2010/wordml" w:rsidP="6632D12B" w14:paraId="76EF9338" wp14:textId="01D0151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xml:space="preserve"> Name &amp; Student ID: Georgi </w:t>
      </w:r>
      <w:proofErr w:type="spellStart"/>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Ivaylov</w:t>
      </w:r>
      <w:proofErr w:type="spellEnd"/>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xml:space="preserve"> Yordanov 2019300</w:t>
      </w:r>
    </w:p>
    <w:p xmlns:wp14="http://schemas.microsoft.com/office/word/2010/wordml" w:rsidP="6632D12B" w14:paraId="50DBFECD" wp14:textId="7A9C2FFC">
      <w:pPr>
        <w:pStyle w:val="Normal"/>
        <w:spacing w:after="160" w:line="360" w:lineRule="auto"/>
        <w:rPr>
          <w:rFonts w:ascii="Arial" w:hAnsi="Arial" w:eastAsia="Arial" w:cs="Arial"/>
          <w:noProof w:val="0"/>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 xml:space="preserve">- Assignment Topic: </w:t>
      </w:r>
      <w:r w:rsidRPr="6632D12B" w:rsidR="6632D12B">
        <w:rPr>
          <w:rFonts w:ascii="Arial" w:hAnsi="Arial" w:eastAsia="Arial" w:cs="Arial"/>
          <w:b w:val="1"/>
          <w:bCs w:val="1"/>
          <w:noProof w:val="0"/>
          <w:sz w:val="22"/>
          <w:szCs w:val="22"/>
          <w:lang w:val="en-GB"/>
        </w:rPr>
        <w:t>A critical evaluation of Herzberg’s Two-Factor Theory and its modern-day workplace usefulness</w:t>
      </w:r>
    </w:p>
    <w:p xmlns:wp14="http://schemas.microsoft.com/office/word/2010/wordml" w:rsidP="6632D12B" w14:paraId="5E5787A5" wp14:textId="04710D86">
      <w:pPr>
        <w:pStyle w:val="Normal"/>
        <w:spacing w:line="360" w:lineRule="auto"/>
        <w:rPr>
          <w:rFonts w:ascii="Arial" w:hAnsi="Arial" w:eastAsia="Arial" w:cs="Arial"/>
        </w:rPr>
      </w:pPr>
    </w:p>
    <w:p w:rsidR="6632D12B" w:rsidP="6632D12B" w:rsidRDefault="6632D12B" w14:paraId="3EB0E47D" w14:textId="62437C50">
      <w:pPr>
        <w:pStyle w:val="Normal"/>
        <w:spacing w:line="360" w:lineRule="auto"/>
        <w:rPr>
          <w:rFonts w:ascii="Arial" w:hAnsi="Arial" w:eastAsia="Arial" w:cs="Arial"/>
        </w:rPr>
      </w:pPr>
    </w:p>
    <w:p w:rsidR="6632D12B" w:rsidP="6632D12B" w:rsidRDefault="6632D12B" w14:paraId="7EC82129" w14:textId="7E9B8BBF">
      <w:pPr>
        <w:pStyle w:val="Normal"/>
        <w:spacing w:line="360" w:lineRule="auto"/>
        <w:rPr>
          <w:rFonts w:ascii="Arial" w:hAnsi="Arial" w:eastAsia="Arial" w:cs="Arial"/>
        </w:rPr>
      </w:pPr>
    </w:p>
    <w:p w:rsidR="6632D12B" w:rsidP="6632D12B" w:rsidRDefault="6632D12B" w14:paraId="4575CC1B" w14:textId="7A8CEE03">
      <w:pPr>
        <w:pStyle w:val="Normal"/>
        <w:spacing w:line="360" w:lineRule="auto"/>
        <w:rPr>
          <w:rFonts w:ascii="Arial" w:hAnsi="Arial" w:eastAsia="Arial" w:cs="Arial"/>
        </w:rPr>
      </w:pPr>
    </w:p>
    <w:p w:rsidR="6632D12B" w:rsidP="6632D12B" w:rsidRDefault="6632D12B" w14:paraId="7078E5A7" w14:textId="1CD4542D">
      <w:pPr>
        <w:pStyle w:val="Normal"/>
        <w:spacing w:line="360" w:lineRule="auto"/>
        <w:rPr>
          <w:rFonts w:ascii="Arial" w:hAnsi="Arial" w:eastAsia="Arial" w:cs="Arial"/>
        </w:rPr>
      </w:pPr>
    </w:p>
    <w:p w:rsidR="6632D12B" w:rsidP="6632D12B" w:rsidRDefault="6632D12B" w14:paraId="3B58AFE1" w14:textId="33BBA29B">
      <w:pPr>
        <w:pStyle w:val="Normal"/>
        <w:spacing w:line="360" w:lineRule="auto"/>
        <w:rPr>
          <w:rFonts w:ascii="Arial" w:hAnsi="Arial" w:eastAsia="Arial" w:cs="Arial"/>
        </w:rPr>
      </w:pPr>
    </w:p>
    <w:p w:rsidR="6632D12B" w:rsidP="6632D12B" w:rsidRDefault="6632D12B" w14:paraId="77D940BF" w14:textId="71DF13DE">
      <w:pPr>
        <w:pStyle w:val="Normal"/>
        <w:spacing w:line="360" w:lineRule="auto"/>
        <w:rPr>
          <w:rFonts w:ascii="Arial" w:hAnsi="Arial" w:eastAsia="Arial" w:cs="Arial"/>
        </w:rPr>
      </w:pPr>
    </w:p>
    <w:p w:rsidR="6632D12B" w:rsidP="6632D12B" w:rsidRDefault="6632D12B" w14:paraId="209EF5AE" w14:textId="0784E041">
      <w:pPr>
        <w:pStyle w:val="Normal"/>
        <w:spacing w:line="360" w:lineRule="auto"/>
        <w:rPr>
          <w:rFonts w:ascii="Arial" w:hAnsi="Arial" w:eastAsia="Arial" w:cs="Arial"/>
        </w:rPr>
      </w:pPr>
    </w:p>
    <w:p w:rsidR="6632D12B" w:rsidP="6632D12B" w:rsidRDefault="6632D12B" w14:paraId="19B56E62" w14:textId="4AF4D1DE">
      <w:pPr>
        <w:pStyle w:val="Normal"/>
        <w:spacing w:line="360" w:lineRule="auto"/>
        <w:rPr>
          <w:rFonts w:ascii="Arial" w:hAnsi="Arial" w:eastAsia="Arial" w:cs="Arial"/>
        </w:rPr>
      </w:pPr>
    </w:p>
    <w:p w:rsidR="6632D12B" w:rsidP="6632D12B" w:rsidRDefault="6632D12B" w14:paraId="239E9556" w14:textId="7A71330A">
      <w:pPr>
        <w:pStyle w:val="Normal"/>
        <w:spacing w:line="360" w:lineRule="auto"/>
        <w:rPr>
          <w:rFonts w:ascii="Arial" w:hAnsi="Arial" w:eastAsia="Arial" w:cs="Arial"/>
        </w:rPr>
      </w:pPr>
    </w:p>
    <w:p w:rsidR="6632D12B" w:rsidP="6632D12B" w:rsidRDefault="6632D12B" w14:paraId="7996C608" w14:textId="608E5EAA">
      <w:pPr>
        <w:pStyle w:val="Normal"/>
        <w:spacing w:line="360" w:lineRule="auto"/>
        <w:rPr>
          <w:rFonts w:ascii="Arial" w:hAnsi="Arial" w:eastAsia="Arial" w:cs="Arial"/>
        </w:rPr>
      </w:pPr>
    </w:p>
    <w:p w:rsidR="6632D12B" w:rsidP="6632D12B" w:rsidRDefault="6632D12B" w14:paraId="6B022B4C" w14:textId="2E8EE815">
      <w:pPr>
        <w:pStyle w:val="Normal"/>
        <w:spacing w:line="360" w:lineRule="auto"/>
        <w:rPr>
          <w:rFonts w:ascii="Arial" w:hAnsi="Arial" w:eastAsia="Arial" w:cs="Arial"/>
        </w:rPr>
      </w:pPr>
    </w:p>
    <w:p w:rsidR="6632D12B" w:rsidP="6632D12B" w:rsidRDefault="6632D12B" w14:paraId="1116B30F" w14:textId="2DA44F17">
      <w:pPr>
        <w:pStyle w:val="Normal"/>
        <w:spacing w:line="360" w:lineRule="auto"/>
        <w:rPr>
          <w:rFonts w:ascii="Arial" w:hAnsi="Arial" w:eastAsia="Arial" w:cs="Arial"/>
        </w:rPr>
      </w:pPr>
    </w:p>
    <w:p w:rsidR="6632D12B" w:rsidP="6632D12B" w:rsidRDefault="6632D12B" w14:paraId="2546E3FB" w14:textId="0D9C4D5E">
      <w:pPr>
        <w:pStyle w:val="Normal"/>
        <w:spacing w:line="360" w:lineRule="auto"/>
        <w:rPr>
          <w:rFonts w:ascii="Arial" w:hAnsi="Arial" w:eastAsia="Arial" w:cs="Arial"/>
        </w:rPr>
      </w:pPr>
    </w:p>
    <w:p w:rsidR="6632D12B" w:rsidP="6632D12B" w:rsidRDefault="6632D12B" w14:paraId="1A956CEE" w14:textId="62CB63F3">
      <w:pPr>
        <w:pStyle w:val="Normal"/>
        <w:spacing w:line="360" w:lineRule="auto"/>
        <w:rPr>
          <w:rFonts w:ascii="Arial" w:hAnsi="Arial" w:eastAsia="Arial" w:cs="Arial"/>
        </w:rPr>
      </w:pPr>
    </w:p>
    <w:p w:rsidR="6632D12B" w:rsidP="6632D12B" w:rsidRDefault="6632D12B" w14:paraId="5922BDD8" w14:textId="2A5F0DD8">
      <w:pPr>
        <w:pStyle w:val="Normal"/>
        <w:spacing w:line="360" w:lineRule="auto"/>
        <w:rPr>
          <w:rFonts w:ascii="Arial" w:hAnsi="Arial" w:eastAsia="Arial" w:cs="Arial"/>
        </w:rPr>
      </w:pPr>
    </w:p>
    <w:p w:rsidR="6632D12B" w:rsidP="6632D12B" w:rsidRDefault="6632D12B" w14:paraId="7E38633B" w14:textId="138877DC">
      <w:pPr>
        <w:pStyle w:val="Normal"/>
        <w:spacing w:line="360" w:lineRule="auto"/>
        <w:rPr>
          <w:rFonts w:ascii="Arial" w:hAnsi="Arial" w:eastAsia="Arial" w:cs="Arial"/>
        </w:rPr>
      </w:pPr>
    </w:p>
    <w:p w:rsidR="6632D12B" w:rsidP="6632D12B" w:rsidRDefault="6632D12B" w14:paraId="334D6512" w14:textId="21FB4B64">
      <w:pPr>
        <w:pStyle w:val="Normal"/>
        <w:spacing w:line="360" w:lineRule="auto"/>
        <w:rPr>
          <w:rFonts w:ascii="Arial" w:hAnsi="Arial" w:eastAsia="Arial" w:cs="Arial"/>
        </w:rPr>
      </w:pPr>
    </w:p>
    <w:p w:rsidR="6632D12B" w:rsidP="6632D12B" w:rsidRDefault="6632D12B" w14:paraId="28274623" w14:textId="23A4119C">
      <w:pPr>
        <w:pStyle w:val="Normal"/>
        <w:spacing w:line="360" w:lineRule="auto"/>
        <w:rPr>
          <w:rFonts w:ascii="Arial" w:hAnsi="Arial" w:eastAsia="Arial" w:cs="Arial"/>
        </w:rPr>
      </w:pPr>
    </w:p>
    <w:p w:rsidR="6632D12B" w:rsidP="6632D12B" w:rsidRDefault="6632D12B" w14:paraId="38414870" w14:textId="764CE06D">
      <w:pPr>
        <w:pStyle w:val="Normal"/>
        <w:spacing w:line="360" w:lineRule="auto"/>
        <w:rPr>
          <w:rFonts w:ascii="Arial" w:hAnsi="Arial" w:eastAsia="Arial" w:cs="Arial"/>
        </w:rPr>
      </w:pPr>
    </w:p>
    <w:p w:rsidR="6632D12B" w:rsidP="6632D12B" w:rsidRDefault="6632D12B" w14:paraId="51094069" w14:textId="7217AED0">
      <w:pPr>
        <w:pStyle w:val="Normal"/>
        <w:spacing w:line="360" w:lineRule="auto"/>
        <w:rPr>
          <w:rFonts w:ascii="Arial" w:hAnsi="Arial" w:eastAsia="Arial" w:cs="Arial"/>
        </w:rPr>
      </w:pPr>
    </w:p>
    <w:p w:rsidR="6632D12B" w:rsidP="6632D12B" w:rsidRDefault="6632D12B" w14:paraId="0804444B" w14:textId="4B4CC295">
      <w:pPr>
        <w:pStyle w:val="Normal"/>
        <w:spacing w:line="360" w:lineRule="auto"/>
        <w:jc w:val="center"/>
        <w:rPr>
          <w:rFonts w:ascii="Arial" w:hAnsi="Arial" w:eastAsia="Arial" w:cs="Arial"/>
          <w:b w:val="1"/>
          <w:bCs w:val="1"/>
        </w:rPr>
      </w:pPr>
      <w:r w:rsidRPr="6632D12B" w:rsidR="6632D12B">
        <w:rPr>
          <w:rFonts w:ascii="Arial" w:hAnsi="Arial" w:eastAsia="Arial" w:cs="Arial"/>
          <w:b w:val="1"/>
          <w:bCs w:val="1"/>
        </w:rPr>
        <w:t>Table of Content</w:t>
      </w:r>
    </w:p>
    <w:p w:rsidR="6632D12B" w:rsidP="6632D12B" w:rsidRDefault="6632D12B" w14:paraId="17698BD0" w14:textId="277C5E3E">
      <w:pPr>
        <w:pStyle w:val="Normal"/>
        <w:spacing w:line="360" w:lineRule="auto"/>
        <w:rPr>
          <w:rFonts w:ascii="Arial" w:hAnsi="Arial" w:eastAsia="Arial" w:cs="Arial"/>
        </w:rPr>
      </w:pPr>
    </w:p>
    <w:p w:rsidR="6632D12B" w:rsidP="6632D12B" w:rsidRDefault="6632D12B" w14:paraId="7BFC1BF1" w14:textId="517E4531">
      <w:pPr>
        <w:pStyle w:val="Normal"/>
        <w:spacing w:line="360" w:lineRule="auto"/>
        <w:rPr>
          <w:rFonts w:ascii="Arial" w:hAnsi="Arial" w:eastAsia="Arial" w:cs="Arial"/>
        </w:rPr>
      </w:pPr>
    </w:p>
    <w:p w:rsidR="6632D12B" w:rsidP="6632D12B" w:rsidRDefault="6632D12B" w14:paraId="673B4236" w14:textId="36877D2A">
      <w:pPr>
        <w:pStyle w:val="Normal"/>
        <w:spacing w:line="360" w:lineRule="auto"/>
        <w:rPr>
          <w:rFonts w:ascii="Arial" w:hAnsi="Arial" w:eastAsia="Arial" w:cs="Arial"/>
        </w:rPr>
      </w:pPr>
    </w:p>
    <w:sdt>
      <w:sdtPr>
        <w:id w:val="250170961"/>
        <w:docPartObj>
          <w:docPartGallery w:val="Table of Contents"/>
          <w:docPartUnique/>
        </w:docPartObj>
      </w:sdtPr>
      <w:sdtContent>
        <w:p w:rsidR="6632D12B" w:rsidP="6632D12B" w:rsidRDefault="6632D12B" w14:paraId="6CFA1923" w14:textId="29802296">
          <w:pPr>
            <w:pStyle w:val="TOC1"/>
            <w:tabs>
              <w:tab w:val="right" w:leader="dot" w:pos="9015"/>
            </w:tabs>
            <w:bidi w:val="0"/>
          </w:pPr>
          <w:r>
            <w:fldChar w:fldCharType="begin"/>
          </w:r>
          <w:r>
            <w:instrText xml:space="preserve">TOC \o \z \u \h</w:instrText>
          </w:r>
          <w:r>
            <w:fldChar w:fldCharType="separate"/>
          </w:r>
          <w:hyperlink w:anchor="_Toc1906298653">
            <w:r w:rsidRPr="6632D12B" w:rsidR="6632D12B">
              <w:rPr>
                <w:rStyle w:val="Hyperlink"/>
              </w:rPr>
              <w:t>Introduction</w:t>
            </w:r>
            <w:r>
              <w:tab/>
            </w:r>
            <w:r>
              <w:fldChar w:fldCharType="begin"/>
            </w:r>
            <w:r>
              <w:instrText xml:space="preserve">PAGEREF _Toc1906298653 \h</w:instrText>
            </w:r>
            <w:r>
              <w:fldChar w:fldCharType="separate"/>
            </w:r>
            <w:r w:rsidRPr="6632D12B" w:rsidR="6632D12B">
              <w:rPr>
                <w:rStyle w:val="Hyperlink"/>
              </w:rPr>
              <w:t>2</w:t>
            </w:r>
            <w:r>
              <w:fldChar w:fldCharType="end"/>
            </w:r>
          </w:hyperlink>
        </w:p>
        <w:p w:rsidR="6632D12B" w:rsidP="6632D12B" w:rsidRDefault="6632D12B" w14:paraId="2D75DF55" w14:textId="42B55D01">
          <w:pPr>
            <w:pStyle w:val="TOC1"/>
            <w:tabs>
              <w:tab w:val="right" w:leader="dot" w:pos="9015"/>
            </w:tabs>
            <w:bidi w:val="0"/>
          </w:pPr>
          <w:hyperlink w:anchor="_Toc1915066923">
            <w:r w:rsidRPr="6632D12B" w:rsidR="6632D12B">
              <w:rPr>
                <w:rStyle w:val="Hyperlink"/>
              </w:rPr>
              <w:t>Background of the theory</w:t>
            </w:r>
            <w:r>
              <w:tab/>
            </w:r>
            <w:r>
              <w:fldChar w:fldCharType="begin"/>
            </w:r>
            <w:r>
              <w:instrText xml:space="preserve">PAGEREF _Toc1915066923 \h</w:instrText>
            </w:r>
            <w:r>
              <w:fldChar w:fldCharType="separate"/>
            </w:r>
            <w:r w:rsidRPr="6632D12B" w:rsidR="6632D12B">
              <w:rPr>
                <w:rStyle w:val="Hyperlink"/>
              </w:rPr>
              <w:t>3</w:t>
            </w:r>
            <w:r>
              <w:fldChar w:fldCharType="end"/>
            </w:r>
          </w:hyperlink>
        </w:p>
        <w:p w:rsidR="6632D12B" w:rsidP="6632D12B" w:rsidRDefault="6632D12B" w14:paraId="1848FE7B" w14:textId="3E1086EA">
          <w:pPr>
            <w:pStyle w:val="TOC1"/>
            <w:tabs>
              <w:tab w:val="right" w:leader="dot" w:pos="9015"/>
            </w:tabs>
            <w:bidi w:val="0"/>
          </w:pPr>
          <w:hyperlink w:anchor="_Toc2136542156">
            <w:r w:rsidRPr="6632D12B" w:rsidR="6632D12B">
              <w:rPr>
                <w:rStyle w:val="Hyperlink"/>
              </w:rPr>
              <w:t>Main assumptions of the theory</w:t>
            </w:r>
            <w:r>
              <w:tab/>
            </w:r>
            <w:r>
              <w:fldChar w:fldCharType="begin"/>
            </w:r>
            <w:r>
              <w:instrText xml:space="preserve">PAGEREF _Toc2136542156 \h</w:instrText>
            </w:r>
            <w:r>
              <w:fldChar w:fldCharType="separate"/>
            </w:r>
            <w:r w:rsidRPr="6632D12B" w:rsidR="6632D12B">
              <w:rPr>
                <w:rStyle w:val="Hyperlink"/>
              </w:rPr>
              <w:t>5</w:t>
            </w:r>
            <w:r>
              <w:fldChar w:fldCharType="end"/>
            </w:r>
          </w:hyperlink>
        </w:p>
        <w:p w:rsidR="6632D12B" w:rsidP="6632D12B" w:rsidRDefault="6632D12B" w14:paraId="3CD3715A" w14:textId="7D10347E">
          <w:pPr>
            <w:pStyle w:val="TOC1"/>
            <w:tabs>
              <w:tab w:val="right" w:leader="dot" w:pos="9015"/>
            </w:tabs>
            <w:bidi w:val="0"/>
          </w:pPr>
          <w:hyperlink w:anchor="_Toc691745869">
            <w:r w:rsidRPr="6632D12B" w:rsidR="6632D12B">
              <w:rPr>
                <w:rStyle w:val="Hyperlink"/>
              </w:rPr>
              <w:t>Different view and critiques</w:t>
            </w:r>
            <w:r>
              <w:tab/>
            </w:r>
            <w:r>
              <w:fldChar w:fldCharType="begin"/>
            </w:r>
            <w:r>
              <w:instrText xml:space="preserve">PAGEREF _Toc691745869 \h</w:instrText>
            </w:r>
            <w:r>
              <w:fldChar w:fldCharType="separate"/>
            </w:r>
            <w:r w:rsidRPr="6632D12B" w:rsidR="6632D12B">
              <w:rPr>
                <w:rStyle w:val="Hyperlink"/>
              </w:rPr>
              <w:t>7</w:t>
            </w:r>
            <w:r>
              <w:fldChar w:fldCharType="end"/>
            </w:r>
          </w:hyperlink>
        </w:p>
        <w:p w:rsidR="6632D12B" w:rsidP="6632D12B" w:rsidRDefault="6632D12B" w14:paraId="5859CA5B" w14:textId="74549999">
          <w:pPr>
            <w:pStyle w:val="TOC1"/>
            <w:tabs>
              <w:tab w:val="right" w:leader="dot" w:pos="9015"/>
            </w:tabs>
            <w:bidi w:val="0"/>
          </w:pPr>
          <w:hyperlink w:anchor="_Toc175678042">
            <w:r w:rsidRPr="6632D12B" w:rsidR="6632D12B">
              <w:rPr>
                <w:rStyle w:val="Hyperlink"/>
              </w:rPr>
              <w:t>Critical Evaluation of The Theory’s  Workplace Relevance</w:t>
            </w:r>
            <w:r>
              <w:tab/>
            </w:r>
            <w:r>
              <w:fldChar w:fldCharType="begin"/>
            </w:r>
            <w:r>
              <w:instrText xml:space="preserve">PAGEREF _Toc175678042 \h</w:instrText>
            </w:r>
            <w:r>
              <w:fldChar w:fldCharType="separate"/>
            </w:r>
            <w:r w:rsidRPr="6632D12B" w:rsidR="6632D12B">
              <w:rPr>
                <w:rStyle w:val="Hyperlink"/>
              </w:rPr>
              <w:t>9</w:t>
            </w:r>
            <w:r>
              <w:fldChar w:fldCharType="end"/>
            </w:r>
          </w:hyperlink>
        </w:p>
        <w:p w:rsidR="6632D12B" w:rsidP="6632D12B" w:rsidRDefault="6632D12B" w14:paraId="52A29A5F" w14:textId="655F3AE6">
          <w:pPr>
            <w:pStyle w:val="TOC1"/>
            <w:tabs>
              <w:tab w:val="right" w:leader="dot" w:pos="9015"/>
            </w:tabs>
            <w:bidi w:val="0"/>
          </w:pPr>
          <w:hyperlink w:anchor="_Toc1302925746">
            <w:r w:rsidRPr="6632D12B" w:rsidR="6632D12B">
              <w:rPr>
                <w:rStyle w:val="Hyperlink"/>
              </w:rPr>
              <w:t>Practical example of the theory relevance</w:t>
            </w:r>
            <w:r>
              <w:tab/>
            </w:r>
            <w:r>
              <w:fldChar w:fldCharType="begin"/>
            </w:r>
            <w:r>
              <w:instrText xml:space="preserve">PAGEREF _Toc1302925746 \h</w:instrText>
            </w:r>
            <w:r>
              <w:fldChar w:fldCharType="separate"/>
            </w:r>
            <w:r w:rsidRPr="6632D12B" w:rsidR="6632D12B">
              <w:rPr>
                <w:rStyle w:val="Hyperlink"/>
              </w:rPr>
              <w:t>10</w:t>
            </w:r>
            <w:r>
              <w:fldChar w:fldCharType="end"/>
            </w:r>
          </w:hyperlink>
        </w:p>
        <w:p w:rsidR="6632D12B" w:rsidP="6632D12B" w:rsidRDefault="6632D12B" w14:paraId="32352C0A" w14:textId="38225174">
          <w:pPr>
            <w:pStyle w:val="TOC1"/>
            <w:tabs>
              <w:tab w:val="right" w:leader="dot" w:pos="9015"/>
            </w:tabs>
            <w:bidi w:val="0"/>
          </w:pPr>
          <w:hyperlink w:anchor="_Toc1887043968">
            <w:r w:rsidRPr="6632D12B" w:rsidR="6632D12B">
              <w:rPr>
                <w:rStyle w:val="Hyperlink"/>
              </w:rPr>
              <w:t>Key Summaries and Recommendation</w:t>
            </w:r>
            <w:r>
              <w:tab/>
            </w:r>
            <w:r>
              <w:fldChar w:fldCharType="begin"/>
            </w:r>
            <w:r>
              <w:instrText xml:space="preserve">PAGEREF _Toc1887043968 \h</w:instrText>
            </w:r>
            <w:r>
              <w:fldChar w:fldCharType="separate"/>
            </w:r>
            <w:r w:rsidRPr="6632D12B" w:rsidR="6632D12B">
              <w:rPr>
                <w:rStyle w:val="Hyperlink"/>
              </w:rPr>
              <w:t>11</w:t>
            </w:r>
            <w:r>
              <w:fldChar w:fldCharType="end"/>
            </w:r>
          </w:hyperlink>
        </w:p>
        <w:p w:rsidR="6632D12B" w:rsidP="6632D12B" w:rsidRDefault="6632D12B" w14:paraId="769CDC2C" w14:textId="6B44A188">
          <w:pPr>
            <w:pStyle w:val="TOC1"/>
            <w:tabs>
              <w:tab w:val="right" w:leader="dot" w:pos="9015"/>
            </w:tabs>
            <w:bidi w:val="0"/>
          </w:pPr>
          <w:hyperlink w:anchor="_Toc1272552307">
            <w:r w:rsidRPr="6632D12B" w:rsidR="6632D12B">
              <w:rPr>
                <w:rStyle w:val="Hyperlink"/>
              </w:rPr>
              <w:t>Reference List</w:t>
            </w:r>
            <w:r>
              <w:tab/>
            </w:r>
            <w:r>
              <w:fldChar w:fldCharType="begin"/>
            </w:r>
            <w:r>
              <w:instrText xml:space="preserve">PAGEREF _Toc1272552307 \h</w:instrText>
            </w:r>
            <w:r>
              <w:fldChar w:fldCharType="separate"/>
            </w:r>
            <w:r w:rsidRPr="6632D12B" w:rsidR="6632D12B">
              <w:rPr>
                <w:rStyle w:val="Hyperlink"/>
              </w:rPr>
              <w:t>12</w:t>
            </w:r>
            <w:r>
              <w:fldChar w:fldCharType="end"/>
            </w:r>
          </w:hyperlink>
        </w:p>
        <w:p w:rsidR="6632D12B" w:rsidP="6632D12B" w:rsidRDefault="6632D12B" w14:paraId="67B5639F" w14:textId="4F56837C">
          <w:pPr>
            <w:pStyle w:val="TOC1"/>
            <w:tabs>
              <w:tab w:val="right" w:leader="dot" w:pos="9015"/>
            </w:tabs>
            <w:bidi w:val="0"/>
          </w:pPr>
          <w:hyperlink w:anchor="_Toc1304364">
            <w:r w:rsidRPr="6632D12B" w:rsidR="6632D12B">
              <w:rPr>
                <w:rStyle w:val="Hyperlink"/>
              </w:rPr>
              <w:t>Critical Self-Reflection on The Learning Outcomes</w:t>
            </w:r>
            <w:r>
              <w:tab/>
            </w:r>
            <w:r>
              <w:fldChar w:fldCharType="begin"/>
            </w:r>
            <w:r>
              <w:instrText xml:space="preserve">PAGEREF _Toc1304364 \h</w:instrText>
            </w:r>
            <w:r>
              <w:fldChar w:fldCharType="separate"/>
            </w:r>
            <w:r w:rsidRPr="6632D12B" w:rsidR="6632D12B">
              <w:rPr>
                <w:rStyle w:val="Hyperlink"/>
              </w:rPr>
              <w:t>14</w:t>
            </w:r>
            <w:r>
              <w:fldChar w:fldCharType="end"/>
            </w:r>
          </w:hyperlink>
        </w:p>
        <w:p w:rsidR="6632D12B" w:rsidP="6632D12B" w:rsidRDefault="6632D12B" w14:paraId="721DCEEB" w14:textId="2CE37CC7">
          <w:pPr>
            <w:pStyle w:val="TOC1"/>
            <w:tabs>
              <w:tab w:val="right" w:leader="dot" w:pos="9015"/>
            </w:tabs>
            <w:bidi w:val="0"/>
          </w:pPr>
          <w:hyperlink w:anchor="_Toc1562021731">
            <w:r w:rsidRPr="6632D12B" w:rsidR="6632D12B">
              <w:rPr>
                <w:rStyle w:val="Hyperlink"/>
              </w:rPr>
              <w:t>Learning Review</w:t>
            </w:r>
            <w:r>
              <w:tab/>
            </w:r>
            <w:r>
              <w:fldChar w:fldCharType="begin"/>
            </w:r>
            <w:r>
              <w:instrText xml:space="preserve">PAGEREF _Toc1562021731 \h</w:instrText>
            </w:r>
            <w:r>
              <w:fldChar w:fldCharType="separate"/>
            </w:r>
            <w:r w:rsidRPr="6632D12B" w:rsidR="6632D12B">
              <w:rPr>
                <w:rStyle w:val="Hyperlink"/>
              </w:rPr>
              <w:t>15</w:t>
            </w:r>
            <w:r>
              <w:fldChar w:fldCharType="end"/>
            </w:r>
          </w:hyperlink>
        </w:p>
        <w:p w:rsidR="6632D12B" w:rsidP="6632D12B" w:rsidRDefault="6632D12B" w14:paraId="6D8A4EEE" w14:textId="24A6AC6B">
          <w:pPr>
            <w:pStyle w:val="TOC1"/>
            <w:tabs>
              <w:tab w:val="right" w:leader="dot" w:pos="9015"/>
            </w:tabs>
            <w:bidi w:val="0"/>
          </w:pPr>
          <w:hyperlink w:anchor="_Toc305442873">
            <w:r w:rsidRPr="6632D12B" w:rsidR="6632D12B">
              <w:rPr>
                <w:rStyle w:val="Hyperlink"/>
              </w:rPr>
              <w:t>Critical discussion</w:t>
            </w:r>
            <w:r>
              <w:tab/>
            </w:r>
            <w:r>
              <w:fldChar w:fldCharType="begin"/>
            </w:r>
            <w:r>
              <w:instrText xml:space="preserve">PAGEREF _Toc305442873 \h</w:instrText>
            </w:r>
            <w:r>
              <w:fldChar w:fldCharType="separate"/>
            </w:r>
            <w:r w:rsidRPr="6632D12B" w:rsidR="6632D12B">
              <w:rPr>
                <w:rStyle w:val="Hyperlink"/>
              </w:rPr>
              <w:t>16</w:t>
            </w:r>
            <w:r>
              <w:fldChar w:fldCharType="end"/>
            </w:r>
          </w:hyperlink>
        </w:p>
        <w:p w:rsidR="6632D12B" w:rsidP="6632D12B" w:rsidRDefault="6632D12B" w14:paraId="5B3549FA" w14:textId="120AA949">
          <w:pPr>
            <w:pStyle w:val="TOC1"/>
            <w:tabs>
              <w:tab w:val="right" w:leader="dot" w:pos="9015"/>
            </w:tabs>
            <w:bidi w:val="0"/>
          </w:pPr>
          <w:hyperlink w:anchor="_Toc23909762">
            <w:r w:rsidRPr="6632D12B" w:rsidR="6632D12B">
              <w:rPr>
                <w:rStyle w:val="Hyperlink"/>
              </w:rPr>
              <w:t>Future engagement</w:t>
            </w:r>
            <w:r>
              <w:tab/>
            </w:r>
            <w:r>
              <w:fldChar w:fldCharType="begin"/>
            </w:r>
            <w:r>
              <w:instrText xml:space="preserve">PAGEREF _Toc23909762 \h</w:instrText>
            </w:r>
            <w:r>
              <w:fldChar w:fldCharType="separate"/>
            </w:r>
            <w:r w:rsidRPr="6632D12B" w:rsidR="6632D12B">
              <w:rPr>
                <w:rStyle w:val="Hyperlink"/>
              </w:rPr>
              <w:t>18</w:t>
            </w:r>
            <w:r>
              <w:fldChar w:fldCharType="end"/>
            </w:r>
          </w:hyperlink>
        </w:p>
        <w:p w:rsidR="6632D12B" w:rsidP="6632D12B" w:rsidRDefault="6632D12B" w14:paraId="31AE4B2E" w14:textId="24999A94">
          <w:pPr>
            <w:pStyle w:val="TOC1"/>
            <w:tabs>
              <w:tab w:val="right" w:leader="dot" w:pos="9015"/>
            </w:tabs>
            <w:bidi w:val="0"/>
          </w:pPr>
          <w:hyperlink w:anchor="_Toc231532067">
            <w:r w:rsidRPr="6632D12B" w:rsidR="6632D12B">
              <w:rPr>
                <w:rStyle w:val="Hyperlink"/>
              </w:rPr>
              <w:t>Reference</w:t>
            </w:r>
            <w:r>
              <w:tab/>
            </w:r>
            <w:r>
              <w:fldChar w:fldCharType="begin"/>
            </w:r>
            <w:r>
              <w:instrText xml:space="preserve">PAGEREF _Toc231532067 \h</w:instrText>
            </w:r>
            <w:r>
              <w:fldChar w:fldCharType="separate"/>
            </w:r>
            <w:r w:rsidRPr="6632D12B" w:rsidR="6632D12B">
              <w:rPr>
                <w:rStyle w:val="Hyperlink"/>
              </w:rPr>
              <w:t>19</w:t>
            </w:r>
            <w:r>
              <w:fldChar w:fldCharType="end"/>
            </w:r>
          </w:hyperlink>
          <w:r>
            <w:fldChar w:fldCharType="end"/>
          </w:r>
        </w:p>
      </w:sdtContent>
    </w:sdt>
    <w:p w:rsidR="6632D12B" w:rsidP="6632D12B" w:rsidRDefault="6632D12B" w14:paraId="79F2D126" w14:textId="597023F4">
      <w:pPr>
        <w:pStyle w:val="Normal"/>
        <w:spacing w:line="360" w:lineRule="auto"/>
        <w:rPr>
          <w:rFonts w:ascii="Arial" w:hAnsi="Arial" w:eastAsia="Arial" w:cs="Arial"/>
        </w:rPr>
      </w:pPr>
    </w:p>
    <w:p w:rsidR="6632D12B" w:rsidP="6632D12B" w:rsidRDefault="6632D12B" w14:paraId="08EEB414" w14:textId="562A63E9">
      <w:pPr>
        <w:pStyle w:val="Normal"/>
        <w:spacing w:line="360" w:lineRule="auto"/>
        <w:rPr>
          <w:rFonts w:ascii="Arial" w:hAnsi="Arial" w:eastAsia="Arial" w:cs="Arial"/>
        </w:rPr>
      </w:pPr>
    </w:p>
    <w:p w:rsidR="6632D12B" w:rsidP="6632D12B" w:rsidRDefault="6632D12B" w14:paraId="2B0C9EBA" w14:textId="7DFE706D">
      <w:pPr>
        <w:pStyle w:val="Normal"/>
        <w:spacing w:line="360" w:lineRule="auto"/>
        <w:rPr>
          <w:rFonts w:ascii="Arial" w:hAnsi="Arial" w:eastAsia="Arial" w:cs="Arial"/>
        </w:rPr>
      </w:pPr>
    </w:p>
    <w:p w:rsidR="6632D12B" w:rsidP="6632D12B" w:rsidRDefault="6632D12B" w14:paraId="7EAE72EA" w14:textId="11CD80A6">
      <w:pPr>
        <w:pStyle w:val="Normal"/>
        <w:spacing w:line="360" w:lineRule="auto"/>
        <w:rPr>
          <w:rFonts w:ascii="Arial" w:hAnsi="Arial" w:eastAsia="Arial" w:cs="Arial"/>
        </w:rPr>
      </w:pPr>
    </w:p>
    <w:p w:rsidR="6632D12B" w:rsidP="6632D12B" w:rsidRDefault="6632D12B" w14:paraId="420926EA" w14:textId="3C627E8B">
      <w:pPr>
        <w:pStyle w:val="Normal"/>
        <w:spacing w:line="360" w:lineRule="auto"/>
        <w:rPr>
          <w:rFonts w:ascii="Arial" w:hAnsi="Arial" w:eastAsia="Arial" w:cs="Arial"/>
        </w:rPr>
      </w:pPr>
    </w:p>
    <w:p w:rsidR="6632D12B" w:rsidP="6632D12B" w:rsidRDefault="6632D12B" w14:paraId="51D44BCC" w14:textId="41AF3057">
      <w:pPr>
        <w:pStyle w:val="Normal"/>
        <w:spacing w:line="360" w:lineRule="auto"/>
        <w:rPr>
          <w:rFonts w:ascii="Arial" w:hAnsi="Arial" w:eastAsia="Arial" w:cs="Arial"/>
        </w:rPr>
      </w:pPr>
    </w:p>
    <w:p w:rsidR="6632D12B" w:rsidP="6632D12B" w:rsidRDefault="6632D12B" w14:paraId="2FEA9ED6" w14:textId="6FA8AD4F">
      <w:pPr>
        <w:pStyle w:val="Normal"/>
        <w:spacing w:line="360" w:lineRule="auto"/>
        <w:rPr>
          <w:rFonts w:ascii="Arial" w:hAnsi="Arial" w:eastAsia="Arial" w:cs="Arial"/>
        </w:rPr>
      </w:pPr>
    </w:p>
    <w:p w:rsidR="6632D12B" w:rsidP="6632D12B" w:rsidRDefault="6632D12B" w14:paraId="388E5D7D" w14:textId="41ED92AD">
      <w:pPr>
        <w:pStyle w:val="Normal"/>
        <w:spacing w:line="360" w:lineRule="auto"/>
        <w:rPr>
          <w:rFonts w:ascii="Arial" w:hAnsi="Arial" w:eastAsia="Arial" w:cs="Arial"/>
        </w:rPr>
      </w:pPr>
    </w:p>
    <w:p w:rsidR="6632D12B" w:rsidP="6632D12B" w:rsidRDefault="6632D12B" w14:paraId="66CDBD2F" w14:textId="6D8BCDBC">
      <w:pPr>
        <w:pStyle w:val="Normal"/>
        <w:spacing w:line="360" w:lineRule="auto"/>
        <w:rPr>
          <w:rFonts w:ascii="Arial" w:hAnsi="Arial" w:eastAsia="Arial" w:cs="Arial"/>
        </w:rPr>
      </w:pPr>
    </w:p>
    <w:p w:rsidR="6632D12B" w:rsidP="6632D12B" w:rsidRDefault="6632D12B" w14:paraId="6A0D82CC" w14:textId="22D4F184">
      <w:pPr>
        <w:pStyle w:val="Normal"/>
        <w:spacing w:line="360" w:lineRule="auto"/>
        <w:rPr>
          <w:rFonts w:ascii="Arial" w:hAnsi="Arial" w:eastAsia="Arial" w:cs="Arial"/>
        </w:rPr>
      </w:pPr>
    </w:p>
    <w:p w:rsidR="6632D12B" w:rsidP="6632D12B" w:rsidRDefault="6632D12B" w14:paraId="71BB712A" w14:textId="0EBD9396">
      <w:pPr>
        <w:pStyle w:val="Normal"/>
        <w:spacing w:line="360" w:lineRule="auto"/>
        <w:rPr>
          <w:rFonts w:ascii="Arial" w:hAnsi="Arial" w:eastAsia="Arial" w:cs="Arial"/>
        </w:rPr>
      </w:pPr>
    </w:p>
    <w:p w:rsidR="6632D12B" w:rsidP="6632D12B" w:rsidRDefault="6632D12B" w14:paraId="0D4E69E9" w14:textId="4352CCB4">
      <w:pPr>
        <w:pStyle w:val="Normal"/>
        <w:spacing w:line="360" w:lineRule="auto"/>
        <w:rPr>
          <w:rFonts w:ascii="Arial" w:hAnsi="Arial" w:eastAsia="Arial" w:cs="Arial"/>
        </w:rPr>
      </w:pPr>
    </w:p>
    <w:p w:rsidR="6632D12B" w:rsidP="6632D12B" w:rsidRDefault="6632D12B" w14:paraId="6C659F31" w14:textId="4AA27F83">
      <w:pPr>
        <w:pStyle w:val="Normal"/>
        <w:spacing w:line="360" w:lineRule="auto"/>
        <w:rPr>
          <w:rFonts w:ascii="Arial" w:hAnsi="Arial" w:eastAsia="Arial" w:cs="Arial"/>
        </w:rPr>
      </w:pPr>
    </w:p>
    <w:p w:rsidR="6632D12B" w:rsidP="6632D12B" w:rsidRDefault="6632D12B" w14:paraId="6043E635" w14:textId="461B98B0">
      <w:pPr>
        <w:pStyle w:val="Normal"/>
        <w:spacing w:line="360" w:lineRule="auto"/>
        <w:rPr>
          <w:rFonts w:ascii="Arial" w:hAnsi="Arial" w:eastAsia="Arial" w:cs="Arial"/>
        </w:rPr>
      </w:pPr>
    </w:p>
    <w:p w:rsidR="6632D12B" w:rsidP="6632D12B" w:rsidRDefault="6632D12B" w14:paraId="1C99475B" w14:textId="53C27161">
      <w:pPr>
        <w:pStyle w:val="Normal"/>
        <w:spacing w:line="360" w:lineRule="auto"/>
        <w:rPr>
          <w:rFonts w:ascii="Arial" w:hAnsi="Arial" w:eastAsia="Arial" w:cs="Arial"/>
        </w:rPr>
      </w:pPr>
    </w:p>
    <w:p w:rsidR="6632D12B" w:rsidP="6632D12B" w:rsidRDefault="6632D12B" w14:paraId="1581AE3F" w14:textId="17AE0170">
      <w:pPr>
        <w:pStyle w:val="Normal"/>
        <w:spacing w:line="360" w:lineRule="auto"/>
        <w:rPr>
          <w:rFonts w:ascii="Arial" w:hAnsi="Arial" w:eastAsia="Arial" w:cs="Arial"/>
        </w:rPr>
      </w:pPr>
    </w:p>
    <w:p w:rsidR="6632D12B" w:rsidP="6632D12B" w:rsidRDefault="6632D12B" w14:paraId="6F951DFE" w14:textId="31F360C5">
      <w:pPr>
        <w:pStyle w:val="Normal"/>
        <w:spacing w:line="360" w:lineRule="auto"/>
        <w:rPr>
          <w:rFonts w:ascii="Arial" w:hAnsi="Arial" w:eastAsia="Arial" w:cs="Arial"/>
        </w:rPr>
      </w:pPr>
    </w:p>
    <w:p w:rsidR="6632D12B" w:rsidP="6632D12B" w:rsidRDefault="6632D12B" w14:paraId="583108C0" w14:textId="10D0D64E">
      <w:pPr>
        <w:pStyle w:val="Normal"/>
        <w:spacing w:line="360" w:lineRule="auto"/>
        <w:rPr>
          <w:rFonts w:ascii="Arial" w:hAnsi="Arial" w:eastAsia="Arial" w:cs="Arial"/>
        </w:rPr>
      </w:pPr>
    </w:p>
    <w:p w:rsidR="6632D12B" w:rsidP="6632D12B" w:rsidRDefault="6632D12B" w14:paraId="718AEE23" w14:textId="69C6A6CA">
      <w:pPr>
        <w:pStyle w:val="Normal"/>
        <w:spacing w:line="360" w:lineRule="auto"/>
        <w:rPr>
          <w:rFonts w:ascii="Arial" w:hAnsi="Arial" w:eastAsia="Arial" w:cs="Arial"/>
        </w:rPr>
      </w:pPr>
    </w:p>
    <w:p w:rsidR="6632D12B" w:rsidP="6632D12B" w:rsidRDefault="6632D12B" w14:paraId="43BAAB8B" w14:textId="56B72C5C">
      <w:pPr>
        <w:pStyle w:val="Normal"/>
        <w:spacing w:line="360" w:lineRule="auto"/>
        <w:rPr>
          <w:rFonts w:ascii="Arial" w:hAnsi="Arial" w:eastAsia="Arial" w:cs="Arial"/>
        </w:rPr>
      </w:pPr>
    </w:p>
    <w:p w:rsidR="6632D12B" w:rsidP="6632D12B" w:rsidRDefault="6632D12B" w14:paraId="0FF26063" w14:textId="2E9BE66C">
      <w:pPr>
        <w:pStyle w:val="Normal"/>
        <w:spacing w:line="360" w:lineRule="auto"/>
        <w:rPr>
          <w:rFonts w:ascii="Arial" w:hAnsi="Arial" w:eastAsia="Arial" w:cs="Arial"/>
        </w:rPr>
      </w:pPr>
    </w:p>
    <w:p w:rsidR="6632D12B" w:rsidP="6632D12B" w:rsidRDefault="6632D12B" w14:paraId="14B731A1" w14:textId="20028FD4">
      <w:pPr>
        <w:pStyle w:val="Heading1"/>
        <w:rPr>
          <w:rFonts w:ascii="Calibri Light" w:hAnsi="Calibri Light" w:eastAsia="" w:cs=""/>
          <w:b w:val="1"/>
          <w:bCs w:val="1"/>
          <w:color w:val="2F5496" w:themeColor="accent1" w:themeTint="FF" w:themeShade="BF"/>
          <w:sz w:val="32"/>
          <w:szCs w:val="32"/>
        </w:rPr>
      </w:pPr>
      <w:bookmarkStart w:name="_Toc1906298653" w:id="369200345"/>
      <w:r w:rsidR="6632D12B">
        <w:rPr/>
        <w:t>Introduction</w:t>
      </w:r>
      <w:bookmarkEnd w:id="369200345"/>
    </w:p>
    <w:p w:rsidR="6632D12B" w:rsidP="6632D12B" w:rsidRDefault="6632D12B" w14:paraId="5B8C0DF0" w14:textId="16E75D45">
      <w:pPr>
        <w:pStyle w:val="Normal"/>
        <w:spacing w:line="360" w:lineRule="auto"/>
        <w:rPr>
          <w:rFonts w:ascii="Arial" w:hAnsi="Arial" w:eastAsia="Arial" w:cs="Arial"/>
        </w:rPr>
      </w:pPr>
    </w:p>
    <w:p w:rsidR="6632D12B" w:rsidP="6632D12B" w:rsidRDefault="6632D12B" w14:paraId="085CF67D" w14:textId="71CBE0FA">
      <w:pPr>
        <w:pStyle w:val="Normal"/>
        <w:spacing w:line="360" w:lineRule="auto"/>
        <w:rPr>
          <w:rFonts w:ascii="Arial" w:hAnsi="Arial" w:eastAsia="Arial" w:cs="Arial"/>
        </w:rPr>
      </w:pPr>
      <w:r w:rsidRPr="6632D12B" w:rsidR="6632D12B">
        <w:rPr>
          <w:rFonts w:ascii="Arial" w:hAnsi="Arial" w:eastAsia="Arial" w:cs="Arial"/>
        </w:rPr>
        <w:t xml:space="preserve">This article will be a critical evaluation of Herzberg’s Two-Factor theory and </w:t>
      </w:r>
      <w:r w:rsidRPr="6632D12B" w:rsidR="6632D12B">
        <w:rPr>
          <w:rFonts w:ascii="Arial" w:hAnsi="Arial" w:eastAsia="Arial" w:cs="Arial"/>
        </w:rPr>
        <w:t>its</w:t>
      </w:r>
      <w:r w:rsidRPr="6632D12B" w:rsidR="6632D12B">
        <w:rPr>
          <w:rFonts w:ascii="Arial" w:hAnsi="Arial" w:eastAsia="Arial" w:cs="Arial"/>
        </w:rPr>
        <w:t xml:space="preserve"> modern-day workplace usefulness. Brief background of the theory author, how he created the theory, and how and for what purpose this theory was created. In this article will be also discussed the main assumptions of the theory with different view and critiques. It will be critically discussed the level of usefulness and relevance in today’s modern workplace. Practical examples of how the theory is applicable or not for different workplace environments will be given, for example positive and negative views of the theory application, etc. Key findings of the report will be summarised from the article’s author for giving the recommendations about the future usefulness or applicability of the theory in today’s workplace environment. </w:t>
      </w:r>
    </w:p>
    <w:p w:rsidR="6632D12B" w:rsidP="6632D12B" w:rsidRDefault="6632D12B" w14:paraId="29D3A38C" w14:textId="75338D8B">
      <w:pPr>
        <w:pStyle w:val="Normal"/>
        <w:spacing w:line="360" w:lineRule="auto"/>
        <w:rPr>
          <w:rFonts w:ascii="Arial" w:hAnsi="Arial" w:eastAsia="Arial" w:cs="Arial"/>
        </w:rPr>
      </w:pPr>
    </w:p>
    <w:p w:rsidR="6632D12B" w:rsidP="6632D12B" w:rsidRDefault="6632D12B" w14:paraId="057689A7" w14:textId="31B1BF4C">
      <w:pPr>
        <w:pStyle w:val="Normal"/>
        <w:spacing w:line="360" w:lineRule="auto"/>
        <w:rPr>
          <w:rFonts w:ascii="Arial" w:hAnsi="Arial" w:eastAsia="Arial" w:cs="Arial"/>
        </w:rPr>
      </w:pPr>
    </w:p>
    <w:p w:rsidR="6632D12B" w:rsidP="6632D12B" w:rsidRDefault="6632D12B" w14:paraId="233FDDD4" w14:textId="54F59C7A">
      <w:pPr>
        <w:pStyle w:val="Normal"/>
        <w:spacing w:line="360" w:lineRule="auto"/>
        <w:rPr>
          <w:rFonts w:ascii="Arial" w:hAnsi="Arial" w:eastAsia="Arial" w:cs="Arial"/>
        </w:rPr>
      </w:pPr>
    </w:p>
    <w:p w:rsidR="6632D12B" w:rsidP="6632D12B" w:rsidRDefault="6632D12B" w14:paraId="79725CD3" w14:textId="1FBBA1E1">
      <w:pPr>
        <w:pStyle w:val="Normal"/>
        <w:spacing w:line="360" w:lineRule="auto"/>
        <w:rPr>
          <w:rFonts w:ascii="Arial" w:hAnsi="Arial" w:eastAsia="Arial" w:cs="Arial"/>
        </w:rPr>
      </w:pPr>
    </w:p>
    <w:p w:rsidR="6632D12B" w:rsidP="6632D12B" w:rsidRDefault="6632D12B" w14:paraId="6EEB8337" w14:textId="19A9B77D">
      <w:pPr>
        <w:pStyle w:val="Normal"/>
        <w:spacing w:line="360" w:lineRule="auto"/>
        <w:rPr>
          <w:rFonts w:ascii="Arial" w:hAnsi="Arial" w:eastAsia="Arial" w:cs="Arial"/>
        </w:rPr>
      </w:pPr>
    </w:p>
    <w:p w:rsidR="6632D12B" w:rsidP="6632D12B" w:rsidRDefault="6632D12B" w14:paraId="327A2507" w14:textId="0647B858">
      <w:pPr>
        <w:pStyle w:val="Normal"/>
        <w:spacing w:line="360" w:lineRule="auto"/>
        <w:rPr>
          <w:rFonts w:ascii="Arial" w:hAnsi="Arial" w:eastAsia="Arial" w:cs="Arial"/>
        </w:rPr>
      </w:pPr>
    </w:p>
    <w:p w:rsidR="6632D12B" w:rsidP="6632D12B" w:rsidRDefault="6632D12B" w14:paraId="6B471045" w14:textId="6C2B33DF">
      <w:pPr>
        <w:pStyle w:val="Normal"/>
        <w:spacing w:line="360" w:lineRule="auto"/>
        <w:rPr>
          <w:rFonts w:ascii="Arial" w:hAnsi="Arial" w:eastAsia="Arial" w:cs="Arial"/>
        </w:rPr>
      </w:pPr>
    </w:p>
    <w:p w:rsidR="6632D12B" w:rsidP="6632D12B" w:rsidRDefault="6632D12B" w14:paraId="571483F0" w14:textId="68A682CB">
      <w:pPr>
        <w:pStyle w:val="Normal"/>
        <w:spacing w:line="360" w:lineRule="auto"/>
        <w:rPr>
          <w:rFonts w:ascii="Arial" w:hAnsi="Arial" w:eastAsia="Arial" w:cs="Arial"/>
        </w:rPr>
      </w:pPr>
    </w:p>
    <w:p w:rsidR="6632D12B" w:rsidP="6632D12B" w:rsidRDefault="6632D12B" w14:paraId="5759DC1E" w14:textId="4D57A00F">
      <w:pPr>
        <w:pStyle w:val="Normal"/>
        <w:spacing w:line="360" w:lineRule="auto"/>
        <w:rPr>
          <w:rFonts w:ascii="Arial" w:hAnsi="Arial" w:eastAsia="Arial" w:cs="Arial"/>
        </w:rPr>
      </w:pPr>
    </w:p>
    <w:p w:rsidR="6632D12B" w:rsidP="6632D12B" w:rsidRDefault="6632D12B" w14:paraId="4A0AB9C1" w14:textId="2B75FDA4">
      <w:pPr>
        <w:pStyle w:val="Normal"/>
        <w:spacing w:line="360" w:lineRule="auto"/>
        <w:rPr>
          <w:rFonts w:ascii="Arial" w:hAnsi="Arial" w:eastAsia="Arial" w:cs="Arial"/>
        </w:rPr>
      </w:pPr>
    </w:p>
    <w:p w:rsidR="6632D12B" w:rsidP="6632D12B" w:rsidRDefault="6632D12B" w14:paraId="665AED75" w14:textId="761409FE">
      <w:pPr>
        <w:pStyle w:val="Normal"/>
        <w:spacing w:line="360" w:lineRule="auto"/>
        <w:rPr>
          <w:rFonts w:ascii="Arial" w:hAnsi="Arial" w:eastAsia="Arial" w:cs="Arial"/>
        </w:rPr>
      </w:pPr>
    </w:p>
    <w:p w:rsidR="6632D12B" w:rsidP="6632D12B" w:rsidRDefault="6632D12B" w14:paraId="73249D3B" w14:textId="7EA66AA9">
      <w:pPr>
        <w:pStyle w:val="Normal"/>
        <w:spacing w:line="360" w:lineRule="auto"/>
        <w:rPr>
          <w:rFonts w:ascii="Arial" w:hAnsi="Arial" w:eastAsia="Arial" w:cs="Arial"/>
        </w:rPr>
      </w:pPr>
    </w:p>
    <w:p w:rsidR="6632D12B" w:rsidP="6632D12B" w:rsidRDefault="6632D12B" w14:paraId="4F575356" w14:textId="1CFE9DBC">
      <w:pPr>
        <w:pStyle w:val="Normal"/>
        <w:spacing w:line="360" w:lineRule="auto"/>
        <w:rPr>
          <w:rFonts w:ascii="Arial" w:hAnsi="Arial" w:eastAsia="Arial" w:cs="Arial"/>
        </w:rPr>
      </w:pPr>
    </w:p>
    <w:p w:rsidR="6632D12B" w:rsidP="6632D12B" w:rsidRDefault="6632D12B" w14:paraId="63BF2F2B" w14:textId="5A81188A">
      <w:pPr>
        <w:pStyle w:val="Normal"/>
        <w:spacing w:line="360" w:lineRule="auto"/>
        <w:rPr>
          <w:rFonts w:ascii="Arial" w:hAnsi="Arial" w:eastAsia="Arial" w:cs="Arial"/>
        </w:rPr>
      </w:pPr>
    </w:p>
    <w:p w:rsidR="6632D12B" w:rsidP="6632D12B" w:rsidRDefault="6632D12B" w14:paraId="13ACF0E5" w14:textId="3F31FD46">
      <w:pPr>
        <w:pStyle w:val="Normal"/>
        <w:spacing w:line="360" w:lineRule="auto"/>
        <w:rPr>
          <w:rFonts w:ascii="Arial" w:hAnsi="Arial" w:eastAsia="Arial" w:cs="Arial"/>
        </w:rPr>
      </w:pPr>
    </w:p>
    <w:p w:rsidR="6632D12B" w:rsidP="6632D12B" w:rsidRDefault="6632D12B" w14:paraId="67892D75" w14:textId="3B68F284">
      <w:pPr>
        <w:pStyle w:val="Normal"/>
        <w:spacing w:line="360" w:lineRule="auto"/>
        <w:rPr>
          <w:rFonts w:ascii="Arial" w:hAnsi="Arial" w:eastAsia="Arial" w:cs="Arial"/>
        </w:rPr>
      </w:pPr>
    </w:p>
    <w:p w:rsidR="6632D12B" w:rsidP="6632D12B" w:rsidRDefault="6632D12B" w14:paraId="4C1747DB" w14:textId="15356717">
      <w:pPr>
        <w:pStyle w:val="Normal"/>
        <w:spacing w:line="360" w:lineRule="auto"/>
        <w:rPr>
          <w:rFonts w:ascii="Arial" w:hAnsi="Arial" w:eastAsia="Arial" w:cs="Arial"/>
        </w:rPr>
      </w:pPr>
    </w:p>
    <w:p w:rsidR="6632D12B" w:rsidP="6632D12B" w:rsidRDefault="6632D12B" w14:paraId="7C0289D0" w14:textId="32BACBDA">
      <w:pPr>
        <w:pStyle w:val="Normal"/>
        <w:spacing w:line="360" w:lineRule="auto"/>
        <w:rPr>
          <w:rFonts w:ascii="Arial" w:hAnsi="Arial" w:eastAsia="Arial" w:cs="Arial"/>
        </w:rPr>
      </w:pPr>
    </w:p>
    <w:p w:rsidR="6632D12B" w:rsidP="6632D12B" w:rsidRDefault="6632D12B" w14:paraId="55082154" w14:textId="35597A71">
      <w:pPr>
        <w:pStyle w:val="Heading1"/>
        <w:rPr>
          <w:rFonts w:ascii="Calibri Light" w:hAnsi="Calibri Light" w:eastAsia="" w:cs=""/>
          <w:b w:val="1"/>
          <w:bCs w:val="1"/>
          <w:color w:val="2F5496" w:themeColor="accent1" w:themeTint="FF" w:themeShade="BF"/>
          <w:sz w:val="32"/>
          <w:szCs w:val="32"/>
        </w:rPr>
      </w:pPr>
      <w:bookmarkStart w:name="_Toc1915066923" w:id="1799215646"/>
      <w:r w:rsidR="6632D12B">
        <w:rPr/>
        <w:t>Background of the theory</w:t>
      </w:r>
      <w:bookmarkEnd w:id="1799215646"/>
    </w:p>
    <w:p w:rsidR="6632D12B" w:rsidP="6632D12B" w:rsidRDefault="6632D12B" w14:paraId="196254E1" w14:textId="55782663">
      <w:pPr>
        <w:pStyle w:val="Normal"/>
        <w:spacing w:line="360" w:lineRule="auto"/>
        <w:rPr>
          <w:rFonts w:ascii="Arial" w:hAnsi="Arial" w:eastAsia="Arial" w:cs="Arial"/>
        </w:rPr>
      </w:pPr>
      <w:r w:rsidRPr="6632D12B" w:rsidR="6632D12B">
        <w:rPr>
          <w:rFonts w:ascii="Arial" w:hAnsi="Arial" w:eastAsia="Arial" w:cs="Arial"/>
        </w:rPr>
        <w:t xml:space="preserve">Frederick Herzberg (1923-2000) was an American psychologist who was also a professor of management at the University of Utah. He believed that the main problem of our time is psychological health, which is why his interest in this field is so great. Later, Herzberg also worked for the US Public Health Service. Herzberg is best known for his hygiene-motivational theory. </w:t>
      </w:r>
      <w:r w:rsidRPr="6632D12B" w:rsidR="6632D12B">
        <w:rPr>
          <w:rFonts w:ascii="Arial" w:hAnsi="Arial" w:eastAsia="Arial" w:cs="Arial"/>
        </w:rPr>
        <w:t>(The British Library, 2010). Like Maslow's hierarchy of needs</w:t>
      </w:r>
      <w:r w:rsidRPr="6632D12B" w:rsidR="6632D12B">
        <w:rPr>
          <w:rFonts w:ascii="Arial" w:hAnsi="Arial" w:eastAsia="Arial" w:cs="Arial"/>
        </w:rPr>
        <w:t xml:space="preserve"> (Jones, 2011)</w:t>
      </w:r>
      <w:r w:rsidRPr="6632D12B" w:rsidR="6632D12B">
        <w:rPr>
          <w:rFonts w:ascii="Arial" w:hAnsi="Arial" w:eastAsia="Arial" w:cs="Arial"/>
        </w:rPr>
        <w:t xml:space="preserve">, Herzberg and colleagues published their model of work motivation, which was developed in motivational-hygienic theory. </w:t>
      </w:r>
      <w:bookmarkStart w:name="_Int_lvar2NKm" w:id="35264905"/>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Herzberg concluded that satisfaction and dissatisfaction could not be measured reliably on the same continuum and conducted a series of studies where he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attempted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what factors in work environments cause satisfaction or dissatisfaction.</w:t>
      </w:r>
      <w:bookmarkEnd w:id="35264905"/>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32D12B" w:rsidR="6632D12B">
        <w:rPr>
          <w:rFonts w:ascii="Arial" w:hAnsi="Arial" w:eastAsia="Arial" w:cs="Arial"/>
        </w:rPr>
        <w:t xml:space="preserve">The theory of motivation and hygiene is also known as Herzberg's two-factor theory (1959). The basic concept of this theory is the difference between motivational and hygienic factors. These factors that affect job satisfaction are divided into 2 categories. Motivational factors </w:t>
      </w:r>
      <w:r w:rsidRPr="6632D12B" w:rsidR="6632D12B">
        <w:rPr>
          <w:rFonts w:ascii="Arial" w:hAnsi="Arial" w:eastAsia="Arial" w:cs="Arial"/>
        </w:rPr>
        <w:t>provide</w:t>
      </w:r>
      <w:r w:rsidRPr="6632D12B" w:rsidR="6632D12B">
        <w:rPr>
          <w:rFonts w:ascii="Arial" w:hAnsi="Arial" w:eastAsia="Arial" w:cs="Arial"/>
        </w:rPr>
        <w:t xml:space="preserve"> satisfaction because of the individual's ability to grow and develop, while hygienic factors are related to the satisfaction of "far from the problems". This theory is </w:t>
      </w:r>
      <w:r w:rsidRPr="6632D12B" w:rsidR="6632D12B">
        <w:rPr>
          <w:rFonts w:ascii="Arial" w:hAnsi="Arial" w:eastAsia="Arial" w:cs="Arial"/>
        </w:rPr>
        <w:t>almost the</w:t>
      </w:r>
      <w:r w:rsidRPr="6632D12B" w:rsidR="6632D12B">
        <w:rPr>
          <w:rFonts w:ascii="Arial" w:hAnsi="Arial" w:eastAsia="Arial" w:cs="Arial"/>
        </w:rPr>
        <w:t xml:space="preserve"> most widely used in job satisfaction research (Dion, 2006). The theory was created on 203 interviews with employees, based on their </w:t>
      </w:r>
      <w:r w:rsidRPr="6632D12B" w:rsidR="6632D12B">
        <w:rPr>
          <w:rFonts w:ascii="Arial" w:hAnsi="Arial" w:eastAsia="Arial" w:cs="Arial"/>
        </w:rPr>
        <w:t>big importance</w:t>
      </w:r>
      <w:r w:rsidRPr="6632D12B" w:rsidR="6632D12B">
        <w:rPr>
          <w:rFonts w:ascii="Arial" w:hAnsi="Arial" w:eastAsia="Arial" w:cs="Arial"/>
        </w:rPr>
        <w:t xml:space="preserve"> for the business world </w:t>
      </w:r>
      <w:r w:rsidRPr="6632D12B" w:rsidR="6632D12B">
        <w:rPr>
          <w:rFonts w:ascii="Arial" w:hAnsi="Arial" w:eastAsia="Arial" w:cs="Arial"/>
          <w:noProof w:val="0"/>
          <w:sz w:val="22"/>
          <w:szCs w:val="22"/>
          <w:lang w:val="en-GB"/>
        </w:rPr>
        <w:t>(Herzberg et al., 1959)</w:t>
      </w:r>
      <w:r w:rsidRPr="6632D12B" w:rsidR="6632D12B">
        <w:rPr>
          <w:rFonts w:ascii="Arial" w:hAnsi="Arial" w:eastAsia="Arial" w:cs="Arial"/>
        </w:rPr>
        <w:t xml:space="preserve">. The main </w:t>
      </w:r>
      <w:r w:rsidRPr="6632D12B" w:rsidR="6632D12B">
        <w:rPr>
          <w:rFonts w:ascii="Arial" w:hAnsi="Arial" w:eastAsia="Arial" w:cs="Arial"/>
        </w:rPr>
        <w:t>reason why</w:t>
      </w:r>
      <w:r w:rsidRPr="6632D12B" w:rsidR="6632D12B">
        <w:rPr>
          <w:rFonts w:ascii="Arial" w:hAnsi="Arial" w:eastAsia="Arial" w:cs="Arial"/>
        </w:rPr>
        <w:t xml:space="preserve"> the theory was created is that the theory defines the reasons why the employees in organisations feel satisfied or dissatisfied with their place or role. </w:t>
      </w:r>
    </w:p>
    <w:p w:rsidR="6632D12B" w:rsidP="6632D12B" w:rsidRDefault="6632D12B" w14:paraId="4FC8215C" w14:textId="5650EE4F">
      <w:pPr>
        <w:pStyle w:val="Normal"/>
        <w:spacing w:line="360" w:lineRule="auto"/>
        <w:rPr>
          <w:rFonts w:ascii="Arial" w:hAnsi="Arial" w:eastAsia="Arial" w:cs="Arial"/>
        </w:rPr>
      </w:pPr>
    </w:p>
    <w:p w:rsidR="6632D12B" w:rsidP="6632D12B" w:rsidRDefault="6632D12B" w14:paraId="73159351" w14:textId="3E58A479">
      <w:pPr>
        <w:pStyle w:val="Normal"/>
        <w:spacing w:line="360" w:lineRule="auto"/>
        <w:rPr>
          <w:rFonts w:ascii="Arial" w:hAnsi="Arial" w:eastAsia="Arial" w:cs="Arial"/>
        </w:rPr>
      </w:pPr>
    </w:p>
    <w:p w:rsidR="6632D12B" w:rsidP="6632D12B" w:rsidRDefault="6632D12B" w14:paraId="60C7FEEC" w14:textId="1767FD2F">
      <w:pPr>
        <w:pStyle w:val="Normal"/>
        <w:spacing w:line="360" w:lineRule="auto"/>
        <w:rPr>
          <w:rFonts w:ascii="Arial" w:hAnsi="Arial" w:eastAsia="Arial" w:cs="Arial"/>
        </w:rPr>
      </w:pPr>
    </w:p>
    <w:p w:rsidR="6632D12B" w:rsidP="6632D12B" w:rsidRDefault="6632D12B" w14:paraId="7E424658" w14:textId="45E5839E">
      <w:pPr>
        <w:pStyle w:val="Normal"/>
        <w:spacing w:line="360" w:lineRule="auto"/>
        <w:rPr>
          <w:rFonts w:ascii="Arial" w:hAnsi="Arial" w:eastAsia="Arial" w:cs="Arial"/>
        </w:rPr>
      </w:pPr>
    </w:p>
    <w:p w:rsidR="6632D12B" w:rsidP="6632D12B" w:rsidRDefault="6632D12B" w14:paraId="76690898" w14:textId="7599540B">
      <w:pPr>
        <w:pStyle w:val="Normal"/>
        <w:spacing w:line="360" w:lineRule="auto"/>
        <w:rPr>
          <w:rFonts w:ascii="Arial" w:hAnsi="Arial" w:eastAsia="Arial" w:cs="Arial"/>
        </w:rPr>
      </w:pPr>
    </w:p>
    <w:p w:rsidR="6632D12B" w:rsidP="6632D12B" w:rsidRDefault="6632D12B" w14:paraId="3CB62BE3" w14:textId="346C3F4E">
      <w:pPr>
        <w:pStyle w:val="Normal"/>
        <w:spacing w:line="360" w:lineRule="auto"/>
        <w:jc w:val="center"/>
        <w:rPr>
          <w:rFonts w:ascii="Arial" w:hAnsi="Arial" w:eastAsia="Arial" w:cs="Arial"/>
          <w:b w:val="1"/>
          <w:bCs w:val="1"/>
        </w:rPr>
      </w:pPr>
    </w:p>
    <w:p w:rsidR="6632D12B" w:rsidP="6632D12B" w:rsidRDefault="6632D12B" w14:paraId="3202203F" w14:textId="50A7FF0A">
      <w:pPr>
        <w:pStyle w:val="Normal"/>
        <w:spacing w:line="360" w:lineRule="auto"/>
        <w:jc w:val="center"/>
        <w:rPr>
          <w:rFonts w:ascii="Arial" w:hAnsi="Arial" w:eastAsia="Arial" w:cs="Arial"/>
          <w:b w:val="1"/>
          <w:bCs w:val="1"/>
        </w:rPr>
      </w:pPr>
    </w:p>
    <w:p w:rsidR="6632D12B" w:rsidP="6632D12B" w:rsidRDefault="6632D12B" w14:paraId="3C1A327D" w14:textId="6C0FB65E">
      <w:pPr>
        <w:pStyle w:val="Normal"/>
        <w:spacing w:line="360" w:lineRule="auto"/>
        <w:jc w:val="center"/>
        <w:rPr>
          <w:rFonts w:ascii="Arial" w:hAnsi="Arial" w:eastAsia="Arial" w:cs="Arial"/>
          <w:b w:val="1"/>
          <w:bCs w:val="1"/>
        </w:rPr>
      </w:pPr>
    </w:p>
    <w:p w:rsidR="6632D12B" w:rsidP="6632D12B" w:rsidRDefault="6632D12B" w14:paraId="75A31C8D" w14:textId="07EEEC8B">
      <w:pPr>
        <w:pStyle w:val="Normal"/>
        <w:spacing w:line="360" w:lineRule="auto"/>
        <w:jc w:val="center"/>
        <w:rPr>
          <w:rFonts w:ascii="Arial" w:hAnsi="Arial" w:eastAsia="Arial" w:cs="Arial"/>
          <w:b w:val="1"/>
          <w:bCs w:val="1"/>
        </w:rPr>
      </w:pPr>
    </w:p>
    <w:p w:rsidR="6632D12B" w:rsidP="6632D12B" w:rsidRDefault="6632D12B" w14:paraId="0BC5B370" w14:textId="2D5B8A94">
      <w:pPr>
        <w:pStyle w:val="Normal"/>
        <w:spacing w:line="360" w:lineRule="auto"/>
        <w:jc w:val="center"/>
        <w:rPr>
          <w:rFonts w:ascii="Arial" w:hAnsi="Arial" w:eastAsia="Arial" w:cs="Arial"/>
          <w:b w:val="1"/>
          <w:bCs w:val="1"/>
        </w:rPr>
      </w:pPr>
    </w:p>
    <w:p w:rsidR="6632D12B" w:rsidP="6632D12B" w:rsidRDefault="6632D12B" w14:paraId="72283230" w14:textId="737A7E08">
      <w:pPr>
        <w:pStyle w:val="Normal"/>
        <w:spacing w:line="360" w:lineRule="auto"/>
        <w:jc w:val="center"/>
        <w:rPr>
          <w:rFonts w:ascii="Arial" w:hAnsi="Arial" w:eastAsia="Arial" w:cs="Arial"/>
          <w:b w:val="1"/>
          <w:bCs w:val="1"/>
        </w:rPr>
      </w:pPr>
    </w:p>
    <w:p w:rsidR="6632D12B" w:rsidP="6632D12B" w:rsidRDefault="6632D12B" w14:paraId="3A94AAA6" w14:textId="42B975B2">
      <w:pPr>
        <w:pStyle w:val="Normal"/>
        <w:spacing w:line="360" w:lineRule="auto"/>
        <w:jc w:val="center"/>
        <w:rPr>
          <w:rFonts w:ascii="Arial" w:hAnsi="Arial" w:eastAsia="Arial" w:cs="Arial"/>
          <w:b w:val="1"/>
          <w:bCs w:val="1"/>
        </w:rPr>
      </w:pPr>
    </w:p>
    <w:p w:rsidR="6632D12B" w:rsidP="6632D12B" w:rsidRDefault="6632D12B" w14:paraId="042EA70F" w14:textId="67C54EF3">
      <w:pPr>
        <w:pStyle w:val="Normal"/>
        <w:spacing w:line="360" w:lineRule="auto"/>
        <w:jc w:val="center"/>
        <w:rPr>
          <w:rFonts w:ascii="Arial" w:hAnsi="Arial" w:eastAsia="Arial" w:cs="Arial"/>
          <w:b w:val="1"/>
          <w:bCs w:val="1"/>
        </w:rPr>
      </w:pPr>
    </w:p>
    <w:p w:rsidR="6632D12B" w:rsidP="6632D12B" w:rsidRDefault="6632D12B" w14:paraId="36411336" w14:textId="656F2FBD">
      <w:pPr>
        <w:pStyle w:val="Heading1"/>
        <w:rPr>
          <w:rFonts w:ascii="Calibri Light" w:hAnsi="Calibri Light" w:eastAsia="" w:cs=""/>
          <w:b w:val="1"/>
          <w:bCs w:val="1"/>
          <w:color w:val="2F5496" w:themeColor="accent1" w:themeTint="FF" w:themeShade="BF"/>
          <w:sz w:val="32"/>
          <w:szCs w:val="32"/>
        </w:rPr>
      </w:pPr>
      <w:bookmarkStart w:name="_Toc2136542156" w:id="1880120521"/>
      <w:r w:rsidR="6632D12B">
        <w:rPr/>
        <w:t>Main assumptions of the theory</w:t>
      </w:r>
      <w:bookmarkEnd w:id="1880120521"/>
    </w:p>
    <w:p w:rsidR="6632D12B" w:rsidP="6632D12B" w:rsidRDefault="6632D12B" w14:paraId="7251234A" w14:textId="05FAE493">
      <w:pPr>
        <w:pStyle w:val="Normal"/>
        <w:spacing w:line="360" w:lineRule="auto"/>
        <w:rPr>
          <w:rFonts w:ascii="Arial" w:hAnsi="Arial" w:eastAsia="Arial" w:cs="Arial"/>
        </w:rPr>
      </w:pPr>
    </w:p>
    <w:p w:rsidR="6632D12B" w:rsidP="6632D12B" w:rsidRDefault="6632D12B" w14:paraId="557CB771" w14:textId="26AFCF13">
      <w:pPr>
        <w:pStyle w:val="Normal"/>
        <w:spacing w:line="360" w:lineRule="auto"/>
        <w:rPr>
          <w:rFonts w:ascii="Arial" w:hAnsi="Arial" w:eastAsia="Arial" w:cs="Arial"/>
        </w:rPr>
      </w:pPr>
      <w:r w:rsidRPr="6632D12B" w:rsidR="6632D12B">
        <w:rPr>
          <w:rFonts w:ascii="Arial" w:hAnsi="Arial" w:eastAsia="Arial" w:cs="Arial"/>
        </w:rPr>
        <w:t>Herzberg and his colleagues carefully analysed the impact of 14 factors of job satisfaction and dissatisfaction according to their frequency and duration of exposure. (Bassett-Jones and Lloyd, 2005). In one of these studies, Herzberg asked 13 workers to describe very well the different situations in which they feel positive or negative at work. (Robbins and Judge, 2013). It turned out that those who felt good in their workplace described the positive traits depending on that workplace, while those who described negativity referred to external factors.</w:t>
      </w:r>
    </w:p>
    <w:p w:rsidR="6632D12B" w:rsidP="6632D12B" w:rsidRDefault="6632D12B" w14:paraId="685831D6" w14:textId="418D9C9E">
      <w:pPr>
        <w:pStyle w:val="Normal"/>
        <w:spacing w:line="360" w:lineRule="auto"/>
        <w:rPr>
          <w:rFonts w:ascii="Arial" w:hAnsi="Arial" w:eastAsia="Arial" w:cs="Arial"/>
        </w:rPr>
      </w:pPr>
    </w:p>
    <w:p w:rsidR="6632D12B" w:rsidP="6632D12B" w:rsidRDefault="6632D12B" w14:paraId="5169D315" w14:textId="2D0BF766">
      <w:pPr>
        <w:pStyle w:val="Normal"/>
        <w:spacing w:line="360" w:lineRule="auto"/>
        <w:rPr>
          <w:rFonts w:ascii="Arial" w:hAnsi="Arial" w:eastAsia="Arial" w:cs="Arial"/>
        </w:rPr>
      </w:pPr>
    </w:p>
    <w:p w:rsidR="6632D12B" w:rsidP="6632D12B" w:rsidRDefault="6632D12B" w14:paraId="4EB7D069" w14:textId="72298A60">
      <w:pPr>
        <w:pStyle w:val="Normal"/>
        <w:spacing w:line="360" w:lineRule="auto"/>
        <w:rPr>
          <w:rFonts w:ascii="Arial" w:hAnsi="Arial" w:eastAsia="Arial" w:cs="Arial"/>
        </w:rPr>
      </w:pPr>
      <w:r w:rsidR="6632D12B">
        <w:drawing>
          <wp:inline wp14:editId="5548F856" wp14:anchorId="4ABFBC9B">
            <wp:extent cx="6046270" cy="2866858"/>
            <wp:effectExtent l="0" t="0" r="0" b="0"/>
            <wp:docPr id="192341605" name="" title=""/>
            <wp:cNvGraphicFramePr>
              <a:graphicFrameLocks noChangeAspect="1"/>
            </wp:cNvGraphicFramePr>
            <a:graphic>
              <a:graphicData uri="http://schemas.openxmlformats.org/drawingml/2006/picture">
                <pic:pic>
                  <pic:nvPicPr>
                    <pic:cNvPr id="0" name=""/>
                    <pic:cNvPicPr/>
                  </pic:nvPicPr>
                  <pic:blipFill>
                    <a:blip r:embed="Rc6d2c7cbd1c342d0">
                      <a:extLst>
                        <a:ext xmlns:a="http://schemas.openxmlformats.org/drawingml/2006/main" uri="{28A0092B-C50C-407E-A947-70E740481C1C}">
                          <a14:useLocalDpi val="0"/>
                        </a:ext>
                      </a:extLst>
                    </a:blip>
                    <a:stretch>
                      <a:fillRect/>
                    </a:stretch>
                  </pic:blipFill>
                  <pic:spPr>
                    <a:xfrm>
                      <a:off x="0" y="0"/>
                      <a:ext cx="6046270" cy="2866858"/>
                    </a:xfrm>
                    <a:prstGeom prst="rect">
                      <a:avLst/>
                    </a:prstGeom>
                  </pic:spPr>
                </pic:pic>
              </a:graphicData>
            </a:graphic>
          </wp:inline>
        </w:drawing>
      </w:r>
    </w:p>
    <w:p w:rsidR="6632D12B" w:rsidP="6632D12B" w:rsidRDefault="6632D12B" w14:paraId="0B185FBB" w14:textId="782C2674">
      <w:pPr>
        <w:pStyle w:val="Normal"/>
        <w:spacing w:line="360" w:lineRule="auto"/>
        <w:jc w:val="right"/>
        <w:rPr>
          <w:rFonts w:ascii="Arial" w:hAnsi="Arial" w:eastAsia="Arial" w:cs="Arial"/>
        </w:rPr>
      </w:pPr>
      <w:r w:rsidRPr="6632D12B" w:rsidR="6632D12B">
        <w:rPr>
          <w:rFonts w:ascii="Arial" w:hAnsi="Arial" w:eastAsia="Arial" w:cs="Arial"/>
        </w:rPr>
        <w:t>(Lumen, 2019)</w:t>
      </w:r>
    </w:p>
    <w:p w:rsidR="6632D12B" w:rsidP="6632D12B" w:rsidRDefault="6632D12B" w14:paraId="0E82B107" w14:textId="7C72693E">
      <w:pPr>
        <w:pStyle w:val="Normal"/>
        <w:spacing w:line="360" w:lineRule="auto"/>
        <w:jc w:val="right"/>
        <w:rPr>
          <w:rFonts w:ascii="Arial" w:hAnsi="Arial" w:eastAsia="Arial" w:cs="Arial"/>
        </w:rPr>
      </w:pPr>
    </w:p>
    <w:p w:rsidR="6632D12B" w:rsidP="6632D12B" w:rsidRDefault="6632D12B" w14:paraId="5F933D7E" w14:textId="23368088">
      <w:pPr>
        <w:pStyle w:val="Normal"/>
        <w:spacing w:line="360" w:lineRule="auto"/>
        <w:jc w:val="right"/>
        <w:rPr>
          <w:rFonts w:ascii="Arial" w:hAnsi="Arial" w:eastAsia="Arial" w:cs="Arial"/>
        </w:rPr>
      </w:pPr>
    </w:p>
    <w:p w:rsidR="6632D12B" w:rsidP="6632D12B" w:rsidRDefault="6632D12B" w14:paraId="5F7BBD8D" w14:textId="681A88DC">
      <w:pPr>
        <w:pStyle w:val="Normal"/>
        <w:spacing w:line="360" w:lineRule="auto"/>
        <w:jc w:val="left"/>
        <w:rPr>
          <w:rFonts w:ascii="Arial" w:hAnsi="Arial" w:eastAsia="Arial" w:cs="Arial"/>
        </w:rPr>
      </w:pPr>
      <w:r w:rsidRPr="6632D12B" w:rsidR="6632D12B">
        <w:rPr>
          <w:rFonts w:ascii="Arial" w:hAnsi="Arial" w:eastAsia="Arial" w:cs="Arial"/>
        </w:rPr>
        <w:t>Herzberg et al. (1959) believed that motivational factors are necessary to increase job satisfaction. These motivators are characteristic of work and lead to satisfaction, because in this way they meet the needs of growth and self-improvement (Herzberg, 1966).</w:t>
      </w:r>
    </w:p>
    <w:p w:rsidR="6632D12B" w:rsidP="6632D12B" w:rsidRDefault="6632D12B" w14:paraId="39854160" w14:textId="2118F75D">
      <w:pPr>
        <w:pStyle w:val="Normal"/>
        <w:spacing w:line="360" w:lineRule="auto"/>
        <w:jc w:val="left"/>
        <w:rPr>
          <w:rFonts w:ascii="Arial" w:hAnsi="Arial" w:eastAsia="Arial" w:cs="Arial"/>
        </w:rPr>
      </w:pPr>
    </w:p>
    <w:p w:rsidR="6632D12B" w:rsidP="6632D12B" w:rsidRDefault="6632D12B" w14:paraId="68FC4B0C" w14:textId="682E0009">
      <w:pPr>
        <w:pStyle w:val="Normal"/>
        <w:spacing w:line="360" w:lineRule="auto"/>
        <w:jc w:val="left"/>
        <w:rPr>
          <w:rFonts w:ascii="Arial" w:hAnsi="Arial" w:eastAsia="Arial" w:cs="Arial"/>
        </w:rPr>
      </w:pPr>
    </w:p>
    <w:p w:rsidR="6632D12B" w:rsidP="6632D12B" w:rsidRDefault="6632D12B" w14:paraId="2B79DC6A" w14:textId="7CC304EC">
      <w:pPr>
        <w:pStyle w:val="Normal"/>
        <w:spacing w:line="360" w:lineRule="auto"/>
        <w:jc w:val="left"/>
        <w:rPr>
          <w:rFonts w:ascii="Arial" w:hAnsi="Arial" w:eastAsia="Arial" w:cs="Arial"/>
        </w:rPr>
      </w:pPr>
    </w:p>
    <w:p w:rsidR="6632D12B" w:rsidP="6632D12B" w:rsidRDefault="6632D12B" w14:paraId="45181D57" w14:textId="7DA64ABF">
      <w:pPr>
        <w:pStyle w:val="Normal"/>
        <w:spacing w:line="360" w:lineRule="auto"/>
        <w:jc w:val="left"/>
        <w:rPr>
          <w:rFonts w:ascii="Arial" w:hAnsi="Arial" w:eastAsia="Arial" w:cs="Arial"/>
        </w:rPr>
      </w:pPr>
    </w:p>
    <w:p w:rsidR="6632D12B" w:rsidP="6632D12B" w:rsidRDefault="6632D12B" w14:paraId="6FE2B2DB" w14:textId="3B9DB3DA">
      <w:pPr>
        <w:pStyle w:val="Normal"/>
        <w:spacing w:line="360" w:lineRule="auto"/>
        <w:jc w:val="left"/>
        <w:rPr>
          <w:rFonts w:ascii="Arial" w:hAnsi="Arial" w:eastAsia="Arial" w:cs="Arial"/>
          <w:b w:val="1"/>
          <w:bCs w:val="1"/>
        </w:rPr>
      </w:pPr>
      <w:r w:rsidRPr="6632D12B" w:rsidR="6632D12B">
        <w:rPr>
          <w:rFonts w:ascii="Arial" w:hAnsi="Arial" w:eastAsia="Arial" w:cs="Arial"/>
          <w:b w:val="1"/>
          <w:bCs w:val="1"/>
        </w:rPr>
        <w:t>Motivational Factors:</w:t>
      </w:r>
    </w:p>
    <w:p w:rsidR="6632D12B" w:rsidP="6632D12B" w:rsidRDefault="6632D12B" w14:paraId="309F2389" w14:textId="248D4A0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6632D12B" w:rsidR="6632D12B">
        <w:rPr>
          <w:rFonts w:ascii="Arial" w:hAnsi="Arial" w:eastAsia="Arial" w:cs="Arial"/>
        </w:rPr>
        <w:t xml:space="preserve">Advancement: Herzberg describes progress as one's ascending and positive status or status in the workplace. At the same time, a negative or neutral status is described as </w:t>
      </w:r>
      <w:r w:rsidRPr="6632D12B" w:rsidR="6632D12B">
        <w:rPr>
          <w:rFonts w:ascii="Arial" w:hAnsi="Arial" w:eastAsia="Arial" w:cs="Arial"/>
        </w:rPr>
        <w:t>someone's</w:t>
      </w:r>
      <w:r w:rsidRPr="6632D12B" w:rsidR="6632D12B">
        <w:rPr>
          <w:rFonts w:ascii="Arial" w:hAnsi="Arial" w:eastAsia="Arial" w:cs="Arial"/>
        </w:rPr>
        <w:t xml:space="preserve"> negative. The work itself: The work process itself is likely to have a positive or negative effect on employees. The same applies to the level and difficulty of engagement, which could also affect job satisfaction or dissatisfaction. Opportunity for growth: These are opportunities for a person to grow and increase his position in the workplace. This development can lead to professional growth and more. Responsibility: Depending on the role of the person in the company, this may include responsibility as well as authority. It is common for a person to get job satisfaction when he is trusted and can be appreciated in situations. However, in a negative aspect, it is possible to have an abuse of the level of power and responsibility, which is reported negatively on the person. Recognition: When a person is doing well at work, the following praise would be great for his job satisfaction. Conversely, if the work is not done well, constructive criticism will be negative, and dissatisfaction will follow. Achievement: An achievement would result from a job well done, troubleshooting, or promoting someone else's work. Negatives would be incorrect decisions that can affect the work process and others.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(Alshmemri et al., 2017)</w:t>
      </w:r>
    </w:p>
    <w:p w:rsidR="6632D12B" w:rsidP="6632D12B" w:rsidRDefault="6632D12B" w14:paraId="1941AE76" w14:textId="5001C8B9">
      <w:pPr>
        <w:pStyle w:val="Normal"/>
        <w:spacing w:line="360" w:lineRule="auto"/>
        <w:jc w:val="left"/>
        <w:rPr>
          <w:rFonts w:ascii="Arial" w:hAnsi="Arial" w:eastAsia="Arial" w:cs="Arial"/>
        </w:rPr>
      </w:pPr>
    </w:p>
    <w:p w:rsidR="6632D12B" w:rsidP="6632D12B" w:rsidRDefault="6632D12B" w14:paraId="1CB2AB5D" w14:textId="5AF8B99B">
      <w:pPr>
        <w:pStyle w:val="Normal"/>
        <w:spacing w:line="360" w:lineRule="auto"/>
        <w:jc w:val="left"/>
        <w:rPr>
          <w:rFonts w:ascii="Arial" w:hAnsi="Arial" w:eastAsia="Arial" w:cs="Arial"/>
        </w:rPr>
      </w:pPr>
    </w:p>
    <w:p w:rsidR="6632D12B" w:rsidP="6632D12B" w:rsidRDefault="6632D12B" w14:paraId="65A8F3FD" w14:textId="4D474A31">
      <w:pPr>
        <w:pStyle w:val="Normal"/>
        <w:spacing w:line="360" w:lineRule="auto"/>
        <w:jc w:val="left"/>
        <w:rPr>
          <w:rFonts w:ascii="Arial" w:hAnsi="Arial" w:eastAsia="Arial" w:cs="Arial"/>
        </w:rPr>
      </w:pPr>
    </w:p>
    <w:p w:rsidR="6632D12B" w:rsidP="6632D12B" w:rsidRDefault="6632D12B" w14:paraId="07C265CA" w14:textId="28B717C1">
      <w:pPr>
        <w:pStyle w:val="Normal"/>
        <w:spacing w:line="360" w:lineRule="auto"/>
        <w:jc w:val="left"/>
        <w:rPr>
          <w:rFonts w:ascii="Arial" w:hAnsi="Arial" w:eastAsia="Arial" w:cs="Arial"/>
        </w:rPr>
      </w:pPr>
    </w:p>
    <w:p w:rsidR="6632D12B" w:rsidP="6632D12B" w:rsidRDefault="6632D12B" w14:paraId="50AE68A8" w14:textId="00EEBD6B">
      <w:pPr>
        <w:pStyle w:val="Normal"/>
        <w:spacing w:line="360" w:lineRule="auto"/>
        <w:jc w:val="left"/>
        <w:rPr>
          <w:rFonts w:ascii="Arial" w:hAnsi="Arial" w:eastAsia="Arial" w:cs="Arial"/>
        </w:rPr>
      </w:pPr>
    </w:p>
    <w:p w:rsidR="6632D12B" w:rsidP="6632D12B" w:rsidRDefault="6632D12B" w14:paraId="623A7573" w14:textId="259603DA">
      <w:pPr>
        <w:pStyle w:val="Normal"/>
        <w:spacing w:line="360" w:lineRule="auto"/>
        <w:jc w:val="left"/>
        <w:rPr>
          <w:rFonts w:ascii="Arial" w:hAnsi="Arial" w:eastAsia="Arial" w:cs="Arial"/>
        </w:rPr>
      </w:pPr>
    </w:p>
    <w:p w:rsidR="6632D12B" w:rsidP="6632D12B" w:rsidRDefault="6632D12B" w14:paraId="268DF113" w14:textId="3292FE34">
      <w:pPr>
        <w:pStyle w:val="Normal"/>
        <w:spacing w:line="360" w:lineRule="auto"/>
        <w:jc w:val="left"/>
        <w:rPr>
          <w:rFonts w:ascii="Arial" w:hAnsi="Arial" w:eastAsia="Arial" w:cs="Arial"/>
        </w:rPr>
      </w:pPr>
    </w:p>
    <w:p w:rsidR="6632D12B" w:rsidP="6632D12B" w:rsidRDefault="6632D12B" w14:paraId="171AD489" w14:textId="7D497B7E">
      <w:pPr>
        <w:pStyle w:val="Normal"/>
        <w:spacing w:line="360" w:lineRule="auto"/>
        <w:jc w:val="left"/>
        <w:rPr>
          <w:rFonts w:ascii="Arial" w:hAnsi="Arial" w:eastAsia="Arial" w:cs="Arial"/>
        </w:rPr>
      </w:pPr>
    </w:p>
    <w:p w:rsidR="6632D12B" w:rsidP="6632D12B" w:rsidRDefault="6632D12B" w14:paraId="493FA70C" w14:textId="5A4C241F">
      <w:pPr>
        <w:pStyle w:val="Normal"/>
        <w:spacing w:line="360" w:lineRule="auto"/>
        <w:jc w:val="left"/>
        <w:rPr>
          <w:rFonts w:ascii="Arial" w:hAnsi="Arial" w:eastAsia="Arial" w:cs="Arial"/>
        </w:rPr>
      </w:pPr>
    </w:p>
    <w:p w:rsidR="6632D12B" w:rsidP="6632D12B" w:rsidRDefault="6632D12B" w14:paraId="7A31E0D6" w14:textId="2422300E">
      <w:pPr>
        <w:pStyle w:val="Normal"/>
        <w:spacing w:line="360" w:lineRule="auto"/>
        <w:jc w:val="left"/>
        <w:rPr>
          <w:rFonts w:ascii="Arial" w:hAnsi="Arial" w:eastAsia="Arial" w:cs="Arial"/>
        </w:rPr>
      </w:pPr>
    </w:p>
    <w:p w:rsidR="6632D12B" w:rsidP="6632D12B" w:rsidRDefault="6632D12B" w14:paraId="2E290F21" w14:textId="18E57BB5">
      <w:pPr>
        <w:pStyle w:val="Normal"/>
        <w:spacing w:line="360" w:lineRule="auto"/>
        <w:jc w:val="left"/>
        <w:rPr>
          <w:rFonts w:ascii="Arial" w:hAnsi="Arial" w:eastAsia="Arial" w:cs="Arial"/>
        </w:rPr>
      </w:pPr>
    </w:p>
    <w:p w:rsidR="6632D12B" w:rsidP="6632D12B" w:rsidRDefault="6632D12B" w14:paraId="5912462D" w14:textId="53C8CE74">
      <w:pPr>
        <w:pStyle w:val="Normal"/>
        <w:spacing w:line="360" w:lineRule="auto"/>
        <w:jc w:val="left"/>
        <w:rPr>
          <w:rFonts w:ascii="Arial" w:hAnsi="Arial" w:eastAsia="Arial" w:cs="Arial"/>
        </w:rPr>
      </w:pPr>
    </w:p>
    <w:p w:rsidR="6632D12B" w:rsidP="6632D12B" w:rsidRDefault="6632D12B" w14:paraId="282E040A" w14:textId="483C10A8">
      <w:pPr>
        <w:pStyle w:val="Normal"/>
        <w:spacing w:line="360" w:lineRule="auto"/>
        <w:jc w:val="left"/>
        <w:rPr>
          <w:rFonts w:ascii="Arial" w:hAnsi="Arial" w:eastAsia="Arial" w:cs="Arial"/>
        </w:rPr>
      </w:pPr>
    </w:p>
    <w:p w:rsidR="6632D12B" w:rsidP="6632D12B" w:rsidRDefault="6632D12B" w14:paraId="395B041F" w14:textId="1162468A">
      <w:pPr>
        <w:pStyle w:val="Normal"/>
        <w:spacing w:line="360" w:lineRule="auto"/>
        <w:jc w:val="left"/>
        <w:rPr>
          <w:rFonts w:ascii="Arial" w:hAnsi="Arial" w:eastAsia="Arial" w:cs="Arial"/>
        </w:rPr>
      </w:pPr>
      <w:r w:rsidRPr="6632D12B" w:rsidR="6632D12B">
        <w:rPr>
          <w:rFonts w:ascii="Arial" w:hAnsi="Arial" w:eastAsia="Arial" w:cs="Arial"/>
        </w:rPr>
        <w:t xml:space="preserve">Hygiene factors are those that reduce job satisfaction. (1959; Alshmemri et al., 2017). Herzberg also </w:t>
      </w:r>
      <w:r w:rsidRPr="6632D12B" w:rsidR="6632D12B">
        <w:rPr>
          <w:rFonts w:ascii="Arial" w:hAnsi="Arial" w:eastAsia="Arial" w:cs="Arial"/>
        </w:rPr>
        <w:t>stated</w:t>
      </w:r>
      <w:r w:rsidRPr="6632D12B" w:rsidR="6632D12B">
        <w:rPr>
          <w:rFonts w:ascii="Arial" w:hAnsi="Arial" w:eastAsia="Arial" w:cs="Arial"/>
        </w:rPr>
        <w:t xml:space="preserve"> that hygiene factors are extrinsic. </w:t>
      </w:r>
      <w:r w:rsidRPr="6632D12B" w:rsidR="6632D12B">
        <w:rPr>
          <w:rFonts w:ascii="Arial" w:hAnsi="Arial" w:eastAsia="Arial" w:cs="Arial"/>
        </w:rPr>
        <w:t>(Herzberg, 1966).</w:t>
      </w:r>
    </w:p>
    <w:p w:rsidR="6632D12B" w:rsidP="6632D12B" w:rsidRDefault="6632D12B" w14:paraId="76D80FC6" w14:textId="58082B9F">
      <w:pPr>
        <w:pStyle w:val="Normal"/>
        <w:spacing w:line="360" w:lineRule="auto"/>
        <w:jc w:val="left"/>
        <w:rPr>
          <w:rFonts w:ascii="Arial" w:hAnsi="Arial" w:eastAsia="Arial" w:cs="Arial"/>
          <w:b w:val="1"/>
          <w:bCs w:val="1"/>
        </w:rPr>
      </w:pPr>
      <w:r w:rsidRPr="6632D12B" w:rsidR="6632D12B">
        <w:rPr>
          <w:rFonts w:ascii="Arial" w:hAnsi="Arial" w:eastAsia="Arial" w:cs="Arial"/>
          <w:b w:val="1"/>
          <w:bCs w:val="1"/>
        </w:rPr>
        <w:t>Hygiene Factors:</w:t>
      </w:r>
    </w:p>
    <w:p w:rsidR="6632D12B" w:rsidP="6632D12B" w:rsidRDefault="6632D12B" w14:paraId="28A7AAAD" w14:textId="0594712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rPr>
        <w:t xml:space="preserve"> Interpersonal relationships: These relationships would be personal or collegial, they can also manifest </w:t>
      </w:r>
      <w:r w:rsidRPr="6632D12B" w:rsidR="6632D12B">
        <w:rPr>
          <w:rFonts w:ascii="Arial" w:hAnsi="Arial" w:eastAsia="Arial" w:cs="Arial"/>
        </w:rPr>
        <w:t>in the process of work</w:t>
      </w:r>
      <w:r w:rsidRPr="6632D12B" w:rsidR="6632D12B">
        <w:rPr>
          <w:rFonts w:ascii="Arial" w:hAnsi="Arial" w:eastAsia="Arial" w:cs="Arial"/>
        </w:rPr>
        <w:t xml:space="preserve">, or during working and non-working hours. Another factor is the salary. Sometimes there may be dissatisfaction with the expectation of a salary increase without it happening. Company policies and administration also fall into this category. Sometimes there is chaos in companies </w:t>
      </w:r>
      <w:r w:rsidRPr="6632D12B" w:rsidR="6632D12B">
        <w:rPr>
          <w:rFonts w:ascii="Arial" w:hAnsi="Arial" w:eastAsia="Arial" w:cs="Arial"/>
        </w:rPr>
        <w:t>regarding</w:t>
      </w:r>
      <w:r w:rsidRPr="6632D12B" w:rsidR="6632D12B">
        <w:rPr>
          <w:rFonts w:ascii="Arial" w:hAnsi="Arial" w:eastAsia="Arial" w:cs="Arial"/>
        </w:rPr>
        <w:t xml:space="preserve"> unclear powers, unspecified policies, </w:t>
      </w:r>
      <w:r w:rsidRPr="6632D12B" w:rsidR="6632D12B">
        <w:rPr>
          <w:rFonts w:ascii="Arial" w:hAnsi="Arial" w:eastAsia="Arial" w:cs="Arial"/>
        </w:rPr>
        <w:t>procedures</w:t>
      </w:r>
      <w:r w:rsidRPr="6632D12B" w:rsidR="6632D12B">
        <w:rPr>
          <w:rFonts w:ascii="Arial" w:hAnsi="Arial" w:eastAsia="Arial" w:cs="Arial"/>
        </w:rPr>
        <w:t xml:space="preserve"> and lack of communication in general can lead to dissatisfaction. Supervision can also be a factor in dissatisfaction. Poor governance and unfair leadership would also be a prerequisite for this. Working conditions are also not to be underestimated. It can be assumed that a poor working environment is a huge factor in dissatisfaction. This can be the amount of work, safety measures and more.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(Alshmemri et al., 2017) </w:t>
      </w:r>
    </w:p>
    <w:p w:rsidR="6632D12B" w:rsidP="6632D12B" w:rsidRDefault="6632D12B" w14:paraId="3A0BD5EC" w14:textId="4E0A774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FCBFA6D" w14:textId="5BBBD99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BA3D6C5" w14:textId="07A82C7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9C9A15D" w14:textId="4362BC3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003252C" w14:textId="283425B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5C612E6" w14:textId="0F8BF70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AE20C0A" w14:textId="3D29D9F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14EC0D3" w14:textId="1B6A087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A838606" w14:textId="0387C5B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6362A3B" w14:textId="12DF98B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6849617" w14:textId="754C5B4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632D12B" w:rsidP="6632D12B" w:rsidRDefault="6632D12B" w14:paraId="695EDD65" w14:textId="3452B08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632D12B" w:rsidP="6632D12B" w:rsidRDefault="6632D12B" w14:paraId="00B1C95C" w14:textId="608D25B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632D12B" w:rsidP="6632D12B" w:rsidRDefault="6632D12B" w14:paraId="2642F550" w14:textId="60D8D43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632D12B" w:rsidP="6632D12B" w:rsidRDefault="6632D12B" w14:paraId="79EAFD92" w14:textId="4C4E344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632D12B" w:rsidP="6632D12B" w:rsidRDefault="6632D12B" w14:paraId="7E0F711D" w14:textId="73848A7A">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691745869" w:id="265619374"/>
      <w:r w:rsidRPr="6632D12B" w:rsidR="6632D12B">
        <w:rPr>
          <w:noProof w:val="0"/>
          <w:lang w:val="en-GB"/>
        </w:rPr>
        <w:t>Different view and critiques</w:t>
      </w:r>
      <w:bookmarkEnd w:id="265619374"/>
    </w:p>
    <w:p w:rsidR="6632D12B" w:rsidP="6632D12B" w:rsidRDefault="6632D12B" w14:paraId="20FD5415" w14:textId="602DC5B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ACEB0E3" w14:textId="6F14145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The study of this theory has been done with people with more prestigious positions. Critics say this is not convincing because general workers in less prestigious areas would be motivated differently from those with more prestigious ones, and that sometimes the effect of these factors can be quite different on another category of workers. Another cry for the theory is the way the data was collected in creating this theory. Critics believe that then the interviewees were asked to share their experience either too positively or too negatively, without the possibility of a balanced response, which means that the information will be either very subjective or biased. Also, this theory does not consider the level of satisfaction of workers, but only on the development of jobs. (Your Article Library, 2015)</w:t>
      </w:r>
    </w:p>
    <w:p w:rsidR="6632D12B" w:rsidP="6632D12B" w:rsidRDefault="6632D12B" w14:paraId="3368E513" w14:textId="05AD817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1E586F2" w14:textId="39DAC36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46EA339" w14:textId="44EA9BA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CA3D1B7" w14:textId="2B8A027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B56A346" w14:textId="1CF623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859F315" w14:textId="78457CA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2F1C77D" w14:textId="7FB8BF7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B93F0E7" w14:textId="40842B2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74A120B" w14:textId="3C864D9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5007DAC" w14:textId="5B2B87D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73391B8" w14:textId="1E7CF7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A742CFF" w14:textId="3CDEF37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B165866" w14:textId="78CE20E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C05CB99" w14:textId="3D0F459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7FC259E" w14:textId="65C726E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CB510E5" w14:textId="1C7AFF1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6D1AFF9" w14:textId="260007A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AB3C4C3" w14:textId="6F84B08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6A1B884" w14:textId="54BB9C2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7F7F852" w14:textId="04E7F75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4F10F34" w14:textId="213CBC23">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75678042" w:id="512809527"/>
      <w:r w:rsidRPr="6632D12B" w:rsidR="6632D12B">
        <w:rPr>
          <w:noProof w:val="0"/>
          <w:lang w:val="en-GB"/>
        </w:rPr>
        <w:t>Critical Evaluation of The Theory’s  Workplace Relevance</w:t>
      </w:r>
      <w:bookmarkEnd w:id="512809527"/>
    </w:p>
    <w:p w:rsidR="6632D12B" w:rsidP="6632D12B" w:rsidRDefault="6632D12B" w14:paraId="7E06E379" w14:textId="6429527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Nowadays, it can be said that the theory is valid. The importance of motivational and hygienic factors has remained the same. Motivational factors are considered satisfactory and hygienic factors are considered unsatisfactory. (Lalwani and Lalwani, 2017) Herzberg's theory tries to draw attention to the importance of work management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enrich it. She emphasizes the importance of the nature of working life and pays attention to the structure of work engagement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pay more attention to motivating factors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renew the work and make it more exciting. (Sahoo et al., 2011) For example, managers need to be more supportive of the freedom that workers need to feel, need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provide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more independence in the work process, more commitment, more faith in the qualities and abilities of their employees, need to have confidence in choosing solutions. which these workers need to take. Managers also need to increase human resource management systems, thus integrating more inclinations towards motivational factors, because more attention will be paid to the needs and development of their employees, and hygiene factors must be defocused as much as possible (Mosikidi, 2012). However, it is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very difficult</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to calculate hygiene and motivational factors, so because of the strict individual variations, the importance of these factors for employee satisfaction must first be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then measured, and only then can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their satisfaction in general. Regardless of the centrality and importance of Herzberg's two-factor theory of employee satisfaction (Townsend et al., 2007</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and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its implementation in today's work environment, he cannot cope with all the discrepancies related to satisfaction of employees.</w:t>
      </w:r>
    </w:p>
    <w:p w:rsidR="6632D12B" w:rsidP="6632D12B" w:rsidRDefault="6632D12B" w14:paraId="7E360575" w14:textId="2C697F3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3109C13" w14:textId="0E7F2D9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FCB209C" w14:textId="420D74B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ADACEA3" w14:textId="2798C33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A59D4F4" w14:textId="5871639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E1BA263" w14:textId="66987FF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2A67635" w14:textId="1086FF1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F280682" w14:textId="16E2976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5F4A10D" w14:textId="013923A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38AE069" w14:textId="6411969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3A466F0" w14:textId="1799B17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FF32AD8" w14:textId="3E71302F">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302925746" w:id="2107153501"/>
      <w:r w:rsidRPr="6632D12B" w:rsidR="6632D12B">
        <w:rPr>
          <w:noProof w:val="0"/>
          <w:lang w:val="en-GB"/>
        </w:rPr>
        <w:t>Practical example of the theory relevance</w:t>
      </w:r>
      <w:bookmarkEnd w:id="2107153501"/>
    </w:p>
    <w:p w:rsidR="6632D12B" w:rsidP="6632D12B" w:rsidRDefault="6632D12B" w14:paraId="2D5A714B" w14:textId="7E27E2C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We would assume that Tesco is one of the big companies that uses parts of Herzberg's theory to motivate its staff. The company strictly considers both factors of motivation and pays serious attention to these factors of satisfaction and dissatisfaction. An example is the modern ways of communication between employees, as well as the extremely important for both the company and the employees, trust in making management decisions when necessary. Every year the company organizes various events with the participation of its staff and the opportunity to discuss various important topics, be it management, pay, opportunities for development and building relationships. The company's staff even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participates</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construction of various products and services, such as carefully selecting the restaurant menu and thus helping the various forms of satisfaction. (Europeanceo.com, 2012) Another example of such a huge business company is JD Weatherspoon. The company was founded in 1979 and today is one of the largest restaurant and hotel chains with over 900 bars and 50 hotels in the UK and with about 40 thousand employees. (Wikipedia, 2021) The company is so successful and continues to grow, precisely because of the opportunity for career development borrowed from Herzberg's motivational theory. The company offers exceptional career opportunities to its employees, which is why the company successfully has over 40,000 employees. Many motivational factors have been successfully integrated into the company, such as free company training and career development opportunities, depending on the desire and experience of its employees. Another example,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like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Tesco, is the annual internal events that the company organizes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the company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coziness</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and trust of its employees. In addition to the opportunity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in various company projects and express their position, employees are also paid for their work above the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minimum</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rate for the whole country. Separately, the company offers annual bonuses that further motivate its employees, as well as shares of the company. The company also pays each year to a specific employee, based on his commitment during the year, a vacation for two to a specific destination. </w:t>
      </w:r>
    </w:p>
    <w:p w:rsidR="6632D12B" w:rsidP="6632D12B" w:rsidRDefault="6632D12B" w14:paraId="51BC4C95" w14:textId="00FE198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A1D8453" w14:textId="53C67CC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25A7312" w14:textId="313D9A1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624C441" w14:textId="2932F78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A9F1542" w14:textId="60DE679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1772398" w14:textId="2732101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166BC09" w14:textId="3F2DFACC">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887043968" w:id="35405088"/>
      <w:r w:rsidRPr="6632D12B" w:rsidR="6632D12B">
        <w:rPr>
          <w:noProof w:val="0"/>
          <w:lang w:val="en-GB"/>
        </w:rPr>
        <w:t>Key Summaries and Recommendation</w:t>
      </w:r>
      <w:bookmarkEnd w:id="35405088"/>
    </w:p>
    <w:p w:rsidR="6632D12B" w:rsidP="6632D12B" w:rsidRDefault="6632D12B" w14:paraId="730D2A28" w14:textId="68DB52D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Herzberg's two-factor theory has been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as successful to date, regardless of timeline and philosophies. This report found that particularly large business chains use this type of motivation theory and successfully integrate these models into their management systems, thus managing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retain</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encourage and support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more and more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young people, and not only young people. These motivating factors can be said to continue to be a role model in the management systems of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more and more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medium and large business chains. The world is becoming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more and more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challenging,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more and more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competitive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and young people are constantly looking for opportunities not only for career development, but also for personal development.</w:t>
      </w:r>
    </w:p>
    <w:p w:rsidR="6632D12B" w:rsidP="6632D12B" w:rsidRDefault="6632D12B" w14:paraId="5E6819F9" w14:textId="1B50882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2502181" w14:textId="3167B85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2E98141" w14:textId="140E129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086C022" w14:textId="3C50254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C541C9E" w14:textId="4AF7D1B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32BF5C2" w14:textId="118FC52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02F27AE" w14:textId="12B089D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45F57A6" w14:textId="4B94AB7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4CC307D" w14:textId="5018F05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1876679" w14:textId="3E21435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0D3DCEA" w14:textId="1A446A4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872F613" w14:textId="43828F4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07819A2" w14:textId="29DA897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9A778E8" w14:textId="51DAC00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0BC88FC" w14:textId="1673477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5A505DA" w14:textId="341F9CA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E74FD1A" w14:textId="0A0CC2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14BEFFE" w14:textId="2B9B3EE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BB8E9F1" w14:textId="0CBCB33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A030595" w14:textId="747E601D">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272552307" w:id="1584819759"/>
      <w:r w:rsidRPr="6632D12B" w:rsidR="6632D12B">
        <w:rPr>
          <w:noProof w:val="0"/>
          <w:lang w:val="en-GB"/>
        </w:rPr>
        <w:t xml:space="preserve">Reference List </w:t>
      </w:r>
      <w:bookmarkEnd w:id="1584819759"/>
    </w:p>
    <w:p w:rsidR="6632D12B" w:rsidP="6632D12B" w:rsidRDefault="6632D12B" w14:paraId="2BDC788C" w14:textId="68BA8D3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6BBEAD2" w14:textId="07B015D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D39FCA5" w14:textId="71F37D0B">
      <w:pPr>
        <w:spacing w:after="160" w:line="360" w:lineRule="auto"/>
        <w:rPr>
          <w:rFonts w:ascii="Arial" w:hAnsi="Arial" w:eastAsia="Arial" w:cs="Arial"/>
          <w:b w:val="0"/>
          <w:bCs w:val="0"/>
          <w:i w:val="0"/>
          <w:iCs w:val="0"/>
          <w:caps w:val="0"/>
          <w:smallCaps w:val="0"/>
          <w:noProof w:val="0"/>
          <w:color w:val="000000" w:themeColor="text1" w:themeTint="FF" w:themeShade="FF"/>
          <w:sz w:val="26"/>
          <w:szCs w:val="26"/>
          <w:lang w:val="en-GB"/>
        </w:rPr>
      </w:pPr>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Alshmemri, M., Shahwan-Akl, L., &amp; Maude, P. (2017). Herzberg’s two-factor theory. Life Science Journal, 14(5), 12-16.</w:t>
      </w:r>
    </w:p>
    <w:p w:rsidR="6632D12B" w:rsidP="6632D12B" w:rsidRDefault="6632D12B" w14:paraId="2FED1CE8" w14:textId="28474B65">
      <w:pPr>
        <w:spacing w:after="160" w:line="360" w:lineRule="auto"/>
        <w:rPr>
          <w:rFonts w:ascii="Arial" w:hAnsi="Arial" w:eastAsia="Arial" w:cs="Arial"/>
          <w:b w:val="0"/>
          <w:bCs w:val="0"/>
          <w:i w:val="0"/>
          <w:iCs w:val="0"/>
          <w:caps w:val="0"/>
          <w:smallCaps w:val="0"/>
          <w:noProof w:val="0"/>
          <w:color w:val="000000" w:themeColor="text1" w:themeTint="FF" w:themeShade="FF"/>
          <w:sz w:val="26"/>
          <w:szCs w:val="26"/>
          <w:lang w:val="en-GB"/>
        </w:rPr>
      </w:pPr>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Bassett‐Jones, N., &amp; Lloyd, G. C. (2005). Does Herzberg's motivation theory have staying power? Journal of management development.</w:t>
      </w:r>
    </w:p>
    <w:p w:rsidR="6632D12B" w:rsidP="6632D12B" w:rsidRDefault="6632D12B" w14:paraId="22F65FE8" w14:textId="7D2BB10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Dion, M. J. (2006). The impact of workplace incivility and occupational stress on the job satisfaction and turnover intention of acute care nurses. PhD thesis, University of Connecticut, Storrs, CT.</w:t>
      </w:r>
    </w:p>
    <w:p w:rsidR="6632D12B" w:rsidP="6632D12B" w:rsidRDefault="6632D12B" w14:paraId="6CBB7D57" w14:textId="21CEE7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Europeanceo.com. (2012). </w:t>
      </w:r>
      <w:r w:rsidRPr="6632D12B" w:rsidR="6632D12B">
        <w:rPr>
          <w:rFonts w:ascii="Arial" w:hAnsi="Arial" w:eastAsia="Arial" w:cs="Arial"/>
          <w:b w:val="0"/>
          <w:bCs w:val="0"/>
          <w:i w:val="1"/>
          <w:iCs w:val="1"/>
          <w:caps w:val="0"/>
          <w:smallCaps w:val="0"/>
          <w:noProof w:val="0"/>
          <w:color w:val="000000" w:themeColor="text1" w:themeTint="FF" w:themeShade="FF"/>
          <w:sz w:val="24"/>
          <w:szCs w:val="24"/>
          <w:lang w:val="en-GB"/>
        </w:rPr>
        <w:t>Herzberg’s Two Factor Theory still holding strong</w:t>
      </w: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920fca681774557">
        <w:r w:rsidRPr="6632D12B" w:rsidR="6632D12B">
          <w:rPr>
            <w:rStyle w:val="Hyperlink"/>
            <w:rFonts w:ascii="Arial" w:hAnsi="Arial" w:eastAsia="Arial" w:cs="Arial"/>
            <w:b w:val="0"/>
            <w:bCs w:val="0"/>
            <w:i w:val="0"/>
            <w:iCs w:val="0"/>
            <w:caps w:val="0"/>
            <w:smallCaps w:val="0"/>
            <w:strike w:val="0"/>
            <w:dstrike w:val="0"/>
            <w:noProof w:val="0"/>
            <w:sz w:val="24"/>
            <w:szCs w:val="24"/>
            <w:lang w:val="en-GB"/>
          </w:rPr>
          <w:t>https://www.europeanceo.com/business-and-management/herzberg%E2%80%99s-two-factor-theory-still-holding-strong/</w:t>
        </w:r>
      </w:hyperlink>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w:t>
      </w:r>
    </w:p>
    <w:p w:rsidR="6632D12B" w:rsidP="6632D12B" w:rsidRDefault="6632D12B" w14:paraId="6809C377" w14:textId="01CC074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F., Mausner, B., &amp; </w:t>
      </w:r>
      <w:proofErr w:type="spellStart"/>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Snydermann</w:t>
      </w:r>
      <w:proofErr w:type="spellEnd"/>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B. (1959). The motivation to work. New York: Wiley.</w:t>
      </w:r>
    </w:p>
    <w:p w:rsidR="6632D12B" w:rsidP="6632D12B" w:rsidRDefault="6632D12B" w14:paraId="5594D5C9" w14:textId="6792427C">
      <w:pPr>
        <w:spacing w:after="160" w:line="360" w:lineRule="auto"/>
        <w:rPr>
          <w:rFonts w:ascii="Arial" w:hAnsi="Arial" w:eastAsia="Arial" w:cs="Arial"/>
          <w:b w:val="0"/>
          <w:bCs w:val="0"/>
          <w:i w:val="0"/>
          <w:iCs w:val="0"/>
          <w:caps w:val="0"/>
          <w:smallCaps w:val="0"/>
          <w:noProof w:val="0"/>
          <w:color w:val="000000" w:themeColor="text1" w:themeTint="FF" w:themeShade="FF"/>
          <w:sz w:val="26"/>
          <w:szCs w:val="26"/>
          <w:lang w:val="en-GB"/>
        </w:rPr>
      </w:pPr>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Herzberg, F. I. (1966). Work and the Nature of Man.</w:t>
      </w:r>
    </w:p>
    <w:p w:rsidR="6632D12B" w:rsidP="6632D12B" w:rsidRDefault="6632D12B" w14:paraId="2A8D86F1" w14:textId="171556A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Jones, T. L. (2011). Effects of motivating and hygiene factors on job satisfaction among school nurses. PhD thesis, Walden University, Minneapolis, MN.</w:t>
      </w:r>
    </w:p>
    <w:p w:rsidR="6632D12B" w:rsidP="6632D12B" w:rsidRDefault="6632D12B" w14:paraId="4EAEFC05" w14:textId="6418311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Lumen (2019). </w:t>
      </w:r>
      <w:r w:rsidRPr="6632D12B" w:rsidR="6632D12B">
        <w:rPr>
          <w:rFonts w:ascii="Arial" w:hAnsi="Arial" w:eastAsia="Arial" w:cs="Arial"/>
          <w:b w:val="0"/>
          <w:bCs w:val="0"/>
          <w:i w:val="1"/>
          <w:iCs w:val="1"/>
          <w:caps w:val="0"/>
          <w:smallCaps w:val="0"/>
          <w:noProof w:val="0"/>
          <w:color w:val="000000" w:themeColor="text1" w:themeTint="FF" w:themeShade="FF"/>
          <w:sz w:val="24"/>
          <w:szCs w:val="24"/>
          <w:lang w:val="en-GB"/>
        </w:rPr>
        <w:t>Reading: Herzberg’s Two-Factor Theory | Introduction to Business</w:t>
      </w: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Lumenlearning.com. Available at: </w:t>
      </w:r>
      <w:hyperlink r:id="Rf5a4f56d941942d3">
        <w:r w:rsidRPr="6632D12B" w:rsidR="6632D12B">
          <w:rPr>
            <w:rStyle w:val="Hyperlink"/>
            <w:rFonts w:ascii="Arial" w:hAnsi="Arial" w:eastAsia="Arial" w:cs="Arial"/>
            <w:b w:val="0"/>
            <w:bCs w:val="0"/>
            <w:i w:val="0"/>
            <w:iCs w:val="0"/>
            <w:caps w:val="0"/>
            <w:smallCaps w:val="0"/>
            <w:strike w:val="0"/>
            <w:dstrike w:val="0"/>
            <w:noProof w:val="0"/>
            <w:sz w:val="24"/>
            <w:szCs w:val="24"/>
            <w:lang w:val="en-GB"/>
          </w:rPr>
          <w:t>https://courses.lumenlearning.com/wmintrobusiness/chapter/reading-two-factor-theory/</w:t>
        </w:r>
      </w:hyperlink>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w:t>
      </w:r>
    </w:p>
    <w:p w:rsidR="6632D12B" w:rsidP="6632D12B" w:rsidRDefault="6632D12B" w14:paraId="37065983" w14:textId="3852B26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u745Zp63" w:id="1220614306"/>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Mosikidi, A. M. 2012. Job satisfaction: Correspondence of occupational reinforcers to the individual needs of urban school principals in the Free State (Unpublished PhD thesis).</w:t>
      </w:r>
      <w:bookmarkEnd w:id="1220614306"/>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of the Free State, Bloemfontein.</w:t>
      </w:r>
    </w:p>
    <w:p w:rsidR="6632D12B" w:rsidP="6632D12B" w:rsidRDefault="6632D12B" w14:paraId="5EEC152D" w14:textId="0DD93427">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54097E9A" w14:textId="42C61409">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71FC107B" w14:textId="0BCF6B73">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6024230A" w14:textId="0EC6D5D8">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10F6CC87" w14:textId="3FEAE2F3">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6BD519C6" w14:textId="4A49A7DA">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6A173978" w14:textId="5E35B558">
      <w:pPr>
        <w:spacing w:after="160" w:line="360" w:lineRule="auto"/>
        <w:rPr>
          <w:rFonts w:ascii="Arial" w:hAnsi="Arial" w:eastAsia="Arial" w:cs="Arial"/>
          <w:b w:val="0"/>
          <w:bCs w:val="0"/>
          <w:i w:val="0"/>
          <w:iCs w:val="0"/>
          <w:caps w:val="0"/>
          <w:smallCaps w:val="0"/>
          <w:noProof w:val="0"/>
          <w:color w:val="222222"/>
          <w:sz w:val="19"/>
          <w:szCs w:val="19"/>
          <w:lang w:val="en-GB"/>
        </w:rPr>
      </w:pPr>
    </w:p>
    <w:p w:rsidR="6632D12B" w:rsidP="6632D12B" w:rsidRDefault="6632D12B" w14:paraId="63BE237C" w14:textId="3C9ADACA">
      <w:pPr>
        <w:spacing w:after="160" w:line="360" w:lineRule="auto"/>
        <w:rPr>
          <w:rFonts w:ascii="Arial" w:hAnsi="Arial" w:eastAsia="Arial" w:cs="Arial"/>
          <w:b w:val="0"/>
          <w:bCs w:val="0"/>
          <w:i w:val="0"/>
          <w:iCs w:val="0"/>
          <w:caps w:val="0"/>
          <w:smallCaps w:val="0"/>
          <w:noProof w:val="0"/>
          <w:color w:val="222222"/>
          <w:sz w:val="19"/>
          <w:szCs w:val="19"/>
          <w:lang w:val="en-GB"/>
        </w:rPr>
      </w:pPr>
      <w:bookmarkStart w:name="_Int_KQAj75lp" w:id="1540131457"/>
      <w:r w:rsidRPr="6632D12B" w:rsidR="6632D12B">
        <w:rPr>
          <w:rFonts w:ascii="Arial" w:hAnsi="Arial" w:eastAsia="Arial" w:cs="Arial"/>
          <w:b w:val="0"/>
          <w:bCs w:val="0"/>
          <w:i w:val="0"/>
          <w:iCs w:val="0"/>
          <w:caps w:val="0"/>
          <w:smallCaps w:val="0"/>
          <w:noProof w:val="0"/>
          <w:color w:val="222222"/>
          <w:sz w:val="19"/>
          <w:szCs w:val="19"/>
          <w:lang w:val="en-GB"/>
        </w:rPr>
        <w:t>Robbins, S., Judge, T.A., Millett, B. and Boyle, M., (2013).</w:t>
      </w:r>
      <w:bookmarkEnd w:id="1540131457"/>
      <w:r w:rsidRPr="6632D12B" w:rsidR="6632D12B">
        <w:rPr>
          <w:rFonts w:ascii="Arial" w:hAnsi="Arial" w:eastAsia="Arial" w:cs="Arial"/>
          <w:b w:val="0"/>
          <w:bCs w:val="0"/>
          <w:i w:val="0"/>
          <w:iCs w:val="0"/>
          <w:caps w:val="0"/>
          <w:smallCaps w:val="0"/>
          <w:noProof w:val="0"/>
          <w:color w:val="222222"/>
          <w:sz w:val="19"/>
          <w:szCs w:val="19"/>
          <w:lang w:val="en-GB"/>
        </w:rPr>
        <w:t xml:space="preserve"> </w:t>
      </w:r>
      <w:r w:rsidRPr="6632D12B" w:rsidR="6632D12B">
        <w:rPr>
          <w:rFonts w:ascii="Arial" w:hAnsi="Arial" w:eastAsia="Arial" w:cs="Arial"/>
          <w:b w:val="0"/>
          <w:bCs w:val="0"/>
          <w:i w:val="1"/>
          <w:iCs w:val="1"/>
          <w:caps w:val="0"/>
          <w:smallCaps w:val="0"/>
          <w:noProof w:val="0"/>
          <w:color w:val="222222"/>
          <w:sz w:val="19"/>
          <w:szCs w:val="19"/>
          <w:lang w:val="en-GB"/>
        </w:rPr>
        <w:t>Organisational behaviour</w:t>
      </w:r>
      <w:r w:rsidRPr="6632D12B" w:rsidR="6632D12B">
        <w:rPr>
          <w:rFonts w:ascii="Arial" w:hAnsi="Arial" w:eastAsia="Arial" w:cs="Arial"/>
          <w:b w:val="0"/>
          <w:bCs w:val="0"/>
          <w:i w:val="0"/>
          <w:iCs w:val="0"/>
          <w:caps w:val="0"/>
          <w:smallCaps w:val="0"/>
          <w:noProof w:val="0"/>
          <w:color w:val="222222"/>
          <w:sz w:val="19"/>
          <w:szCs w:val="19"/>
          <w:lang w:val="en-GB"/>
        </w:rPr>
        <w:t>. Pearson Higher Education AU.</w:t>
      </w:r>
    </w:p>
    <w:p w:rsidR="6632D12B" w:rsidP="6632D12B" w:rsidRDefault="6632D12B" w14:paraId="1D5596B0" w14:textId="5473819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Sahoo, F. M., Sahoo, K., and Das, N. 2011. Need saliency and management of employee motivation: Test of an indigenous model. XIMB Journal of Management, </w:t>
      </w:r>
      <w:proofErr w:type="gramStart"/>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March,</w:t>
      </w:r>
      <w:proofErr w:type="gramEnd"/>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21–36.</w:t>
      </w:r>
    </w:p>
    <w:p w:rsidR="6632D12B" w:rsidP="6632D12B" w:rsidRDefault="6632D12B" w14:paraId="4C67ADEC" w14:textId="22EBB37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The British Library (2010). Frederick Herzberg: Hygiene Motivation Theory thinker. </w:t>
      </w:r>
      <w:r w:rsidRPr="6632D12B" w:rsidR="6632D12B">
        <w:rPr>
          <w:rFonts w:ascii="Arial" w:hAnsi="Arial" w:eastAsia="Arial" w:cs="Arial"/>
          <w:b w:val="0"/>
          <w:bCs w:val="0"/>
          <w:i w:val="1"/>
          <w:iCs w:val="1"/>
          <w:caps w:val="0"/>
          <w:smallCaps w:val="0"/>
          <w:noProof w:val="0"/>
          <w:color w:val="000000" w:themeColor="text1" w:themeTint="FF" w:themeShade="FF"/>
          <w:sz w:val="24"/>
          <w:szCs w:val="24"/>
          <w:lang w:val="en-GB"/>
        </w:rPr>
        <w:t>The British Library</w:t>
      </w: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9e2bc5bc21d4f52">
        <w:r w:rsidRPr="6632D12B" w:rsidR="6632D12B">
          <w:rPr>
            <w:rStyle w:val="Hyperlink"/>
            <w:rFonts w:ascii="Arial" w:hAnsi="Arial" w:eastAsia="Arial" w:cs="Arial"/>
            <w:b w:val="0"/>
            <w:bCs w:val="0"/>
            <w:i w:val="0"/>
            <w:iCs w:val="0"/>
            <w:caps w:val="0"/>
            <w:smallCaps w:val="0"/>
            <w:strike w:val="0"/>
            <w:dstrike w:val="0"/>
            <w:noProof w:val="0"/>
            <w:sz w:val="24"/>
            <w:szCs w:val="24"/>
            <w:lang w:val="en-GB"/>
          </w:rPr>
          <w:t>https://www.bl.uk/people/frederick-herzberg</w:t>
        </w:r>
      </w:hyperlink>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w:t>
      </w:r>
    </w:p>
    <w:p w:rsidR="6632D12B" w:rsidP="6632D12B" w:rsidRDefault="6632D12B" w14:paraId="17DC92EA" w14:textId="5870F98A">
      <w:pPr>
        <w:spacing w:after="160" w:line="360" w:lineRule="auto"/>
        <w:rPr>
          <w:rFonts w:ascii="Arial" w:hAnsi="Arial" w:eastAsia="Arial" w:cs="Arial"/>
          <w:b w:val="0"/>
          <w:bCs w:val="0"/>
          <w:i w:val="0"/>
          <w:iCs w:val="0"/>
          <w:caps w:val="0"/>
          <w:smallCaps w:val="0"/>
          <w:noProof w:val="0"/>
          <w:color w:val="000000" w:themeColor="text1" w:themeTint="FF" w:themeShade="FF"/>
          <w:sz w:val="26"/>
          <w:szCs w:val="26"/>
          <w:lang w:val="en-GB"/>
        </w:rPr>
      </w:pPr>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 xml:space="preserve">Townsend, M., </w:t>
      </w:r>
      <w:proofErr w:type="spellStart"/>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Sundelowitz</w:t>
      </w:r>
      <w:proofErr w:type="spellEnd"/>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 xml:space="preserve">, E., and Stanz, K. 2007. </w:t>
      </w:r>
      <w:bookmarkStart w:name="_Int_p3cJ09uG" w:id="1890794557"/>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“Are they really satisfied?”: An exploration of issues around employee satisfaction assessment strategies.</w:t>
      </w:r>
      <w:bookmarkEnd w:id="1890794557"/>
      <w:r w:rsidRPr="6632D12B" w:rsidR="6632D12B">
        <w:rPr>
          <w:rFonts w:ascii="Arial" w:hAnsi="Arial" w:eastAsia="Arial" w:cs="Arial"/>
          <w:b w:val="0"/>
          <w:bCs w:val="0"/>
          <w:i w:val="0"/>
          <w:iCs w:val="0"/>
          <w:caps w:val="0"/>
          <w:smallCaps w:val="0"/>
          <w:noProof w:val="0"/>
          <w:color w:val="000000" w:themeColor="text1" w:themeTint="FF" w:themeShade="FF"/>
          <w:sz w:val="26"/>
          <w:szCs w:val="26"/>
          <w:lang w:val="en-GB"/>
        </w:rPr>
        <w:t xml:space="preserve"> South African Journal of Human Resource Management, 5(1), 28–34.</w:t>
      </w:r>
    </w:p>
    <w:p w:rsidR="6632D12B" w:rsidP="6632D12B" w:rsidRDefault="6632D12B" w14:paraId="26B81B24" w14:textId="1E0F1F7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Wikipedia. (2021). </w:t>
      </w:r>
      <w:r w:rsidRPr="6632D12B" w:rsidR="6632D12B">
        <w:rPr>
          <w:rFonts w:ascii="Arial" w:hAnsi="Arial" w:eastAsia="Arial" w:cs="Arial"/>
          <w:b w:val="0"/>
          <w:bCs w:val="0"/>
          <w:i w:val="1"/>
          <w:iCs w:val="1"/>
          <w:caps w:val="0"/>
          <w:smallCaps w:val="0"/>
          <w:noProof w:val="0"/>
          <w:color w:val="000000" w:themeColor="text1" w:themeTint="FF" w:themeShade="FF"/>
          <w:sz w:val="24"/>
          <w:szCs w:val="24"/>
          <w:lang w:val="en-GB"/>
        </w:rPr>
        <w:t>Wetherspoons</w:t>
      </w: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4215c8732ca4566">
        <w:r w:rsidRPr="6632D12B" w:rsidR="6632D12B">
          <w:rPr>
            <w:rStyle w:val="Hyperlink"/>
            <w:rFonts w:ascii="Arial" w:hAnsi="Arial" w:eastAsia="Arial" w:cs="Arial"/>
            <w:b w:val="0"/>
            <w:bCs w:val="0"/>
            <w:i w:val="0"/>
            <w:iCs w:val="0"/>
            <w:caps w:val="0"/>
            <w:smallCaps w:val="0"/>
            <w:strike w:val="0"/>
            <w:dstrike w:val="0"/>
            <w:noProof w:val="0"/>
            <w:sz w:val="24"/>
            <w:szCs w:val="24"/>
            <w:lang w:val="en-GB"/>
          </w:rPr>
          <w:t>https://en.wikipedia.org/wiki/Wetherspoons</w:t>
        </w:r>
      </w:hyperlink>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w:t>
      </w:r>
    </w:p>
    <w:p w:rsidR="6632D12B" w:rsidP="6632D12B" w:rsidRDefault="6632D12B" w14:paraId="3111A892" w14:textId="53D787A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Your Article Library. (2015). </w:t>
      </w:r>
      <w:r w:rsidRPr="6632D12B" w:rsidR="6632D12B">
        <w:rPr>
          <w:rFonts w:ascii="Arial" w:hAnsi="Arial" w:eastAsia="Arial" w:cs="Arial"/>
          <w:b w:val="0"/>
          <w:bCs w:val="0"/>
          <w:i w:val="1"/>
          <w:iCs w:val="1"/>
          <w:caps w:val="0"/>
          <w:smallCaps w:val="0"/>
          <w:noProof w:val="0"/>
          <w:color w:val="000000" w:themeColor="text1" w:themeTint="FF" w:themeShade="FF"/>
          <w:sz w:val="24"/>
          <w:szCs w:val="24"/>
          <w:lang w:val="en-GB"/>
        </w:rPr>
        <w:t>Herzberg’s Motivation-Hygiene Theory: Factors and Critical Analysis</w:t>
      </w:r>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6a035b2a2f34250">
        <w:r w:rsidRPr="6632D12B" w:rsidR="6632D12B">
          <w:rPr>
            <w:rStyle w:val="Hyperlink"/>
            <w:rFonts w:ascii="Arial" w:hAnsi="Arial" w:eastAsia="Arial" w:cs="Arial"/>
            <w:b w:val="0"/>
            <w:bCs w:val="0"/>
            <w:i w:val="0"/>
            <w:iCs w:val="0"/>
            <w:caps w:val="0"/>
            <w:smallCaps w:val="0"/>
            <w:strike w:val="0"/>
            <w:dstrike w:val="0"/>
            <w:noProof w:val="0"/>
            <w:sz w:val="24"/>
            <w:szCs w:val="24"/>
            <w:lang w:val="en-GB"/>
          </w:rPr>
          <w:t>https://www.yourarticlelibrary.com/motivation/theories-motivation/herzbergs-motivation-hygiene-theory-factors-and-critical-analysis/63879</w:t>
        </w:r>
      </w:hyperlink>
      <w:r w:rsidRPr="6632D12B" w:rsidR="6632D12B">
        <w:rPr>
          <w:rFonts w:ascii="Arial" w:hAnsi="Arial" w:eastAsia="Arial" w:cs="Arial"/>
          <w:b w:val="0"/>
          <w:bCs w:val="0"/>
          <w:i w:val="0"/>
          <w:iCs w:val="0"/>
          <w:caps w:val="0"/>
          <w:smallCaps w:val="0"/>
          <w:noProof w:val="0"/>
          <w:color w:val="000000" w:themeColor="text1" w:themeTint="FF" w:themeShade="FF"/>
          <w:sz w:val="24"/>
          <w:szCs w:val="24"/>
          <w:lang w:val="en-GB"/>
        </w:rPr>
        <w:t>.</w:t>
      </w:r>
    </w:p>
    <w:p w:rsidR="6632D12B" w:rsidP="6632D12B" w:rsidRDefault="6632D12B" w14:paraId="38908EE2" w14:textId="35DF3D0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77EEF2CB" w14:textId="3884BF6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042A934" w14:textId="0BD7F2E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11387DA0" w14:textId="67AB8C9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F7484FF" w14:textId="002574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22FD9CB5" w14:textId="1596B7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12883D0" w14:textId="50F382E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E225C60" w14:textId="1AACAB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58B8B03" w14:textId="30697E7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7C1DBC2B" w14:textId="3D97FF0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4EC6C5B1" w14:textId="25E74F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0EEFD11F" w14:textId="3F99E2D5">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304364" w:id="1826579301"/>
      <w:r w:rsidRPr="6632D12B" w:rsidR="6632D12B">
        <w:rPr>
          <w:noProof w:val="0"/>
          <w:lang w:val="en-GB"/>
        </w:rPr>
        <w:t>Critical Self-Reflection on The Learning Outcomes</w:t>
      </w:r>
      <w:bookmarkEnd w:id="1826579301"/>
    </w:p>
    <w:p w:rsidR="6632D12B" w:rsidP="6632D12B" w:rsidRDefault="6632D12B" w14:paraId="67CE6440" w14:textId="4122CB3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632D12B" w:rsidP="6632D12B" w:rsidRDefault="6632D12B" w14:paraId="616650D2" w14:textId="43A84BD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1"/>
          <w:bCs w:val="1"/>
          <w:i w:val="0"/>
          <w:iCs w:val="0"/>
          <w:caps w:val="0"/>
          <w:smallCaps w:val="0"/>
          <w:noProof w:val="0"/>
          <w:color w:val="000000" w:themeColor="text1" w:themeTint="FF" w:themeShade="FF"/>
          <w:sz w:val="22"/>
          <w:szCs w:val="22"/>
          <w:lang w:val="en-GB"/>
        </w:rPr>
        <w:t>Introduction:</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For this reflection Driscoll Reflective model (1994) will be implemented. It will be reviewed the learnings that took place on this module, as well as discussion on the topics that I chose to write about and how they have shaped my critical thinking ability during this period. Then I will explain how these gained skills are going to be used in the future. </w:t>
      </w:r>
    </w:p>
    <w:p w:rsidR="6632D12B" w:rsidP="6632D12B" w:rsidRDefault="6632D12B" w14:paraId="41BBA08D" w14:textId="6C35E29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E982290" w14:textId="64E3450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3120D2B" w14:textId="701D6E4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15E7CF2" w14:textId="4908D78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564ED58" w14:textId="1546DFC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8E6DA02" w14:textId="588838B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E104E18" w14:textId="695FC14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919D1F0" w14:textId="4F4E113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5F65E96" w14:textId="0C3BA8A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271BB1D" w14:textId="11A0548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F45C56A" w14:textId="25B49BC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867E39C" w14:textId="1EC19C5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678721D" w14:textId="03FC69F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8FE5A2C" w14:textId="4C4572A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F9ED6D9" w14:textId="6DCEC47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4AF98D5" w14:textId="75F69B3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BE029A0" w14:textId="64C4AD1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0CADA77" w14:textId="12A95CC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40F2780" w14:textId="5484B73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EC8087D" w14:textId="76A87CD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2238E88" w14:textId="0AC06153">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1562021731" w:id="1397858757"/>
      <w:r w:rsidRPr="6632D12B" w:rsidR="6632D12B">
        <w:rPr>
          <w:noProof w:val="0"/>
          <w:lang w:val="en-GB"/>
        </w:rPr>
        <w:t>Learning Review</w:t>
      </w:r>
      <w:bookmarkEnd w:id="1397858757"/>
    </w:p>
    <w:p w:rsidR="6632D12B" w:rsidP="6632D12B" w:rsidRDefault="6632D12B" w14:paraId="68215FB2" w14:textId="6A67B2E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topics I liked during the learning period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was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’validation of evidence’’. Very often in life it happens to get into different situations when the participants are fiercely arguing on a topic, and everyone has their own point. Another example can be given diverse types of articles on social networks. We have all seen all sorts of statements, all sorts of points of view on several topics discussed in society because of an event. Another topic is ‘’values, beliefs, and attitudes’</w:t>
      </w:r>
      <w:proofErr w:type="gramStart"/>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Anderson, 2009</w:t>
      </w:r>
      <w:proofErr w:type="gramStart"/>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w:t>
      </w:r>
      <w:proofErr w:type="gramEnd"/>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There have been cases where we have gotten into arguments because of differences in our views. Most often these are small and insignificant disputes. The difference in different points of view may be due to differences in our values, beliefs, and attitudes. These values, beliefs and attitudes can come from family, culture and more. The last topic that I really liked was.</w:t>
      </w:r>
    </w:p>
    <w:p w:rsidR="6632D12B" w:rsidP="6632D12B" w:rsidRDefault="6632D12B" w14:paraId="28866BEA" w14:textId="35B6C27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8218B8C" w14:textId="4D429B1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2774A35" w14:textId="770E0FE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FC12E57" w14:textId="2D80FD8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F3D7776" w14:textId="03C9D4A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9D5073B" w14:textId="0FEE3F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3517749" w14:textId="5F169B6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D3A9CFE" w14:textId="1FD9336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D6F5748" w14:textId="0DD4BA8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0CC4918" w14:textId="64A257F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A71CD91" w14:textId="2E29D31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CCC7CD8" w14:textId="0A6075E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CA8263F" w14:textId="6E3B67A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D8D4E4A" w14:textId="76ADD70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A046875" w14:textId="5F20CD0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81DE9FB" w14:textId="2B27E7E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8BF9826" w14:textId="3C99177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306E6D3" w14:textId="413D05B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FB28364" w14:textId="3998525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E6476F5" w14:textId="4EFF3746">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305442873" w:id="1408416037"/>
      <w:r w:rsidRPr="6632D12B" w:rsidR="6632D12B">
        <w:rPr>
          <w:noProof w:val="0"/>
          <w:lang w:val="en-GB"/>
        </w:rPr>
        <w:t xml:space="preserve">Critical discussion </w:t>
      </w:r>
      <w:bookmarkEnd w:id="1408416037"/>
    </w:p>
    <w:p w:rsidR="6632D12B" w:rsidP="6632D12B" w:rsidRDefault="6632D12B" w14:paraId="2BC169A2" w14:textId="5AC81B6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Validating Evidence: </w:t>
      </w:r>
    </w:p>
    <w:p w:rsidR="6632D12B" w:rsidP="6632D12B" w:rsidRDefault="6632D12B" w14:paraId="16CD6FFD" w14:textId="32FAFCE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-As I already said,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very often in life it happens to get into different situations when the participants are fiercely arguing on a topic, and everyone has their own point.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Some people too easily agree with a point of view without even presenting an argument. What I learned in this module is that we need to think critically in every situation, whether it is a loved one or not. When participants have a dispute on a topic with each other, the country should always try to have its own argument. And I learned that even if there is an argument, that argument must be strong and credible. The source of this argument or position must be stable, otherwise we cannot have full confidence. Especially in recent times and the events we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observe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with pandemics, wars, etc., the best source of information would be a government website. It is described most accurately, and we should not believe articles from the Internet without an author or just the expressed point of view of an incompetent person on the subject. We see a lot of people who have an opinion on social media, because this is a place where everyone can freely express their opinion on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various topics</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These social networks are full of "Misinformation" because the sources of various articles are not credible. Most people do not know how to use this critical thinking, do not know that the article should lead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convincing evidence</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for each thesis or point of view on a problem, and believe unconditionally in every sentence. Through this module, I learned that this is not correct and there should always be a reference to supporting evidence for any information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w:t>
      </w:r>
    </w:p>
    <w:p w:rsidR="6632D12B" w:rsidP="6632D12B" w:rsidRDefault="6632D12B" w14:paraId="2A3A9101" w14:textId="2FE7501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D791227" w14:textId="4545575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9ED6A5D" w14:textId="7816BE0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AA062D8" w14:textId="5E21349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422B66A" w14:textId="033F092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7FD0834" w14:textId="058FA5D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4A2E61D" w14:textId="0082AD2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940B406" w14:textId="355195F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227D502" w14:textId="583662F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2D01039" w14:textId="07038C5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48E4081" w14:textId="028325B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9220D54" w14:textId="3F83094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536D7D0" w14:textId="7A79A7F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E84D412" w14:textId="5AE2145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Values, Beliefs, and Attitudes: </w:t>
      </w:r>
    </w:p>
    <w:p w:rsidR="6632D12B" w:rsidP="6632D12B" w:rsidRDefault="6632D12B" w14:paraId="51542043" w14:textId="381EFF8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this period of study on the topic, the strongest lesson I learned is that I should not blame other people when they have their own opinion, different from mine, because each of us grows up in a different environment, different social circle, after a conscious age. has his own views on things. Before this module, I remember how I used to argue with a friend when everyone had a point of view, depending on their views and beliefs. Usually then the dispute is rarely resolved because I refused to accept his point of view, his views, and beliefs. Different points of view, beliefs, and views on things in life are rooted in our social circle, our family, the environment we are in, the life we lead and our culture in general. That is why life is so diverse and interesting. Thanks to the module I have developed my critical thinking on the topic, and I now accept different points of view and I am humbler in my communication with relatives and acquaintances. </w:t>
      </w:r>
    </w:p>
    <w:p w:rsidR="6632D12B" w:rsidP="6632D12B" w:rsidRDefault="6632D12B" w14:paraId="4432F5BC" w14:textId="33D9D560">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BA9616A" w14:textId="046BBB3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E5E203E" w14:textId="6EEE2A1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0D2FEDD" w14:textId="69FEC6D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4AFDD00" w14:textId="3EE34A06">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E20AAE1" w14:textId="332E549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AC8C96E" w14:textId="27CFE63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FBB6F1B" w14:textId="41B1A7A9">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F1B2A84" w14:textId="326D2CD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FFB3186" w14:textId="20E07A13">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3831A44" w14:textId="026F0CA9">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D569450" w14:textId="5E530B7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F1A395D" w14:textId="7BD0A57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52B77B9" w14:textId="0BC5BC2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2DD69B3" w14:textId="244D189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770139B" w14:textId="17EF5F0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5DCD1A0" w14:textId="2389E1E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D3FE159" w14:textId="10C0342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0FD314E" w14:textId="01612B9F">
      <w:pPr>
        <w:pStyle w:val="Heading1"/>
        <w:rPr>
          <w:rFonts w:ascii="Calibri Light" w:hAnsi="Calibri Light" w:eastAsia="" w:cs=""/>
          <w:b w:val="1"/>
          <w:bCs w:val="1"/>
          <w:i w:val="0"/>
          <w:iCs w:val="0"/>
          <w:caps w:val="0"/>
          <w:smallCaps w:val="0"/>
          <w:noProof w:val="0"/>
          <w:color w:val="2F5496" w:themeColor="accent1" w:themeTint="FF" w:themeShade="BF"/>
          <w:sz w:val="32"/>
          <w:szCs w:val="32"/>
          <w:lang w:val="en-GB"/>
        </w:rPr>
      </w:pPr>
      <w:bookmarkStart w:name="_Toc23909762" w:id="498061727"/>
      <w:r w:rsidRPr="6632D12B" w:rsidR="6632D12B">
        <w:rPr>
          <w:noProof w:val="0"/>
          <w:lang w:val="en-GB"/>
        </w:rPr>
        <w:t>Future engagement</w:t>
      </w:r>
      <w:bookmarkEnd w:id="498061727"/>
    </w:p>
    <w:p w:rsidR="6632D12B" w:rsidP="6632D12B" w:rsidRDefault="6632D12B" w14:paraId="469E088C" w14:textId="32B43C90">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Thanks to the training in general, I develop positively every day and gain increased knowledge and skills. Thanks to this module I was able to develop my critical thinking to the extent that I can decide for myself when and how to believe in this world of everyday information. It is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very important</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when a person develops, and I will use what I have learned in my future, so that it not only helps myself, but also other people, because nothing prevents us from helping other people to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develop.</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Of course, as a unit I will use this new skill in my social circle, in the family and at work. I will analyse different situations when I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encounter</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different stages</w:t>
      </w:r>
      <w:r w:rsidRPr="6632D12B" w:rsidR="6632D12B">
        <w:rPr>
          <w:rFonts w:ascii="Arial" w:hAnsi="Arial" w:eastAsia="Arial" w:cs="Arial"/>
          <w:b w:val="0"/>
          <w:bCs w:val="0"/>
          <w:i w:val="0"/>
          <w:iCs w:val="0"/>
          <w:caps w:val="0"/>
          <w:smallCaps w:val="0"/>
          <w:noProof w:val="0"/>
          <w:color w:val="000000" w:themeColor="text1" w:themeTint="FF" w:themeShade="FF"/>
          <w:sz w:val="22"/>
          <w:szCs w:val="22"/>
          <w:lang w:val="en-GB"/>
        </w:rPr>
        <w:t xml:space="preserve"> of my development. I will use this knowledge in my work, and it could help both me and the company in each situation. Another thing I will do in the future, thanks to this module is when I have a conversation, be it an argument or an opinion, I will always try to take the side of the person with whom I communicate, because it is civilized and important for human relations.</w:t>
      </w:r>
    </w:p>
    <w:p w:rsidR="6632D12B" w:rsidP="6632D12B" w:rsidRDefault="6632D12B" w14:paraId="54A9B4FD" w14:textId="26E32FFD">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79609EC" w14:textId="2718853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698F4E5" w14:textId="12A3D40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0635E74" w14:textId="32C59D1B">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A6CB814" w14:textId="74ADD8E6">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E23F157" w14:textId="0D40C27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407263F4" w14:textId="0AF151A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07755CB" w14:textId="5EB04343">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B977428" w14:textId="49303AD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FAA27B5" w14:textId="1740D142">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07AC021" w14:textId="1D1F95A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F04983A" w14:textId="23055C5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3A825D7" w14:textId="59819AE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C64EDBB" w14:textId="178F99D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C5D2127" w14:textId="3F4F0C2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F44E726" w14:textId="2F3B1A7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6CE31C16" w14:textId="0957A28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RDefault="6632D12B" w14:paraId="079E6032" w14:textId="18A9ABFF">
      <w:r>
        <w:br w:type="page"/>
      </w:r>
    </w:p>
    <w:p w:rsidR="6632D12B" w:rsidP="6632D12B" w:rsidRDefault="6632D12B" w14:paraId="6F5CBF51" w14:textId="374B825D">
      <w:pPr>
        <w:pStyle w:val="Heading1"/>
        <w:rPr>
          <w:rFonts w:ascii="Calibri Light" w:hAnsi="Calibri Light" w:eastAsia="" w:cs=""/>
          <w:noProof w:val="0"/>
          <w:color w:val="2F5496" w:themeColor="accent1" w:themeTint="FF" w:themeShade="BF"/>
          <w:sz w:val="32"/>
          <w:szCs w:val="32"/>
          <w:lang w:val="en-GB"/>
        </w:rPr>
      </w:pPr>
      <w:bookmarkStart w:name="_Toc231532067" w:id="1884879040"/>
      <w:r w:rsidRPr="6632D12B" w:rsidR="6632D12B">
        <w:rPr>
          <w:noProof w:val="0"/>
          <w:lang w:val="en-GB"/>
        </w:rPr>
        <w:t>Reference</w:t>
      </w:r>
      <w:bookmarkEnd w:id="1884879040"/>
    </w:p>
    <w:p w:rsidR="6632D12B" w:rsidP="6632D12B" w:rsidRDefault="6632D12B" w14:paraId="3D3D6F9B" w14:textId="28B52F41">
      <w:pPr>
        <w:pStyle w:val="Normal"/>
        <w:spacing w:line="360" w:lineRule="auto"/>
        <w:ind w:left="0"/>
        <w:jc w:val="left"/>
        <w:rPr>
          <w:rFonts w:ascii="Arial" w:hAnsi="Arial" w:eastAsia="Arial" w:cs="Arial"/>
          <w:b w:val="0"/>
          <w:bCs w:val="0"/>
          <w:i w:val="0"/>
          <w:iCs w:val="0"/>
          <w:caps w:val="0"/>
          <w:smallCaps w:val="0"/>
          <w:noProof w:val="0"/>
          <w:color w:val="4D5156"/>
          <w:sz w:val="21"/>
          <w:szCs w:val="21"/>
          <w:lang w:val="en-GB"/>
        </w:rPr>
      </w:pPr>
      <w:r w:rsidRPr="6632D12B" w:rsidR="6632D12B">
        <w:rPr>
          <w:rFonts w:ascii="Arial" w:hAnsi="Arial" w:eastAsia="Arial" w:cs="Arial"/>
          <w:b w:val="1"/>
          <w:bCs w:val="1"/>
          <w:i w:val="0"/>
          <w:iCs w:val="0"/>
          <w:caps w:val="0"/>
          <w:smallCaps w:val="0"/>
          <w:noProof w:val="0"/>
          <w:color w:val="5F6368"/>
          <w:sz w:val="21"/>
          <w:szCs w:val="21"/>
          <w:lang w:val="en-GB"/>
        </w:rPr>
        <w:t>Driscoll</w:t>
      </w:r>
      <w:r w:rsidRPr="6632D12B" w:rsidR="6632D12B">
        <w:rPr>
          <w:rFonts w:ascii="Arial" w:hAnsi="Arial" w:eastAsia="Arial" w:cs="Arial"/>
          <w:b w:val="0"/>
          <w:bCs w:val="0"/>
          <w:i w:val="0"/>
          <w:iCs w:val="0"/>
          <w:caps w:val="0"/>
          <w:smallCaps w:val="0"/>
          <w:noProof w:val="0"/>
          <w:color w:val="4D5156"/>
          <w:sz w:val="21"/>
          <w:szCs w:val="21"/>
          <w:lang w:val="en-GB"/>
        </w:rPr>
        <w:t>, J., (</w:t>
      </w:r>
      <w:r w:rsidRPr="6632D12B" w:rsidR="6632D12B">
        <w:rPr>
          <w:rFonts w:ascii="Arial" w:hAnsi="Arial" w:eastAsia="Arial" w:cs="Arial"/>
          <w:b w:val="1"/>
          <w:bCs w:val="1"/>
          <w:i w:val="0"/>
          <w:iCs w:val="0"/>
          <w:caps w:val="0"/>
          <w:smallCaps w:val="0"/>
          <w:noProof w:val="0"/>
          <w:color w:val="5F6368"/>
          <w:sz w:val="21"/>
          <w:szCs w:val="21"/>
          <w:lang w:val="en-GB"/>
        </w:rPr>
        <w:t>1994)</w:t>
      </w:r>
      <w:r w:rsidRPr="6632D12B" w:rsidR="6632D12B">
        <w:rPr>
          <w:rFonts w:ascii="Arial" w:hAnsi="Arial" w:eastAsia="Arial" w:cs="Arial"/>
          <w:b w:val="0"/>
          <w:bCs w:val="0"/>
          <w:i w:val="0"/>
          <w:iCs w:val="0"/>
          <w:caps w:val="0"/>
          <w:smallCaps w:val="0"/>
          <w:noProof w:val="0"/>
          <w:color w:val="4D5156"/>
          <w:sz w:val="21"/>
          <w:szCs w:val="21"/>
          <w:lang w:val="en-GB"/>
        </w:rPr>
        <w:t xml:space="preserve">. </w:t>
      </w:r>
      <w:r w:rsidRPr="6632D12B" w:rsidR="6632D12B">
        <w:rPr>
          <w:rFonts w:ascii="Arial" w:hAnsi="Arial" w:eastAsia="Arial" w:cs="Arial"/>
          <w:b w:val="1"/>
          <w:bCs w:val="1"/>
          <w:i w:val="0"/>
          <w:iCs w:val="0"/>
          <w:caps w:val="0"/>
          <w:smallCaps w:val="0"/>
          <w:noProof w:val="0"/>
          <w:color w:val="5F6368"/>
          <w:sz w:val="21"/>
          <w:szCs w:val="21"/>
          <w:lang w:val="en-GB"/>
        </w:rPr>
        <w:t>Reflective</w:t>
      </w:r>
      <w:r w:rsidRPr="6632D12B" w:rsidR="6632D12B">
        <w:rPr>
          <w:rFonts w:ascii="Arial" w:hAnsi="Arial" w:eastAsia="Arial" w:cs="Arial"/>
          <w:b w:val="0"/>
          <w:bCs w:val="0"/>
          <w:i w:val="0"/>
          <w:iCs w:val="0"/>
          <w:caps w:val="0"/>
          <w:smallCaps w:val="0"/>
          <w:noProof w:val="0"/>
          <w:color w:val="4D5156"/>
          <w:sz w:val="21"/>
          <w:szCs w:val="21"/>
          <w:lang w:val="en-GB"/>
        </w:rPr>
        <w:t xml:space="preserve"> practice for practise. Senior Nurse, 14(1), pp.47-50.</w:t>
      </w:r>
    </w:p>
    <w:p w:rsidR="6632D12B" w:rsidP="6632D12B" w:rsidRDefault="6632D12B" w14:paraId="5ABF6530" w14:textId="2BB4C48A">
      <w:pPr>
        <w:spacing w:line="360" w:lineRule="auto"/>
        <w:ind w:left="547" w:hanging="547"/>
        <w:jc w:val="left"/>
        <w:rPr>
          <w:rFonts w:ascii="Arial" w:hAnsi="Arial" w:eastAsia="Arial" w:cs="Arial"/>
          <w:noProof w:val="0"/>
          <w:color w:val="222222"/>
          <w:sz w:val="22"/>
          <w:szCs w:val="22"/>
          <w:lang w:val="en-GB"/>
        </w:rPr>
      </w:pPr>
      <w:r w:rsidRPr="6632D12B" w:rsidR="6632D12B">
        <w:rPr>
          <w:rFonts w:ascii="Arial" w:hAnsi="Arial" w:eastAsia="Arial" w:cs="Arial"/>
          <w:noProof w:val="0"/>
          <w:color w:val="222222"/>
          <w:sz w:val="22"/>
          <w:szCs w:val="22"/>
          <w:lang w:val="en-GB"/>
        </w:rPr>
        <w:t xml:space="preserve">Anderson, M. and De Silva, S., 2009. </w:t>
      </w:r>
      <w:r w:rsidRPr="6632D12B" w:rsidR="6632D12B">
        <w:rPr>
          <w:rFonts w:ascii="Arial" w:hAnsi="Arial" w:eastAsia="Arial" w:cs="Arial"/>
          <w:i w:val="1"/>
          <w:iCs w:val="1"/>
          <w:noProof w:val="0"/>
          <w:color w:val="222222"/>
          <w:sz w:val="22"/>
          <w:szCs w:val="22"/>
          <w:lang w:val="en-GB"/>
        </w:rPr>
        <w:t xml:space="preserve">Beliefs, </w:t>
      </w:r>
      <w:r w:rsidRPr="6632D12B" w:rsidR="6632D12B">
        <w:rPr>
          <w:rFonts w:ascii="Arial" w:hAnsi="Arial" w:eastAsia="Arial" w:cs="Arial"/>
          <w:i w:val="1"/>
          <w:iCs w:val="1"/>
          <w:noProof w:val="0"/>
          <w:color w:val="222222"/>
          <w:sz w:val="22"/>
          <w:szCs w:val="22"/>
          <w:lang w:val="en-GB"/>
        </w:rPr>
        <w:t>values</w:t>
      </w:r>
      <w:r w:rsidRPr="6632D12B" w:rsidR="6632D12B">
        <w:rPr>
          <w:rFonts w:ascii="Arial" w:hAnsi="Arial" w:eastAsia="Arial" w:cs="Arial"/>
          <w:i w:val="1"/>
          <w:iCs w:val="1"/>
          <w:noProof w:val="0"/>
          <w:color w:val="222222"/>
          <w:sz w:val="22"/>
          <w:szCs w:val="22"/>
          <w:lang w:val="en-GB"/>
        </w:rPr>
        <w:t xml:space="preserve"> and attitudes</w:t>
      </w:r>
      <w:r w:rsidRPr="6632D12B" w:rsidR="6632D12B">
        <w:rPr>
          <w:rFonts w:ascii="Arial" w:hAnsi="Arial" w:eastAsia="Arial" w:cs="Arial"/>
          <w:noProof w:val="0"/>
          <w:color w:val="222222"/>
          <w:sz w:val="22"/>
          <w:szCs w:val="22"/>
          <w:lang w:val="en-GB"/>
        </w:rPr>
        <w:t>. Me-and-Us.</w:t>
      </w:r>
    </w:p>
    <w:p w:rsidR="6632D12B" w:rsidP="6632D12B" w:rsidRDefault="6632D12B" w14:paraId="7647DC05" w14:textId="16BF709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B2652A0" w14:textId="4EF48C5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6EF9DD5" w14:textId="482C089D">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7922C460" w14:textId="2463078D">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22D3C3A" w14:textId="5CD7767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58D6BDC" w14:textId="4B0A0C63">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2496324" w14:textId="1E1D051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EFE63C4" w14:textId="791B8B0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1FFA234E" w14:textId="0B8BAA4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C4912C1" w14:textId="6FB23A8C">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532E0BDC" w14:textId="34EAEDE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9A69C26" w14:textId="153D170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38CD300E" w14:textId="6D8E193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078A65B9" w14:textId="5CF42FA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632D12B" w:rsidP="6632D12B" w:rsidRDefault="6632D12B" w14:paraId="22FAE620" w14:textId="3FA6221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JFbmGiLJJf1FB" int2:id="isaMV7yx">
      <int2:state int2:type="AugLoop_Text_Critique" int2:value="Rejected"/>
    </int2:textHash>
    <int2:textHash int2:hashCode="r9JD0N+L3yj3g/" int2:id="HdEFY3IT">
      <int2:state int2:type="AugLoop_Text_Critique" int2:value="Rejected"/>
    </int2:textHash>
    <int2:textHash int2:hashCode="mqL14oGr4p215x" int2:id="EnQoHhGE">
      <int2:state int2:type="AugLoop_Text_Critique" int2:value="Rejected"/>
    </int2:textHash>
    <int2:textHash int2:hashCode="GZbgBiT4bYzh33" int2:id="muPrWXHk">
      <int2:state int2:type="LegacyProofing" int2:value="Rejected"/>
    </int2:textHash>
    <int2:textHash int2:hashCode="VqSzQP8xekFle2" int2:id="pOtTGcL4">
      <int2:state int2:type="LegacyProofing" int2:value="Rejected"/>
    </int2:textHash>
    <int2:textHash int2:hashCode="0qHJHzn2lzByKI" int2:id="TO9wrsQl">
      <int2:state int2:type="LegacyProofing" int2:value="Rejected"/>
    </int2:textHash>
    <int2:textHash int2:hashCode="DM/2aY6F4wQ67M" int2:id="sAswsViM">
      <int2:state int2:type="LegacyProofing" int2:value="Rejected"/>
    </int2:textHash>
    <int2:bookmark int2:bookmarkName="_Int_p3cJ09uG" int2:invalidationBookmarkName="" int2:hashCode="1CQpcMAJ7TC6cJ" int2:id="2aLYJo7r">
      <int2:extLst>
        <oel:ext uri="426473B9-03D8-482F-96C9-C2C85392BACA">
          <int2:similarityCritique int2:version="1" int2:context="“Are they really satisfied?”: An exploration of issues around employee satisfaction assessment strategies.">
            <int2:source int2:sourceType="Online" int2:sourceTitle="&quot;Are they really satisfied?&quot;: An exploration of issues ..." int2:sourceUrl="https://ujcontent.uj.ac.za/vital/%20access/manager/Repository/uj:6495?view=null&amp;sort=sort_ss_title%2F" int2:sourceSnippet="Title &quot;Are they really satisfied?&quot;: An exploration of issues around employee satisfaction assessment strategies. Creator">
              <int2:suggestions int2:citationType="Inline">
                <int2:suggestion int2:citationStyle="Mla" int2:isIdentical="0">
                  <int2:citationText>(“"Are they really satisfied?": An exploration of issues ...”)</int2:citationText>
                </int2:suggestion>
                <int2:suggestion int2:citationStyle="Apa" int2:isIdentical="0">
                  <int2:citationText>(“"Are they really satisfied?": An exploration of issues ...”)</int2:citationText>
                </int2:suggestion>
                <int2:suggestion int2:citationStyle="Chicago" int2:isIdentical="0">
                  <int2:citationText>(“"Are they really satisfied?": An exploration of issues ...”)</int2:citationText>
                </int2:suggestion>
              </int2:suggestions>
              <int2:suggestions int2:citationType="Full">
                <int2:suggestion int2:citationStyle="Mla" int2:isIdentical="0">
                  <int2:citationText>&lt;i&gt;"Are they really satisfied?": An exploration of issues ...&lt;/i&gt;, https://ujcontent.uj.ac.za/vital/%20access/manager/Repository/uj:6495?view=null&amp;sort=sort_ss_title%2F.</int2:citationText>
                </int2:suggestion>
                <int2:suggestion int2:citationStyle="Apa" int2:isIdentical="0">
                  <int2:citationText>&lt;i&gt;"Are they really satisfied?": An exploration of issues ...&lt;/i&gt;. (n.d.). Retrieved from https://ujcontent.uj.ac.za/vital/%20access/manager/Repository/uj:6495?view=null&amp;sort=sort_ss_title%2F</int2:citationText>
                </int2:suggestion>
                <int2:suggestion int2:citationStyle="Chicago" int2:isIdentical="0">
                  <int2:citationText>“"Are they really satisfied?": An exploration of issues ...” n.d., https://ujcontent.uj.ac.za/vital/%20access/manager/Repository/uj:6495?view=null&amp;sort=sort_ss_title%2F.</int2:citationText>
                </int2:suggestion>
              </int2:suggestions>
            </int2:source>
            <int2:source int2:sourceType="Online" int2:sourceTitle="&quot;Are they really satisfied?&quot;: An exploration of issues ..." int2:sourceUrl="https://core.ac.uk/display/43611863" int2:sourceSnippet="&quot;Are they really satisfied?&quot;: An exploration of issues around employee satisfaction assessment strategies. By M.T. Townsend, E. Sundelowitz and K.J. Stanz. Abstract. The aim of the study was to conduct an exploration into the issues around the employee satisfaction strategy and tool being utilised by a large public utility in South Africa. A ...">
              <int2:suggestions int2:citationType="Inline">
                <int2:suggestion int2:citationStyle="Mla" int2:isIdentical="0">
                  <int2:citationText>(“"Are they really satisfied?": An exploration of issues ...”)</int2:citationText>
                </int2:suggestion>
                <int2:suggestion int2:citationStyle="Apa" int2:isIdentical="0">
                  <int2:citationText>(“"Are they really satisfied?": An exploration of issues ...”)</int2:citationText>
                </int2:suggestion>
                <int2:suggestion int2:citationStyle="Chicago" int2:isIdentical="0">
                  <int2:citationText>(“"Are they really satisfied?": An exploration of issues ...”)</int2:citationText>
                </int2:suggestion>
              </int2:suggestions>
              <int2:suggestions int2:citationType="Full">
                <int2:suggestion int2:citationStyle="Mla" int2:isIdentical="0">
                  <int2:citationText>&lt;i&gt;"Are they really satisfied?": An exploration of issues ...&lt;/i&gt;, https://core.ac.uk/display/43611863.</int2:citationText>
                </int2:suggestion>
                <int2:suggestion int2:citationStyle="Apa" int2:isIdentical="0">
                  <int2:citationText>&lt;i&gt;"Are they really satisfied?": An exploration of issues ...&lt;/i&gt;. (n.d.). Retrieved from https://core.ac.uk/display/43611863</int2:citationText>
                </int2:suggestion>
                <int2:suggestion int2:citationStyle="Chicago" int2:isIdentical="0">
                  <int2:citationText>“"Are they really satisfied?": An exploration of issues ...” n.d., https://core.ac.uk/display/43611863.</int2:citationText>
                </int2:suggestion>
              </int2:suggestions>
            </int2:source>
            <int2:source int2:sourceType="Online" int2:sourceTitle="&quot;Are they really satisfied?&quot;: An exploration of issues ..." int2:sourceUrl="https://ujcontent.uj.ac.za/vital/access/manager/Repository;f0=sm_subject:%22Brecht,+Bertolt,+1898-1956+-+Influence+-+Fugard%22/uj:6495?view=grid&amp;sort=sort_ss_title+desc" int2:sourceSnippet="Title &quot;Are they really satisfied?&quot;: An exploration of issues around employee satisfaction assessment strategies. Creator">
              <int2:suggestions int2:citationType="Inline">
                <int2:suggestion int2:citationStyle="Mla" int2:isIdentical="0">
                  <int2:citationText>(“"Are they really satisfied?": An exploration of issues ...”)</int2:citationText>
                </int2:suggestion>
                <int2:suggestion int2:citationStyle="Apa" int2:isIdentical="0">
                  <int2:citationText>(“"Are they really satisfied?": An exploration of issues ...”)</int2:citationText>
                </int2:suggestion>
                <int2:suggestion int2:citationStyle="Chicago" int2:isIdentical="0">
                  <int2:citationText>(“"Are they really satisfied?": An exploration of issues ...”)</int2:citationText>
                </int2:suggestion>
              </int2:suggestions>
              <int2:suggestions int2:citationType="Full">
                <int2:suggestion int2:citationStyle="Mla" int2:isIdentical="0">
                  <int2:citationText>&lt;i&gt;"Are they really satisfied?": An exploration of issues ...&lt;/i&gt;, https://ujcontent.uj.ac.za/vital/access/manager/Repository;f0=sm_subject:%22Brecht,+Bertolt,+1898-1956+-+Influence+-+Fugard%22/uj:6495?view=grid&amp;sort=sort_ss_title+desc.</int2:citationText>
                </int2:suggestion>
                <int2:suggestion int2:citationStyle="Apa" int2:isIdentical="0">
                  <int2:citationText>&lt;i&gt;"Are they really satisfied?": An exploration of issues ...&lt;/i&gt;. (n.d.). Retrieved from https://ujcontent.uj.ac.za/vital/access/manager/Repository;f0=sm_subject:%22Brecht,+Bertolt,+1898-1956+-+Influence+-+Fugard%22/uj:6495?view=grid&amp;sort=sort_ss_title+desc</int2:citationText>
                </int2:suggestion>
                <int2:suggestion int2:citationStyle="Chicago" int2:isIdentical="0">
                  <int2:citationText>“"Are they really satisfied?": An exploration of issues ...” n.d., https://ujcontent.uj.ac.za/vital/access/manager/Repository;f0=sm_subject:%22Brecht,+Bertolt,+1898-1956+-+Influence+-+Fugard%22/uj:6495?view=grid&amp;sort=sort_ss_title+desc.</int2:citationText>
                </int2:suggestion>
              </int2:suggestions>
            </int2:source>
          </int2:similarityCritique>
        </oel:ext>
      </int2:extLst>
    </int2:bookmark>
    <int2:bookmark int2:bookmarkName="_Int_KQAj75lp" int2:invalidationBookmarkName="" int2:hashCode="68msXYr6yyyWKd" int2:id="vl0yYnTS">
      <int2:extLst>
        <oel:ext uri="426473B9-03D8-482F-96C9-C2C85392BACA">
          <int2:similarityCritique int2:version="1" int2:context="Robbins, S., Judge, T.A., Millett, B. and Boyle, M., (2013).">
            <int2:source int2:sourceType="Online" int2:sourceTitle="Human Skills In An Organization Assessment Answer" int2:sourceUrl="https://www.assignmenthippo.com/sample-assignment/human-skills-in-an-organization-assessment-answer" int2:sourceSnippet="Robbins, S., Judge, T.A., Millett, B. and Boyle, M., 2013. Organisational behaviour. Pearson Higher Education AU. Download Sample Now. Earn back money you have spent on downloaded sample. PAY 5 USD TO DOWNLOAD. Cite This work. To export a reference to this article please select a referencing stye below.">
              <int2:suggestions int2:citationType="Inline">
                <int2:suggestion int2:citationStyle="Mla" int2:isIdentical="0">
                  <int2:citationText>(“Human Skills In An Organization Assessment Answer”)</int2:citationText>
                </int2:suggestion>
                <int2:suggestion int2:citationStyle="Apa" int2:isIdentical="0">
                  <int2:citationText>(“Human Skills In An Organization Assessment Answer”)</int2:citationText>
                </int2:suggestion>
                <int2:suggestion int2:citationStyle="Chicago" int2:isIdentical="0">
                  <int2:citationText>(“Human Skills In An Organization Assessment Answer”)</int2:citationText>
                </int2:suggestion>
              </int2:suggestions>
              <int2:suggestions int2:citationType="Full">
                <int2:suggestion int2:citationStyle="Mla" int2:isIdentical="0">
                  <int2:citationText>&lt;i&gt;Human Skills In An Organization Assessment Answer&lt;/i&gt;, https://www.assignmenthippo.com/sample-assignment/human-skills-in-an-organization-assessment-answer.</int2:citationText>
                </int2:suggestion>
                <int2:suggestion int2:citationStyle="Apa" int2:isIdentical="0">
                  <int2:citationText>&lt;i&gt;Human Skills In An Organization Assessment Answer&lt;/i&gt;. (n.d.). Retrieved from https://www.assignmenthippo.com/sample-assignment/human-skills-in-an-organization-assessment-answer</int2:citationText>
                </int2:suggestion>
                <int2:suggestion int2:citationStyle="Chicago" int2:isIdentical="0">
                  <int2:citationText>“Human Skills In An Organization Assessment Answer” n.d., https://www.assignmenthippo.com/sample-assignment/human-skills-in-an-organization-assessment-answer.</int2:citationText>
                </int2:suggestion>
              </int2:suggestions>
            </int2:source>
            <int2:source int2:sourceType="Online" int2:sourceTitle="Throughput Enhancement of Car Exhaust Fabrication Line by ..." int2:sourceUrl="https://iopscience.iop.org/article/10.1088/1757-899X/184/1/012022/meta" int2:sourceSnippet="Robbins S., Judge T.A., Millett B. and Boyle M. 2013 (Pearson Higher Education AU) Organisational behaviour. Google Scholar. Ilgin M.A. and Gupta S.M. 2010 Environmentally conscious manufacturing and product recovery (ECMPRO): a review of the state of the art Journal of environmental management 91 563-591.">
              <int2:suggestions int2:citationType="Inline">
                <int2:suggestion int2:citationStyle="Mla" int2:isIdentical="0">
                  <int2:citationText>(“Throughput Enhancement of Car Exhaust Fabrication Line by ...”)</int2:citationText>
                </int2:suggestion>
                <int2:suggestion int2:citationStyle="Apa" int2:isIdentical="0">
                  <int2:citationText>(“Throughput Enhancement of Car Exhaust Fabrication Line by ...”)</int2:citationText>
                </int2:suggestion>
                <int2:suggestion int2:citationStyle="Chicago" int2:isIdentical="0">
                  <int2:citationText>(“Throughput Enhancement of Car Exhaust Fabrication Line by ...”)</int2:citationText>
                </int2:suggestion>
              </int2:suggestions>
              <int2:suggestions int2:citationType="Full">
                <int2:suggestion int2:citationStyle="Mla" int2:isIdentical="0">
                  <int2:citationText>&lt;i&gt;Throughput Enhancement of Car Exhaust Fabrication Line by ...&lt;/i&gt;, https://iopscience.iop.org/article/10.1088/1757-899X/184/1/012022/meta.</int2:citationText>
                </int2:suggestion>
                <int2:suggestion int2:citationStyle="Apa" int2:isIdentical="0">
                  <int2:citationText>&lt;i&gt;Throughput Enhancement of Car Exhaust Fabrication Line by ...&lt;/i&gt;. (n.d.). Retrieved from https://iopscience.iop.org/article/10.1088/1757-899X/184/1/012022/meta</int2:citationText>
                </int2:suggestion>
                <int2:suggestion int2:citationStyle="Chicago" int2:isIdentical="0">
                  <int2:citationText>“Throughput Enhancement of Car Exhaust Fabrication Line by ...” n.d., https://iopscience.iop.org/article/10.1088/1757-899X/184/1/012022/meta.</int2:citationText>
                </int2:suggestion>
              </int2:suggestions>
            </int2:source>
          </int2:similarityCritique>
        </oel:ext>
      </int2:extLst>
    </int2:bookmark>
    <int2:bookmark int2:bookmarkName="_Int_u745Zp63" int2:invalidationBookmarkName="" int2:hashCode="Owf/qwUSwFYdvO" int2:id="0wFjkjBg">
      <int2:extLst>
        <oel:ext uri="426473B9-03D8-482F-96C9-C2C85392BACA">
          <int2:similarityCritique int2:version="1" int2:context="Mosikidi, A. M. 2012. Job satisfaction: Correspondence of occupational reinforcers to the individual needs of urban school principals in the Free State (Unpublished PhD thesis).">
            <int2:source int2:sourceType="Online" int2:sourceTitle="(PDF) The Impact of Downsizing on Survivor Job ..." int2:sourceUrl="https://www.researchgate.net/publication/270238110_The_Impact_of_Downsizing_on_Survivor_Job_Satisfaction_and_Organizational_Commitment_at_a_Selected_Timber_Production_Estate_South_Africa" int2:sourceSnippet="Mosikidi, A. M. (2012). ... Results further indicated that there is relationship between employee job satisfaction and organizational commitment among the survivors of the downsizing process.">
              <int2:suggestions int2:citationType="Inline">
                <int2:suggestion int2:citationStyle="Mla" int2:isIdentical="0">
                  <int2:citationText>(“(PDF) The Impact of Downsizing on Survivor Job ...”)</int2:citationText>
                </int2:suggestion>
                <int2:suggestion int2:citationStyle="Apa" int2:isIdentical="0">
                  <int2:citationText>(“(PDF) The Impact of Downsizing on Survivor Job ...”)</int2:citationText>
                </int2:suggestion>
                <int2:suggestion int2:citationStyle="Chicago" int2:isIdentical="0">
                  <int2:citationText>(“(PDF) The Impact of Downsizing on Survivor Job ...”)</int2:citationText>
                </int2:suggestion>
              </int2:suggestions>
              <int2:suggestions int2:citationType="Full">
                <int2:suggestion int2:citationStyle="Mla" int2:isIdentical="0">
                  <int2:citationText>&lt;i&gt;(PDF) The Impact of Downsizing on Survivor Job ...&lt;/i&gt;, https://www.researchgate.net/publication/270238110_The_Impact_of_Downsizing_on_Survivor_Job_Satisfaction_and_Organizational_Commitment_at_a_Selected_Timber_Production_Estate_South_Africa.</int2:citationText>
                </int2:suggestion>
                <int2:suggestion int2:citationStyle="Apa" int2:isIdentical="0">
                  <int2:citationText>&lt;i&gt;(PDF) The Impact of Downsizing on Survivor Job ...&lt;/i&gt;. (n.d.). Retrieved from https://www.researchgate.net/publication/270238110_The_Impact_of_Downsizing_on_Survivor_Job_Satisfaction_and_Organizational_Commitment_at_a_Selected_Timber_Production_Estate_South_Africa</int2:citationText>
                </int2:suggestion>
                <int2:suggestion int2:citationStyle="Chicago" int2:isIdentical="0">
                  <int2:citationText>“(PDF) The Impact of Downsizing on Survivor Job ...” n.d., https://www.researchgate.net/publication/270238110_The_Impact_of_Downsizing_on_Survivor_Job_Satisfaction_and_Organizational_Commitment_at_a_Selected_Timber_Production_Estate_South_Africa.</int2:citationText>
                </int2:suggestion>
              </int2:suggestions>
            </int2:source>
          </int2:similarityCritique>
        </oel:ext>
      </int2:extLst>
    </int2:bookmark>
    <int2:bookmark int2:bookmarkName="_Int_lvar2NKm" int2:invalidationBookmarkName="" int2:hashCode="E67OhXILFIPRze" int2:id="8XX8VHeG">
      <int2:extLst>
        <oel:ext uri="426473B9-03D8-482F-96C9-C2C85392BACA">
          <int2:similarityCritique int2:version="1" int2:context="Herzberg concluded that satisfaction and dissatisfaction could not be measured reliably on the same continuum and conducted a series of studies where he attempted to determine what factors in work environments cause satisfaction or dissatisfaction.">
            <int2:source int2:sourceType="Online" int2:sourceTitle="Herzberg’s Motivation Theory (Two-Factor Theory) - Simply ..." int2:sourceUrl="https://www.simplypsychology.org/herzbergs-two-factor-theory.html" int2:sourceSnippet="Influenced by Maslow’s hierarchy of needs (Jones, 2011), Herzberg concluded that satisfaction and dissatisfaction could not be measured reliably on the same continuum and conducted a series of studies where he attempted to determine what factors in work environments cause satisfaction or dissatisfaction.">
              <int2:suggestions int2:citationType="Inline">
                <int2:suggestion int2:citationStyle="Mla" int2:isIdentical="1">
                  <int2:citationText>(“Herzberg’s Motivation Theory (Two-Factor Theory) - Simply ...”)</int2:citationText>
                </int2:suggestion>
                <int2:suggestion int2:citationStyle="Apa" int2:isIdentical="1">
                  <int2:citationText>(“Herzberg’s Motivation Theory (Two-Factor Theory) - Simply ...”)</int2:citationText>
                </int2:suggestion>
                <int2:suggestion int2:citationStyle="Chicago" int2:isIdentical="1">
                  <int2:citationText>(“Herzberg’s Motivation Theory (Two-Factor Theory) - Simply ...”)</int2:citationText>
                </int2:suggestion>
              </int2:suggestions>
              <int2:suggestions int2:citationType="Full">
                <int2:suggestion int2:citationStyle="Mla" int2:isIdentical="1">
                  <int2:citationText>&lt;i&gt;Herzberg’s Motivation Theory (Two-Factor Theory) - Simply ...&lt;/i&gt;, https://www.simplypsychology.org/herzbergs-two-factor-theory.html.</int2:citationText>
                </int2:suggestion>
                <int2:suggestion int2:citationStyle="Apa" int2:isIdentical="1">
                  <int2:citationText>&lt;i&gt;Herzberg’s Motivation Theory (Two-Factor Theory) - Simply ...&lt;/i&gt;. (n.d.). Retrieved from https://www.simplypsychology.org/herzbergs-two-factor-theory.html</int2:citationText>
                </int2:suggestion>
                <int2:suggestion int2:citationStyle="Chicago" int2:isIdentical="1">
                  <int2:citationText>“Herzberg’s Motivation Theory (Two-Factor Theory) - Simply ...” n.d., https://www.simplypsychology.org/herzbergs-two-factor-theory.html.</int2:citationText>
                </int2:suggestion>
              </int2:suggestions>
            </int2:source>
          </int2:similarityCritique>
        </oel:ext>
      </int2:extLst>
    </int2:bookmark>
    <int2:entireDocument int2:id="yjCxzRZV">
      <int2:extLst>
        <oel:ext uri="E302BA01-7950-474C-9AD3-286E660C40A8">
          <int2:similaritySummary int2:version="1" int2:runId="1649418913510" int2:tilesCheckedInThisRun="45" int2:totalNumOfTiles="45" int2:similarityAnnotationCount="4" int2:numWords="2086" int2:numFlaggedWords="83"/>
        </oel:ext>
      </int2:extLst>
    </int2:entireDocument>
  </int2:observations>
  <int2:intelligenceSettings/>
  <int2:onDemandWorkflows>
    <int2:onDemandWorkflow int2:type="SimilarityCheck" int2:paragraphVersions="0EACF8BA-749216CE 65EB99A9-1F941A6A 399B2149-6EE7D00C 774B1BBF-4326682B 76EF9338-01D0151A 50DBFECD-0A6D37FA 5E5787A5-04710D86 3EB0E47D-62437C50 7EC82129-7E9B8BBF 4575CC1B-7A8CEE03 7078E5A7-1CD4542D 3B58AFE1-33BBA29B 77D940BF-71DF13DE 209EF5AE-0784E041 19B56E62-4AF4D1DE 239E9556-7A71330A 7996C608-608E5EAA 6B022B4C-2E8EE815 1116B30F-2DA44F17 2546E3FB-0D9C4D5E 1A956CEE-62CB63F3 5922BDD8-2A5F0DD8 7E38633B-138877DC 334D6512-21FB4B64 28274623-23A4119C 38414870-764CE06D 51094069-7217AED0 0804444B-396200BC 17698BD0-277C5E3E 7BFC1BF1-517E4531 673B4236-36877D2A 79F2D126-597023F4 08EEB414-562A63E9 2B0C9EBA-7DFE706D 7EAE72EA-11CD80A6 420926EA-3C627E8B 51D44BCC-41AF3057 2FEA9ED6-6FA8AD4F 388E5D7D-41ED92AD 66CDBD2F-6D8BCDBC 6A0D82CC-22D4F184 71BB712A-0EBD9396 0D4E69E9-4352CCB4 6C659F31-4AA27F83 6043E635-461B98B0 1C99475B-53C27161 1581AE3F-17AE0170 6F951DFE-31F360C5 583108C0-10D0D64E 718AEE23-69C6A6CA 43BAAB8B-56B72C5C 0FF26063-2E9BE66C 39A3FA39-3895DC99 384AE052-5C80CE34 3BA84A38-0994BDD3 425BB077-41749297 004F50F9-6948CD26 0CE1AA94-6041C5CC 5E020304-4AB1389F 3515634C-62018146 0870900F-4C261136 201F987B-0435A52C 00202B0D-5C6D32F9 14B731A1-6DBC5AF2 5B8C0DF0-16E75D45 085CF67D-71CBE0FA 29D3A38C-75338D8B 057689A7-31B1BF4C 233FDDD4-54F59C7A 79725CD3-1FBBA1E1 6EEB8337-19A9B77D 327A2507-0647B858 6B471045-6C2B33DF 571483F0-68A682CB 5759DC1E-4D57A00F 4A0AB9C1-2B75FDA4 665AED75-761409FE 73249D3B-7EA66AA9 4F575356-1CFE9DBC 63BF2F2B-5A81188A 13ACF0E5-3F31FD46 67892D75-3B68F284 4C1747DB-15356717 4DDFD841-5E721288 40B4C92A-192B9325 5056081C-77BF9736 7CACFF2F-79E1201F 75627A04-392031AE 1990D8A3-3D311E35 7C0289D0-6C6CB695 55082154-35597A71 196254E1-55782663 4FC8215C-5650EE4F 73159351-3E58A479 60C7FEEC-1767FD2F 7E424658-45E5839E 49CFCF80-2C367090 157CF769-5C259F2A 54861D97-09F46A15 130DD17F-7DB5287E 1E2BFCEE-40F50D20 1DD96322-116043D4 16FA9B8D-6AA5F91F 7FF253E4-51DD76E7 5E814FFE-4FB3BA67 392D0D6C-51B7D491 267B3419-59617CE4 18AA74C1-2489138F 76690898-1EF43229 36411336-656F2FBD 7251234A-05FAE493 557CB771-26AFCF13 685831D6-418D9C9E 4EB7D069-72298A60 0B185FBB-782C2674 0E82B107-7C72693E 5F933D7E-23368088 5F7BBD8D-681A88DC 39854160-2118F75D 68FC4B0C-682E0009 3C0D63C4-1E9F4C7D 6BD2F2B3-2AA1A697 4CD82711-2CF3FA3B 18AC085B-53BA9779 2B79DC6A-675AF53A 45181D57-7DA64ABF 6FE2B2DB-3B9DB3DA 309F2389-248D4A0D 1941AE76-5001C8B9 395B041F-1162468A 76D80FC6-58082B9F 28A7AAAD-0594712F 3A0BD5EC-4E0A7746 5FCBFA6D-5BBBD99D 0BA3D6C5-07A82C79 09C9A15D-4362BC31 3003252C-283425B7 65C612E6-0F8BF70F 0AE20C0A-3D29D9FC 114EC0D3-1B6A087C 4A838606-0387C5B9 26362A3B-12DF98BF 7E0F711D-73848A7A 20FD5415-602DC5B6 6ACEB0E3-6F14145F 3368E513-05AD8178 11E586F2-39DAC361 746EA339-44EA9BA8 4CA3D1B7-2B8A027F 0B56A346-1CF623FA 0859F315-78457CAC 22F1C77D-7FB8BF77 1B93F0E7-40842B26 674A120B-3C864D9A 75007DAC-5B2B87DA 173391B8-1E7CF71E 2A742CFF-3CDEF37E 5B165866-78CE20E3 1C05CB99-3D0F4592 07FC259E-65C726E7 2EA92BAE-07C63772 5410BE42-5B77E509 414ACDE8-28ED9834 5B929474-63AFB184 7D71D8E3-564F1B96 6CB510E5-6F22DABA 46D1AFF9-260007AB 14F10F34-213CBC23 7E06E379-6429527B 7E360575-2C697F3C 13109C13-0E7F2D94 1FCB209C-420D74B4 1ADACEA3-2798C33D 5A59D4F4-5871639B 4E1BA263-66987FF9 72A67635-1086FF12 0F280682-16E2976E 25F4A10D-013923A1 7E306BD5-2FCF2DE4 74150650-1CB1A251 33584459-2F0CCF5C 38D9F77D-3309AD67 7E931E1B-004D816A 4871958D-18482087 3D62AE94-5FE5080C 038AE069-41A1DE08 43A466F0-1799B17B 2FF32AD8-3E71302F 2D5A714B-7E27E2C4 51BC4C95-00FE1988 0A1D8453-53C67CC2 525A7312-313D9A1C 5624C441-2932F780 5A9F1542-60DE679B 0A9BDDB2-05E7251C 121F654F-2F1662E7 131F2817-1DDCEA8E 3F074E1E-4263508D 6A1428D5-0B9CF663 5440BDCE-196B1A12 7538E93A-4615ACDD 3C8D4067-7DDD16AE 19815378-14FBDE9E 11772398-1BEA7F82 3166BC09-3F2DFACC 730D2A28-68DB52DD 5E6819F9-1B50882D 22502181-3167B851 52E98141-140E1292 1086C022-3C502541 6C541C9E-4AF7D1BD 632BF5C2-118FC52D 002F27AE-12B089D2 045F57A6-4B94AB74 64CC307D-5018F052 61876679-3E214352 00D3DCEA-1A446A41 7872F613-43828F49 707819A2-29DA8978 19A778E8-51DAC001 50BC88FC-16734771 15A505DA-341F9CA7 4E74FD1A-0A0CC21E 014BEFFE-2B9B3EEF 68B78B3F-0056C8DE 0A08AACE-1090C9D3 54F285F7-66079011 45F4D92D-3B553FF2 2781609C-5DCA85F8 3BB8E9F1-02C0ECA0 5A030595-747E601D 2BDC788C-68BA8D36 56BBEAD2-07B015D4 4D39FCA5-71F37D0B 2FED1CE8-28474B65 22F65FE8-7D2BB10F 6CBB7D57-21CEE7C2 6809C377-01CC074E 5594D5C9-6792427C 2A8D86F1-171556A2 4EAEFC05-6418311A 37065983-3852B26E 63BE237C-3C9ADACA 1D5596B0-54738194 2001E5F3-5DA0B846 5086DA2B-396F3667 40C4613C-65FFE9C9 4C67ADEC-4DDC6355 17DC92EA-5870F98A 26B81B24-1E0F1F7B 3111A892-53D787AE 38908EE2-35DF3D03 77EEF2CB-3884BF62 043F9FCC-6E443E21 55081914-151F9DFF 4D140317-54C2A530 7A31D589-31885538 36691DD7-23E10F44 43C428B9-69A3BDAC 0EBC61F4-059EC9D7 2B2A86C3-4D8DB695 6E1C8282-024355CE 39933DDE-67CFE3B5 7CCD7615-4955A0FF 0042A934-475BAEBE 11387DA0-67AB8C9F 0F7484FF-002574D3 22FD9CB5-1596B7EF 0EEFD11F-3F99E2D5 67CE6440-4122CB39 616650D2-5EF66698"/>
  </int2:onDemandWorkflow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D4407C"/>
    <w:rsid w:val="016493D0"/>
    <w:rsid w:val="0203FC78"/>
    <w:rsid w:val="0203FC78"/>
    <w:rsid w:val="0225C99B"/>
    <w:rsid w:val="027A4707"/>
    <w:rsid w:val="027A4707"/>
    <w:rsid w:val="02F7D2DC"/>
    <w:rsid w:val="04ABB494"/>
    <w:rsid w:val="0565ACDA"/>
    <w:rsid w:val="0565ACDA"/>
    <w:rsid w:val="061637D0"/>
    <w:rsid w:val="061637D0"/>
    <w:rsid w:val="06409B04"/>
    <w:rsid w:val="06687402"/>
    <w:rsid w:val="0689FB82"/>
    <w:rsid w:val="06DF978F"/>
    <w:rsid w:val="079EA4A9"/>
    <w:rsid w:val="07BA7089"/>
    <w:rsid w:val="096700EF"/>
    <w:rsid w:val="096700EF"/>
    <w:rsid w:val="0A278917"/>
    <w:rsid w:val="0A3004E0"/>
    <w:rsid w:val="0A8C1F60"/>
    <w:rsid w:val="0BAAF22F"/>
    <w:rsid w:val="0BAAF22F"/>
    <w:rsid w:val="0CAF706B"/>
    <w:rsid w:val="10B0347E"/>
    <w:rsid w:val="11379882"/>
    <w:rsid w:val="1160D7FD"/>
    <w:rsid w:val="12104357"/>
    <w:rsid w:val="12104357"/>
    <w:rsid w:val="12D00DAB"/>
    <w:rsid w:val="12D368E3"/>
    <w:rsid w:val="13BE9569"/>
    <w:rsid w:val="14A1C610"/>
    <w:rsid w:val="14AA2E68"/>
    <w:rsid w:val="15EBB44E"/>
    <w:rsid w:val="1607BD3B"/>
    <w:rsid w:val="167E5CC1"/>
    <w:rsid w:val="167E5CC1"/>
    <w:rsid w:val="184D67ED"/>
    <w:rsid w:val="184D67ED"/>
    <w:rsid w:val="18B358DD"/>
    <w:rsid w:val="1946363C"/>
    <w:rsid w:val="1946363C"/>
    <w:rsid w:val="1963FC5C"/>
    <w:rsid w:val="1985C97F"/>
    <w:rsid w:val="1985C97F"/>
    <w:rsid w:val="1A2B336A"/>
    <w:rsid w:val="1A2B336A"/>
    <w:rsid w:val="1BEAF99F"/>
    <w:rsid w:val="1CBD6A41"/>
    <w:rsid w:val="1CFED7B9"/>
    <w:rsid w:val="1ED4407C"/>
    <w:rsid w:val="21DB21D6"/>
    <w:rsid w:val="2252112F"/>
    <w:rsid w:val="2252112F"/>
    <w:rsid w:val="23E57938"/>
    <w:rsid w:val="24489B4A"/>
    <w:rsid w:val="248210A4"/>
    <w:rsid w:val="2495879D"/>
    <w:rsid w:val="2495879D"/>
    <w:rsid w:val="24A60678"/>
    <w:rsid w:val="24A60678"/>
    <w:rsid w:val="25146F14"/>
    <w:rsid w:val="254D9914"/>
    <w:rsid w:val="26CC620B"/>
    <w:rsid w:val="29718A15"/>
    <w:rsid w:val="29D40ED3"/>
    <w:rsid w:val="2A654D08"/>
    <w:rsid w:val="2A7DF7D9"/>
    <w:rsid w:val="2A7DF7D9"/>
    <w:rsid w:val="2BB4B0A4"/>
    <w:rsid w:val="2C31FF10"/>
    <w:rsid w:val="2C565DA8"/>
    <w:rsid w:val="2CECB668"/>
    <w:rsid w:val="2CF98879"/>
    <w:rsid w:val="2DF22E09"/>
    <w:rsid w:val="2EC31C83"/>
    <w:rsid w:val="2EFD8C3D"/>
    <w:rsid w:val="2EFD8C3D"/>
    <w:rsid w:val="2F037EB2"/>
    <w:rsid w:val="2F037EB2"/>
    <w:rsid w:val="308F7FB3"/>
    <w:rsid w:val="30C3FC40"/>
    <w:rsid w:val="30CBE9C6"/>
    <w:rsid w:val="318C1BFC"/>
    <w:rsid w:val="318D1F91"/>
    <w:rsid w:val="323A9D45"/>
    <w:rsid w:val="332A8A04"/>
    <w:rsid w:val="3386A8FD"/>
    <w:rsid w:val="346AF0AA"/>
    <w:rsid w:val="35D0A80E"/>
    <w:rsid w:val="35F1971B"/>
    <w:rsid w:val="365C15E0"/>
    <w:rsid w:val="365C15E0"/>
    <w:rsid w:val="36BE49BF"/>
    <w:rsid w:val="3771D127"/>
    <w:rsid w:val="3771D127"/>
    <w:rsid w:val="3873427D"/>
    <w:rsid w:val="38DFA071"/>
    <w:rsid w:val="38DFA071"/>
    <w:rsid w:val="39F5EA81"/>
    <w:rsid w:val="3B91BAE2"/>
    <w:rsid w:val="3B95EFE1"/>
    <w:rsid w:val="3C746EF8"/>
    <w:rsid w:val="3CFA71DA"/>
    <w:rsid w:val="3DB296C2"/>
    <w:rsid w:val="3DB296C2"/>
    <w:rsid w:val="3DEAE3A7"/>
    <w:rsid w:val="3E6BB60A"/>
    <w:rsid w:val="3F5654A9"/>
    <w:rsid w:val="3FAC0FBA"/>
    <w:rsid w:val="41B28555"/>
    <w:rsid w:val="4200FC66"/>
    <w:rsid w:val="4208E9EC"/>
    <w:rsid w:val="4325FED0"/>
    <w:rsid w:val="4341DF03"/>
    <w:rsid w:val="43A4BA4D"/>
    <w:rsid w:val="45408AAE"/>
    <w:rsid w:val="4588F2CE"/>
    <w:rsid w:val="4588F2CE"/>
    <w:rsid w:val="46B45E38"/>
    <w:rsid w:val="46D46D89"/>
    <w:rsid w:val="46DC5B0F"/>
    <w:rsid w:val="46DC5B0F"/>
    <w:rsid w:val="470F2127"/>
    <w:rsid w:val="470F2127"/>
    <w:rsid w:val="4761668E"/>
    <w:rsid w:val="47799012"/>
    <w:rsid w:val="4837063C"/>
    <w:rsid w:val="483D9F53"/>
    <w:rsid w:val="48703DEA"/>
    <w:rsid w:val="48B8A2E8"/>
    <w:rsid w:val="49065B43"/>
    <w:rsid w:val="49D2D69D"/>
    <w:rsid w:val="4B989CB2"/>
    <w:rsid w:val="4D4B9C93"/>
    <w:rsid w:val="4D4B9C93"/>
    <w:rsid w:val="4DAF6932"/>
    <w:rsid w:val="4EA8054F"/>
    <w:rsid w:val="4F4B3993"/>
    <w:rsid w:val="4F6E798A"/>
    <w:rsid w:val="4FC670BD"/>
    <w:rsid w:val="51C0B5BD"/>
    <w:rsid w:val="52BAB369"/>
    <w:rsid w:val="52DE13F9"/>
    <w:rsid w:val="5479E45A"/>
    <w:rsid w:val="5479E45A"/>
    <w:rsid w:val="55131178"/>
    <w:rsid w:val="552C4AE8"/>
    <w:rsid w:val="553E8BB2"/>
    <w:rsid w:val="55DBB9F7"/>
    <w:rsid w:val="5628C4AF"/>
    <w:rsid w:val="56295B88"/>
    <w:rsid w:val="568C6C2B"/>
    <w:rsid w:val="56B6CF5F"/>
    <w:rsid w:val="577017A4"/>
    <w:rsid w:val="57C52BE9"/>
    <w:rsid w:val="57C52BE9"/>
    <w:rsid w:val="5815818F"/>
    <w:rsid w:val="58940E9B"/>
    <w:rsid w:val="590BE805"/>
    <w:rsid w:val="590BE805"/>
    <w:rsid w:val="592D226C"/>
    <w:rsid w:val="592D226C"/>
    <w:rsid w:val="59C40CED"/>
    <w:rsid w:val="5A8DD8C9"/>
    <w:rsid w:val="5A8DD8C9"/>
    <w:rsid w:val="5AAFFAE3"/>
    <w:rsid w:val="5B36D7BE"/>
    <w:rsid w:val="5D259611"/>
    <w:rsid w:val="5D259611"/>
    <w:rsid w:val="5ED31C1B"/>
    <w:rsid w:val="61DFDED7"/>
    <w:rsid w:val="61F90734"/>
    <w:rsid w:val="6372DCB9"/>
    <w:rsid w:val="6445F5E6"/>
    <w:rsid w:val="65AE5230"/>
    <w:rsid w:val="65EB8213"/>
    <w:rsid w:val="65EB8213"/>
    <w:rsid w:val="65F27D17"/>
    <w:rsid w:val="6632D12B"/>
    <w:rsid w:val="6681E68B"/>
    <w:rsid w:val="6681E68B"/>
    <w:rsid w:val="66BC60DD"/>
    <w:rsid w:val="67260A97"/>
    <w:rsid w:val="67334245"/>
    <w:rsid w:val="676C6F42"/>
    <w:rsid w:val="6789A680"/>
    <w:rsid w:val="692322D5"/>
    <w:rsid w:val="69F47C71"/>
    <w:rsid w:val="6A71034E"/>
    <w:rsid w:val="6A85BDA3"/>
    <w:rsid w:val="6A85BDA3"/>
    <w:rsid w:val="6ACC66EA"/>
    <w:rsid w:val="6BBF9884"/>
    <w:rsid w:val="6C65CED3"/>
    <w:rsid w:val="6C68374B"/>
    <w:rsid w:val="6D2C1D33"/>
    <w:rsid w:val="6E05ACF5"/>
    <w:rsid w:val="6F6632DF"/>
    <w:rsid w:val="6FA20D58"/>
    <w:rsid w:val="7052084C"/>
    <w:rsid w:val="70AD5561"/>
    <w:rsid w:val="70CC873B"/>
    <w:rsid w:val="70CC873B"/>
    <w:rsid w:val="710A2D34"/>
    <w:rsid w:val="713DDDB9"/>
    <w:rsid w:val="71ED3022"/>
    <w:rsid w:val="72DC3C11"/>
    <w:rsid w:val="72DC3C11"/>
    <w:rsid w:val="72E19BA0"/>
    <w:rsid w:val="72E19BA0"/>
    <w:rsid w:val="72E8F0B3"/>
    <w:rsid w:val="7307EEF8"/>
    <w:rsid w:val="7325EFE0"/>
    <w:rsid w:val="7325EFE0"/>
    <w:rsid w:val="73A0B37C"/>
    <w:rsid w:val="73F4D292"/>
    <w:rsid w:val="7450D14E"/>
    <w:rsid w:val="745BAD93"/>
    <w:rsid w:val="753590E9"/>
    <w:rsid w:val="753590E9"/>
    <w:rsid w:val="75D57463"/>
    <w:rsid w:val="77E60F2D"/>
    <w:rsid w:val="78AE0D2B"/>
    <w:rsid w:val="796292CD"/>
    <w:rsid w:val="796292CD"/>
    <w:rsid w:val="7A4AEBB9"/>
    <w:rsid w:val="7ABBAD79"/>
    <w:rsid w:val="7ABCEBA4"/>
    <w:rsid w:val="7ABCEBA4"/>
    <w:rsid w:val="7BACDFBB"/>
    <w:rsid w:val="7C0B9C5B"/>
    <w:rsid w:val="7E1BB836"/>
    <w:rsid w:val="7E1C60C1"/>
    <w:rsid w:val="7ED45CAC"/>
    <w:rsid w:val="7F9D9B8F"/>
    <w:rsid w:val="7FE09B79"/>
    <w:rsid w:val="7FE09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4407C"/>
  <w15:chartTrackingRefBased/>
  <w15:docId w15:val="{3CC60621-E3F6-4399-A84D-7CC7026A16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6d2c7cbd1c342d0" /><Relationship Type="http://schemas.openxmlformats.org/officeDocument/2006/relationships/hyperlink" Target="https://www.europeanceo.com/business-and-management/herzberg%E2%80%99s-two-factor-theory-still-holding-strong/" TargetMode="External" Id="R4920fca681774557" /><Relationship Type="http://schemas.openxmlformats.org/officeDocument/2006/relationships/hyperlink" Target="https://courses.lumenlearning.com/wmintrobusiness/chapter/reading-two-factor-theory/" TargetMode="External" Id="Rf5a4f56d941942d3" /><Relationship Type="http://schemas.openxmlformats.org/officeDocument/2006/relationships/hyperlink" Target="https://www.bl.uk/people/frederick-herzberg" TargetMode="External" Id="Rd9e2bc5bc21d4f52" /><Relationship Type="http://schemas.openxmlformats.org/officeDocument/2006/relationships/hyperlink" Target="https://en.wikipedia.org/wiki/Wetherspoons" TargetMode="External" Id="R74215c8732ca4566" /><Relationship Type="http://schemas.openxmlformats.org/officeDocument/2006/relationships/hyperlink" Target="https://www.yourarticlelibrary.com/motivation/theories-motivation/herzbergs-motivation-hygiene-theory-factors-and-critical-analysis/63879" TargetMode="External" Id="R86a035b2a2f34250" /><Relationship Type="http://schemas.openxmlformats.org/officeDocument/2006/relationships/glossaryDocument" Target="/word/glossary/document.xml" Id="Rb268d9f5a1984a05" /><Relationship Type="http://schemas.microsoft.com/office/2020/10/relationships/intelligence" Target="/word/intelligence2.xml" Id="R26d0da6653174c09" /><Relationship Type="http://schemas.openxmlformats.org/officeDocument/2006/relationships/numbering" Target="/word/numbering.xml" Id="Rb170115f35e543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00c7d6-87f9-4c5d-9dda-96e8a89005d5}"/>
      </w:docPartPr>
      <w:docPartBody>
        <w:p w14:paraId="616216A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 Yordanov (2019300)</dc:creator>
  <keywords/>
  <dc:description/>
  <lastModifiedBy>Georgi Yordanov (2019300)</lastModifiedBy>
  <revision>2</revision>
  <dcterms:created xsi:type="dcterms:W3CDTF">2022-04-04T19:15:55.4792654Z</dcterms:created>
  <dcterms:modified xsi:type="dcterms:W3CDTF">2022-04-08T14:04:07.8642939Z</dcterms:modified>
</coreProperties>
</file>