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377E3" w14:textId="0434F992" w:rsidR="00AC665C" w:rsidRPr="006303EA" w:rsidRDefault="00AC665C">
      <w:pPr>
        <w:rPr>
          <w:rFonts w:ascii="Arial" w:hAnsi="Arial" w:cs="Arial"/>
          <w:sz w:val="24"/>
          <w:szCs w:val="24"/>
        </w:rPr>
      </w:pPr>
    </w:p>
    <w:p w14:paraId="7F56FE6C" w14:textId="476B71C4" w:rsidR="00AC665C" w:rsidRPr="006303EA" w:rsidRDefault="00AC665C">
      <w:pPr>
        <w:rPr>
          <w:rFonts w:ascii="Arial" w:hAnsi="Arial" w:cs="Arial"/>
          <w:sz w:val="24"/>
          <w:szCs w:val="24"/>
        </w:rPr>
      </w:pPr>
    </w:p>
    <w:p w14:paraId="7FF841D8" w14:textId="7202ECE8" w:rsidR="00AC665C" w:rsidRPr="006303EA" w:rsidRDefault="00AC665C">
      <w:pPr>
        <w:rPr>
          <w:rFonts w:ascii="Arial" w:hAnsi="Arial" w:cs="Arial"/>
          <w:sz w:val="24"/>
          <w:szCs w:val="24"/>
        </w:rPr>
      </w:pPr>
    </w:p>
    <w:p w14:paraId="754780C8" w14:textId="53246647" w:rsidR="00AC665C" w:rsidRPr="006303EA" w:rsidRDefault="00AC665C">
      <w:pPr>
        <w:rPr>
          <w:rFonts w:ascii="Arial" w:hAnsi="Arial" w:cs="Arial"/>
          <w:sz w:val="24"/>
          <w:szCs w:val="24"/>
        </w:rPr>
      </w:pPr>
    </w:p>
    <w:p w14:paraId="367481BE" w14:textId="335DCD9C"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Learning </w:t>
      </w:r>
      <w:r w:rsidR="002A0B87" w:rsidRPr="006303EA">
        <w:rPr>
          <w:rFonts w:ascii="Arial" w:hAnsi="Arial" w:cs="Arial"/>
          <w:sz w:val="24"/>
          <w:szCs w:val="24"/>
          <w:u w:val="single"/>
        </w:rPr>
        <w:t>climates</w:t>
      </w:r>
      <w:r w:rsidRPr="006303EA">
        <w:rPr>
          <w:rFonts w:ascii="Arial" w:hAnsi="Arial" w:cs="Arial"/>
          <w:sz w:val="24"/>
          <w:szCs w:val="24"/>
          <w:u w:val="single"/>
        </w:rPr>
        <w:t xml:space="preserve"> </w:t>
      </w:r>
    </w:p>
    <w:p w14:paraId="4E6D6EF8" w14:textId="6A2039A9"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Critically evaluate elements of learning climates </w:t>
      </w:r>
    </w:p>
    <w:p w14:paraId="7150EFF1" w14:textId="6CAC78DD" w:rsidR="00AC665C" w:rsidRPr="006303EA" w:rsidRDefault="005F139E">
      <w:pPr>
        <w:rPr>
          <w:rFonts w:ascii="Arial" w:hAnsi="Arial" w:cs="Arial"/>
          <w:sz w:val="24"/>
          <w:szCs w:val="24"/>
        </w:rPr>
      </w:pPr>
      <w:r w:rsidRPr="006303EA">
        <w:rPr>
          <w:rFonts w:ascii="Arial" w:hAnsi="Arial" w:cs="Arial"/>
          <w:sz w:val="24"/>
          <w:szCs w:val="24"/>
          <w:u w:val="single"/>
        </w:rPr>
        <w:t>The contents</w:t>
      </w:r>
      <w:r w:rsidRPr="006303EA">
        <w:rPr>
          <w:rFonts w:ascii="Arial" w:hAnsi="Arial" w:cs="Arial"/>
          <w:sz w:val="24"/>
          <w:szCs w:val="24"/>
        </w:rPr>
        <w:t xml:space="preserve"> </w:t>
      </w:r>
    </w:p>
    <w:p w14:paraId="25E6F1CB" w14:textId="2B2D3FFB" w:rsidR="00AC665C" w:rsidRPr="006303EA" w:rsidRDefault="002A0B87" w:rsidP="00AC665C">
      <w:pPr>
        <w:pStyle w:val="ListParagraph"/>
        <w:numPr>
          <w:ilvl w:val="0"/>
          <w:numId w:val="1"/>
        </w:numPr>
        <w:rPr>
          <w:rFonts w:ascii="Arial" w:hAnsi="Arial" w:cs="Arial"/>
          <w:b/>
          <w:bCs/>
          <w:sz w:val="24"/>
          <w:szCs w:val="24"/>
        </w:rPr>
      </w:pPr>
      <w:r w:rsidRPr="006303EA">
        <w:rPr>
          <w:rFonts w:ascii="Arial" w:hAnsi="Arial" w:cs="Arial"/>
          <w:b/>
          <w:bCs/>
          <w:sz w:val="24"/>
          <w:szCs w:val="24"/>
        </w:rPr>
        <w:t>Introduction</w:t>
      </w:r>
      <w:r w:rsidR="00AC665C" w:rsidRPr="006303EA">
        <w:rPr>
          <w:rFonts w:ascii="Arial" w:hAnsi="Arial" w:cs="Arial"/>
          <w:b/>
          <w:bCs/>
          <w:sz w:val="24"/>
          <w:szCs w:val="24"/>
        </w:rPr>
        <w:t xml:space="preserve"> </w:t>
      </w:r>
    </w:p>
    <w:p w14:paraId="7493961B" w14:textId="77777777" w:rsidR="00AC665C" w:rsidRPr="006303EA" w:rsidRDefault="00AC665C" w:rsidP="00AC665C">
      <w:pPr>
        <w:pStyle w:val="ListParagraph"/>
        <w:rPr>
          <w:rFonts w:ascii="Arial" w:hAnsi="Arial" w:cs="Arial"/>
          <w:b/>
          <w:bCs/>
          <w:sz w:val="24"/>
          <w:szCs w:val="24"/>
        </w:rPr>
      </w:pPr>
    </w:p>
    <w:p w14:paraId="7E11BEE8" w14:textId="30A5B217" w:rsidR="00AC665C" w:rsidRPr="006303EA" w:rsidRDefault="00AC665C" w:rsidP="00AC665C">
      <w:pPr>
        <w:pStyle w:val="ListParagraph"/>
        <w:numPr>
          <w:ilvl w:val="0"/>
          <w:numId w:val="1"/>
        </w:numPr>
        <w:rPr>
          <w:rFonts w:ascii="Arial" w:hAnsi="Arial" w:cs="Arial"/>
          <w:b/>
          <w:bCs/>
          <w:sz w:val="24"/>
          <w:szCs w:val="24"/>
        </w:rPr>
      </w:pPr>
      <w:r w:rsidRPr="006303EA">
        <w:rPr>
          <w:rFonts w:ascii="Arial" w:hAnsi="Arial" w:cs="Arial"/>
          <w:b/>
          <w:bCs/>
          <w:sz w:val="24"/>
          <w:szCs w:val="24"/>
        </w:rPr>
        <w:t xml:space="preserve">Effective learning climate elements </w:t>
      </w:r>
    </w:p>
    <w:p w14:paraId="2BF959CF" w14:textId="77777777" w:rsidR="002A0B87" w:rsidRPr="006303EA" w:rsidRDefault="002A0B87" w:rsidP="002A0B87">
      <w:pPr>
        <w:pStyle w:val="ListParagraph"/>
        <w:rPr>
          <w:rFonts w:ascii="Arial" w:hAnsi="Arial" w:cs="Arial"/>
          <w:sz w:val="24"/>
          <w:szCs w:val="24"/>
        </w:rPr>
      </w:pPr>
    </w:p>
    <w:p w14:paraId="6CDF0B61" w14:textId="5A843C7C"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P</w:t>
      </w:r>
      <w:r w:rsidR="005F139E" w:rsidRPr="006303EA">
        <w:rPr>
          <w:rFonts w:ascii="Arial" w:hAnsi="Arial" w:cs="Arial"/>
          <w:sz w:val="24"/>
          <w:szCs w:val="24"/>
        </w:rPr>
        <w:t>ositive</w:t>
      </w:r>
      <w:r w:rsidR="00AC665C" w:rsidRPr="006303EA">
        <w:rPr>
          <w:rFonts w:ascii="Arial" w:hAnsi="Arial" w:cs="Arial"/>
          <w:sz w:val="24"/>
          <w:szCs w:val="24"/>
        </w:rPr>
        <w:t xml:space="preserve"> </w:t>
      </w:r>
      <w:r w:rsidR="005F139E" w:rsidRPr="006303EA">
        <w:rPr>
          <w:rFonts w:ascii="Arial" w:hAnsi="Arial" w:cs="Arial"/>
          <w:sz w:val="24"/>
          <w:szCs w:val="24"/>
        </w:rPr>
        <w:t xml:space="preserve">behaviour </w:t>
      </w:r>
      <w:r w:rsidR="00AC665C" w:rsidRPr="006303EA">
        <w:rPr>
          <w:rFonts w:ascii="Arial" w:hAnsi="Arial" w:cs="Arial"/>
          <w:sz w:val="24"/>
          <w:szCs w:val="24"/>
        </w:rPr>
        <w:t>management</w:t>
      </w:r>
      <w:r w:rsidR="008211D5" w:rsidRPr="006303EA">
        <w:rPr>
          <w:rFonts w:ascii="Arial" w:hAnsi="Arial" w:cs="Arial"/>
          <w:sz w:val="24"/>
          <w:szCs w:val="24"/>
        </w:rPr>
        <w:t xml:space="preserve"> </w:t>
      </w:r>
    </w:p>
    <w:p w14:paraId="179715ED" w14:textId="77777777" w:rsidR="002A0B87" w:rsidRPr="006303EA" w:rsidRDefault="002A0B87" w:rsidP="002A0B87">
      <w:pPr>
        <w:pStyle w:val="ListParagraph"/>
        <w:ind w:left="735"/>
        <w:rPr>
          <w:rFonts w:ascii="Arial" w:hAnsi="Arial" w:cs="Arial"/>
          <w:sz w:val="24"/>
          <w:szCs w:val="24"/>
        </w:rPr>
      </w:pPr>
    </w:p>
    <w:p w14:paraId="7AACCD66" w14:textId="22CAC41C" w:rsidR="002A0B87"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V</w:t>
      </w:r>
      <w:r w:rsidR="00C26D79" w:rsidRPr="006303EA">
        <w:rPr>
          <w:rFonts w:ascii="Arial" w:hAnsi="Arial" w:cs="Arial"/>
          <w:sz w:val="24"/>
          <w:szCs w:val="24"/>
        </w:rPr>
        <w:t>isible Learning</w:t>
      </w:r>
    </w:p>
    <w:p w14:paraId="08031E44" w14:textId="77777777" w:rsidR="002A0B87" w:rsidRPr="006303EA" w:rsidRDefault="002A0B87" w:rsidP="002A0B87">
      <w:pPr>
        <w:pStyle w:val="ListParagraph"/>
        <w:ind w:left="735"/>
        <w:rPr>
          <w:rFonts w:ascii="Arial" w:hAnsi="Arial" w:cs="Arial"/>
          <w:sz w:val="24"/>
          <w:szCs w:val="24"/>
        </w:rPr>
      </w:pPr>
    </w:p>
    <w:p w14:paraId="61F8D3BB" w14:textId="07FB3347"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G</w:t>
      </w:r>
      <w:r w:rsidR="00AC665C" w:rsidRPr="006303EA">
        <w:rPr>
          <w:rFonts w:ascii="Arial" w:hAnsi="Arial" w:cs="Arial"/>
          <w:sz w:val="24"/>
          <w:szCs w:val="24"/>
        </w:rPr>
        <w:t xml:space="preserve">rowth </w:t>
      </w:r>
      <w:r w:rsidR="00C26D79" w:rsidRPr="006303EA">
        <w:rPr>
          <w:rFonts w:ascii="Arial" w:hAnsi="Arial" w:cs="Arial"/>
          <w:sz w:val="24"/>
          <w:szCs w:val="24"/>
        </w:rPr>
        <w:t>Mind-set</w:t>
      </w:r>
    </w:p>
    <w:p w14:paraId="460E9A5F" w14:textId="77777777" w:rsidR="002A0B87" w:rsidRPr="006303EA" w:rsidRDefault="002A0B87" w:rsidP="002A0B87">
      <w:pPr>
        <w:pStyle w:val="ListParagraph"/>
        <w:ind w:left="735"/>
        <w:rPr>
          <w:rFonts w:ascii="Arial" w:hAnsi="Arial" w:cs="Arial"/>
          <w:sz w:val="24"/>
          <w:szCs w:val="24"/>
        </w:rPr>
      </w:pPr>
    </w:p>
    <w:p w14:paraId="2DD73079" w14:textId="58CDE7C0" w:rsidR="002A0B87" w:rsidRPr="006303EA" w:rsidRDefault="00283213" w:rsidP="00C26D79">
      <w:pPr>
        <w:pStyle w:val="ListParagraph"/>
        <w:numPr>
          <w:ilvl w:val="1"/>
          <w:numId w:val="1"/>
        </w:numPr>
        <w:rPr>
          <w:rFonts w:ascii="Arial" w:hAnsi="Arial" w:cs="Arial"/>
          <w:sz w:val="24"/>
          <w:szCs w:val="24"/>
        </w:rPr>
      </w:pPr>
      <w:r w:rsidRPr="006303EA">
        <w:rPr>
          <w:rFonts w:ascii="Arial" w:hAnsi="Arial" w:cs="Arial"/>
          <w:sz w:val="24"/>
          <w:szCs w:val="24"/>
        </w:rPr>
        <w:t xml:space="preserve">The role of parent partnerships </w:t>
      </w:r>
    </w:p>
    <w:p w14:paraId="273EC34D" w14:textId="77777777" w:rsidR="002A0B87" w:rsidRPr="006303EA" w:rsidRDefault="002A0B87" w:rsidP="002A0B87">
      <w:pPr>
        <w:pStyle w:val="ListParagraph"/>
        <w:ind w:left="735"/>
        <w:rPr>
          <w:rFonts w:ascii="Arial" w:hAnsi="Arial" w:cs="Arial"/>
          <w:sz w:val="24"/>
          <w:szCs w:val="24"/>
        </w:rPr>
      </w:pPr>
    </w:p>
    <w:p w14:paraId="64961368" w14:textId="511EF106"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U</w:t>
      </w:r>
      <w:r w:rsidR="005F139E" w:rsidRPr="006303EA">
        <w:rPr>
          <w:rFonts w:ascii="Arial" w:hAnsi="Arial" w:cs="Arial"/>
          <w:sz w:val="24"/>
          <w:szCs w:val="24"/>
        </w:rPr>
        <w:t>sing outdoors as an effective learning environment</w:t>
      </w:r>
    </w:p>
    <w:p w14:paraId="5EAD45F4" w14:textId="085BB978" w:rsidR="00FB031D" w:rsidRPr="006303EA" w:rsidRDefault="00AB323F" w:rsidP="00AB323F">
      <w:pPr>
        <w:rPr>
          <w:rFonts w:ascii="Arial" w:hAnsi="Arial" w:cs="Arial"/>
          <w:sz w:val="24"/>
          <w:szCs w:val="24"/>
        </w:rPr>
      </w:pPr>
      <w:r w:rsidRPr="006303EA">
        <w:rPr>
          <w:rFonts w:ascii="Arial" w:hAnsi="Arial" w:cs="Arial"/>
          <w:sz w:val="24"/>
          <w:szCs w:val="24"/>
        </w:rPr>
        <w:t xml:space="preserve"> </w:t>
      </w:r>
    </w:p>
    <w:p w14:paraId="494AF914" w14:textId="77777777" w:rsidR="002A0B87" w:rsidRPr="006303EA" w:rsidRDefault="002A0B87" w:rsidP="002A0B87">
      <w:pPr>
        <w:pStyle w:val="ListParagraph"/>
        <w:ind w:left="735"/>
        <w:rPr>
          <w:rFonts w:ascii="Arial" w:hAnsi="Arial" w:cs="Arial"/>
          <w:sz w:val="24"/>
          <w:szCs w:val="24"/>
        </w:rPr>
      </w:pPr>
    </w:p>
    <w:p w14:paraId="55E9E91F" w14:textId="6FFB44BF"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C</w:t>
      </w:r>
      <w:r w:rsidR="005F139E" w:rsidRPr="006303EA">
        <w:rPr>
          <w:rFonts w:ascii="Arial" w:hAnsi="Arial" w:cs="Arial"/>
          <w:b/>
          <w:bCs/>
          <w:sz w:val="24"/>
          <w:szCs w:val="24"/>
        </w:rPr>
        <w:t xml:space="preserve">onclusion </w:t>
      </w:r>
    </w:p>
    <w:p w14:paraId="158943C8" w14:textId="0DFD6282" w:rsidR="002A0B87" w:rsidRPr="006303EA" w:rsidRDefault="002A0B87" w:rsidP="002A0B87">
      <w:pPr>
        <w:pStyle w:val="ListParagraph"/>
        <w:rPr>
          <w:rFonts w:ascii="Arial" w:hAnsi="Arial" w:cs="Arial"/>
          <w:b/>
          <w:bCs/>
          <w:sz w:val="24"/>
          <w:szCs w:val="24"/>
        </w:rPr>
      </w:pPr>
    </w:p>
    <w:p w14:paraId="1C4BBBC0" w14:textId="196C3E37"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R</w:t>
      </w:r>
      <w:r w:rsidR="005F139E" w:rsidRPr="006303EA">
        <w:rPr>
          <w:rFonts w:ascii="Arial" w:hAnsi="Arial" w:cs="Arial"/>
          <w:b/>
          <w:bCs/>
          <w:sz w:val="24"/>
          <w:szCs w:val="24"/>
        </w:rPr>
        <w:t>eferences</w:t>
      </w:r>
    </w:p>
    <w:p w14:paraId="30C98397" w14:textId="77777777" w:rsidR="00137692" w:rsidRPr="006303EA" w:rsidRDefault="00137692" w:rsidP="00137692">
      <w:pPr>
        <w:pStyle w:val="ListParagraph"/>
        <w:rPr>
          <w:rFonts w:ascii="Arial" w:hAnsi="Arial" w:cs="Arial"/>
          <w:b/>
          <w:bCs/>
          <w:sz w:val="24"/>
          <w:szCs w:val="24"/>
        </w:rPr>
      </w:pPr>
    </w:p>
    <w:p w14:paraId="689B81A5" w14:textId="1137F2E5" w:rsidR="00137692" w:rsidRPr="006303EA" w:rsidRDefault="00137692" w:rsidP="00137692">
      <w:pPr>
        <w:rPr>
          <w:rFonts w:ascii="Arial" w:hAnsi="Arial" w:cs="Arial"/>
          <w:b/>
          <w:bCs/>
          <w:sz w:val="24"/>
          <w:szCs w:val="24"/>
        </w:rPr>
      </w:pPr>
    </w:p>
    <w:p w14:paraId="2A6DF543" w14:textId="0B209893" w:rsidR="00137692" w:rsidRPr="006303EA" w:rsidRDefault="00FA4743" w:rsidP="00137692">
      <w:pPr>
        <w:rPr>
          <w:rFonts w:ascii="Arial" w:hAnsi="Arial" w:cs="Arial"/>
          <w:b/>
          <w:bCs/>
          <w:sz w:val="24"/>
          <w:szCs w:val="24"/>
        </w:rPr>
      </w:pPr>
      <w:r w:rsidRPr="006303EA">
        <w:rPr>
          <w:rFonts w:ascii="Arial" w:hAnsi="Arial" w:cs="Arial"/>
          <w:b/>
          <w:bCs/>
          <w:sz w:val="24"/>
          <w:szCs w:val="24"/>
        </w:rPr>
        <w:t xml:space="preserve"> </w:t>
      </w:r>
    </w:p>
    <w:p w14:paraId="20229684" w14:textId="69F50EC8" w:rsidR="00137692" w:rsidRPr="006303EA" w:rsidRDefault="00137692" w:rsidP="00137692">
      <w:pPr>
        <w:rPr>
          <w:rFonts w:ascii="Arial" w:hAnsi="Arial" w:cs="Arial"/>
          <w:b/>
          <w:bCs/>
          <w:sz w:val="24"/>
          <w:szCs w:val="24"/>
        </w:rPr>
      </w:pPr>
    </w:p>
    <w:p w14:paraId="7944FDC6" w14:textId="16B6C741" w:rsidR="00137692" w:rsidRPr="006303EA" w:rsidRDefault="0084497C" w:rsidP="00137692">
      <w:pPr>
        <w:rPr>
          <w:rFonts w:ascii="Arial" w:hAnsi="Arial" w:cs="Arial"/>
          <w:b/>
          <w:bCs/>
          <w:sz w:val="24"/>
          <w:szCs w:val="24"/>
        </w:rPr>
      </w:pPr>
      <w:r w:rsidRPr="006303EA">
        <w:rPr>
          <w:rFonts w:ascii="Arial" w:hAnsi="Arial" w:cs="Arial"/>
          <w:b/>
          <w:bCs/>
          <w:sz w:val="24"/>
          <w:szCs w:val="24"/>
        </w:rPr>
        <w:t xml:space="preserve"> </w:t>
      </w:r>
    </w:p>
    <w:p w14:paraId="7D06CCCB" w14:textId="08EB9331" w:rsidR="0084497C" w:rsidRPr="006303EA" w:rsidRDefault="0084497C" w:rsidP="00137692">
      <w:pPr>
        <w:rPr>
          <w:rFonts w:ascii="Arial" w:hAnsi="Arial" w:cs="Arial"/>
          <w:b/>
          <w:bCs/>
          <w:sz w:val="24"/>
          <w:szCs w:val="24"/>
        </w:rPr>
      </w:pPr>
    </w:p>
    <w:p w14:paraId="507A73A0" w14:textId="04B29D24" w:rsidR="0084497C" w:rsidRPr="006303EA" w:rsidRDefault="0084497C" w:rsidP="00137692">
      <w:pPr>
        <w:rPr>
          <w:rFonts w:ascii="Arial" w:hAnsi="Arial" w:cs="Arial"/>
          <w:b/>
          <w:bCs/>
          <w:sz w:val="24"/>
          <w:szCs w:val="24"/>
        </w:rPr>
      </w:pPr>
    </w:p>
    <w:p w14:paraId="534323A7" w14:textId="51BB92A3" w:rsidR="0084497C" w:rsidRPr="006303EA" w:rsidRDefault="0084497C" w:rsidP="00137692">
      <w:pPr>
        <w:rPr>
          <w:rFonts w:ascii="Arial" w:hAnsi="Arial" w:cs="Arial"/>
          <w:b/>
          <w:bCs/>
          <w:sz w:val="24"/>
          <w:szCs w:val="24"/>
        </w:rPr>
      </w:pPr>
    </w:p>
    <w:p w14:paraId="23F5504E" w14:textId="1516990E" w:rsidR="0084497C" w:rsidRPr="006303EA" w:rsidRDefault="0084497C" w:rsidP="00137692">
      <w:pPr>
        <w:rPr>
          <w:rFonts w:ascii="Arial" w:hAnsi="Arial" w:cs="Arial"/>
          <w:b/>
          <w:bCs/>
          <w:sz w:val="24"/>
          <w:szCs w:val="24"/>
        </w:rPr>
      </w:pPr>
    </w:p>
    <w:p w14:paraId="1EFA63F6" w14:textId="06D99EDA" w:rsidR="0084497C" w:rsidRPr="006303EA" w:rsidRDefault="0084497C" w:rsidP="00137692">
      <w:pPr>
        <w:rPr>
          <w:rFonts w:ascii="Arial" w:hAnsi="Arial" w:cs="Arial"/>
          <w:b/>
          <w:bCs/>
          <w:sz w:val="24"/>
          <w:szCs w:val="24"/>
        </w:rPr>
      </w:pPr>
    </w:p>
    <w:p w14:paraId="65AFB370" w14:textId="2083A9E7" w:rsidR="0084497C" w:rsidRPr="006303EA" w:rsidRDefault="0084497C" w:rsidP="00137692">
      <w:pPr>
        <w:rPr>
          <w:rFonts w:ascii="Arial" w:hAnsi="Arial" w:cs="Arial"/>
          <w:b/>
          <w:bCs/>
          <w:sz w:val="24"/>
          <w:szCs w:val="24"/>
        </w:rPr>
      </w:pPr>
    </w:p>
    <w:p w14:paraId="7619D111" w14:textId="0A5328CE" w:rsidR="0084497C" w:rsidRPr="006303EA" w:rsidRDefault="0084497C" w:rsidP="00137692">
      <w:pPr>
        <w:rPr>
          <w:rFonts w:ascii="Arial" w:hAnsi="Arial" w:cs="Arial"/>
          <w:b/>
          <w:bCs/>
          <w:sz w:val="24"/>
          <w:szCs w:val="24"/>
        </w:rPr>
      </w:pPr>
    </w:p>
    <w:p w14:paraId="33512387" w14:textId="53216271" w:rsidR="00C336AB" w:rsidRPr="006303EA" w:rsidRDefault="000E4E4E" w:rsidP="00137692">
      <w:pPr>
        <w:rPr>
          <w:rFonts w:ascii="Arial" w:hAnsi="Arial" w:cs="Arial"/>
          <w:sz w:val="24"/>
          <w:szCs w:val="24"/>
          <w:u w:val="single"/>
        </w:rPr>
      </w:pPr>
      <w:r w:rsidRPr="006303EA">
        <w:rPr>
          <w:rFonts w:ascii="Arial" w:hAnsi="Arial" w:cs="Arial"/>
          <w:sz w:val="24"/>
          <w:szCs w:val="24"/>
          <w:u w:val="single"/>
        </w:rPr>
        <w:t xml:space="preserve">Elements of </w:t>
      </w:r>
      <w:r w:rsidR="00C336AB" w:rsidRPr="006303EA">
        <w:rPr>
          <w:rFonts w:ascii="Arial" w:hAnsi="Arial" w:cs="Arial"/>
          <w:sz w:val="24"/>
          <w:szCs w:val="24"/>
          <w:u w:val="single"/>
        </w:rPr>
        <w:t xml:space="preserve">Effective learning climates </w:t>
      </w:r>
    </w:p>
    <w:p w14:paraId="42CA58ED" w14:textId="77777777" w:rsidR="00CC30D6" w:rsidRPr="006303EA" w:rsidRDefault="00CC30D6" w:rsidP="00137692">
      <w:pPr>
        <w:rPr>
          <w:rFonts w:ascii="Arial" w:hAnsi="Arial" w:cs="Arial"/>
          <w:sz w:val="24"/>
          <w:szCs w:val="24"/>
          <w:u w:val="single"/>
        </w:rPr>
      </w:pPr>
    </w:p>
    <w:p w14:paraId="3441EBDB" w14:textId="012DBB0E" w:rsidR="00865A97" w:rsidRPr="006303EA" w:rsidRDefault="009D1981" w:rsidP="000E6F7C">
      <w:pPr>
        <w:spacing w:line="360" w:lineRule="auto"/>
        <w:rPr>
          <w:rFonts w:ascii="Arial" w:hAnsi="Arial" w:cs="Arial"/>
          <w:sz w:val="24"/>
          <w:szCs w:val="24"/>
          <w:shd w:val="clear" w:color="auto" w:fill="FFFFFF"/>
        </w:rPr>
      </w:pPr>
      <w:r w:rsidRPr="006303EA">
        <w:rPr>
          <w:rFonts w:ascii="Arial" w:hAnsi="Arial" w:cs="Arial"/>
          <w:sz w:val="24"/>
          <w:szCs w:val="24"/>
        </w:rPr>
        <w:t xml:space="preserve">There </w:t>
      </w:r>
      <w:r w:rsidR="00CE1AD5" w:rsidRPr="006303EA">
        <w:rPr>
          <w:rFonts w:ascii="Arial" w:hAnsi="Arial" w:cs="Arial"/>
          <w:sz w:val="24"/>
          <w:szCs w:val="24"/>
        </w:rPr>
        <w:t>are</w:t>
      </w:r>
      <w:r w:rsidRPr="006303EA">
        <w:rPr>
          <w:rFonts w:ascii="Arial" w:hAnsi="Arial" w:cs="Arial"/>
          <w:sz w:val="24"/>
          <w:szCs w:val="24"/>
        </w:rPr>
        <w:t xml:space="preserve"> a vast number of barriers that ca</w:t>
      </w:r>
      <w:r w:rsidR="00CE1AD5" w:rsidRPr="006303EA">
        <w:rPr>
          <w:rFonts w:ascii="Arial" w:hAnsi="Arial" w:cs="Arial"/>
          <w:sz w:val="24"/>
          <w:szCs w:val="24"/>
        </w:rPr>
        <w:t>n affect the learning climate. T</w:t>
      </w:r>
      <w:r w:rsidRPr="006303EA">
        <w:rPr>
          <w:rFonts w:ascii="Arial" w:hAnsi="Arial" w:cs="Arial"/>
          <w:sz w:val="24"/>
          <w:szCs w:val="24"/>
        </w:rPr>
        <w:t>he environment and learning play a vital role in shaping</w:t>
      </w:r>
      <w:r w:rsidR="00CE1AD5" w:rsidRPr="006303EA">
        <w:rPr>
          <w:rFonts w:ascii="Arial" w:hAnsi="Arial" w:cs="Arial"/>
          <w:sz w:val="24"/>
          <w:szCs w:val="24"/>
        </w:rPr>
        <w:t xml:space="preserve"> the pupils learning experience</w:t>
      </w:r>
      <w:r w:rsidR="00E45EF1" w:rsidRPr="006303EA">
        <w:rPr>
          <w:rFonts w:ascii="Arial" w:eastAsia="Times New Roman" w:hAnsi="Arial" w:cs="Arial"/>
          <w:sz w:val="24"/>
          <w:szCs w:val="24"/>
          <w:lang w:eastAsia="en-GB"/>
        </w:rPr>
        <w:t xml:space="preserve">, for many pupils the learning environment is what is </w:t>
      </w:r>
      <w:r w:rsidRPr="006303EA">
        <w:rPr>
          <w:rFonts w:ascii="Arial" w:eastAsia="Times New Roman" w:hAnsi="Arial" w:cs="Arial"/>
          <w:sz w:val="24"/>
          <w:szCs w:val="24"/>
          <w:lang w:eastAsia="en-GB"/>
        </w:rPr>
        <w:t>located</w:t>
      </w:r>
      <w:r w:rsidR="00E45EF1" w:rsidRPr="006303EA">
        <w:rPr>
          <w:rFonts w:ascii="Arial" w:eastAsia="Times New Roman" w:hAnsi="Arial" w:cs="Arial"/>
          <w:sz w:val="24"/>
          <w:szCs w:val="24"/>
          <w:lang w:eastAsia="en-GB"/>
        </w:rPr>
        <w:t xml:space="preserve"> inside the classroom, however it can also refer to outside </w:t>
      </w:r>
      <w:r w:rsidRPr="006303EA">
        <w:rPr>
          <w:rFonts w:ascii="Arial" w:eastAsia="Times New Roman" w:hAnsi="Arial" w:cs="Arial"/>
          <w:sz w:val="24"/>
          <w:szCs w:val="24"/>
          <w:lang w:eastAsia="en-GB"/>
        </w:rPr>
        <w:t>means</w:t>
      </w:r>
      <w:r w:rsidR="00E45EF1" w:rsidRPr="006303EA">
        <w:rPr>
          <w:rFonts w:ascii="Arial" w:eastAsia="Times New Roman" w:hAnsi="Arial" w:cs="Arial"/>
          <w:sz w:val="24"/>
          <w:szCs w:val="24"/>
          <w:lang w:eastAsia="en-GB"/>
        </w:rPr>
        <w:t xml:space="preserve"> such as the pupil home</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8164418"/>
          <w:citation/>
        </w:sdtPr>
        <w:sdtEnd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Mon20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(Smul, 2020)</w:t>
          </w:r>
          <w:r w:rsidR="000D67D3" w:rsidRPr="006303EA">
            <w:rPr>
              <w:rFonts w:ascii="Arial" w:eastAsia="Times New Roman" w:hAnsi="Arial" w:cs="Arial"/>
              <w:sz w:val="24"/>
              <w:szCs w:val="24"/>
              <w:lang w:eastAsia="en-GB"/>
            </w:rPr>
            <w:fldChar w:fldCharType="end"/>
          </w:r>
        </w:sdtContent>
      </w:sdt>
      <w:r w:rsidR="00CE1AD5" w:rsidRPr="006303EA">
        <w:rPr>
          <w:rFonts w:ascii="Arial" w:eastAsia="Times New Roman" w:hAnsi="Arial" w:cs="Arial"/>
          <w:sz w:val="24"/>
          <w:szCs w:val="24"/>
          <w:lang w:eastAsia="en-GB"/>
        </w:rPr>
        <w:t>. W</w:t>
      </w:r>
      <w:r w:rsidR="00E874A0" w:rsidRPr="006303EA">
        <w:rPr>
          <w:rFonts w:ascii="Arial" w:eastAsia="Times New Roman" w:hAnsi="Arial" w:cs="Arial"/>
          <w:sz w:val="24"/>
          <w:szCs w:val="24"/>
          <w:lang w:eastAsia="en-GB"/>
        </w:rPr>
        <w:t>hile taking into consideration there is no formal definition of ‘learning climate’ but rather the term meaning</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15568140"/>
          <w:citation/>
        </w:sdtPr>
        <w:sdtEnd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Ste19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(Colognesi, 2019)</w:t>
          </w:r>
          <w:r w:rsidR="000D67D3" w:rsidRPr="006303EA">
            <w:rPr>
              <w:rFonts w:ascii="Arial" w:eastAsia="Times New Roman" w:hAnsi="Arial" w:cs="Arial"/>
              <w:sz w:val="24"/>
              <w:szCs w:val="24"/>
              <w:lang w:eastAsia="en-GB"/>
            </w:rPr>
            <w:fldChar w:fldCharType="end"/>
          </w:r>
        </w:sdtContent>
      </w:sdt>
      <w:r w:rsidR="00E874A0" w:rsidRPr="006303EA">
        <w:rPr>
          <w:rFonts w:ascii="Arial" w:eastAsia="Times New Roman" w:hAnsi="Arial" w:cs="Arial"/>
          <w:sz w:val="24"/>
          <w:szCs w:val="24"/>
          <w:lang w:eastAsia="en-GB"/>
        </w:rPr>
        <w:t xml:space="preserve">, </w:t>
      </w:r>
      <w:r w:rsidR="00CE1AD5" w:rsidRPr="006303EA">
        <w:rPr>
          <w:rFonts w:ascii="Arial" w:eastAsia="Times New Roman" w:hAnsi="Arial" w:cs="Arial"/>
          <w:sz w:val="24"/>
          <w:szCs w:val="24"/>
          <w:lang w:eastAsia="en-GB"/>
        </w:rPr>
        <w:t>that</w:t>
      </w:r>
      <w:r w:rsidR="00E874A0" w:rsidRPr="006303EA">
        <w:rPr>
          <w:rFonts w:ascii="Arial" w:eastAsia="Times New Roman" w:hAnsi="Arial" w:cs="Arial"/>
          <w:sz w:val="24"/>
          <w:szCs w:val="24"/>
          <w:lang w:eastAsia="en-GB"/>
        </w:rPr>
        <w:t xml:space="preserve"> all children have a right to education and learning as stated in </w:t>
      </w:r>
      <w:r w:rsidR="005D0409" w:rsidRPr="006303EA">
        <w:rPr>
          <w:rFonts w:ascii="Arial" w:eastAsia="Times New Roman" w:hAnsi="Arial" w:cs="Arial"/>
          <w:sz w:val="24"/>
          <w:szCs w:val="24"/>
          <w:lang w:eastAsia="en-GB"/>
        </w:rPr>
        <w:t>the Convention on the Rights of the Child</w:t>
      </w:r>
      <w:r w:rsidR="005D0409" w:rsidRPr="006303EA">
        <w:rPr>
          <w:rFonts w:ascii="Arial" w:hAnsi="Arial" w:cs="Arial"/>
          <w:sz w:val="24"/>
          <w:szCs w:val="24"/>
        </w:rPr>
        <w:t xml:space="preserve"> </w:t>
      </w:r>
      <w:r w:rsidR="00CE1AD5" w:rsidRPr="006303EA">
        <w:rPr>
          <w:rFonts w:ascii="Arial" w:eastAsia="Times New Roman" w:hAnsi="Arial" w:cs="Arial"/>
          <w:sz w:val="24"/>
          <w:szCs w:val="24"/>
          <w:lang w:eastAsia="en-GB"/>
        </w:rPr>
        <w:t>Article</w:t>
      </w:r>
      <w:r w:rsidRPr="006303EA">
        <w:rPr>
          <w:rFonts w:ascii="Arial" w:eastAsia="Times New Roman" w:hAnsi="Arial" w:cs="Arial"/>
          <w:sz w:val="24"/>
          <w:szCs w:val="24"/>
          <w:lang w:eastAsia="en-GB"/>
        </w:rPr>
        <w:t xml:space="preserve"> 28 </w:t>
      </w:r>
      <w:r w:rsidR="005D0409" w:rsidRPr="006303EA">
        <w:rPr>
          <w:rFonts w:ascii="Arial" w:eastAsia="Times New Roman" w:hAnsi="Arial" w:cs="Arial"/>
          <w:sz w:val="24"/>
          <w:szCs w:val="24"/>
          <w:lang w:eastAsia="en-GB"/>
        </w:rPr>
        <w:t xml:space="preserve"> focusing on the quality of the education and the content </w:t>
      </w:r>
      <w:sdt>
        <w:sdtPr>
          <w:rPr>
            <w:rFonts w:ascii="Arial" w:eastAsia="Times New Roman" w:hAnsi="Arial" w:cs="Arial"/>
            <w:sz w:val="24"/>
            <w:szCs w:val="24"/>
            <w:lang w:eastAsia="en-GB"/>
          </w:rPr>
          <w:id w:val="-1711024961"/>
          <w:citation/>
        </w:sdtPr>
        <w:sdtEndPr/>
        <w:sdtContent>
          <w:r w:rsidR="005843B7" w:rsidRPr="006303EA">
            <w:rPr>
              <w:rFonts w:ascii="Arial" w:eastAsia="Times New Roman" w:hAnsi="Arial" w:cs="Arial"/>
              <w:sz w:val="24"/>
              <w:szCs w:val="24"/>
              <w:lang w:eastAsia="en-GB"/>
            </w:rPr>
            <w:fldChar w:fldCharType="begin"/>
          </w:r>
          <w:r w:rsidR="005843B7" w:rsidRPr="006303EA">
            <w:rPr>
              <w:rFonts w:ascii="Arial" w:eastAsia="Times New Roman" w:hAnsi="Arial" w:cs="Arial"/>
              <w:sz w:val="24"/>
              <w:szCs w:val="24"/>
              <w:lang w:eastAsia="en-GB"/>
            </w:rPr>
            <w:instrText xml:space="preserve"> CITATION UNC01 \l 2057 </w:instrText>
          </w:r>
          <w:r w:rsidR="005843B7" w:rsidRPr="006303EA">
            <w:rPr>
              <w:rFonts w:ascii="Arial" w:eastAsia="Times New Roman" w:hAnsi="Arial" w:cs="Arial"/>
              <w:sz w:val="24"/>
              <w:szCs w:val="24"/>
              <w:lang w:eastAsia="en-GB"/>
            </w:rPr>
            <w:fldChar w:fldCharType="separate"/>
          </w:r>
          <w:r w:rsidR="005843B7" w:rsidRPr="006303EA">
            <w:rPr>
              <w:rFonts w:ascii="Arial" w:eastAsia="Times New Roman" w:hAnsi="Arial" w:cs="Arial"/>
              <w:noProof/>
              <w:sz w:val="24"/>
              <w:szCs w:val="24"/>
              <w:lang w:eastAsia="en-GB"/>
            </w:rPr>
            <w:t>(UNCRC, 2001)</w:t>
          </w:r>
          <w:r w:rsidR="005843B7" w:rsidRPr="006303EA">
            <w:rPr>
              <w:rFonts w:ascii="Arial" w:eastAsia="Times New Roman" w:hAnsi="Arial" w:cs="Arial"/>
              <w:sz w:val="24"/>
              <w:szCs w:val="24"/>
              <w:lang w:eastAsia="en-GB"/>
            </w:rPr>
            <w:fldChar w:fldCharType="end"/>
          </w:r>
        </w:sdtContent>
      </w:sdt>
      <w:r w:rsidR="005E3B9A"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and </w:t>
      </w:r>
      <w:r w:rsidR="00CE1AD5" w:rsidRPr="006303EA">
        <w:rPr>
          <w:rFonts w:ascii="Arial" w:eastAsia="Times New Roman" w:hAnsi="Arial" w:cs="Arial"/>
          <w:sz w:val="24"/>
          <w:szCs w:val="24"/>
          <w:lang w:eastAsia="en-GB"/>
        </w:rPr>
        <w:t xml:space="preserve">Article </w:t>
      </w:r>
      <w:r w:rsidRPr="006303EA">
        <w:rPr>
          <w:rFonts w:ascii="Arial" w:eastAsia="Times New Roman" w:hAnsi="Arial" w:cs="Arial"/>
          <w:sz w:val="24"/>
          <w:szCs w:val="24"/>
          <w:lang w:eastAsia="en-GB"/>
        </w:rPr>
        <w:t xml:space="preserve">29 </w:t>
      </w:r>
      <w:r w:rsidR="005D0409" w:rsidRPr="006303EA">
        <w:rPr>
          <w:rFonts w:ascii="Arial" w:eastAsia="Times New Roman" w:hAnsi="Arial" w:cs="Arial"/>
          <w:sz w:val="24"/>
          <w:szCs w:val="24"/>
          <w:lang w:eastAsia="en-GB"/>
        </w:rPr>
        <w:t>focus</w:t>
      </w:r>
      <w:r w:rsidR="00CE1AD5" w:rsidRPr="006303EA">
        <w:rPr>
          <w:rFonts w:ascii="Arial" w:eastAsia="Times New Roman" w:hAnsi="Arial" w:cs="Arial"/>
          <w:sz w:val="24"/>
          <w:szCs w:val="24"/>
          <w:lang w:eastAsia="en-GB"/>
        </w:rPr>
        <w:t>ing</w:t>
      </w:r>
      <w:r w:rsidR="005D0409" w:rsidRPr="006303EA">
        <w:rPr>
          <w:rFonts w:ascii="Arial" w:eastAsia="Times New Roman" w:hAnsi="Arial" w:cs="Arial"/>
          <w:sz w:val="24"/>
          <w:szCs w:val="24"/>
          <w:lang w:eastAsia="en-GB"/>
        </w:rPr>
        <w:t xml:space="preserve"> on the aims and government input for </w:t>
      </w:r>
      <w:r w:rsidRPr="006303EA">
        <w:rPr>
          <w:rFonts w:ascii="Arial" w:eastAsia="Times New Roman" w:hAnsi="Arial" w:cs="Arial"/>
          <w:sz w:val="24"/>
          <w:szCs w:val="24"/>
          <w:lang w:eastAsia="en-GB"/>
        </w:rPr>
        <w:t xml:space="preserve">of </w:t>
      </w:r>
      <w:r w:rsidR="005D0409" w:rsidRPr="006303EA">
        <w:rPr>
          <w:rFonts w:ascii="Arial" w:eastAsia="Times New Roman" w:hAnsi="Arial" w:cs="Arial"/>
          <w:sz w:val="24"/>
          <w:szCs w:val="24"/>
          <w:lang w:eastAsia="en-GB"/>
        </w:rPr>
        <w:t xml:space="preserve">the development of ability, respect of parents, cultural beliefs and respect of development in the natural environment. </w:t>
      </w:r>
      <w:r w:rsidR="00CE1AD5" w:rsidRPr="006303EA">
        <w:rPr>
          <w:rFonts w:ascii="Arial" w:eastAsia="Times New Roman" w:hAnsi="Arial" w:cs="Arial"/>
          <w:sz w:val="24"/>
          <w:szCs w:val="24"/>
          <w:lang w:eastAsia="en-GB"/>
        </w:rPr>
        <w:t>T</w:t>
      </w:r>
      <w:r w:rsidR="005D0409" w:rsidRPr="006303EA">
        <w:rPr>
          <w:rFonts w:ascii="Arial" w:eastAsia="Times New Roman" w:hAnsi="Arial" w:cs="Arial"/>
          <w:sz w:val="24"/>
          <w:szCs w:val="24"/>
          <w:lang w:eastAsia="en-GB"/>
        </w:rPr>
        <w:t xml:space="preserve">he learning must be inclusive, </w:t>
      </w:r>
      <w:r w:rsidR="00893849" w:rsidRPr="006303EA">
        <w:rPr>
          <w:rFonts w:ascii="Arial" w:eastAsia="Times New Roman" w:hAnsi="Arial" w:cs="Arial"/>
          <w:sz w:val="24"/>
          <w:szCs w:val="24"/>
          <w:lang w:eastAsia="en-GB"/>
        </w:rPr>
        <w:t>supportive,</w:t>
      </w:r>
      <w:r w:rsidR="005D0409" w:rsidRPr="006303EA">
        <w:rPr>
          <w:rFonts w:ascii="Arial" w:eastAsia="Times New Roman" w:hAnsi="Arial" w:cs="Arial"/>
          <w:sz w:val="24"/>
          <w:szCs w:val="24"/>
          <w:lang w:eastAsia="en-GB"/>
        </w:rPr>
        <w:t xml:space="preserve"> and </w:t>
      </w:r>
      <w:r w:rsidR="00893849" w:rsidRPr="006303EA">
        <w:rPr>
          <w:rFonts w:ascii="Arial" w:eastAsia="Times New Roman" w:hAnsi="Arial" w:cs="Arial"/>
          <w:sz w:val="24"/>
          <w:szCs w:val="24"/>
          <w:lang w:eastAsia="en-GB"/>
        </w:rPr>
        <w:t>equally</w:t>
      </w:r>
      <w:r w:rsidR="00597440" w:rsidRPr="006303EA">
        <w:rPr>
          <w:rFonts w:ascii="Arial" w:eastAsia="Times New Roman" w:hAnsi="Arial" w:cs="Arial"/>
          <w:sz w:val="24"/>
          <w:szCs w:val="24"/>
          <w:lang w:eastAsia="en-GB"/>
        </w:rPr>
        <w:t xml:space="preserve"> adequate</w:t>
      </w:r>
      <w:r w:rsidR="002503B0" w:rsidRPr="006303EA">
        <w:rPr>
          <w:rFonts w:ascii="Arial" w:hAnsi="Arial" w:cs="Arial"/>
          <w:sz w:val="24"/>
          <w:szCs w:val="24"/>
        </w:rPr>
        <w:t xml:space="preserve"> </w:t>
      </w:r>
      <w:sdt>
        <w:sdtPr>
          <w:rPr>
            <w:rFonts w:ascii="Arial" w:hAnsi="Arial" w:cs="Arial"/>
            <w:sz w:val="24"/>
            <w:szCs w:val="24"/>
          </w:rPr>
          <w:id w:val="1549793630"/>
          <w:citation/>
        </w:sdtPr>
        <w:sdtEndPr/>
        <w:sdtContent>
          <w:r w:rsidR="002503B0" w:rsidRPr="006303EA">
            <w:rPr>
              <w:rFonts w:ascii="Arial" w:hAnsi="Arial" w:cs="Arial"/>
              <w:sz w:val="24"/>
              <w:szCs w:val="24"/>
            </w:rPr>
            <w:fldChar w:fldCharType="begin"/>
          </w:r>
          <w:r w:rsidR="002503B0" w:rsidRPr="006303EA">
            <w:rPr>
              <w:rFonts w:ascii="Arial" w:hAnsi="Arial" w:cs="Arial"/>
              <w:sz w:val="24"/>
              <w:szCs w:val="24"/>
            </w:rPr>
            <w:instrText xml:space="preserve"> CITATION UNC01 \l 2057 </w:instrText>
          </w:r>
          <w:r w:rsidR="002503B0" w:rsidRPr="006303EA">
            <w:rPr>
              <w:rFonts w:ascii="Arial" w:hAnsi="Arial" w:cs="Arial"/>
              <w:sz w:val="24"/>
              <w:szCs w:val="24"/>
            </w:rPr>
            <w:fldChar w:fldCharType="separate"/>
          </w:r>
          <w:r w:rsidR="002503B0" w:rsidRPr="006303EA">
            <w:rPr>
              <w:rFonts w:ascii="Arial" w:hAnsi="Arial" w:cs="Arial"/>
              <w:noProof/>
              <w:sz w:val="24"/>
              <w:szCs w:val="24"/>
            </w:rPr>
            <w:t>(UNCRC, 2001)</w:t>
          </w:r>
          <w:r w:rsidR="002503B0" w:rsidRPr="006303EA">
            <w:rPr>
              <w:rFonts w:ascii="Arial" w:hAnsi="Arial" w:cs="Arial"/>
              <w:sz w:val="24"/>
              <w:szCs w:val="24"/>
            </w:rPr>
            <w:fldChar w:fldCharType="end"/>
          </w:r>
        </w:sdtContent>
      </w:sdt>
      <w:r w:rsidR="00CE1AD5" w:rsidRPr="006303EA">
        <w:rPr>
          <w:rFonts w:ascii="Arial" w:eastAsia="Times New Roman" w:hAnsi="Arial" w:cs="Arial"/>
          <w:sz w:val="24"/>
          <w:szCs w:val="24"/>
          <w:lang w:eastAsia="en-GB"/>
        </w:rPr>
        <w:t xml:space="preserve"> and </w:t>
      </w:r>
      <w:r w:rsidR="002503B0" w:rsidRPr="006303EA">
        <w:rPr>
          <w:rFonts w:ascii="Arial" w:eastAsia="Times New Roman" w:hAnsi="Arial" w:cs="Arial"/>
          <w:sz w:val="24"/>
          <w:szCs w:val="24"/>
          <w:lang w:eastAsia="en-GB"/>
        </w:rPr>
        <w:t>to support this the</w:t>
      </w:r>
      <w:r w:rsidR="001B605B" w:rsidRPr="006303EA">
        <w:rPr>
          <w:rFonts w:ascii="Arial" w:hAnsi="Arial" w:cs="Arial"/>
          <w:sz w:val="24"/>
          <w:szCs w:val="24"/>
        </w:rPr>
        <w:t xml:space="preserve"> </w:t>
      </w:r>
      <w:r w:rsidR="00893849" w:rsidRPr="006303EA">
        <w:rPr>
          <w:rFonts w:ascii="Arial" w:eastAsia="Times New Roman" w:hAnsi="Arial" w:cs="Arial"/>
          <w:sz w:val="24"/>
          <w:szCs w:val="24"/>
          <w:lang w:eastAsia="en-GB"/>
        </w:rPr>
        <w:t>2005 Every Child Matters paper recogni</w:t>
      </w:r>
      <w:r w:rsidR="00CE1AD5" w:rsidRPr="006303EA">
        <w:rPr>
          <w:rFonts w:ascii="Arial" w:eastAsia="Times New Roman" w:hAnsi="Arial" w:cs="Arial"/>
          <w:sz w:val="24"/>
          <w:szCs w:val="24"/>
          <w:lang w:eastAsia="en-GB"/>
        </w:rPr>
        <w:t>s</w:t>
      </w:r>
      <w:r w:rsidR="00893849" w:rsidRPr="006303EA">
        <w:rPr>
          <w:rFonts w:ascii="Arial" w:eastAsia="Times New Roman" w:hAnsi="Arial" w:cs="Arial"/>
          <w:sz w:val="24"/>
          <w:szCs w:val="24"/>
          <w:lang w:eastAsia="en-GB"/>
        </w:rPr>
        <w:t xml:space="preserve">ed </w:t>
      </w:r>
      <w:r w:rsidR="002503B0" w:rsidRPr="006303EA">
        <w:rPr>
          <w:rFonts w:ascii="Arial" w:eastAsia="Times New Roman" w:hAnsi="Arial" w:cs="Arial"/>
          <w:sz w:val="24"/>
          <w:szCs w:val="24"/>
          <w:lang w:eastAsia="en-GB"/>
        </w:rPr>
        <w:t>‘</w:t>
      </w:r>
      <w:r w:rsidR="00893849" w:rsidRPr="006303EA">
        <w:rPr>
          <w:rFonts w:ascii="Arial" w:eastAsia="Times New Roman" w:hAnsi="Arial" w:cs="Arial"/>
          <w:sz w:val="24"/>
          <w:szCs w:val="24"/>
          <w:lang w:eastAsia="en-GB"/>
        </w:rPr>
        <w:t>five outcomes as being essential to a child’s wellbeing in school and later in life</w:t>
      </w:r>
      <w:r w:rsidR="005D0409" w:rsidRPr="006303EA">
        <w:rPr>
          <w:rFonts w:ascii="Arial" w:eastAsia="Times New Roman" w:hAnsi="Arial" w:cs="Arial"/>
          <w:sz w:val="24"/>
          <w:szCs w:val="24"/>
          <w:lang w:eastAsia="en-GB"/>
        </w:rPr>
        <w:t xml:space="preserve">, </w:t>
      </w:r>
      <w:r w:rsidR="00135D97" w:rsidRPr="006303EA">
        <w:rPr>
          <w:rFonts w:ascii="Arial" w:hAnsi="Arial" w:cs="Arial"/>
          <w:sz w:val="24"/>
          <w:szCs w:val="24"/>
          <w:shd w:val="clear" w:color="auto" w:fill="FFFFFF"/>
        </w:rPr>
        <w:t>well-being in childhood enjoying and achieving</w:t>
      </w:r>
      <w:sdt>
        <w:sdtPr>
          <w:rPr>
            <w:rFonts w:ascii="Arial" w:hAnsi="Arial" w:cs="Arial"/>
            <w:sz w:val="24"/>
            <w:szCs w:val="24"/>
            <w:shd w:val="clear" w:color="auto" w:fill="FFFFFF"/>
          </w:rPr>
          <w:id w:val="786170900"/>
          <w:citation/>
        </w:sdtPr>
        <w:sdtEndPr/>
        <w:sdtContent>
          <w:r w:rsidR="002503B0" w:rsidRPr="006303EA">
            <w:rPr>
              <w:rFonts w:ascii="Arial" w:hAnsi="Arial" w:cs="Arial"/>
              <w:sz w:val="24"/>
              <w:szCs w:val="24"/>
              <w:shd w:val="clear" w:color="auto" w:fill="FFFFFF"/>
            </w:rPr>
            <w:fldChar w:fldCharType="begin"/>
          </w:r>
          <w:r w:rsidR="002503B0" w:rsidRPr="006303EA">
            <w:rPr>
              <w:rFonts w:ascii="Arial" w:hAnsi="Arial" w:cs="Arial"/>
              <w:sz w:val="24"/>
              <w:szCs w:val="24"/>
              <w:shd w:val="clear" w:color="auto" w:fill="FFFFFF"/>
            </w:rPr>
            <w:instrText xml:space="preserve"> CITATION Dep051 \l 2057 </w:instrText>
          </w:r>
          <w:r w:rsidR="002503B0" w:rsidRPr="006303EA">
            <w:rPr>
              <w:rFonts w:ascii="Arial" w:hAnsi="Arial" w:cs="Arial"/>
              <w:sz w:val="24"/>
              <w:szCs w:val="24"/>
              <w:shd w:val="clear" w:color="auto" w:fill="FFFFFF"/>
            </w:rPr>
            <w:fldChar w:fldCharType="separate"/>
          </w:r>
          <w:r w:rsidR="002503B0" w:rsidRPr="006303EA">
            <w:rPr>
              <w:rFonts w:ascii="Arial" w:hAnsi="Arial" w:cs="Arial"/>
              <w:noProof/>
              <w:sz w:val="24"/>
              <w:szCs w:val="24"/>
              <w:shd w:val="clear" w:color="auto" w:fill="FFFFFF"/>
            </w:rPr>
            <w:t xml:space="preserve"> (Skills, 2005)</w:t>
          </w:r>
          <w:r w:rsidR="002503B0" w:rsidRPr="006303EA">
            <w:rPr>
              <w:rFonts w:ascii="Arial" w:hAnsi="Arial" w:cs="Arial"/>
              <w:sz w:val="24"/>
              <w:szCs w:val="24"/>
              <w:shd w:val="clear" w:color="auto" w:fill="FFFFFF"/>
            </w:rPr>
            <w:fldChar w:fldCharType="end"/>
          </w:r>
        </w:sdtContent>
      </w:sdt>
      <w:r w:rsidR="005E3B9A" w:rsidRPr="006303EA">
        <w:rPr>
          <w:rFonts w:ascii="Arial" w:hAnsi="Arial" w:cs="Arial"/>
          <w:sz w:val="24"/>
          <w:szCs w:val="24"/>
          <w:shd w:val="clear" w:color="auto" w:fill="FFFFFF"/>
        </w:rPr>
        <w:t>’</w:t>
      </w:r>
      <w:r w:rsidR="00135D97" w:rsidRPr="006303EA">
        <w:rPr>
          <w:rFonts w:ascii="Arial" w:hAnsi="Arial" w:cs="Arial"/>
          <w:sz w:val="24"/>
          <w:szCs w:val="24"/>
          <w:shd w:val="clear" w:color="auto" w:fill="FFFFFF"/>
        </w:rPr>
        <w:t xml:space="preserve">, making a positive </w:t>
      </w:r>
      <w:r w:rsidR="004242E6" w:rsidRPr="006303EA">
        <w:rPr>
          <w:rFonts w:ascii="Arial" w:hAnsi="Arial" w:cs="Arial"/>
          <w:sz w:val="24"/>
          <w:szCs w:val="24"/>
          <w:shd w:val="clear" w:color="auto" w:fill="FFFFFF"/>
        </w:rPr>
        <w:t>contribution,</w:t>
      </w:r>
      <w:r w:rsidR="00135D97" w:rsidRPr="006303EA">
        <w:rPr>
          <w:rFonts w:ascii="Arial" w:hAnsi="Arial" w:cs="Arial"/>
          <w:sz w:val="24"/>
          <w:szCs w:val="24"/>
          <w:shd w:val="clear" w:color="auto" w:fill="FFFFFF"/>
        </w:rPr>
        <w:t xml:space="preserve"> and achieving economic well-being</w:t>
      </w:r>
      <w:r w:rsidR="00597440" w:rsidRPr="006303EA">
        <w:rPr>
          <w:rFonts w:ascii="Arial" w:hAnsi="Arial" w:cs="Arial"/>
          <w:sz w:val="24"/>
          <w:szCs w:val="24"/>
          <w:shd w:val="clear" w:color="auto" w:fill="FFFFFF"/>
        </w:rPr>
        <w:t xml:space="preserve"> must be taken int</w:t>
      </w:r>
      <w:r w:rsidR="00CE1AD5" w:rsidRPr="006303EA">
        <w:rPr>
          <w:rFonts w:ascii="Arial" w:hAnsi="Arial" w:cs="Arial"/>
          <w:sz w:val="24"/>
          <w:szCs w:val="24"/>
          <w:shd w:val="clear" w:color="auto" w:fill="FFFFFF"/>
        </w:rPr>
        <w:t>o</w:t>
      </w:r>
      <w:r w:rsidR="00597440" w:rsidRPr="006303EA">
        <w:rPr>
          <w:rFonts w:ascii="Arial" w:hAnsi="Arial" w:cs="Arial"/>
          <w:sz w:val="24"/>
          <w:szCs w:val="24"/>
          <w:shd w:val="clear" w:color="auto" w:fill="FFFFFF"/>
        </w:rPr>
        <w:t xml:space="preserve"> consideration for successful outcomes</w:t>
      </w:r>
      <w:r w:rsidR="00893849" w:rsidRPr="006303EA">
        <w:rPr>
          <w:rFonts w:ascii="Arial" w:hAnsi="Arial" w:cs="Arial"/>
          <w:sz w:val="24"/>
          <w:szCs w:val="24"/>
          <w:shd w:val="clear" w:color="auto" w:fill="FFFFFF"/>
        </w:rPr>
        <w:t>.</w:t>
      </w:r>
    </w:p>
    <w:p w14:paraId="0EDE98F1" w14:textId="5E160D1D" w:rsidR="00893849" w:rsidRPr="006303EA" w:rsidRDefault="00893849" w:rsidP="000E6F7C">
      <w:pPr>
        <w:shd w:val="clear" w:color="auto" w:fill="FFFFFF"/>
        <w:spacing w:after="100" w:afterAutospacing="1"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 xml:space="preserve">The </w:t>
      </w:r>
      <w:r w:rsidR="00CE1AD5" w:rsidRPr="006303EA">
        <w:rPr>
          <w:rFonts w:ascii="Arial" w:hAnsi="Arial" w:cs="Arial"/>
          <w:sz w:val="24"/>
          <w:szCs w:val="24"/>
          <w:shd w:val="clear" w:color="auto" w:fill="FFFFFF"/>
        </w:rPr>
        <w:t xml:space="preserve">contemporary </w:t>
      </w:r>
      <w:r w:rsidRPr="006303EA">
        <w:rPr>
          <w:rFonts w:ascii="Arial" w:hAnsi="Arial" w:cs="Arial"/>
          <w:sz w:val="24"/>
          <w:szCs w:val="24"/>
          <w:shd w:val="clear" w:color="auto" w:fill="FFFFFF"/>
        </w:rPr>
        <w:t xml:space="preserve">teacher must </w:t>
      </w:r>
      <w:r w:rsidR="00597440" w:rsidRPr="006303EA">
        <w:rPr>
          <w:rFonts w:ascii="Arial" w:hAnsi="Arial" w:cs="Arial"/>
          <w:sz w:val="24"/>
          <w:szCs w:val="24"/>
          <w:shd w:val="clear" w:color="auto" w:fill="FFFFFF"/>
        </w:rPr>
        <w:t>consider</w:t>
      </w:r>
      <w:r w:rsidRPr="006303EA">
        <w:rPr>
          <w:rFonts w:ascii="Arial" w:hAnsi="Arial" w:cs="Arial"/>
          <w:sz w:val="24"/>
          <w:szCs w:val="24"/>
          <w:shd w:val="clear" w:color="auto" w:fill="FFFFFF"/>
        </w:rPr>
        <w:t xml:space="preserve"> </w:t>
      </w:r>
      <w:r w:rsidR="00865A97" w:rsidRPr="006303EA">
        <w:rPr>
          <w:rFonts w:ascii="Arial" w:eastAsia="Times New Roman" w:hAnsi="Arial" w:cs="Arial"/>
          <w:sz w:val="24"/>
          <w:szCs w:val="24"/>
          <w:lang w:eastAsia="en-GB"/>
        </w:rPr>
        <w:t>mixed ability, however</w:t>
      </w:r>
      <w:r w:rsidRPr="006303EA">
        <w:rPr>
          <w:rFonts w:ascii="Arial" w:eastAsia="Times New Roman" w:hAnsi="Arial" w:cs="Arial"/>
          <w:sz w:val="24"/>
          <w:szCs w:val="24"/>
          <w:lang w:eastAsia="en-GB"/>
        </w:rPr>
        <w:t xml:space="preserve"> children will n</w:t>
      </w:r>
      <w:r w:rsidR="004242E6" w:rsidRPr="006303EA">
        <w:rPr>
          <w:rFonts w:ascii="Arial" w:eastAsia="Times New Roman" w:hAnsi="Arial" w:cs="Arial"/>
          <w:sz w:val="24"/>
          <w:szCs w:val="24"/>
          <w:lang w:eastAsia="en-GB"/>
        </w:rPr>
        <w:t>eed to</w:t>
      </w:r>
      <w:r w:rsidRPr="006303EA">
        <w:rPr>
          <w:rFonts w:ascii="Arial" w:eastAsia="Times New Roman" w:hAnsi="Arial" w:cs="Arial"/>
          <w:sz w:val="24"/>
          <w:szCs w:val="24"/>
          <w:lang w:eastAsia="en-GB"/>
        </w:rPr>
        <w:t xml:space="preserve"> feel  secure to take risks and make mistakes  which are crucial in the creative </w:t>
      </w:r>
      <w:r w:rsidR="001317FB" w:rsidRPr="006303EA">
        <w:rPr>
          <w:rFonts w:ascii="Arial" w:eastAsia="Times New Roman" w:hAnsi="Arial" w:cs="Arial"/>
          <w:sz w:val="24"/>
          <w:szCs w:val="24"/>
          <w:lang w:eastAsia="en-GB"/>
        </w:rPr>
        <w:t xml:space="preserve"> </w:t>
      </w:r>
      <w:r w:rsidR="000D632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process of learning</w:t>
      </w:r>
      <w:sdt>
        <w:sdtPr>
          <w:rPr>
            <w:rFonts w:ascii="Arial" w:eastAsia="Times New Roman" w:hAnsi="Arial" w:cs="Arial"/>
            <w:sz w:val="24"/>
            <w:szCs w:val="24"/>
            <w:lang w:eastAsia="en-GB"/>
          </w:rPr>
          <w:id w:val="1541705335"/>
          <w:citation/>
        </w:sdtPr>
        <w:sdtEnd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Hac20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(Hackett, 2020)</w:t>
          </w:r>
          <w:r w:rsidR="00192712" w:rsidRPr="006303EA">
            <w:rPr>
              <w:rFonts w:ascii="Arial" w:eastAsia="Times New Roman" w:hAnsi="Arial" w:cs="Arial"/>
              <w:sz w:val="24"/>
              <w:szCs w:val="24"/>
              <w:lang w:eastAsia="en-GB"/>
            </w:rPr>
            <w:fldChar w:fldCharType="end"/>
          </w:r>
        </w:sdtContent>
      </w:sdt>
      <w:r w:rsidR="0019271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as </w:t>
      </w:r>
      <w:r w:rsidR="00192712" w:rsidRPr="006303EA">
        <w:rPr>
          <w:rFonts w:ascii="Arial" w:eastAsia="Times New Roman" w:hAnsi="Arial" w:cs="Arial"/>
          <w:sz w:val="24"/>
          <w:szCs w:val="24"/>
          <w:lang w:eastAsia="en-GB"/>
        </w:rPr>
        <w:t>J</w:t>
      </w:r>
      <w:r w:rsidRPr="006303EA">
        <w:rPr>
          <w:rFonts w:ascii="Arial" w:eastAsia="Times New Roman" w:hAnsi="Arial" w:cs="Arial"/>
          <w:sz w:val="24"/>
          <w:szCs w:val="24"/>
          <w:lang w:eastAsia="en-GB"/>
        </w:rPr>
        <w:t xml:space="preserve">ean </w:t>
      </w:r>
      <w:r w:rsidR="00192712" w:rsidRPr="006303EA">
        <w:rPr>
          <w:rFonts w:ascii="Arial" w:eastAsia="Times New Roman" w:hAnsi="Arial" w:cs="Arial"/>
          <w:sz w:val="24"/>
          <w:szCs w:val="24"/>
          <w:lang w:eastAsia="en-GB"/>
        </w:rPr>
        <w:t>P</w:t>
      </w:r>
      <w:r w:rsidRPr="006303EA">
        <w:rPr>
          <w:rFonts w:ascii="Arial" w:eastAsia="Times New Roman" w:hAnsi="Arial" w:cs="Arial"/>
          <w:sz w:val="24"/>
          <w:szCs w:val="24"/>
          <w:lang w:eastAsia="en-GB"/>
        </w:rPr>
        <w:t>iaget state</w:t>
      </w:r>
      <w:r w:rsidR="00CE1AD5" w:rsidRPr="006303EA">
        <w:rPr>
          <w:rFonts w:ascii="Arial" w:eastAsia="Times New Roman" w:hAnsi="Arial" w:cs="Arial"/>
          <w:sz w:val="24"/>
          <w:szCs w:val="24"/>
          <w:lang w:eastAsia="en-GB"/>
        </w:rPr>
        <w:t>d</w:t>
      </w:r>
      <w:r w:rsidR="004242E6" w:rsidRPr="006303EA">
        <w:rPr>
          <w:rFonts w:ascii="Arial" w:eastAsia="Times New Roman" w:hAnsi="Arial" w:cs="Arial"/>
          <w:sz w:val="24"/>
          <w:szCs w:val="24"/>
          <w:lang w:eastAsia="en-GB"/>
        </w:rPr>
        <w:t xml:space="preserve"> </w:t>
      </w:r>
      <w:r w:rsidR="00192712" w:rsidRPr="006303EA">
        <w:rPr>
          <w:rFonts w:ascii="Arial" w:eastAsia="Times New Roman" w:hAnsi="Arial" w:cs="Arial"/>
          <w:sz w:val="24"/>
          <w:szCs w:val="24"/>
          <w:lang w:eastAsia="en-GB"/>
        </w:rPr>
        <w:t>‘</w:t>
      </w:r>
      <w:r w:rsidR="004242E6" w:rsidRPr="006303EA">
        <w:rPr>
          <w:rFonts w:ascii="Arial" w:eastAsia="Times New Roman" w:hAnsi="Arial" w:cs="Arial"/>
          <w:sz w:val="24"/>
          <w:szCs w:val="24"/>
          <w:lang w:eastAsia="en-GB"/>
        </w:rPr>
        <w:t xml:space="preserve">a hand-picked </w:t>
      </w:r>
      <w:r w:rsidRPr="006303EA">
        <w:rPr>
          <w:rFonts w:ascii="Arial" w:eastAsia="Times New Roman" w:hAnsi="Arial" w:cs="Arial"/>
          <w:sz w:val="24"/>
          <w:szCs w:val="24"/>
          <w:lang w:eastAsia="en-GB"/>
        </w:rPr>
        <w:t>learning environment which will encourage curiosi</w:t>
      </w:r>
      <w:r w:rsidR="004242E6" w:rsidRPr="006303EA">
        <w:rPr>
          <w:rFonts w:ascii="Arial" w:eastAsia="Times New Roman" w:hAnsi="Arial" w:cs="Arial"/>
          <w:sz w:val="24"/>
          <w:szCs w:val="24"/>
          <w:lang w:eastAsia="en-GB"/>
        </w:rPr>
        <w:t xml:space="preserve">ty </w:t>
      </w:r>
      <w:r w:rsidRPr="006303EA">
        <w:rPr>
          <w:rFonts w:ascii="Arial" w:eastAsia="Times New Roman" w:hAnsi="Arial" w:cs="Arial"/>
          <w:sz w:val="24"/>
          <w:szCs w:val="24"/>
          <w:lang w:eastAsia="en-GB"/>
        </w:rPr>
        <w:t xml:space="preserve">to focus the </w:t>
      </w:r>
      <w:r w:rsidR="00597440" w:rsidRPr="006303EA">
        <w:rPr>
          <w:rFonts w:ascii="Arial" w:eastAsia="Times New Roman" w:hAnsi="Arial" w:cs="Arial"/>
          <w:sz w:val="24"/>
          <w:szCs w:val="24"/>
          <w:lang w:eastAsia="en-GB"/>
        </w:rPr>
        <w:t>pupil’s</w:t>
      </w:r>
      <w:r w:rsidRPr="006303EA">
        <w:rPr>
          <w:rFonts w:ascii="Arial" w:eastAsia="Times New Roman" w:hAnsi="Arial" w:cs="Arial"/>
          <w:sz w:val="24"/>
          <w:szCs w:val="24"/>
          <w:lang w:eastAsia="en-GB"/>
        </w:rPr>
        <w:t xml:space="preserve"> </w:t>
      </w:r>
      <w:r w:rsidR="004242E6" w:rsidRPr="006303EA">
        <w:rPr>
          <w:rFonts w:ascii="Arial" w:eastAsia="Times New Roman" w:hAnsi="Arial" w:cs="Arial"/>
          <w:sz w:val="24"/>
          <w:szCs w:val="24"/>
          <w:lang w:eastAsia="en-GB"/>
        </w:rPr>
        <w:t>devotion</w:t>
      </w:r>
      <w:r w:rsidRPr="006303EA">
        <w:rPr>
          <w:rFonts w:ascii="Arial" w:eastAsia="Times New Roman" w:hAnsi="Arial" w:cs="Arial"/>
          <w:sz w:val="24"/>
          <w:szCs w:val="24"/>
          <w:lang w:eastAsia="en-GB"/>
        </w:rPr>
        <w:t xml:space="preserve"> on </w:t>
      </w:r>
      <w:r w:rsidR="004242E6" w:rsidRPr="006303EA">
        <w:rPr>
          <w:rFonts w:ascii="Arial" w:eastAsia="Times New Roman" w:hAnsi="Arial" w:cs="Arial"/>
          <w:sz w:val="24"/>
          <w:szCs w:val="24"/>
          <w:lang w:eastAsia="en-GB"/>
        </w:rPr>
        <w:t>investigations</w:t>
      </w:r>
      <w:r w:rsidRPr="006303EA">
        <w:rPr>
          <w:rFonts w:ascii="Arial" w:eastAsia="Times New Roman" w:hAnsi="Arial" w:cs="Arial"/>
          <w:sz w:val="24"/>
          <w:szCs w:val="24"/>
          <w:lang w:eastAsia="en-GB"/>
        </w:rPr>
        <w:t xml:space="preserve"> which will lead to </w:t>
      </w:r>
      <w:r w:rsidR="004242E6" w:rsidRPr="006303EA">
        <w:rPr>
          <w:rFonts w:ascii="Arial" w:eastAsia="Times New Roman" w:hAnsi="Arial" w:cs="Arial"/>
          <w:sz w:val="24"/>
          <w:szCs w:val="24"/>
          <w:lang w:eastAsia="en-GB"/>
        </w:rPr>
        <w:t>valuable</w:t>
      </w:r>
      <w:r w:rsidRPr="006303EA">
        <w:rPr>
          <w:rFonts w:ascii="Arial" w:eastAsia="Times New Roman" w:hAnsi="Arial" w:cs="Arial"/>
          <w:sz w:val="24"/>
          <w:szCs w:val="24"/>
          <w:lang w:eastAsia="en-GB"/>
        </w:rPr>
        <w:t xml:space="preserve"> discovery’</w:t>
      </w:r>
      <w:sdt>
        <w:sdtPr>
          <w:rPr>
            <w:rFonts w:ascii="Arial" w:eastAsia="Times New Roman" w:hAnsi="Arial" w:cs="Arial"/>
            <w:sz w:val="24"/>
            <w:szCs w:val="24"/>
            <w:lang w:eastAsia="en-GB"/>
          </w:rPr>
          <w:id w:val="-78052227"/>
          <w:citation/>
        </w:sdtPr>
        <w:sdtEnd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Eno16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(Simatwa, 2016)</w:t>
          </w:r>
          <w:r w:rsidR="00192712" w:rsidRPr="006303EA">
            <w:rPr>
              <w:rFonts w:ascii="Arial" w:eastAsia="Times New Roman" w:hAnsi="Arial" w:cs="Arial"/>
              <w:sz w:val="24"/>
              <w:szCs w:val="24"/>
              <w:lang w:eastAsia="en-GB"/>
            </w:rPr>
            <w:fldChar w:fldCharType="end"/>
          </w:r>
        </w:sdtContent>
      </w:sdt>
    </w:p>
    <w:p w14:paraId="5E377444" w14:textId="78C7A18C" w:rsidR="00597440" w:rsidRPr="006303EA" w:rsidRDefault="00597440" w:rsidP="000E6F7C">
      <w:pPr>
        <w:shd w:val="clear" w:color="auto" w:fill="FFFFFF"/>
        <w:spacing w:after="100" w:afterAutospacing="1" w:line="360" w:lineRule="auto"/>
        <w:rPr>
          <w:rFonts w:ascii="Arial" w:hAnsi="Arial" w:cs="Arial"/>
          <w:sz w:val="24"/>
          <w:szCs w:val="24"/>
          <w:u w:val="single"/>
        </w:rPr>
      </w:pPr>
      <w:r w:rsidRPr="006303EA">
        <w:rPr>
          <w:rFonts w:ascii="Arial" w:eastAsia="Times New Roman" w:hAnsi="Arial" w:cs="Arial"/>
          <w:sz w:val="24"/>
          <w:szCs w:val="24"/>
          <w:lang w:eastAsia="en-GB"/>
        </w:rPr>
        <w:t xml:space="preserve">The six elements chosen to critically evaluate </w:t>
      </w:r>
      <w:r w:rsidR="00CE1AD5" w:rsidRPr="006303EA">
        <w:rPr>
          <w:rFonts w:ascii="Arial" w:eastAsia="Times New Roman" w:hAnsi="Arial" w:cs="Arial"/>
          <w:sz w:val="24"/>
          <w:szCs w:val="24"/>
          <w:lang w:eastAsia="en-GB"/>
        </w:rPr>
        <w:t>this theme are Assessment for L</w:t>
      </w:r>
      <w:r w:rsidRPr="006303EA">
        <w:rPr>
          <w:rFonts w:ascii="Arial" w:eastAsia="Times New Roman" w:hAnsi="Arial" w:cs="Arial"/>
          <w:sz w:val="24"/>
          <w:szCs w:val="24"/>
          <w:lang w:eastAsia="en-GB"/>
        </w:rPr>
        <w:t>earning, positive behavio</w:t>
      </w:r>
      <w:r w:rsidR="00CE1AD5" w:rsidRPr="006303EA">
        <w:rPr>
          <w:rFonts w:ascii="Arial" w:eastAsia="Times New Roman" w:hAnsi="Arial" w:cs="Arial"/>
          <w:sz w:val="24"/>
          <w:szCs w:val="24"/>
          <w:lang w:eastAsia="en-GB"/>
        </w:rPr>
        <w:t>ur management, growth mindset, Social and Emotional L</w:t>
      </w:r>
      <w:r w:rsidRPr="006303EA">
        <w:rPr>
          <w:rFonts w:ascii="Arial" w:eastAsia="Times New Roman" w:hAnsi="Arial" w:cs="Arial"/>
          <w:sz w:val="24"/>
          <w:szCs w:val="24"/>
          <w:lang w:eastAsia="en-GB"/>
        </w:rPr>
        <w:t>earning (SEAL programme), visible learning and the outdoor</w:t>
      </w:r>
      <w:r w:rsidR="00CE1AD5" w:rsidRPr="006303EA">
        <w:rPr>
          <w:rFonts w:ascii="Arial" w:eastAsia="Times New Roman" w:hAnsi="Arial" w:cs="Arial"/>
          <w:sz w:val="24"/>
          <w:szCs w:val="24"/>
          <w:lang w:eastAsia="en-GB"/>
        </w:rPr>
        <w:t xml:space="preserve"> classroom.</w:t>
      </w:r>
      <w:r w:rsidRPr="006303EA">
        <w:rPr>
          <w:rFonts w:ascii="Arial" w:eastAsia="Times New Roman" w:hAnsi="Arial" w:cs="Arial"/>
          <w:sz w:val="24"/>
          <w:szCs w:val="24"/>
          <w:lang w:eastAsia="en-GB"/>
        </w:rPr>
        <w:t xml:space="preserve"> </w:t>
      </w:r>
    </w:p>
    <w:p w14:paraId="0C9E0EB9" w14:textId="77777777" w:rsidR="00893849" w:rsidRPr="006303EA" w:rsidRDefault="00893849" w:rsidP="00893849">
      <w:pPr>
        <w:rPr>
          <w:rFonts w:ascii="Arial" w:hAnsi="Arial" w:cs="Arial"/>
          <w:sz w:val="24"/>
          <w:szCs w:val="24"/>
          <w:u w:val="single"/>
        </w:rPr>
      </w:pPr>
    </w:p>
    <w:p w14:paraId="4D179E9D" w14:textId="77777777" w:rsidR="00FB031D" w:rsidRPr="006303EA" w:rsidRDefault="00893849" w:rsidP="00FB031D">
      <w:pPr>
        <w:shd w:val="clear" w:color="auto" w:fill="FFFFFF"/>
        <w:spacing w:after="100" w:afterAutospacing="1" w:line="240" w:lineRule="auto"/>
        <w:rPr>
          <w:rFonts w:ascii="Arial" w:hAnsi="Arial" w:cs="Arial"/>
          <w:sz w:val="24"/>
          <w:szCs w:val="24"/>
          <w:u w:val="single"/>
        </w:rPr>
      </w:pPr>
      <w:r w:rsidRPr="006303EA">
        <w:rPr>
          <w:rFonts w:ascii="Arial" w:eastAsia="Times New Roman" w:hAnsi="Arial" w:cs="Arial"/>
          <w:color w:val="212529"/>
          <w:sz w:val="24"/>
          <w:szCs w:val="24"/>
          <w:lang w:eastAsia="en-GB"/>
        </w:rPr>
        <w:t xml:space="preserve"> </w:t>
      </w:r>
    </w:p>
    <w:p w14:paraId="4698E345" w14:textId="77777777" w:rsidR="00B16441" w:rsidRDefault="00B16441" w:rsidP="00FB031D">
      <w:pPr>
        <w:shd w:val="clear" w:color="auto" w:fill="FFFFFF"/>
        <w:spacing w:after="100" w:afterAutospacing="1" w:line="240" w:lineRule="auto"/>
        <w:rPr>
          <w:rFonts w:ascii="Arial" w:hAnsi="Arial" w:cs="Arial"/>
          <w:sz w:val="24"/>
          <w:szCs w:val="24"/>
          <w:u w:val="single"/>
        </w:rPr>
      </w:pPr>
      <w:bookmarkStart w:id="0" w:name="_Hlk68025470"/>
    </w:p>
    <w:p w14:paraId="0BA88020" w14:textId="77777777" w:rsidR="00B16441" w:rsidRDefault="00B16441">
      <w:pPr>
        <w:rPr>
          <w:rFonts w:ascii="Arial" w:hAnsi="Arial" w:cs="Arial"/>
          <w:sz w:val="24"/>
          <w:szCs w:val="24"/>
          <w:u w:val="single"/>
        </w:rPr>
      </w:pPr>
      <w:r>
        <w:rPr>
          <w:rFonts w:ascii="Arial" w:hAnsi="Arial" w:cs="Arial"/>
          <w:sz w:val="24"/>
          <w:szCs w:val="24"/>
          <w:u w:val="single"/>
        </w:rPr>
        <w:br w:type="page"/>
      </w:r>
    </w:p>
    <w:p w14:paraId="48ECF679" w14:textId="725395D8" w:rsidR="00515202" w:rsidRPr="006303EA" w:rsidRDefault="000C4B5F" w:rsidP="00FB031D">
      <w:pPr>
        <w:shd w:val="clear" w:color="auto" w:fill="FFFFFF"/>
        <w:spacing w:after="100" w:afterAutospacing="1" w:line="240" w:lineRule="auto"/>
        <w:rPr>
          <w:rFonts w:ascii="Arial" w:hAnsi="Arial" w:cs="Arial"/>
          <w:sz w:val="24"/>
          <w:szCs w:val="24"/>
          <w:u w:val="single"/>
        </w:rPr>
      </w:pPr>
      <w:r w:rsidRPr="006303EA">
        <w:rPr>
          <w:rFonts w:ascii="Arial" w:hAnsi="Arial" w:cs="Arial"/>
          <w:sz w:val="24"/>
          <w:szCs w:val="24"/>
          <w:u w:val="single"/>
        </w:rPr>
        <w:lastRenderedPageBreak/>
        <w:t xml:space="preserve">Positive </w:t>
      </w:r>
      <w:r w:rsidR="001E73EE" w:rsidRPr="006303EA">
        <w:rPr>
          <w:rFonts w:ascii="Arial" w:hAnsi="Arial" w:cs="Arial"/>
          <w:sz w:val="24"/>
          <w:szCs w:val="24"/>
          <w:u w:val="single"/>
        </w:rPr>
        <w:t>Behaviour M</w:t>
      </w:r>
      <w:r w:rsidRPr="006303EA">
        <w:rPr>
          <w:rFonts w:ascii="Arial" w:hAnsi="Arial" w:cs="Arial"/>
          <w:sz w:val="24"/>
          <w:szCs w:val="24"/>
          <w:u w:val="single"/>
        </w:rPr>
        <w:t xml:space="preserve">anagement </w:t>
      </w:r>
      <w:r w:rsidR="00EC6EEE" w:rsidRPr="006303EA">
        <w:rPr>
          <w:rFonts w:ascii="Arial" w:hAnsi="Arial" w:cs="Arial"/>
          <w:sz w:val="24"/>
          <w:szCs w:val="24"/>
          <w:u w:val="single"/>
        </w:rPr>
        <w:t xml:space="preserve"> </w:t>
      </w:r>
    </w:p>
    <w:p w14:paraId="1D11AEE4" w14:textId="181A7E74" w:rsidR="000540CE" w:rsidRPr="006303EA" w:rsidRDefault="00CE1AD5"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B</w:t>
      </w:r>
      <w:r w:rsidR="00A924B5" w:rsidRPr="006303EA">
        <w:rPr>
          <w:rFonts w:ascii="Arial" w:hAnsi="Arial" w:cs="Arial"/>
          <w:color w:val="000000" w:themeColor="text1"/>
          <w:sz w:val="24"/>
          <w:szCs w:val="24"/>
        </w:rPr>
        <w:t>ehaviour management in the classroom is key and enhances effective teaching and learning</w:t>
      </w:r>
      <w:r w:rsidR="00B53AA1"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797564736"/>
          <w:citation/>
        </w:sdtPr>
        <w:sdtEndPr/>
        <w:sdtContent>
          <w:r w:rsidR="00B53AA1" w:rsidRPr="006303EA">
            <w:rPr>
              <w:rFonts w:ascii="Arial" w:hAnsi="Arial" w:cs="Arial"/>
              <w:color w:val="000000" w:themeColor="text1"/>
              <w:sz w:val="24"/>
              <w:szCs w:val="24"/>
            </w:rPr>
            <w:fldChar w:fldCharType="begin"/>
          </w:r>
          <w:r w:rsidR="00B53AA1" w:rsidRPr="006303EA">
            <w:rPr>
              <w:rFonts w:ascii="Arial" w:hAnsi="Arial" w:cs="Arial"/>
              <w:color w:val="000000" w:themeColor="text1"/>
              <w:sz w:val="24"/>
              <w:szCs w:val="24"/>
            </w:rPr>
            <w:instrText xml:space="preserve"> CITATION OCE11 \l 2057 </w:instrText>
          </w:r>
          <w:r w:rsidR="00B53AA1" w:rsidRPr="006303EA">
            <w:rPr>
              <w:rFonts w:ascii="Arial" w:hAnsi="Arial" w:cs="Arial"/>
              <w:color w:val="000000" w:themeColor="text1"/>
              <w:sz w:val="24"/>
              <w:szCs w:val="24"/>
            </w:rPr>
            <w:fldChar w:fldCharType="separate"/>
          </w:r>
          <w:r w:rsidR="00B53AA1" w:rsidRPr="006303EA">
            <w:rPr>
              <w:rFonts w:ascii="Arial" w:hAnsi="Arial" w:cs="Arial"/>
              <w:noProof/>
              <w:color w:val="000000" w:themeColor="text1"/>
              <w:sz w:val="24"/>
              <w:szCs w:val="24"/>
            </w:rPr>
            <w:t>(OCED, 2011)</w:t>
          </w:r>
          <w:r w:rsidR="00B53AA1" w:rsidRPr="006303EA">
            <w:rPr>
              <w:rFonts w:ascii="Arial" w:hAnsi="Arial" w:cs="Arial"/>
              <w:color w:val="000000" w:themeColor="text1"/>
              <w:sz w:val="24"/>
              <w:szCs w:val="24"/>
            </w:rPr>
            <w:fldChar w:fldCharType="end"/>
          </w:r>
        </w:sdtContent>
      </w:sdt>
      <w:r w:rsidR="00674916" w:rsidRPr="006303EA">
        <w:rPr>
          <w:rFonts w:ascii="Arial" w:hAnsi="Arial" w:cs="Arial"/>
          <w:color w:val="000000" w:themeColor="text1"/>
          <w:sz w:val="24"/>
          <w:szCs w:val="24"/>
        </w:rPr>
        <w:t>,</w:t>
      </w:r>
      <w:r w:rsidR="00DD25EC" w:rsidRPr="006303EA">
        <w:rPr>
          <w:rFonts w:ascii="Arial" w:hAnsi="Arial" w:cs="Arial"/>
          <w:color w:val="000000" w:themeColor="text1"/>
          <w:sz w:val="24"/>
          <w:szCs w:val="24"/>
        </w:rPr>
        <w:t xml:space="preserve"> </w:t>
      </w:r>
      <w:r w:rsidRPr="006303EA">
        <w:rPr>
          <w:rFonts w:ascii="Arial" w:hAnsi="Arial" w:cs="Arial"/>
          <w:color w:val="000000" w:themeColor="text1"/>
          <w:sz w:val="24"/>
          <w:szCs w:val="24"/>
        </w:rPr>
        <w:t>m</w:t>
      </w:r>
      <w:r w:rsidR="00A924B5" w:rsidRPr="006303EA">
        <w:rPr>
          <w:rFonts w:ascii="Arial" w:hAnsi="Arial" w:cs="Arial"/>
          <w:color w:val="000000" w:themeColor="text1"/>
          <w:sz w:val="24"/>
          <w:szCs w:val="24"/>
        </w:rPr>
        <w:t xml:space="preserve">isbehaviour disrupts this </w:t>
      </w:r>
      <w:r w:rsidR="00F81DE3" w:rsidRPr="006303EA">
        <w:rPr>
          <w:rFonts w:ascii="Arial" w:hAnsi="Arial" w:cs="Arial"/>
          <w:color w:val="000000" w:themeColor="text1"/>
          <w:sz w:val="24"/>
          <w:szCs w:val="24"/>
        </w:rPr>
        <w:t>process</w:t>
      </w:r>
      <w:r w:rsidRPr="006303EA">
        <w:rPr>
          <w:rFonts w:ascii="Arial" w:hAnsi="Arial" w:cs="Arial"/>
          <w:color w:val="000000" w:themeColor="text1"/>
          <w:sz w:val="24"/>
          <w:szCs w:val="24"/>
        </w:rPr>
        <w:t xml:space="preserve"> as evidenced by </w:t>
      </w:r>
      <w:r w:rsidR="005C5DEF" w:rsidRPr="006303EA">
        <w:rPr>
          <w:rFonts w:ascii="Arial" w:hAnsi="Arial" w:cs="Arial"/>
          <w:color w:val="000000" w:themeColor="text1"/>
          <w:sz w:val="24"/>
          <w:szCs w:val="24"/>
        </w:rPr>
        <w:t xml:space="preserve">Foundation Phase </w:t>
      </w:r>
      <w:r w:rsidRPr="006303EA">
        <w:rPr>
          <w:rFonts w:ascii="Arial" w:hAnsi="Arial" w:cs="Arial"/>
          <w:color w:val="000000" w:themeColor="text1"/>
          <w:sz w:val="24"/>
          <w:szCs w:val="24"/>
        </w:rPr>
        <w:t xml:space="preserve">students who </w:t>
      </w:r>
      <w:r w:rsidR="005C5DEF" w:rsidRPr="006303EA">
        <w:rPr>
          <w:rFonts w:ascii="Arial" w:hAnsi="Arial" w:cs="Arial"/>
          <w:color w:val="000000" w:themeColor="text1"/>
          <w:sz w:val="24"/>
          <w:szCs w:val="24"/>
        </w:rPr>
        <w:t xml:space="preserve">stated </w:t>
      </w:r>
      <w:r w:rsidR="000540CE" w:rsidRPr="006303EA">
        <w:rPr>
          <w:rFonts w:ascii="Arial" w:hAnsi="Arial" w:cs="Arial"/>
          <w:sz w:val="24"/>
          <w:szCs w:val="24"/>
          <w:shd w:val="clear" w:color="auto" w:fill="FFFFFF"/>
        </w:rPr>
        <w:t xml:space="preserve">that </w:t>
      </w:r>
      <w:r w:rsidR="00BF3132" w:rsidRPr="006303EA">
        <w:rPr>
          <w:rFonts w:ascii="Arial" w:hAnsi="Arial" w:cs="Arial"/>
          <w:sz w:val="24"/>
          <w:szCs w:val="24"/>
          <w:shd w:val="clear" w:color="auto" w:fill="FFFFFF"/>
        </w:rPr>
        <w:t>‘</w:t>
      </w:r>
      <w:r w:rsidRPr="006303EA">
        <w:rPr>
          <w:rFonts w:ascii="Arial" w:hAnsi="Arial" w:cs="Arial"/>
          <w:sz w:val="24"/>
          <w:szCs w:val="24"/>
          <w:shd w:val="clear" w:color="auto" w:fill="FFFFFF"/>
        </w:rPr>
        <w:t>disruptive behaviour a</w:t>
      </w:r>
      <w:r w:rsidR="000540CE" w:rsidRPr="006303EA">
        <w:rPr>
          <w:rFonts w:ascii="Arial" w:hAnsi="Arial" w:cs="Arial"/>
          <w:sz w:val="24"/>
          <w:szCs w:val="24"/>
          <w:shd w:val="clear" w:color="auto" w:fill="FFFFFF"/>
        </w:rPr>
        <w:t>ffects their learning and disrupts the whole class</w:t>
      </w:r>
      <w:r w:rsidR="00BF3132" w:rsidRPr="006303EA">
        <w:rPr>
          <w:rFonts w:ascii="Arial" w:hAnsi="Arial" w:cs="Arial"/>
          <w:sz w:val="24"/>
          <w:szCs w:val="24"/>
          <w:shd w:val="clear" w:color="auto" w:fill="FFFFFF"/>
        </w:rPr>
        <w:t xml:space="preserve"> learning’</w:t>
      </w:r>
      <w:r w:rsidR="00FD273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129543705"/>
          <w:citation/>
        </w:sdtPr>
        <w:sdtEndPr/>
        <w:sdtContent>
          <w:r w:rsidR="00FD273C" w:rsidRPr="006303EA">
            <w:rPr>
              <w:rFonts w:ascii="Arial" w:hAnsi="Arial" w:cs="Arial"/>
              <w:sz w:val="24"/>
              <w:szCs w:val="24"/>
              <w:shd w:val="clear" w:color="auto" w:fill="FFFFFF"/>
            </w:rPr>
            <w:fldChar w:fldCharType="begin"/>
          </w:r>
          <w:r w:rsidR="00FD273C" w:rsidRPr="006303EA">
            <w:rPr>
              <w:rFonts w:ascii="Arial" w:hAnsi="Arial" w:cs="Arial"/>
              <w:sz w:val="24"/>
              <w:szCs w:val="24"/>
              <w:shd w:val="clear" w:color="auto" w:fill="FFFFFF"/>
            </w:rPr>
            <w:instrText xml:space="preserve"> CITATION Kat20 \l 2057 </w:instrText>
          </w:r>
          <w:r w:rsidR="00FD273C" w:rsidRPr="006303EA">
            <w:rPr>
              <w:rFonts w:ascii="Arial" w:hAnsi="Arial" w:cs="Arial"/>
              <w:sz w:val="24"/>
              <w:szCs w:val="24"/>
              <w:shd w:val="clear" w:color="auto" w:fill="FFFFFF"/>
            </w:rPr>
            <w:fldChar w:fldCharType="separate"/>
          </w:r>
          <w:r w:rsidR="00FD273C" w:rsidRPr="006303EA">
            <w:rPr>
              <w:rFonts w:ascii="Arial" w:hAnsi="Arial" w:cs="Arial"/>
              <w:noProof/>
              <w:sz w:val="24"/>
              <w:szCs w:val="24"/>
              <w:shd w:val="clear" w:color="auto" w:fill="FFFFFF"/>
            </w:rPr>
            <w:t>(Asbury, 2020)</w:t>
          </w:r>
          <w:r w:rsidR="00FD273C" w:rsidRPr="006303EA">
            <w:rPr>
              <w:rFonts w:ascii="Arial" w:hAnsi="Arial" w:cs="Arial"/>
              <w:sz w:val="24"/>
              <w:szCs w:val="24"/>
              <w:shd w:val="clear" w:color="auto" w:fill="FFFFFF"/>
            </w:rPr>
            <w:fldChar w:fldCharType="end"/>
          </w:r>
        </w:sdtContent>
      </w:sdt>
      <w:r w:rsidR="0070395D" w:rsidRPr="006303EA">
        <w:rPr>
          <w:rFonts w:ascii="Arial" w:hAnsi="Arial" w:cs="Arial"/>
          <w:sz w:val="24"/>
          <w:szCs w:val="24"/>
          <w:shd w:val="clear" w:color="auto" w:fill="FFFFFF"/>
        </w:rPr>
        <w:t>.</w:t>
      </w:r>
      <w:r w:rsidR="0058654D" w:rsidRPr="006303EA">
        <w:rPr>
          <w:rFonts w:ascii="Arial" w:hAnsi="Arial" w:cs="Arial"/>
          <w:sz w:val="24"/>
          <w:szCs w:val="24"/>
          <w:shd w:val="clear" w:color="auto" w:fill="FFFFFF"/>
        </w:rPr>
        <w:t xml:space="preserve"> </w:t>
      </w:r>
      <w:r w:rsidR="00F77891" w:rsidRPr="006303EA">
        <w:rPr>
          <w:rFonts w:ascii="Arial" w:hAnsi="Arial" w:cs="Arial"/>
          <w:sz w:val="24"/>
          <w:szCs w:val="24"/>
          <w:shd w:val="clear" w:color="auto" w:fill="FFFFFF"/>
        </w:rPr>
        <w:t xml:space="preserve"> </w:t>
      </w:r>
    </w:p>
    <w:p w14:paraId="33BB6EE6" w14:textId="479232A4" w:rsidR="00DD25EC" w:rsidRPr="006303EA" w:rsidRDefault="00B53AA1"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I</w:t>
      </w:r>
      <w:r w:rsidR="00A924B5" w:rsidRPr="006303EA">
        <w:rPr>
          <w:rFonts w:ascii="Arial" w:hAnsi="Arial" w:cs="Arial"/>
          <w:color w:val="000000" w:themeColor="text1"/>
          <w:sz w:val="24"/>
          <w:szCs w:val="24"/>
        </w:rPr>
        <w:t>t is more effective to prevent challenging behaviour than deal with it</w:t>
      </w:r>
      <w:r w:rsidR="00045C84" w:rsidRPr="006303EA">
        <w:rPr>
          <w:rFonts w:ascii="Arial" w:hAnsi="Arial" w:cs="Arial"/>
          <w:color w:val="000000" w:themeColor="text1"/>
          <w:sz w:val="24"/>
          <w:szCs w:val="24"/>
        </w:rPr>
        <w:t>, therefore important for t</w:t>
      </w:r>
      <w:r w:rsidR="0070395D" w:rsidRPr="006303EA">
        <w:rPr>
          <w:rFonts w:ascii="Arial" w:hAnsi="Arial" w:cs="Arial"/>
          <w:color w:val="000000" w:themeColor="text1"/>
          <w:sz w:val="24"/>
          <w:szCs w:val="24"/>
        </w:rPr>
        <w:t>he school culture approach to work together to support these ideas</w:t>
      </w:r>
      <w:r w:rsidR="0070395D" w:rsidRPr="006303EA">
        <w:rPr>
          <w:rFonts w:ascii="Arial" w:eastAsia="Times New Roman" w:hAnsi="Arial" w:cs="Arial"/>
          <w:sz w:val="24"/>
          <w:szCs w:val="24"/>
          <w:lang w:eastAsia="en-GB"/>
        </w:rPr>
        <w:t>, evidence-based interventions as quickly as possible</w:t>
      </w:r>
      <w:r w:rsidR="00045C84" w:rsidRPr="006303EA">
        <w:rPr>
          <w:rFonts w:ascii="Arial" w:eastAsia="Times New Roman" w:hAnsi="Arial" w:cs="Arial"/>
          <w:sz w:val="24"/>
          <w:szCs w:val="24"/>
          <w:lang w:eastAsia="en-GB"/>
        </w:rPr>
        <w:t xml:space="preserve"> </w:t>
      </w:r>
      <w:sdt>
        <w:sdtPr>
          <w:rPr>
            <w:rFonts w:ascii="Arial" w:hAnsi="Arial" w:cs="Arial"/>
            <w:color w:val="000000" w:themeColor="text1"/>
            <w:sz w:val="24"/>
            <w:szCs w:val="24"/>
          </w:rPr>
          <w:id w:val="1564912821"/>
          <w:citation/>
        </w:sdtPr>
        <w:sdtEnd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A924B5" w:rsidRPr="006303EA">
        <w:rPr>
          <w:rFonts w:ascii="Arial" w:hAnsi="Arial" w:cs="Arial"/>
          <w:color w:val="000000" w:themeColor="text1"/>
          <w:sz w:val="24"/>
          <w:szCs w:val="24"/>
        </w:rPr>
        <w:t>.</w:t>
      </w:r>
      <w:r w:rsidR="009A66A8" w:rsidRPr="006303EA">
        <w:rPr>
          <w:rFonts w:ascii="Arial" w:hAnsi="Arial" w:cs="Arial"/>
          <w:color w:val="000000" w:themeColor="text1"/>
          <w:sz w:val="24"/>
          <w:szCs w:val="24"/>
        </w:rPr>
        <w:t xml:space="preserve"> </w:t>
      </w:r>
      <w:r w:rsidR="00732A3A" w:rsidRPr="006303EA">
        <w:rPr>
          <w:rFonts w:ascii="Arial" w:hAnsi="Arial" w:cs="Arial"/>
          <w:color w:val="000000" w:themeColor="text1"/>
          <w:sz w:val="24"/>
          <w:szCs w:val="24"/>
        </w:rPr>
        <w:t xml:space="preserve">The </w:t>
      </w:r>
      <w:r w:rsidR="00F31CCB" w:rsidRPr="006303EA">
        <w:rPr>
          <w:rFonts w:ascii="Arial" w:hAnsi="Arial" w:cs="Arial"/>
          <w:color w:val="000000" w:themeColor="text1"/>
          <w:sz w:val="24"/>
          <w:szCs w:val="24"/>
        </w:rPr>
        <w:t xml:space="preserve">Welsh </w:t>
      </w:r>
      <w:r w:rsidR="00045C84" w:rsidRPr="006303EA">
        <w:rPr>
          <w:rFonts w:ascii="Arial" w:hAnsi="Arial" w:cs="Arial"/>
          <w:color w:val="000000" w:themeColor="text1"/>
          <w:sz w:val="24"/>
          <w:szCs w:val="24"/>
        </w:rPr>
        <w:t>G</w:t>
      </w:r>
      <w:r w:rsidR="00732A3A" w:rsidRPr="006303EA">
        <w:rPr>
          <w:rFonts w:ascii="Arial" w:hAnsi="Arial" w:cs="Arial"/>
          <w:color w:val="000000" w:themeColor="text1"/>
          <w:sz w:val="24"/>
          <w:szCs w:val="24"/>
        </w:rPr>
        <w:t xml:space="preserve">overnment recognises the importance </w:t>
      </w:r>
      <w:r w:rsidR="00045C84" w:rsidRPr="006303EA">
        <w:rPr>
          <w:rFonts w:ascii="Arial" w:hAnsi="Arial" w:cs="Arial"/>
          <w:color w:val="000000" w:themeColor="text1"/>
          <w:sz w:val="24"/>
          <w:szCs w:val="24"/>
        </w:rPr>
        <w:t xml:space="preserve">and strong link </w:t>
      </w:r>
      <w:r w:rsidR="00732A3A" w:rsidRPr="006303EA">
        <w:rPr>
          <w:rFonts w:ascii="Arial" w:hAnsi="Arial" w:cs="Arial"/>
          <w:color w:val="000000" w:themeColor="text1"/>
          <w:sz w:val="24"/>
          <w:szCs w:val="24"/>
        </w:rPr>
        <w:t xml:space="preserve">between learning and discipline </w:t>
      </w:r>
      <w:sdt>
        <w:sdtPr>
          <w:rPr>
            <w:rFonts w:ascii="Arial" w:hAnsi="Arial" w:cs="Arial"/>
            <w:color w:val="000000" w:themeColor="text1"/>
            <w:sz w:val="24"/>
            <w:szCs w:val="24"/>
          </w:rPr>
          <w:id w:val="399557367"/>
          <w:citation/>
        </w:sdtPr>
        <w:sdtEnd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Gov12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732A3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The </w:t>
      </w:r>
      <w:r w:rsidR="009A66A8" w:rsidRPr="006303EA">
        <w:rPr>
          <w:rFonts w:ascii="Arial" w:hAnsi="Arial" w:cs="Arial"/>
          <w:color w:val="000000" w:themeColor="text1"/>
          <w:sz w:val="24"/>
          <w:szCs w:val="24"/>
        </w:rPr>
        <w:t>E</w:t>
      </w:r>
      <w:r w:rsidR="00DD25EC" w:rsidRPr="006303EA">
        <w:rPr>
          <w:rFonts w:ascii="Arial" w:hAnsi="Arial" w:cs="Arial"/>
          <w:color w:val="000000" w:themeColor="text1"/>
          <w:sz w:val="24"/>
          <w:szCs w:val="24"/>
        </w:rPr>
        <w:t xml:space="preserve">ducation </w:t>
      </w:r>
      <w:r w:rsidR="009A66A8" w:rsidRPr="006303EA">
        <w:rPr>
          <w:rFonts w:ascii="Arial" w:hAnsi="Arial" w:cs="Arial"/>
          <w:color w:val="000000" w:themeColor="text1"/>
          <w:sz w:val="24"/>
          <w:szCs w:val="24"/>
        </w:rPr>
        <w:t>A</w:t>
      </w:r>
      <w:r w:rsidR="00DD25EC" w:rsidRPr="006303EA">
        <w:rPr>
          <w:rFonts w:ascii="Arial" w:hAnsi="Arial" w:cs="Arial"/>
          <w:color w:val="000000" w:themeColor="text1"/>
          <w:sz w:val="24"/>
          <w:szCs w:val="24"/>
        </w:rPr>
        <w:t xml:space="preserve">ct 2011 allows teachers legal powers to </w:t>
      </w:r>
      <w:r w:rsidR="00BC68CF" w:rsidRPr="006303EA">
        <w:rPr>
          <w:rFonts w:ascii="Arial" w:hAnsi="Arial" w:cs="Arial"/>
          <w:color w:val="000000" w:themeColor="text1"/>
          <w:sz w:val="24"/>
          <w:szCs w:val="24"/>
        </w:rPr>
        <w:t>identify</w:t>
      </w:r>
      <w:r w:rsidR="00DD25EC" w:rsidRPr="006303EA">
        <w:rPr>
          <w:rFonts w:ascii="Arial" w:hAnsi="Arial" w:cs="Arial"/>
          <w:color w:val="000000" w:themeColor="text1"/>
          <w:sz w:val="24"/>
          <w:szCs w:val="24"/>
        </w:rPr>
        <w:t xml:space="preserve"> behavioural issues and to </w:t>
      </w:r>
      <w:r w:rsidR="009A66A8" w:rsidRPr="006303EA">
        <w:rPr>
          <w:rFonts w:ascii="Arial" w:hAnsi="Arial" w:cs="Arial"/>
          <w:color w:val="000000" w:themeColor="text1"/>
          <w:sz w:val="24"/>
          <w:szCs w:val="24"/>
        </w:rPr>
        <w:t>tackle</w:t>
      </w:r>
      <w:r w:rsidR="00DD25EC" w:rsidRPr="006303EA">
        <w:rPr>
          <w:rFonts w:ascii="Arial" w:hAnsi="Arial" w:cs="Arial"/>
          <w:color w:val="000000" w:themeColor="text1"/>
          <w:sz w:val="24"/>
          <w:szCs w:val="24"/>
        </w:rPr>
        <w:t xml:space="preserve"> th</w:t>
      </w:r>
      <w:r w:rsidR="00045C84" w:rsidRPr="006303EA">
        <w:rPr>
          <w:rFonts w:ascii="Arial" w:hAnsi="Arial" w:cs="Arial"/>
          <w:color w:val="000000" w:themeColor="text1"/>
          <w:sz w:val="24"/>
          <w:szCs w:val="24"/>
        </w:rPr>
        <w:t>em</w:t>
      </w:r>
      <w:r w:rsidR="005E3B9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to help </w:t>
      </w:r>
      <w:r w:rsidR="00F31CCB" w:rsidRPr="006303EA">
        <w:rPr>
          <w:rFonts w:ascii="Arial" w:hAnsi="Arial" w:cs="Arial"/>
          <w:color w:val="000000" w:themeColor="text1"/>
          <w:sz w:val="24"/>
          <w:szCs w:val="24"/>
        </w:rPr>
        <w:t>underperformance</w:t>
      </w:r>
      <w:r w:rsidR="005A1E47" w:rsidRPr="006303EA">
        <w:rPr>
          <w:rFonts w:ascii="Arial" w:hAnsi="Arial" w:cs="Arial"/>
          <w:color w:val="000000" w:themeColor="text1"/>
          <w:sz w:val="24"/>
          <w:szCs w:val="24"/>
        </w:rPr>
        <w:t xml:space="preserve"> </w:t>
      </w:r>
      <w:r w:rsidR="00045C84" w:rsidRPr="006303EA">
        <w:rPr>
          <w:rFonts w:ascii="Arial" w:hAnsi="Arial" w:cs="Arial"/>
          <w:color w:val="000000" w:themeColor="text1"/>
          <w:sz w:val="24"/>
          <w:szCs w:val="24"/>
        </w:rPr>
        <w:t xml:space="preserve">which </w:t>
      </w:r>
      <w:r w:rsidR="00F31CCB" w:rsidRPr="006303EA">
        <w:rPr>
          <w:rFonts w:ascii="Arial" w:hAnsi="Arial" w:cs="Arial"/>
          <w:color w:val="000000" w:themeColor="text1"/>
          <w:sz w:val="24"/>
          <w:szCs w:val="24"/>
        </w:rPr>
        <w:t>was 30%</w:t>
      </w:r>
      <w:r w:rsidR="005A1E47" w:rsidRPr="006303EA">
        <w:rPr>
          <w:rFonts w:ascii="Arial" w:hAnsi="Arial" w:cs="Arial"/>
          <w:color w:val="000000" w:themeColor="text1"/>
          <w:sz w:val="24"/>
          <w:szCs w:val="24"/>
        </w:rPr>
        <w:t xml:space="preserve"> </w:t>
      </w:r>
      <w:r w:rsidR="00E60F43" w:rsidRPr="006303EA">
        <w:rPr>
          <w:rFonts w:ascii="Arial" w:hAnsi="Arial" w:cs="Arial"/>
          <w:color w:val="000000" w:themeColor="text1"/>
          <w:sz w:val="24"/>
          <w:szCs w:val="24"/>
        </w:rPr>
        <w:t xml:space="preserve">across </w:t>
      </w:r>
      <w:r w:rsidR="00D530A2" w:rsidRPr="006303EA">
        <w:rPr>
          <w:rFonts w:ascii="Arial" w:hAnsi="Arial" w:cs="Arial"/>
          <w:color w:val="000000" w:themeColor="text1"/>
          <w:sz w:val="24"/>
          <w:szCs w:val="24"/>
        </w:rPr>
        <w:t>Wales</w:t>
      </w:r>
      <w:r w:rsidR="00045C84"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1308281786"/>
          <w:citation/>
        </w:sdtPr>
        <w:sdtEndPr/>
        <w:sdtContent>
          <w:r w:rsidR="005A1E47" w:rsidRPr="006303EA">
            <w:rPr>
              <w:rFonts w:ascii="Arial" w:hAnsi="Arial" w:cs="Arial"/>
              <w:color w:val="000000" w:themeColor="text1"/>
              <w:sz w:val="24"/>
              <w:szCs w:val="24"/>
            </w:rPr>
            <w:fldChar w:fldCharType="begin"/>
          </w:r>
          <w:r w:rsidR="005A1E47" w:rsidRPr="006303EA">
            <w:rPr>
              <w:rFonts w:ascii="Arial" w:hAnsi="Arial" w:cs="Arial"/>
              <w:color w:val="000000" w:themeColor="text1"/>
              <w:sz w:val="24"/>
              <w:szCs w:val="24"/>
            </w:rPr>
            <w:instrText xml:space="preserve"> CITATION OCE11 \l 2057 </w:instrText>
          </w:r>
          <w:r w:rsidR="005A1E47" w:rsidRPr="006303EA">
            <w:rPr>
              <w:rFonts w:ascii="Arial" w:hAnsi="Arial" w:cs="Arial"/>
              <w:color w:val="000000" w:themeColor="text1"/>
              <w:sz w:val="24"/>
              <w:szCs w:val="24"/>
            </w:rPr>
            <w:fldChar w:fldCharType="separate"/>
          </w:r>
          <w:r w:rsidR="005A1E47" w:rsidRPr="006303EA">
            <w:rPr>
              <w:rFonts w:ascii="Arial" w:hAnsi="Arial" w:cs="Arial"/>
              <w:noProof/>
              <w:color w:val="000000" w:themeColor="text1"/>
              <w:sz w:val="24"/>
              <w:szCs w:val="24"/>
            </w:rPr>
            <w:t>(OCED, 2011)</w:t>
          </w:r>
          <w:r w:rsidR="005A1E47" w:rsidRPr="006303EA">
            <w:rPr>
              <w:rFonts w:ascii="Arial" w:hAnsi="Arial" w:cs="Arial"/>
              <w:color w:val="000000" w:themeColor="text1"/>
              <w:sz w:val="24"/>
              <w:szCs w:val="24"/>
            </w:rPr>
            <w:fldChar w:fldCharType="end"/>
          </w:r>
        </w:sdtContent>
      </w:sdt>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it raise</w:t>
      </w:r>
      <w:r w:rsidR="00BC68CF" w:rsidRPr="006303EA">
        <w:rPr>
          <w:rFonts w:ascii="Arial" w:hAnsi="Arial" w:cs="Arial"/>
          <w:color w:val="000000" w:themeColor="text1"/>
          <w:sz w:val="24"/>
          <w:szCs w:val="24"/>
        </w:rPr>
        <w:t>s</w:t>
      </w:r>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the standards for education and make</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school</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accountable for improvement</w:t>
      </w:r>
      <w:r w:rsidR="00F31CCB" w:rsidRPr="006303EA">
        <w:rPr>
          <w:rFonts w:ascii="Arial" w:hAnsi="Arial" w:cs="Arial"/>
          <w:color w:val="000000" w:themeColor="text1"/>
          <w:sz w:val="24"/>
          <w:szCs w:val="24"/>
        </w:rPr>
        <w:t>, as this can help shape the future</w:t>
      </w:r>
      <w:sdt>
        <w:sdtPr>
          <w:rPr>
            <w:rFonts w:ascii="Arial" w:hAnsi="Arial" w:cs="Arial"/>
            <w:color w:val="000000" w:themeColor="text1"/>
            <w:sz w:val="24"/>
            <w:szCs w:val="24"/>
          </w:rPr>
          <w:id w:val="-10069374"/>
          <w:citation/>
        </w:sdtPr>
        <w:sdtEnd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The197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 xml:space="preserve"> (Goverment, 2019)</w:t>
          </w:r>
          <w:r w:rsidR="00CA57D9"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 </w:t>
      </w:r>
    </w:p>
    <w:p w14:paraId="025BFD17" w14:textId="1DB058B3" w:rsidR="00C430B7" w:rsidRPr="006303EA" w:rsidRDefault="0072722E" w:rsidP="00B53AA1">
      <w:pPr>
        <w:spacing w:line="360" w:lineRule="auto"/>
        <w:rPr>
          <w:rFonts w:ascii="Arial" w:eastAsia="Times New Roman" w:hAnsi="Arial" w:cs="Arial"/>
          <w:sz w:val="24"/>
          <w:szCs w:val="24"/>
          <w:lang w:eastAsia="en-GB"/>
        </w:rPr>
      </w:pPr>
      <w:r w:rsidRPr="006303EA">
        <w:rPr>
          <w:rFonts w:ascii="Arial" w:hAnsi="Arial" w:cs="Arial"/>
          <w:color w:val="000000" w:themeColor="text1"/>
          <w:sz w:val="24"/>
          <w:szCs w:val="24"/>
        </w:rPr>
        <w:t xml:space="preserve">The </w:t>
      </w:r>
      <w:r w:rsidR="00045C84" w:rsidRPr="006303EA">
        <w:rPr>
          <w:rFonts w:ascii="Arial" w:hAnsi="Arial" w:cs="Arial"/>
          <w:color w:val="000000" w:themeColor="text1"/>
          <w:sz w:val="24"/>
          <w:szCs w:val="24"/>
        </w:rPr>
        <w:t>M</w:t>
      </w:r>
      <w:r w:rsidRPr="006303EA">
        <w:rPr>
          <w:rFonts w:ascii="Arial" w:hAnsi="Arial" w:cs="Arial"/>
          <w:color w:val="000000" w:themeColor="text1"/>
          <w:sz w:val="24"/>
          <w:szCs w:val="24"/>
        </w:rPr>
        <w:t xml:space="preserve">inister of </w:t>
      </w:r>
      <w:r w:rsidR="00045C84" w:rsidRPr="006303EA">
        <w:rPr>
          <w:rFonts w:ascii="Arial" w:hAnsi="Arial" w:cs="Arial"/>
          <w:color w:val="000000" w:themeColor="text1"/>
          <w:sz w:val="24"/>
          <w:szCs w:val="24"/>
        </w:rPr>
        <w:t>E</w:t>
      </w:r>
      <w:r w:rsidRPr="006303EA">
        <w:rPr>
          <w:rFonts w:ascii="Arial" w:hAnsi="Arial" w:cs="Arial"/>
          <w:color w:val="000000" w:themeColor="text1"/>
          <w:sz w:val="24"/>
          <w:szCs w:val="24"/>
        </w:rPr>
        <w:t>ducation on 3</w:t>
      </w:r>
      <w:r w:rsidRPr="006303EA">
        <w:rPr>
          <w:rFonts w:ascii="Arial" w:hAnsi="Arial" w:cs="Arial"/>
          <w:color w:val="000000" w:themeColor="text1"/>
          <w:sz w:val="24"/>
          <w:szCs w:val="24"/>
          <w:vertAlign w:val="superscript"/>
        </w:rPr>
        <w:t>rd</w:t>
      </w:r>
      <w:r w:rsidRPr="006303EA">
        <w:rPr>
          <w:rFonts w:ascii="Arial" w:hAnsi="Arial" w:cs="Arial"/>
          <w:color w:val="000000" w:themeColor="text1"/>
          <w:sz w:val="24"/>
          <w:szCs w:val="24"/>
        </w:rPr>
        <w:t xml:space="preserve"> March 2006 </w:t>
      </w:r>
      <w:r w:rsidR="00BC68CF" w:rsidRPr="006303EA">
        <w:rPr>
          <w:rFonts w:ascii="Arial" w:hAnsi="Arial" w:cs="Arial"/>
          <w:color w:val="000000" w:themeColor="text1"/>
          <w:sz w:val="24"/>
          <w:szCs w:val="24"/>
        </w:rPr>
        <w:t xml:space="preserve">reported </w:t>
      </w:r>
      <w:r w:rsidRPr="006303EA">
        <w:rPr>
          <w:rFonts w:ascii="Arial" w:eastAsia="Times New Roman" w:hAnsi="Arial" w:cs="Arial"/>
          <w:sz w:val="24"/>
          <w:szCs w:val="24"/>
          <w:lang w:eastAsia="en-GB"/>
        </w:rPr>
        <w:t xml:space="preserve">Lifelong Learning and Skills made a commitment to an </w:t>
      </w:r>
      <w:r w:rsidR="00045C84" w:rsidRPr="006303EA">
        <w:rPr>
          <w:rFonts w:ascii="Arial" w:eastAsia="Times New Roman" w:hAnsi="Arial" w:cs="Arial"/>
          <w:sz w:val="24"/>
          <w:szCs w:val="24"/>
          <w:lang w:eastAsia="en-GB"/>
        </w:rPr>
        <w:t>I</w:t>
      </w:r>
      <w:r w:rsidRPr="006303EA">
        <w:rPr>
          <w:rFonts w:ascii="Arial" w:eastAsia="Times New Roman" w:hAnsi="Arial" w:cs="Arial"/>
          <w:sz w:val="24"/>
          <w:szCs w:val="24"/>
          <w:lang w:eastAsia="en-GB"/>
        </w:rPr>
        <w:t>ndependent National Review of Behaviour and Attendance (NBAR)</w:t>
      </w:r>
      <w:r w:rsidR="00CA57D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50015218"/>
          <w:citation/>
        </w:sdtPr>
        <w:sdtEndPr/>
        <w:sdtContent>
          <w:r w:rsidR="00CA57D9" w:rsidRPr="006303EA">
            <w:rPr>
              <w:rFonts w:ascii="Arial" w:eastAsia="Times New Roman" w:hAnsi="Arial" w:cs="Arial"/>
              <w:sz w:val="24"/>
              <w:szCs w:val="24"/>
              <w:lang w:eastAsia="en-GB"/>
            </w:rPr>
            <w:fldChar w:fldCharType="begin"/>
          </w:r>
          <w:r w:rsidR="00CA57D9" w:rsidRPr="006303EA">
            <w:rPr>
              <w:rFonts w:ascii="Arial" w:eastAsia="Times New Roman" w:hAnsi="Arial" w:cs="Arial"/>
              <w:sz w:val="24"/>
              <w:szCs w:val="24"/>
              <w:lang w:eastAsia="en-GB"/>
            </w:rPr>
            <w:instrText xml:space="preserve"> CITATION Tom17 \l 2057 </w:instrText>
          </w:r>
          <w:r w:rsidR="00CA57D9" w:rsidRPr="006303EA">
            <w:rPr>
              <w:rFonts w:ascii="Arial" w:eastAsia="Times New Roman" w:hAnsi="Arial" w:cs="Arial"/>
              <w:sz w:val="24"/>
              <w:szCs w:val="24"/>
              <w:lang w:eastAsia="en-GB"/>
            </w:rPr>
            <w:fldChar w:fldCharType="separate"/>
          </w:r>
          <w:r w:rsidR="00CA57D9" w:rsidRPr="006303EA">
            <w:rPr>
              <w:rFonts w:ascii="Arial" w:eastAsia="Times New Roman" w:hAnsi="Arial" w:cs="Arial"/>
              <w:noProof/>
              <w:sz w:val="24"/>
              <w:szCs w:val="24"/>
              <w:lang w:eastAsia="en-GB"/>
            </w:rPr>
            <w:t>(Bennett, 2017)</w:t>
          </w:r>
          <w:r w:rsidR="00CA57D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w:t>
      </w:r>
      <w:r w:rsidR="005C5DEF"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because</w:t>
      </w:r>
      <w:r w:rsidR="00045C84" w:rsidRPr="006303EA">
        <w:rPr>
          <w:rFonts w:ascii="Arial" w:eastAsia="Times New Roman" w:hAnsi="Arial" w:cs="Arial"/>
          <w:sz w:val="24"/>
          <w:szCs w:val="24"/>
          <w:lang w:eastAsia="en-GB"/>
        </w:rPr>
        <w:t xml:space="preserve"> there could not be a range of different methods to tackling this problem </w:t>
      </w:r>
      <w:r w:rsidR="00045C84" w:rsidRPr="0018686B">
        <w:rPr>
          <w:rFonts w:ascii="Arial" w:eastAsia="Times New Roman" w:hAnsi="Arial" w:cs="Arial"/>
          <w:sz w:val="24"/>
          <w:szCs w:val="24"/>
          <w:lang w:eastAsia="en-GB"/>
        </w:rPr>
        <w:t xml:space="preserve">because ultimately schools should be unified in working towards common good practice </w:t>
      </w:r>
      <w:sdt>
        <w:sdtPr>
          <w:rPr>
            <w:rFonts w:ascii="Arial" w:hAnsi="Arial" w:cs="Arial"/>
            <w:sz w:val="24"/>
            <w:szCs w:val="24"/>
            <w:shd w:val="clear" w:color="auto" w:fill="FFFFFF"/>
          </w:rPr>
          <w:id w:val="2138531749"/>
          <w:citation/>
        </w:sdtPr>
        <w:sdtEndPr/>
        <w:sdtContent>
          <w:r w:rsidR="00B341A7" w:rsidRPr="0018686B">
            <w:rPr>
              <w:rFonts w:ascii="Arial" w:hAnsi="Arial" w:cs="Arial"/>
              <w:sz w:val="24"/>
              <w:szCs w:val="24"/>
              <w:shd w:val="clear" w:color="auto" w:fill="FFFFFF"/>
            </w:rPr>
            <w:fldChar w:fldCharType="begin"/>
          </w:r>
          <w:r w:rsidR="00B341A7" w:rsidRPr="0018686B">
            <w:rPr>
              <w:rFonts w:ascii="Arial" w:hAnsi="Arial" w:cs="Arial"/>
              <w:sz w:val="24"/>
              <w:szCs w:val="24"/>
              <w:shd w:val="clear" w:color="auto" w:fill="FFFFFF"/>
            </w:rPr>
            <w:instrText xml:space="preserve"> CITATION The13 \l 2057 </w:instrText>
          </w:r>
          <w:r w:rsidR="00B341A7" w:rsidRPr="0018686B">
            <w:rPr>
              <w:rFonts w:ascii="Arial" w:hAnsi="Arial" w:cs="Arial"/>
              <w:sz w:val="24"/>
              <w:szCs w:val="24"/>
              <w:shd w:val="clear" w:color="auto" w:fill="FFFFFF"/>
            </w:rPr>
            <w:fldChar w:fldCharType="separate"/>
          </w:r>
          <w:r w:rsidR="00B341A7" w:rsidRPr="0018686B">
            <w:rPr>
              <w:rFonts w:ascii="Arial" w:hAnsi="Arial" w:cs="Arial"/>
              <w:noProof/>
              <w:sz w:val="24"/>
              <w:szCs w:val="24"/>
              <w:shd w:val="clear" w:color="auto" w:fill="FFFFFF"/>
            </w:rPr>
            <w:t>(Wales, 2013)</w:t>
          </w:r>
          <w:r w:rsidR="00B341A7" w:rsidRPr="0018686B">
            <w:rPr>
              <w:rFonts w:ascii="Arial" w:hAnsi="Arial" w:cs="Arial"/>
              <w:sz w:val="24"/>
              <w:szCs w:val="24"/>
              <w:shd w:val="clear" w:color="auto" w:fill="FFFFFF"/>
            </w:rPr>
            <w:fldChar w:fldCharType="end"/>
          </w:r>
        </w:sdtContent>
      </w:sdt>
      <w:r w:rsidR="00BE1857" w:rsidRPr="0018686B">
        <w:rPr>
          <w:rFonts w:ascii="Arial" w:hAnsi="Arial" w:cs="Arial"/>
          <w:sz w:val="24"/>
          <w:szCs w:val="24"/>
          <w:shd w:val="clear" w:color="auto" w:fill="FFFFFF"/>
        </w:rPr>
        <w:t>, so</w:t>
      </w:r>
      <w:r w:rsidR="00BE1857" w:rsidRPr="0018686B">
        <w:rPr>
          <w:rFonts w:ascii="Arial" w:eastAsia="Times New Roman" w:hAnsi="Arial" w:cs="Arial"/>
          <w:sz w:val="24"/>
          <w:szCs w:val="24"/>
          <w:lang w:eastAsia="en-GB"/>
        </w:rPr>
        <w:t xml:space="preserve"> </w:t>
      </w:r>
      <w:r w:rsidRPr="0018686B">
        <w:rPr>
          <w:rFonts w:ascii="Arial" w:eastAsia="Times New Roman" w:hAnsi="Arial" w:cs="Arial"/>
          <w:sz w:val="24"/>
          <w:szCs w:val="24"/>
          <w:lang w:eastAsia="en-GB"/>
        </w:rPr>
        <w:t xml:space="preserve">to </w:t>
      </w:r>
      <w:r w:rsidRPr="006303EA">
        <w:rPr>
          <w:rFonts w:ascii="Arial" w:eastAsia="Times New Roman" w:hAnsi="Arial" w:cs="Arial"/>
          <w:sz w:val="24"/>
          <w:szCs w:val="24"/>
          <w:lang w:eastAsia="en-GB"/>
        </w:rPr>
        <w:t>support, approach and shape issues with children and parents holistically</w:t>
      </w:r>
      <w:r w:rsidR="00863C8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73512813"/>
          <w:citation/>
        </w:sdtPr>
        <w:sdtEndPr/>
        <w:sdtContent>
          <w:r w:rsidR="00863C8B" w:rsidRPr="006303EA">
            <w:rPr>
              <w:rFonts w:ascii="Arial" w:eastAsia="Times New Roman" w:hAnsi="Arial" w:cs="Arial"/>
              <w:sz w:val="24"/>
              <w:szCs w:val="24"/>
              <w:lang w:eastAsia="en-GB"/>
            </w:rPr>
            <w:fldChar w:fldCharType="begin"/>
          </w:r>
          <w:r w:rsidR="00863C8B" w:rsidRPr="006303EA">
            <w:rPr>
              <w:rFonts w:ascii="Arial" w:eastAsia="Times New Roman" w:hAnsi="Arial" w:cs="Arial"/>
              <w:sz w:val="24"/>
              <w:szCs w:val="24"/>
              <w:lang w:eastAsia="en-GB"/>
            </w:rPr>
            <w:instrText xml:space="preserve"> CITATION The152 \l 2057 </w:instrText>
          </w:r>
          <w:r w:rsidR="00863C8B" w:rsidRPr="006303EA">
            <w:rPr>
              <w:rFonts w:ascii="Arial" w:eastAsia="Times New Roman" w:hAnsi="Arial" w:cs="Arial"/>
              <w:sz w:val="24"/>
              <w:szCs w:val="24"/>
              <w:lang w:eastAsia="en-GB"/>
            </w:rPr>
            <w:fldChar w:fldCharType="separate"/>
          </w:r>
          <w:r w:rsidR="00863C8B" w:rsidRPr="006303EA">
            <w:rPr>
              <w:rFonts w:ascii="Arial" w:eastAsia="Times New Roman" w:hAnsi="Arial" w:cs="Arial"/>
              <w:noProof/>
              <w:sz w:val="24"/>
              <w:szCs w:val="24"/>
              <w:lang w:eastAsia="en-GB"/>
            </w:rPr>
            <w:t>(Goverment, 2015)</w:t>
          </w:r>
          <w:r w:rsidR="00863C8B"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to identify, engage and support  positive behaviour and attendance in schools across </w:t>
      </w:r>
      <w:r w:rsidR="00045C84" w:rsidRPr="006303EA">
        <w:rPr>
          <w:rFonts w:ascii="Arial" w:eastAsia="Times New Roman" w:hAnsi="Arial" w:cs="Arial"/>
          <w:sz w:val="24"/>
          <w:szCs w:val="24"/>
          <w:lang w:eastAsia="en-GB"/>
        </w:rPr>
        <w:t>W</w:t>
      </w:r>
      <w:r w:rsidRPr="006303EA">
        <w:rPr>
          <w:rFonts w:ascii="Arial" w:eastAsia="Times New Roman" w:hAnsi="Arial" w:cs="Arial"/>
          <w:sz w:val="24"/>
          <w:szCs w:val="24"/>
          <w:lang w:eastAsia="en-GB"/>
        </w:rPr>
        <w:t>ales</w:t>
      </w:r>
      <w:r w:rsidR="008F55D5" w:rsidRPr="006303EA">
        <w:rPr>
          <w:rFonts w:ascii="Arial" w:eastAsia="Times New Roman" w:hAnsi="Arial" w:cs="Arial"/>
          <w:sz w:val="24"/>
          <w:szCs w:val="24"/>
          <w:lang w:eastAsia="en-GB"/>
        </w:rPr>
        <w:t xml:space="preserve"> and this seems to be working effectively and slowly</w:t>
      </w:r>
      <w:r w:rsidR="00BE1857" w:rsidRPr="006303EA">
        <w:rPr>
          <w:rFonts w:ascii="Arial" w:eastAsia="Times New Roman" w:hAnsi="Arial" w:cs="Arial"/>
          <w:sz w:val="24"/>
          <w:szCs w:val="24"/>
          <w:lang w:eastAsia="en-GB"/>
        </w:rPr>
        <w:t xml:space="preserve"> with a set goal</w:t>
      </w:r>
      <w:r w:rsidR="008739B5"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45909538"/>
          <w:citation/>
        </w:sdtPr>
        <w:sdtEndPr/>
        <w:sdtContent>
          <w:r w:rsidR="008739B5" w:rsidRPr="006303EA">
            <w:rPr>
              <w:rFonts w:ascii="Arial" w:eastAsia="Times New Roman" w:hAnsi="Arial" w:cs="Arial"/>
              <w:sz w:val="24"/>
              <w:szCs w:val="24"/>
              <w:lang w:eastAsia="en-GB"/>
            </w:rPr>
            <w:fldChar w:fldCharType="begin"/>
          </w:r>
          <w:r w:rsidR="008739B5" w:rsidRPr="006303EA">
            <w:rPr>
              <w:rFonts w:ascii="Arial" w:eastAsia="Times New Roman" w:hAnsi="Arial" w:cs="Arial"/>
              <w:sz w:val="24"/>
              <w:szCs w:val="24"/>
              <w:lang w:eastAsia="en-GB"/>
            </w:rPr>
            <w:instrText xml:space="preserve"> CITATION The152 \l 2057 </w:instrText>
          </w:r>
          <w:r w:rsidR="008739B5" w:rsidRPr="006303EA">
            <w:rPr>
              <w:rFonts w:ascii="Arial" w:eastAsia="Times New Roman" w:hAnsi="Arial" w:cs="Arial"/>
              <w:sz w:val="24"/>
              <w:szCs w:val="24"/>
              <w:lang w:eastAsia="en-GB"/>
            </w:rPr>
            <w:fldChar w:fldCharType="separate"/>
          </w:r>
          <w:r w:rsidR="008739B5" w:rsidRPr="006303EA">
            <w:rPr>
              <w:rFonts w:ascii="Arial" w:eastAsia="Times New Roman" w:hAnsi="Arial" w:cs="Arial"/>
              <w:noProof/>
              <w:sz w:val="24"/>
              <w:szCs w:val="24"/>
              <w:lang w:eastAsia="en-GB"/>
            </w:rPr>
            <w:t>(Goverment, 2015)</w:t>
          </w:r>
          <w:r w:rsidR="008739B5" w:rsidRPr="006303EA">
            <w:rPr>
              <w:rFonts w:ascii="Arial" w:eastAsia="Times New Roman" w:hAnsi="Arial" w:cs="Arial"/>
              <w:sz w:val="24"/>
              <w:szCs w:val="24"/>
              <w:lang w:eastAsia="en-GB"/>
            </w:rPr>
            <w:fldChar w:fldCharType="end"/>
          </w:r>
        </w:sdtContent>
      </w:sdt>
      <w:r w:rsidR="00757627" w:rsidRPr="006303EA">
        <w:rPr>
          <w:rFonts w:ascii="Arial" w:hAnsi="Arial" w:cs="Arial"/>
          <w:sz w:val="24"/>
          <w:szCs w:val="24"/>
          <w:shd w:val="clear" w:color="auto" w:fill="FFFFFF"/>
        </w:rPr>
        <w:t>.</w:t>
      </w:r>
      <w:r w:rsidR="008739B5" w:rsidRPr="006303EA">
        <w:rPr>
          <w:rFonts w:ascii="Arial" w:eastAsia="Times New Roman" w:hAnsi="Arial" w:cs="Arial"/>
          <w:sz w:val="24"/>
          <w:szCs w:val="24"/>
          <w:lang w:eastAsia="en-GB"/>
        </w:rPr>
        <w:t xml:space="preserve"> </w:t>
      </w:r>
      <w:r w:rsidR="00F54CAB" w:rsidRPr="006303EA">
        <w:rPr>
          <w:rFonts w:ascii="Arial" w:eastAsia="Times New Roman" w:hAnsi="Arial" w:cs="Arial"/>
          <w:sz w:val="24"/>
          <w:szCs w:val="24"/>
          <w:lang w:eastAsia="en-GB"/>
        </w:rPr>
        <w:t xml:space="preserve">Educational attainment is linked to socioeconomic inequalities </w:t>
      </w:r>
      <w:sdt>
        <w:sdtPr>
          <w:rPr>
            <w:rFonts w:ascii="Arial" w:eastAsia="Times New Roman" w:hAnsi="Arial" w:cs="Arial"/>
            <w:sz w:val="24"/>
            <w:szCs w:val="24"/>
            <w:lang w:eastAsia="en-GB"/>
          </w:rPr>
          <w:id w:val="1147551407"/>
          <w:citation/>
        </w:sdtPr>
        <w:sdtEndPr/>
        <w:sdtContent>
          <w:r w:rsidR="003D16B1" w:rsidRPr="006303EA">
            <w:rPr>
              <w:rFonts w:ascii="Arial" w:eastAsia="Times New Roman" w:hAnsi="Arial" w:cs="Arial"/>
              <w:sz w:val="24"/>
              <w:szCs w:val="24"/>
              <w:lang w:eastAsia="en-GB"/>
            </w:rPr>
            <w:fldChar w:fldCharType="begin"/>
          </w:r>
          <w:r w:rsidR="003D16B1" w:rsidRPr="006303EA">
            <w:rPr>
              <w:rFonts w:ascii="Arial" w:hAnsi="Arial" w:cs="Arial"/>
              <w:sz w:val="24"/>
              <w:szCs w:val="24"/>
            </w:rPr>
            <w:instrText xml:space="preserve"> CITATION Ant20 \l 2057 </w:instrText>
          </w:r>
          <w:r w:rsidR="003D16B1" w:rsidRPr="006303EA">
            <w:rPr>
              <w:rFonts w:ascii="Arial" w:eastAsia="Times New Roman" w:hAnsi="Arial" w:cs="Arial"/>
              <w:sz w:val="24"/>
              <w:szCs w:val="24"/>
              <w:lang w:eastAsia="en-GB"/>
            </w:rPr>
            <w:fldChar w:fldCharType="separate"/>
          </w:r>
          <w:r w:rsidR="003D16B1" w:rsidRPr="006303EA">
            <w:rPr>
              <w:rFonts w:ascii="Arial" w:hAnsi="Arial" w:cs="Arial"/>
              <w:noProof/>
              <w:sz w:val="24"/>
              <w:szCs w:val="24"/>
            </w:rPr>
            <w:t>(Nuzzaci, 2020)</w:t>
          </w:r>
          <w:r w:rsidR="003D16B1" w:rsidRPr="006303EA">
            <w:rPr>
              <w:rFonts w:ascii="Arial" w:eastAsia="Times New Roman" w:hAnsi="Arial" w:cs="Arial"/>
              <w:sz w:val="24"/>
              <w:szCs w:val="24"/>
              <w:lang w:eastAsia="en-GB"/>
            </w:rPr>
            <w:fldChar w:fldCharType="end"/>
          </w:r>
        </w:sdtContent>
      </w:sdt>
      <w:r w:rsidR="00D61690"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a</w:t>
      </w:r>
      <w:r w:rsidR="00F54CAB" w:rsidRPr="006303EA">
        <w:rPr>
          <w:rFonts w:ascii="Arial" w:eastAsia="Times New Roman" w:hAnsi="Arial" w:cs="Arial"/>
          <w:sz w:val="24"/>
          <w:szCs w:val="24"/>
          <w:lang w:eastAsia="en-GB"/>
        </w:rPr>
        <w:t>nd according to David (2010)</w:t>
      </w:r>
      <w:r w:rsidR="00BC68CF" w:rsidRPr="006303EA">
        <w:rPr>
          <w:rFonts w:ascii="Arial" w:eastAsia="Times New Roman" w:hAnsi="Arial" w:cs="Arial"/>
          <w:sz w:val="24"/>
          <w:szCs w:val="24"/>
          <w:lang w:eastAsia="en-GB"/>
        </w:rPr>
        <w:t>,</w:t>
      </w:r>
      <w:r w:rsidR="00F54CAB"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‘m</w:t>
      </w:r>
      <w:r w:rsidR="00F54CAB" w:rsidRPr="006303EA">
        <w:rPr>
          <w:rFonts w:ascii="Arial" w:eastAsia="Times New Roman" w:hAnsi="Arial" w:cs="Arial"/>
          <w:sz w:val="24"/>
          <w:szCs w:val="24"/>
          <w:lang w:eastAsia="en-GB"/>
        </w:rPr>
        <w:t>ental and behavioural disorders in children are correlated with socio</w:t>
      </w:r>
      <w:r w:rsidR="00F54CAB" w:rsidRPr="006303EA">
        <w:rPr>
          <w:rFonts w:ascii="Cambria Math" w:eastAsia="Times New Roman" w:hAnsi="Cambria Math" w:cs="Cambria Math"/>
          <w:sz w:val="24"/>
          <w:szCs w:val="24"/>
          <w:lang w:eastAsia="en-GB"/>
        </w:rPr>
        <w:t>‐</w:t>
      </w:r>
      <w:r w:rsidR="00F54CAB" w:rsidRPr="006303EA">
        <w:rPr>
          <w:rFonts w:ascii="Arial" w:eastAsia="Times New Roman" w:hAnsi="Arial" w:cs="Arial"/>
          <w:sz w:val="24"/>
          <w:szCs w:val="24"/>
          <w:lang w:eastAsia="en-GB"/>
        </w:rPr>
        <w:t>economic disadvantage</w:t>
      </w:r>
      <w:r w:rsidR="0048300C" w:rsidRPr="006303EA">
        <w:rPr>
          <w:rFonts w:ascii="Arial" w:eastAsia="Times New Roman" w:hAnsi="Arial" w:cs="Arial"/>
          <w:sz w:val="24"/>
          <w:szCs w:val="24"/>
          <w:lang w:eastAsia="en-GB"/>
        </w:rPr>
        <w:t>’</w:t>
      </w:r>
      <w:r w:rsidR="00113CC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50821335"/>
          <w:citation/>
        </w:sdtPr>
        <w:sdtEndPr/>
        <w:sdtContent>
          <w:r w:rsidR="00113CC8" w:rsidRPr="006303EA">
            <w:rPr>
              <w:rFonts w:ascii="Arial" w:eastAsia="Times New Roman" w:hAnsi="Arial" w:cs="Arial"/>
              <w:sz w:val="24"/>
              <w:szCs w:val="24"/>
              <w:lang w:eastAsia="en-GB"/>
            </w:rPr>
            <w:fldChar w:fldCharType="begin"/>
          </w:r>
          <w:r w:rsidR="00113CC8" w:rsidRPr="006303EA">
            <w:rPr>
              <w:rFonts w:ascii="Arial" w:eastAsia="Times New Roman" w:hAnsi="Arial" w:cs="Arial"/>
              <w:sz w:val="24"/>
              <w:szCs w:val="24"/>
              <w:lang w:eastAsia="en-GB"/>
            </w:rPr>
            <w:instrText xml:space="preserve"> CITATION Ale20 \l 2057 </w:instrText>
          </w:r>
          <w:r w:rsidR="00113CC8" w:rsidRPr="006303EA">
            <w:rPr>
              <w:rFonts w:ascii="Arial" w:eastAsia="Times New Roman" w:hAnsi="Arial" w:cs="Arial"/>
              <w:sz w:val="24"/>
              <w:szCs w:val="24"/>
              <w:lang w:eastAsia="en-GB"/>
            </w:rPr>
            <w:fldChar w:fldCharType="separate"/>
          </w:r>
          <w:r w:rsidR="00113CC8" w:rsidRPr="006303EA">
            <w:rPr>
              <w:rFonts w:ascii="Arial" w:eastAsia="Times New Roman" w:hAnsi="Arial" w:cs="Arial"/>
              <w:noProof/>
              <w:sz w:val="24"/>
              <w:szCs w:val="24"/>
              <w:lang w:eastAsia="en-GB"/>
            </w:rPr>
            <w:t>(David, 2020)</w:t>
          </w:r>
          <w:r w:rsidR="00113CC8" w:rsidRPr="006303EA">
            <w:rPr>
              <w:rFonts w:ascii="Arial" w:eastAsia="Times New Roman" w:hAnsi="Arial" w:cs="Arial"/>
              <w:sz w:val="24"/>
              <w:szCs w:val="24"/>
              <w:lang w:eastAsia="en-GB"/>
            </w:rPr>
            <w:fldChar w:fldCharType="end"/>
          </w:r>
        </w:sdtContent>
      </w:sdt>
      <w:r w:rsidR="0048300C" w:rsidRPr="006303EA">
        <w:rPr>
          <w:rFonts w:ascii="Arial" w:eastAsia="Times New Roman" w:hAnsi="Arial" w:cs="Arial"/>
          <w:sz w:val="24"/>
          <w:szCs w:val="24"/>
          <w:lang w:eastAsia="en-GB"/>
        </w:rPr>
        <w:t xml:space="preserve"> and the impact of social inequality may make this unified approach to tackling behavioural issues in the classroom</w:t>
      </w:r>
      <w:r w:rsidR="003D16B1"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 xml:space="preserve">demanding.    </w:t>
      </w:r>
    </w:p>
    <w:p w14:paraId="7D487DCD" w14:textId="4C7341B3" w:rsidR="0076288C" w:rsidRPr="006303EA" w:rsidRDefault="008739B5" w:rsidP="00157935">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A</w:t>
      </w:r>
      <w:r w:rsidR="0072722E" w:rsidRPr="006303EA">
        <w:rPr>
          <w:rFonts w:ascii="Arial" w:eastAsia="Times New Roman" w:hAnsi="Arial" w:cs="Arial"/>
          <w:sz w:val="24"/>
          <w:szCs w:val="24"/>
          <w:lang w:eastAsia="en-GB"/>
        </w:rPr>
        <w:t xml:space="preserve">dditionally, their goal was to embed strategies </w:t>
      </w:r>
      <w:r w:rsidR="00B16441">
        <w:rPr>
          <w:rFonts w:ascii="Arial" w:eastAsia="Times New Roman" w:hAnsi="Arial" w:cs="Arial"/>
          <w:sz w:val="24"/>
          <w:szCs w:val="24"/>
          <w:lang w:eastAsia="en-GB"/>
        </w:rPr>
        <w:t xml:space="preserve">and plan for local authority’s </w:t>
      </w:r>
      <w:r w:rsidR="0072722E" w:rsidRPr="006303EA">
        <w:rPr>
          <w:rFonts w:ascii="Arial" w:eastAsia="Times New Roman" w:hAnsi="Arial" w:cs="Arial"/>
          <w:sz w:val="24"/>
          <w:szCs w:val="24"/>
          <w:lang w:eastAsia="en-GB"/>
        </w:rPr>
        <w:t xml:space="preserve">schools across </w:t>
      </w:r>
      <w:r w:rsidR="00045C84" w:rsidRPr="006303EA">
        <w:rPr>
          <w:rFonts w:ascii="Arial" w:eastAsia="Times New Roman" w:hAnsi="Arial" w:cs="Arial"/>
          <w:sz w:val="24"/>
          <w:szCs w:val="24"/>
          <w:lang w:eastAsia="en-GB"/>
        </w:rPr>
        <w:t>W</w:t>
      </w:r>
      <w:r w:rsidR="0072722E" w:rsidRPr="006303EA">
        <w:rPr>
          <w:rFonts w:ascii="Arial" w:eastAsia="Times New Roman" w:hAnsi="Arial" w:cs="Arial"/>
          <w:sz w:val="24"/>
          <w:szCs w:val="24"/>
          <w:lang w:eastAsia="en-GB"/>
        </w:rPr>
        <w:t xml:space="preserve">ales in ways that practice, attendance  and behaviour could improve for the best </w:t>
      </w:r>
      <w:r w:rsidR="0076288C" w:rsidRPr="006303EA">
        <w:rPr>
          <w:rFonts w:ascii="Arial" w:eastAsia="Times New Roman" w:hAnsi="Arial" w:cs="Arial"/>
          <w:sz w:val="24"/>
          <w:szCs w:val="24"/>
          <w:lang w:eastAsia="en-GB"/>
        </w:rPr>
        <w:t>outcomes</w:t>
      </w:r>
      <w:r w:rsidR="00B53AA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11642758"/>
          <w:citation/>
        </w:sdtPr>
        <w:sdtEndPr/>
        <w:sdtContent>
          <w:r w:rsidR="00B53AA1" w:rsidRPr="006303EA">
            <w:rPr>
              <w:rFonts w:ascii="Arial" w:eastAsia="Times New Roman" w:hAnsi="Arial" w:cs="Arial"/>
              <w:sz w:val="24"/>
              <w:szCs w:val="24"/>
              <w:lang w:eastAsia="en-GB"/>
            </w:rPr>
            <w:fldChar w:fldCharType="begin"/>
          </w:r>
          <w:r w:rsidR="00B53AA1" w:rsidRPr="006303EA">
            <w:rPr>
              <w:rFonts w:ascii="Arial" w:eastAsia="Times New Roman" w:hAnsi="Arial" w:cs="Arial"/>
              <w:sz w:val="24"/>
              <w:szCs w:val="24"/>
              <w:lang w:eastAsia="en-GB"/>
            </w:rPr>
            <w:instrText xml:space="preserve"> CITATION Dee20 \l 2057 </w:instrText>
          </w:r>
          <w:r w:rsidR="00B53AA1" w:rsidRPr="006303EA">
            <w:rPr>
              <w:rFonts w:ascii="Arial" w:eastAsia="Times New Roman" w:hAnsi="Arial" w:cs="Arial"/>
              <w:sz w:val="24"/>
              <w:szCs w:val="24"/>
              <w:lang w:eastAsia="en-GB"/>
            </w:rPr>
            <w:fldChar w:fldCharType="separate"/>
          </w:r>
          <w:r w:rsidR="00B53AA1" w:rsidRPr="006303EA">
            <w:rPr>
              <w:rFonts w:ascii="Arial" w:eastAsia="Times New Roman" w:hAnsi="Arial" w:cs="Arial"/>
              <w:noProof/>
              <w:sz w:val="24"/>
              <w:szCs w:val="24"/>
              <w:lang w:eastAsia="en-GB"/>
            </w:rPr>
            <w:t>(Menon, 2020)</w:t>
          </w:r>
          <w:r w:rsidR="00B53AA1"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 xml:space="preserve">, for students with </w:t>
      </w:r>
      <w:r w:rsidR="00045C84" w:rsidRPr="006303EA">
        <w:rPr>
          <w:rFonts w:ascii="Arial" w:eastAsia="Times New Roman" w:hAnsi="Arial" w:cs="Arial"/>
          <w:sz w:val="24"/>
          <w:szCs w:val="24"/>
          <w:lang w:eastAsia="en-GB"/>
        </w:rPr>
        <w:t>p</w:t>
      </w:r>
      <w:r w:rsidR="0076288C" w:rsidRPr="006303EA">
        <w:rPr>
          <w:rFonts w:ascii="Arial" w:eastAsia="Times New Roman" w:hAnsi="Arial" w:cs="Arial"/>
          <w:sz w:val="24"/>
          <w:szCs w:val="24"/>
          <w:lang w:eastAsia="en-GB"/>
        </w:rPr>
        <w:t>oor</w:t>
      </w:r>
      <w:r w:rsidR="00045C84" w:rsidRPr="006303EA">
        <w:rPr>
          <w:rFonts w:ascii="Arial" w:eastAsia="Times New Roman" w:hAnsi="Arial" w:cs="Arial"/>
          <w:sz w:val="24"/>
          <w:szCs w:val="24"/>
          <w:lang w:eastAsia="en-GB"/>
        </w:rPr>
        <w:t>/no communication skills</w:t>
      </w:r>
      <w:r w:rsidR="0076288C" w:rsidRPr="006303EA">
        <w:rPr>
          <w:rFonts w:ascii="Arial" w:eastAsia="Times New Roman" w:hAnsi="Arial" w:cs="Arial"/>
          <w:sz w:val="24"/>
          <w:szCs w:val="24"/>
          <w:lang w:eastAsia="en-GB"/>
        </w:rPr>
        <w:t>,</w:t>
      </w:r>
      <w:r w:rsidR="00045C84" w:rsidRPr="006303EA">
        <w:rPr>
          <w:rFonts w:ascii="Arial" w:eastAsia="Times New Roman" w:hAnsi="Arial" w:cs="Arial"/>
          <w:sz w:val="24"/>
          <w:szCs w:val="24"/>
          <w:lang w:eastAsia="en-GB"/>
        </w:rPr>
        <w:t xml:space="preserve"> c</w:t>
      </w:r>
      <w:r w:rsidR="00BC68CF" w:rsidRPr="006303EA">
        <w:rPr>
          <w:rFonts w:ascii="Arial" w:eastAsia="Times New Roman" w:hAnsi="Arial" w:cs="Arial"/>
          <w:sz w:val="24"/>
          <w:szCs w:val="24"/>
          <w:lang w:eastAsia="en-GB"/>
        </w:rPr>
        <w:t xml:space="preserve">hallenging behaviour including </w:t>
      </w:r>
      <w:r w:rsidR="0076288C" w:rsidRPr="006303EA">
        <w:rPr>
          <w:rFonts w:ascii="Arial" w:eastAsia="Times New Roman" w:hAnsi="Arial" w:cs="Arial"/>
          <w:sz w:val="24"/>
          <w:szCs w:val="24"/>
          <w:lang w:eastAsia="en-GB"/>
        </w:rPr>
        <w:t xml:space="preserve">self-injury, tantrums, aggression, absconding, </w:t>
      </w:r>
      <w:r w:rsidR="00045C84" w:rsidRPr="006303EA">
        <w:rPr>
          <w:rFonts w:ascii="Arial" w:eastAsia="Times New Roman" w:hAnsi="Arial" w:cs="Arial"/>
          <w:sz w:val="24"/>
          <w:szCs w:val="24"/>
          <w:lang w:eastAsia="en-GB"/>
        </w:rPr>
        <w:t>failure to engage, f</w:t>
      </w:r>
      <w:r w:rsidR="0076288C" w:rsidRPr="006303EA">
        <w:rPr>
          <w:rFonts w:ascii="Arial" w:eastAsia="Times New Roman" w:hAnsi="Arial" w:cs="Arial"/>
          <w:sz w:val="24"/>
          <w:szCs w:val="24"/>
          <w:lang w:eastAsia="en-GB"/>
        </w:rPr>
        <w:t>ailure to acquire skills/low attainment</w:t>
      </w:r>
      <w:r w:rsidR="00276F47"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976602"/>
          <w:citation/>
        </w:sdtPr>
        <w:sdtEndPr/>
        <w:sdtContent>
          <w:r w:rsidR="00276F47" w:rsidRPr="006303EA">
            <w:rPr>
              <w:rFonts w:ascii="Arial" w:eastAsia="Times New Roman" w:hAnsi="Arial" w:cs="Arial"/>
              <w:sz w:val="24"/>
              <w:szCs w:val="24"/>
              <w:lang w:eastAsia="en-GB"/>
            </w:rPr>
            <w:fldChar w:fldCharType="begin"/>
          </w:r>
          <w:r w:rsidR="00276F47" w:rsidRPr="006303EA">
            <w:rPr>
              <w:rFonts w:ascii="Arial" w:eastAsia="Times New Roman" w:hAnsi="Arial" w:cs="Arial"/>
              <w:sz w:val="24"/>
              <w:szCs w:val="24"/>
              <w:lang w:eastAsia="en-GB"/>
            </w:rPr>
            <w:instrText xml:space="preserve"> CITATION Eli20 \l 2057 </w:instrText>
          </w:r>
          <w:r w:rsidR="00276F47" w:rsidRPr="006303EA">
            <w:rPr>
              <w:rFonts w:ascii="Arial" w:eastAsia="Times New Roman" w:hAnsi="Arial" w:cs="Arial"/>
              <w:sz w:val="24"/>
              <w:szCs w:val="24"/>
              <w:lang w:eastAsia="en-GB"/>
            </w:rPr>
            <w:fldChar w:fldCharType="separate"/>
          </w:r>
          <w:r w:rsidR="00276F47" w:rsidRPr="006303EA">
            <w:rPr>
              <w:rFonts w:ascii="Arial" w:eastAsia="Times New Roman" w:hAnsi="Arial" w:cs="Arial"/>
              <w:noProof/>
              <w:sz w:val="24"/>
              <w:szCs w:val="24"/>
              <w:lang w:eastAsia="en-GB"/>
            </w:rPr>
            <w:t>(Titley, 2020)</w:t>
          </w:r>
          <w:r w:rsidR="00276F47"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w:t>
      </w:r>
      <w:r w:rsidR="005E3B9A" w:rsidRPr="006303EA">
        <w:rPr>
          <w:rFonts w:ascii="Arial" w:eastAsia="Times New Roman" w:hAnsi="Arial" w:cs="Arial"/>
          <w:sz w:val="24"/>
          <w:szCs w:val="24"/>
          <w:lang w:eastAsia="en-GB"/>
        </w:rPr>
        <w:t xml:space="preserve"> </w:t>
      </w:r>
    </w:p>
    <w:p w14:paraId="169CDCE0" w14:textId="2A53BA56" w:rsidR="00791166" w:rsidRPr="006303EA" w:rsidRDefault="002E6997" w:rsidP="00157935">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Section 13 Measure Educ</w:t>
      </w:r>
      <w:r w:rsidR="00BC68CF" w:rsidRPr="006303EA">
        <w:rPr>
          <w:rFonts w:ascii="Arial" w:hAnsi="Arial" w:cs="Arial"/>
          <w:sz w:val="24"/>
          <w:szCs w:val="24"/>
          <w:shd w:val="clear" w:color="auto" w:fill="FFFFFF"/>
        </w:rPr>
        <w:t xml:space="preserve">ation and Inspections Act 2006 </w:t>
      </w:r>
      <w:r w:rsidRPr="006303EA">
        <w:rPr>
          <w:rFonts w:ascii="Arial" w:hAnsi="Arial" w:cs="Arial"/>
          <w:sz w:val="24"/>
          <w:szCs w:val="24"/>
          <w:shd w:val="clear" w:color="auto" w:fill="FFFFFF"/>
        </w:rPr>
        <w:t xml:space="preserve">provides </w:t>
      </w:r>
      <w:r w:rsidR="00E151E6" w:rsidRPr="006303EA">
        <w:rPr>
          <w:rFonts w:ascii="Arial" w:hAnsi="Arial" w:cs="Arial"/>
          <w:sz w:val="24"/>
          <w:szCs w:val="24"/>
          <w:shd w:val="clear" w:color="auto" w:fill="FFFFFF"/>
        </w:rPr>
        <w:t xml:space="preserve">for </w:t>
      </w:r>
      <w:r w:rsidRPr="006303EA">
        <w:rPr>
          <w:rFonts w:ascii="Arial" w:hAnsi="Arial" w:cs="Arial"/>
          <w:sz w:val="24"/>
          <w:szCs w:val="24"/>
          <w:shd w:val="clear" w:color="auto" w:fill="FFFFFF"/>
        </w:rPr>
        <w:t xml:space="preserve">the head teacher to make the final decision on the </w:t>
      </w:r>
      <w:r w:rsidR="00C430B7" w:rsidRPr="006303EA">
        <w:rPr>
          <w:rFonts w:ascii="Arial" w:hAnsi="Arial" w:cs="Arial"/>
          <w:sz w:val="24"/>
          <w:szCs w:val="24"/>
          <w:shd w:val="clear" w:color="auto" w:fill="FFFFFF"/>
        </w:rPr>
        <w:t>school’s</w:t>
      </w:r>
      <w:r w:rsidRPr="006303EA">
        <w:rPr>
          <w:rFonts w:ascii="Arial" w:hAnsi="Arial" w:cs="Arial"/>
          <w:sz w:val="24"/>
          <w:szCs w:val="24"/>
          <w:shd w:val="clear" w:color="auto" w:fill="FFFFFF"/>
        </w:rPr>
        <w:t xml:space="preserve"> policy for behaviour</w:t>
      </w:r>
      <w:r w:rsidR="00276F4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92565748"/>
          <w:citation/>
        </w:sdtPr>
        <w:sdtEndPr/>
        <w:sdtContent>
          <w:r w:rsidR="00276F47" w:rsidRPr="006303EA">
            <w:rPr>
              <w:rFonts w:ascii="Arial" w:hAnsi="Arial" w:cs="Arial"/>
              <w:sz w:val="24"/>
              <w:szCs w:val="24"/>
              <w:shd w:val="clear" w:color="auto" w:fill="FFFFFF"/>
            </w:rPr>
            <w:fldChar w:fldCharType="begin"/>
          </w:r>
          <w:r w:rsidR="00276F47" w:rsidRPr="006303EA">
            <w:rPr>
              <w:rFonts w:ascii="Arial" w:hAnsi="Arial" w:cs="Arial"/>
              <w:sz w:val="24"/>
              <w:szCs w:val="24"/>
              <w:shd w:val="clear" w:color="auto" w:fill="FFFFFF"/>
            </w:rPr>
            <w:instrText xml:space="preserve"> CITATION Eli20 \l 2057 </w:instrText>
          </w:r>
          <w:r w:rsidR="00276F47" w:rsidRPr="006303EA">
            <w:rPr>
              <w:rFonts w:ascii="Arial" w:hAnsi="Arial" w:cs="Arial"/>
              <w:sz w:val="24"/>
              <w:szCs w:val="24"/>
              <w:shd w:val="clear" w:color="auto" w:fill="FFFFFF"/>
            </w:rPr>
            <w:fldChar w:fldCharType="separate"/>
          </w:r>
          <w:r w:rsidR="00276F47" w:rsidRPr="006303EA">
            <w:rPr>
              <w:rFonts w:ascii="Arial" w:hAnsi="Arial" w:cs="Arial"/>
              <w:noProof/>
              <w:sz w:val="24"/>
              <w:szCs w:val="24"/>
              <w:shd w:val="clear" w:color="auto" w:fill="FFFFFF"/>
            </w:rPr>
            <w:t>(Titley, 2020)</w:t>
          </w:r>
          <w:r w:rsidR="00276F47" w:rsidRPr="006303EA">
            <w:rPr>
              <w:rFonts w:ascii="Arial" w:hAnsi="Arial" w:cs="Arial"/>
              <w:sz w:val="24"/>
              <w:szCs w:val="24"/>
              <w:shd w:val="clear" w:color="auto" w:fill="FFFFFF"/>
            </w:rPr>
            <w:fldChar w:fldCharType="end"/>
          </w:r>
        </w:sdtContent>
      </w:sdt>
      <w:r w:rsidR="00732A3A" w:rsidRPr="006303EA">
        <w:rPr>
          <w:rFonts w:ascii="Arial" w:hAnsi="Arial" w:cs="Arial"/>
          <w:sz w:val="24"/>
          <w:szCs w:val="24"/>
          <w:shd w:val="clear" w:color="auto" w:fill="FFFFFF"/>
        </w:rPr>
        <w:t>.</w:t>
      </w:r>
      <w:r w:rsidR="0048300C" w:rsidRPr="006303EA">
        <w:rPr>
          <w:rFonts w:ascii="Arial" w:hAnsi="Arial" w:cs="Arial"/>
          <w:sz w:val="24"/>
          <w:szCs w:val="24"/>
          <w:shd w:val="clear" w:color="auto" w:fill="FFFFFF"/>
        </w:rPr>
        <w:t xml:space="preserve"> This would appear to contradict the ‘unified’ approach because arguably decisions to exclude would have an element of being subjective </w:t>
      </w:r>
      <w:r w:rsidR="0092545F" w:rsidRPr="006303EA">
        <w:rPr>
          <w:rFonts w:ascii="Arial" w:hAnsi="Arial" w:cs="Arial"/>
          <w:sz w:val="24"/>
          <w:szCs w:val="24"/>
          <w:shd w:val="clear" w:color="auto" w:fill="FFFFFF"/>
        </w:rPr>
        <w:t xml:space="preserve">to the views of an individual. </w:t>
      </w:r>
      <w:r w:rsidR="003C7DB3" w:rsidRPr="006303EA">
        <w:rPr>
          <w:rFonts w:ascii="Arial" w:hAnsi="Arial" w:cs="Arial"/>
          <w:sz w:val="24"/>
          <w:szCs w:val="24"/>
          <w:shd w:val="clear" w:color="auto" w:fill="FFFFFF"/>
        </w:rPr>
        <w:t>Section 61 of the School Standards and Framework Act 1998 requires a governing body to ensure that its school pursues policies designed to promote positive behaviour</w:t>
      </w:r>
      <w:r w:rsidR="00117729"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50271502"/>
          <w:citation/>
        </w:sdtPr>
        <w:sdtEndPr/>
        <w:sdtContent>
          <w:r w:rsidR="00117729" w:rsidRPr="006303EA">
            <w:rPr>
              <w:rFonts w:ascii="Arial" w:hAnsi="Arial" w:cs="Arial"/>
              <w:sz w:val="24"/>
              <w:szCs w:val="24"/>
              <w:shd w:val="clear" w:color="auto" w:fill="FFFFFF"/>
            </w:rPr>
            <w:fldChar w:fldCharType="begin"/>
          </w:r>
          <w:r w:rsidR="00117729" w:rsidRPr="006303EA">
            <w:rPr>
              <w:rFonts w:ascii="Arial" w:hAnsi="Arial" w:cs="Arial"/>
              <w:sz w:val="24"/>
              <w:szCs w:val="24"/>
              <w:shd w:val="clear" w:color="auto" w:fill="FFFFFF"/>
            </w:rPr>
            <w:instrText xml:space="preserve"> CITATION Eth20 \l 2057 </w:instrText>
          </w:r>
          <w:r w:rsidR="00117729" w:rsidRPr="006303EA">
            <w:rPr>
              <w:rFonts w:ascii="Arial" w:hAnsi="Arial" w:cs="Arial"/>
              <w:sz w:val="24"/>
              <w:szCs w:val="24"/>
              <w:shd w:val="clear" w:color="auto" w:fill="FFFFFF"/>
            </w:rPr>
            <w:fldChar w:fldCharType="separate"/>
          </w:r>
          <w:r w:rsidR="00117729" w:rsidRPr="006303EA">
            <w:rPr>
              <w:rFonts w:ascii="Arial" w:hAnsi="Arial" w:cs="Arial"/>
              <w:noProof/>
              <w:sz w:val="24"/>
              <w:szCs w:val="24"/>
              <w:shd w:val="clear" w:color="auto" w:fill="FFFFFF"/>
            </w:rPr>
            <w:t>(Hutt, 2020)</w:t>
          </w:r>
          <w:r w:rsidR="00117729" w:rsidRPr="006303EA">
            <w:rPr>
              <w:rFonts w:ascii="Arial" w:hAnsi="Arial" w:cs="Arial"/>
              <w:sz w:val="24"/>
              <w:szCs w:val="24"/>
              <w:shd w:val="clear" w:color="auto" w:fill="FFFFFF"/>
            </w:rPr>
            <w:fldChar w:fldCharType="end"/>
          </w:r>
        </w:sdtContent>
      </w:sdt>
      <w:r w:rsidR="003C7DB3"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and because</w:t>
      </w:r>
      <w:r w:rsidR="00732A3A" w:rsidRPr="006303EA">
        <w:rPr>
          <w:rFonts w:ascii="Arial" w:hAnsi="Arial" w:cs="Arial"/>
          <w:sz w:val="24"/>
          <w:szCs w:val="24"/>
          <w:shd w:val="clear" w:color="auto" w:fill="FFFFFF"/>
        </w:rPr>
        <w:t xml:space="preserve"> the power is in the hands of the head teacher</w:t>
      </w:r>
      <w:r w:rsidR="0083606D" w:rsidRPr="006303EA">
        <w:rPr>
          <w:rFonts w:ascii="Arial" w:hAnsi="Arial" w:cs="Arial"/>
          <w:sz w:val="24"/>
          <w:szCs w:val="24"/>
          <w:shd w:val="clear" w:color="auto" w:fill="FFFFFF"/>
        </w:rPr>
        <w:t>,</w:t>
      </w:r>
      <w:r w:rsidR="00732A3A" w:rsidRPr="006303EA">
        <w:rPr>
          <w:rFonts w:ascii="Arial" w:hAnsi="Arial" w:cs="Arial"/>
          <w:sz w:val="24"/>
          <w:szCs w:val="24"/>
          <w:shd w:val="clear" w:color="auto" w:fill="FFFFFF"/>
        </w:rPr>
        <w:t xml:space="preserve"> the child will </w:t>
      </w:r>
      <w:r w:rsidR="0083606D" w:rsidRPr="006303EA">
        <w:rPr>
          <w:rFonts w:ascii="Arial" w:hAnsi="Arial" w:cs="Arial"/>
          <w:sz w:val="24"/>
          <w:szCs w:val="24"/>
          <w:shd w:val="clear" w:color="auto" w:fill="FFFFFF"/>
        </w:rPr>
        <w:t>inevitably</w:t>
      </w:r>
      <w:r w:rsidR="00732A3A" w:rsidRPr="006303EA">
        <w:rPr>
          <w:rFonts w:ascii="Arial" w:hAnsi="Arial" w:cs="Arial"/>
          <w:sz w:val="24"/>
          <w:szCs w:val="24"/>
          <w:shd w:val="clear" w:color="auto" w:fill="FFFFFF"/>
        </w:rPr>
        <w:t xml:space="preserve"> fail to catch up</w:t>
      </w:r>
      <w:r w:rsidR="00122CCE" w:rsidRPr="006303EA">
        <w:rPr>
          <w:rFonts w:ascii="Arial" w:hAnsi="Arial" w:cs="Arial"/>
          <w:sz w:val="24"/>
          <w:szCs w:val="24"/>
          <w:shd w:val="clear" w:color="auto" w:fill="FFFFFF"/>
        </w:rPr>
        <w:t xml:space="preserve"> if th</w:t>
      </w:r>
      <w:r w:rsidR="00882397" w:rsidRPr="006303EA">
        <w:rPr>
          <w:rFonts w:ascii="Arial" w:hAnsi="Arial" w:cs="Arial"/>
          <w:sz w:val="24"/>
          <w:szCs w:val="24"/>
          <w:shd w:val="clear" w:color="auto" w:fill="FFFFFF"/>
        </w:rPr>
        <w:t>e</w:t>
      </w:r>
      <w:r w:rsidR="00115EFB" w:rsidRPr="006303EA">
        <w:rPr>
          <w:rFonts w:ascii="Arial" w:hAnsi="Arial" w:cs="Arial"/>
          <w:sz w:val="24"/>
          <w:szCs w:val="24"/>
          <w:shd w:val="clear" w:color="auto" w:fill="FFFFFF"/>
        </w:rPr>
        <w:t>ir</w:t>
      </w:r>
      <w:r w:rsidR="00122CCE" w:rsidRPr="006303EA">
        <w:rPr>
          <w:rFonts w:ascii="Arial" w:hAnsi="Arial" w:cs="Arial"/>
          <w:sz w:val="24"/>
          <w:szCs w:val="24"/>
          <w:shd w:val="clear" w:color="auto" w:fill="FFFFFF"/>
        </w:rPr>
        <w:t xml:space="preserve"> behaviour results in exclusion</w:t>
      </w:r>
      <w:r w:rsidR="0015793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96070894"/>
          <w:citation/>
        </w:sdtPr>
        <w:sdtEnd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Mar20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(Caslin, 2020)</w:t>
          </w:r>
          <w:r w:rsidR="00157935"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 xml:space="preserve"> </w:t>
      </w:r>
      <w:r w:rsidR="00157935" w:rsidRPr="006303EA">
        <w:rPr>
          <w:rFonts w:ascii="Arial" w:hAnsi="Arial" w:cs="Arial"/>
          <w:sz w:val="24"/>
          <w:szCs w:val="24"/>
          <w:shd w:val="clear" w:color="auto" w:fill="FFFFFF"/>
        </w:rPr>
        <w:t>Parsons and Howlett's (</w:t>
      </w:r>
      <w:hyperlink r:id="rId8" w:anchor="sufl12341-bib-0032" w:history="1">
        <w:r w:rsidR="00157935" w:rsidRPr="006303EA">
          <w:rPr>
            <w:rStyle w:val="Hyperlink"/>
            <w:rFonts w:ascii="Arial" w:hAnsi="Arial" w:cs="Arial"/>
            <w:color w:val="auto"/>
            <w:sz w:val="24"/>
            <w:szCs w:val="24"/>
            <w:u w:val="none"/>
          </w:rPr>
          <w:t>1996</w:t>
        </w:r>
      </w:hyperlink>
      <w:r w:rsidR="00157935" w:rsidRPr="006303EA">
        <w:rPr>
          <w:rFonts w:ascii="Arial" w:hAnsi="Arial" w:cs="Arial"/>
          <w:sz w:val="24"/>
          <w:szCs w:val="24"/>
          <w:shd w:val="clear" w:color="auto" w:fill="FFFFFF"/>
        </w:rPr>
        <w:t>) work on exclusion raised concerns over significant number</w:t>
      </w:r>
      <w:r w:rsidR="00115EFB" w:rsidRPr="006303EA">
        <w:rPr>
          <w:rFonts w:ascii="Arial" w:hAnsi="Arial" w:cs="Arial"/>
          <w:sz w:val="24"/>
          <w:szCs w:val="24"/>
          <w:shd w:val="clear" w:color="auto" w:fill="FFFFFF"/>
        </w:rPr>
        <w:t>s</w:t>
      </w:r>
      <w:r w:rsidR="00157935" w:rsidRPr="006303EA">
        <w:rPr>
          <w:rFonts w:ascii="Arial" w:hAnsi="Arial" w:cs="Arial"/>
          <w:sz w:val="24"/>
          <w:szCs w:val="24"/>
          <w:shd w:val="clear" w:color="auto" w:fill="FFFFFF"/>
        </w:rPr>
        <w:t xml:space="preserve"> of young people who were being failed by society</w:t>
      </w:r>
      <w:r w:rsidR="00E151E6"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The Children Act 2004 </w:t>
      </w:r>
      <w:r w:rsidR="00E151E6" w:rsidRPr="006303EA">
        <w:rPr>
          <w:rFonts w:ascii="Arial" w:hAnsi="Arial" w:cs="Arial"/>
          <w:sz w:val="24"/>
          <w:szCs w:val="24"/>
          <w:shd w:val="clear" w:color="auto" w:fill="FFFFFF"/>
        </w:rPr>
        <w:t xml:space="preserve">which built on from the 1989 Act emphasised that everyone who works with </w:t>
      </w:r>
      <w:r w:rsidR="00B061BE" w:rsidRPr="006303EA">
        <w:rPr>
          <w:rFonts w:ascii="Arial" w:hAnsi="Arial" w:cs="Arial"/>
          <w:sz w:val="24"/>
          <w:szCs w:val="24"/>
          <w:shd w:val="clear" w:color="auto" w:fill="FFFFFF"/>
        </w:rPr>
        <w:t>children ha</w:t>
      </w:r>
      <w:r w:rsidR="00B16441">
        <w:rPr>
          <w:rFonts w:ascii="Arial" w:hAnsi="Arial" w:cs="Arial"/>
          <w:sz w:val="24"/>
          <w:szCs w:val="24"/>
          <w:shd w:val="clear" w:color="auto" w:fill="FFFFFF"/>
        </w:rPr>
        <w:t>s</w:t>
      </w:r>
      <w:r w:rsidR="00B061BE"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a responsibility to help safeguard children and promote their welfare</w:t>
      </w:r>
      <w:r w:rsidR="00F42B2C" w:rsidRPr="006303EA">
        <w:rPr>
          <w:rFonts w:ascii="Arial" w:hAnsi="Arial" w:cs="Arial"/>
          <w:sz w:val="24"/>
          <w:szCs w:val="24"/>
          <w:shd w:val="clear" w:color="auto" w:fill="FFFFFF"/>
        </w:rPr>
        <w:t>’</w:t>
      </w:r>
      <w:r w:rsidR="00AF5F8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855119348"/>
          <w:citation/>
        </w:sdtPr>
        <w:sdtEnd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The188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(Goverment, 2018)</w:t>
          </w:r>
          <w:r w:rsidR="00157935" w:rsidRPr="006303EA">
            <w:rPr>
              <w:rFonts w:ascii="Arial" w:hAnsi="Arial" w:cs="Arial"/>
              <w:sz w:val="24"/>
              <w:szCs w:val="24"/>
              <w:shd w:val="clear" w:color="auto" w:fill="FFFFFF"/>
            </w:rPr>
            <w:fldChar w:fldCharType="end"/>
          </w:r>
        </w:sdtContent>
      </w:sdt>
      <w:r w:rsidR="00E151E6"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Arguably exclusion should only be considered after safeguarding and welfare have been addressed </w:t>
      </w:r>
      <w:r w:rsidR="004015EA" w:rsidRPr="006303EA">
        <w:rPr>
          <w:rFonts w:ascii="Arial" w:hAnsi="Arial" w:cs="Arial"/>
          <w:sz w:val="24"/>
          <w:szCs w:val="24"/>
          <w:shd w:val="clear" w:color="auto" w:fill="FFFFFF"/>
        </w:rPr>
        <w:t xml:space="preserve">because according to </w:t>
      </w:r>
      <w:sdt>
        <w:sdtPr>
          <w:rPr>
            <w:rFonts w:ascii="Arial" w:hAnsi="Arial" w:cs="Arial"/>
            <w:sz w:val="24"/>
            <w:szCs w:val="24"/>
            <w:shd w:val="clear" w:color="auto" w:fill="FFFFFF"/>
          </w:rPr>
          <w:id w:val="110866176"/>
          <w:citation/>
        </w:sdtPr>
        <w:sdtEndPr/>
        <w:sdtContent>
          <w:r w:rsidR="00FA213D" w:rsidRPr="006303EA">
            <w:rPr>
              <w:rFonts w:ascii="Arial" w:hAnsi="Arial" w:cs="Arial"/>
              <w:sz w:val="24"/>
              <w:szCs w:val="24"/>
              <w:shd w:val="clear" w:color="auto" w:fill="FFFFFF"/>
            </w:rPr>
            <w:fldChar w:fldCharType="begin"/>
          </w:r>
          <w:r w:rsidR="00FA213D" w:rsidRPr="006303EA">
            <w:rPr>
              <w:rFonts w:ascii="Arial" w:hAnsi="Arial" w:cs="Arial"/>
              <w:sz w:val="24"/>
              <w:szCs w:val="24"/>
              <w:shd w:val="clear" w:color="auto" w:fill="FFFFFF"/>
            </w:rPr>
            <w:instrText xml:space="preserve"> CITATION Alb96 \l 2057 </w:instrText>
          </w:r>
          <w:r w:rsidR="00FA213D" w:rsidRPr="006303EA">
            <w:rPr>
              <w:rFonts w:ascii="Arial" w:hAnsi="Arial" w:cs="Arial"/>
              <w:sz w:val="24"/>
              <w:szCs w:val="24"/>
              <w:shd w:val="clear" w:color="auto" w:fill="FFFFFF"/>
            </w:rPr>
            <w:fldChar w:fldCharType="separate"/>
          </w:r>
          <w:r w:rsidR="00FA213D" w:rsidRPr="006303EA">
            <w:rPr>
              <w:rFonts w:ascii="Arial" w:hAnsi="Arial" w:cs="Arial"/>
              <w:noProof/>
              <w:sz w:val="24"/>
              <w:szCs w:val="24"/>
              <w:shd w:val="clear" w:color="auto" w:fill="FFFFFF"/>
            </w:rPr>
            <w:t>(Bandura, 1996)</w:t>
          </w:r>
          <w:r w:rsidR="00FA213D" w:rsidRPr="006303EA">
            <w:rPr>
              <w:rFonts w:ascii="Arial" w:hAnsi="Arial" w:cs="Arial"/>
              <w:sz w:val="24"/>
              <w:szCs w:val="24"/>
              <w:shd w:val="clear" w:color="auto" w:fill="FFFFFF"/>
            </w:rPr>
            <w:fldChar w:fldCharType="end"/>
          </w:r>
        </w:sdtContent>
      </w:sdt>
      <w:r w:rsidR="00115EFB" w:rsidRPr="006303EA">
        <w:rPr>
          <w:rFonts w:ascii="Arial" w:hAnsi="Arial" w:cs="Arial"/>
          <w:color w:val="FF0000"/>
          <w:sz w:val="24"/>
          <w:szCs w:val="24"/>
          <w:shd w:val="clear" w:color="auto" w:fill="FFFFFF"/>
        </w:rPr>
        <w:t xml:space="preserve"> </w:t>
      </w:r>
      <w:r w:rsidR="004015EA" w:rsidRPr="006303EA">
        <w:rPr>
          <w:rFonts w:ascii="Arial" w:hAnsi="Arial" w:cs="Arial"/>
          <w:sz w:val="24"/>
          <w:szCs w:val="24"/>
          <w:shd w:val="clear" w:color="auto" w:fill="FFFFFF"/>
        </w:rPr>
        <w:t>people are ‘more likely to adopt a modelled behaviour if it results in outcomes they value’</w:t>
      </w:r>
      <w:sdt>
        <w:sdtPr>
          <w:rPr>
            <w:rFonts w:ascii="Arial" w:hAnsi="Arial" w:cs="Arial"/>
            <w:sz w:val="24"/>
            <w:szCs w:val="24"/>
            <w:shd w:val="clear" w:color="auto" w:fill="FFFFFF"/>
          </w:rPr>
          <w:id w:val="1887368458"/>
          <w:citation/>
        </w:sdtPr>
        <w:sdtEndPr/>
        <w:sdtContent>
          <w:r w:rsidR="00113CC8" w:rsidRPr="006303EA">
            <w:rPr>
              <w:rFonts w:ascii="Arial" w:hAnsi="Arial" w:cs="Arial"/>
              <w:sz w:val="24"/>
              <w:szCs w:val="24"/>
              <w:shd w:val="clear" w:color="auto" w:fill="FFFFFF"/>
            </w:rPr>
            <w:fldChar w:fldCharType="begin"/>
          </w:r>
          <w:r w:rsidR="00113CC8" w:rsidRPr="006303EA">
            <w:rPr>
              <w:rFonts w:ascii="Arial" w:hAnsi="Arial" w:cs="Arial"/>
              <w:sz w:val="24"/>
              <w:szCs w:val="24"/>
              <w:shd w:val="clear" w:color="auto" w:fill="FFFFFF"/>
            </w:rPr>
            <w:instrText xml:space="preserve"> CITATION Nor20 \l 2057 </w:instrText>
          </w:r>
          <w:r w:rsidR="00113CC8" w:rsidRPr="006303EA">
            <w:rPr>
              <w:rFonts w:ascii="Arial" w:hAnsi="Arial" w:cs="Arial"/>
              <w:sz w:val="24"/>
              <w:szCs w:val="24"/>
              <w:shd w:val="clear" w:color="auto" w:fill="FFFFFF"/>
            </w:rPr>
            <w:fldChar w:fldCharType="separate"/>
          </w:r>
          <w:r w:rsidR="00113CC8" w:rsidRPr="006303EA">
            <w:rPr>
              <w:rFonts w:ascii="Arial" w:hAnsi="Arial" w:cs="Arial"/>
              <w:noProof/>
              <w:sz w:val="24"/>
              <w:szCs w:val="24"/>
              <w:shd w:val="clear" w:color="auto" w:fill="FFFFFF"/>
            </w:rPr>
            <w:t xml:space="preserve"> (Abdullah, 2020)</w:t>
          </w:r>
          <w:r w:rsidR="00113CC8" w:rsidRPr="006303EA">
            <w:rPr>
              <w:rFonts w:ascii="Arial" w:hAnsi="Arial" w:cs="Arial"/>
              <w:sz w:val="24"/>
              <w:szCs w:val="24"/>
              <w:shd w:val="clear" w:color="auto" w:fill="FFFFFF"/>
            </w:rPr>
            <w:fldChar w:fldCharType="end"/>
          </w:r>
        </w:sdtContent>
      </w:sdt>
      <w:r w:rsidR="00EE50A2">
        <w:rPr>
          <w:rFonts w:ascii="Arial" w:hAnsi="Arial" w:cs="Arial"/>
          <w:sz w:val="24"/>
          <w:szCs w:val="24"/>
          <w:shd w:val="clear" w:color="auto" w:fill="FFFFFF"/>
        </w:rPr>
        <w:t>.</w:t>
      </w:r>
      <w:r w:rsidR="0092545F" w:rsidRPr="006303EA">
        <w:rPr>
          <w:rFonts w:ascii="Arial" w:hAnsi="Arial" w:cs="Arial"/>
          <w:sz w:val="24"/>
          <w:szCs w:val="24"/>
          <w:shd w:val="clear" w:color="auto" w:fill="FFFFFF"/>
        </w:rPr>
        <w:t xml:space="preserve"> </w:t>
      </w:r>
      <w:r w:rsidR="00EE50A2">
        <w:rPr>
          <w:rFonts w:ascii="Arial" w:hAnsi="Arial" w:cs="Arial"/>
          <w:sz w:val="24"/>
          <w:szCs w:val="24"/>
          <w:shd w:val="clear" w:color="auto" w:fill="FFFFFF"/>
        </w:rPr>
        <w:t>T</w:t>
      </w:r>
      <w:r w:rsidR="00B061BE" w:rsidRPr="006303EA">
        <w:rPr>
          <w:rFonts w:ascii="Arial" w:hAnsi="Arial" w:cs="Arial"/>
          <w:sz w:val="24"/>
          <w:szCs w:val="24"/>
          <w:shd w:val="clear" w:color="auto" w:fill="FFFFFF"/>
        </w:rPr>
        <w:t xml:space="preserve">his does not </w:t>
      </w:r>
      <w:r w:rsidR="00E151E6" w:rsidRPr="006303EA">
        <w:rPr>
          <w:rFonts w:ascii="Arial" w:hAnsi="Arial" w:cs="Arial"/>
          <w:sz w:val="24"/>
          <w:szCs w:val="24"/>
          <w:shd w:val="clear" w:color="auto" w:fill="FFFFFF"/>
        </w:rPr>
        <w:t xml:space="preserve">appear </w:t>
      </w:r>
      <w:r w:rsidR="00B061BE" w:rsidRPr="006303EA">
        <w:rPr>
          <w:rFonts w:ascii="Arial" w:hAnsi="Arial" w:cs="Arial"/>
          <w:sz w:val="24"/>
          <w:szCs w:val="24"/>
          <w:shd w:val="clear" w:color="auto" w:fill="FFFFFF"/>
        </w:rPr>
        <w:t>to</w:t>
      </w:r>
      <w:r w:rsidR="00AF5F84"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be the case</w:t>
      </w:r>
      <w:r w:rsidR="00E151E6" w:rsidRPr="006303EA">
        <w:rPr>
          <w:rFonts w:ascii="Arial" w:hAnsi="Arial" w:cs="Arial"/>
          <w:sz w:val="24"/>
          <w:szCs w:val="24"/>
          <w:shd w:val="clear" w:color="auto" w:fill="FFFFFF"/>
        </w:rPr>
        <w:t xml:space="preserve"> according to Sally H</w:t>
      </w:r>
      <w:r w:rsidR="00D7323E" w:rsidRPr="006303EA">
        <w:rPr>
          <w:rFonts w:ascii="Arial" w:hAnsi="Arial" w:cs="Arial"/>
          <w:sz w:val="24"/>
          <w:szCs w:val="24"/>
          <w:shd w:val="clear" w:color="auto" w:fill="FFFFFF"/>
        </w:rPr>
        <w:t>olland</w:t>
      </w:r>
      <w:r w:rsidR="0083606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who</w:t>
      </w:r>
      <w:r w:rsidR="00EE50A2">
        <w:rPr>
          <w:rFonts w:ascii="Arial" w:hAnsi="Arial" w:cs="Arial"/>
          <w:sz w:val="24"/>
          <w:szCs w:val="24"/>
          <w:shd w:val="clear" w:color="auto" w:fill="FFFFFF"/>
        </w:rPr>
        <w:t>,</w:t>
      </w:r>
      <w:r w:rsidR="00E151E6" w:rsidRPr="006303EA">
        <w:rPr>
          <w:rFonts w:ascii="Arial" w:hAnsi="Arial" w:cs="Arial"/>
          <w:sz w:val="24"/>
          <w:szCs w:val="24"/>
          <w:shd w:val="clear" w:color="auto" w:fill="FFFFFF"/>
        </w:rPr>
        <w:t xml:space="preserve"> in her 2019 </w:t>
      </w:r>
      <w:r w:rsidR="0083606D" w:rsidRPr="006303EA">
        <w:rPr>
          <w:rFonts w:ascii="Arial" w:hAnsi="Arial" w:cs="Arial"/>
          <w:sz w:val="24"/>
          <w:szCs w:val="24"/>
          <w:shd w:val="clear" w:color="auto" w:fill="FFFFFF"/>
        </w:rPr>
        <w:t xml:space="preserve">report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 xml:space="preserve">uilding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locks</w:t>
      </w:r>
      <w:r w:rsidR="00E151E6" w:rsidRPr="006303EA">
        <w:rPr>
          <w:rFonts w:ascii="Arial" w:hAnsi="Arial" w:cs="Arial"/>
          <w:sz w:val="24"/>
          <w:szCs w:val="24"/>
          <w:shd w:val="clear" w:color="auto" w:fill="FFFFFF"/>
        </w:rPr>
        <w:t>’</w:t>
      </w:r>
      <w:r w:rsidR="00EE50A2">
        <w:rPr>
          <w:rFonts w:ascii="Arial" w:hAnsi="Arial" w:cs="Arial"/>
          <w:sz w:val="24"/>
          <w:szCs w:val="24"/>
          <w:shd w:val="clear" w:color="auto" w:fill="FFFFFF"/>
        </w:rPr>
        <w:t>,</w:t>
      </w:r>
      <w:r w:rsidR="00791166" w:rsidRPr="006303EA">
        <w:rPr>
          <w:rFonts w:ascii="Arial" w:hAnsi="Arial" w:cs="Arial"/>
          <w:sz w:val="24"/>
          <w:szCs w:val="24"/>
          <w:shd w:val="clear" w:color="auto" w:fill="FFFFFF"/>
        </w:rPr>
        <w:t xml:space="preserve"> </w:t>
      </w:r>
      <w:r w:rsidR="003C7DB3" w:rsidRPr="006303EA">
        <w:rPr>
          <w:rFonts w:ascii="Arial" w:hAnsi="Arial" w:cs="Arial"/>
          <w:sz w:val="24"/>
          <w:szCs w:val="24"/>
          <w:shd w:val="clear" w:color="auto" w:fill="FFFFFF"/>
        </w:rPr>
        <w:t>studied</w:t>
      </w:r>
      <w:r w:rsidR="00791166" w:rsidRPr="006303EA">
        <w:rPr>
          <w:rFonts w:ascii="Arial" w:hAnsi="Arial" w:cs="Arial"/>
          <w:sz w:val="24"/>
          <w:szCs w:val="24"/>
          <w:shd w:val="clear" w:color="auto" w:fill="FFFFFF"/>
        </w:rPr>
        <w:t xml:space="preserve"> 21 cases in the </w:t>
      </w:r>
      <w:r w:rsidR="00E151E6" w:rsidRPr="006303EA">
        <w:rPr>
          <w:rFonts w:ascii="Arial" w:hAnsi="Arial" w:cs="Arial"/>
          <w:sz w:val="24"/>
          <w:szCs w:val="24"/>
          <w:shd w:val="clear" w:color="auto" w:fill="FFFFFF"/>
        </w:rPr>
        <w:t>F</w:t>
      </w:r>
      <w:r w:rsidR="00791166" w:rsidRPr="006303EA">
        <w:rPr>
          <w:rFonts w:ascii="Arial" w:hAnsi="Arial" w:cs="Arial"/>
          <w:sz w:val="24"/>
          <w:szCs w:val="24"/>
          <w:shd w:val="clear" w:color="auto" w:fill="FFFFFF"/>
        </w:rPr>
        <w:t xml:space="preserve">oundation </w:t>
      </w:r>
      <w:r w:rsidR="00E151E6" w:rsidRPr="006303EA">
        <w:rPr>
          <w:rFonts w:ascii="Arial" w:hAnsi="Arial" w:cs="Arial"/>
          <w:sz w:val="24"/>
          <w:szCs w:val="24"/>
          <w:shd w:val="clear" w:color="auto" w:fill="FFFFFF"/>
        </w:rPr>
        <w:t>P</w:t>
      </w:r>
      <w:r w:rsidR="00791166" w:rsidRPr="006303EA">
        <w:rPr>
          <w:rFonts w:ascii="Arial" w:hAnsi="Arial" w:cs="Arial"/>
          <w:sz w:val="24"/>
          <w:szCs w:val="24"/>
          <w:shd w:val="clear" w:color="auto" w:fill="FFFFFF"/>
        </w:rPr>
        <w:t xml:space="preserve">hase </w:t>
      </w:r>
      <w:r w:rsidR="00E151E6" w:rsidRPr="006303EA">
        <w:rPr>
          <w:rFonts w:ascii="Arial" w:hAnsi="Arial" w:cs="Arial"/>
          <w:sz w:val="24"/>
          <w:szCs w:val="24"/>
          <w:shd w:val="clear" w:color="auto" w:fill="FFFFFF"/>
        </w:rPr>
        <w:t>which showed</w:t>
      </w:r>
      <w:r w:rsidR="00791166" w:rsidRPr="006303EA">
        <w:rPr>
          <w:rFonts w:ascii="Arial" w:hAnsi="Arial" w:cs="Arial"/>
          <w:sz w:val="24"/>
          <w:szCs w:val="24"/>
          <w:shd w:val="clear" w:color="auto" w:fill="FFFFFF"/>
        </w:rPr>
        <w:t xml:space="preserve"> children being isolated and excluded resulting in gaps in provision</w:t>
      </w:r>
      <w:r w:rsidR="00E151E6" w:rsidRPr="006303EA">
        <w:rPr>
          <w:rFonts w:ascii="Arial" w:hAnsi="Arial" w:cs="Arial"/>
          <w:sz w:val="24"/>
          <w:szCs w:val="24"/>
          <w:shd w:val="clear" w:color="auto" w:fill="FFFFFF"/>
        </w:rPr>
        <w:t xml:space="preserve">.  Additionally the report identified </w:t>
      </w:r>
      <w:r w:rsidR="00791166" w:rsidRPr="006303EA">
        <w:rPr>
          <w:rFonts w:ascii="Arial" w:hAnsi="Arial" w:cs="Arial"/>
          <w:sz w:val="24"/>
          <w:szCs w:val="24"/>
          <w:shd w:val="clear" w:color="auto" w:fill="FFFFFF"/>
        </w:rPr>
        <w:t xml:space="preserve">teachers referrals were not done properly due to confusion on their </w:t>
      </w:r>
      <w:r w:rsidR="003C7DB3" w:rsidRPr="006303EA">
        <w:rPr>
          <w:rFonts w:ascii="Arial" w:hAnsi="Arial" w:cs="Arial"/>
          <w:sz w:val="24"/>
          <w:szCs w:val="24"/>
          <w:shd w:val="clear" w:color="auto" w:fill="FFFFFF"/>
        </w:rPr>
        <w:t>part</w:t>
      </w:r>
      <w:r w:rsidR="005D221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72199900"/>
          <w:citation/>
        </w:sdtPr>
        <w:sdtEnd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Sal19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(Holland, 2019)</w:t>
          </w:r>
          <w:r w:rsidR="005D2215" w:rsidRPr="006303EA">
            <w:rPr>
              <w:rFonts w:ascii="Arial" w:hAnsi="Arial" w:cs="Arial"/>
              <w:sz w:val="24"/>
              <w:szCs w:val="24"/>
              <w:shd w:val="clear" w:color="auto" w:fill="FFFFFF"/>
            </w:rPr>
            <w:fldChar w:fldCharType="end"/>
          </w:r>
        </w:sdtContent>
      </w:sdt>
      <w:r w:rsidR="00721AF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result</w:t>
      </w:r>
      <w:r w:rsidR="00721AFD" w:rsidRPr="006303EA">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in </w:t>
      </w:r>
      <w:r w:rsidR="00791166" w:rsidRPr="006303EA">
        <w:rPr>
          <w:rFonts w:ascii="Arial" w:hAnsi="Arial" w:cs="Arial"/>
          <w:sz w:val="24"/>
          <w:szCs w:val="24"/>
          <w:shd w:val="clear" w:color="auto" w:fill="FFFFFF"/>
        </w:rPr>
        <w:t xml:space="preserve">delays meeting the </w:t>
      </w:r>
      <w:r w:rsidR="003C7DB3" w:rsidRPr="006303EA">
        <w:rPr>
          <w:rFonts w:ascii="Arial" w:hAnsi="Arial" w:cs="Arial"/>
          <w:sz w:val="24"/>
          <w:szCs w:val="24"/>
          <w:shd w:val="clear" w:color="auto" w:fill="FFFFFF"/>
        </w:rPr>
        <w:t>child’s</w:t>
      </w:r>
      <w:r w:rsidR="00791166" w:rsidRPr="006303EA">
        <w:rPr>
          <w:rFonts w:ascii="Arial" w:hAnsi="Arial" w:cs="Arial"/>
          <w:sz w:val="24"/>
          <w:szCs w:val="24"/>
          <w:shd w:val="clear" w:color="auto" w:fill="FFFFFF"/>
        </w:rPr>
        <w:t xml:space="preserve"> needs and </w:t>
      </w:r>
      <w:r w:rsidR="003C7DB3" w:rsidRPr="006303EA">
        <w:rPr>
          <w:rFonts w:ascii="Arial" w:hAnsi="Arial" w:cs="Arial"/>
          <w:sz w:val="24"/>
          <w:szCs w:val="24"/>
          <w:shd w:val="clear" w:color="auto" w:fill="FFFFFF"/>
        </w:rPr>
        <w:t xml:space="preserve">outcomes and </w:t>
      </w:r>
      <w:r w:rsidR="00E151E6" w:rsidRPr="006303EA">
        <w:rPr>
          <w:rFonts w:ascii="Arial" w:hAnsi="Arial" w:cs="Arial"/>
          <w:sz w:val="24"/>
          <w:szCs w:val="24"/>
          <w:shd w:val="clear" w:color="auto" w:fill="FFFFFF"/>
        </w:rPr>
        <w:t>not</w:t>
      </w:r>
      <w:r w:rsidR="003C7DB3" w:rsidRPr="006303EA">
        <w:rPr>
          <w:rFonts w:ascii="Arial" w:hAnsi="Arial" w:cs="Arial"/>
          <w:sz w:val="24"/>
          <w:szCs w:val="24"/>
          <w:shd w:val="clear" w:color="auto" w:fill="FFFFFF"/>
        </w:rPr>
        <w:t xml:space="preserve"> </w:t>
      </w:r>
      <w:r w:rsidR="0076288C" w:rsidRPr="006303EA">
        <w:rPr>
          <w:rFonts w:ascii="Arial" w:hAnsi="Arial" w:cs="Arial"/>
          <w:sz w:val="24"/>
          <w:szCs w:val="24"/>
          <w:shd w:val="clear" w:color="auto" w:fill="FFFFFF"/>
        </w:rPr>
        <w:t>promot</w:t>
      </w:r>
      <w:r w:rsidR="001541CC">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w:t>
      </w:r>
      <w:r w:rsidR="00721AFD" w:rsidRPr="006303EA">
        <w:rPr>
          <w:rFonts w:ascii="Arial" w:hAnsi="Arial" w:cs="Arial"/>
          <w:sz w:val="24"/>
          <w:szCs w:val="24"/>
          <w:shd w:val="clear" w:color="auto" w:fill="FFFFFF"/>
        </w:rPr>
        <w:t>positive behaviour, but exclusion</w:t>
      </w:r>
      <w:r w:rsidR="0076288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46134667"/>
          <w:citation/>
        </w:sdtPr>
        <w:sdtEndPr/>
        <w:sdtContent>
          <w:r w:rsidR="00C25B73" w:rsidRPr="006303EA">
            <w:rPr>
              <w:rFonts w:ascii="Arial" w:hAnsi="Arial" w:cs="Arial"/>
              <w:sz w:val="24"/>
              <w:szCs w:val="24"/>
              <w:shd w:val="clear" w:color="auto" w:fill="FFFFFF"/>
            </w:rPr>
            <w:fldChar w:fldCharType="begin"/>
          </w:r>
          <w:r w:rsidR="00C25B73" w:rsidRPr="006303EA">
            <w:rPr>
              <w:rFonts w:ascii="Arial" w:hAnsi="Arial" w:cs="Arial"/>
              <w:sz w:val="24"/>
              <w:szCs w:val="24"/>
              <w:shd w:val="clear" w:color="auto" w:fill="FFFFFF"/>
            </w:rPr>
            <w:instrText xml:space="preserve"> CITATION Sal19 \l 2057 </w:instrText>
          </w:r>
          <w:r w:rsidR="00C25B73" w:rsidRPr="006303EA">
            <w:rPr>
              <w:rFonts w:ascii="Arial" w:hAnsi="Arial" w:cs="Arial"/>
              <w:sz w:val="24"/>
              <w:szCs w:val="24"/>
              <w:shd w:val="clear" w:color="auto" w:fill="FFFFFF"/>
            </w:rPr>
            <w:fldChar w:fldCharType="separate"/>
          </w:r>
          <w:r w:rsidR="00C25B73" w:rsidRPr="006303EA">
            <w:rPr>
              <w:rFonts w:ascii="Arial" w:hAnsi="Arial" w:cs="Arial"/>
              <w:noProof/>
              <w:sz w:val="24"/>
              <w:szCs w:val="24"/>
              <w:shd w:val="clear" w:color="auto" w:fill="FFFFFF"/>
            </w:rPr>
            <w:t>(Holland, 2019)</w:t>
          </w:r>
          <w:r w:rsidR="00C25B73" w:rsidRPr="006303EA">
            <w:rPr>
              <w:rFonts w:ascii="Arial" w:hAnsi="Arial" w:cs="Arial"/>
              <w:sz w:val="24"/>
              <w:szCs w:val="24"/>
              <w:shd w:val="clear" w:color="auto" w:fill="FFFFFF"/>
            </w:rPr>
            <w:fldChar w:fldCharType="end"/>
          </w:r>
        </w:sdtContent>
      </w:sdt>
      <w:r w:rsidR="00791166"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This would indicate teachers are not following </w:t>
      </w:r>
      <w:r w:rsidR="00721AFD" w:rsidRPr="006303EA">
        <w:rPr>
          <w:rFonts w:ascii="Arial" w:hAnsi="Arial" w:cs="Arial"/>
          <w:sz w:val="24"/>
          <w:szCs w:val="24"/>
          <w:shd w:val="clear" w:color="auto" w:fill="FFFFFF"/>
        </w:rPr>
        <w:t xml:space="preserve">a </w:t>
      </w:r>
      <w:r w:rsidR="0092545F" w:rsidRPr="006303EA">
        <w:rPr>
          <w:rFonts w:ascii="Arial" w:hAnsi="Arial" w:cs="Arial"/>
          <w:sz w:val="24"/>
          <w:szCs w:val="24"/>
          <w:shd w:val="clear" w:color="auto" w:fill="FFFFFF"/>
        </w:rPr>
        <w:t xml:space="preserve">unified approach to behaviour management </w:t>
      </w:r>
      <w:r w:rsidR="00721AFD" w:rsidRPr="006303EA">
        <w:rPr>
          <w:rFonts w:ascii="Arial" w:hAnsi="Arial" w:cs="Arial"/>
          <w:sz w:val="24"/>
          <w:szCs w:val="24"/>
          <w:shd w:val="clear" w:color="auto" w:fill="FFFFFF"/>
        </w:rPr>
        <w:t>resulting</w:t>
      </w:r>
      <w:r w:rsidR="0092545F" w:rsidRPr="006303EA">
        <w:rPr>
          <w:rFonts w:ascii="Arial" w:hAnsi="Arial" w:cs="Arial"/>
          <w:sz w:val="24"/>
          <w:szCs w:val="24"/>
          <w:shd w:val="clear" w:color="auto" w:fill="FFFFFF"/>
        </w:rPr>
        <w:t xml:space="preserve"> in head teachers making decisions without understanding the impact to safeguarding and welfare.</w:t>
      </w:r>
      <w:r w:rsidR="0092545F" w:rsidRPr="006303EA">
        <w:rPr>
          <w:rFonts w:ascii="Arial" w:hAnsi="Arial" w:cs="Arial"/>
          <w:color w:val="0070C0"/>
          <w:sz w:val="24"/>
          <w:szCs w:val="24"/>
          <w:shd w:val="clear" w:color="auto" w:fill="FFFFFF"/>
        </w:rPr>
        <w:t xml:space="preserve"> </w:t>
      </w:r>
      <w:r w:rsidR="008B2FDE" w:rsidRPr="006303EA">
        <w:rPr>
          <w:rFonts w:ascii="Arial" w:hAnsi="Arial" w:cs="Arial"/>
          <w:sz w:val="24"/>
          <w:szCs w:val="24"/>
          <w:shd w:val="clear" w:color="auto" w:fill="FFFFFF"/>
        </w:rPr>
        <w:t>Additionally,</w:t>
      </w:r>
      <w:r w:rsidR="00381B2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031250313"/>
          <w:citation/>
        </w:sdtPr>
        <w:sdtEnd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stated the educational system </w:t>
      </w:r>
      <w:r w:rsidR="00721AFD" w:rsidRPr="006303EA">
        <w:rPr>
          <w:rFonts w:ascii="Arial" w:hAnsi="Arial" w:cs="Arial"/>
          <w:sz w:val="24"/>
          <w:szCs w:val="24"/>
          <w:shd w:val="clear" w:color="auto" w:fill="FFFFFF"/>
        </w:rPr>
        <w:t>wa</w:t>
      </w:r>
      <w:r w:rsidR="00E151E6" w:rsidRPr="006303EA">
        <w:rPr>
          <w:rFonts w:ascii="Arial" w:hAnsi="Arial" w:cs="Arial"/>
          <w:sz w:val="24"/>
          <w:szCs w:val="24"/>
          <w:shd w:val="clear" w:color="auto" w:fill="FFFFFF"/>
        </w:rPr>
        <w:t xml:space="preserve">s structured </w:t>
      </w:r>
      <w:r w:rsidR="00721AFD" w:rsidRPr="006303EA">
        <w:rPr>
          <w:rFonts w:ascii="Arial" w:hAnsi="Arial" w:cs="Arial"/>
          <w:sz w:val="24"/>
          <w:szCs w:val="24"/>
          <w:shd w:val="clear" w:color="auto" w:fill="FFFFFF"/>
        </w:rPr>
        <w:t xml:space="preserve">to integrate children in the way society demanded </w:t>
      </w:r>
      <w:r w:rsidR="00381B2A" w:rsidRPr="006303EA">
        <w:rPr>
          <w:rFonts w:ascii="Arial" w:hAnsi="Arial" w:cs="Arial"/>
          <w:sz w:val="24"/>
          <w:szCs w:val="24"/>
          <w:shd w:val="clear" w:color="auto" w:fill="FFFFFF"/>
        </w:rPr>
        <w:t>rathe</w:t>
      </w:r>
      <w:r w:rsidR="00F83C37" w:rsidRPr="006303EA">
        <w:rPr>
          <w:rFonts w:ascii="Arial" w:hAnsi="Arial" w:cs="Arial"/>
          <w:sz w:val="24"/>
          <w:szCs w:val="24"/>
          <w:shd w:val="clear" w:color="auto" w:fill="FFFFFF"/>
        </w:rPr>
        <w:t>r</w:t>
      </w:r>
      <w:r w:rsidR="00381B2A" w:rsidRPr="006303EA">
        <w:rPr>
          <w:rFonts w:ascii="Arial" w:hAnsi="Arial" w:cs="Arial"/>
          <w:sz w:val="24"/>
          <w:szCs w:val="24"/>
          <w:shd w:val="clear" w:color="auto" w:fill="FFFFFF"/>
        </w:rPr>
        <w:t xml:space="preserve"> than </w:t>
      </w:r>
      <w:r w:rsidR="00721AFD" w:rsidRPr="006303EA">
        <w:rPr>
          <w:rFonts w:ascii="Arial" w:hAnsi="Arial" w:cs="Arial"/>
          <w:sz w:val="24"/>
          <w:szCs w:val="24"/>
          <w:shd w:val="clear" w:color="auto" w:fill="FFFFFF"/>
        </w:rPr>
        <w:t>sourcing what caused the behaviour</w:t>
      </w:r>
      <w:sdt>
        <w:sdtPr>
          <w:rPr>
            <w:rFonts w:ascii="Arial" w:hAnsi="Arial" w:cs="Arial"/>
            <w:sz w:val="24"/>
            <w:szCs w:val="24"/>
            <w:shd w:val="clear" w:color="auto" w:fill="FFFFFF"/>
          </w:rPr>
          <w:id w:val="923926653"/>
          <w:citation/>
        </w:sdtPr>
        <w:sdtEnd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CITATION Bre20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(Union, 2020)</w:t>
          </w:r>
          <w:r w:rsidR="0073079B"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each child is </w:t>
      </w:r>
      <w:r w:rsidR="00381B2A" w:rsidRPr="006303EA">
        <w:rPr>
          <w:rFonts w:ascii="Arial" w:hAnsi="Arial" w:cs="Arial"/>
          <w:sz w:val="24"/>
          <w:szCs w:val="24"/>
          <w:shd w:val="clear" w:color="auto" w:fill="FFFFFF"/>
        </w:rPr>
        <w:t xml:space="preserve">unique </w:t>
      </w:r>
      <w:r w:rsidR="00E151E6" w:rsidRPr="006303EA">
        <w:rPr>
          <w:rFonts w:ascii="Arial" w:hAnsi="Arial" w:cs="Arial"/>
          <w:sz w:val="24"/>
          <w:szCs w:val="24"/>
          <w:shd w:val="clear" w:color="auto" w:fill="FFFFFF"/>
        </w:rPr>
        <w:t>and a</w:t>
      </w:r>
      <w:r w:rsidR="00381B2A" w:rsidRPr="006303EA">
        <w:rPr>
          <w:rFonts w:ascii="Arial" w:hAnsi="Arial" w:cs="Arial"/>
          <w:sz w:val="24"/>
          <w:szCs w:val="24"/>
          <w:shd w:val="clear" w:color="auto" w:fill="FFFFFF"/>
        </w:rPr>
        <w:t xml:space="preserve"> different approach to behaviour modification techniques</w:t>
      </w:r>
      <w:r w:rsidR="00721AFD" w:rsidRPr="006303EA">
        <w:rPr>
          <w:rFonts w:ascii="Arial" w:hAnsi="Arial" w:cs="Arial"/>
          <w:sz w:val="24"/>
          <w:szCs w:val="24"/>
          <w:shd w:val="clear" w:color="auto" w:fill="FFFFFF"/>
        </w:rPr>
        <w:t xml:space="preserve"> wa</w:t>
      </w:r>
      <w:r w:rsidR="00F60865" w:rsidRPr="006303EA">
        <w:rPr>
          <w:rFonts w:ascii="Arial" w:hAnsi="Arial" w:cs="Arial"/>
          <w:sz w:val="24"/>
          <w:szCs w:val="24"/>
          <w:shd w:val="clear" w:color="auto" w:fill="FFFFFF"/>
        </w:rPr>
        <w:t>s needed</w:t>
      </w:r>
      <w:r w:rsidR="00381B2A" w:rsidRPr="006303EA">
        <w:rPr>
          <w:rFonts w:ascii="Arial" w:hAnsi="Arial" w:cs="Arial"/>
          <w:sz w:val="24"/>
          <w:szCs w:val="24"/>
          <w:shd w:val="clear" w:color="auto" w:fill="FFFFFF"/>
        </w:rPr>
        <w:t>. S</w:t>
      </w:r>
      <w:r w:rsidR="00F60865" w:rsidRPr="006303EA">
        <w:rPr>
          <w:rFonts w:ascii="Arial" w:hAnsi="Arial" w:cs="Arial"/>
          <w:sz w:val="24"/>
          <w:szCs w:val="24"/>
          <w:shd w:val="clear" w:color="auto" w:fill="FFFFFF"/>
        </w:rPr>
        <w:t>hould children</w:t>
      </w:r>
      <w:r w:rsidR="00721AFD" w:rsidRPr="006303EA">
        <w:rPr>
          <w:rFonts w:ascii="Arial" w:hAnsi="Arial" w:cs="Arial"/>
          <w:sz w:val="24"/>
          <w:szCs w:val="24"/>
          <w:shd w:val="clear" w:color="auto" w:fill="FFFFFF"/>
        </w:rPr>
        <w:t xml:space="preserve"> be rewarded asked</w:t>
      </w:r>
      <w:sdt>
        <w:sdtPr>
          <w:rPr>
            <w:rFonts w:ascii="Arial" w:hAnsi="Arial" w:cs="Arial"/>
            <w:sz w:val="24"/>
            <w:szCs w:val="24"/>
            <w:shd w:val="clear" w:color="auto" w:fill="FFFFFF"/>
          </w:rPr>
          <w:id w:val="-585148019"/>
          <w:citation/>
        </w:sdtPr>
        <w:sdtEnd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 CITATION Tom17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(Bennett, 2017)</w:t>
          </w:r>
          <w:r w:rsidR="0073079B"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but </w:t>
      </w:r>
      <w:r w:rsidR="00721AFD" w:rsidRPr="006303EA">
        <w:rPr>
          <w:rFonts w:ascii="Arial" w:hAnsi="Arial" w:cs="Arial"/>
          <w:sz w:val="24"/>
          <w:szCs w:val="24"/>
          <w:shd w:val="clear" w:color="auto" w:fill="FFFFFF"/>
        </w:rPr>
        <w:t>rather</w:t>
      </w:r>
      <w:r w:rsidR="00381B2A" w:rsidRPr="006303EA">
        <w:rPr>
          <w:rFonts w:ascii="Arial" w:hAnsi="Arial" w:cs="Arial"/>
          <w:sz w:val="24"/>
          <w:szCs w:val="24"/>
          <w:shd w:val="clear" w:color="auto" w:fill="FFFFFF"/>
        </w:rPr>
        <w:t xml:space="preserve"> encourag</w:t>
      </w:r>
      <w:r w:rsidR="00115EFB"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w:t>
      </w:r>
      <w:r w:rsidR="00F60865" w:rsidRPr="006303EA">
        <w:rPr>
          <w:rFonts w:ascii="Arial" w:hAnsi="Arial" w:cs="Arial"/>
          <w:sz w:val="24"/>
          <w:szCs w:val="24"/>
          <w:shd w:val="clear" w:color="auto" w:fill="FFFFFF"/>
        </w:rPr>
        <w:t>em to explor</w:t>
      </w:r>
      <w:r w:rsidR="00115EFB" w:rsidRPr="006303EA">
        <w:rPr>
          <w:rFonts w:ascii="Arial" w:hAnsi="Arial" w:cs="Arial"/>
          <w:sz w:val="24"/>
          <w:szCs w:val="24"/>
          <w:shd w:val="clear" w:color="auto" w:fill="FFFFFF"/>
        </w:rPr>
        <w:t>e</w:t>
      </w:r>
      <w:r w:rsidR="00F60865" w:rsidRPr="006303EA">
        <w:rPr>
          <w:rFonts w:ascii="Arial" w:hAnsi="Arial" w:cs="Arial"/>
          <w:sz w:val="24"/>
          <w:szCs w:val="24"/>
          <w:shd w:val="clear" w:color="auto" w:fill="FFFFFF"/>
        </w:rPr>
        <w:t xml:space="preserve"> their fee</w:t>
      </w:r>
      <w:r w:rsidR="00381B2A" w:rsidRPr="006303EA">
        <w:rPr>
          <w:rFonts w:ascii="Arial" w:hAnsi="Arial" w:cs="Arial"/>
          <w:sz w:val="24"/>
          <w:szCs w:val="24"/>
          <w:shd w:val="clear" w:color="auto" w:fill="FFFFFF"/>
        </w:rPr>
        <w:t>ling</w:t>
      </w:r>
      <w:r w:rsidR="00F60865" w:rsidRPr="006303EA">
        <w:rPr>
          <w:rFonts w:ascii="Arial" w:hAnsi="Arial" w:cs="Arial"/>
          <w:sz w:val="24"/>
          <w:szCs w:val="24"/>
          <w:shd w:val="clear" w:color="auto" w:fill="FFFFFF"/>
        </w:rPr>
        <w:t>s</w:t>
      </w:r>
      <w:r w:rsidR="00381B2A" w:rsidRPr="006303EA">
        <w:rPr>
          <w:rFonts w:ascii="Arial" w:hAnsi="Arial" w:cs="Arial"/>
          <w:sz w:val="24"/>
          <w:szCs w:val="24"/>
          <w:shd w:val="clear" w:color="auto" w:fill="FFFFFF"/>
        </w:rPr>
        <w:t xml:space="preserve"> and emotions </w:t>
      </w:r>
      <w:r w:rsidR="00115EFB" w:rsidRPr="006303EA">
        <w:rPr>
          <w:rFonts w:ascii="Arial" w:hAnsi="Arial" w:cs="Arial"/>
          <w:sz w:val="24"/>
          <w:szCs w:val="24"/>
          <w:shd w:val="clear" w:color="auto" w:fill="FFFFFF"/>
        </w:rPr>
        <w:t>to</w:t>
      </w:r>
      <w:r w:rsidR="00381B2A" w:rsidRPr="006303EA">
        <w:rPr>
          <w:rFonts w:ascii="Arial" w:hAnsi="Arial" w:cs="Arial"/>
          <w:sz w:val="24"/>
          <w:szCs w:val="24"/>
          <w:shd w:val="clear" w:color="auto" w:fill="FFFFFF"/>
        </w:rPr>
        <w:t xml:space="preserve"> </w:t>
      </w:r>
      <w:r w:rsidR="008B2FDE" w:rsidRPr="006303EA">
        <w:rPr>
          <w:rFonts w:ascii="Arial" w:hAnsi="Arial" w:cs="Arial"/>
          <w:sz w:val="24"/>
          <w:szCs w:val="24"/>
          <w:shd w:val="clear" w:color="auto" w:fill="FFFFFF"/>
        </w:rPr>
        <w:t>integrate</w:t>
      </w:r>
      <w:r w:rsidR="00381B2A" w:rsidRPr="006303EA">
        <w:rPr>
          <w:rFonts w:ascii="Arial" w:hAnsi="Arial" w:cs="Arial"/>
          <w:sz w:val="24"/>
          <w:szCs w:val="24"/>
          <w:shd w:val="clear" w:color="auto" w:fill="FFFFFF"/>
        </w:rPr>
        <w:t xml:space="preserve"> their anger and aggressi</w:t>
      </w:r>
      <w:r w:rsidR="00F60865" w:rsidRPr="006303EA">
        <w:rPr>
          <w:rFonts w:ascii="Arial" w:hAnsi="Arial" w:cs="Arial"/>
          <w:sz w:val="24"/>
          <w:szCs w:val="24"/>
          <w:shd w:val="clear" w:color="auto" w:fill="FFFFFF"/>
        </w:rPr>
        <w:t>veness</w:t>
      </w:r>
      <w:r w:rsidR="00381B2A" w:rsidRPr="006303EA">
        <w:rPr>
          <w:rFonts w:ascii="Arial" w:hAnsi="Arial" w:cs="Arial"/>
          <w:sz w:val="24"/>
          <w:szCs w:val="24"/>
          <w:shd w:val="clear" w:color="auto" w:fill="FFFFFF"/>
        </w:rPr>
        <w:t xml:space="preserve"> holistically, giving them </w:t>
      </w:r>
      <w:r w:rsidR="00721AFD" w:rsidRPr="006303EA">
        <w:rPr>
          <w:rFonts w:ascii="Arial" w:hAnsi="Arial" w:cs="Arial"/>
          <w:sz w:val="24"/>
          <w:szCs w:val="24"/>
          <w:shd w:val="clear" w:color="auto" w:fill="FFFFFF"/>
        </w:rPr>
        <w:t>tools to help not</w:t>
      </w:r>
      <w:r w:rsidR="00381B2A" w:rsidRPr="006303EA">
        <w:rPr>
          <w:rFonts w:ascii="Arial" w:hAnsi="Arial" w:cs="Arial"/>
          <w:sz w:val="24"/>
          <w:szCs w:val="24"/>
          <w:shd w:val="clear" w:color="auto" w:fill="FFFFFF"/>
        </w:rPr>
        <w:t xml:space="preserve"> mould</w:t>
      </w:r>
      <w:r w:rsidR="00721AFD"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them</w:t>
      </w:r>
      <w:sdt>
        <w:sdtPr>
          <w:rPr>
            <w:rFonts w:ascii="Arial" w:hAnsi="Arial" w:cs="Arial"/>
            <w:sz w:val="24"/>
            <w:szCs w:val="24"/>
            <w:shd w:val="clear" w:color="auto" w:fill="FFFFFF"/>
          </w:rPr>
          <w:id w:val="1183937644"/>
          <w:citation/>
        </w:sdtPr>
        <w:sdtEnd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 xml:space="preserve"> (Moreira,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w:t>
      </w:r>
    </w:p>
    <w:p w14:paraId="3269E917" w14:textId="14B24AE5" w:rsidR="00A73A59" w:rsidRPr="006303EA" w:rsidRDefault="00123C08" w:rsidP="0076588C">
      <w:pPr>
        <w:shd w:val="clear" w:color="auto" w:fill="FFFFFF"/>
        <w:spacing w:after="0" w:line="360" w:lineRule="auto"/>
        <w:rPr>
          <w:rFonts w:ascii="Arial" w:hAnsi="Arial" w:cs="Arial"/>
          <w:color w:val="000000" w:themeColor="text1"/>
          <w:sz w:val="24"/>
          <w:szCs w:val="24"/>
        </w:rPr>
      </w:pPr>
      <w:sdt>
        <w:sdtPr>
          <w:rPr>
            <w:rFonts w:ascii="Arial" w:hAnsi="Arial" w:cs="Arial"/>
            <w:color w:val="000000" w:themeColor="text1"/>
            <w:sz w:val="24"/>
            <w:szCs w:val="24"/>
          </w:rPr>
          <w:id w:val="-1938277528"/>
          <w:citation/>
        </w:sdtPr>
        <w:sdtEndPr/>
        <w:sdtContent>
          <w:r w:rsidR="00FA213D" w:rsidRPr="006303EA">
            <w:rPr>
              <w:rFonts w:ascii="Arial" w:hAnsi="Arial" w:cs="Arial"/>
              <w:color w:val="000000" w:themeColor="text1"/>
              <w:sz w:val="24"/>
              <w:szCs w:val="24"/>
            </w:rPr>
            <w:fldChar w:fldCharType="begin"/>
          </w:r>
          <w:r w:rsidR="00FA213D" w:rsidRPr="006303EA">
            <w:rPr>
              <w:rFonts w:ascii="Arial" w:hAnsi="Arial" w:cs="Arial"/>
              <w:sz w:val="24"/>
              <w:szCs w:val="24"/>
            </w:rPr>
            <w:instrText xml:space="preserve">CITATION Sar20 \l 2057 </w:instrText>
          </w:r>
          <w:r w:rsidR="00FA213D" w:rsidRPr="006303EA">
            <w:rPr>
              <w:rFonts w:ascii="Arial" w:hAnsi="Arial" w:cs="Arial"/>
              <w:color w:val="000000" w:themeColor="text1"/>
              <w:sz w:val="24"/>
              <w:szCs w:val="24"/>
            </w:rPr>
            <w:fldChar w:fldCharType="separate"/>
          </w:r>
          <w:r w:rsidR="00FA213D" w:rsidRPr="006303EA">
            <w:rPr>
              <w:rFonts w:ascii="Arial" w:hAnsi="Arial" w:cs="Arial"/>
              <w:noProof/>
              <w:sz w:val="24"/>
              <w:szCs w:val="24"/>
            </w:rPr>
            <w:t>(Rodriguez, 2020)</w:t>
          </w:r>
          <w:r w:rsidR="00FA213D" w:rsidRPr="006303EA">
            <w:rPr>
              <w:rFonts w:ascii="Arial" w:hAnsi="Arial" w:cs="Arial"/>
              <w:color w:val="000000" w:themeColor="text1"/>
              <w:sz w:val="24"/>
              <w:szCs w:val="24"/>
            </w:rPr>
            <w:fldChar w:fldCharType="end"/>
          </w:r>
        </w:sdtContent>
      </w:sdt>
      <w:r w:rsidR="001541CC">
        <w:rPr>
          <w:rFonts w:ascii="Arial" w:hAnsi="Arial" w:cs="Arial"/>
          <w:color w:val="000000" w:themeColor="text1"/>
          <w:sz w:val="24"/>
          <w:szCs w:val="24"/>
        </w:rPr>
        <w:t xml:space="preserve"> </w:t>
      </w:r>
      <w:r w:rsidR="00F83C37" w:rsidRPr="006303EA">
        <w:rPr>
          <w:rFonts w:ascii="Arial" w:hAnsi="Arial" w:cs="Arial"/>
          <w:color w:val="000000" w:themeColor="text1"/>
          <w:sz w:val="24"/>
          <w:szCs w:val="24"/>
        </w:rPr>
        <w:t xml:space="preserve">stated teachers in </w:t>
      </w:r>
      <w:r w:rsidR="00F60865" w:rsidRPr="006303EA">
        <w:rPr>
          <w:rFonts w:ascii="Arial" w:hAnsi="Arial" w:cs="Arial"/>
          <w:color w:val="000000" w:themeColor="text1"/>
          <w:sz w:val="24"/>
          <w:szCs w:val="24"/>
        </w:rPr>
        <w:t>W</w:t>
      </w:r>
      <w:r w:rsidR="00F83C37" w:rsidRPr="006303EA">
        <w:rPr>
          <w:rFonts w:ascii="Arial" w:hAnsi="Arial" w:cs="Arial"/>
          <w:color w:val="000000" w:themeColor="text1"/>
          <w:sz w:val="24"/>
          <w:szCs w:val="24"/>
        </w:rPr>
        <w:t>ales</w:t>
      </w:r>
      <w:r w:rsidR="001541CC">
        <w:rPr>
          <w:rFonts w:ascii="Arial" w:hAnsi="Arial" w:cs="Arial"/>
          <w:color w:val="000000" w:themeColor="text1"/>
          <w:sz w:val="24"/>
          <w:szCs w:val="24"/>
        </w:rPr>
        <w:t>,</w:t>
      </w:r>
      <w:r w:rsidR="00F83C37"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with the necessary skills-set, appropriate </w:t>
      </w:r>
      <w:r w:rsidR="00A924B5" w:rsidRPr="006303EA">
        <w:rPr>
          <w:rFonts w:ascii="Arial" w:hAnsi="Arial" w:cs="Arial"/>
          <w:color w:val="000000" w:themeColor="text1"/>
          <w:sz w:val="24"/>
          <w:szCs w:val="24"/>
        </w:rPr>
        <w:t xml:space="preserve">resources and a well-managed classroom </w:t>
      </w:r>
      <w:r w:rsidR="00F60865" w:rsidRPr="006303EA">
        <w:rPr>
          <w:rFonts w:ascii="Arial" w:hAnsi="Arial" w:cs="Arial"/>
          <w:color w:val="000000" w:themeColor="text1"/>
          <w:sz w:val="24"/>
          <w:szCs w:val="24"/>
        </w:rPr>
        <w:t>co</w:t>
      </w:r>
      <w:r w:rsidR="006563F7" w:rsidRPr="006303EA">
        <w:rPr>
          <w:rFonts w:ascii="Arial" w:hAnsi="Arial" w:cs="Arial"/>
          <w:color w:val="000000" w:themeColor="text1"/>
          <w:sz w:val="24"/>
          <w:szCs w:val="24"/>
        </w:rPr>
        <w:t xml:space="preserve">mbines to provide the ideal situation </w:t>
      </w:r>
      <w:r w:rsidR="00F60865" w:rsidRPr="006303EA">
        <w:rPr>
          <w:rFonts w:ascii="Arial" w:hAnsi="Arial" w:cs="Arial"/>
          <w:color w:val="000000" w:themeColor="text1"/>
          <w:sz w:val="24"/>
          <w:szCs w:val="24"/>
        </w:rPr>
        <w:t>allowing</w:t>
      </w:r>
      <w:r w:rsidR="00A924B5"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undisruptive </w:t>
      </w:r>
      <w:r w:rsidR="00A924B5" w:rsidRPr="006303EA">
        <w:rPr>
          <w:rFonts w:ascii="Arial" w:hAnsi="Arial" w:cs="Arial"/>
          <w:color w:val="000000" w:themeColor="text1"/>
          <w:sz w:val="24"/>
          <w:szCs w:val="24"/>
        </w:rPr>
        <w:t xml:space="preserve">learning </w:t>
      </w:r>
      <w:r w:rsidR="00F60865" w:rsidRPr="006303EA">
        <w:rPr>
          <w:rFonts w:ascii="Arial" w:hAnsi="Arial" w:cs="Arial"/>
          <w:color w:val="000000" w:themeColor="text1"/>
          <w:sz w:val="24"/>
          <w:szCs w:val="24"/>
        </w:rPr>
        <w:t>to take</w:t>
      </w:r>
      <w:r w:rsidR="00A924B5" w:rsidRPr="006303EA">
        <w:rPr>
          <w:rFonts w:ascii="Arial" w:hAnsi="Arial" w:cs="Arial"/>
          <w:color w:val="000000" w:themeColor="text1"/>
          <w:sz w:val="24"/>
          <w:szCs w:val="24"/>
        </w:rPr>
        <w:t xml:space="preserve"> place</w:t>
      </w:r>
      <w:r w:rsidR="00DD25E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81644849"/>
          <w:citation/>
        </w:sdtPr>
        <w:sdtEndPr/>
        <w:sdtContent>
          <w:r w:rsidR="008A794A" w:rsidRPr="006303EA">
            <w:rPr>
              <w:rFonts w:ascii="Arial" w:hAnsi="Arial" w:cs="Arial"/>
              <w:color w:val="000000" w:themeColor="text1"/>
              <w:sz w:val="24"/>
              <w:szCs w:val="24"/>
            </w:rPr>
            <w:fldChar w:fldCharType="begin"/>
          </w:r>
          <w:r w:rsidR="00FA213D" w:rsidRPr="006303EA">
            <w:rPr>
              <w:rFonts w:ascii="Arial" w:hAnsi="Arial" w:cs="Arial"/>
              <w:color w:val="000000" w:themeColor="text1"/>
              <w:sz w:val="24"/>
              <w:szCs w:val="24"/>
            </w:rPr>
            <w:instrText xml:space="preserve">CITATION Sar20 \l 2057 </w:instrText>
          </w:r>
          <w:r w:rsidR="008A794A" w:rsidRPr="006303EA">
            <w:rPr>
              <w:rFonts w:ascii="Arial" w:hAnsi="Arial" w:cs="Arial"/>
              <w:color w:val="000000" w:themeColor="text1"/>
              <w:sz w:val="24"/>
              <w:szCs w:val="24"/>
            </w:rPr>
            <w:fldChar w:fldCharType="separate"/>
          </w:r>
          <w:r w:rsidR="00FA213D" w:rsidRPr="006303EA">
            <w:rPr>
              <w:rFonts w:ascii="Arial" w:hAnsi="Arial" w:cs="Arial"/>
              <w:noProof/>
              <w:color w:val="000000" w:themeColor="text1"/>
              <w:sz w:val="24"/>
              <w:szCs w:val="24"/>
            </w:rPr>
            <w:t>(Rodriguez, 2020)</w:t>
          </w:r>
          <w:r w:rsidR="008A794A"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w:t>
      </w:r>
      <w:r w:rsidR="00F60865" w:rsidRPr="006303EA">
        <w:rPr>
          <w:rFonts w:ascii="Arial" w:hAnsi="Arial" w:cs="Arial"/>
          <w:color w:val="000000" w:themeColor="text1"/>
          <w:sz w:val="24"/>
          <w:szCs w:val="24"/>
        </w:rPr>
        <w:t xml:space="preserve"> I</w:t>
      </w:r>
      <w:r w:rsidR="0072722E" w:rsidRPr="006303EA">
        <w:rPr>
          <w:rFonts w:ascii="Arial" w:hAnsi="Arial" w:cs="Arial"/>
          <w:color w:val="000000" w:themeColor="text1"/>
          <w:sz w:val="24"/>
          <w:szCs w:val="24"/>
        </w:rPr>
        <w:t>n 2018</w:t>
      </w:r>
      <w:r w:rsidR="00A924B5" w:rsidRPr="006303EA">
        <w:rPr>
          <w:rFonts w:ascii="Arial" w:hAnsi="Arial" w:cs="Arial"/>
          <w:color w:val="000000" w:themeColor="text1"/>
          <w:sz w:val="24"/>
          <w:szCs w:val="24"/>
        </w:rPr>
        <w:t xml:space="preserve"> the </w:t>
      </w:r>
      <w:r w:rsidR="00F60865" w:rsidRPr="006303EA">
        <w:rPr>
          <w:rFonts w:ascii="Arial" w:hAnsi="Arial" w:cs="Arial"/>
          <w:color w:val="000000" w:themeColor="text1"/>
          <w:sz w:val="24"/>
          <w:szCs w:val="24"/>
        </w:rPr>
        <w:lastRenderedPageBreak/>
        <w:t>Welsh G</w:t>
      </w:r>
      <w:r w:rsidR="00A924B5" w:rsidRPr="006303EA">
        <w:rPr>
          <w:rFonts w:ascii="Arial" w:hAnsi="Arial" w:cs="Arial"/>
          <w:color w:val="000000" w:themeColor="text1"/>
          <w:sz w:val="24"/>
          <w:szCs w:val="24"/>
        </w:rPr>
        <w:t>overnment</w:t>
      </w:r>
      <w:r w:rsidR="00F60865" w:rsidRPr="006303EA">
        <w:rPr>
          <w:rFonts w:ascii="Arial" w:hAnsi="Arial" w:cs="Arial"/>
          <w:color w:val="000000" w:themeColor="text1"/>
          <w:sz w:val="24"/>
          <w:szCs w:val="24"/>
        </w:rPr>
        <w:t>’</w:t>
      </w:r>
      <w:r w:rsidR="00A924B5" w:rsidRPr="006303EA">
        <w:rPr>
          <w:rFonts w:ascii="Arial" w:hAnsi="Arial" w:cs="Arial"/>
          <w:color w:val="000000" w:themeColor="text1"/>
          <w:sz w:val="24"/>
          <w:szCs w:val="24"/>
        </w:rPr>
        <w:t>s agenda ‘</w:t>
      </w:r>
      <w:r w:rsidR="00F60865" w:rsidRPr="006303EA">
        <w:rPr>
          <w:rFonts w:ascii="Arial" w:hAnsi="Arial" w:cs="Arial"/>
          <w:sz w:val="24"/>
          <w:szCs w:val="24"/>
          <w:shd w:val="clear" w:color="auto" w:fill="FFFFFF"/>
        </w:rPr>
        <w:t>Practical A</w:t>
      </w:r>
      <w:r w:rsidR="00A924B5" w:rsidRPr="006303EA">
        <w:rPr>
          <w:rFonts w:ascii="Arial" w:hAnsi="Arial" w:cs="Arial"/>
          <w:sz w:val="24"/>
          <w:szCs w:val="24"/>
          <w:shd w:val="clear" w:color="auto" w:fill="FFFFFF"/>
        </w:rPr>
        <w:t xml:space="preserve">pproaches </w:t>
      </w:r>
      <w:r w:rsidR="00F60865" w:rsidRPr="006303EA">
        <w:rPr>
          <w:rFonts w:ascii="Arial" w:hAnsi="Arial" w:cs="Arial"/>
          <w:sz w:val="24"/>
          <w:szCs w:val="24"/>
          <w:shd w:val="clear" w:color="auto" w:fill="FFFFFF"/>
        </w:rPr>
        <w:t>to Behaviour Management in the C</w:t>
      </w:r>
      <w:r w:rsidR="00A924B5" w:rsidRPr="006303EA">
        <w:rPr>
          <w:rFonts w:ascii="Arial" w:hAnsi="Arial" w:cs="Arial"/>
          <w:sz w:val="24"/>
          <w:szCs w:val="24"/>
          <w:shd w:val="clear" w:color="auto" w:fill="FFFFFF"/>
        </w:rPr>
        <w:t>lassroom</w:t>
      </w:r>
      <w:r w:rsidR="00F60865" w:rsidRPr="006303EA">
        <w:rPr>
          <w:rFonts w:ascii="Arial" w:hAnsi="Arial" w:cs="Arial"/>
          <w:sz w:val="24"/>
          <w:szCs w:val="24"/>
          <w:shd w:val="clear" w:color="auto" w:fill="FFFFFF"/>
        </w:rPr>
        <w:t xml:space="preserve">’ </w:t>
      </w:r>
      <w:r w:rsidR="006563F7" w:rsidRPr="006303EA">
        <w:rPr>
          <w:rFonts w:ascii="Arial" w:hAnsi="Arial" w:cs="Arial"/>
          <w:color w:val="000000" w:themeColor="text1"/>
          <w:sz w:val="24"/>
          <w:szCs w:val="24"/>
        </w:rPr>
        <w:t>details</w:t>
      </w:r>
      <w:r w:rsidR="00A924B5" w:rsidRPr="006303EA">
        <w:rPr>
          <w:rFonts w:ascii="Arial" w:hAnsi="Arial" w:cs="Arial"/>
          <w:color w:val="000000" w:themeColor="text1"/>
          <w:sz w:val="24"/>
          <w:szCs w:val="24"/>
        </w:rPr>
        <w:t xml:space="preserve"> each element </w:t>
      </w:r>
      <w:sdt>
        <w:sdtPr>
          <w:rPr>
            <w:rFonts w:ascii="Arial" w:hAnsi="Arial" w:cs="Arial"/>
            <w:color w:val="000000" w:themeColor="text1"/>
            <w:sz w:val="24"/>
            <w:szCs w:val="24"/>
          </w:rPr>
          <w:id w:val="-1210805801"/>
          <w:citation/>
        </w:sdtPr>
        <w:sdtEndPr/>
        <w:sdtContent>
          <w:r w:rsidR="0076588C" w:rsidRPr="006303EA">
            <w:rPr>
              <w:rFonts w:ascii="Arial" w:hAnsi="Arial" w:cs="Arial"/>
              <w:color w:val="000000" w:themeColor="text1"/>
              <w:sz w:val="24"/>
              <w:szCs w:val="24"/>
            </w:rPr>
            <w:fldChar w:fldCharType="begin"/>
          </w:r>
          <w:r w:rsidR="0076588C" w:rsidRPr="006303EA">
            <w:rPr>
              <w:rFonts w:ascii="Arial" w:hAnsi="Arial" w:cs="Arial"/>
              <w:color w:val="000000" w:themeColor="text1"/>
              <w:sz w:val="24"/>
              <w:szCs w:val="24"/>
            </w:rPr>
            <w:instrText xml:space="preserve"> CITATION The198 \l 2057 </w:instrText>
          </w:r>
          <w:r w:rsidR="0076588C" w:rsidRPr="006303EA">
            <w:rPr>
              <w:rFonts w:ascii="Arial" w:hAnsi="Arial" w:cs="Arial"/>
              <w:color w:val="000000" w:themeColor="text1"/>
              <w:sz w:val="24"/>
              <w:szCs w:val="24"/>
            </w:rPr>
            <w:fldChar w:fldCharType="separate"/>
          </w:r>
          <w:r w:rsidR="0076588C" w:rsidRPr="006303EA">
            <w:rPr>
              <w:rFonts w:ascii="Arial" w:hAnsi="Arial" w:cs="Arial"/>
              <w:noProof/>
              <w:color w:val="000000" w:themeColor="text1"/>
              <w:sz w:val="24"/>
              <w:szCs w:val="24"/>
            </w:rPr>
            <w:t>(Goverment, 2019)</w:t>
          </w:r>
          <w:r w:rsidR="0076588C" w:rsidRPr="006303EA">
            <w:rPr>
              <w:rFonts w:ascii="Arial" w:hAnsi="Arial" w:cs="Arial"/>
              <w:color w:val="000000" w:themeColor="text1"/>
              <w:sz w:val="24"/>
              <w:szCs w:val="24"/>
            </w:rPr>
            <w:fldChar w:fldCharType="end"/>
          </w:r>
        </w:sdtContent>
      </w:sdt>
      <w:r w:rsidR="00F60865" w:rsidRPr="006303EA">
        <w:rPr>
          <w:rFonts w:ascii="Arial" w:hAnsi="Arial" w:cs="Arial"/>
          <w:color w:val="000000" w:themeColor="text1"/>
          <w:sz w:val="24"/>
          <w:szCs w:val="24"/>
        </w:rPr>
        <w:t xml:space="preserve"> </w:t>
      </w:r>
      <w:r w:rsidR="00115EFB" w:rsidRPr="006303EA">
        <w:rPr>
          <w:rFonts w:ascii="Arial" w:hAnsi="Arial" w:cs="Arial"/>
          <w:color w:val="000000" w:themeColor="text1"/>
          <w:sz w:val="24"/>
          <w:szCs w:val="24"/>
        </w:rPr>
        <w:t>to enable</w:t>
      </w:r>
      <w:r w:rsidR="00A924B5" w:rsidRPr="006303EA">
        <w:rPr>
          <w:rFonts w:ascii="Arial" w:hAnsi="Arial" w:cs="Arial"/>
          <w:color w:val="000000" w:themeColor="text1"/>
          <w:sz w:val="24"/>
          <w:szCs w:val="24"/>
        </w:rPr>
        <w:t xml:space="preserve"> teachers and students to progress and</w:t>
      </w:r>
      <w:r w:rsidR="00391C25"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manage their emotions effectively so that learning can take place, </w:t>
      </w:r>
      <w:r w:rsidR="003706E2" w:rsidRPr="006303EA">
        <w:rPr>
          <w:rFonts w:ascii="Arial" w:hAnsi="Arial" w:cs="Arial"/>
          <w:color w:val="000000" w:themeColor="text1"/>
          <w:sz w:val="24"/>
          <w:szCs w:val="24"/>
        </w:rPr>
        <w:t xml:space="preserve">not only as </w:t>
      </w:r>
      <w:r w:rsidR="00A924B5" w:rsidRPr="006303EA">
        <w:rPr>
          <w:rFonts w:ascii="Arial" w:hAnsi="Arial" w:cs="Arial"/>
          <w:color w:val="000000" w:themeColor="text1"/>
          <w:sz w:val="24"/>
          <w:szCs w:val="24"/>
        </w:rPr>
        <w:t>a part of growing up but with the right tools</w:t>
      </w:r>
      <w:r w:rsidR="0076588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989056540"/>
          <w:citation/>
        </w:sdtPr>
        <w:sdtEndPr/>
        <w:sdtContent>
          <w:r w:rsidR="0076588C" w:rsidRPr="006303EA">
            <w:rPr>
              <w:rFonts w:ascii="Arial" w:hAnsi="Arial" w:cs="Arial"/>
              <w:color w:val="000000" w:themeColor="text1"/>
              <w:sz w:val="24"/>
              <w:szCs w:val="24"/>
            </w:rPr>
            <w:fldChar w:fldCharType="begin"/>
          </w:r>
          <w:r w:rsidR="0076588C" w:rsidRPr="006303EA">
            <w:rPr>
              <w:rFonts w:ascii="Arial" w:hAnsi="Arial" w:cs="Arial"/>
              <w:color w:val="000000" w:themeColor="text1"/>
              <w:sz w:val="24"/>
              <w:szCs w:val="24"/>
            </w:rPr>
            <w:instrText xml:space="preserve"> CITATION The198 \l 2057 </w:instrText>
          </w:r>
          <w:r w:rsidR="0076588C" w:rsidRPr="006303EA">
            <w:rPr>
              <w:rFonts w:ascii="Arial" w:hAnsi="Arial" w:cs="Arial"/>
              <w:color w:val="000000" w:themeColor="text1"/>
              <w:sz w:val="24"/>
              <w:szCs w:val="24"/>
            </w:rPr>
            <w:fldChar w:fldCharType="separate"/>
          </w:r>
          <w:r w:rsidR="0076588C" w:rsidRPr="006303EA">
            <w:rPr>
              <w:rFonts w:ascii="Arial" w:hAnsi="Arial" w:cs="Arial"/>
              <w:noProof/>
              <w:color w:val="000000" w:themeColor="text1"/>
              <w:sz w:val="24"/>
              <w:szCs w:val="24"/>
            </w:rPr>
            <w:t>(Goverment, 2019)</w:t>
          </w:r>
          <w:r w:rsidR="0076588C" w:rsidRPr="006303EA">
            <w:rPr>
              <w:rFonts w:ascii="Arial" w:hAnsi="Arial" w:cs="Arial"/>
              <w:color w:val="000000" w:themeColor="text1"/>
              <w:sz w:val="24"/>
              <w:szCs w:val="24"/>
            </w:rPr>
            <w:fldChar w:fldCharType="end"/>
          </w:r>
        </w:sdtContent>
      </w:sdt>
      <w:r w:rsidR="00D17986" w:rsidRPr="006303EA">
        <w:rPr>
          <w:rFonts w:ascii="Arial" w:hAnsi="Arial" w:cs="Arial"/>
          <w:color w:val="000000" w:themeColor="text1"/>
          <w:sz w:val="24"/>
          <w:szCs w:val="24"/>
        </w:rPr>
        <w:t>.</w:t>
      </w:r>
      <w:r w:rsidR="00A72A6A" w:rsidRPr="006303EA">
        <w:rPr>
          <w:rFonts w:ascii="Arial" w:hAnsi="Arial" w:cs="Arial"/>
          <w:color w:val="000000" w:themeColor="text1"/>
          <w:sz w:val="24"/>
          <w:szCs w:val="24"/>
        </w:rPr>
        <w:t xml:space="preserve"> </w:t>
      </w:r>
    </w:p>
    <w:p w14:paraId="6B98A938" w14:textId="77777777" w:rsidR="00DA0ACC" w:rsidRPr="006303EA" w:rsidRDefault="00DA0ACC" w:rsidP="0076588C">
      <w:pPr>
        <w:shd w:val="clear" w:color="auto" w:fill="FFFFFF"/>
        <w:spacing w:after="0" w:line="360" w:lineRule="auto"/>
        <w:rPr>
          <w:rFonts w:ascii="Arial" w:hAnsi="Arial" w:cs="Arial"/>
          <w:color w:val="000000" w:themeColor="text1"/>
          <w:sz w:val="24"/>
          <w:szCs w:val="24"/>
        </w:rPr>
      </w:pPr>
    </w:p>
    <w:p w14:paraId="76974FEA" w14:textId="59B7AA5F" w:rsidR="00DA0ACC" w:rsidRPr="006303EA" w:rsidRDefault="00A73A59" w:rsidP="00194F3C">
      <w:pPr>
        <w:shd w:val="clear" w:color="auto" w:fill="FFFFFF"/>
        <w:spacing w:after="0" w:line="360" w:lineRule="auto"/>
        <w:rPr>
          <w:rFonts w:ascii="Arial" w:hAnsi="Arial" w:cs="Arial"/>
          <w:sz w:val="24"/>
          <w:szCs w:val="24"/>
          <w:shd w:val="clear" w:color="auto" w:fill="FFFFFF"/>
        </w:rPr>
      </w:pPr>
      <w:r w:rsidRPr="006303EA">
        <w:rPr>
          <w:rFonts w:ascii="Arial" w:hAnsi="Arial" w:cs="Arial"/>
          <w:color w:val="000000" w:themeColor="text1"/>
          <w:sz w:val="24"/>
          <w:szCs w:val="24"/>
        </w:rPr>
        <w:t xml:space="preserve">Over the last </w:t>
      </w:r>
      <w:r w:rsidR="00DA0ACC" w:rsidRPr="006303EA">
        <w:rPr>
          <w:rFonts w:ascii="Arial" w:hAnsi="Arial" w:cs="Arial"/>
          <w:color w:val="000000" w:themeColor="text1"/>
          <w:sz w:val="24"/>
          <w:szCs w:val="24"/>
        </w:rPr>
        <w:t>twenty-five</w:t>
      </w:r>
      <w:r w:rsidRPr="006303EA">
        <w:rPr>
          <w:rFonts w:ascii="Arial" w:hAnsi="Arial" w:cs="Arial"/>
          <w:color w:val="000000" w:themeColor="text1"/>
          <w:sz w:val="24"/>
          <w:szCs w:val="24"/>
        </w:rPr>
        <w:t xml:space="preserve"> years Welsh Government </w:t>
      </w:r>
      <w:r w:rsidR="00115EFB" w:rsidRPr="006303EA">
        <w:rPr>
          <w:rFonts w:ascii="Arial" w:hAnsi="Arial" w:cs="Arial"/>
          <w:color w:val="000000" w:themeColor="text1"/>
          <w:sz w:val="24"/>
          <w:szCs w:val="24"/>
        </w:rPr>
        <w:t>developed a system-</w:t>
      </w:r>
      <w:r w:rsidR="003C6B70" w:rsidRPr="006303EA">
        <w:rPr>
          <w:rFonts w:ascii="Arial" w:hAnsi="Arial" w:cs="Arial"/>
          <w:color w:val="000000" w:themeColor="text1"/>
          <w:sz w:val="24"/>
          <w:szCs w:val="24"/>
        </w:rPr>
        <w:t xml:space="preserve">wide </w:t>
      </w:r>
      <w:r w:rsidR="00820BF2" w:rsidRPr="006303EA">
        <w:rPr>
          <w:rFonts w:ascii="Arial" w:hAnsi="Arial" w:cs="Arial"/>
          <w:color w:val="000000" w:themeColor="text1"/>
          <w:sz w:val="24"/>
          <w:szCs w:val="24"/>
        </w:rPr>
        <w:t xml:space="preserve">  </w:t>
      </w:r>
      <w:r w:rsidR="00454EC1" w:rsidRPr="006303EA">
        <w:rPr>
          <w:rFonts w:ascii="Arial" w:hAnsi="Arial" w:cs="Arial"/>
          <w:color w:val="000000" w:themeColor="text1"/>
          <w:sz w:val="24"/>
          <w:szCs w:val="24"/>
        </w:rPr>
        <w:t xml:space="preserve"> </w:t>
      </w:r>
      <w:r w:rsidR="003C6B70" w:rsidRPr="006303EA">
        <w:rPr>
          <w:rFonts w:ascii="Arial" w:hAnsi="Arial" w:cs="Arial"/>
          <w:color w:val="000000" w:themeColor="text1"/>
          <w:sz w:val="24"/>
          <w:szCs w:val="24"/>
        </w:rPr>
        <w:t>approach and tool for</w:t>
      </w:r>
      <w:r w:rsidR="00115EFB" w:rsidRPr="006303EA">
        <w:rPr>
          <w:rFonts w:ascii="Arial" w:hAnsi="Arial" w:cs="Arial"/>
          <w:color w:val="000000" w:themeColor="text1"/>
          <w:sz w:val="24"/>
          <w:szCs w:val="24"/>
        </w:rPr>
        <w:t xml:space="preserve"> teachers to understand</w:t>
      </w:r>
      <w:r w:rsidR="003C6B70" w:rsidRPr="006303EA">
        <w:rPr>
          <w:rFonts w:ascii="Arial" w:hAnsi="Arial" w:cs="Arial"/>
          <w:color w:val="000000" w:themeColor="text1"/>
          <w:sz w:val="24"/>
          <w:szCs w:val="24"/>
        </w:rPr>
        <w:t xml:space="preserve"> individual behaviour called </w:t>
      </w:r>
      <w:r w:rsidR="006563F7" w:rsidRPr="006303EA">
        <w:rPr>
          <w:rFonts w:ascii="Arial" w:hAnsi="Arial" w:cs="Arial"/>
          <w:sz w:val="24"/>
          <w:szCs w:val="24"/>
          <w:shd w:val="clear" w:color="auto" w:fill="FFFFFF"/>
        </w:rPr>
        <w:t>Positive Behaviour S</w:t>
      </w:r>
      <w:r w:rsidR="00BF3132" w:rsidRPr="006303EA">
        <w:rPr>
          <w:rFonts w:ascii="Arial" w:hAnsi="Arial" w:cs="Arial"/>
          <w:sz w:val="24"/>
          <w:szCs w:val="24"/>
          <w:shd w:val="clear" w:color="auto" w:fill="FFFFFF"/>
        </w:rPr>
        <w:t>upport (PBS</w:t>
      </w:r>
      <w:r w:rsidR="00D453E0" w:rsidRPr="006303EA">
        <w:rPr>
          <w:rFonts w:ascii="Arial" w:hAnsi="Arial" w:cs="Arial"/>
          <w:sz w:val="24"/>
          <w:szCs w:val="24"/>
          <w:shd w:val="clear" w:color="auto" w:fill="FFFFFF"/>
        </w:rPr>
        <w:t>)</w:t>
      </w:r>
      <w:sdt>
        <w:sdtPr>
          <w:rPr>
            <w:rFonts w:ascii="Arial" w:hAnsi="Arial" w:cs="Arial"/>
            <w:sz w:val="24"/>
            <w:szCs w:val="24"/>
            <w:shd w:val="clear" w:color="auto" w:fill="FFFFFF"/>
          </w:rPr>
          <w:id w:val="790103757"/>
          <w:citation/>
        </w:sdtPr>
        <w:sdtEndPr/>
        <w:sdtContent>
          <w:r w:rsidR="00454EC1" w:rsidRPr="006303EA">
            <w:rPr>
              <w:rFonts w:ascii="Arial" w:hAnsi="Arial" w:cs="Arial"/>
              <w:sz w:val="24"/>
              <w:szCs w:val="24"/>
              <w:shd w:val="clear" w:color="auto" w:fill="FFFFFF"/>
            </w:rPr>
            <w:fldChar w:fldCharType="begin"/>
          </w:r>
          <w:r w:rsidR="00454EC1" w:rsidRPr="006303EA">
            <w:rPr>
              <w:rFonts w:ascii="Arial" w:hAnsi="Arial" w:cs="Arial"/>
              <w:sz w:val="24"/>
              <w:szCs w:val="24"/>
              <w:shd w:val="clear" w:color="auto" w:fill="FFFFFF"/>
            </w:rPr>
            <w:instrText xml:space="preserve"> CITATION The197 \l 2057 </w:instrText>
          </w:r>
          <w:r w:rsidR="00454EC1" w:rsidRPr="006303EA">
            <w:rPr>
              <w:rFonts w:ascii="Arial" w:hAnsi="Arial" w:cs="Arial"/>
              <w:sz w:val="24"/>
              <w:szCs w:val="24"/>
              <w:shd w:val="clear" w:color="auto" w:fill="FFFFFF"/>
            </w:rPr>
            <w:fldChar w:fldCharType="separate"/>
          </w:r>
          <w:r w:rsidR="00454EC1" w:rsidRPr="006303EA">
            <w:rPr>
              <w:rFonts w:ascii="Arial" w:hAnsi="Arial" w:cs="Arial"/>
              <w:noProof/>
              <w:sz w:val="24"/>
              <w:szCs w:val="24"/>
              <w:shd w:val="clear" w:color="auto" w:fill="FFFFFF"/>
            </w:rPr>
            <w:t xml:space="preserve"> (Goverment, 2019)</w:t>
          </w:r>
          <w:r w:rsidR="00454EC1" w:rsidRPr="006303EA">
            <w:rPr>
              <w:rFonts w:ascii="Arial" w:hAnsi="Arial" w:cs="Arial"/>
              <w:sz w:val="24"/>
              <w:szCs w:val="24"/>
              <w:shd w:val="clear" w:color="auto" w:fill="FFFFFF"/>
            </w:rPr>
            <w:fldChar w:fldCharType="end"/>
          </w:r>
        </w:sdtContent>
      </w:sdt>
      <w:r w:rsidR="00BF3132"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 xml:space="preserve">which </w:t>
      </w:r>
      <w:r w:rsidR="00BF3132" w:rsidRPr="006303EA">
        <w:rPr>
          <w:rFonts w:ascii="Arial" w:hAnsi="Arial" w:cs="Arial"/>
          <w:sz w:val="24"/>
          <w:szCs w:val="24"/>
          <w:shd w:val="clear" w:color="auto" w:fill="FFFFFF"/>
        </w:rPr>
        <w:t>focuse</w:t>
      </w:r>
      <w:r w:rsidR="00115EFB" w:rsidRPr="006303EA">
        <w:rPr>
          <w:rFonts w:ascii="Arial" w:hAnsi="Arial" w:cs="Arial"/>
          <w:sz w:val="24"/>
          <w:szCs w:val="24"/>
          <w:shd w:val="clear" w:color="auto" w:fill="FFFFFF"/>
        </w:rPr>
        <w:t>s</w:t>
      </w:r>
      <w:r w:rsidR="00BF3132" w:rsidRPr="006303EA">
        <w:rPr>
          <w:rFonts w:ascii="Arial" w:hAnsi="Arial" w:cs="Arial"/>
          <w:sz w:val="24"/>
          <w:szCs w:val="24"/>
          <w:shd w:val="clear" w:color="auto" w:fill="FFFFFF"/>
        </w:rPr>
        <w:t xml:space="preserve"> on improving quality of life</w:t>
      </w:r>
      <w:r w:rsidR="003C6B70" w:rsidRPr="006303EA">
        <w:rPr>
          <w:rFonts w:ascii="Arial" w:hAnsi="Arial" w:cs="Arial"/>
          <w:sz w:val="24"/>
          <w:szCs w:val="24"/>
          <w:shd w:val="clear" w:color="auto" w:fill="FFFFFF"/>
        </w:rPr>
        <w:t>,</w:t>
      </w:r>
      <w:r w:rsidR="00194F3C" w:rsidRPr="006303EA">
        <w:rPr>
          <w:rFonts w:ascii="Arial" w:hAnsi="Arial" w:cs="Arial"/>
          <w:color w:val="000000" w:themeColor="text1"/>
          <w:sz w:val="24"/>
          <w:szCs w:val="24"/>
        </w:rPr>
        <w:t xml:space="preserve"> </w:t>
      </w:r>
      <w:bookmarkStart w:id="1" w:name="_Hlk64652998"/>
      <w:r w:rsidR="006563F7" w:rsidRPr="006303EA">
        <w:rPr>
          <w:rFonts w:ascii="Arial" w:hAnsi="Arial" w:cs="Arial"/>
          <w:color w:val="000000" w:themeColor="text1"/>
          <w:sz w:val="24"/>
          <w:szCs w:val="24"/>
          <w:shd w:val="clear" w:color="auto" w:fill="FFFFFF"/>
        </w:rPr>
        <w:t>while understanding there</w:t>
      </w:r>
      <w:r w:rsidR="00DA0ACC" w:rsidRPr="006303EA">
        <w:rPr>
          <w:rFonts w:ascii="Arial" w:hAnsi="Arial" w:cs="Arial"/>
          <w:color w:val="000000" w:themeColor="text1"/>
          <w:sz w:val="24"/>
          <w:szCs w:val="24"/>
          <w:shd w:val="clear" w:color="auto" w:fill="FFFFFF"/>
        </w:rPr>
        <w:t xml:space="preserve"> </w:t>
      </w:r>
      <w:r w:rsidR="00D453E0" w:rsidRPr="006303EA">
        <w:rPr>
          <w:rFonts w:ascii="Arial" w:hAnsi="Arial" w:cs="Arial"/>
          <w:color w:val="000000" w:themeColor="text1"/>
          <w:sz w:val="24"/>
          <w:szCs w:val="24"/>
          <w:shd w:val="clear" w:color="auto" w:fill="FFFFFF"/>
        </w:rPr>
        <w:t>wa</w:t>
      </w:r>
      <w:r w:rsidR="00DA0ACC" w:rsidRPr="006303EA">
        <w:rPr>
          <w:rFonts w:ascii="Arial" w:hAnsi="Arial" w:cs="Arial"/>
          <w:color w:val="000000" w:themeColor="text1"/>
          <w:sz w:val="24"/>
          <w:szCs w:val="24"/>
          <w:shd w:val="clear" w:color="auto" w:fill="FFFFFF"/>
        </w:rPr>
        <w:t xml:space="preserve">s always a reason </w:t>
      </w:r>
      <w:r w:rsidR="006563F7" w:rsidRPr="006303EA">
        <w:rPr>
          <w:rFonts w:ascii="Arial" w:hAnsi="Arial" w:cs="Arial"/>
          <w:color w:val="000000" w:themeColor="text1"/>
          <w:sz w:val="24"/>
          <w:szCs w:val="24"/>
          <w:shd w:val="clear" w:color="auto" w:fill="FFFFFF"/>
        </w:rPr>
        <w:t>for</w:t>
      </w:r>
      <w:r w:rsidR="00DA0ACC" w:rsidRPr="006303EA">
        <w:rPr>
          <w:rFonts w:ascii="Arial" w:hAnsi="Arial" w:cs="Arial"/>
          <w:color w:val="000000" w:themeColor="text1"/>
          <w:sz w:val="24"/>
          <w:szCs w:val="24"/>
          <w:shd w:val="clear" w:color="auto" w:fill="FFFFFF"/>
        </w:rPr>
        <w:t xml:space="preserve"> children’s behaviour, as this is a </w:t>
      </w:r>
      <w:r w:rsidR="00DA0ACC" w:rsidRPr="006303EA">
        <w:rPr>
          <w:rFonts w:ascii="Arial" w:hAnsi="Arial" w:cs="Arial"/>
          <w:sz w:val="24"/>
          <w:szCs w:val="24"/>
          <w:shd w:val="clear" w:color="auto" w:fill="FFFFFF"/>
        </w:rPr>
        <w:t>form of communication,</w:t>
      </w:r>
      <w:r w:rsidR="004015EA" w:rsidRPr="006303EA">
        <w:rPr>
          <w:rFonts w:ascii="Arial" w:hAnsi="Arial" w:cs="Arial"/>
          <w:sz w:val="24"/>
          <w:szCs w:val="24"/>
          <w:shd w:val="clear" w:color="auto" w:fill="FFFFFF"/>
        </w:rPr>
        <w:t xml:space="preserve"> which appears more in line with understanding social inequalities for example. </w:t>
      </w:r>
      <w:r w:rsidR="00DA0ACC" w:rsidRPr="006303EA">
        <w:rPr>
          <w:rFonts w:ascii="Arial" w:hAnsi="Arial" w:cs="Arial"/>
          <w:sz w:val="24"/>
          <w:szCs w:val="24"/>
          <w:shd w:val="clear" w:color="auto" w:fill="FFFFFF"/>
        </w:rPr>
        <w:t>Evidently</w:t>
      </w:r>
      <w:r w:rsidR="00D453E0" w:rsidRPr="006303EA">
        <w:rPr>
          <w:rFonts w:ascii="Arial" w:hAnsi="Arial" w:cs="Arial"/>
          <w:sz w:val="24"/>
          <w:szCs w:val="24"/>
          <w:shd w:val="clear" w:color="auto" w:fill="FFFFFF"/>
        </w:rPr>
        <w:t>,</w:t>
      </w:r>
      <w:r w:rsidR="00DA0ACC"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u</w:t>
      </w:r>
      <w:r w:rsidR="00DA0ACC" w:rsidRPr="006303EA">
        <w:rPr>
          <w:rFonts w:ascii="Arial" w:hAnsi="Arial" w:cs="Arial"/>
          <w:sz w:val="24"/>
          <w:szCs w:val="24"/>
          <w:shd w:val="clear" w:color="auto" w:fill="FFFFFF"/>
        </w:rPr>
        <w:t xml:space="preserve">nderstanding the root cause of the child‘s behaviour is </w:t>
      </w:r>
      <w:r w:rsidR="0090092F" w:rsidRPr="006303EA">
        <w:rPr>
          <w:rFonts w:ascii="Arial" w:hAnsi="Arial" w:cs="Arial"/>
          <w:sz w:val="24"/>
          <w:szCs w:val="24"/>
          <w:shd w:val="clear" w:color="auto" w:fill="FFFFFF"/>
        </w:rPr>
        <w:t>essential</w:t>
      </w:r>
      <w:bookmarkEnd w:id="1"/>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00272981"/>
          <w:citation/>
        </w:sdtPr>
        <w:sdtEnd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Ros20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(Morrison,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 xml:space="preserve">, for example the biological standpoint is </w:t>
      </w:r>
      <w:r w:rsidR="00D453E0" w:rsidRPr="006303EA">
        <w:rPr>
          <w:rFonts w:ascii="Arial" w:hAnsi="Arial" w:cs="Arial"/>
          <w:sz w:val="24"/>
          <w:szCs w:val="24"/>
          <w:shd w:val="clear" w:color="auto" w:fill="FFFFFF"/>
        </w:rPr>
        <w:t xml:space="preserve">what </w:t>
      </w:r>
      <w:r w:rsidR="00DA0ACC" w:rsidRPr="006303EA">
        <w:rPr>
          <w:rFonts w:ascii="Arial" w:hAnsi="Arial" w:cs="Arial"/>
          <w:sz w:val="24"/>
          <w:szCs w:val="24"/>
          <w:shd w:val="clear" w:color="auto" w:fill="FFFFFF"/>
        </w:rPr>
        <w:t xml:space="preserve">influences </w:t>
      </w:r>
      <w:r w:rsidR="00D453E0" w:rsidRPr="006303EA">
        <w:rPr>
          <w:rFonts w:ascii="Arial" w:hAnsi="Arial" w:cs="Arial"/>
          <w:sz w:val="24"/>
          <w:szCs w:val="24"/>
          <w:shd w:val="clear" w:color="auto" w:fill="FFFFFF"/>
        </w:rPr>
        <w:t xml:space="preserve">pupils </w:t>
      </w:r>
      <w:r w:rsidR="00DA0ACC" w:rsidRPr="006303EA">
        <w:rPr>
          <w:rFonts w:ascii="Arial" w:hAnsi="Arial" w:cs="Arial"/>
          <w:sz w:val="24"/>
          <w:szCs w:val="24"/>
          <w:shd w:val="clear" w:color="auto" w:fill="FFFFFF"/>
        </w:rPr>
        <w:t xml:space="preserve">interaction in their environment </w:t>
      </w:r>
      <w:r w:rsidR="00D453E0" w:rsidRPr="006303EA">
        <w:rPr>
          <w:rFonts w:ascii="Arial" w:hAnsi="Arial" w:cs="Arial"/>
          <w:sz w:val="24"/>
          <w:szCs w:val="24"/>
          <w:shd w:val="clear" w:color="auto" w:fill="FFFFFF"/>
        </w:rPr>
        <w:t xml:space="preserve">and can impact on </w:t>
      </w:r>
      <w:r w:rsidR="00DA0ACC" w:rsidRPr="006303EA">
        <w:rPr>
          <w:rFonts w:ascii="Arial" w:hAnsi="Arial" w:cs="Arial"/>
          <w:sz w:val="24"/>
          <w:szCs w:val="24"/>
          <w:shd w:val="clear" w:color="auto" w:fill="FFFFFF"/>
        </w:rPr>
        <w:t>their behaviour</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7171829"/>
          <w:citation/>
        </w:sdtPr>
        <w:sdtEnd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Car20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(DePasquale,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w:t>
      </w:r>
      <w:r w:rsidR="0023652D" w:rsidRPr="006303EA">
        <w:rPr>
          <w:rFonts w:ascii="Arial" w:hAnsi="Arial" w:cs="Arial"/>
          <w:sz w:val="24"/>
          <w:szCs w:val="24"/>
          <w:shd w:val="clear" w:color="auto" w:fill="FFFFFF"/>
        </w:rPr>
        <w:t xml:space="preserve"> </w:t>
      </w:r>
      <w:r w:rsidR="006563F7" w:rsidRPr="006303EA">
        <w:rPr>
          <w:rFonts w:ascii="Arial" w:hAnsi="Arial" w:cs="Arial"/>
          <w:sz w:val="24"/>
          <w:szCs w:val="24"/>
          <w:shd w:val="clear" w:color="auto" w:fill="FFFFFF"/>
        </w:rPr>
        <w:t>U</w:t>
      </w:r>
      <w:r w:rsidR="004015EA" w:rsidRPr="006303EA">
        <w:rPr>
          <w:rFonts w:ascii="Arial" w:hAnsi="Arial" w:cs="Arial"/>
          <w:sz w:val="24"/>
          <w:szCs w:val="24"/>
          <w:shd w:val="clear" w:color="auto" w:fill="FFFFFF"/>
        </w:rPr>
        <w:t xml:space="preserve">nderstanding of differences is </w:t>
      </w:r>
      <w:r w:rsidR="00F4789D" w:rsidRPr="006303EA">
        <w:rPr>
          <w:rFonts w:ascii="Arial" w:hAnsi="Arial" w:cs="Arial"/>
          <w:sz w:val="24"/>
          <w:szCs w:val="24"/>
          <w:shd w:val="clear" w:color="auto" w:fill="FFFFFF"/>
        </w:rPr>
        <w:t>shown by the</w:t>
      </w:r>
      <w:r w:rsidR="004015EA" w:rsidRPr="006303EA">
        <w:rPr>
          <w:rFonts w:ascii="Arial" w:hAnsi="Arial" w:cs="Arial"/>
          <w:sz w:val="24"/>
          <w:szCs w:val="24"/>
          <w:shd w:val="clear" w:color="auto" w:fill="FFFFFF"/>
        </w:rPr>
        <w:t xml:space="preserve"> development of the Wellbeing of Future Generations (Wales) Act 2015. </w:t>
      </w:r>
      <w:r w:rsidR="00DA0ACC" w:rsidRPr="006303EA">
        <w:rPr>
          <w:rFonts w:ascii="Arial" w:hAnsi="Arial" w:cs="Arial"/>
          <w:sz w:val="24"/>
          <w:szCs w:val="24"/>
          <w:shd w:val="clear" w:color="auto" w:fill="FFFFFF"/>
        </w:rPr>
        <w:t xml:space="preserve">Therefore, </w:t>
      </w:r>
      <w:r w:rsidR="00825C27" w:rsidRPr="006303EA">
        <w:rPr>
          <w:rFonts w:ascii="Arial" w:hAnsi="Arial" w:cs="Arial"/>
          <w:sz w:val="24"/>
          <w:szCs w:val="24"/>
          <w:shd w:val="clear" w:color="auto" w:fill="FFFFFF"/>
        </w:rPr>
        <w:t>it is</w:t>
      </w:r>
      <w:r w:rsidR="00DA0ACC" w:rsidRPr="006303EA">
        <w:rPr>
          <w:rFonts w:ascii="Arial" w:hAnsi="Arial" w:cs="Arial"/>
          <w:sz w:val="24"/>
          <w:szCs w:val="24"/>
          <w:shd w:val="clear" w:color="auto" w:fill="FFFFFF"/>
        </w:rPr>
        <w:t xml:space="preserve"> essential </w:t>
      </w:r>
      <w:r w:rsidR="00D453E0" w:rsidRPr="006303EA">
        <w:rPr>
          <w:rFonts w:ascii="Arial" w:hAnsi="Arial" w:cs="Arial"/>
          <w:sz w:val="24"/>
          <w:szCs w:val="24"/>
          <w:shd w:val="clear" w:color="auto" w:fill="FFFFFF"/>
        </w:rPr>
        <w:t>for all caregivers and teachers to</w:t>
      </w:r>
      <w:r w:rsidR="00DA0ACC"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understand</w:t>
      </w:r>
      <w:r w:rsidR="00D453E0" w:rsidRPr="006303EA">
        <w:rPr>
          <w:rFonts w:ascii="Arial" w:hAnsi="Arial" w:cs="Arial"/>
          <w:sz w:val="24"/>
          <w:szCs w:val="24"/>
          <w:shd w:val="clear" w:color="auto" w:fill="FFFFFF"/>
        </w:rPr>
        <w:t xml:space="preserve"> </w:t>
      </w:r>
      <w:r w:rsidR="00DA0ACC" w:rsidRPr="006303EA">
        <w:rPr>
          <w:rFonts w:ascii="Arial" w:hAnsi="Arial" w:cs="Arial"/>
          <w:sz w:val="24"/>
          <w:szCs w:val="24"/>
          <w:shd w:val="clear" w:color="auto" w:fill="FFFFFF"/>
        </w:rPr>
        <w:t xml:space="preserve">the causes of challenging behaviour </w:t>
      </w:r>
      <w:r w:rsidR="00D453E0" w:rsidRPr="006303EA">
        <w:rPr>
          <w:rFonts w:ascii="Arial" w:hAnsi="Arial" w:cs="Arial"/>
          <w:sz w:val="24"/>
          <w:szCs w:val="24"/>
          <w:shd w:val="clear" w:color="auto" w:fill="FFFFFF"/>
        </w:rPr>
        <w:t xml:space="preserve">and </w:t>
      </w:r>
      <w:r w:rsidR="006563F7" w:rsidRPr="006303EA">
        <w:rPr>
          <w:rFonts w:ascii="Arial" w:hAnsi="Arial" w:cs="Arial"/>
          <w:sz w:val="24"/>
          <w:szCs w:val="24"/>
          <w:shd w:val="clear" w:color="auto" w:fill="FFFFFF"/>
        </w:rPr>
        <w:t>associated</w:t>
      </w:r>
      <w:r w:rsidR="00DA0ACC" w:rsidRPr="006303EA">
        <w:rPr>
          <w:rFonts w:ascii="Arial" w:hAnsi="Arial" w:cs="Arial"/>
          <w:sz w:val="24"/>
          <w:szCs w:val="24"/>
          <w:shd w:val="clear" w:color="auto" w:fill="FFFFFF"/>
        </w:rPr>
        <w:t xml:space="preserve"> strategies </w:t>
      </w:r>
      <w:r w:rsidR="00D453E0" w:rsidRPr="006303EA">
        <w:rPr>
          <w:rFonts w:ascii="Arial" w:hAnsi="Arial" w:cs="Arial"/>
          <w:sz w:val="24"/>
          <w:szCs w:val="24"/>
          <w:shd w:val="clear" w:color="auto" w:fill="FFFFFF"/>
        </w:rPr>
        <w:t xml:space="preserve">by </w:t>
      </w:r>
      <w:r w:rsidR="006B71FA" w:rsidRPr="006303EA">
        <w:rPr>
          <w:rFonts w:ascii="Arial" w:hAnsi="Arial" w:cs="Arial"/>
          <w:sz w:val="24"/>
          <w:szCs w:val="24"/>
          <w:shd w:val="clear" w:color="auto" w:fill="FFFFFF"/>
        </w:rPr>
        <w:t>taking a humanistic and systemic approach</w:t>
      </w:r>
      <w:sdt>
        <w:sdtPr>
          <w:rPr>
            <w:rFonts w:ascii="Arial" w:hAnsi="Arial" w:cs="Arial"/>
            <w:sz w:val="24"/>
            <w:szCs w:val="24"/>
            <w:shd w:val="clear" w:color="auto" w:fill="FFFFFF"/>
          </w:rPr>
          <w:id w:val="-188605811"/>
          <w:citation/>
        </w:sdtPr>
        <w:sdtEnd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Kar20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 xml:space="preserve"> (Peel, 2020)</w:t>
          </w:r>
          <w:r w:rsidR="0090092F" w:rsidRPr="006303EA">
            <w:rPr>
              <w:rFonts w:ascii="Arial" w:hAnsi="Arial" w:cs="Arial"/>
              <w:sz w:val="24"/>
              <w:szCs w:val="24"/>
              <w:shd w:val="clear" w:color="auto" w:fill="FFFFFF"/>
            </w:rPr>
            <w:fldChar w:fldCharType="end"/>
          </w:r>
        </w:sdtContent>
      </w:sdt>
      <w:r w:rsidR="00825C27" w:rsidRPr="006303EA">
        <w:rPr>
          <w:rFonts w:ascii="Arial" w:hAnsi="Arial" w:cs="Arial"/>
          <w:sz w:val="24"/>
          <w:szCs w:val="24"/>
          <w:shd w:val="clear" w:color="auto" w:fill="FFFFFF"/>
        </w:rPr>
        <w:t>.</w:t>
      </w:r>
    </w:p>
    <w:p w14:paraId="110B8D16" w14:textId="77777777" w:rsidR="00D453E0" w:rsidRPr="006303EA" w:rsidRDefault="00D453E0" w:rsidP="00194F3C">
      <w:pPr>
        <w:shd w:val="clear" w:color="auto" w:fill="FFFFFF"/>
        <w:spacing w:after="0" w:line="360" w:lineRule="auto"/>
        <w:rPr>
          <w:rFonts w:ascii="Arial" w:hAnsi="Arial" w:cs="Arial"/>
          <w:sz w:val="24"/>
          <w:szCs w:val="24"/>
          <w:shd w:val="clear" w:color="auto" w:fill="FFFFFF"/>
        </w:rPr>
      </w:pPr>
    </w:p>
    <w:p w14:paraId="33FD1ABA" w14:textId="361DE2E3" w:rsidR="00A64686" w:rsidRPr="006303EA" w:rsidRDefault="00EF66C0" w:rsidP="005462B4">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Estyn inspections have </w:t>
      </w:r>
      <w:r w:rsidR="006563F7" w:rsidRPr="006303EA">
        <w:rPr>
          <w:rFonts w:ascii="Arial" w:hAnsi="Arial" w:cs="Arial"/>
          <w:sz w:val="24"/>
          <w:szCs w:val="24"/>
          <w:shd w:val="clear" w:color="auto" w:fill="FFFFFF"/>
        </w:rPr>
        <w:t>disseminated good practice</w:t>
      </w:r>
      <w:r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shown </w:t>
      </w:r>
      <w:r w:rsidR="006563F7" w:rsidRPr="006303EA">
        <w:rPr>
          <w:rFonts w:ascii="Arial" w:hAnsi="Arial" w:cs="Arial"/>
          <w:sz w:val="24"/>
          <w:szCs w:val="24"/>
          <w:shd w:val="clear" w:color="auto" w:fill="FFFFFF"/>
        </w:rPr>
        <w:t>in</w:t>
      </w:r>
      <w:r w:rsidRPr="006303EA">
        <w:rPr>
          <w:rFonts w:ascii="Arial" w:hAnsi="Arial" w:cs="Arial"/>
          <w:sz w:val="24"/>
          <w:szCs w:val="24"/>
          <w:shd w:val="clear" w:color="auto" w:fill="FFFFFF"/>
        </w:rPr>
        <w:t xml:space="preserve"> schools that have </w:t>
      </w:r>
      <w:r w:rsidR="005F6DB1" w:rsidRPr="006303EA">
        <w:rPr>
          <w:rFonts w:ascii="Arial" w:hAnsi="Arial" w:cs="Arial"/>
          <w:sz w:val="24"/>
          <w:szCs w:val="24"/>
          <w:shd w:val="clear" w:color="auto" w:fill="FFFFFF"/>
        </w:rPr>
        <w:t>introduced positive behavioural management strategies and tools</w:t>
      </w:r>
      <w:r w:rsidR="005B052C" w:rsidRPr="006303EA">
        <w:rPr>
          <w:rFonts w:ascii="Arial" w:hAnsi="Arial" w:cs="Arial"/>
          <w:sz w:val="24"/>
          <w:szCs w:val="24"/>
          <w:shd w:val="clear" w:color="auto" w:fill="FFFFFF"/>
        </w:rPr>
        <w:t xml:space="preserve">.  It was identified at </w:t>
      </w:r>
      <w:r w:rsidR="005F6DB1" w:rsidRPr="006303EA">
        <w:rPr>
          <w:rFonts w:ascii="Arial" w:hAnsi="Arial" w:cs="Arial"/>
          <w:sz w:val="24"/>
          <w:szCs w:val="24"/>
          <w:shd w:val="clear" w:color="auto" w:fill="FFFFFF"/>
        </w:rPr>
        <w:t>Heronbridge</w:t>
      </w:r>
      <w:r w:rsidR="00A64686" w:rsidRPr="006303EA">
        <w:rPr>
          <w:rFonts w:ascii="Arial" w:hAnsi="Arial" w:cs="Arial"/>
          <w:sz w:val="24"/>
          <w:szCs w:val="24"/>
          <w:shd w:val="clear" w:color="auto" w:fill="FFFFFF"/>
        </w:rPr>
        <w:t xml:space="preserve"> School, Bridgend</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90869264"/>
          <w:citation/>
        </w:sdtPr>
        <w:sdtEnd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Est16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(Estyn, 2016)</w:t>
          </w:r>
          <w:r w:rsidR="0090092F" w:rsidRPr="006303EA">
            <w:rPr>
              <w:rFonts w:ascii="Arial" w:hAnsi="Arial" w:cs="Arial"/>
              <w:sz w:val="24"/>
              <w:szCs w:val="24"/>
              <w:shd w:val="clear" w:color="auto" w:fill="FFFFFF"/>
            </w:rPr>
            <w:fldChar w:fldCharType="end"/>
          </w:r>
        </w:sdtContent>
      </w:sdt>
      <w:r w:rsidR="005B052C" w:rsidRPr="006303EA">
        <w:rPr>
          <w:rFonts w:ascii="Arial" w:hAnsi="Arial" w:cs="Arial"/>
          <w:sz w:val="24"/>
          <w:szCs w:val="24"/>
          <w:shd w:val="clear" w:color="auto" w:fill="FFFFFF"/>
        </w:rPr>
        <w:t xml:space="preserve"> that staff training wa</w:t>
      </w:r>
      <w:r w:rsidR="009B408B" w:rsidRPr="006303EA">
        <w:rPr>
          <w:rFonts w:ascii="Arial" w:hAnsi="Arial" w:cs="Arial"/>
          <w:sz w:val="24"/>
          <w:szCs w:val="24"/>
          <w:shd w:val="clear" w:color="auto" w:fill="FFFFFF"/>
        </w:rPr>
        <w:t xml:space="preserve">s key and recording incidents was </w:t>
      </w:r>
      <w:r w:rsidR="00060ACD" w:rsidRPr="006303EA">
        <w:rPr>
          <w:rFonts w:ascii="Arial" w:hAnsi="Arial" w:cs="Arial"/>
          <w:sz w:val="24"/>
          <w:szCs w:val="24"/>
          <w:shd w:val="clear" w:color="auto" w:fill="FFFFFF"/>
        </w:rPr>
        <w:t>m</w:t>
      </w:r>
      <w:r w:rsidR="009B408B" w:rsidRPr="006303EA">
        <w:rPr>
          <w:rFonts w:ascii="Arial" w:hAnsi="Arial" w:cs="Arial"/>
          <w:sz w:val="24"/>
          <w:szCs w:val="24"/>
          <w:shd w:val="clear" w:color="auto" w:fill="FFFFFF"/>
        </w:rPr>
        <w:t>ore efficient</w:t>
      </w:r>
      <w:r w:rsidR="00060ACD"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L</w:t>
      </w:r>
      <w:r w:rsidR="00124B41" w:rsidRPr="006303EA">
        <w:rPr>
          <w:rFonts w:ascii="Arial" w:hAnsi="Arial" w:cs="Arial"/>
          <w:sz w:val="24"/>
          <w:szCs w:val="24"/>
          <w:shd w:val="clear" w:color="auto" w:fill="FFFFFF"/>
        </w:rPr>
        <w:t xml:space="preserve">ocal authority </w:t>
      </w:r>
      <w:r w:rsidR="00B1172E" w:rsidRPr="006303EA">
        <w:rPr>
          <w:rFonts w:ascii="Arial" w:hAnsi="Arial" w:cs="Arial"/>
          <w:sz w:val="24"/>
          <w:szCs w:val="24"/>
          <w:shd w:val="clear" w:color="auto" w:fill="FFFFFF"/>
        </w:rPr>
        <w:t>promotes</w:t>
      </w:r>
      <w:r w:rsidR="00EF25FA" w:rsidRPr="006303EA">
        <w:rPr>
          <w:rFonts w:ascii="Arial" w:hAnsi="Arial" w:cs="Arial"/>
          <w:sz w:val="24"/>
          <w:szCs w:val="24"/>
          <w:shd w:val="clear" w:color="auto" w:fill="FFFFFF"/>
        </w:rPr>
        <w:t xml:space="preserve"> good practice through Education Welfare S</w:t>
      </w:r>
      <w:r w:rsidR="004A2232" w:rsidRPr="006303EA">
        <w:rPr>
          <w:rFonts w:ascii="Arial" w:hAnsi="Arial" w:cs="Arial"/>
          <w:sz w:val="24"/>
          <w:szCs w:val="24"/>
          <w:shd w:val="clear" w:color="auto" w:fill="FFFFFF"/>
        </w:rPr>
        <w:t xml:space="preserve">ervice (EWS) so staff have training in early intervention and </w:t>
      </w:r>
      <w:r w:rsidR="00B1172E" w:rsidRPr="006303EA">
        <w:rPr>
          <w:rFonts w:ascii="Arial" w:hAnsi="Arial" w:cs="Arial"/>
          <w:sz w:val="24"/>
          <w:szCs w:val="24"/>
          <w:shd w:val="clear" w:color="auto" w:fill="FFFFFF"/>
        </w:rPr>
        <w:t>strategies</w:t>
      </w:r>
      <w:r w:rsidR="004A2232" w:rsidRPr="006303EA">
        <w:rPr>
          <w:rFonts w:ascii="Arial" w:hAnsi="Arial" w:cs="Arial"/>
          <w:sz w:val="24"/>
          <w:szCs w:val="24"/>
          <w:shd w:val="clear" w:color="auto" w:fill="FFFFFF"/>
        </w:rPr>
        <w:t xml:space="preserve"> for the foundation phase </w:t>
      </w:r>
      <w:r w:rsidR="00391C25" w:rsidRPr="006303EA">
        <w:rPr>
          <w:rFonts w:ascii="Arial" w:hAnsi="Arial" w:cs="Arial"/>
          <w:sz w:val="24"/>
          <w:szCs w:val="24"/>
          <w:shd w:val="clear" w:color="auto" w:fill="FFFFFF"/>
        </w:rPr>
        <w:t>in</w:t>
      </w:r>
      <w:r w:rsidR="004A2232" w:rsidRPr="006303EA">
        <w:rPr>
          <w:rFonts w:ascii="Arial" w:hAnsi="Arial" w:cs="Arial"/>
          <w:sz w:val="24"/>
          <w:szCs w:val="24"/>
          <w:shd w:val="clear" w:color="auto" w:fill="FFFFFF"/>
        </w:rPr>
        <w:t xml:space="preserve"> primary schools</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56857318"/>
          <w:citation/>
        </w:sdtPr>
        <w:sdtEnd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Bab20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(Anderson, 2020)</w:t>
          </w:r>
          <w:r w:rsidR="0090092F" w:rsidRPr="006303EA">
            <w:rPr>
              <w:rFonts w:ascii="Arial" w:hAnsi="Arial" w:cs="Arial"/>
              <w:sz w:val="24"/>
              <w:szCs w:val="24"/>
              <w:shd w:val="clear" w:color="auto" w:fill="FFFFFF"/>
            </w:rPr>
            <w:fldChar w:fldCharType="end"/>
          </w:r>
        </w:sdtContent>
      </w:sdt>
      <w:r w:rsidR="004A2232" w:rsidRPr="006303EA">
        <w:rPr>
          <w:rFonts w:ascii="Arial" w:hAnsi="Arial" w:cs="Arial"/>
          <w:sz w:val="24"/>
          <w:szCs w:val="24"/>
          <w:shd w:val="clear" w:color="auto" w:fill="FFFFFF"/>
        </w:rPr>
        <w:t>.</w:t>
      </w:r>
      <w:r w:rsidR="00395398"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Half </w:t>
      </w:r>
      <w:r w:rsidR="00060ACD" w:rsidRPr="006303EA">
        <w:rPr>
          <w:rFonts w:ascii="Arial" w:hAnsi="Arial" w:cs="Arial"/>
          <w:sz w:val="24"/>
          <w:szCs w:val="24"/>
          <w:shd w:val="clear" w:color="auto" w:fill="FFFFFF"/>
        </w:rPr>
        <w:t xml:space="preserve">of pupils have difficulties managing </w:t>
      </w:r>
      <w:r w:rsidR="00EF25FA" w:rsidRPr="006303EA">
        <w:rPr>
          <w:rFonts w:ascii="Arial" w:hAnsi="Arial" w:cs="Arial"/>
          <w:sz w:val="24"/>
          <w:szCs w:val="24"/>
          <w:shd w:val="clear" w:color="auto" w:fill="FFFFFF"/>
        </w:rPr>
        <w:t xml:space="preserve">their own </w:t>
      </w:r>
      <w:r w:rsidR="005462B4" w:rsidRPr="006303EA">
        <w:rPr>
          <w:rFonts w:ascii="Arial" w:hAnsi="Arial" w:cs="Arial"/>
          <w:sz w:val="24"/>
          <w:szCs w:val="24"/>
          <w:shd w:val="clear" w:color="auto" w:fill="FFFFFF"/>
        </w:rPr>
        <w:t>behavioural</w:t>
      </w:r>
      <w:r w:rsidR="005B052C" w:rsidRPr="006303EA">
        <w:rPr>
          <w:rFonts w:ascii="Arial" w:hAnsi="Arial" w:cs="Arial"/>
          <w:sz w:val="24"/>
          <w:szCs w:val="24"/>
          <w:shd w:val="clear" w:color="auto" w:fill="FFFFFF"/>
        </w:rPr>
        <w:t xml:space="preserve"> issues and a </w:t>
      </w:r>
      <w:r w:rsidR="00060ACD" w:rsidRPr="006303EA">
        <w:rPr>
          <w:rFonts w:ascii="Arial" w:hAnsi="Arial" w:cs="Arial"/>
          <w:sz w:val="24"/>
          <w:szCs w:val="24"/>
          <w:shd w:val="clear" w:color="auto" w:fill="FFFFFF"/>
        </w:rPr>
        <w:t xml:space="preserve">humanistic </w:t>
      </w:r>
      <w:r w:rsidR="005462B4" w:rsidRPr="006303EA">
        <w:rPr>
          <w:rFonts w:ascii="Arial" w:hAnsi="Arial" w:cs="Arial"/>
          <w:sz w:val="24"/>
          <w:szCs w:val="24"/>
          <w:shd w:val="clear" w:color="auto" w:fill="FFFFFF"/>
        </w:rPr>
        <w:t>approach</w:t>
      </w:r>
      <w:sdt>
        <w:sdtPr>
          <w:rPr>
            <w:rFonts w:ascii="Arial" w:hAnsi="Arial" w:cs="Arial"/>
            <w:sz w:val="24"/>
            <w:szCs w:val="24"/>
            <w:shd w:val="clear" w:color="auto" w:fill="FFFFFF"/>
          </w:rPr>
          <w:id w:val="-1102416498"/>
          <w:citation/>
        </w:sdtPr>
        <w:sdtEnd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listening</w:t>
      </w:r>
      <w:r w:rsidR="00060ACD" w:rsidRPr="006303EA">
        <w:rPr>
          <w:rFonts w:ascii="Arial" w:hAnsi="Arial" w:cs="Arial"/>
          <w:sz w:val="24"/>
          <w:szCs w:val="24"/>
          <w:shd w:val="clear" w:color="auto" w:fill="FFFFFF"/>
        </w:rPr>
        <w:t xml:space="preserve"> to what pupils say, establish</w:t>
      </w:r>
      <w:r w:rsidR="00EF25FA" w:rsidRPr="006303EA">
        <w:rPr>
          <w:rFonts w:ascii="Arial" w:hAnsi="Arial" w:cs="Arial"/>
          <w:sz w:val="24"/>
          <w:szCs w:val="24"/>
          <w:shd w:val="clear" w:color="auto" w:fill="FFFFFF"/>
        </w:rPr>
        <w:t>ing</w:t>
      </w:r>
      <w:r w:rsidR="005B052C" w:rsidRPr="006303EA">
        <w:rPr>
          <w:rFonts w:ascii="Arial" w:hAnsi="Arial" w:cs="Arial"/>
          <w:sz w:val="24"/>
          <w:szCs w:val="24"/>
          <w:shd w:val="clear" w:color="auto" w:fill="FFFFFF"/>
        </w:rPr>
        <w:t xml:space="preserve"> a one-to-</w:t>
      </w:r>
      <w:r w:rsidR="00060ACD" w:rsidRPr="006303EA">
        <w:rPr>
          <w:rFonts w:ascii="Arial" w:hAnsi="Arial" w:cs="Arial"/>
          <w:sz w:val="24"/>
          <w:szCs w:val="24"/>
          <w:shd w:val="clear" w:color="auto" w:fill="FFFFFF"/>
        </w:rPr>
        <w:t>one dialogue, support</w:t>
      </w:r>
      <w:r w:rsidR="00EF25FA" w:rsidRPr="006303EA">
        <w:rPr>
          <w:rFonts w:ascii="Arial" w:hAnsi="Arial" w:cs="Arial"/>
          <w:sz w:val="24"/>
          <w:szCs w:val="24"/>
          <w:shd w:val="clear" w:color="auto" w:fill="FFFFFF"/>
        </w:rPr>
        <w:t>ing</w:t>
      </w:r>
      <w:r w:rsidR="00060ACD" w:rsidRPr="006303EA">
        <w:rPr>
          <w:rFonts w:ascii="Arial" w:hAnsi="Arial" w:cs="Arial"/>
          <w:sz w:val="24"/>
          <w:szCs w:val="24"/>
          <w:shd w:val="clear" w:color="auto" w:fill="FFFFFF"/>
        </w:rPr>
        <w:t xml:space="preserve"> peer to peer relationships</w:t>
      </w:r>
      <w:sdt>
        <w:sdtPr>
          <w:rPr>
            <w:rFonts w:ascii="Arial" w:hAnsi="Arial" w:cs="Arial"/>
            <w:sz w:val="24"/>
            <w:szCs w:val="24"/>
            <w:shd w:val="clear" w:color="auto" w:fill="FFFFFF"/>
          </w:rPr>
          <w:id w:val="486059018"/>
          <w:citation/>
        </w:sdtPr>
        <w:sdtEnd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D77214" w:rsidRPr="006303EA">
        <w:rPr>
          <w:rFonts w:ascii="Arial" w:hAnsi="Arial" w:cs="Arial"/>
          <w:sz w:val="24"/>
          <w:szCs w:val="24"/>
          <w:shd w:val="clear" w:color="auto" w:fill="FFFFFF"/>
        </w:rPr>
        <w:t>,</w:t>
      </w:r>
      <w:r w:rsidR="00EF25FA" w:rsidRPr="006303EA">
        <w:rPr>
          <w:rFonts w:ascii="Arial" w:hAnsi="Arial" w:cs="Arial"/>
          <w:sz w:val="24"/>
          <w:szCs w:val="24"/>
          <w:shd w:val="clear" w:color="auto" w:fill="FFFFFF"/>
        </w:rPr>
        <w:t xml:space="preserve"> by using Skinners Learning T</w:t>
      </w:r>
      <w:r w:rsidR="004A2232" w:rsidRPr="006303EA">
        <w:rPr>
          <w:rFonts w:ascii="Arial" w:hAnsi="Arial" w:cs="Arial"/>
          <w:sz w:val="24"/>
          <w:szCs w:val="24"/>
          <w:shd w:val="clear" w:color="auto" w:fill="FFFFFF"/>
        </w:rPr>
        <w:t>heory to establish relationship between practitioner and child</w:t>
      </w:r>
      <w:r w:rsidR="00EF25FA" w:rsidRPr="006303EA">
        <w:rPr>
          <w:rFonts w:ascii="Arial" w:hAnsi="Arial" w:cs="Arial"/>
          <w:sz w:val="24"/>
          <w:szCs w:val="24"/>
          <w:shd w:val="clear" w:color="auto" w:fill="FFFFFF"/>
        </w:rPr>
        <w:t xml:space="preserve"> has proved effective</w:t>
      </w:r>
      <w:r w:rsidR="00D7721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62168081"/>
          <w:citation/>
        </w:sdtPr>
        <w:sdtEnd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Bre201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(Mooij, 2020)</w:t>
          </w:r>
          <w:r w:rsidR="00D77214" w:rsidRPr="006303EA">
            <w:rPr>
              <w:rFonts w:ascii="Arial" w:hAnsi="Arial" w:cs="Arial"/>
              <w:sz w:val="24"/>
              <w:szCs w:val="24"/>
              <w:shd w:val="clear" w:color="auto" w:fill="FFFFFF"/>
            </w:rPr>
            <w:fldChar w:fldCharType="end"/>
          </w:r>
        </w:sdtContent>
      </w:sdt>
      <w:r w:rsidR="00EF25FA"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Specifically,</w:t>
      </w:r>
      <w:r w:rsidR="00EF25FA" w:rsidRPr="006303EA">
        <w:rPr>
          <w:rFonts w:ascii="Arial" w:hAnsi="Arial" w:cs="Arial"/>
          <w:sz w:val="24"/>
          <w:szCs w:val="24"/>
          <w:shd w:val="clear" w:color="auto" w:fill="FFFFFF"/>
        </w:rPr>
        <w:t xml:space="preserve"> by</w:t>
      </w:r>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distinguish</w:t>
      </w:r>
      <w:r w:rsidR="00EF25FA" w:rsidRPr="006303EA">
        <w:rPr>
          <w:rFonts w:ascii="Arial" w:hAnsi="Arial" w:cs="Arial"/>
          <w:sz w:val="24"/>
          <w:szCs w:val="24"/>
          <w:shd w:val="clear" w:color="auto" w:fill="FFFFFF"/>
        </w:rPr>
        <w:t>ing</w:t>
      </w:r>
      <w:r w:rsidR="005462B4" w:rsidRPr="006303EA">
        <w:rPr>
          <w:rFonts w:ascii="Arial" w:hAnsi="Arial" w:cs="Arial"/>
          <w:sz w:val="24"/>
          <w:szCs w:val="24"/>
          <w:shd w:val="clear" w:color="auto" w:fill="FFFFFF"/>
        </w:rPr>
        <w:t xml:space="preserve"> poor behaviour </w:t>
      </w:r>
      <w:r w:rsidR="00EF25FA" w:rsidRPr="006303EA">
        <w:rPr>
          <w:rFonts w:ascii="Arial" w:hAnsi="Arial" w:cs="Arial"/>
          <w:sz w:val="24"/>
          <w:szCs w:val="24"/>
          <w:shd w:val="clear" w:color="auto" w:fill="FFFFFF"/>
        </w:rPr>
        <w:t>of</w:t>
      </w:r>
      <w:r w:rsidR="005462B4" w:rsidRPr="006303EA">
        <w:rPr>
          <w:rFonts w:ascii="Arial" w:hAnsi="Arial" w:cs="Arial"/>
          <w:sz w:val="24"/>
          <w:szCs w:val="24"/>
          <w:shd w:val="clear" w:color="auto" w:fill="FFFFFF"/>
        </w:rPr>
        <w:t xml:space="preserve"> the child and using child’s first names</w:t>
      </w:r>
      <w:r w:rsidR="00124B41" w:rsidRPr="006303EA">
        <w:rPr>
          <w:rFonts w:ascii="Arial" w:hAnsi="Arial" w:cs="Arial"/>
          <w:sz w:val="24"/>
          <w:szCs w:val="24"/>
          <w:shd w:val="clear" w:color="auto" w:fill="FFFFFF"/>
        </w:rPr>
        <w:t>, but mostly early intervention</w:t>
      </w:r>
      <w:r w:rsidR="005462B4" w:rsidRPr="006303EA">
        <w:rPr>
          <w:rFonts w:ascii="Arial" w:hAnsi="Arial" w:cs="Arial"/>
          <w:sz w:val="24"/>
          <w:szCs w:val="24"/>
          <w:shd w:val="clear" w:color="auto" w:fill="FFFFFF"/>
        </w:rPr>
        <w:t xml:space="preserve"> helped with </w:t>
      </w:r>
      <w:r w:rsidR="00EF25FA" w:rsidRPr="006303EA">
        <w:rPr>
          <w:rFonts w:ascii="Arial" w:hAnsi="Arial" w:cs="Arial"/>
          <w:sz w:val="24"/>
          <w:szCs w:val="24"/>
          <w:shd w:val="clear" w:color="auto" w:fill="FFFFFF"/>
        </w:rPr>
        <w:t xml:space="preserve">pupils </w:t>
      </w:r>
      <w:r w:rsidR="00EF25FA" w:rsidRPr="006303EA">
        <w:rPr>
          <w:rFonts w:ascii="Arial" w:hAnsi="Arial" w:cs="Arial"/>
          <w:sz w:val="24"/>
          <w:szCs w:val="24"/>
        </w:rPr>
        <w:t>becoming more independent, achieving</w:t>
      </w:r>
      <w:r w:rsidR="00A858A8" w:rsidRPr="006303EA">
        <w:rPr>
          <w:rFonts w:ascii="Arial" w:hAnsi="Arial" w:cs="Arial"/>
          <w:sz w:val="24"/>
          <w:szCs w:val="24"/>
        </w:rPr>
        <w:t xml:space="preserve"> greater </w:t>
      </w:r>
      <w:r w:rsidR="00F35E1D" w:rsidRPr="006303EA">
        <w:rPr>
          <w:rFonts w:ascii="Arial" w:hAnsi="Arial" w:cs="Arial"/>
          <w:sz w:val="24"/>
          <w:szCs w:val="24"/>
        </w:rPr>
        <w:t>wellbeing,</w:t>
      </w:r>
      <w:r w:rsidR="00A858A8" w:rsidRPr="006303EA">
        <w:rPr>
          <w:rFonts w:ascii="Arial" w:hAnsi="Arial" w:cs="Arial"/>
          <w:sz w:val="24"/>
          <w:szCs w:val="24"/>
        </w:rPr>
        <w:t xml:space="preserve"> and attain</w:t>
      </w:r>
      <w:r w:rsidR="00EF25FA" w:rsidRPr="006303EA">
        <w:rPr>
          <w:rFonts w:ascii="Arial" w:hAnsi="Arial" w:cs="Arial"/>
          <w:sz w:val="24"/>
          <w:szCs w:val="24"/>
        </w:rPr>
        <w:t>ing</w:t>
      </w:r>
      <w:r w:rsidR="00A858A8" w:rsidRPr="006303EA">
        <w:rPr>
          <w:rFonts w:ascii="Arial" w:hAnsi="Arial" w:cs="Arial"/>
          <w:sz w:val="24"/>
          <w:szCs w:val="24"/>
        </w:rPr>
        <w:t xml:space="preserve"> sustainable success</w:t>
      </w:r>
      <w:sdt>
        <w:sdtPr>
          <w:rPr>
            <w:rFonts w:ascii="Arial" w:hAnsi="Arial" w:cs="Arial"/>
            <w:sz w:val="24"/>
            <w:szCs w:val="24"/>
          </w:rPr>
          <w:id w:val="-1406595751"/>
          <w:citation/>
        </w:sdtPr>
        <w:sdtEndPr/>
        <w:sdtContent>
          <w:r w:rsidR="00D77214" w:rsidRPr="006303EA">
            <w:rPr>
              <w:rFonts w:ascii="Arial" w:hAnsi="Arial" w:cs="Arial"/>
              <w:sz w:val="24"/>
              <w:szCs w:val="24"/>
            </w:rPr>
            <w:fldChar w:fldCharType="begin"/>
          </w:r>
          <w:r w:rsidR="00D77214" w:rsidRPr="006303EA">
            <w:rPr>
              <w:rFonts w:ascii="Arial" w:hAnsi="Arial" w:cs="Arial"/>
              <w:sz w:val="24"/>
              <w:szCs w:val="24"/>
            </w:rPr>
            <w:instrText xml:space="preserve"> CITATION Est16 \l 2057 </w:instrText>
          </w:r>
          <w:r w:rsidR="00D77214" w:rsidRPr="006303EA">
            <w:rPr>
              <w:rFonts w:ascii="Arial" w:hAnsi="Arial" w:cs="Arial"/>
              <w:sz w:val="24"/>
              <w:szCs w:val="24"/>
            </w:rPr>
            <w:fldChar w:fldCharType="separate"/>
          </w:r>
          <w:r w:rsidR="00D77214" w:rsidRPr="006303EA">
            <w:rPr>
              <w:rFonts w:ascii="Arial" w:hAnsi="Arial" w:cs="Arial"/>
              <w:noProof/>
              <w:sz w:val="24"/>
              <w:szCs w:val="24"/>
            </w:rPr>
            <w:t xml:space="preserve"> (Estyn, 2016)</w:t>
          </w:r>
          <w:r w:rsidR="00D77214" w:rsidRPr="006303EA">
            <w:rPr>
              <w:rFonts w:ascii="Arial" w:hAnsi="Arial" w:cs="Arial"/>
              <w:sz w:val="24"/>
              <w:szCs w:val="24"/>
            </w:rPr>
            <w:fldChar w:fldCharType="end"/>
          </w:r>
        </w:sdtContent>
      </w:sdt>
      <w:r w:rsidR="00D77214" w:rsidRPr="006303EA">
        <w:rPr>
          <w:rFonts w:ascii="Arial" w:hAnsi="Arial" w:cs="Arial"/>
          <w:sz w:val="24"/>
          <w:szCs w:val="24"/>
        </w:rPr>
        <w:t>.</w:t>
      </w:r>
      <w:r w:rsidR="005462B4" w:rsidRPr="006303EA">
        <w:rPr>
          <w:rFonts w:ascii="Arial" w:hAnsi="Arial" w:cs="Arial"/>
          <w:sz w:val="24"/>
          <w:szCs w:val="24"/>
        </w:rPr>
        <w:t xml:space="preserve"> </w:t>
      </w:r>
      <w:r w:rsidR="00F4789D" w:rsidRPr="006303EA">
        <w:rPr>
          <w:rFonts w:ascii="Arial" w:hAnsi="Arial" w:cs="Arial"/>
          <w:sz w:val="24"/>
          <w:szCs w:val="24"/>
        </w:rPr>
        <w:t>S</w:t>
      </w:r>
      <w:r w:rsidR="00EF25FA" w:rsidRPr="006303EA">
        <w:rPr>
          <w:rFonts w:ascii="Arial" w:hAnsi="Arial" w:cs="Arial"/>
          <w:sz w:val="24"/>
          <w:szCs w:val="24"/>
        </w:rPr>
        <w:t>ome</w:t>
      </w:r>
      <w:r w:rsidR="005462B4" w:rsidRPr="006303EA">
        <w:rPr>
          <w:rFonts w:ascii="Arial" w:hAnsi="Arial" w:cs="Arial"/>
          <w:sz w:val="24"/>
          <w:szCs w:val="24"/>
        </w:rPr>
        <w:t xml:space="preserve"> 66</w:t>
      </w:r>
      <w:r w:rsidR="00EF25FA" w:rsidRPr="006303EA">
        <w:rPr>
          <w:rFonts w:ascii="Arial" w:hAnsi="Arial" w:cs="Arial"/>
          <w:sz w:val="24"/>
          <w:szCs w:val="24"/>
        </w:rPr>
        <w:t xml:space="preserve"> percent</w:t>
      </w:r>
      <w:r w:rsidR="005462B4" w:rsidRPr="006303EA">
        <w:rPr>
          <w:rFonts w:ascii="Arial" w:hAnsi="Arial" w:cs="Arial"/>
          <w:sz w:val="24"/>
          <w:szCs w:val="24"/>
        </w:rPr>
        <w:t xml:space="preserve"> of pupils showed significant reduction of </w:t>
      </w:r>
      <w:r w:rsidR="00A858A8" w:rsidRPr="006303EA">
        <w:rPr>
          <w:rFonts w:ascii="Arial" w:hAnsi="Arial" w:cs="Arial"/>
          <w:sz w:val="24"/>
          <w:szCs w:val="24"/>
          <w:shd w:val="clear" w:color="auto" w:fill="FFFFFF"/>
        </w:rPr>
        <w:t>serious incidents over a three year period</w:t>
      </w:r>
      <w:sdt>
        <w:sdtPr>
          <w:rPr>
            <w:rFonts w:ascii="Arial" w:hAnsi="Arial" w:cs="Arial"/>
            <w:sz w:val="24"/>
            <w:szCs w:val="24"/>
            <w:shd w:val="clear" w:color="auto" w:fill="FFFFFF"/>
          </w:rPr>
          <w:id w:val="-1527718550"/>
          <w:citation/>
        </w:sdtPr>
        <w:sdtEnd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A858A8"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p>
    <w:p w14:paraId="37AFC982" w14:textId="3E89FCCC" w:rsidR="00A858A8" w:rsidRPr="006303EA" w:rsidRDefault="00EF25FA" w:rsidP="00391C25">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lastRenderedPageBreak/>
        <w:t>Practitioners</w:t>
      </w:r>
      <w:r w:rsidR="008F4338" w:rsidRPr="006303EA">
        <w:rPr>
          <w:rFonts w:ascii="Arial" w:hAnsi="Arial" w:cs="Arial"/>
          <w:color w:val="0B0C0C"/>
          <w:sz w:val="24"/>
          <w:szCs w:val="24"/>
          <w:shd w:val="clear" w:color="auto" w:fill="FFFFFF"/>
        </w:rPr>
        <w:t xml:space="preserve"> do use</w:t>
      </w:r>
      <w:r w:rsidR="00B1172E" w:rsidRPr="006303EA">
        <w:rPr>
          <w:rFonts w:ascii="Arial" w:hAnsi="Arial" w:cs="Arial"/>
          <w:color w:val="0B0C0C"/>
          <w:sz w:val="24"/>
          <w:szCs w:val="24"/>
          <w:shd w:val="clear" w:color="auto" w:fill="FFFFFF"/>
        </w:rPr>
        <w:t xml:space="preserve"> a small amount of reward</w:t>
      </w:r>
      <w:r w:rsidR="008F4338" w:rsidRPr="006303EA">
        <w:rPr>
          <w:rFonts w:ascii="Arial" w:hAnsi="Arial" w:cs="Arial"/>
          <w:color w:val="0B0C0C"/>
          <w:sz w:val="24"/>
          <w:szCs w:val="24"/>
          <w:shd w:val="clear" w:color="auto" w:fill="FFFFFF"/>
        </w:rPr>
        <w:t xml:space="preserve"> </w:t>
      </w:r>
      <w:r w:rsidR="00513AF4">
        <w:rPr>
          <w:rFonts w:ascii="Arial" w:hAnsi="Arial" w:cs="Arial"/>
          <w:color w:val="0B0C0C"/>
          <w:sz w:val="24"/>
          <w:szCs w:val="24"/>
          <w:shd w:val="clear" w:color="auto" w:fill="FFFFFF"/>
        </w:rPr>
        <w:t>awarding</w:t>
      </w:r>
      <w:r w:rsidR="00B1172E" w:rsidRPr="006303EA">
        <w:rPr>
          <w:rFonts w:ascii="Arial" w:hAnsi="Arial" w:cs="Arial"/>
          <w:color w:val="0B0C0C"/>
          <w:sz w:val="24"/>
          <w:szCs w:val="24"/>
          <w:shd w:val="clear" w:color="auto" w:fill="FFFFFF"/>
        </w:rPr>
        <w:t xml:space="preserve"> house points for each child, so it can be carried </w:t>
      </w:r>
      <w:r w:rsidR="00F35E1D" w:rsidRPr="006303EA">
        <w:rPr>
          <w:rFonts w:ascii="Arial" w:hAnsi="Arial" w:cs="Arial"/>
          <w:color w:val="0B0C0C"/>
          <w:sz w:val="24"/>
          <w:szCs w:val="24"/>
          <w:shd w:val="clear" w:color="auto" w:fill="FFFFFF"/>
        </w:rPr>
        <w:t>throughout</w:t>
      </w:r>
      <w:r w:rsidR="00B1172E" w:rsidRPr="006303EA">
        <w:rPr>
          <w:rFonts w:ascii="Arial" w:hAnsi="Arial" w:cs="Arial"/>
          <w:color w:val="0B0C0C"/>
          <w:sz w:val="24"/>
          <w:szCs w:val="24"/>
          <w:shd w:val="clear" w:color="auto" w:fill="FFFFFF"/>
        </w:rPr>
        <w:t xml:space="preserve"> the school as whole school approach </w:t>
      </w:r>
      <w:r w:rsidR="005B052C" w:rsidRPr="006303EA">
        <w:rPr>
          <w:rFonts w:ascii="Arial" w:hAnsi="Arial" w:cs="Arial"/>
          <w:color w:val="0B0C0C"/>
          <w:sz w:val="24"/>
          <w:szCs w:val="24"/>
          <w:shd w:val="clear" w:color="auto" w:fill="FFFFFF"/>
        </w:rPr>
        <w:t>because</w:t>
      </w:r>
      <w:r w:rsidR="00B1172E" w:rsidRPr="006303EA">
        <w:rPr>
          <w:rFonts w:ascii="Arial" w:hAnsi="Arial" w:cs="Arial"/>
          <w:color w:val="0B0C0C"/>
          <w:sz w:val="24"/>
          <w:szCs w:val="24"/>
          <w:shd w:val="clear" w:color="auto" w:fill="FFFFFF"/>
        </w:rPr>
        <w:t xml:space="preserve"> use of positive behaviour management is a substantial part of the significant reduction of behavioural issues</w:t>
      </w:r>
      <w:r w:rsidR="00391C25" w:rsidRPr="006303EA">
        <w:rPr>
          <w:rFonts w:ascii="Arial" w:hAnsi="Arial" w:cs="Arial"/>
          <w:color w:val="0B0C0C"/>
          <w:sz w:val="24"/>
          <w:szCs w:val="24"/>
          <w:shd w:val="clear" w:color="auto" w:fill="FFFFFF"/>
        </w:rPr>
        <w:t xml:space="preserve"> </w:t>
      </w:r>
      <w:r w:rsidR="00F35E1D" w:rsidRPr="006303EA">
        <w:rPr>
          <w:rFonts w:ascii="Arial" w:hAnsi="Arial" w:cs="Arial"/>
          <w:color w:val="0B0C0C"/>
          <w:sz w:val="24"/>
          <w:szCs w:val="24"/>
          <w:shd w:val="clear" w:color="auto" w:fill="FFFFFF"/>
        </w:rPr>
        <w:t>by</w:t>
      </w:r>
      <w:r w:rsidR="005B052C" w:rsidRPr="006303EA">
        <w:rPr>
          <w:rFonts w:ascii="Arial" w:hAnsi="Arial" w:cs="Arial"/>
          <w:color w:val="0B0C0C"/>
          <w:sz w:val="24"/>
          <w:szCs w:val="24"/>
          <w:shd w:val="clear" w:color="auto" w:fill="FFFFFF"/>
        </w:rPr>
        <w:t xml:space="preserve"> using prevention </w:t>
      </w:r>
      <w:r w:rsidR="00391C25" w:rsidRPr="006303EA">
        <w:rPr>
          <w:rFonts w:ascii="Arial" w:hAnsi="Arial" w:cs="Arial"/>
          <w:color w:val="0B0C0C"/>
          <w:sz w:val="24"/>
          <w:szCs w:val="24"/>
          <w:shd w:val="clear" w:color="auto" w:fill="FFFFFF"/>
        </w:rPr>
        <w:t>rather than focus</w:t>
      </w:r>
      <w:r w:rsidR="005B052C" w:rsidRPr="006303EA">
        <w:rPr>
          <w:rFonts w:ascii="Arial" w:hAnsi="Arial" w:cs="Arial"/>
          <w:color w:val="0B0C0C"/>
          <w:sz w:val="24"/>
          <w:szCs w:val="24"/>
          <w:shd w:val="clear" w:color="auto" w:fill="FFFFFF"/>
        </w:rPr>
        <w:t>ing</w:t>
      </w:r>
      <w:r w:rsidR="00391C25" w:rsidRPr="006303EA">
        <w:rPr>
          <w:rFonts w:ascii="Arial" w:hAnsi="Arial" w:cs="Arial"/>
          <w:color w:val="0B0C0C"/>
          <w:sz w:val="24"/>
          <w:szCs w:val="24"/>
          <w:shd w:val="clear" w:color="auto" w:fill="FFFFFF"/>
        </w:rPr>
        <w:t xml:space="preserve"> on a reward system </w:t>
      </w:r>
      <w:sdt>
        <w:sdtPr>
          <w:rPr>
            <w:rFonts w:ascii="Arial" w:hAnsi="Arial" w:cs="Arial"/>
            <w:color w:val="0B0C0C"/>
            <w:sz w:val="24"/>
            <w:szCs w:val="24"/>
            <w:shd w:val="clear" w:color="auto" w:fill="FFFFFF"/>
          </w:rPr>
          <w:id w:val="-1238393770"/>
          <w:citation/>
        </w:sdtPr>
        <w:sdtEnd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DrV17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(Hopwood, 2017)</w:t>
          </w:r>
          <w:r w:rsidR="00D77214" w:rsidRPr="006303EA">
            <w:rPr>
              <w:rFonts w:ascii="Arial" w:hAnsi="Arial" w:cs="Arial"/>
              <w:color w:val="0B0C0C"/>
              <w:sz w:val="24"/>
              <w:szCs w:val="24"/>
              <w:shd w:val="clear" w:color="auto" w:fill="FFFFFF"/>
            </w:rPr>
            <w:fldChar w:fldCharType="end"/>
          </w:r>
        </w:sdtContent>
      </w:sdt>
      <w:sdt>
        <w:sdtPr>
          <w:rPr>
            <w:rFonts w:ascii="Arial" w:hAnsi="Arial" w:cs="Arial"/>
            <w:color w:val="0B0C0C"/>
            <w:sz w:val="24"/>
            <w:szCs w:val="24"/>
            <w:shd w:val="clear" w:color="auto" w:fill="FFFFFF"/>
          </w:rPr>
          <w:id w:val="-2030019099"/>
          <w:citation/>
        </w:sdtPr>
        <w:sdtEnd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Est16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(Estyn, 2016)</w:t>
          </w:r>
          <w:r w:rsidR="00D77214" w:rsidRPr="006303EA">
            <w:rPr>
              <w:rFonts w:ascii="Arial" w:hAnsi="Arial" w:cs="Arial"/>
              <w:color w:val="0B0C0C"/>
              <w:sz w:val="24"/>
              <w:szCs w:val="24"/>
              <w:shd w:val="clear" w:color="auto" w:fill="FFFFFF"/>
            </w:rPr>
            <w:fldChar w:fldCharType="end"/>
          </w:r>
        </w:sdtContent>
      </w:sdt>
      <w:r w:rsidR="00391C25" w:rsidRPr="006303EA">
        <w:rPr>
          <w:rFonts w:ascii="Arial" w:hAnsi="Arial" w:cs="Arial"/>
          <w:color w:val="0B0C0C"/>
          <w:sz w:val="24"/>
          <w:szCs w:val="24"/>
          <w:shd w:val="clear" w:color="auto" w:fill="FFFFFF"/>
        </w:rPr>
        <w:t xml:space="preserve"> </w:t>
      </w:r>
      <w:r w:rsidR="00B1172E" w:rsidRPr="006303EA">
        <w:rPr>
          <w:rFonts w:ascii="Arial" w:hAnsi="Arial" w:cs="Arial"/>
          <w:color w:val="0B0C0C"/>
          <w:sz w:val="24"/>
          <w:szCs w:val="24"/>
          <w:shd w:val="clear" w:color="auto" w:fill="FFFFFF"/>
        </w:rPr>
        <w:t>.</w:t>
      </w:r>
    </w:p>
    <w:p w14:paraId="151EF5A3" w14:textId="48DA8869" w:rsidR="00A07192" w:rsidRPr="006303EA" w:rsidRDefault="00391C25"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To conclude</w:t>
      </w:r>
      <w:r w:rsidR="001E73EE" w:rsidRPr="006303EA">
        <w:rPr>
          <w:rFonts w:ascii="Arial" w:hAnsi="Arial" w:cs="Arial"/>
          <w:color w:val="0B0C0C"/>
          <w:sz w:val="24"/>
          <w:szCs w:val="24"/>
          <w:shd w:val="clear" w:color="auto" w:fill="FFFFFF"/>
        </w:rPr>
        <w:t>,</w:t>
      </w:r>
      <w:r w:rsidRPr="006303EA">
        <w:rPr>
          <w:rFonts w:ascii="Arial" w:hAnsi="Arial" w:cs="Arial"/>
          <w:color w:val="0B0C0C"/>
          <w:sz w:val="24"/>
          <w:szCs w:val="24"/>
          <w:shd w:val="clear" w:color="auto" w:fill="FFFFFF"/>
        </w:rPr>
        <w:t xml:space="preserve"> </w:t>
      </w:r>
      <w:r w:rsidR="00031282" w:rsidRPr="006303EA">
        <w:rPr>
          <w:rFonts w:ascii="Arial" w:hAnsi="Arial" w:cs="Arial"/>
          <w:color w:val="0B0C0C"/>
          <w:sz w:val="24"/>
          <w:szCs w:val="24"/>
          <w:shd w:val="clear" w:color="auto" w:fill="FFFFFF"/>
        </w:rPr>
        <w:t xml:space="preserve">practitioners are </w:t>
      </w:r>
      <w:r w:rsidR="005B052C" w:rsidRPr="006303EA">
        <w:rPr>
          <w:rFonts w:ascii="Arial" w:hAnsi="Arial" w:cs="Arial"/>
          <w:color w:val="0B0C0C"/>
          <w:sz w:val="24"/>
          <w:szCs w:val="24"/>
          <w:shd w:val="clear" w:color="auto" w:fill="FFFFFF"/>
        </w:rPr>
        <w:t xml:space="preserve">presented with </w:t>
      </w:r>
      <w:r w:rsidR="00A07192" w:rsidRPr="006303EA">
        <w:rPr>
          <w:rFonts w:ascii="Arial" w:hAnsi="Arial" w:cs="Arial"/>
          <w:color w:val="0B0C0C"/>
          <w:sz w:val="24"/>
          <w:szCs w:val="24"/>
          <w:shd w:val="clear" w:color="auto" w:fill="FFFFFF"/>
        </w:rPr>
        <w:t>varying range</w:t>
      </w:r>
      <w:r w:rsidR="005B052C" w:rsidRPr="006303EA">
        <w:rPr>
          <w:rFonts w:ascii="Arial" w:hAnsi="Arial" w:cs="Arial"/>
          <w:color w:val="0B0C0C"/>
          <w:sz w:val="24"/>
          <w:szCs w:val="24"/>
          <w:shd w:val="clear" w:color="auto" w:fill="FFFFFF"/>
        </w:rPr>
        <w:t>s</w:t>
      </w:r>
      <w:r w:rsidR="00A07192" w:rsidRPr="006303EA">
        <w:rPr>
          <w:rFonts w:ascii="Arial" w:hAnsi="Arial" w:cs="Arial"/>
          <w:color w:val="0B0C0C"/>
          <w:sz w:val="24"/>
          <w:szCs w:val="24"/>
          <w:shd w:val="clear" w:color="auto" w:fill="FFFFFF"/>
        </w:rPr>
        <w:t xml:space="preserve"> of scenarios related to classroom management shaped by the interactions of a diverse student population who individua</w:t>
      </w:r>
      <w:r w:rsidR="005B052C" w:rsidRPr="006303EA">
        <w:rPr>
          <w:rFonts w:ascii="Arial" w:hAnsi="Arial" w:cs="Arial"/>
          <w:color w:val="0B0C0C"/>
          <w:sz w:val="24"/>
          <w:szCs w:val="24"/>
          <w:shd w:val="clear" w:color="auto" w:fill="FFFFFF"/>
        </w:rPr>
        <w:t>lly have distinct personalities, interests,</w:t>
      </w:r>
      <w:r w:rsidR="00A07192" w:rsidRPr="006303EA">
        <w:rPr>
          <w:rFonts w:ascii="Arial" w:hAnsi="Arial" w:cs="Arial"/>
          <w:color w:val="0B0C0C"/>
          <w:sz w:val="24"/>
          <w:szCs w:val="24"/>
          <w:shd w:val="clear" w:color="auto" w:fill="FFFFFF"/>
        </w:rPr>
        <w:t xml:space="preserve"> abilities and behavioural characteristics.  </w:t>
      </w:r>
      <w:r w:rsidR="005B052C" w:rsidRPr="006303EA">
        <w:rPr>
          <w:rFonts w:ascii="Arial" w:hAnsi="Arial" w:cs="Arial"/>
          <w:color w:val="0B0C0C"/>
          <w:sz w:val="24"/>
          <w:szCs w:val="24"/>
          <w:shd w:val="clear" w:color="auto" w:fill="FFFFFF"/>
        </w:rPr>
        <w:t>I</w:t>
      </w:r>
      <w:r w:rsidR="00F4789D" w:rsidRPr="006303EA">
        <w:rPr>
          <w:rFonts w:ascii="Arial" w:hAnsi="Arial" w:cs="Arial"/>
          <w:color w:val="0B0C0C"/>
          <w:sz w:val="24"/>
          <w:szCs w:val="24"/>
          <w:shd w:val="clear" w:color="auto" w:fill="FFFFFF"/>
        </w:rPr>
        <w:t xml:space="preserve">t is understanding the individuals which will surely allow for </w:t>
      </w:r>
      <w:r w:rsidR="00BF0DF7" w:rsidRPr="006303EA">
        <w:rPr>
          <w:rFonts w:ascii="Arial" w:hAnsi="Arial" w:cs="Arial"/>
          <w:color w:val="0B0C0C"/>
          <w:sz w:val="24"/>
          <w:szCs w:val="24"/>
          <w:shd w:val="clear" w:color="auto" w:fill="FFFFFF"/>
        </w:rPr>
        <w:t>e</w:t>
      </w:r>
      <w:r w:rsidR="00A07192" w:rsidRPr="006303EA">
        <w:rPr>
          <w:rFonts w:ascii="Arial" w:hAnsi="Arial" w:cs="Arial"/>
          <w:color w:val="0B0C0C"/>
          <w:sz w:val="24"/>
          <w:szCs w:val="24"/>
          <w:shd w:val="clear" w:color="auto" w:fill="FFFFFF"/>
        </w:rPr>
        <w:t>stablish</w:t>
      </w:r>
      <w:r w:rsidR="00BF0DF7" w:rsidRPr="006303EA">
        <w:rPr>
          <w:rFonts w:ascii="Arial" w:hAnsi="Arial" w:cs="Arial"/>
          <w:color w:val="0B0C0C"/>
          <w:sz w:val="24"/>
          <w:szCs w:val="24"/>
          <w:shd w:val="clear" w:color="auto" w:fill="FFFFFF"/>
        </w:rPr>
        <w:t xml:space="preserve">ment of </w:t>
      </w:r>
      <w:r w:rsidR="00A07192" w:rsidRPr="006303EA">
        <w:rPr>
          <w:rFonts w:ascii="Arial" w:hAnsi="Arial" w:cs="Arial"/>
          <w:color w:val="0B0C0C"/>
          <w:sz w:val="24"/>
          <w:szCs w:val="24"/>
          <w:shd w:val="clear" w:color="auto" w:fill="FFFFFF"/>
        </w:rPr>
        <w:t xml:space="preserve">classroom management strategies </w:t>
      </w:r>
      <w:r w:rsidR="00F4789D" w:rsidRPr="006303EA">
        <w:rPr>
          <w:rFonts w:ascii="Arial" w:hAnsi="Arial" w:cs="Arial"/>
          <w:color w:val="0B0C0C"/>
          <w:sz w:val="24"/>
          <w:szCs w:val="24"/>
          <w:shd w:val="clear" w:color="auto" w:fill="FFFFFF"/>
        </w:rPr>
        <w:t>to encourage</w:t>
      </w:r>
      <w:r w:rsidR="00BF0DF7" w:rsidRPr="006303EA">
        <w:rPr>
          <w:rFonts w:ascii="Arial" w:hAnsi="Arial" w:cs="Arial"/>
          <w:color w:val="0B0C0C"/>
          <w:sz w:val="24"/>
          <w:szCs w:val="24"/>
          <w:shd w:val="clear" w:color="auto" w:fill="FFFFFF"/>
        </w:rPr>
        <w:t xml:space="preserve"> success not only in terms of favourable academic performance but in terms of behaviour. </w:t>
      </w:r>
    </w:p>
    <w:p w14:paraId="1F55A7DB" w14:textId="55130A48"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Going beyond the classroom walls and making a connection with the families </w:t>
      </w:r>
      <w:r w:rsidR="00F4789D" w:rsidRPr="006303EA">
        <w:rPr>
          <w:rFonts w:ascii="Arial" w:hAnsi="Arial" w:cs="Arial"/>
          <w:color w:val="0B0C0C"/>
          <w:sz w:val="24"/>
          <w:szCs w:val="24"/>
          <w:shd w:val="clear" w:color="auto" w:fill="FFFFFF"/>
        </w:rPr>
        <w:t>and understanding social inequalities are important</w:t>
      </w:r>
      <w:r w:rsidRPr="006303EA">
        <w:rPr>
          <w:rFonts w:ascii="Arial" w:hAnsi="Arial" w:cs="Arial"/>
          <w:color w:val="0B0C0C"/>
          <w:sz w:val="24"/>
          <w:szCs w:val="24"/>
          <w:shd w:val="clear" w:color="auto" w:fill="FFFFFF"/>
        </w:rPr>
        <w:t xml:space="preserve"> element</w:t>
      </w:r>
      <w:r w:rsidR="00F4789D" w:rsidRPr="006303EA">
        <w:rPr>
          <w:rFonts w:ascii="Arial" w:hAnsi="Arial" w:cs="Arial"/>
          <w:color w:val="0B0C0C"/>
          <w:sz w:val="24"/>
          <w:szCs w:val="24"/>
          <w:shd w:val="clear" w:color="auto" w:fill="FFFFFF"/>
        </w:rPr>
        <w:t>s</w:t>
      </w:r>
      <w:r w:rsidRPr="006303EA">
        <w:rPr>
          <w:rFonts w:ascii="Arial" w:hAnsi="Arial" w:cs="Arial"/>
          <w:color w:val="0B0C0C"/>
          <w:sz w:val="24"/>
          <w:szCs w:val="24"/>
          <w:shd w:val="clear" w:color="auto" w:fill="FFFFFF"/>
        </w:rPr>
        <w:t xml:space="preserve"> which can result in </w:t>
      </w:r>
      <w:r w:rsidR="00F4789D" w:rsidRPr="006303EA">
        <w:rPr>
          <w:rFonts w:ascii="Arial" w:hAnsi="Arial" w:cs="Arial"/>
          <w:color w:val="0B0C0C"/>
          <w:sz w:val="24"/>
          <w:szCs w:val="24"/>
          <w:shd w:val="clear" w:color="auto" w:fill="FFFFFF"/>
        </w:rPr>
        <w:t xml:space="preserve">understanding impacts to behaviour and ultimately help create </w:t>
      </w:r>
      <w:r w:rsidRPr="006303EA">
        <w:rPr>
          <w:rFonts w:ascii="Arial" w:hAnsi="Arial" w:cs="Arial"/>
          <w:color w:val="0B0C0C"/>
          <w:sz w:val="24"/>
          <w:szCs w:val="24"/>
          <w:shd w:val="clear" w:color="auto" w:fill="FFFFFF"/>
        </w:rPr>
        <w:t xml:space="preserve">a positive </w:t>
      </w:r>
      <w:r w:rsidR="005B052C" w:rsidRPr="006303EA">
        <w:rPr>
          <w:rFonts w:ascii="Arial" w:hAnsi="Arial" w:cs="Arial"/>
          <w:color w:val="0B0C0C"/>
          <w:sz w:val="24"/>
          <w:szCs w:val="24"/>
          <w:shd w:val="clear" w:color="auto" w:fill="FFFFFF"/>
        </w:rPr>
        <w:t xml:space="preserve">school </w:t>
      </w:r>
      <w:r w:rsidRPr="006303EA">
        <w:rPr>
          <w:rFonts w:ascii="Arial" w:hAnsi="Arial" w:cs="Arial"/>
          <w:color w:val="0B0C0C"/>
          <w:sz w:val="24"/>
          <w:szCs w:val="24"/>
          <w:shd w:val="clear" w:color="auto" w:fill="FFFFFF"/>
        </w:rPr>
        <w:t xml:space="preserve">environment.  </w:t>
      </w:r>
    </w:p>
    <w:p w14:paraId="29E93DB2" w14:textId="14325022"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Despite engaging with </w:t>
      </w:r>
      <w:r w:rsidR="00EC6EEE" w:rsidRPr="006303EA">
        <w:rPr>
          <w:rFonts w:ascii="Arial" w:hAnsi="Arial" w:cs="Arial"/>
          <w:color w:val="0B0C0C"/>
          <w:sz w:val="24"/>
          <w:szCs w:val="24"/>
          <w:shd w:val="clear" w:color="auto" w:fill="FFFFFF"/>
        </w:rPr>
        <w:t xml:space="preserve">behaviour improvement </w:t>
      </w:r>
      <w:r w:rsidRPr="006303EA">
        <w:rPr>
          <w:rFonts w:ascii="Arial" w:hAnsi="Arial" w:cs="Arial"/>
          <w:color w:val="0B0C0C"/>
          <w:sz w:val="24"/>
          <w:szCs w:val="24"/>
          <w:shd w:val="clear" w:color="auto" w:fill="FFFFFF"/>
        </w:rPr>
        <w:t xml:space="preserve">strategies </w:t>
      </w:r>
      <w:r w:rsidR="00EC6EEE" w:rsidRPr="006303EA">
        <w:rPr>
          <w:rFonts w:ascii="Arial" w:hAnsi="Arial" w:cs="Arial"/>
          <w:color w:val="0B0C0C"/>
          <w:sz w:val="24"/>
          <w:szCs w:val="24"/>
          <w:shd w:val="clear" w:color="auto" w:fill="FFFFFF"/>
        </w:rPr>
        <w:t>problems</w:t>
      </w:r>
      <w:r w:rsidRPr="006303EA">
        <w:rPr>
          <w:rFonts w:ascii="Arial" w:hAnsi="Arial" w:cs="Arial"/>
          <w:color w:val="0B0C0C"/>
          <w:sz w:val="24"/>
          <w:szCs w:val="24"/>
          <w:shd w:val="clear" w:color="auto" w:fill="FFFFFF"/>
        </w:rPr>
        <w:t xml:space="preserve"> can </w:t>
      </w:r>
      <w:r w:rsidR="00EC6EEE" w:rsidRPr="006303EA">
        <w:rPr>
          <w:rFonts w:ascii="Arial" w:hAnsi="Arial" w:cs="Arial"/>
          <w:color w:val="0B0C0C"/>
          <w:sz w:val="24"/>
          <w:szCs w:val="24"/>
          <w:shd w:val="clear" w:color="auto" w:fill="FFFFFF"/>
        </w:rPr>
        <w:t>persist</w:t>
      </w:r>
      <w:r w:rsidRPr="006303EA">
        <w:rPr>
          <w:rFonts w:ascii="Arial" w:hAnsi="Arial" w:cs="Arial"/>
          <w:color w:val="0B0C0C"/>
          <w:sz w:val="24"/>
          <w:szCs w:val="24"/>
          <w:shd w:val="clear" w:color="auto" w:fill="FFFFFF"/>
        </w:rPr>
        <w:t xml:space="preserve"> </w:t>
      </w:r>
      <w:r w:rsidR="00EC6EEE" w:rsidRPr="006303EA">
        <w:rPr>
          <w:rFonts w:ascii="Arial" w:hAnsi="Arial" w:cs="Arial"/>
          <w:color w:val="0B0C0C"/>
          <w:sz w:val="24"/>
          <w:szCs w:val="24"/>
          <w:shd w:val="clear" w:color="auto" w:fill="FFFFFF"/>
        </w:rPr>
        <w:t>so</w:t>
      </w:r>
      <w:r w:rsidRPr="006303EA">
        <w:rPr>
          <w:rFonts w:ascii="Arial" w:hAnsi="Arial" w:cs="Arial"/>
          <w:color w:val="0B0C0C"/>
          <w:sz w:val="24"/>
          <w:szCs w:val="24"/>
          <w:shd w:val="clear" w:color="auto" w:fill="FFFFFF"/>
        </w:rPr>
        <w:t xml:space="preserve"> it is important that the cause of the change in behaviour is investigated and addressed rather than just excluding the pupil as identified by Sally Holland in her approach.</w:t>
      </w:r>
      <w:r w:rsidR="000E6F7C" w:rsidRPr="006303EA">
        <w:rPr>
          <w:rFonts w:ascii="Arial" w:hAnsi="Arial" w:cs="Arial"/>
          <w:color w:val="0B0C0C"/>
          <w:sz w:val="24"/>
          <w:szCs w:val="24"/>
          <w:shd w:val="clear" w:color="auto" w:fill="FFFFFF"/>
        </w:rPr>
        <w:t xml:space="preserve"> </w:t>
      </w:r>
      <w:r w:rsidRPr="006303EA">
        <w:rPr>
          <w:rFonts w:ascii="Arial" w:hAnsi="Arial" w:cs="Arial"/>
          <w:color w:val="0B0C0C"/>
          <w:sz w:val="24"/>
          <w:szCs w:val="24"/>
          <w:shd w:val="clear" w:color="auto" w:fill="FFFFFF"/>
        </w:rPr>
        <w:t xml:space="preserve">Challenging behaviour by its very nature is challenging but </w:t>
      </w:r>
      <w:r w:rsidR="00FD7B2B" w:rsidRPr="006303EA">
        <w:rPr>
          <w:rFonts w:ascii="Arial" w:hAnsi="Arial" w:cs="Arial"/>
          <w:color w:val="0B0C0C"/>
          <w:sz w:val="24"/>
          <w:szCs w:val="24"/>
          <w:shd w:val="clear" w:color="auto" w:fill="FFFFFF"/>
        </w:rPr>
        <w:t>understating</w:t>
      </w:r>
      <w:r w:rsidRPr="006303EA">
        <w:rPr>
          <w:rFonts w:ascii="Arial" w:hAnsi="Arial" w:cs="Arial"/>
          <w:color w:val="0B0C0C"/>
          <w:sz w:val="24"/>
          <w:szCs w:val="24"/>
          <w:shd w:val="clear" w:color="auto" w:fill="FFFFFF"/>
        </w:rPr>
        <w:t xml:space="preserve"> the cause is what is important as it can help with preventing future episodes.    </w:t>
      </w:r>
    </w:p>
    <w:bookmarkEnd w:id="0"/>
    <w:p w14:paraId="15825FFE" w14:textId="6ED7D3FB" w:rsidR="00124B41" w:rsidRPr="006303EA" w:rsidRDefault="00B11357" w:rsidP="00B11357">
      <w:pPr>
        <w:tabs>
          <w:tab w:val="left" w:pos="5910"/>
        </w:tabs>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ab/>
      </w:r>
    </w:p>
    <w:p w14:paraId="0CFCEF10" w14:textId="355D69A3" w:rsidR="00546D02" w:rsidRPr="006303EA" w:rsidRDefault="009F0958" w:rsidP="00FA213D">
      <w:pPr>
        <w:rPr>
          <w:rFonts w:ascii="Arial" w:hAnsi="Arial" w:cs="Arial"/>
          <w:color w:val="0B0C0C"/>
          <w:sz w:val="24"/>
          <w:szCs w:val="24"/>
          <w:u w:val="single"/>
          <w:shd w:val="clear" w:color="auto" w:fill="FFFFFF"/>
        </w:rPr>
      </w:pPr>
      <w:bookmarkStart w:id="2" w:name="_Hlk68272718"/>
      <w:r w:rsidRPr="006303EA">
        <w:rPr>
          <w:rFonts w:ascii="Arial" w:hAnsi="Arial" w:cs="Arial"/>
          <w:color w:val="0B0C0C"/>
          <w:sz w:val="24"/>
          <w:szCs w:val="24"/>
          <w:u w:val="single"/>
          <w:shd w:val="clear" w:color="auto" w:fill="FFFFFF"/>
        </w:rPr>
        <w:t xml:space="preserve">Visible learning </w:t>
      </w:r>
      <w:r w:rsidR="000B0584" w:rsidRPr="006303EA">
        <w:rPr>
          <w:rFonts w:ascii="Arial" w:hAnsi="Arial" w:cs="Arial"/>
          <w:color w:val="0B0C0C"/>
          <w:sz w:val="24"/>
          <w:szCs w:val="24"/>
          <w:u w:val="single"/>
          <w:shd w:val="clear" w:color="auto" w:fill="FFFFFF"/>
        </w:rPr>
        <w:t xml:space="preserve"> </w:t>
      </w:r>
    </w:p>
    <w:p w14:paraId="5BAA574C" w14:textId="77777777" w:rsidR="008208AD" w:rsidRPr="006303EA" w:rsidRDefault="008208AD" w:rsidP="00FA213D">
      <w:pPr>
        <w:rPr>
          <w:rFonts w:ascii="Arial" w:hAnsi="Arial" w:cs="Arial"/>
          <w:color w:val="FF0000"/>
          <w:sz w:val="24"/>
          <w:szCs w:val="24"/>
          <w:u w:val="single"/>
          <w:shd w:val="clear" w:color="auto" w:fill="FFFFFF"/>
        </w:rPr>
      </w:pPr>
    </w:p>
    <w:p w14:paraId="26B56620" w14:textId="2A4824DA"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For centuries children have not been </w:t>
      </w:r>
      <w:r w:rsidR="00EC6EEE" w:rsidRPr="006303EA">
        <w:rPr>
          <w:rFonts w:ascii="Arial" w:hAnsi="Arial" w:cs="Arial"/>
          <w:sz w:val="24"/>
          <w:szCs w:val="24"/>
          <w:shd w:val="clear" w:color="auto" w:fill="FFFFFF"/>
        </w:rPr>
        <w:t>considered</w:t>
      </w:r>
      <w:r w:rsidRPr="006303EA">
        <w:rPr>
          <w:rFonts w:ascii="Arial" w:hAnsi="Arial" w:cs="Arial"/>
          <w:sz w:val="24"/>
          <w:szCs w:val="24"/>
          <w:shd w:val="clear" w:color="auto" w:fill="FFFFFF"/>
        </w:rPr>
        <w:t xml:space="preserve"> active learners, </w:t>
      </w:r>
      <w:r w:rsidR="00EC6EEE" w:rsidRPr="006303EA">
        <w:rPr>
          <w:rFonts w:ascii="Arial" w:hAnsi="Arial" w:cs="Arial"/>
          <w:sz w:val="24"/>
          <w:szCs w:val="24"/>
          <w:shd w:val="clear" w:color="auto" w:fill="FFFFFF"/>
        </w:rPr>
        <w:t xml:space="preserve">but </w:t>
      </w:r>
      <w:r w:rsidRPr="006303EA">
        <w:rPr>
          <w:rFonts w:ascii="Arial" w:hAnsi="Arial" w:cs="Arial"/>
          <w:sz w:val="24"/>
          <w:szCs w:val="24"/>
          <w:shd w:val="clear" w:color="auto" w:fill="FFFFFF"/>
        </w:rPr>
        <w:t>empty vessel</w:t>
      </w:r>
      <w:r w:rsidR="00CC6FF0"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to fill with knowledge </w:t>
      </w:r>
      <w:sdt>
        <w:sdtPr>
          <w:rPr>
            <w:rFonts w:ascii="Arial" w:hAnsi="Arial" w:cs="Arial"/>
            <w:sz w:val="24"/>
            <w:szCs w:val="24"/>
            <w:shd w:val="clear" w:color="auto" w:fill="FFFFFF"/>
          </w:rPr>
          <w:id w:val="-48309781"/>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Lis18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(Kervin, 2018)</w:t>
          </w:r>
          <w:r w:rsidRPr="006303EA">
            <w:rPr>
              <w:rFonts w:ascii="Arial" w:hAnsi="Arial" w:cs="Arial"/>
              <w:sz w:val="24"/>
              <w:szCs w:val="24"/>
              <w:shd w:val="clear" w:color="auto" w:fill="FFFFFF"/>
            </w:rPr>
            <w:fldChar w:fldCharType="end"/>
          </w:r>
        </w:sdtContent>
      </w:sdt>
      <w:r w:rsidR="00CC6FF0" w:rsidRPr="006303EA">
        <w:rPr>
          <w:rFonts w:ascii="Arial" w:hAnsi="Arial" w:cs="Arial"/>
          <w:sz w:val="24"/>
          <w:szCs w:val="24"/>
          <w:shd w:val="clear" w:color="auto" w:fill="FFFFFF"/>
        </w:rPr>
        <w:t>. Development P</w:t>
      </w:r>
      <w:r w:rsidRPr="006303EA">
        <w:rPr>
          <w:rFonts w:ascii="Arial" w:hAnsi="Arial" w:cs="Arial"/>
          <w:sz w:val="24"/>
          <w:szCs w:val="24"/>
          <w:shd w:val="clear" w:color="auto" w:fill="FFFFFF"/>
        </w:rPr>
        <w:t xml:space="preserve">sychology has brought new light to this concept over the years </w:t>
      </w:r>
      <w:sdt>
        <w:sdtPr>
          <w:rPr>
            <w:rFonts w:ascii="Arial" w:hAnsi="Arial" w:cs="Arial"/>
            <w:sz w:val="24"/>
            <w:szCs w:val="24"/>
            <w:shd w:val="clear" w:color="auto" w:fill="FFFFFF"/>
          </w:rPr>
          <w:id w:val="1711374573"/>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Gyö19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(Molnár,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In 2009, as a result of the largest meta-analysis ever conducted John Hattie’s </w:t>
      </w:r>
      <w:r w:rsidR="00CC6FF0" w:rsidRPr="006303EA">
        <w:rPr>
          <w:rFonts w:ascii="Arial" w:hAnsi="Arial" w:cs="Arial"/>
          <w:sz w:val="24"/>
          <w:szCs w:val="24"/>
          <w:shd w:val="clear" w:color="auto" w:fill="FFFFFF"/>
        </w:rPr>
        <w:t>T</w:t>
      </w:r>
      <w:r w:rsidRPr="006303EA">
        <w:rPr>
          <w:rFonts w:ascii="Arial" w:hAnsi="Arial" w:cs="Arial"/>
          <w:sz w:val="24"/>
          <w:szCs w:val="24"/>
          <w:shd w:val="clear" w:color="auto" w:fill="FFFFFF"/>
        </w:rPr>
        <w:t xml:space="preserve">heory </w:t>
      </w:r>
      <w:r w:rsidR="00001798" w:rsidRPr="006303EA">
        <w:rPr>
          <w:rFonts w:ascii="Arial" w:hAnsi="Arial" w:cs="Arial"/>
          <w:sz w:val="24"/>
          <w:szCs w:val="24"/>
          <w:shd w:val="clear" w:color="auto" w:fill="FFFFFF"/>
        </w:rPr>
        <w:t>of Visible L</w:t>
      </w:r>
      <w:r w:rsidRPr="006303EA">
        <w:rPr>
          <w:rFonts w:ascii="Arial" w:hAnsi="Arial" w:cs="Arial"/>
          <w:sz w:val="24"/>
          <w:szCs w:val="24"/>
          <w:shd w:val="clear" w:color="auto" w:fill="FFFFFF"/>
        </w:rPr>
        <w:t>earning concluded that holistically combining the </w:t>
      </w:r>
      <w:hyperlink r:id="rId9" w:history="1">
        <w:r w:rsidRPr="006303EA">
          <w:rPr>
            <w:rFonts w:ascii="Arial" w:hAnsi="Arial" w:cs="Arial"/>
            <w:sz w:val="24"/>
            <w:szCs w:val="24"/>
            <w:bdr w:val="none" w:sz="0" w:space="0" w:color="auto" w:frame="1"/>
            <w:shd w:val="clear" w:color="auto" w:fill="FFFFFF"/>
          </w:rPr>
          <w:t>student</w:t>
        </w:r>
      </w:hyperlink>
      <w:r w:rsidRPr="006303EA">
        <w:rPr>
          <w:rFonts w:ascii="Arial" w:hAnsi="Arial" w:cs="Arial"/>
          <w:sz w:val="24"/>
          <w:szCs w:val="24"/>
          <w:shd w:val="clear" w:color="auto" w:fill="FFFFFF"/>
        </w:rPr>
        <w:t>, the </w:t>
      </w:r>
      <w:hyperlink r:id="rId10" w:history="1">
        <w:r w:rsidRPr="006303EA">
          <w:rPr>
            <w:rFonts w:ascii="Arial" w:hAnsi="Arial" w:cs="Arial"/>
            <w:sz w:val="24"/>
            <w:szCs w:val="24"/>
            <w:bdr w:val="none" w:sz="0" w:space="0" w:color="auto" w:frame="1"/>
            <w:shd w:val="clear" w:color="auto" w:fill="FFFFFF"/>
          </w:rPr>
          <w:t>home</w:t>
        </w:r>
      </w:hyperlink>
      <w:r w:rsidRPr="006303EA">
        <w:rPr>
          <w:rFonts w:ascii="Arial" w:hAnsi="Arial" w:cs="Arial"/>
          <w:sz w:val="24"/>
          <w:szCs w:val="24"/>
          <w:shd w:val="clear" w:color="auto" w:fill="FFFFFF"/>
        </w:rPr>
        <w:t xml:space="preserve">, </w:t>
      </w:r>
      <w:hyperlink r:id="rId11" w:history="1">
        <w:r w:rsidRPr="006303EA">
          <w:rPr>
            <w:rFonts w:ascii="Arial" w:hAnsi="Arial" w:cs="Arial"/>
            <w:sz w:val="24"/>
            <w:szCs w:val="24"/>
            <w:bdr w:val="none" w:sz="0" w:space="0" w:color="auto" w:frame="1"/>
            <w:shd w:val="clear" w:color="auto" w:fill="FFFFFF"/>
          </w:rPr>
          <w:t>school</w:t>
        </w:r>
      </w:hyperlink>
      <w:r w:rsidRPr="006303EA">
        <w:rPr>
          <w:rFonts w:ascii="Arial" w:hAnsi="Arial" w:cs="Arial"/>
          <w:sz w:val="24"/>
          <w:szCs w:val="24"/>
          <w:shd w:val="clear" w:color="auto" w:fill="FFFFFF"/>
        </w:rPr>
        <w:t>, </w:t>
      </w:r>
      <w:hyperlink r:id="rId12" w:history="1">
        <w:r w:rsidRPr="006303EA">
          <w:rPr>
            <w:rFonts w:ascii="Arial" w:hAnsi="Arial" w:cs="Arial"/>
            <w:sz w:val="24"/>
            <w:szCs w:val="24"/>
            <w:bdr w:val="none" w:sz="0" w:space="0" w:color="auto" w:frame="1"/>
            <w:shd w:val="clear" w:color="auto" w:fill="FFFFFF"/>
          </w:rPr>
          <w:t>curricula</w:t>
        </w:r>
      </w:hyperlink>
      <w:r w:rsidRPr="006303EA">
        <w:rPr>
          <w:rFonts w:ascii="Arial" w:hAnsi="Arial" w:cs="Arial"/>
          <w:sz w:val="24"/>
          <w:szCs w:val="24"/>
          <w:shd w:val="clear" w:color="auto" w:fill="FFFFFF"/>
        </w:rPr>
        <w:t>, the </w:t>
      </w:r>
      <w:hyperlink r:id="rId13" w:history="1">
        <w:r w:rsidRPr="006303EA">
          <w:rPr>
            <w:rFonts w:ascii="Arial" w:hAnsi="Arial" w:cs="Arial"/>
            <w:sz w:val="24"/>
            <w:szCs w:val="24"/>
            <w:bdr w:val="none" w:sz="0" w:space="0" w:color="auto" w:frame="1"/>
            <w:shd w:val="clear" w:color="auto" w:fill="FFFFFF"/>
          </w:rPr>
          <w:t>teacher</w:t>
        </w:r>
      </w:hyperlink>
      <w:r w:rsidRPr="006303EA">
        <w:rPr>
          <w:rFonts w:ascii="Arial" w:hAnsi="Arial" w:cs="Arial"/>
          <w:sz w:val="24"/>
          <w:szCs w:val="24"/>
          <w:bdr w:val="none" w:sz="0" w:space="0" w:color="auto" w:frame="1"/>
          <w:shd w:val="clear" w:color="auto" w:fill="FFFFFF"/>
        </w:rPr>
        <w:t xml:space="preserve"> </w:t>
      </w:r>
      <w:sdt>
        <w:sdtPr>
          <w:rPr>
            <w:rFonts w:ascii="Arial" w:hAnsi="Arial" w:cs="Arial"/>
            <w:sz w:val="24"/>
            <w:szCs w:val="24"/>
            <w:bdr w:val="none" w:sz="0" w:space="0" w:color="auto" w:frame="1"/>
            <w:shd w:val="clear" w:color="auto" w:fill="FFFFFF"/>
          </w:rPr>
          <w:id w:val="1338346667"/>
          <w:citation/>
        </w:sdtPr>
        <w:sdtEndPr/>
        <w:sdtContent>
          <w:r w:rsidRPr="006303EA">
            <w:rPr>
              <w:rFonts w:ascii="Arial" w:hAnsi="Arial" w:cs="Arial"/>
              <w:sz w:val="24"/>
              <w:szCs w:val="24"/>
              <w:bdr w:val="none" w:sz="0" w:space="0" w:color="auto" w:frame="1"/>
              <w:shd w:val="clear" w:color="auto" w:fill="FFFFFF"/>
            </w:rPr>
            <w:fldChar w:fldCharType="begin"/>
          </w:r>
          <w:r w:rsidRPr="006303EA">
            <w:rPr>
              <w:rFonts w:ascii="Arial" w:hAnsi="Arial" w:cs="Arial"/>
              <w:sz w:val="24"/>
              <w:szCs w:val="24"/>
              <w:bdr w:val="none" w:sz="0" w:space="0" w:color="auto" w:frame="1"/>
              <w:shd w:val="clear" w:color="auto" w:fill="FFFFFF"/>
            </w:rPr>
            <w:instrText xml:space="preserve"> CITATION Bar19 \l 2057 </w:instrText>
          </w:r>
          <w:r w:rsidRPr="006303EA">
            <w:rPr>
              <w:rFonts w:ascii="Arial" w:hAnsi="Arial" w:cs="Arial"/>
              <w:sz w:val="24"/>
              <w:szCs w:val="24"/>
              <w:bdr w:val="none" w:sz="0" w:space="0" w:color="auto" w:frame="1"/>
              <w:shd w:val="clear" w:color="auto" w:fill="FFFFFF"/>
            </w:rPr>
            <w:fldChar w:fldCharType="separate"/>
          </w:r>
          <w:r w:rsidRPr="006303EA">
            <w:rPr>
              <w:rFonts w:ascii="Arial" w:hAnsi="Arial" w:cs="Arial"/>
              <w:noProof/>
              <w:sz w:val="24"/>
              <w:szCs w:val="24"/>
              <w:bdr w:val="none" w:sz="0" w:space="0" w:color="auto" w:frame="1"/>
              <w:shd w:val="clear" w:color="auto" w:fill="FFFFFF"/>
            </w:rPr>
            <w:t>(Bartelink, et al., 2019)</w:t>
          </w:r>
          <w:r w:rsidRPr="006303EA">
            <w:rPr>
              <w:rFonts w:ascii="Arial" w:hAnsi="Arial" w:cs="Arial"/>
              <w:sz w:val="24"/>
              <w:szCs w:val="24"/>
              <w:bdr w:val="none" w:sz="0" w:space="0" w:color="auto" w:frame="1"/>
              <w:shd w:val="clear" w:color="auto" w:fill="FFFFFF"/>
            </w:rPr>
            <w:fldChar w:fldCharType="end"/>
          </w:r>
        </w:sdtContent>
      </w:sdt>
      <w:r w:rsidRPr="006303EA">
        <w:rPr>
          <w:rFonts w:ascii="Arial" w:hAnsi="Arial" w:cs="Arial"/>
          <w:sz w:val="24"/>
          <w:szCs w:val="24"/>
          <w:shd w:val="clear" w:color="auto" w:fill="FFFFFF"/>
        </w:rPr>
        <w:t>, and </w:t>
      </w:r>
      <w:r w:rsidRPr="006303EA">
        <w:rPr>
          <w:rFonts w:ascii="Arial" w:hAnsi="Arial" w:cs="Arial"/>
          <w:sz w:val="24"/>
          <w:szCs w:val="24"/>
        </w:rPr>
        <w:t>approaches</w:t>
      </w:r>
      <w:r w:rsidRPr="006303EA">
        <w:rPr>
          <w:rFonts w:ascii="Arial" w:hAnsi="Arial" w:cs="Arial"/>
          <w:sz w:val="24"/>
          <w:szCs w:val="24"/>
          <w:shd w:val="clear" w:color="auto" w:fill="FFFFFF"/>
        </w:rPr>
        <w:t xml:space="preserve"> into a framework called visible learning, would improve educational outcomes for students of all ages </w:t>
      </w:r>
      <w:sdt>
        <w:sdtPr>
          <w:rPr>
            <w:rFonts w:ascii="Arial" w:hAnsi="Arial" w:cs="Arial"/>
            <w:sz w:val="24"/>
            <w:szCs w:val="24"/>
            <w:shd w:val="clear" w:color="auto" w:fill="FFFFFF"/>
          </w:rPr>
          <w:id w:val="-545609337"/>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Joh09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2009)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w:t>
      </w:r>
    </w:p>
    <w:p w14:paraId="181BA84D" w14:textId="69C3E67A" w:rsidR="00754718" w:rsidRPr="006303EA" w:rsidRDefault="0000179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It makes</w:t>
      </w:r>
      <w:r w:rsidR="00754718" w:rsidRPr="006303EA">
        <w:rPr>
          <w:rFonts w:ascii="Arial" w:hAnsi="Arial" w:cs="Arial"/>
          <w:sz w:val="24"/>
          <w:szCs w:val="24"/>
          <w:shd w:val="clear" w:color="auto" w:fill="FFFFFF"/>
        </w:rPr>
        <w:t xml:space="preserve"> learning visible so practitioners can see where the impact of learning is happening, additionally students can visualise this too and eventually turn into their own teachers and become lifelong learners </w:t>
      </w:r>
      <w:sdt>
        <w:sdtPr>
          <w:rPr>
            <w:rFonts w:ascii="Arial" w:hAnsi="Arial" w:cs="Arial"/>
            <w:sz w:val="24"/>
            <w:szCs w:val="24"/>
            <w:shd w:val="clear" w:color="auto" w:fill="FFFFFF"/>
          </w:rPr>
          <w:id w:val="273140026"/>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As w</w:t>
      </w:r>
      <w:r w:rsidR="00754718" w:rsidRPr="006303EA">
        <w:rPr>
          <w:rFonts w:ascii="Arial" w:hAnsi="Arial" w:cs="Arial"/>
          <w:sz w:val="24"/>
          <w:szCs w:val="24"/>
          <w:shd w:val="clear" w:color="auto" w:fill="FFFFFF"/>
        </w:rPr>
        <w:t xml:space="preserve">ell learning the value of learning aiming to apply interventions of 0.40 hinge point improving achievement, while </w:t>
      </w:r>
      <w:r w:rsidR="00754718" w:rsidRPr="006303EA">
        <w:rPr>
          <w:rFonts w:ascii="Arial" w:eastAsia="Times New Roman" w:hAnsi="Arial" w:cs="Arial"/>
          <w:sz w:val="24"/>
          <w:szCs w:val="24"/>
          <w:lang w:eastAsia="en-GB"/>
        </w:rPr>
        <w:t>Reeves (2014) stated “the most important contribution to educational research and practice in de</w:t>
      </w:r>
      <w:r w:rsidRPr="006303EA">
        <w:rPr>
          <w:rFonts w:ascii="Arial" w:eastAsia="Times New Roman" w:hAnsi="Arial" w:cs="Arial"/>
          <w:sz w:val="24"/>
          <w:szCs w:val="24"/>
          <w:lang w:eastAsia="en-GB"/>
        </w:rPr>
        <w:t>cades". T</w:t>
      </w:r>
      <w:r w:rsidRPr="006303EA">
        <w:rPr>
          <w:rFonts w:ascii="Arial" w:hAnsi="Arial" w:cs="Arial"/>
          <w:sz w:val="24"/>
          <w:szCs w:val="24"/>
          <w:shd w:val="clear" w:color="auto" w:fill="FFFFFF"/>
        </w:rPr>
        <w:t>his was</w:t>
      </w:r>
      <w:r w:rsidR="00754718" w:rsidRPr="006303EA">
        <w:rPr>
          <w:rFonts w:ascii="Arial" w:hAnsi="Arial" w:cs="Arial"/>
          <w:sz w:val="24"/>
          <w:szCs w:val="24"/>
          <w:shd w:val="clear" w:color="auto" w:fill="FFFFFF"/>
        </w:rPr>
        <w:t xml:space="preserve"> backed by teachers </w:t>
      </w:r>
      <w:r w:rsidRPr="006303EA">
        <w:rPr>
          <w:rFonts w:ascii="Arial" w:hAnsi="Arial" w:cs="Arial"/>
          <w:sz w:val="24"/>
          <w:szCs w:val="24"/>
          <w:shd w:val="clear" w:color="auto" w:fill="FFFFFF"/>
        </w:rPr>
        <w:t>worldwide</w:t>
      </w:r>
      <w:r w:rsidR="00754718"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who </w:t>
      </w:r>
      <w:r w:rsidR="00754718" w:rsidRPr="006303EA">
        <w:rPr>
          <w:rFonts w:ascii="Arial" w:hAnsi="Arial" w:cs="Arial"/>
          <w:sz w:val="24"/>
          <w:szCs w:val="24"/>
          <w:shd w:val="clear" w:color="auto" w:fill="FFFFFF"/>
        </w:rPr>
        <w:t xml:space="preserve">believed </w:t>
      </w:r>
      <w:r w:rsidRPr="006303EA">
        <w:rPr>
          <w:rFonts w:ascii="Arial" w:hAnsi="Arial" w:cs="Arial"/>
          <w:sz w:val="24"/>
          <w:szCs w:val="24"/>
          <w:shd w:val="clear" w:color="auto" w:fill="FFFFFF"/>
        </w:rPr>
        <w:t xml:space="preserve">the </w:t>
      </w:r>
      <w:r w:rsidR="00754718" w:rsidRPr="006303EA">
        <w:rPr>
          <w:rFonts w:ascii="Arial" w:hAnsi="Arial" w:cs="Arial"/>
          <w:sz w:val="24"/>
          <w:szCs w:val="24"/>
          <w:shd w:val="clear" w:color="auto" w:fill="FFFFFF"/>
        </w:rPr>
        <w:t>visible learning book was the ‘hol</w:t>
      </w:r>
      <w:r w:rsidRPr="006303EA">
        <w:rPr>
          <w:rFonts w:ascii="Arial" w:hAnsi="Arial" w:cs="Arial"/>
          <w:sz w:val="24"/>
          <w:szCs w:val="24"/>
          <w:shd w:val="clear" w:color="auto" w:fill="FFFFFF"/>
        </w:rPr>
        <w:t>y grail’ of education</w:t>
      </w:r>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67286820"/>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Dou18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(Fisher, 2018 )</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F</w:t>
      </w:r>
      <w:r w:rsidR="00754718" w:rsidRPr="006303EA">
        <w:rPr>
          <w:rFonts w:ascii="Arial" w:hAnsi="Arial" w:cs="Arial"/>
          <w:sz w:val="24"/>
          <w:szCs w:val="24"/>
          <w:shd w:val="clear" w:color="auto" w:fill="FFFFFF"/>
        </w:rPr>
        <w:t xml:space="preserve">urthermore,  </w:t>
      </w:r>
      <w:sdt>
        <w:sdtPr>
          <w:rPr>
            <w:rFonts w:ascii="Arial" w:hAnsi="Arial" w:cs="Arial"/>
            <w:sz w:val="24"/>
            <w:szCs w:val="24"/>
            <w:shd w:val="clear" w:color="auto" w:fill="FFFFFF"/>
          </w:rPr>
          <w:id w:val="-1302462539"/>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Jér18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(Bergeron, 2018)</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declared that in fact ‘any good teacher with a pulse</w:t>
      </w:r>
      <w:r w:rsidRPr="006303EA">
        <w:rPr>
          <w:rFonts w:ascii="Arial" w:hAnsi="Arial" w:cs="Arial"/>
          <w:sz w:val="24"/>
          <w:szCs w:val="24"/>
          <w:shd w:val="clear" w:color="auto" w:fill="FFFFFF"/>
        </w:rPr>
        <w:t>’</w:t>
      </w:r>
      <w:r w:rsidR="00754718" w:rsidRPr="006303EA">
        <w:rPr>
          <w:rFonts w:ascii="Arial" w:hAnsi="Arial" w:cs="Arial"/>
          <w:sz w:val="24"/>
          <w:szCs w:val="24"/>
          <w:shd w:val="clear" w:color="auto" w:fill="FFFFFF"/>
        </w:rPr>
        <w:t xml:space="preserve"> c</w:t>
      </w:r>
      <w:r w:rsidRPr="006303EA">
        <w:rPr>
          <w:rFonts w:ascii="Arial" w:hAnsi="Arial" w:cs="Arial"/>
          <w:sz w:val="24"/>
          <w:szCs w:val="24"/>
          <w:shd w:val="clear" w:color="auto" w:fill="FFFFFF"/>
        </w:rPr>
        <w:t xml:space="preserve">ould </w:t>
      </w:r>
      <w:r w:rsidR="00754718" w:rsidRPr="006303EA">
        <w:rPr>
          <w:rFonts w:ascii="Arial" w:hAnsi="Arial" w:cs="Arial"/>
          <w:sz w:val="24"/>
          <w:szCs w:val="24"/>
          <w:shd w:val="clear" w:color="auto" w:fill="FFFFFF"/>
        </w:rPr>
        <w:t>produce</w:t>
      </w:r>
      <w:r w:rsidR="006D56B3" w:rsidRPr="006303EA">
        <w:rPr>
          <w:rFonts w:ascii="Arial" w:hAnsi="Arial" w:cs="Arial"/>
          <w:sz w:val="24"/>
          <w:szCs w:val="24"/>
          <w:shd w:val="clear" w:color="auto" w:fill="FFFFFF"/>
        </w:rPr>
        <w:t xml:space="preserve"> 0.40 and teachers claiming it wa</w:t>
      </w:r>
      <w:r w:rsidR="00754718" w:rsidRPr="006303EA">
        <w:rPr>
          <w:rFonts w:ascii="Arial" w:hAnsi="Arial" w:cs="Arial"/>
          <w:sz w:val="24"/>
          <w:szCs w:val="24"/>
          <w:shd w:val="clear" w:color="auto" w:fill="FFFFFF"/>
        </w:rPr>
        <w:t xml:space="preserve">s the key </w:t>
      </w:r>
      <w:sdt>
        <w:sdtPr>
          <w:rPr>
            <w:rFonts w:ascii="Arial" w:hAnsi="Arial" w:cs="Arial"/>
            <w:sz w:val="24"/>
            <w:szCs w:val="24"/>
            <w:shd w:val="clear" w:color="auto" w:fill="FFFFFF"/>
          </w:rPr>
          <w:id w:val="930545067"/>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teachers would make trivial claims that it improves achievement as anything virtually works </w:t>
      </w:r>
      <w:sdt>
        <w:sdtPr>
          <w:rPr>
            <w:rFonts w:ascii="Arial" w:hAnsi="Arial" w:cs="Arial"/>
            <w:sz w:val="24"/>
            <w:szCs w:val="24"/>
            <w:shd w:val="clear" w:color="auto" w:fill="FFFFFF"/>
          </w:rPr>
          <w:id w:val="-48308441"/>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Luc19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(McKnight,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in addition meta- analysis can be bias and therefore the theory does not correspond to the findings, evidently ESSA case studies provide statistics on such subjects </w:t>
      </w:r>
      <w:sdt>
        <w:sdtPr>
          <w:rPr>
            <w:rFonts w:ascii="Arial" w:hAnsi="Arial" w:cs="Arial"/>
            <w:sz w:val="24"/>
            <w:szCs w:val="24"/>
            <w:shd w:val="clear" w:color="auto" w:fill="FFFFFF"/>
          </w:rPr>
          <w:id w:val="1029754884"/>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Pat20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(O'Connor,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7814612B" w14:textId="7B6B9682"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Hattie insisted the role for teachers was greater as they</w:t>
      </w:r>
      <w:r w:rsidR="006D56B3" w:rsidRPr="006303EA">
        <w:rPr>
          <w:rFonts w:ascii="Arial" w:hAnsi="Arial" w:cs="Arial"/>
          <w:sz w:val="24"/>
          <w:szCs w:val="24"/>
          <w:shd w:val="clear" w:color="auto" w:fill="FFFFFF"/>
        </w:rPr>
        <w:t xml:space="preserve">, as reflective practitioners, </w:t>
      </w:r>
      <w:r w:rsidRPr="006303EA">
        <w:rPr>
          <w:rFonts w:ascii="Arial" w:hAnsi="Arial" w:cs="Arial"/>
          <w:sz w:val="24"/>
          <w:szCs w:val="24"/>
          <w:shd w:val="clear" w:color="auto" w:fill="FFFFFF"/>
        </w:rPr>
        <w:t>asses</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their own teaching, to evaluate the effects of their work while looking through the eyes of each child </w:t>
      </w:r>
      <w:sdt>
        <w:sdtPr>
          <w:rPr>
            <w:rFonts w:ascii="Arial" w:hAnsi="Arial" w:cs="Arial"/>
            <w:sz w:val="24"/>
            <w:szCs w:val="24"/>
            <w:shd w:val="clear" w:color="auto" w:fill="FFFFFF"/>
          </w:rPr>
          <w:id w:val="-1802761081"/>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Hat12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2012)</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assisting them to develop into their own teaching skills as a practitioner. </w:t>
      </w:r>
      <w:r w:rsidR="0018686B">
        <w:rPr>
          <w:rFonts w:ascii="Arial" w:hAnsi="Arial" w:cs="Arial"/>
          <w:sz w:val="24"/>
          <w:szCs w:val="24"/>
          <w:shd w:val="clear" w:color="auto" w:fill="FFFFFF"/>
        </w:rPr>
        <w:t xml:space="preserve">Romer (2019) </w:t>
      </w:r>
      <w:r w:rsidRPr="006303EA">
        <w:rPr>
          <w:rFonts w:ascii="Arial" w:hAnsi="Arial" w:cs="Arial"/>
          <w:sz w:val="24"/>
          <w:szCs w:val="24"/>
          <w:shd w:val="clear" w:color="auto" w:fill="FFFFFF"/>
        </w:rPr>
        <w:t>identified the problematic base of</w:t>
      </w:r>
      <w:r w:rsidR="006D56B3" w:rsidRPr="006303EA">
        <w:rPr>
          <w:rFonts w:ascii="Arial" w:hAnsi="Arial" w:cs="Arial"/>
          <w:sz w:val="24"/>
          <w:szCs w:val="24"/>
          <w:shd w:val="clear" w:color="auto" w:fill="FFFFFF"/>
        </w:rPr>
        <w:t xml:space="preserve"> using this theory is teachers c</w:t>
      </w:r>
      <w:r w:rsidRPr="006303EA">
        <w:rPr>
          <w:rFonts w:ascii="Arial" w:hAnsi="Arial" w:cs="Arial"/>
          <w:sz w:val="24"/>
          <w:szCs w:val="24"/>
          <w:shd w:val="clear" w:color="auto" w:fill="FFFFFF"/>
        </w:rPr>
        <w:t xml:space="preserve">reating an environment </w:t>
      </w:r>
      <w:r w:rsidR="006D56B3" w:rsidRPr="006303EA">
        <w:rPr>
          <w:rFonts w:ascii="Arial" w:hAnsi="Arial" w:cs="Arial"/>
          <w:sz w:val="24"/>
          <w:szCs w:val="24"/>
          <w:shd w:val="clear" w:color="auto" w:fill="FFFFFF"/>
        </w:rPr>
        <w:t>of</w:t>
      </w:r>
      <w:r w:rsidRPr="006303EA">
        <w:rPr>
          <w:rFonts w:ascii="Arial" w:hAnsi="Arial" w:cs="Arial"/>
          <w:sz w:val="24"/>
          <w:szCs w:val="24"/>
          <w:shd w:val="clear" w:color="auto" w:fill="FFFFFF"/>
        </w:rPr>
        <w:t xml:space="preserve"> challenges for students is</w:t>
      </w:r>
      <w:r w:rsidR="006D56B3" w:rsidRPr="006303EA">
        <w:rPr>
          <w:rFonts w:ascii="Arial" w:hAnsi="Arial" w:cs="Arial"/>
          <w:sz w:val="24"/>
          <w:szCs w:val="24"/>
          <w:shd w:val="clear" w:color="auto" w:fill="FFFFFF"/>
        </w:rPr>
        <w:t xml:space="preserve"> vital</w:t>
      </w:r>
      <w:r w:rsidRPr="006303EA">
        <w:rPr>
          <w:rFonts w:ascii="Arial" w:hAnsi="Arial" w:cs="Arial"/>
          <w:sz w:val="24"/>
          <w:szCs w:val="24"/>
          <w:shd w:val="clear" w:color="auto" w:fill="FFFFFF"/>
        </w:rPr>
        <w:t xml:space="preserve">, this can be tricky due to what the child’s knowledge already </w:t>
      </w:r>
      <w:r w:rsidR="006D56B3" w:rsidRPr="006303EA">
        <w:rPr>
          <w:rFonts w:ascii="Arial" w:hAnsi="Arial" w:cs="Arial"/>
          <w:sz w:val="24"/>
          <w:szCs w:val="24"/>
          <w:shd w:val="clear" w:color="auto" w:fill="FFFFFF"/>
        </w:rPr>
        <w:t>is</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884320197"/>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Tho19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(Rømer,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it would only be effective if the teacher  knows every students’ level of ability and achievement and age appropriate </w:t>
      </w:r>
      <w:sdt>
        <w:sdtPr>
          <w:rPr>
            <w:rFonts w:ascii="Arial" w:hAnsi="Arial" w:cs="Arial"/>
            <w:sz w:val="24"/>
            <w:szCs w:val="24"/>
            <w:shd w:val="clear" w:color="auto" w:fill="FFFFFF"/>
          </w:rPr>
          <w:id w:val="-994187198"/>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Lar19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(Qvortrup,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and for children to take on this challenge they must know at least 98% of the original content to establish ownership of their learning </w:t>
      </w:r>
      <w:sdt>
        <w:sdtPr>
          <w:rPr>
            <w:rFonts w:ascii="Arial" w:hAnsi="Arial" w:cs="Arial"/>
            <w:sz w:val="24"/>
            <w:szCs w:val="24"/>
            <w:shd w:val="clear" w:color="auto" w:fill="FFFFFF"/>
          </w:rPr>
          <w:id w:val="-1485619385"/>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Ste191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(Larsen,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40E0AE99" w14:textId="42257E26" w:rsidR="00754718" w:rsidRPr="006303EA" w:rsidRDefault="006D56B3"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new curriculum of W</w:t>
      </w:r>
      <w:r w:rsidR="00754718" w:rsidRPr="006303EA">
        <w:rPr>
          <w:rFonts w:ascii="Arial" w:hAnsi="Arial" w:cs="Arial"/>
          <w:sz w:val="24"/>
          <w:szCs w:val="24"/>
          <w:shd w:val="clear" w:color="auto" w:fill="FFFFFF"/>
        </w:rPr>
        <w:t>ales fully support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Hattie’s theory and Donaldson implement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it in the policy </w:t>
      </w:r>
      <w:sdt>
        <w:sdtPr>
          <w:rPr>
            <w:rFonts w:ascii="Arial" w:hAnsi="Arial" w:cs="Arial"/>
            <w:sz w:val="24"/>
            <w:szCs w:val="24"/>
            <w:shd w:val="clear" w:color="auto" w:fill="FFFFFF"/>
          </w:rPr>
          <w:id w:val="-657393036"/>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encouraging this theory by introducing strategies that children can interpret information, they can recognise what they need to do, when they do not know something </w:t>
      </w:r>
      <w:r w:rsidRPr="006303EA">
        <w:rPr>
          <w:rFonts w:ascii="Arial" w:hAnsi="Arial" w:cs="Arial"/>
          <w:sz w:val="24"/>
          <w:szCs w:val="24"/>
          <w:shd w:val="clear" w:color="auto" w:fill="FFFFFF"/>
        </w:rPr>
        <w:t xml:space="preserve">(Government, 2012) </w:t>
      </w:r>
      <w:r w:rsidR="00754718" w:rsidRPr="006303EA">
        <w:rPr>
          <w:rFonts w:ascii="Arial" w:hAnsi="Arial" w:cs="Arial"/>
          <w:sz w:val="24"/>
          <w:szCs w:val="24"/>
          <w:shd w:val="clear" w:color="auto" w:fill="FFFFFF"/>
        </w:rPr>
        <w:t xml:space="preserve">initially take ownership of their learning and progress throughout their learning at each stage and ask what am I learning? How am I going there and where to next?  </w:t>
      </w:r>
      <w:sdt>
        <w:sdtPr>
          <w:rPr>
            <w:rFonts w:ascii="Arial" w:hAnsi="Arial" w:cs="Arial"/>
            <w:sz w:val="24"/>
            <w:szCs w:val="24"/>
            <w:shd w:val="clear" w:color="auto" w:fill="FFFFFF"/>
          </w:rPr>
          <w:id w:val="4718008"/>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4694423"/>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Hat12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2012)</w:t>
          </w:r>
          <w:r w:rsidR="00754718" w:rsidRPr="006303EA">
            <w:rPr>
              <w:rFonts w:ascii="Arial" w:hAnsi="Arial" w:cs="Arial"/>
              <w:sz w:val="24"/>
              <w:szCs w:val="24"/>
              <w:shd w:val="clear" w:color="auto" w:fill="FFFFFF"/>
            </w:rPr>
            <w:fldChar w:fldCharType="end"/>
          </w:r>
        </w:sdtContent>
      </w:sdt>
      <w:r w:rsidR="000B0584" w:rsidRPr="006303EA">
        <w:rPr>
          <w:rFonts w:ascii="Arial" w:hAnsi="Arial" w:cs="Arial"/>
          <w:sz w:val="24"/>
          <w:szCs w:val="24"/>
          <w:shd w:val="clear" w:color="auto" w:fill="FFFFFF"/>
        </w:rPr>
        <w:t xml:space="preserve"> e</w:t>
      </w:r>
      <w:r w:rsidR="00754718" w:rsidRPr="006303EA">
        <w:rPr>
          <w:rFonts w:ascii="Arial" w:hAnsi="Arial" w:cs="Arial"/>
          <w:sz w:val="24"/>
          <w:szCs w:val="24"/>
          <w:shd w:val="clear" w:color="auto" w:fill="FFFFFF"/>
        </w:rPr>
        <w:t xml:space="preserve">nabling shared language and meta- strategies to progress at each stage of their learning </w:t>
      </w:r>
      <w:sdt>
        <w:sdtPr>
          <w:rPr>
            <w:rFonts w:ascii="Arial" w:hAnsi="Arial" w:cs="Arial"/>
            <w:sz w:val="24"/>
            <w:szCs w:val="24"/>
            <w:shd w:val="clear" w:color="auto" w:fill="FFFFFF"/>
          </w:rPr>
          <w:id w:val="396326872"/>
          <w:citation/>
        </w:sdtPr>
        <w:sdtEnd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The198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(Goverment,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141E924B" w14:textId="504685CF" w:rsidR="00D36737" w:rsidRPr="006303EA" w:rsidRDefault="00754718" w:rsidP="007B194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lastRenderedPageBreak/>
        <w:t>With additional support from Estyn, they assured that usi</w:t>
      </w:r>
      <w:r w:rsidR="006D56B3" w:rsidRPr="006303EA">
        <w:rPr>
          <w:rFonts w:ascii="Arial" w:hAnsi="Arial" w:cs="Arial"/>
          <w:sz w:val="24"/>
          <w:szCs w:val="24"/>
          <w:shd w:val="clear" w:color="auto" w:fill="FFFFFF"/>
        </w:rPr>
        <w:t>ng Hattie’s approach in schools</w:t>
      </w:r>
      <w:r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mean</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provision would improve </w:t>
      </w:r>
      <w:sdt>
        <w:sdtPr>
          <w:rPr>
            <w:rFonts w:ascii="Arial" w:hAnsi="Arial" w:cs="Arial"/>
            <w:sz w:val="24"/>
            <w:szCs w:val="24"/>
            <w:shd w:val="clear" w:color="auto" w:fill="FFFFFF"/>
          </w:rPr>
          <w:id w:val="80809475"/>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and</w:t>
      </w:r>
      <w:r w:rsidRPr="006303EA">
        <w:rPr>
          <w:rFonts w:ascii="Arial" w:hAnsi="Arial" w:cs="Arial"/>
          <w:sz w:val="24"/>
          <w:szCs w:val="24"/>
          <w:shd w:val="clear" w:color="auto" w:fill="FFFFFF"/>
        </w:rPr>
        <w:t xml:space="preserve"> teaching would develop, igniting the teacher and pupils skill set and ability </w:t>
      </w:r>
      <w:sdt>
        <w:sdtPr>
          <w:rPr>
            <w:rFonts w:ascii="Arial" w:hAnsi="Arial" w:cs="Arial"/>
            <w:sz w:val="24"/>
            <w:szCs w:val="24"/>
            <w:shd w:val="clear" w:color="auto" w:fill="FFFFFF"/>
          </w:rPr>
          <w:id w:val="-524566070"/>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knowledge and its visible access for anyone, </w:t>
      </w:r>
      <w:r w:rsidR="005A6B6D" w:rsidRPr="006303EA">
        <w:rPr>
          <w:rFonts w:ascii="Arial" w:hAnsi="Arial" w:cs="Arial"/>
          <w:sz w:val="24"/>
          <w:szCs w:val="24"/>
          <w:shd w:val="clear" w:color="auto" w:fill="FFFFFF"/>
        </w:rPr>
        <w:t>in addition</w:t>
      </w:r>
      <w:r w:rsidRPr="006303EA">
        <w:rPr>
          <w:rFonts w:ascii="Arial" w:hAnsi="Arial" w:cs="Arial"/>
          <w:sz w:val="24"/>
          <w:szCs w:val="24"/>
          <w:shd w:val="clear" w:color="auto" w:fill="FFFFFF"/>
        </w:rPr>
        <w:t xml:space="preserve"> teachers agree with this theor</w:t>
      </w:r>
      <w:r w:rsidR="005A6B6D" w:rsidRPr="006303EA">
        <w:rPr>
          <w:rFonts w:ascii="Arial" w:hAnsi="Arial" w:cs="Arial"/>
          <w:sz w:val="24"/>
          <w:szCs w:val="24"/>
          <w:shd w:val="clear" w:color="auto" w:fill="FFFFFF"/>
        </w:rPr>
        <w:t xml:space="preserve">y to be used in classrooms around the world  </w:t>
      </w:r>
      <w:sdt>
        <w:sdtPr>
          <w:rPr>
            <w:rFonts w:ascii="Arial" w:hAnsi="Arial" w:cs="Arial"/>
            <w:sz w:val="24"/>
            <w:szCs w:val="24"/>
            <w:shd w:val="clear" w:color="auto" w:fill="FFFFFF"/>
          </w:rPr>
          <w:id w:val="-893041656"/>
          <w:citation/>
        </w:sdtPr>
        <w:sdtEndPr/>
        <w:sdtContent>
          <w:r w:rsidR="005A6B6D" w:rsidRPr="006303EA">
            <w:rPr>
              <w:rFonts w:ascii="Arial" w:hAnsi="Arial" w:cs="Arial"/>
              <w:sz w:val="24"/>
              <w:szCs w:val="24"/>
              <w:shd w:val="clear" w:color="auto" w:fill="FFFFFF"/>
            </w:rPr>
            <w:fldChar w:fldCharType="begin"/>
          </w:r>
          <w:r w:rsidR="005A6B6D" w:rsidRPr="006303EA">
            <w:rPr>
              <w:rFonts w:ascii="Arial" w:hAnsi="Arial" w:cs="Arial"/>
              <w:sz w:val="24"/>
              <w:szCs w:val="24"/>
              <w:shd w:val="clear" w:color="auto" w:fill="FFFFFF"/>
            </w:rPr>
            <w:instrText xml:space="preserve"> CITATION Eys17 \l 2057 </w:instrText>
          </w:r>
          <w:r w:rsidR="005A6B6D" w:rsidRPr="006303EA">
            <w:rPr>
              <w:rFonts w:ascii="Arial" w:hAnsi="Arial" w:cs="Arial"/>
              <w:sz w:val="24"/>
              <w:szCs w:val="24"/>
              <w:shd w:val="clear" w:color="auto" w:fill="FFFFFF"/>
            </w:rPr>
            <w:fldChar w:fldCharType="separate"/>
          </w:r>
          <w:r w:rsidR="005A6B6D" w:rsidRPr="006303EA">
            <w:rPr>
              <w:rFonts w:ascii="Arial" w:hAnsi="Arial" w:cs="Arial"/>
              <w:noProof/>
              <w:sz w:val="24"/>
              <w:szCs w:val="24"/>
              <w:shd w:val="clear" w:color="auto" w:fill="FFFFFF"/>
            </w:rPr>
            <w:t>(Eystyn, 2017)</w:t>
          </w:r>
          <w:r w:rsidR="005A6B6D"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xml:space="preserve">. However, statistics show primary school </w:t>
      </w:r>
      <w:r w:rsidR="005A6B6D" w:rsidRPr="006303EA">
        <w:rPr>
          <w:rFonts w:ascii="Arial" w:hAnsi="Arial" w:cs="Arial"/>
          <w:sz w:val="24"/>
          <w:szCs w:val="24"/>
          <w:shd w:val="clear" w:color="auto" w:fill="FFFFFF"/>
        </w:rPr>
        <w:t>teachers state</w:t>
      </w:r>
      <w:r w:rsidRPr="006303EA">
        <w:rPr>
          <w:rFonts w:ascii="Arial" w:hAnsi="Arial" w:cs="Arial"/>
          <w:sz w:val="24"/>
          <w:szCs w:val="24"/>
          <w:shd w:val="clear" w:color="auto" w:fill="FFFFFF"/>
        </w:rPr>
        <w:t xml:space="preserve"> </w:t>
      </w:r>
      <w:r w:rsidR="008C5498" w:rsidRPr="006303EA">
        <w:rPr>
          <w:rFonts w:ascii="Arial" w:hAnsi="Arial" w:cs="Arial"/>
          <w:sz w:val="24"/>
          <w:szCs w:val="24"/>
          <w:shd w:val="clear" w:color="auto" w:fill="FFFFFF"/>
        </w:rPr>
        <w:t xml:space="preserve">the visible classroom relies on the </w:t>
      </w:r>
      <w:r w:rsidR="00500584" w:rsidRPr="006303EA">
        <w:rPr>
          <w:rFonts w:ascii="Arial" w:eastAsia="Times New Roman" w:hAnsi="Arial" w:cs="Arial"/>
          <w:spacing w:val="-9"/>
          <w:kern w:val="36"/>
          <w:sz w:val="24"/>
          <w:szCs w:val="24"/>
          <w:lang w:eastAsia="en-GB"/>
        </w:rPr>
        <w:t>Pedagogical</w:t>
      </w:r>
      <w:r w:rsidR="008C5498" w:rsidRPr="006303EA">
        <w:rPr>
          <w:rFonts w:ascii="Arial" w:hAnsi="Arial" w:cs="Arial"/>
          <w:sz w:val="24"/>
          <w:szCs w:val="24"/>
          <w:shd w:val="clear" w:color="auto" w:fill="FFFFFF"/>
        </w:rPr>
        <w:t xml:space="preserve"> model </w:t>
      </w:r>
      <w:r w:rsidR="007729C0" w:rsidRPr="006303EA">
        <w:rPr>
          <w:rFonts w:ascii="Arial" w:hAnsi="Arial" w:cs="Arial"/>
          <w:sz w:val="24"/>
          <w:szCs w:val="24"/>
          <w:shd w:val="clear" w:color="auto" w:fill="FFFFFF"/>
        </w:rPr>
        <w:t>and other aspects</w:t>
      </w:r>
      <w:r w:rsidR="008C5498"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005A6B6D" w:rsidRPr="006303EA">
        <w:rPr>
          <w:rFonts w:ascii="Arial" w:hAnsi="Arial" w:cs="Arial"/>
          <w:sz w:val="24"/>
          <w:szCs w:val="24"/>
          <w:shd w:val="clear" w:color="auto" w:fill="FFFFFF"/>
        </w:rPr>
        <w:t>to engage students</w:t>
      </w:r>
      <w:r w:rsidR="005A6B6D" w:rsidRPr="006303EA">
        <w:rPr>
          <w:rFonts w:ascii="Arial" w:eastAsia="Times New Roman" w:hAnsi="Arial" w:cs="Arial"/>
          <w:sz w:val="24"/>
          <w:szCs w:val="24"/>
          <w:lang w:eastAsia="en-GB"/>
        </w:rPr>
        <w:t xml:space="preserve"> </w:t>
      </w:r>
      <w:r w:rsidR="005A6B6D" w:rsidRPr="006303EA">
        <w:rPr>
          <w:rFonts w:ascii="Arial" w:eastAsia="Times New Roman" w:hAnsi="Arial" w:cs="Arial"/>
          <w:color w:val="0B0C1D"/>
          <w:sz w:val="24"/>
          <w:szCs w:val="24"/>
          <w:lang w:eastAsia="en-GB"/>
        </w:rPr>
        <w:t xml:space="preserve">manage their own learning and </w:t>
      </w:r>
      <w:r w:rsidR="007729C0" w:rsidRPr="006303EA">
        <w:rPr>
          <w:rFonts w:ascii="Arial" w:eastAsia="Times New Roman" w:hAnsi="Arial" w:cs="Arial"/>
          <w:color w:val="0B0C1D"/>
          <w:sz w:val="24"/>
          <w:szCs w:val="24"/>
          <w:lang w:eastAsia="en-GB"/>
        </w:rPr>
        <w:t>development.</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A</w:t>
      </w:r>
      <w:r w:rsidR="007729C0" w:rsidRPr="006303EA">
        <w:rPr>
          <w:rFonts w:ascii="Arial" w:eastAsia="Times New Roman" w:hAnsi="Arial" w:cs="Arial"/>
          <w:color w:val="0B0C1D"/>
          <w:sz w:val="24"/>
          <w:szCs w:val="24"/>
          <w:lang w:eastAsia="en-GB"/>
        </w:rPr>
        <w:t xml:space="preserve"> study conducted by </w:t>
      </w:r>
      <w:sdt>
        <w:sdtPr>
          <w:rPr>
            <w:rFonts w:ascii="Arial" w:eastAsia="Times New Roman" w:hAnsi="Arial" w:cs="Arial"/>
            <w:color w:val="0B0C1D"/>
            <w:sz w:val="24"/>
            <w:szCs w:val="24"/>
            <w:lang w:eastAsia="en-GB"/>
          </w:rPr>
          <w:id w:val="1538083845"/>
          <w:citation/>
        </w:sdtPr>
        <w:sdtEnd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903C8"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stated that practitioners </w:t>
      </w:r>
      <w:r w:rsidR="006D56B3" w:rsidRPr="006303EA">
        <w:rPr>
          <w:rFonts w:ascii="Arial" w:eastAsia="Times New Roman" w:hAnsi="Arial" w:cs="Arial"/>
          <w:color w:val="0B0C1D"/>
          <w:sz w:val="24"/>
          <w:szCs w:val="24"/>
          <w:lang w:eastAsia="en-GB"/>
        </w:rPr>
        <w:t>found</w:t>
      </w:r>
      <w:r w:rsidR="007729C0" w:rsidRPr="006303EA">
        <w:rPr>
          <w:rFonts w:ascii="Arial" w:eastAsia="Times New Roman" w:hAnsi="Arial" w:cs="Arial"/>
          <w:color w:val="0B0C1D"/>
          <w:sz w:val="24"/>
          <w:szCs w:val="24"/>
          <w:lang w:eastAsia="en-GB"/>
        </w:rPr>
        <w:t xml:space="preserve"> the model and </w:t>
      </w:r>
      <w:r w:rsidR="006903C8" w:rsidRPr="006303EA">
        <w:rPr>
          <w:rFonts w:ascii="Arial" w:eastAsia="Times New Roman" w:hAnsi="Arial" w:cs="Arial"/>
          <w:color w:val="0B0C1D"/>
          <w:sz w:val="24"/>
          <w:szCs w:val="24"/>
          <w:lang w:eastAsia="en-GB"/>
        </w:rPr>
        <w:t>Hattie’s</w:t>
      </w:r>
      <w:r w:rsidR="007729C0" w:rsidRPr="006303EA">
        <w:rPr>
          <w:rFonts w:ascii="Arial" w:eastAsia="Times New Roman" w:hAnsi="Arial" w:cs="Arial"/>
          <w:color w:val="0B0C1D"/>
          <w:sz w:val="24"/>
          <w:szCs w:val="24"/>
          <w:lang w:eastAsia="en-GB"/>
        </w:rPr>
        <w:t xml:space="preserve"> theory</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difficult</w:t>
      </w:r>
      <w:r w:rsidR="005A6B6D" w:rsidRPr="006303EA">
        <w:rPr>
          <w:rFonts w:ascii="Arial" w:eastAsia="Times New Roman" w:hAnsi="Arial" w:cs="Arial"/>
          <w:color w:val="0B0C1D"/>
          <w:sz w:val="24"/>
          <w:szCs w:val="24"/>
          <w:lang w:eastAsia="en-GB"/>
        </w:rPr>
        <w:t xml:space="preserve"> when 10% of pupils in each classroom need ALN support</w:t>
      </w:r>
      <w:r w:rsidR="007212BF" w:rsidRPr="006303EA">
        <w:rPr>
          <w:rFonts w:ascii="Arial" w:eastAsia="Times New Roman" w:hAnsi="Arial" w:cs="Arial"/>
          <w:color w:val="0B0C1D"/>
          <w:sz w:val="24"/>
          <w:szCs w:val="24"/>
          <w:lang w:eastAsia="en-GB"/>
        </w:rPr>
        <w:t>, resulting in time management difficulties and support staff budgets being cut</w:t>
      </w:r>
      <w:r w:rsidR="007729C0" w:rsidRPr="006303EA">
        <w:rPr>
          <w:rFonts w:ascii="Arial" w:eastAsia="Times New Roman" w:hAnsi="Arial" w:cs="Arial"/>
          <w:color w:val="0B0C1D"/>
          <w:sz w:val="24"/>
          <w:szCs w:val="24"/>
          <w:lang w:eastAsia="en-GB"/>
        </w:rPr>
        <w:t xml:space="preserve"> by the Welsh government in 2018</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053537649"/>
          <w:citation/>
        </w:sdtPr>
        <w:sdtEnd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D56B3" w:rsidRPr="006303EA">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The extra help was</w:t>
      </w:r>
      <w:r w:rsidR="007212BF" w:rsidRPr="006303EA">
        <w:rPr>
          <w:rFonts w:ascii="Arial" w:eastAsia="Times New Roman" w:hAnsi="Arial" w:cs="Arial"/>
          <w:color w:val="0B0C1D"/>
          <w:sz w:val="24"/>
          <w:szCs w:val="24"/>
          <w:lang w:eastAsia="en-GB"/>
        </w:rPr>
        <w:t xml:space="preserve"> not there to have the outcome they w</w:t>
      </w:r>
      <w:r w:rsidR="006D56B3" w:rsidRPr="006303EA">
        <w:rPr>
          <w:rFonts w:ascii="Arial" w:eastAsia="Times New Roman" w:hAnsi="Arial" w:cs="Arial"/>
          <w:color w:val="0B0C1D"/>
          <w:sz w:val="24"/>
          <w:szCs w:val="24"/>
          <w:lang w:eastAsia="en-GB"/>
        </w:rPr>
        <w:t xml:space="preserve">anted, and </w:t>
      </w:r>
      <w:r w:rsidR="007212BF" w:rsidRPr="006303EA">
        <w:rPr>
          <w:rFonts w:ascii="Arial" w:eastAsia="Times New Roman" w:hAnsi="Arial" w:cs="Arial"/>
          <w:color w:val="0B0C1D"/>
          <w:sz w:val="24"/>
          <w:szCs w:val="24"/>
          <w:lang w:eastAsia="en-GB"/>
        </w:rPr>
        <w:t>they cannot implement this in the classroom</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197733794"/>
          <w:citation/>
        </w:sdtPr>
        <w:sdtEnd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Some</w:t>
      </w:r>
      <w:r w:rsidR="007212BF" w:rsidRPr="006303EA">
        <w:rPr>
          <w:rFonts w:ascii="Arial" w:eastAsia="Times New Roman" w:hAnsi="Arial" w:cs="Arial"/>
          <w:color w:val="0B0C1D"/>
          <w:sz w:val="24"/>
          <w:szCs w:val="24"/>
          <w:lang w:eastAsia="en-GB"/>
        </w:rPr>
        <w:t xml:space="preserve">15% of teachers said the </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explore</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part of the module </w:t>
      </w:r>
      <w:r w:rsidR="006D56B3" w:rsidRPr="006303EA">
        <w:rPr>
          <w:rFonts w:ascii="Arial" w:eastAsia="Times New Roman" w:hAnsi="Arial" w:cs="Arial"/>
          <w:color w:val="0B0C1D"/>
          <w:sz w:val="24"/>
          <w:szCs w:val="24"/>
          <w:lang w:eastAsia="en-GB"/>
        </w:rPr>
        <w:t xml:space="preserve">to </w:t>
      </w:r>
      <w:r w:rsidR="007212BF" w:rsidRPr="006303EA">
        <w:rPr>
          <w:rFonts w:ascii="Arial" w:eastAsia="Times New Roman" w:hAnsi="Arial" w:cs="Arial"/>
          <w:color w:val="0B0C1D"/>
          <w:sz w:val="24"/>
          <w:szCs w:val="24"/>
          <w:lang w:eastAsia="en-GB"/>
        </w:rPr>
        <w:t>understand learning tasks and prepare to navigate their own learning</w:t>
      </w:r>
      <w:r w:rsidR="006D56B3" w:rsidRPr="006303EA">
        <w:rPr>
          <w:rFonts w:ascii="Arial" w:eastAsia="Times New Roman" w:hAnsi="Arial" w:cs="Arial"/>
          <w:color w:val="0B0C1D"/>
          <w:sz w:val="24"/>
          <w:szCs w:val="24"/>
          <w:lang w:eastAsia="en-GB"/>
        </w:rPr>
        <w:t xml:space="preserve"> wa</w:t>
      </w:r>
      <w:r w:rsidR="007212BF" w:rsidRPr="006303EA">
        <w:rPr>
          <w:rFonts w:ascii="Arial" w:eastAsia="Times New Roman" w:hAnsi="Arial" w:cs="Arial"/>
          <w:color w:val="0B0C1D"/>
          <w:sz w:val="24"/>
          <w:szCs w:val="24"/>
          <w:lang w:eastAsia="en-GB"/>
        </w:rPr>
        <w:t xml:space="preserve">s also difficult due to the lack of resources available due to </w:t>
      </w:r>
      <w:r w:rsidR="007729C0" w:rsidRPr="006303EA">
        <w:rPr>
          <w:rFonts w:ascii="Arial" w:eastAsia="Times New Roman" w:hAnsi="Arial" w:cs="Arial"/>
          <w:color w:val="0B0C1D"/>
          <w:sz w:val="24"/>
          <w:szCs w:val="24"/>
          <w:lang w:eastAsia="en-GB"/>
        </w:rPr>
        <w:t xml:space="preserve">school </w:t>
      </w:r>
      <w:r w:rsidR="007212BF" w:rsidRPr="006303EA">
        <w:rPr>
          <w:rFonts w:ascii="Arial" w:eastAsia="Times New Roman" w:hAnsi="Arial" w:cs="Arial"/>
          <w:color w:val="0B0C1D"/>
          <w:sz w:val="24"/>
          <w:szCs w:val="24"/>
          <w:lang w:eastAsia="en-GB"/>
        </w:rPr>
        <w:t>funding and poverty</w:t>
      </w:r>
      <w:r w:rsidR="006D56B3" w:rsidRPr="006303EA">
        <w:rPr>
          <w:rFonts w:ascii="Arial" w:eastAsia="Times New Roman" w:hAnsi="Arial" w:cs="Arial"/>
          <w:color w:val="0B0C1D"/>
          <w:sz w:val="24"/>
          <w:szCs w:val="24"/>
          <w:lang w:eastAsia="en-GB"/>
        </w:rPr>
        <w:t xml:space="preserve"> rising since Covid-</w:t>
      </w:r>
      <w:r w:rsidR="007729C0" w:rsidRPr="006303EA">
        <w:rPr>
          <w:rFonts w:ascii="Arial" w:eastAsia="Times New Roman" w:hAnsi="Arial" w:cs="Arial"/>
          <w:color w:val="0B0C1D"/>
          <w:sz w:val="24"/>
          <w:szCs w:val="24"/>
          <w:lang w:eastAsia="en-GB"/>
        </w:rPr>
        <w:t>19</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55226427"/>
          <w:citation/>
        </w:sdtPr>
        <w:sdtEnd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O</w:t>
      </w:r>
      <w:r w:rsidR="007729C0" w:rsidRPr="006303EA">
        <w:rPr>
          <w:rFonts w:ascii="Arial" w:eastAsia="Times New Roman" w:hAnsi="Arial" w:cs="Arial"/>
          <w:color w:val="0B0C1D"/>
          <w:sz w:val="24"/>
          <w:szCs w:val="24"/>
          <w:lang w:eastAsia="en-GB"/>
        </w:rPr>
        <w:t xml:space="preserve">nline learning </w:t>
      </w:r>
      <w:r w:rsidR="000B0584" w:rsidRPr="006303EA">
        <w:rPr>
          <w:rFonts w:ascii="Arial" w:eastAsia="Times New Roman" w:hAnsi="Arial" w:cs="Arial"/>
          <w:color w:val="0B0C1D"/>
          <w:sz w:val="24"/>
          <w:szCs w:val="24"/>
          <w:lang w:eastAsia="en-GB"/>
        </w:rPr>
        <w:t xml:space="preserve">was </w:t>
      </w:r>
      <w:r w:rsidR="00D36737" w:rsidRPr="006303EA">
        <w:rPr>
          <w:rFonts w:ascii="Arial" w:eastAsia="Times New Roman" w:hAnsi="Arial" w:cs="Arial"/>
          <w:color w:val="0B0C1D"/>
          <w:sz w:val="24"/>
          <w:szCs w:val="24"/>
          <w:lang w:eastAsia="en-GB"/>
        </w:rPr>
        <w:t xml:space="preserve">a barrier to learning and </w:t>
      </w:r>
      <w:r w:rsidR="007729C0" w:rsidRPr="006303EA">
        <w:rPr>
          <w:rFonts w:ascii="Arial" w:eastAsia="Times New Roman" w:hAnsi="Arial" w:cs="Arial"/>
          <w:color w:val="0B0C1D"/>
          <w:sz w:val="24"/>
          <w:szCs w:val="24"/>
          <w:lang w:eastAsia="en-GB"/>
        </w:rPr>
        <w:t>to deliver</w:t>
      </w:r>
      <w:r w:rsidR="00513AF4">
        <w:rPr>
          <w:rFonts w:ascii="Arial" w:eastAsia="Times New Roman" w:hAnsi="Arial" w:cs="Arial"/>
          <w:color w:val="0B0C1D"/>
          <w:sz w:val="24"/>
          <w:szCs w:val="24"/>
          <w:lang w:eastAsia="en-GB"/>
        </w:rPr>
        <w:t>y</w:t>
      </w:r>
      <w:r w:rsidR="007729C0"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because</w:t>
      </w:r>
      <w:r w:rsidR="007729C0" w:rsidRPr="006303EA">
        <w:rPr>
          <w:rFonts w:ascii="Arial" w:eastAsia="Times New Roman" w:hAnsi="Arial" w:cs="Arial"/>
          <w:color w:val="0B0C1D"/>
          <w:sz w:val="24"/>
          <w:szCs w:val="24"/>
          <w:lang w:eastAsia="en-GB"/>
        </w:rPr>
        <w:t xml:space="preserve"> many children ha</w:t>
      </w:r>
      <w:r w:rsidR="000B0584" w:rsidRPr="006303EA">
        <w:rPr>
          <w:rFonts w:ascii="Arial" w:eastAsia="Times New Roman" w:hAnsi="Arial" w:cs="Arial"/>
          <w:color w:val="0B0C1D"/>
          <w:sz w:val="24"/>
          <w:szCs w:val="24"/>
          <w:lang w:eastAsia="en-GB"/>
        </w:rPr>
        <w:t>d</w:t>
      </w:r>
      <w:r w:rsidR="007729C0" w:rsidRPr="006303EA">
        <w:rPr>
          <w:rFonts w:ascii="Arial" w:eastAsia="Times New Roman" w:hAnsi="Arial" w:cs="Arial"/>
          <w:color w:val="0B0C1D"/>
          <w:sz w:val="24"/>
          <w:szCs w:val="24"/>
          <w:lang w:eastAsia="en-GB"/>
        </w:rPr>
        <w:t xml:space="preserve"> no experience or computers access at home</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58883076"/>
          <w:citation/>
        </w:sdtPr>
        <w:sdtEnd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sz w:val="24"/>
          <w:szCs w:val="24"/>
          <w:lang w:eastAsia="en-GB"/>
        </w:rPr>
        <w:t>.</w:t>
      </w:r>
      <w:r w:rsidR="000B0584" w:rsidRPr="006303EA">
        <w:rPr>
          <w:rFonts w:ascii="Arial" w:eastAsia="Times New Roman" w:hAnsi="Arial" w:cs="Arial"/>
          <w:sz w:val="24"/>
          <w:szCs w:val="24"/>
          <w:lang w:eastAsia="en-GB"/>
        </w:rPr>
        <w:t xml:space="preserve"> A</w:t>
      </w:r>
      <w:r w:rsidR="00D36737" w:rsidRPr="006303EA">
        <w:rPr>
          <w:rFonts w:ascii="Arial" w:eastAsia="Times New Roman" w:hAnsi="Arial" w:cs="Arial"/>
          <w:sz w:val="24"/>
          <w:szCs w:val="24"/>
          <w:lang w:eastAsia="en-GB"/>
        </w:rPr>
        <w:t xml:space="preserve">nother part is </w:t>
      </w:r>
      <w:r w:rsidR="000B0584" w:rsidRPr="006303EA">
        <w:rPr>
          <w:rFonts w:ascii="Arial" w:hAnsi="Arial" w:cs="Arial"/>
          <w:sz w:val="24"/>
          <w:szCs w:val="24"/>
          <w:shd w:val="clear" w:color="auto" w:fill="FFFFFF"/>
        </w:rPr>
        <w:t>e</w:t>
      </w:r>
      <w:r w:rsidR="005A6B6D" w:rsidRPr="006303EA">
        <w:rPr>
          <w:rFonts w:ascii="Arial" w:hAnsi="Arial" w:cs="Arial"/>
          <w:sz w:val="24"/>
          <w:szCs w:val="24"/>
          <w:shd w:val="clear" w:color="auto" w:fill="FFFFFF"/>
        </w:rPr>
        <w:t>xplain</w:t>
      </w:r>
      <w:r w:rsidR="00D36737" w:rsidRPr="006303EA">
        <w:rPr>
          <w:rFonts w:ascii="Arial" w:hAnsi="Arial" w:cs="Arial"/>
          <w:sz w:val="24"/>
          <w:szCs w:val="24"/>
          <w:shd w:val="clear" w:color="auto" w:fill="FFFFFF"/>
        </w:rPr>
        <w:t>ing,</w:t>
      </w:r>
      <w:r w:rsidR="00D36737" w:rsidRPr="006303EA">
        <w:rPr>
          <w:rFonts w:ascii="Arial" w:eastAsia="Times New Roman" w:hAnsi="Arial" w:cs="Arial"/>
          <w:sz w:val="24"/>
          <w:szCs w:val="24"/>
          <w:lang w:eastAsia="en-GB"/>
        </w:rPr>
        <w:t xml:space="preserve"> </w:t>
      </w:r>
      <w:r w:rsidR="00D36737" w:rsidRPr="006303EA">
        <w:rPr>
          <w:rFonts w:ascii="Arial" w:eastAsia="Times New Roman" w:hAnsi="Arial" w:cs="Arial"/>
          <w:color w:val="0B0C1D"/>
          <w:sz w:val="24"/>
          <w:szCs w:val="24"/>
          <w:lang w:eastAsia="en-GB"/>
        </w:rPr>
        <w:t>in multiple ways to connect new and existing knowledge,</w:t>
      </w:r>
      <w:r w:rsidR="000B0584" w:rsidRPr="006303EA">
        <w:rPr>
          <w:rFonts w:ascii="Arial" w:eastAsia="Times New Roman" w:hAnsi="Arial" w:cs="Arial"/>
          <w:color w:val="0B0C1D"/>
          <w:sz w:val="24"/>
          <w:szCs w:val="24"/>
          <w:lang w:eastAsia="en-GB"/>
        </w:rPr>
        <w:t xml:space="preserve"> where</w:t>
      </w:r>
      <w:r w:rsidR="00D36737" w:rsidRPr="006303EA">
        <w:rPr>
          <w:rFonts w:ascii="Arial" w:eastAsia="Times New Roman" w:hAnsi="Arial" w:cs="Arial"/>
          <w:color w:val="0B0C1D"/>
          <w:sz w:val="24"/>
          <w:szCs w:val="24"/>
          <w:lang w:eastAsia="en-GB"/>
        </w:rPr>
        <w:t xml:space="preserve"> 54% of teachers concerns were that the monitor of student progress can be difficult as it would take at leas</w:t>
      </w:r>
      <w:r w:rsidR="000B0584" w:rsidRPr="006303EA">
        <w:rPr>
          <w:rFonts w:ascii="Arial" w:eastAsia="Times New Roman" w:hAnsi="Arial" w:cs="Arial"/>
          <w:color w:val="0B0C1D"/>
          <w:sz w:val="24"/>
          <w:szCs w:val="24"/>
          <w:lang w:eastAsia="en-GB"/>
        </w:rPr>
        <w:t>t</w:t>
      </w:r>
      <w:r w:rsidR="00D36737" w:rsidRPr="006303EA">
        <w:rPr>
          <w:rFonts w:ascii="Arial" w:eastAsia="Times New Roman" w:hAnsi="Arial" w:cs="Arial"/>
          <w:color w:val="0B0C1D"/>
          <w:sz w:val="24"/>
          <w:szCs w:val="24"/>
          <w:lang w:eastAsia="en-GB"/>
        </w:rPr>
        <w:t xml:space="preserve"> a few months to evaluate each child’s prior knowledge to then teach and move forward</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48515275"/>
          <w:citation/>
        </w:sdtPr>
        <w:sdtEnd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Muh20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(Muhdi, 2020)</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M</w:t>
      </w:r>
      <w:r w:rsidR="00D36737" w:rsidRPr="006303EA">
        <w:rPr>
          <w:rFonts w:ascii="Arial" w:eastAsia="Times New Roman" w:hAnsi="Arial" w:cs="Arial"/>
          <w:color w:val="0B0C1D"/>
          <w:sz w:val="24"/>
          <w:szCs w:val="24"/>
          <w:lang w:eastAsia="en-GB"/>
        </w:rPr>
        <w:t>ost children c</w:t>
      </w:r>
      <w:r w:rsidR="000B0584" w:rsidRPr="006303EA">
        <w:rPr>
          <w:rFonts w:ascii="Arial" w:eastAsia="Times New Roman" w:hAnsi="Arial" w:cs="Arial"/>
          <w:color w:val="0B0C1D"/>
          <w:sz w:val="24"/>
          <w:szCs w:val="24"/>
          <w:lang w:eastAsia="en-GB"/>
        </w:rPr>
        <w:t>an grasp ideas but some may not</w:t>
      </w:r>
      <w:r w:rsidR="00D36737" w:rsidRPr="006303EA">
        <w:rPr>
          <w:rFonts w:ascii="Arial" w:eastAsia="Times New Roman" w:hAnsi="Arial" w:cs="Arial"/>
          <w:color w:val="0B0C1D"/>
          <w:sz w:val="24"/>
          <w:szCs w:val="24"/>
          <w:lang w:eastAsia="en-GB"/>
        </w:rPr>
        <w:t>,</w:t>
      </w:r>
      <w:r w:rsidR="000B0584" w:rsidRPr="006303EA">
        <w:rPr>
          <w:rFonts w:ascii="Arial" w:eastAsia="Times New Roman" w:hAnsi="Arial" w:cs="Arial"/>
          <w:color w:val="0B0C1D"/>
          <w:sz w:val="24"/>
          <w:szCs w:val="24"/>
          <w:lang w:eastAsia="en-GB"/>
        </w:rPr>
        <w:t xml:space="preserve"> </w:t>
      </w:r>
      <w:r w:rsidR="00D36737" w:rsidRPr="006303EA">
        <w:rPr>
          <w:rFonts w:ascii="Arial" w:eastAsia="Times New Roman" w:hAnsi="Arial" w:cs="Arial"/>
          <w:color w:val="0B0C1D"/>
          <w:sz w:val="24"/>
          <w:szCs w:val="24"/>
          <w:lang w:eastAsia="en-GB"/>
        </w:rPr>
        <w:t xml:space="preserve">considering the following part </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elaboration</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 xml:space="preserve"> they support students to be reflective, questioning and self-monitoring learners, would be difficult if the previous cannot happen therefore the end result of elaborate to </w:t>
      </w:r>
      <w:r w:rsidR="00500584" w:rsidRPr="006303EA">
        <w:rPr>
          <w:rFonts w:ascii="Arial" w:eastAsia="Times New Roman" w:hAnsi="Arial" w:cs="Arial"/>
          <w:color w:val="0B0C1D"/>
          <w:sz w:val="24"/>
          <w:szCs w:val="24"/>
          <w:lang w:eastAsia="en-GB"/>
        </w:rPr>
        <w:t>identify areas for improvement</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442339903"/>
          <w:citation/>
        </w:sdtPr>
        <w:sdtEnd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Lii20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(Lepp, 2020)</w:t>
          </w:r>
          <w:r w:rsidR="00D7088A" w:rsidRPr="006303EA">
            <w:rPr>
              <w:rFonts w:ascii="Arial" w:eastAsia="Times New Roman" w:hAnsi="Arial" w:cs="Arial"/>
              <w:color w:val="0B0C1D"/>
              <w:sz w:val="24"/>
              <w:szCs w:val="24"/>
              <w:lang w:eastAsia="en-GB"/>
            </w:rPr>
            <w:fldChar w:fldCharType="end"/>
          </w:r>
        </w:sdtContent>
      </w:sdt>
      <w:r w:rsidR="00500584" w:rsidRPr="006303EA">
        <w:rPr>
          <w:rFonts w:ascii="Arial" w:eastAsia="Times New Roman" w:hAnsi="Arial" w:cs="Arial"/>
          <w:color w:val="0B0C1D"/>
          <w:sz w:val="24"/>
          <w:szCs w:val="24"/>
          <w:lang w:eastAsia="en-GB"/>
        </w:rPr>
        <w:t>, and address student individual needs</w:t>
      </w:r>
      <w:r w:rsidR="00D36737" w:rsidRPr="006303EA">
        <w:rPr>
          <w:rFonts w:ascii="Arial" w:eastAsia="Times New Roman" w:hAnsi="Arial" w:cs="Arial"/>
          <w:color w:val="0B0C1D"/>
          <w:sz w:val="24"/>
          <w:szCs w:val="24"/>
          <w:lang w:eastAsia="en-GB"/>
        </w:rPr>
        <w:t xml:space="preserve"> will be indeed impossible to complete leaving the children with confusion and could refuse to learn giving a knock on effect later on through their learning and outcomes</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732897760"/>
          <w:citation/>
        </w:sdtPr>
        <w:sdtEnd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She20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(Pandy, 2020)</w:t>
          </w:r>
          <w:r w:rsidR="00D7088A" w:rsidRPr="006303EA">
            <w:rPr>
              <w:rFonts w:ascii="Arial" w:eastAsia="Times New Roman" w:hAnsi="Arial" w:cs="Arial"/>
              <w:color w:val="0B0C1D"/>
              <w:sz w:val="24"/>
              <w:szCs w:val="24"/>
              <w:lang w:eastAsia="en-GB"/>
            </w:rPr>
            <w:fldChar w:fldCharType="end"/>
          </w:r>
        </w:sdtContent>
      </w:sdt>
      <w:r w:rsidR="00D36737" w:rsidRPr="006303EA">
        <w:rPr>
          <w:rFonts w:ascii="Arial" w:eastAsia="Times New Roman" w:hAnsi="Arial" w:cs="Arial"/>
          <w:color w:val="0B0C1D"/>
          <w:sz w:val="24"/>
          <w:szCs w:val="24"/>
          <w:lang w:eastAsia="en-GB"/>
        </w:rPr>
        <w:t xml:space="preserve"> </w:t>
      </w:r>
      <w:r w:rsidR="00500584" w:rsidRPr="006303EA">
        <w:rPr>
          <w:rFonts w:ascii="Arial" w:eastAsia="Times New Roman" w:hAnsi="Arial" w:cs="Arial"/>
          <w:color w:val="0B0C1D"/>
          <w:sz w:val="24"/>
          <w:szCs w:val="24"/>
          <w:lang w:eastAsia="en-GB"/>
        </w:rPr>
        <w:t>.</w:t>
      </w:r>
    </w:p>
    <w:p w14:paraId="069706B7" w14:textId="6EF2D58E" w:rsidR="00754718" w:rsidRPr="006303EA" w:rsidRDefault="00754718" w:rsidP="00D7088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t xml:space="preserve">As debate grows of opinions of the education field around the globe on Hattie’s work, </w:t>
      </w:r>
      <w:sdt>
        <w:sdtPr>
          <w:rPr>
            <w:rFonts w:ascii="Arial" w:hAnsi="Arial" w:cs="Arial"/>
            <w:sz w:val="24"/>
            <w:szCs w:val="24"/>
            <w:shd w:val="clear" w:color="auto" w:fill="FFFFFF"/>
          </w:rPr>
          <w:id w:val="-1739469454"/>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Tel18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(Sosanya, 2018)</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disagrees with Hattie, that in fact visible learning is not a theory in its own right, rather it is a traditional evaluation scheme  resulting from simplistic evaluation in the environment</w:t>
      </w:r>
      <w:r w:rsidR="00D7088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11141936"/>
          <w:citation/>
        </w:sdtPr>
        <w:sdtEndPr/>
        <w:sdtContent>
          <w:r w:rsidR="00D7088A" w:rsidRPr="006303EA">
            <w:rPr>
              <w:rFonts w:ascii="Arial" w:hAnsi="Arial" w:cs="Arial"/>
              <w:sz w:val="24"/>
              <w:szCs w:val="24"/>
              <w:shd w:val="clear" w:color="auto" w:fill="FFFFFF"/>
            </w:rPr>
            <w:fldChar w:fldCharType="begin"/>
          </w:r>
          <w:r w:rsidR="00D7088A" w:rsidRPr="006303EA">
            <w:rPr>
              <w:rFonts w:ascii="Arial" w:hAnsi="Arial" w:cs="Arial"/>
              <w:sz w:val="24"/>
              <w:szCs w:val="24"/>
              <w:shd w:val="clear" w:color="auto" w:fill="FFFFFF"/>
            </w:rPr>
            <w:instrText xml:space="preserve"> CITATION Tel18 \l 2057 </w:instrText>
          </w:r>
          <w:r w:rsidR="00D7088A" w:rsidRPr="006303EA">
            <w:rPr>
              <w:rFonts w:ascii="Arial" w:hAnsi="Arial" w:cs="Arial"/>
              <w:sz w:val="24"/>
              <w:szCs w:val="24"/>
              <w:shd w:val="clear" w:color="auto" w:fill="FFFFFF"/>
            </w:rPr>
            <w:fldChar w:fldCharType="separate"/>
          </w:r>
          <w:r w:rsidR="00D7088A" w:rsidRPr="006303EA">
            <w:rPr>
              <w:rFonts w:ascii="Arial" w:hAnsi="Arial" w:cs="Arial"/>
              <w:noProof/>
              <w:sz w:val="24"/>
              <w:szCs w:val="24"/>
              <w:shd w:val="clear" w:color="auto" w:fill="FFFFFF"/>
            </w:rPr>
            <w:t>(Sosanya, 2018)</w:t>
          </w:r>
          <w:r w:rsidR="00D7088A"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5298D1E" w14:textId="2F093D95" w:rsidR="00754718" w:rsidRPr="006303EA" w:rsidRDefault="00754718" w:rsidP="00D7088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 xml:space="preserve">At one point Hattie himself criticised his own work for example, in previous editions of visible learning books. Hattie claimed that visual learning was effective through a Common Learning Effect which he calculated </w:t>
      </w:r>
      <w:sdt>
        <w:sdtPr>
          <w:rPr>
            <w:rFonts w:ascii="Arial" w:hAnsi="Arial" w:cs="Arial"/>
            <w:sz w:val="24"/>
            <w:szCs w:val="24"/>
            <w:shd w:val="clear" w:color="auto" w:fill="FFFFFF"/>
          </w:rPr>
          <w:id w:val="-613279025"/>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Most significantly, subsequent analysis of Hattie’s work found the original calculations to be incorrect</w:t>
      </w:r>
      <w:sdt>
        <w:sdtPr>
          <w:rPr>
            <w:rFonts w:ascii="Arial" w:hAnsi="Arial" w:cs="Arial"/>
            <w:sz w:val="24"/>
            <w:szCs w:val="24"/>
            <w:shd w:val="clear" w:color="auto" w:fill="FFFFFF"/>
          </w:rPr>
          <w:id w:val="-1415158451"/>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This error was addressed, and Hattie’s work continues to be the authority on visible learning</w:t>
      </w:r>
      <w:r w:rsidR="00D7088A" w:rsidRPr="006303EA">
        <w:rPr>
          <w:rFonts w:ascii="Arial" w:hAnsi="Arial" w:cs="Arial"/>
          <w:sz w:val="24"/>
          <w:szCs w:val="24"/>
          <w:shd w:val="clear" w:color="auto" w:fill="FFFFFF"/>
        </w:rPr>
        <w:t xml:space="preserve"> </w:t>
      </w:r>
      <w:r w:rsidR="000B0584" w:rsidRPr="006303EA">
        <w:rPr>
          <w:rFonts w:ascii="Arial" w:hAnsi="Arial" w:cs="Arial"/>
          <w:sz w:val="24"/>
          <w:szCs w:val="24"/>
          <w:shd w:val="clear" w:color="auto" w:fill="FFFFFF"/>
        </w:rPr>
        <w:t>used globally by</w:t>
      </w:r>
      <w:r w:rsidR="00D7088A" w:rsidRPr="006303EA">
        <w:rPr>
          <w:rFonts w:ascii="Arial" w:hAnsi="Arial" w:cs="Arial"/>
          <w:sz w:val="24"/>
          <w:szCs w:val="24"/>
          <w:shd w:val="clear" w:color="auto" w:fill="FFFFFF"/>
        </w:rPr>
        <w:t xml:space="preserve"> educators in everyday teaching </w:t>
      </w:r>
      <w:sdt>
        <w:sdtPr>
          <w:rPr>
            <w:rFonts w:ascii="Arial" w:hAnsi="Arial" w:cs="Arial"/>
            <w:sz w:val="24"/>
            <w:szCs w:val="24"/>
            <w:shd w:val="clear" w:color="auto" w:fill="FFFFFF"/>
          </w:rPr>
          <w:id w:val="-1650207529"/>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w:t>
      </w:r>
    </w:p>
    <w:p w14:paraId="108C3794" w14:textId="77777777" w:rsidR="008208AD" w:rsidRPr="006303EA" w:rsidRDefault="008208AD" w:rsidP="00D7088A">
      <w:pPr>
        <w:spacing w:line="360" w:lineRule="auto"/>
        <w:rPr>
          <w:rFonts w:ascii="Arial" w:hAnsi="Arial" w:cs="Arial"/>
          <w:sz w:val="24"/>
          <w:szCs w:val="24"/>
          <w:shd w:val="clear" w:color="auto" w:fill="FFFFFF"/>
        </w:rPr>
      </w:pPr>
    </w:p>
    <w:p w14:paraId="4A67C6F2" w14:textId="6E3CCFF3" w:rsidR="00AC1E8F" w:rsidRPr="006303EA" w:rsidRDefault="003222D6" w:rsidP="00546D02">
      <w:pPr>
        <w:rPr>
          <w:rFonts w:ascii="Arial" w:eastAsia="Times New Roman" w:hAnsi="Arial" w:cs="Arial"/>
          <w:sz w:val="24"/>
          <w:szCs w:val="24"/>
          <w:u w:val="single"/>
          <w:lang w:eastAsia="en-GB"/>
        </w:rPr>
      </w:pPr>
      <w:r w:rsidRPr="006303EA">
        <w:rPr>
          <w:rFonts w:ascii="Arial" w:eastAsia="Times New Roman" w:hAnsi="Arial" w:cs="Arial"/>
          <w:sz w:val="24"/>
          <w:szCs w:val="24"/>
          <w:u w:val="single"/>
          <w:lang w:eastAsia="en-GB"/>
        </w:rPr>
        <w:t xml:space="preserve">Growth mindset </w:t>
      </w:r>
    </w:p>
    <w:p w14:paraId="2E029D68" w14:textId="77777777" w:rsidR="008208AD" w:rsidRPr="006303EA" w:rsidRDefault="008208AD" w:rsidP="00546D02">
      <w:pPr>
        <w:rPr>
          <w:rFonts w:ascii="Arial" w:eastAsia="Times New Roman" w:hAnsi="Arial" w:cs="Arial"/>
          <w:color w:val="FF0000"/>
          <w:sz w:val="24"/>
          <w:szCs w:val="24"/>
          <w:lang w:eastAsia="en-GB"/>
        </w:rPr>
      </w:pPr>
    </w:p>
    <w:p w14:paraId="4B5CFA51" w14:textId="0B8EBD8D" w:rsidR="00B45D8B" w:rsidRPr="006303EA" w:rsidRDefault="000B0584" w:rsidP="000161DA">
      <w:pPr>
        <w:spacing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Over the last 100 years</w:t>
      </w:r>
      <w:r w:rsidR="002878D0" w:rsidRPr="006303EA">
        <w:rPr>
          <w:rFonts w:ascii="Arial" w:hAnsi="Arial" w:cs="Arial"/>
          <w:sz w:val="24"/>
          <w:szCs w:val="24"/>
          <w:shd w:val="clear" w:color="auto" w:fill="FFFFFF"/>
        </w:rPr>
        <w:t xml:space="preserve">, education </w:t>
      </w:r>
      <w:r w:rsidRPr="006303EA">
        <w:rPr>
          <w:rFonts w:ascii="Arial" w:hAnsi="Arial" w:cs="Arial"/>
          <w:sz w:val="24"/>
          <w:szCs w:val="24"/>
          <w:shd w:val="clear" w:color="auto" w:fill="FFFFFF"/>
        </w:rPr>
        <w:t>accepted the idea that with</w:t>
      </w:r>
      <w:r w:rsidR="002878D0" w:rsidRPr="006303EA">
        <w:rPr>
          <w:rFonts w:ascii="Arial" w:hAnsi="Arial" w:cs="Arial"/>
          <w:sz w:val="24"/>
          <w:szCs w:val="24"/>
          <w:shd w:val="clear" w:color="auto" w:fill="FFFFFF"/>
        </w:rPr>
        <w:t xml:space="preserve"> intelligence that is </w:t>
      </w:r>
      <w:r w:rsidR="00820126" w:rsidRPr="006303EA">
        <w:rPr>
          <w:rFonts w:ascii="Arial" w:hAnsi="Arial" w:cs="Arial"/>
          <w:sz w:val="24"/>
          <w:szCs w:val="24"/>
          <w:shd w:val="clear" w:color="auto" w:fill="FFFFFF"/>
        </w:rPr>
        <w:t xml:space="preserve">  </w:t>
      </w:r>
      <w:r w:rsidR="002878D0" w:rsidRPr="006303EA">
        <w:rPr>
          <w:rFonts w:ascii="Arial" w:hAnsi="Arial" w:cs="Arial"/>
          <w:sz w:val="24"/>
          <w:szCs w:val="24"/>
          <w:shd w:val="clear" w:color="auto" w:fill="FFFFFF"/>
        </w:rPr>
        <w:t xml:space="preserve">manageable and with the right training </w:t>
      </w:r>
      <w:bookmarkEnd w:id="2"/>
      <w:r w:rsidRPr="006303EA">
        <w:rPr>
          <w:rFonts w:ascii="Arial" w:eastAsia="Times New Roman" w:hAnsi="Arial" w:cs="Arial"/>
          <w:sz w:val="24"/>
          <w:szCs w:val="24"/>
          <w:lang w:eastAsia="en-GB"/>
        </w:rPr>
        <w:t>people</w:t>
      </w:r>
      <w:r w:rsidR="00390BFB" w:rsidRPr="006303EA">
        <w:rPr>
          <w:rFonts w:ascii="Arial" w:eastAsia="Times New Roman" w:hAnsi="Arial" w:cs="Arial"/>
          <w:sz w:val="24"/>
          <w:szCs w:val="24"/>
          <w:lang w:eastAsia="en-GB"/>
        </w:rPr>
        <w:t xml:space="preserve"> can be the authors of </w:t>
      </w:r>
      <w:r w:rsidRPr="006303EA">
        <w:rPr>
          <w:rFonts w:ascii="Arial" w:eastAsia="Times New Roman" w:hAnsi="Arial" w:cs="Arial"/>
          <w:sz w:val="24"/>
          <w:szCs w:val="24"/>
          <w:lang w:eastAsia="en-GB"/>
        </w:rPr>
        <w:t>their</w:t>
      </w:r>
      <w:r w:rsidR="00390BFB" w:rsidRPr="006303EA">
        <w:rPr>
          <w:rFonts w:ascii="Arial" w:eastAsia="Times New Roman" w:hAnsi="Arial" w:cs="Arial"/>
          <w:sz w:val="24"/>
          <w:szCs w:val="24"/>
          <w:lang w:eastAsia="en-GB"/>
        </w:rPr>
        <w:t xml:space="preserve"> own cognitive capabilities</w:t>
      </w:r>
      <w:r w:rsidR="000161D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84110709"/>
          <w:citation/>
        </w:sdtPr>
        <w:sdtEnd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Dav20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(Tzuriel, 2020)</w:t>
          </w:r>
          <w:r w:rsidR="000161DA" w:rsidRPr="006303EA">
            <w:rPr>
              <w:rFonts w:ascii="Arial" w:eastAsia="Times New Roman" w:hAnsi="Arial" w:cs="Arial"/>
              <w:sz w:val="24"/>
              <w:szCs w:val="24"/>
              <w:lang w:eastAsia="en-GB"/>
            </w:rPr>
            <w:fldChar w:fldCharType="end"/>
          </w:r>
        </w:sdtContent>
      </w:sdt>
      <w:r w:rsidR="00390BFB"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 In 1960</w:t>
      </w:r>
      <w:r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s </w:t>
      </w:r>
      <w:r w:rsidRPr="006303EA">
        <w:rPr>
          <w:rFonts w:ascii="Arial" w:eastAsia="Times New Roman" w:hAnsi="Arial" w:cs="Arial"/>
          <w:sz w:val="24"/>
          <w:szCs w:val="24"/>
          <w:lang w:eastAsia="en-GB"/>
        </w:rPr>
        <w:t xml:space="preserve">psychologist </w:t>
      </w:r>
      <w:r w:rsidR="00B45D8B" w:rsidRPr="006303EA">
        <w:rPr>
          <w:rFonts w:ascii="Arial" w:eastAsia="Times New Roman" w:hAnsi="Arial" w:cs="Arial"/>
          <w:sz w:val="24"/>
          <w:szCs w:val="24"/>
          <w:lang w:eastAsia="en-GB"/>
        </w:rPr>
        <w:t>Albert Bandura recognise</w:t>
      </w:r>
      <w:r w:rsidR="0090252B" w:rsidRPr="006303EA">
        <w:rPr>
          <w:rFonts w:ascii="Arial" w:eastAsia="Times New Roman" w:hAnsi="Arial" w:cs="Arial"/>
          <w:sz w:val="24"/>
          <w:szCs w:val="24"/>
          <w:lang w:eastAsia="en-GB"/>
        </w:rPr>
        <w:t>d</w:t>
      </w:r>
      <w:r w:rsidR="00B45D8B" w:rsidRPr="006303EA">
        <w:rPr>
          <w:rFonts w:ascii="Arial" w:eastAsia="Times New Roman" w:hAnsi="Arial" w:cs="Arial"/>
          <w:sz w:val="24"/>
          <w:szCs w:val="24"/>
          <w:lang w:eastAsia="en-GB"/>
        </w:rPr>
        <w:t xml:space="preserve"> there are </w:t>
      </w:r>
      <w:r w:rsidR="0090252B" w:rsidRPr="006303EA">
        <w:rPr>
          <w:rFonts w:ascii="Arial" w:eastAsia="Times New Roman" w:hAnsi="Arial" w:cs="Arial"/>
          <w:sz w:val="24"/>
          <w:szCs w:val="24"/>
          <w:lang w:eastAsia="en-GB"/>
        </w:rPr>
        <w:t>specific</w:t>
      </w:r>
      <w:r w:rsidR="00B45D8B" w:rsidRPr="006303EA">
        <w:rPr>
          <w:rFonts w:ascii="Arial" w:eastAsia="Times New Roman" w:hAnsi="Arial" w:cs="Arial"/>
          <w:sz w:val="24"/>
          <w:szCs w:val="24"/>
          <w:lang w:eastAsia="en-GB"/>
        </w:rPr>
        <w:t xml:space="preserve"> differences in ability, </w:t>
      </w:r>
      <w:sdt>
        <w:sdtPr>
          <w:rPr>
            <w:rFonts w:ascii="Arial" w:eastAsia="Times New Roman" w:hAnsi="Arial" w:cs="Arial"/>
            <w:sz w:val="24"/>
            <w:szCs w:val="24"/>
            <w:lang w:eastAsia="en-GB"/>
          </w:rPr>
          <w:id w:val="-1757823942"/>
          <w:citation/>
        </w:sdtPr>
        <w:sdtEnd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B45D8B" w:rsidRPr="006303EA">
        <w:rPr>
          <w:rFonts w:ascii="Arial" w:eastAsia="Times New Roman" w:hAnsi="Arial" w:cs="Arial"/>
          <w:sz w:val="24"/>
          <w:szCs w:val="24"/>
          <w:lang w:eastAsia="en-GB"/>
        </w:rPr>
        <w:t xml:space="preserve"> but </w:t>
      </w:r>
      <w:r w:rsidR="00D66697" w:rsidRPr="006303EA">
        <w:rPr>
          <w:rFonts w:ascii="Arial" w:eastAsia="Times New Roman" w:hAnsi="Arial" w:cs="Arial"/>
          <w:sz w:val="24"/>
          <w:szCs w:val="24"/>
          <w:lang w:eastAsia="en-GB"/>
        </w:rPr>
        <w:t>t</w:t>
      </w:r>
      <w:r w:rsidRPr="006303EA">
        <w:rPr>
          <w:rFonts w:ascii="Arial" w:eastAsia="Times New Roman" w:hAnsi="Arial" w:cs="Arial"/>
          <w:sz w:val="24"/>
          <w:szCs w:val="24"/>
          <w:lang w:eastAsia="en-GB"/>
        </w:rPr>
        <w:t>hat t</w:t>
      </w:r>
      <w:r w:rsidR="00D66697" w:rsidRPr="006303EA">
        <w:rPr>
          <w:rFonts w:ascii="Arial" w:eastAsia="Times New Roman" w:hAnsi="Arial" w:cs="Arial"/>
          <w:sz w:val="24"/>
          <w:szCs w:val="24"/>
          <w:lang w:eastAsia="en-GB"/>
        </w:rPr>
        <w:t xml:space="preserve">here is </w:t>
      </w:r>
      <w:r w:rsidR="0090252B" w:rsidRPr="006303EA">
        <w:rPr>
          <w:rFonts w:ascii="Arial" w:eastAsia="Times New Roman" w:hAnsi="Arial" w:cs="Arial"/>
          <w:sz w:val="24"/>
          <w:szCs w:val="24"/>
          <w:lang w:eastAsia="en-GB"/>
        </w:rPr>
        <w:t>capacity</w:t>
      </w:r>
      <w:r w:rsidR="00B45D8B" w:rsidRPr="006303EA">
        <w:rPr>
          <w:rFonts w:ascii="Arial" w:eastAsia="Times New Roman" w:hAnsi="Arial" w:cs="Arial"/>
          <w:sz w:val="24"/>
          <w:szCs w:val="24"/>
          <w:lang w:eastAsia="en-GB"/>
        </w:rPr>
        <w:t xml:space="preserve"> for growth for </w:t>
      </w:r>
      <w:r w:rsidR="0090252B" w:rsidRPr="006303EA">
        <w:rPr>
          <w:rFonts w:ascii="Arial" w:eastAsia="Times New Roman" w:hAnsi="Arial" w:cs="Arial"/>
          <w:sz w:val="24"/>
          <w:szCs w:val="24"/>
          <w:lang w:eastAsia="en-GB"/>
        </w:rPr>
        <w:t>everyone</w:t>
      </w:r>
      <w:r w:rsidR="00B45D8B" w:rsidRPr="006303EA">
        <w:rPr>
          <w:rFonts w:ascii="Arial" w:eastAsia="Times New Roman" w:hAnsi="Arial" w:cs="Arial"/>
          <w:sz w:val="24"/>
          <w:szCs w:val="24"/>
          <w:lang w:eastAsia="en-GB"/>
        </w:rPr>
        <w:t xml:space="preserve">, wherever </w:t>
      </w:r>
      <w:r w:rsidR="00D66697" w:rsidRPr="006303EA">
        <w:rPr>
          <w:rFonts w:ascii="Arial" w:eastAsia="Times New Roman" w:hAnsi="Arial" w:cs="Arial"/>
          <w:sz w:val="24"/>
          <w:szCs w:val="24"/>
          <w:lang w:eastAsia="en-GB"/>
        </w:rPr>
        <w:t xml:space="preserve">the </w:t>
      </w:r>
      <w:r w:rsidR="0090252B" w:rsidRPr="006303EA">
        <w:rPr>
          <w:rFonts w:ascii="Arial" w:eastAsia="Times New Roman" w:hAnsi="Arial" w:cs="Arial"/>
          <w:sz w:val="24"/>
          <w:szCs w:val="24"/>
          <w:lang w:eastAsia="en-GB"/>
        </w:rPr>
        <w:t>beginning</w:t>
      </w:r>
      <w:r w:rsidR="00B45D8B" w:rsidRPr="006303EA">
        <w:rPr>
          <w:rFonts w:ascii="Arial" w:eastAsia="Times New Roman" w:hAnsi="Arial" w:cs="Arial"/>
          <w:sz w:val="24"/>
          <w:szCs w:val="24"/>
          <w:lang w:eastAsia="en-GB"/>
        </w:rPr>
        <w:t xml:space="preserve"> point</w:t>
      </w:r>
      <w:r w:rsidR="0090252B" w:rsidRPr="006303EA">
        <w:rPr>
          <w:rFonts w:ascii="Arial" w:eastAsia="Times New Roman" w:hAnsi="Arial" w:cs="Arial"/>
          <w:sz w:val="24"/>
          <w:szCs w:val="24"/>
          <w:lang w:eastAsia="en-GB"/>
        </w:rPr>
        <w:t xml:space="preserve"> is</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15766966"/>
          <w:citation/>
        </w:sdtPr>
        <w:sdtEnd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90252B" w:rsidRPr="006303EA">
        <w:rPr>
          <w:rFonts w:ascii="Arial" w:eastAsia="Times New Roman" w:hAnsi="Arial" w:cs="Arial"/>
          <w:sz w:val="24"/>
          <w:szCs w:val="24"/>
          <w:lang w:eastAsia="en-GB"/>
        </w:rPr>
        <w:t xml:space="preserve">. </w:t>
      </w:r>
    </w:p>
    <w:p w14:paraId="1EAC64DC" w14:textId="12C07578" w:rsidR="005E52E8" w:rsidRPr="006303EA" w:rsidRDefault="00D64E54" w:rsidP="000161DA">
      <w:pPr>
        <w:spacing w:line="360" w:lineRule="auto"/>
        <w:rPr>
          <w:rFonts w:ascii="Arial" w:hAnsi="Arial" w:cs="Arial"/>
          <w:spacing w:val="-1"/>
          <w:sz w:val="24"/>
          <w:szCs w:val="24"/>
          <w:shd w:val="clear" w:color="auto" w:fill="FFFFFF"/>
        </w:rPr>
      </w:pPr>
      <w:r w:rsidRPr="006303EA">
        <w:rPr>
          <w:rFonts w:ascii="Arial" w:eastAsia="Times New Roman" w:hAnsi="Arial" w:cs="Arial"/>
          <w:sz w:val="24"/>
          <w:szCs w:val="24"/>
          <w:lang w:eastAsia="en-GB"/>
        </w:rPr>
        <w:t>Growth Mindset Theory wa</w:t>
      </w:r>
      <w:r w:rsidR="00D66697" w:rsidRPr="006303EA">
        <w:rPr>
          <w:rFonts w:ascii="Arial" w:eastAsia="Times New Roman" w:hAnsi="Arial" w:cs="Arial"/>
          <w:sz w:val="24"/>
          <w:szCs w:val="24"/>
          <w:lang w:eastAsia="en-GB"/>
        </w:rPr>
        <w:t xml:space="preserve">s </w:t>
      </w:r>
      <w:r w:rsidR="005549F9" w:rsidRPr="006303EA">
        <w:rPr>
          <w:rFonts w:ascii="Arial" w:eastAsia="Times New Roman" w:hAnsi="Arial" w:cs="Arial"/>
          <w:sz w:val="24"/>
          <w:szCs w:val="24"/>
          <w:lang w:eastAsia="en-GB"/>
        </w:rPr>
        <w:t>newly</w:t>
      </w:r>
      <w:r w:rsidR="00D66697" w:rsidRPr="006303EA">
        <w:rPr>
          <w:rFonts w:ascii="Arial" w:eastAsia="Times New Roman" w:hAnsi="Arial" w:cs="Arial"/>
          <w:sz w:val="24"/>
          <w:szCs w:val="24"/>
          <w:lang w:eastAsia="en-GB"/>
        </w:rPr>
        <w:t xml:space="preserve"> created by psychologist Carol Dweck</w:t>
      </w:r>
      <w:r w:rsidR="00250A16" w:rsidRPr="006303EA">
        <w:rPr>
          <w:rFonts w:ascii="Arial" w:eastAsia="Times New Roman" w:hAnsi="Arial" w:cs="Arial"/>
          <w:sz w:val="24"/>
          <w:szCs w:val="24"/>
          <w:lang w:eastAsia="en-GB"/>
        </w:rPr>
        <w:t xml:space="preserve"> emphasising a person’s </w:t>
      </w:r>
      <w:r w:rsidR="00250A16" w:rsidRPr="006303EA">
        <w:rPr>
          <w:rFonts w:ascii="Arial" w:hAnsi="Arial" w:cs="Arial"/>
          <w:sz w:val="24"/>
          <w:szCs w:val="24"/>
          <w:shd w:val="clear" w:color="auto" w:fill="FFFFFF"/>
        </w:rPr>
        <w:t>effort</w:t>
      </w:r>
      <w:r w:rsidR="006A6018" w:rsidRPr="006303EA">
        <w:rPr>
          <w:rFonts w:ascii="Arial" w:hAnsi="Arial" w:cs="Arial"/>
          <w:sz w:val="24"/>
          <w:szCs w:val="24"/>
        </w:rPr>
        <w:t xml:space="preserve"> </w:t>
      </w:r>
      <w:r w:rsidRPr="006303EA">
        <w:rPr>
          <w:rFonts w:ascii="Arial" w:hAnsi="Arial" w:cs="Arial"/>
          <w:sz w:val="24"/>
          <w:szCs w:val="24"/>
        </w:rPr>
        <w:t xml:space="preserve">on </w:t>
      </w:r>
      <w:r w:rsidR="006A6018" w:rsidRPr="006303EA">
        <w:rPr>
          <w:rFonts w:ascii="Arial" w:hAnsi="Arial" w:cs="Arial"/>
          <w:sz w:val="24"/>
          <w:szCs w:val="24"/>
        </w:rPr>
        <w:t>the path to mastery</w:t>
      </w:r>
      <w:r w:rsidR="000161DA" w:rsidRPr="006303EA">
        <w:rPr>
          <w:rFonts w:ascii="Arial" w:hAnsi="Arial" w:cs="Arial"/>
          <w:sz w:val="24"/>
          <w:szCs w:val="24"/>
        </w:rPr>
        <w:t xml:space="preserve"> </w:t>
      </w:r>
      <w:sdt>
        <w:sdtPr>
          <w:rPr>
            <w:rFonts w:ascii="Arial" w:hAnsi="Arial" w:cs="Arial"/>
            <w:sz w:val="24"/>
            <w:szCs w:val="24"/>
          </w:rPr>
          <w:id w:val="1805806955"/>
          <w:citation/>
        </w:sdtPr>
        <w:sdtEndPr/>
        <w:sdtContent>
          <w:r w:rsidR="000161DA" w:rsidRPr="006303EA">
            <w:rPr>
              <w:rFonts w:ascii="Arial" w:hAnsi="Arial" w:cs="Arial"/>
              <w:sz w:val="24"/>
              <w:szCs w:val="24"/>
            </w:rPr>
            <w:fldChar w:fldCharType="begin"/>
          </w:r>
          <w:r w:rsidR="000161DA" w:rsidRPr="006303EA">
            <w:rPr>
              <w:rFonts w:ascii="Arial" w:hAnsi="Arial" w:cs="Arial"/>
              <w:sz w:val="24"/>
              <w:szCs w:val="24"/>
            </w:rPr>
            <w:instrText xml:space="preserve"> CITATION Car17 \l 2057 </w:instrText>
          </w:r>
          <w:r w:rsidR="000161DA" w:rsidRPr="006303EA">
            <w:rPr>
              <w:rFonts w:ascii="Arial" w:hAnsi="Arial" w:cs="Arial"/>
              <w:sz w:val="24"/>
              <w:szCs w:val="24"/>
            </w:rPr>
            <w:fldChar w:fldCharType="separate"/>
          </w:r>
          <w:r w:rsidR="000161DA" w:rsidRPr="006303EA">
            <w:rPr>
              <w:rFonts w:ascii="Arial" w:hAnsi="Arial" w:cs="Arial"/>
              <w:noProof/>
              <w:sz w:val="24"/>
              <w:szCs w:val="24"/>
            </w:rPr>
            <w:t>(Dweck, 2017)</w:t>
          </w:r>
          <w:r w:rsidR="000161DA" w:rsidRPr="006303EA">
            <w:rPr>
              <w:rFonts w:ascii="Arial" w:hAnsi="Arial" w:cs="Arial"/>
              <w:sz w:val="24"/>
              <w:szCs w:val="24"/>
            </w:rPr>
            <w:fldChar w:fldCharType="end"/>
          </w:r>
        </w:sdtContent>
      </w:sdt>
      <w:r w:rsidRPr="006303EA">
        <w:rPr>
          <w:rFonts w:ascii="Arial" w:hAnsi="Arial" w:cs="Arial"/>
          <w:sz w:val="24"/>
          <w:szCs w:val="24"/>
          <w:shd w:val="clear" w:color="auto" w:fill="FFFFFF"/>
        </w:rPr>
        <w:t>. P</w:t>
      </w:r>
      <w:r w:rsidR="00250A16" w:rsidRPr="006303EA">
        <w:rPr>
          <w:rFonts w:ascii="Arial" w:hAnsi="Arial" w:cs="Arial"/>
          <w:sz w:val="24"/>
          <w:szCs w:val="24"/>
          <w:shd w:val="clear" w:color="auto" w:fill="FFFFFF"/>
        </w:rPr>
        <w:t>ersistence, trying different strategies and learning from mistakes</w:t>
      </w:r>
      <w:r w:rsidR="006A6018" w:rsidRPr="006303EA">
        <w:rPr>
          <w:rFonts w:ascii="Arial" w:hAnsi="Arial" w:cs="Arial"/>
          <w:sz w:val="24"/>
          <w:szCs w:val="24"/>
        </w:rPr>
        <w:t xml:space="preserve"> are an essential part of learning</w:t>
      </w:r>
      <w:r w:rsidR="006A6018" w:rsidRPr="006303EA">
        <w:rPr>
          <w:rFonts w:ascii="Arial" w:hAnsi="Arial" w:cs="Arial"/>
          <w:sz w:val="24"/>
          <w:szCs w:val="24"/>
          <w:shd w:val="clear" w:color="auto" w:fill="FFFFFF"/>
        </w:rPr>
        <w:t xml:space="preserve"> and</w:t>
      </w:r>
      <w:r w:rsidR="006A6018" w:rsidRPr="006303EA">
        <w:rPr>
          <w:rFonts w:ascii="Arial" w:hAnsi="Arial" w:cs="Arial"/>
          <w:sz w:val="24"/>
          <w:szCs w:val="24"/>
        </w:rPr>
        <w:t xml:space="preserve"> just temporary setbacks</w:t>
      </w:r>
      <w:r w:rsidR="00AF51D0"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99692048"/>
          <w:citation/>
        </w:sdtPr>
        <w:sdtEndPr/>
        <w:sdtContent>
          <w:r w:rsidR="000161DA" w:rsidRPr="006303EA">
            <w:rPr>
              <w:rFonts w:ascii="Arial" w:hAnsi="Arial" w:cs="Arial"/>
              <w:sz w:val="24"/>
              <w:szCs w:val="24"/>
              <w:shd w:val="clear" w:color="auto" w:fill="FFFFFF"/>
            </w:rPr>
            <w:fldChar w:fldCharType="begin"/>
          </w:r>
          <w:r w:rsidR="000161DA" w:rsidRPr="006303EA">
            <w:rPr>
              <w:rFonts w:ascii="Arial" w:hAnsi="Arial" w:cs="Arial"/>
              <w:sz w:val="24"/>
              <w:szCs w:val="24"/>
              <w:shd w:val="clear" w:color="auto" w:fill="FFFFFF"/>
            </w:rPr>
            <w:instrText xml:space="preserve"> CITATION Car111 \l 2057 </w:instrText>
          </w:r>
          <w:r w:rsidR="000161DA" w:rsidRPr="006303EA">
            <w:rPr>
              <w:rFonts w:ascii="Arial" w:hAnsi="Arial" w:cs="Arial"/>
              <w:sz w:val="24"/>
              <w:szCs w:val="24"/>
              <w:shd w:val="clear" w:color="auto" w:fill="FFFFFF"/>
            </w:rPr>
            <w:fldChar w:fldCharType="separate"/>
          </w:r>
          <w:r w:rsidR="000161DA" w:rsidRPr="006303EA">
            <w:rPr>
              <w:rFonts w:ascii="Arial" w:hAnsi="Arial" w:cs="Arial"/>
              <w:noProof/>
              <w:sz w:val="24"/>
              <w:szCs w:val="24"/>
              <w:shd w:val="clear" w:color="auto" w:fill="FFFFFF"/>
            </w:rPr>
            <w:t>(Dweck, 2011)</w:t>
          </w:r>
          <w:r w:rsidR="000161DA" w:rsidRPr="006303EA">
            <w:rPr>
              <w:rFonts w:ascii="Arial" w:hAnsi="Arial" w:cs="Arial"/>
              <w:sz w:val="24"/>
              <w:szCs w:val="24"/>
              <w:shd w:val="clear" w:color="auto" w:fill="FFFFFF"/>
            </w:rPr>
            <w:fldChar w:fldCharType="end"/>
          </w:r>
        </w:sdtContent>
      </w:sdt>
      <w:r w:rsidR="00250A16" w:rsidRPr="006303EA">
        <w:rPr>
          <w:rFonts w:ascii="Arial" w:hAnsi="Arial" w:cs="Arial"/>
          <w:sz w:val="24"/>
          <w:szCs w:val="24"/>
          <w:shd w:val="clear" w:color="auto" w:fill="FFFFFF"/>
        </w:rPr>
        <w:t>.</w:t>
      </w:r>
      <w:r w:rsidRPr="006303EA">
        <w:rPr>
          <w:rFonts w:ascii="Arial" w:hAnsi="Arial" w:cs="Arial"/>
          <w:sz w:val="24"/>
          <w:szCs w:val="24"/>
          <w:shd w:val="clear" w:color="auto" w:fill="FFFFFF"/>
        </w:rPr>
        <w:t xml:space="preserve"> The theory s</w:t>
      </w:r>
      <w:r w:rsidR="00AF51D0" w:rsidRPr="006303EA">
        <w:rPr>
          <w:rFonts w:ascii="Arial" w:hAnsi="Arial" w:cs="Arial"/>
          <w:sz w:val="24"/>
          <w:szCs w:val="24"/>
        </w:rPr>
        <w:t>upposes</w:t>
      </w:r>
      <w:r w:rsidR="00250A16" w:rsidRPr="006303EA">
        <w:rPr>
          <w:rFonts w:ascii="Arial" w:hAnsi="Arial" w:cs="Arial"/>
          <w:sz w:val="24"/>
          <w:szCs w:val="24"/>
        </w:rPr>
        <w:t> intelligence and talents can be developed</w:t>
      </w:r>
      <w:r w:rsidRPr="006303EA">
        <w:rPr>
          <w:rFonts w:ascii="Arial" w:hAnsi="Arial" w:cs="Arial"/>
          <w:sz w:val="24"/>
          <w:szCs w:val="24"/>
        </w:rPr>
        <w:t xml:space="preserve"> and</w:t>
      </w:r>
      <w:r w:rsidR="006A6018" w:rsidRPr="006303EA">
        <w:rPr>
          <w:rFonts w:ascii="Arial" w:hAnsi="Arial" w:cs="Arial"/>
          <w:sz w:val="24"/>
          <w:szCs w:val="24"/>
        </w:rPr>
        <w:t xml:space="preserve"> is a growing phenomenon</w:t>
      </w:r>
      <w:r w:rsidRPr="006303EA">
        <w:rPr>
          <w:rFonts w:ascii="Arial" w:hAnsi="Arial" w:cs="Arial"/>
          <w:sz w:val="24"/>
          <w:szCs w:val="24"/>
        </w:rPr>
        <w:t xml:space="preserve"> globally.</w:t>
      </w:r>
      <w:r w:rsidR="00876DFD" w:rsidRPr="006303EA">
        <w:rPr>
          <w:rFonts w:ascii="Arial" w:eastAsia="Times New Roman" w:hAnsi="Arial" w:cs="Arial"/>
          <w:sz w:val="24"/>
          <w:szCs w:val="24"/>
          <w:lang w:eastAsia="en-GB"/>
        </w:rPr>
        <w:t xml:space="preserve">  </w:t>
      </w:r>
      <w:r w:rsidR="00D45BFD" w:rsidRPr="006303EA">
        <w:rPr>
          <w:rFonts w:ascii="Arial" w:eastAsia="Times New Roman" w:hAnsi="Arial" w:cs="Arial"/>
          <w:sz w:val="24"/>
          <w:szCs w:val="24"/>
          <w:lang w:eastAsia="en-GB"/>
        </w:rPr>
        <w:t>According to</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00457997"/>
          <w:citation/>
        </w:sdtPr>
        <w:sdtEndPr/>
        <w:sdtContent>
          <w:r w:rsidR="005220FD" w:rsidRPr="006303EA">
            <w:rPr>
              <w:rFonts w:ascii="Arial" w:eastAsia="Times New Roman" w:hAnsi="Arial" w:cs="Arial"/>
              <w:sz w:val="24"/>
              <w:szCs w:val="24"/>
              <w:lang w:eastAsia="en-GB"/>
            </w:rPr>
            <w:fldChar w:fldCharType="begin"/>
          </w:r>
          <w:r w:rsidR="005220FD" w:rsidRPr="006303EA">
            <w:rPr>
              <w:rFonts w:ascii="Arial" w:eastAsia="Times New Roman" w:hAnsi="Arial" w:cs="Arial"/>
              <w:sz w:val="24"/>
              <w:szCs w:val="24"/>
              <w:lang w:eastAsia="en-GB"/>
            </w:rPr>
            <w:instrText xml:space="preserve"> CITATION Car19 \l 2057 </w:instrText>
          </w:r>
          <w:r w:rsidR="005220FD" w:rsidRPr="006303EA">
            <w:rPr>
              <w:rFonts w:ascii="Arial" w:eastAsia="Times New Roman" w:hAnsi="Arial" w:cs="Arial"/>
              <w:sz w:val="24"/>
              <w:szCs w:val="24"/>
              <w:lang w:eastAsia="en-GB"/>
            </w:rPr>
            <w:fldChar w:fldCharType="separate"/>
          </w:r>
          <w:r w:rsidR="005220FD" w:rsidRPr="006303EA">
            <w:rPr>
              <w:rFonts w:ascii="Arial" w:eastAsia="Times New Roman" w:hAnsi="Arial" w:cs="Arial"/>
              <w:noProof/>
              <w:sz w:val="24"/>
              <w:szCs w:val="24"/>
              <w:lang w:eastAsia="en-GB"/>
            </w:rPr>
            <w:t>(Midgley, 2019)</w:t>
          </w:r>
          <w:r w:rsidR="005220FD"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r w:rsidRPr="006303EA">
        <w:rPr>
          <w:rFonts w:ascii="Arial" w:hAnsi="Arial" w:cs="Arial"/>
          <w:spacing w:val="-1"/>
          <w:sz w:val="24"/>
          <w:szCs w:val="24"/>
          <w:shd w:val="clear" w:color="auto" w:fill="FFFFFF"/>
        </w:rPr>
        <w:t>the theory is</w:t>
      </w:r>
      <w:r w:rsidR="0094563A" w:rsidRPr="006303EA">
        <w:rPr>
          <w:rFonts w:ascii="Arial" w:hAnsi="Arial" w:cs="Arial"/>
          <w:spacing w:val="-1"/>
          <w:sz w:val="24"/>
          <w:szCs w:val="24"/>
          <w:shd w:val="clear" w:color="auto" w:fill="FFFFFF"/>
        </w:rPr>
        <w:t xml:space="preserve"> good on </w:t>
      </w:r>
      <w:r w:rsidR="007D069D" w:rsidRPr="006303EA">
        <w:rPr>
          <w:rFonts w:ascii="Arial" w:hAnsi="Arial" w:cs="Arial"/>
          <w:spacing w:val="-1"/>
          <w:sz w:val="24"/>
          <w:szCs w:val="24"/>
          <w:shd w:val="clear" w:color="auto" w:fill="FFFFFF"/>
        </w:rPr>
        <w:t>paper,</w:t>
      </w:r>
      <w:r w:rsidRPr="006303EA">
        <w:rPr>
          <w:rFonts w:ascii="Arial" w:hAnsi="Arial" w:cs="Arial"/>
          <w:spacing w:val="-1"/>
          <w:sz w:val="24"/>
          <w:szCs w:val="24"/>
          <w:shd w:val="clear" w:color="auto" w:fill="FFFFFF"/>
        </w:rPr>
        <w:t xml:space="preserve"> but c</w:t>
      </w:r>
      <w:r w:rsidR="0094563A" w:rsidRPr="006303EA">
        <w:rPr>
          <w:rFonts w:ascii="Arial" w:hAnsi="Arial" w:cs="Arial"/>
          <w:spacing w:val="-1"/>
          <w:sz w:val="24"/>
          <w:szCs w:val="24"/>
          <w:shd w:val="clear" w:color="auto" w:fill="FFFFFF"/>
        </w:rPr>
        <w:t>hange does not happen easily</w:t>
      </w:r>
      <w:r w:rsidR="00865AE9" w:rsidRPr="006303EA">
        <w:rPr>
          <w:rFonts w:ascii="Arial" w:hAnsi="Arial" w:cs="Arial"/>
          <w:spacing w:val="-1"/>
          <w:sz w:val="24"/>
          <w:szCs w:val="24"/>
          <w:shd w:val="clear" w:color="auto" w:fill="FFFFFF"/>
        </w:rPr>
        <w:t xml:space="preserve"> </w:t>
      </w:r>
      <w:r w:rsidRPr="006303EA">
        <w:rPr>
          <w:rFonts w:ascii="Arial" w:hAnsi="Arial" w:cs="Arial"/>
          <w:spacing w:val="-1"/>
          <w:sz w:val="24"/>
          <w:szCs w:val="24"/>
          <w:shd w:val="clear" w:color="auto" w:fill="FFFFFF"/>
        </w:rPr>
        <w:t xml:space="preserve">so it is </w:t>
      </w:r>
      <w:r w:rsidR="00865AE9" w:rsidRPr="006303EA">
        <w:rPr>
          <w:rFonts w:ascii="Arial" w:hAnsi="Arial" w:cs="Arial"/>
          <w:spacing w:val="-1"/>
          <w:sz w:val="24"/>
          <w:szCs w:val="24"/>
          <w:shd w:val="clear" w:color="auto" w:fill="FFFFFF"/>
        </w:rPr>
        <w:t>not valid or realistic</w:t>
      </w:r>
      <w:r w:rsidR="007D069D" w:rsidRPr="006303EA">
        <w:rPr>
          <w:rFonts w:ascii="Arial" w:hAnsi="Arial" w:cs="Arial"/>
          <w:spacing w:val="-1"/>
          <w:sz w:val="24"/>
          <w:szCs w:val="24"/>
          <w:shd w:val="clear" w:color="auto" w:fill="FFFFFF"/>
        </w:rPr>
        <w:t>,</w:t>
      </w:r>
      <w:r w:rsidR="0094563A"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yet</w:t>
      </w:r>
      <w:r w:rsidR="0094563A" w:rsidRPr="006303EA">
        <w:rPr>
          <w:rFonts w:ascii="Arial" w:hAnsi="Arial" w:cs="Arial"/>
          <w:spacing w:val="-1"/>
          <w:sz w:val="24"/>
          <w:szCs w:val="24"/>
          <w:shd w:val="clear" w:color="auto" w:fill="FFFFFF"/>
        </w:rPr>
        <w:t xml:space="preserve"> Dweck stated </w:t>
      </w:r>
      <w:r w:rsidR="0094563A" w:rsidRPr="006303EA">
        <w:rPr>
          <w:rStyle w:val="Emphasis"/>
          <w:rFonts w:ascii="Arial" w:hAnsi="Arial" w:cs="Arial"/>
          <w:i w:val="0"/>
          <w:iCs w:val="0"/>
          <w:spacing w:val="-1"/>
          <w:sz w:val="24"/>
          <w:szCs w:val="24"/>
          <w:shd w:val="clear" w:color="auto" w:fill="FFFFFF"/>
        </w:rPr>
        <w:t>“Nobody has a growth mindset in everything all the time”</w:t>
      </w:r>
      <w:r w:rsidR="005E52E8"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668395497"/>
          <w:citation/>
        </w:sdtPr>
        <w:sdtEnd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Car111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(Dweck, 2011)</w:t>
          </w:r>
          <w:r w:rsidR="007D069D" w:rsidRPr="006303EA">
            <w:rPr>
              <w:rFonts w:ascii="Arial" w:hAnsi="Arial" w:cs="Arial"/>
              <w:spacing w:val="-1"/>
              <w:sz w:val="24"/>
              <w:szCs w:val="24"/>
              <w:shd w:val="clear" w:color="auto" w:fill="FFFFFF"/>
            </w:rPr>
            <w:fldChar w:fldCharType="end"/>
          </w:r>
        </w:sdtContent>
      </w:sdt>
      <w:r w:rsidR="007D069D" w:rsidRPr="006303EA">
        <w:rPr>
          <w:rFonts w:ascii="Arial" w:hAnsi="Arial" w:cs="Arial"/>
          <w:spacing w:val="-1"/>
          <w:sz w:val="24"/>
          <w:szCs w:val="24"/>
          <w:shd w:val="clear" w:color="auto" w:fill="FFFFFF"/>
        </w:rPr>
        <w:t xml:space="preserve">  but mindset can have a </w:t>
      </w:r>
      <w:r w:rsidR="00B76696" w:rsidRPr="006303EA">
        <w:rPr>
          <w:rFonts w:ascii="Arial" w:eastAsia="Times New Roman" w:hAnsi="Arial" w:cs="Arial"/>
          <w:sz w:val="24"/>
          <w:szCs w:val="24"/>
          <w:lang w:eastAsia="en-GB"/>
        </w:rPr>
        <w:t>profound effect on academic achievement and beyond</w:t>
      </w:r>
      <w:r w:rsidR="007D069D" w:rsidRPr="006303EA">
        <w:rPr>
          <w:rFonts w:ascii="Arial" w:eastAsia="Times New Roman" w:hAnsi="Arial" w:cs="Arial"/>
          <w:sz w:val="24"/>
          <w:szCs w:val="24"/>
          <w:lang w:eastAsia="en-GB"/>
        </w:rPr>
        <w:t>. Even though this theory is use</w:t>
      </w:r>
      <w:r w:rsidRPr="006303EA">
        <w:rPr>
          <w:rFonts w:ascii="Arial" w:eastAsia="Times New Roman" w:hAnsi="Arial" w:cs="Arial"/>
          <w:sz w:val="24"/>
          <w:szCs w:val="24"/>
          <w:lang w:eastAsia="en-GB"/>
        </w:rPr>
        <w:t>d</w:t>
      </w:r>
      <w:r w:rsidR="00865AE9" w:rsidRPr="006303EA">
        <w:rPr>
          <w:rFonts w:ascii="Arial" w:eastAsia="Times New Roman" w:hAnsi="Arial" w:cs="Arial"/>
          <w:sz w:val="24"/>
          <w:szCs w:val="24"/>
          <w:lang w:eastAsia="en-GB"/>
        </w:rPr>
        <w:t xml:space="preserve"> </w:t>
      </w:r>
      <w:r w:rsidR="007D069D" w:rsidRPr="006303EA">
        <w:rPr>
          <w:rFonts w:ascii="Arial" w:eastAsia="Times New Roman" w:hAnsi="Arial" w:cs="Arial"/>
          <w:sz w:val="24"/>
          <w:szCs w:val="24"/>
          <w:lang w:eastAsia="en-GB"/>
        </w:rPr>
        <w:t xml:space="preserve">by educators </w:t>
      </w:r>
      <w:r w:rsidRPr="006303EA">
        <w:rPr>
          <w:rFonts w:ascii="Arial" w:eastAsia="Times New Roman" w:hAnsi="Arial" w:cs="Arial"/>
          <w:sz w:val="24"/>
          <w:szCs w:val="24"/>
          <w:lang w:eastAsia="en-GB"/>
        </w:rPr>
        <w:t>worldwide</w:t>
      </w:r>
      <w:r w:rsidR="007D069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some </w:t>
      </w:r>
      <w:r w:rsidR="007D069D" w:rsidRPr="006303EA">
        <w:rPr>
          <w:rFonts w:ascii="Arial" w:eastAsia="Times New Roman" w:hAnsi="Arial" w:cs="Arial"/>
          <w:sz w:val="24"/>
          <w:szCs w:val="24"/>
          <w:lang w:eastAsia="en-GB"/>
        </w:rPr>
        <w:t xml:space="preserve">98% </w:t>
      </w:r>
      <w:r w:rsidRPr="006303EA">
        <w:rPr>
          <w:rFonts w:ascii="Arial" w:eastAsia="Times New Roman" w:hAnsi="Arial" w:cs="Arial"/>
          <w:sz w:val="24"/>
          <w:szCs w:val="24"/>
          <w:lang w:eastAsia="en-GB"/>
        </w:rPr>
        <w:t xml:space="preserve">say that </w:t>
      </w:r>
      <w:r w:rsidR="005E52E8" w:rsidRPr="006303EA">
        <w:rPr>
          <w:rFonts w:ascii="Arial" w:hAnsi="Arial" w:cs="Arial"/>
          <w:spacing w:val="-1"/>
          <w:sz w:val="24"/>
          <w:szCs w:val="24"/>
          <w:shd w:val="clear" w:color="auto" w:fill="FFFFFF"/>
        </w:rPr>
        <w:t xml:space="preserve">the idea of </w:t>
      </w:r>
      <w:r w:rsidR="0094563A" w:rsidRPr="006303EA">
        <w:rPr>
          <w:rFonts w:ascii="Arial" w:hAnsi="Arial" w:cs="Arial"/>
          <w:spacing w:val="-1"/>
          <w:sz w:val="24"/>
          <w:szCs w:val="24"/>
          <w:shd w:val="clear" w:color="auto" w:fill="FFFFFF"/>
        </w:rPr>
        <w:t>shifting</w:t>
      </w:r>
      <w:r w:rsidR="005E52E8" w:rsidRPr="006303EA">
        <w:rPr>
          <w:rFonts w:ascii="Arial" w:hAnsi="Arial" w:cs="Arial"/>
          <w:spacing w:val="-1"/>
          <w:sz w:val="24"/>
          <w:szCs w:val="24"/>
          <w:shd w:val="clear" w:color="auto" w:fill="FFFFFF"/>
        </w:rPr>
        <w:t xml:space="preserve"> from a fixed mindset to a growth mindset is </w:t>
      </w:r>
      <w:r w:rsidR="0094563A" w:rsidRPr="006303EA">
        <w:rPr>
          <w:rFonts w:ascii="Arial" w:hAnsi="Arial" w:cs="Arial"/>
          <w:spacing w:val="-1"/>
          <w:sz w:val="24"/>
          <w:szCs w:val="24"/>
          <w:shd w:val="clear" w:color="auto" w:fill="FFFFFF"/>
        </w:rPr>
        <w:t>trickier</w:t>
      </w:r>
      <w:r w:rsidR="005E52E8" w:rsidRPr="006303EA">
        <w:rPr>
          <w:rFonts w:ascii="Arial" w:hAnsi="Arial" w:cs="Arial"/>
          <w:spacing w:val="-1"/>
          <w:sz w:val="24"/>
          <w:szCs w:val="24"/>
          <w:shd w:val="clear" w:color="auto" w:fill="FFFFFF"/>
        </w:rPr>
        <w:t xml:space="preserve"> than </w:t>
      </w:r>
      <w:r w:rsidR="0094563A" w:rsidRPr="006303EA">
        <w:rPr>
          <w:rFonts w:ascii="Arial" w:hAnsi="Arial" w:cs="Arial"/>
          <w:spacing w:val="-1"/>
          <w:sz w:val="24"/>
          <w:szCs w:val="24"/>
          <w:shd w:val="clear" w:color="auto" w:fill="FFFFFF"/>
        </w:rPr>
        <w:t>formerly</w:t>
      </w:r>
      <w:r w:rsidR="005E52E8"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directed</w:t>
      </w:r>
      <w:r w:rsidR="007D069D" w:rsidRPr="006303EA">
        <w:rPr>
          <w:rFonts w:ascii="Arial" w:hAnsi="Arial" w:cs="Arial"/>
          <w:spacing w:val="-1"/>
          <w:sz w:val="24"/>
          <w:szCs w:val="24"/>
          <w:shd w:val="clear" w:color="auto" w:fill="FFFFFF"/>
        </w:rPr>
        <w:t xml:space="preserve"> in </w:t>
      </w:r>
      <w:r w:rsidR="00865AE9" w:rsidRPr="006303EA">
        <w:rPr>
          <w:rFonts w:ascii="Arial" w:hAnsi="Arial" w:cs="Arial"/>
          <w:spacing w:val="-1"/>
          <w:sz w:val="24"/>
          <w:szCs w:val="24"/>
          <w:shd w:val="clear" w:color="auto" w:fill="FFFFFF"/>
        </w:rPr>
        <w:t>Dweck’s</w:t>
      </w:r>
      <w:r w:rsidR="007D069D"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books</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1182661583"/>
          <w:citation/>
        </w:sdtPr>
        <w:sdtEnd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Mit16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(Egathesan, 2016)</w:t>
          </w:r>
          <w:r w:rsidR="007D069D" w:rsidRPr="006303EA">
            <w:rPr>
              <w:rFonts w:ascii="Arial" w:hAnsi="Arial" w:cs="Arial"/>
              <w:spacing w:val="-1"/>
              <w:sz w:val="24"/>
              <w:szCs w:val="24"/>
              <w:shd w:val="clear" w:color="auto" w:fill="FFFFFF"/>
            </w:rPr>
            <w:fldChar w:fldCharType="end"/>
          </w:r>
        </w:sdtContent>
      </w:sdt>
      <w:r w:rsidR="00865AE9" w:rsidRPr="006303EA">
        <w:rPr>
          <w:rFonts w:ascii="Arial" w:hAnsi="Arial" w:cs="Arial"/>
          <w:spacing w:val="-1"/>
          <w:sz w:val="24"/>
          <w:szCs w:val="24"/>
          <w:shd w:val="clear" w:color="auto" w:fill="FFFFFF"/>
        </w:rPr>
        <w:t>. The</w:t>
      </w:r>
      <w:r w:rsidRPr="006303EA">
        <w:rPr>
          <w:rFonts w:ascii="Arial" w:hAnsi="Arial" w:cs="Arial"/>
          <w:spacing w:val="-1"/>
          <w:sz w:val="24"/>
          <w:szCs w:val="24"/>
          <w:shd w:val="clear" w:color="auto" w:fill="FFFFFF"/>
        </w:rPr>
        <w:t xml:space="preserve"> Joseph Row</w:t>
      </w:r>
      <w:r w:rsidR="00E25F75" w:rsidRPr="006303EA">
        <w:rPr>
          <w:rFonts w:ascii="Arial" w:hAnsi="Arial" w:cs="Arial"/>
          <w:spacing w:val="-1"/>
          <w:sz w:val="24"/>
          <w:szCs w:val="24"/>
          <w:shd w:val="clear" w:color="auto" w:fill="FFFFFF"/>
        </w:rPr>
        <w:t>ntree F</w:t>
      </w:r>
      <w:r w:rsidR="00681C11" w:rsidRPr="006303EA">
        <w:rPr>
          <w:rFonts w:ascii="Arial" w:hAnsi="Arial" w:cs="Arial"/>
          <w:spacing w:val="-1"/>
          <w:sz w:val="24"/>
          <w:szCs w:val="24"/>
          <w:shd w:val="clear" w:color="auto" w:fill="FFFFFF"/>
        </w:rPr>
        <w:t xml:space="preserve">oundation report by </w:t>
      </w:r>
      <w:sdt>
        <w:sdtPr>
          <w:rPr>
            <w:rFonts w:ascii="Arial" w:hAnsi="Arial" w:cs="Arial"/>
            <w:spacing w:val="-1"/>
            <w:sz w:val="24"/>
            <w:szCs w:val="24"/>
            <w:shd w:val="clear" w:color="auto" w:fill="FFFFFF"/>
          </w:rPr>
          <w:id w:val="-1299987804"/>
          <w:citation/>
        </w:sdtPr>
        <w:sdtEndPr/>
        <w:sdtContent>
          <w:r w:rsidR="00681C11" w:rsidRPr="006303EA">
            <w:rPr>
              <w:rFonts w:ascii="Arial" w:hAnsi="Arial" w:cs="Arial"/>
              <w:spacing w:val="-1"/>
              <w:sz w:val="24"/>
              <w:szCs w:val="24"/>
              <w:shd w:val="clear" w:color="auto" w:fill="FFFFFF"/>
            </w:rPr>
            <w:fldChar w:fldCharType="begin"/>
          </w:r>
          <w:r w:rsidR="00681C11" w:rsidRPr="006303EA">
            <w:rPr>
              <w:rFonts w:ascii="Arial" w:hAnsi="Arial" w:cs="Arial"/>
              <w:spacing w:val="-1"/>
              <w:sz w:val="24"/>
              <w:szCs w:val="24"/>
              <w:shd w:val="clear" w:color="auto" w:fill="FFFFFF"/>
            </w:rPr>
            <w:instrText xml:space="preserve"> CITATION Col16 \l 2057 </w:instrText>
          </w:r>
          <w:r w:rsidR="00681C11" w:rsidRPr="006303EA">
            <w:rPr>
              <w:rFonts w:ascii="Arial" w:hAnsi="Arial" w:cs="Arial"/>
              <w:spacing w:val="-1"/>
              <w:sz w:val="24"/>
              <w:szCs w:val="24"/>
              <w:shd w:val="clear" w:color="auto" w:fill="FFFFFF"/>
            </w:rPr>
            <w:fldChar w:fldCharType="separate"/>
          </w:r>
          <w:r w:rsidR="00681C11" w:rsidRPr="006303EA">
            <w:rPr>
              <w:rFonts w:ascii="Arial" w:hAnsi="Arial" w:cs="Arial"/>
              <w:noProof/>
              <w:spacing w:val="-1"/>
              <w:sz w:val="24"/>
              <w:szCs w:val="24"/>
              <w:shd w:val="clear" w:color="auto" w:fill="FFFFFF"/>
            </w:rPr>
            <w:t>(Cummings, 2016)</w:t>
          </w:r>
          <w:r w:rsidR="00681C11" w:rsidRPr="006303EA">
            <w:rPr>
              <w:rFonts w:ascii="Arial" w:hAnsi="Arial" w:cs="Arial"/>
              <w:spacing w:val="-1"/>
              <w:sz w:val="24"/>
              <w:szCs w:val="24"/>
              <w:shd w:val="clear" w:color="auto" w:fill="FFFFFF"/>
            </w:rPr>
            <w:fldChar w:fldCharType="end"/>
          </w:r>
        </w:sdtContent>
      </w:sdt>
      <w:r w:rsidR="001F0665" w:rsidRPr="006303EA">
        <w:rPr>
          <w:rFonts w:ascii="Arial" w:hAnsi="Arial" w:cs="Arial"/>
          <w:spacing w:val="-1"/>
          <w:sz w:val="24"/>
          <w:szCs w:val="24"/>
          <w:shd w:val="clear" w:color="auto" w:fill="FFFFFF"/>
        </w:rPr>
        <w:t xml:space="preserve"> suggests t</w:t>
      </w:r>
      <w:r w:rsidR="001F0665" w:rsidRPr="006303EA">
        <w:rPr>
          <w:rFonts w:ascii="Arial" w:hAnsi="Arial" w:cs="Arial"/>
          <w:sz w:val="24"/>
          <w:szCs w:val="24"/>
          <w:shd w:val="clear" w:color="auto" w:fill="FFFFFF"/>
        </w:rPr>
        <w:t xml:space="preserve">here </w:t>
      </w:r>
      <w:r w:rsidRPr="006303EA">
        <w:rPr>
          <w:rFonts w:ascii="Arial" w:hAnsi="Arial" w:cs="Arial"/>
          <w:sz w:val="24"/>
          <w:szCs w:val="24"/>
          <w:shd w:val="clear" w:color="auto" w:fill="FFFFFF"/>
        </w:rPr>
        <w:t xml:space="preserve">was </w:t>
      </w:r>
      <w:r w:rsidR="001F0665" w:rsidRPr="006303EA">
        <w:rPr>
          <w:rFonts w:ascii="Arial" w:hAnsi="Arial" w:cs="Arial"/>
          <w:sz w:val="24"/>
          <w:szCs w:val="24"/>
          <w:shd w:val="clear" w:color="auto" w:fill="FFFFFF"/>
        </w:rPr>
        <w:t xml:space="preserve">no evidence to suggest that the </w:t>
      </w:r>
      <w:r w:rsidR="00681C11" w:rsidRPr="006303EA">
        <w:rPr>
          <w:rFonts w:ascii="Arial" w:hAnsi="Arial" w:cs="Arial"/>
          <w:sz w:val="24"/>
          <w:szCs w:val="24"/>
          <w:shd w:val="clear" w:color="auto" w:fill="FFFFFF"/>
        </w:rPr>
        <w:t>influence</w:t>
      </w:r>
      <w:r w:rsidR="001F0665" w:rsidRPr="006303EA">
        <w:rPr>
          <w:rFonts w:ascii="Arial" w:hAnsi="Arial" w:cs="Arial"/>
          <w:sz w:val="24"/>
          <w:szCs w:val="24"/>
          <w:shd w:val="clear" w:color="auto" w:fill="FFFFFF"/>
        </w:rPr>
        <w:t xml:space="preserve"> on attainment was </w:t>
      </w:r>
      <w:r w:rsidR="00681C11" w:rsidRPr="006303EA">
        <w:rPr>
          <w:rFonts w:ascii="Arial" w:hAnsi="Arial" w:cs="Arial"/>
          <w:sz w:val="24"/>
          <w:szCs w:val="24"/>
          <w:shd w:val="clear" w:color="auto" w:fill="FFFFFF"/>
        </w:rPr>
        <w:t>enabled</w:t>
      </w:r>
      <w:r w:rsidR="001F0665" w:rsidRPr="006303EA">
        <w:rPr>
          <w:rFonts w:ascii="Arial" w:hAnsi="Arial" w:cs="Arial"/>
          <w:sz w:val="24"/>
          <w:szCs w:val="24"/>
          <w:shd w:val="clear" w:color="auto" w:fill="FFFFFF"/>
        </w:rPr>
        <w:t xml:space="preserve"> by </w:t>
      </w:r>
      <w:r w:rsidR="00681C11" w:rsidRPr="006303EA">
        <w:rPr>
          <w:rFonts w:ascii="Arial" w:hAnsi="Arial" w:cs="Arial"/>
          <w:sz w:val="24"/>
          <w:szCs w:val="24"/>
          <w:shd w:val="clear" w:color="auto" w:fill="FFFFFF"/>
        </w:rPr>
        <w:t>amendments</w:t>
      </w:r>
      <w:r w:rsidR="001F0665" w:rsidRPr="006303EA">
        <w:rPr>
          <w:rFonts w:ascii="Arial" w:hAnsi="Arial" w:cs="Arial"/>
          <w:sz w:val="24"/>
          <w:szCs w:val="24"/>
          <w:shd w:val="clear" w:color="auto" w:fill="FFFFFF"/>
        </w:rPr>
        <w:t xml:space="preserve"> in any of these approaches or little effect </w:t>
      </w:r>
      <w:r w:rsidR="00D45BFD" w:rsidRPr="006303EA">
        <w:rPr>
          <w:rFonts w:ascii="Arial" w:hAnsi="Arial" w:cs="Arial"/>
          <w:sz w:val="24"/>
          <w:szCs w:val="24"/>
          <w:shd w:val="clear" w:color="auto" w:fill="FFFFFF"/>
        </w:rPr>
        <w:t>attainment</w:t>
      </w:r>
      <w:r w:rsidR="00681C11" w:rsidRPr="006303EA">
        <w:rPr>
          <w:rFonts w:ascii="Arial" w:hAnsi="Arial" w:cs="Arial"/>
          <w:sz w:val="24"/>
          <w:szCs w:val="24"/>
          <w:shd w:val="clear" w:color="auto" w:fill="FFFFFF"/>
        </w:rPr>
        <w:t xml:space="preserve"> and brought evidence of</w:t>
      </w:r>
      <w:r w:rsidR="00D45BFD"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w:t>
      </w:r>
      <w:r w:rsidR="00D45BFD" w:rsidRPr="006303EA">
        <w:rPr>
          <w:rFonts w:ascii="Arial" w:hAnsi="Arial" w:cs="Arial"/>
          <w:sz w:val="24"/>
          <w:szCs w:val="24"/>
          <w:shd w:val="clear" w:color="auto" w:fill="FFFFFF"/>
        </w:rPr>
        <w:t>0.17–0.45</w:t>
      </w:r>
      <w:r w:rsidR="001F0665" w:rsidRPr="006303EA">
        <w:rPr>
          <w:rFonts w:ascii="Arial" w:hAnsi="Arial" w:cs="Arial"/>
          <w:sz w:val="24"/>
          <w:szCs w:val="24"/>
          <w:shd w:val="clear" w:color="auto" w:fill="FFFFFF"/>
        </w:rPr>
        <w:t>, mindsets</w:t>
      </w:r>
      <w:r w:rsidR="00D45BFD" w:rsidRPr="006303EA">
        <w:rPr>
          <w:rFonts w:ascii="Arial" w:hAnsi="Arial" w:cs="Arial"/>
          <w:sz w:val="24"/>
          <w:szCs w:val="24"/>
          <w:shd w:val="clear" w:color="auto" w:fill="FFFFFF"/>
        </w:rPr>
        <w:t xml:space="preserve"> 0.24–0.66);– mentoring (0.09–0.22 and 0.11–0.24)</w:t>
      </w:r>
      <w:r w:rsidR="00681C1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17861247"/>
          <w:citation/>
        </w:sdtPr>
        <w:sdtEndPr/>
        <w:sdtContent>
          <w:r w:rsidR="00681C11" w:rsidRPr="006303EA">
            <w:rPr>
              <w:rFonts w:ascii="Arial" w:hAnsi="Arial" w:cs="Arial"/>
              <w:sz w:val="24"/>
              <w:szCs w:val="24"/>
              <w:shd w:val="clear" w:color="auto" w:fill="FFFFFF"/>
            </w:rPr>
            <w:fldChar w:fldCharType="begin"/>
          </w:r>
          <w:r w:rsidR="00681C11" w:rsidRPr="006303EA">
            <w:rPr>
              <w:rFonts w:ascii="Arial" w:hAnsi="Arial" w:cs="Arial"/>
              <w:sz w:val="24"/>
              <w:szCs w:val="24"/>
              <w:shd w:val="clear" w:color="auto" w:fill="FFFFFF"/>
            </w:rPr>
            <w:instrText xml:space="preserve"> CITATION Col16 \l 2057 </w:instrText>
          </w:r>
          <w:r w:rsidR="00681C11" w:rsidRPr="006303EA">
            <w:rPr>
              <w:rFonts w:ascii="Arial" w:hAnsi="Arial" w:cs="Arial"/>
              <w:sz w:val="24"/>
              <w:szCs w:val="24"/>
              <w:shd w:val="clear" w:color="auto" w:fill="FFFFFF"/>
            </w:rPr>
            <w:fldChar w:fldCharType="separate"/>
          </w:r>
          <w:r w:rsidR="00681C11" w:rsidRPr="006303EA">
            <w:rPr>
              <w:rFonts w:ascii="Arial" w:hAnsi="Arial" w:cs="Arial"/>
              <w:noProof/>
              <w:sz w:val="24"/>
              <w:szCs w:val="24"/>
              <w:shd w:val="clear" w:color="auto" w:fill="FFFFFF"/>
            </w:rPr>
            <w:t>(Cummings, 2016)</w:t>
          </w:r>
          <w:r w:rsidR="00681C11" w:rsidRPr="006303EA">
            <w:rPr>
              <w:rFonts w:ascii="Arial" w:hAnsi="Arial" w:cs="Arial"/>
              <w:sz w:val="24"/>
              <w:szCs w:val="24"/>
              <w:shd w:val="clear" w:color="auto" w:fill="FFFFFF"/>
            </w:rPr>
            <w:fldChar w:fldCharType="end"/>
          </w:r>
        </w:sdtContent>
      </w:sdt>
      <w:r w:rsidR="001F0665" w:rsidRPr="006303EA">
        <w:rPr>
          <w:rFonts w:ascii="Arial" w:hAnsi="Arial" w:cs="Arial"/>
          <w:sz w:val="24"/>
          <w:szCs w:val="24"/>
          <w:shd w:val="clear" w:color="auto" w:fill="FFFFFF"/>
        </w:rPr>
        <w:t xml:space="preserve"> </w:t>
      </w:r>
      <w:r w:rsidR="00E25F75" w:rsidRPr="006303EA">
        <w:rPr>
          <w:rFonts w:ascii="Arial" w:hAnsi="Arial" w:cs="Arial"/>
          <w:sz w:val="24"/>
          <w:szCs w:val="24"/>
          <w:shd w:val="clear" w:color="auto" w:fill="FFFFFF"/>
        </w:rPr>
        <w:t>i</w:t>
      </w:r>
      <w:r w:rsidR="00681C11" w:rsidRPr="006303EA">
        <w:rPr>
          <w:rFonts w:ascii="Arial" w:hAnsi="Arial" w:cs="Arial"/>
          <w:sz w:val="24"/>
          <w:szCs w:val="24"/>
          <w:shd w:val="clear" w:color="auto" w:fill="FFFFFF"/>
        </w:rPr>
        <w:t>ndicat</w:t>
      </w:r>
      <w:r w:rsidR="00E25F75" w:rsidRPr="006303EA">
        <w:rPr>
          <w:rFonts w:ascii="Arial" w:hAnsi="Arial" w:cs="Arial"/>
          <w:sz w:val="24"/>
          <w:szCs w:val="24"/>
          <w:shd w:val="clear" w:color="auto" w:fill="FFFFFF"/>
        </w:rPr>
        <w:t>ing</w:t>
      </w:r>
      <w:r w:rsidR="001F0665"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no</w:t>
      </w:r>
      <w:r w:rsidR="00D45BFD" w:rsidRPr="006303EA">
        <w:rPr>
          <w:rFonts w:ascii="Arial" w:hAnsi="Arial" w:cs="Arial"/>
          <w:sz w:val="24"/>
          <w:szCs w:val="24"/>
          <w:shd w:val="clear" w:color="auto" w:fill="FFFFFF"/>
        </w:rPr>
        <w:t xml:space="preserve"> attainment was mediated by changes in any of these attitudes.</w:t>
      </w:r>
    </w:p>
    <w:p w14:paraId="6899DE27" w14:textId="430448F2" w:rsidR="002139CE" w:rsidRPr="006303EA" w:rsidRDefault="00E25F7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Although, i</w:t>
      </w:r>
      <w:r w:rsidR="00D66697" w:rsidRPr="006303EA">
        <w:rPr>
          <w:rFonts w:ascii="Arial" w:eastAsia="Times New Roman" w:hAnsi="Arial" w:cs="Arial"/>
          <w:sz w:val="24"/>
          <w:szCs w:val="24"/>
          <w:lang w:eastAsia="en-GB"/>
        </w:rPr>
        <w:t xml:space="preserve">n </w:t>
      </w:r>
      <w:r w:rsidRPr="006303EA">
        <w:rPr>
          <w:rFonts w:ascii="Arial" w:eastAsia="Times New Roman" w:hAnsi="Arial" w:cs="Arial"/>
          <w:sz w:val="24"/>
          <w:szCs w:val="24"/>
          <w:lang w:eastAsia="en-GB"/>
        </w:rPr>
        <w:t>schools</w:t>
      </w:r>
      <w:r w:rsidR="00D6669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the </w:t>
      </w:r>
      <w:r w:rsidR="00B254CA" w:rsidRPr="006303EA">
        <w:rPr>
          <w:rFonts w:ascii="Arial" w:eastAsia="Times New Roman" w:hAnsi="Arial" w:cs="Arial"/>
          <w:sz w:val="24"/>
          <w:szCs w:val="24"/>
          <w:lang w:eastAsia="en-GB"/>
        </w:rPr>
        <w:t>new curriculum</w:t>
      </w:r>
      <w:r w:rsidRPr="006303EA">
        <w:rPr>
          <w:rFonts w:ascii="Arial" w:eastAsia="Times New Roman" w:hAnsi="Arial" w:cs="Arial"/>
          <w:sz w:val="24"/>
          <w:szCs w:val="24"/>
          <w:lang w:eastAsia="en-GB"/>
        </w:rPr>
        <w:t xml:space="preserve"> to be fully </w:t>
      </w:r>
      <w:r w:rsidR="005549F9" w:rsidRPr="006303EA">
        <w:rPr>
          <w:rFonts w:ascii="Arial" w:eastAsia="Times New Roman" w:hAnsi="Arial" w:cs="Arial"/>
          <w:sz w:val="24"/>
          <w:szCs w:val="24"/>
          <w:lang w:eastAsia="en-GB"/>
        </w:rPr>
        <w:t>implemented by 2022,</w:t>
      </w:r>
      <w:r w:rsidRPr="006303EA">
        <w:rPr>
          <w:rFonts w:ascii="Arial" w:eastAsia="Times New Roman" w:hAnsi="Arial" w:cs="Arial"/>
          <w:sz w:val="24"/>
          <w:szCs w:val="24"/>
          <w:lang w:eastAsia="en-GB"/>
        </w:rPr>
        <w:t xml:space="preserve"> P</w:t>
      </w:r>
      <w:r w:rsidR="005549F9" w:rsidRPr="006303EA">
        <w:rPr>
          <w:rFonts w:ascii="Arial" w:eastAsia="Times New Roman" w:hAnsi="Arial" w:cs="Arial"/>
          <w:sz w:val="24"/>
          <w:szCs w:val="24"/>
          <w:lang w:eastAsia="en-GB"/>
        </w:rPr>
        <w:t xml:space="preserve">rofessor </w:t>
      </w:r>
      <w:r w:rsidR="00681C11" w:rsidRPr="006303EA">
        <w:rPr>
          <w:rFonts w:ascii="Arial" w:eastAsia="Times New Roman" w:hAnsi="Arial" w:cs="Arial"/>
          <w:sz w:val="24"/>
          <w:szCs w:val="24"/>
          <w:lang w:eastAsia="en-GB"/>
        </w:rPr>
        <w:t>G</w:t>
      </w:r>
      <w:r w:rsidR="005549F9" w:rsidRPr="006303EA">
        <w:rPr>
          <w:rFonts w:ascii="Arial" w:eastAsia="Times New Roman" w:hAnsi="Arial" w:cs="Arial"/>
          <w:sz w:val="24"/>
          <w:szCs w:val="24"/>
          <w:lang w:eastAsia="en-GB"/>
        </w:rPr>
        <w:t>raham Donaldson and</w:t>
      </w:r>
      <w:r w:rsidRPr="006303EA">
        <w:rPr>
          <w:rFonts w:ascii="Arial" w:eastAsia="Times New Roman" w:hAnsi="Arial" w:cs="Arial"/>
          <w:sz w:val="24"/>
          <w:szCs w:val="24"/>
          <w:lang w:eastAsia="en-GB"/>
        </w:rPr>
        <w:t xml:space="preserve"> The Welsh A</w:t>
      </w:r>
      <w:r w:rsidR="00B254CA" w:rsidRPr="006303EA">
        <w:rPr>
          <w:rFonts w:ascii="Arial" w:eastAsia="Times New Roman" w:hAnsi="Arial" w:cs="Arial"/>
          <w:sz w:val="24"/>
          <w:szCs w:val="24"/>
          <w:lang w:eastAsia="en-GB"/>
        </w:rPr>
        <w:t>ssembly government</w:t>
      </w:r>
      <w:r w:rsidR="00A509AB" w:rsidRPr="006303EA">
        <w:rPr>
          <w:rFonts w:ascii="Arial" w:eastAsia="Times New Roman" w:hAnsi="Arial" w:cs="Arial"/>
          <w:sz w:val="24"/>
          <w:szCs w:val="24"/>
          <w:lang w:eastAsia="en-GB"/>
        </w:rPr>
        <w:t xml:space="preserve"> emphasised on children having a</w:t>
      </w:r>
      <w:r w:rsidR="00500449"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growth mindset encouraging educations to put this in the heart of their teaching</w:t>
      </w:r>
      <w:r w:rsidR="00681C1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47413947"/>
          <w:citation/>
        </w:sdtPr>
        <w:sdtEndPr/>
        <w:sdtContent>
          <w:r w:rsidR="00681C11" w:rsidRPr="006303EA">
            <w:rPr>
              <w:rFonts w:ascii="Arial" w:eastAsia="Times New Roman" w:hAnsi="Arial" w:cs="Arial"/>
              <w:sz w:val="24"/>
              <w:szCs w:val="24"/>
              <w:lang w:eastAsia="en-GB"/>
            </w:rPr>
            <w:fldChar w:fldCharType="begin"/>
          </w:r>
          <w:r w:rsidR="00681C11" w:rsidRPr="006303EA">
            <w:rPr>
              <w:rFonts w:ascii="Arial" w:eastAsia="Times New Roman" w:hAnsi="Arial" w:cs="Arial"/>
              <w:sz w:val="24"/>
              <w:szCs w:val="24"/>
              <w:lang w:eastAsia="en-GB"/>
            </w:rPr>
            <w:instrText xml:space="preserve"> CITATION Wav20 \l 2057 </w:instrText>
          </w:r>
          <w:r w:rsidR="00681C11" w:rsidRPr="006303EA">
            <w:rPr>
              <w:rFonts w:ascii="Arial" w:eastAsia="Times New Roman" w:hAnsi="Arial" w:cs="Arial"/>
              <w:sz w:val="24"/>
              <w:szCs w:val="24"/>
              <w:lang w:eastAsia="en-GB"/>
            </w:rPr>
            <w:fldChar w:fldCharType="separate"/>
          </w:r>
          <w:r w:rsidR="00681C11" w:rsidRPr="006303EA">
            <w:rPr>
              <w:rFonts w:ascii="Arial" w:eastAsia="Times New Roman" w:hAnsi="Arial" w:cs="Arial"/>
              <w:noProof/>
              <w:sz w:val="24"/>
              <w:szCs w:val="24"/>
              <w:lang w:eastAsia="en-GB"/>
            </w:rPr>
            <w:t>(Wavehill, 2020)</w:t>
          </w:r>
          <w:r w:rsidR="00681C11"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T</w:t>
      </w:r>
      <w:r w:rsidR="00D66697" w:rsidRPr="006303EA">
        <w:rPr>
          <w:rFonts w:ascii="Arial" w:eastAsia="Times New Roman" w:hAnsi="Arial" w:cs="Arial"/>
          <w:sz w:val="24"/>
          <w:szCs w:val="24"/>
          <w:lang w:eastAsia="en-GB"/>
        </w:rPr>
        <w:t xml:space="preserve">eachers having opportunities to shape the minds of children </w:t>
      </w:r>
      <w:r w:rsidR="00CF5D53" w:rsidRPr="006303EA">
        <w:rPr>
          <w:rFonts w:ascii="Arial" w:eastAsia="Times New Roman" w:hAnsi="Arial" w:cs="Arial"/>
          <w:sz w:val="24"/>
          <w:szCs w:val="24"/>
          <w:lang w:eastAsia="en-GB"/>
        </w:rPr>
        <w:t xml:space="preserve">more </w:t>
      </w:r>
      <w:r w:rsidR="00D66697" w:rsidRPr="006303EA">
        <w:rPr>
          <w:rFonts w:ascii="Arial" w:eastAsia="Times New Roman" w:hAnsi="Arial" w:cs="Arial"/>
          <w:sz w:val="24"/>
          <w:szCs w:val="24"/>
          <w:lang w:eastAsia="en-GB"/>
        </w:rPr>
        <w:t>by motivational talks,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resources,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and classroom</w:t>
      </w:r>
      <w:r w:rsidR="00681C11"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 xml:space="preserve">halls filled with </w:t>
      </w:r>
      <w:r w:rsidR="00B254CA" w:rsidRPr="006303EA">
        <w:rPr>
          <w:rFonts w:ascii="Arial" w:eastAsia="Times New Roman" w:hAnsi="Arial" w:cs="Arial"/>
          <w:sz w:val="24"/>
          <w:szCs w:val="24"/>
          <w:lang w:eastAsia="en-GB"/>
        </w:rPr>
        <w:t xml:space="preserve">posters </w:t>
      </w:r>
      <w:r w:rsidR="00E92AA5" w:rsidRPr="006303EA">
        <w:rPr>
          <w:rFonts w:ascii="Arial" w:eastAsia="Times New Roman" w:hAnsi="Arial" w:cs="Arial"/>
          <w:sz w:val="24"/>
          <w:szCs w:val="24"/>
          <w:lang w:eastAsia="en-GB"/>
        </w:rPr>
        <w:t xml:space="preserve"> </w:t>
      </w:r>
      <w:r w:rsidR="00B254CA" w:rsidRPr="006303EA">
        <w:rPr>
          <w:rFonts w:ascii="Arial" w:eastAsia="Times New Roman" w:hAnsi="Arial" w:cs="Arial"/>
          <w:sz w:val="24"/>
          <w:szCs w:val="24"/>
          <w:lang w:eastAsia="en-GB"/>
        </w:rPr>
        <w:t xml:space="preserve">and displays to help with </w:t>
      </w:r>
      <w:r w:rsidR="00104D5A" w:rsidRPr="006303EA">
        <w:rPr>
          <w:rFonts w:ascii="Arial" w:eastAsia="Times New Roman" w:hAnsi="Arial" w:cs="Arial"/>
          <w:sz w:val="24"/>
          <w:szCs w:val="24"/>
          <w:lang w:eastAsia="en-GB"/>
        </w:rPr>
        <w:t xml:space="preserve"> </w:t>
      </w:r>
      <w:r w:rsidR="001F0665" w:rsidRPr="006303EA">
        <w:rPr>
          <w:rFonts w:ascii="Arial" w:eastAsia="Times New Roman" w:hAnsi="Arial" w:cs="Arial"/>
          <w:sz w:val="24"/>
          <w:szCs w:val="24"/>
          <w:lang w:eastAsia="en-GB"/>
        </w:rPr>
        <w:t>t</w:t>
      </w:r>
      <w:r w:rsidR="00B254CA" w:rsidRPr="006303EA">
        <w:rPr>
          <w:rFonts w:ascii="Arial" w:eastAsia="Times New Roman" w:hAnsi="Arial" w:cs="Arial"/>
          <w:sz w:val="24"/>
          <w:szCs w:val="24"/>
          <w:lang w:eastAsia="en-GB"/>
        </w:rPr>
        <w:t>he cognitive process to believe they can do anything with a fixed mindset</w:t>
      </w:r>
      <w:r w:rsidR="005549F9" w:rsidRPr="006303EA">
        <w:rPr>
          <w:rFonts w:ascii="Arial" w:eastAsia="Times New Roman" w:hAnsi="Arial" w:cs="Arial"/>
          <w:sz w:val="24"/>
          <w:szCs w:val="24"/>
          <w:lang w:eastAsia="en-GB"/>
        </w:rPr>
        <w:t xml:space="preserve"> showing them the steps and creating a </w:t>
      </w:r>
      <w:r w:rsidR="00DE4ABA" w:rsidRPr="006303EA">
        <w:rPr>
          <w:rFonts w:ascii="Arial" w:eastAsia="Times New Roman" w:hAnsi="Arial" w:cs="Arial"/>
          <w:sz w:val="24"/>
          <w:szCs w:val="24"/>
          <w:lang w:eastAsia="en-GB"/>
        </w:rPr>
        <w:t>love of lea</w:t>
      </w:r>
      <w:r w:rsidRPr="006303EA">
        <w:rPr>
          <w:rFonts w:ascii="Arial" w:eastAsia="Times New Roman" w:hAnsi="Arial" w:cs="Arial"/>
          <w:sz w:val="24"/>
          <w:szCs w:val="24"/>
          <w:lang w:eastAsia="en-GB"/>
        </w:rPr>
        <w:t>r</w:t>
      </w:r>
      <w:r w:rsidR="00DE4ABA" w:rsidRPr="006303EA">
        <w:rPr>
          <w:rFonts w:ascii="Arial" w:eastAsia="Times New Roman" w:hAnsi="Arial" w:cs="Arial"/>
          <w:sz w:val="24"/>
          <w:szCs w:val="24"/>
          <w:lang w:eastAsia="en-GB"/>
        </w:rPr>
        <w:t>ning</w:t>
      </w:r>
      <w:r w:rsidR="00AA4F3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26008485"/>
          <w:citation/>
        </w:sdtPr>
        <w:sdtEndPr/>
        <w:sdtContent>
          <w:r w:rsidRPr="006303EA">
            <w:rPr>
              <w:rFonts w:ascii="Arial" w:eastAsia="Times New Roman" w:hAnsi="Arial" w:cs="Arial"/>
              <w:sz w:val="24"/>
              <w:szCs w:val="24"/>
              <w:lang w:eastAsia="en-GB"/>
            </w:rPr>
            <w:fldChar w:fldCharType="begin"/>
          </w:r>
          <w:r w:rsidRPr="006303EA">
            <w:rPr>
              <w:rFonts w:ascii="Arial" w:eastAsia="Times New Roman" w:hAnsi="Arial" w:cs="Arial"/>
              <w:sz w:val="24"/>
              <w:szCs w:val="24"/>
              <w:lang w:eastAsia="en-GB"/>
            </w:rPr>
            <w:instrText xml:space="preserve"> CITATION Gre16 \l 2057 </w:instrText>
          </w:r>
          <w:r w:rsidRPr="006303EA">
            <w:rPr>
              <w:rFonts w:ascii="Arial" w:eastAsia="Times New Roman" w:hAnsi="Arial" w:cs="Arial"/>
              <w:sz w:val="24"/>
              <w:szCs w:val="24"/>
              <w:lang w:eastAsia="en-GB"/>
            </w:rPr>
            <w:fldChar w:fldCharType="separate"/>
          </w:r>
          <w:r w:rsidRPr="006303EA">
            <w:rPr>
              <w:rFonts w:ascii="Arial" w:eastAsia="Times New Roman" w:hAnsi="Arial" w:cs="Arial"/>
              <w:noProof/>
              <w:sz w:val="24"/>
              <w:szCs w:val="24"/>
              <w:lang w:eastAsia="en-GB"/>
            </w:rPr>
            <w:t>(Donaldson, 2016)</w:t>
          </w:r>
          <w:r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79787948"/>
          <w:citation/>
        </w:sdtPr>
        <w:sdtEnd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Sar13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(parks, 2013)</w:t>
          </w:r>
          <w:r w:rsidR="00ED2DE3"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and </w:t>
      </w:r>
      <w:r w:rsidR="00DE4ABA" w:rsidRPr="006303EA">
        <w:rPr>
          <w:rFonts w:ascii="Arial" w:eastAsia="Times New Roman" w:hAnsi="Arial" w:cs="Arial"/>
          <w:sz w:val="24"/>
          <w:szCs w:val="24"/>
          <w:lang w:eastAsia="en-GB"/>
        </w:rPr>
        <w:t xml:space="preserve">embrace challenges by overcoming </w:t>
      </w:r>
      <w:r w:rsidR="00CF5D53" w:rsidRPr="006303EA">
        <w:rPr>
          <w:rFonts w:ascii="Arial" w:eastAsia="Times New Roman" w:hAnsi="Arial" w:cs="Arial"/>
          <w:sz w:val="24"/>
          <w:szCs w:val="24"/>
          <w:lang w:eastAsia="en-GB"/>
        </w:rPr>
        <w:t>obstacles</w:t>
      </w:r>
      <w:r w:rsidR="00DE4ABA"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 xml:space="preserve">so the task set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small</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to evolve to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bigger</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would require them to</w:t>
      </w:r>
      <w:r w:rsidR="00A509AB" w:rsidRPr="006303EA">
        <w:rPr>
          <w:rFonts w:ascii="Arial" w:eastAsia="Times New Roman" w:hAnsi="Arial" w:cs="Arial"/>
          <w:sz w:val="24"/>
          <w:szCs w:val="24"/>
          <w:lang w:eastAsia="en-GB"/>
        </w:rPr>
        <w:t xml:space="preserve"> have the right </w:t>
      </w:r>
      <w:r w:rsidR="00500449" w:rsidRPr="006303EA">
        <w:rPr>
          <w:rFonts w:ascii="Arial" w:eastAsia="Times New Roman" w:hAnsi="Arial" w:cs="Arial"/>
          <w:sz w:val="24"/>
          <w:szCs w:val="24"/>
          <w:lang w:eastAsia="en-GB"/>
        </w:rPr>
        <w:t xml:space="preserve">mindset and </w:t>
      </w:r>
      <w:r w:rsidR="00A509AB" w:rsidRPr="006303EA">
        <w:rPr>
          <w:rFonts w:ascii="Arial" w:eastAsia="Times New Roman" w:hAnsi="Arial" w:cs="Arial"/>
          <w:sz w:val="24"/>
          <w:szCs w:val="24"/>
          <w:lang w:eastAsia="en-GB"/>
        </w:rPr>
        <w:t>tools</w:t>
      </w:r>
      <w:r w:rsidR="00ED2DE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81648708"/>
          <w:citation/>
        </w:sdtPr>
        <w:sdtEnd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Evi16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(Blad, 2016)</w:t>
          </w:r>
          <w:r w:rsidR="00ED2DE3" w:rsidRPr="006303EA">
            <w:rPr>
              <w:rFonts w:ascii="Arial" w:eastAsia="Times New Roman" w:hAnsi="Arial" w:cs="Arial"/>
              <w:sz w:val="24"/>
              <w:szCs w:val="24"/>
              <w:lang w:eastAsia="en-GB"/>
            </w:rPr>
            <w:fldChar w:fldCharType="end"/>
          </w:r>
        </w:sdtContent>
      </w:sdt>
      <w:r w:rsidR="001F0665"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H</w:t>
      </w:r>
      <w:r w:rsidR="00B254CA" w:rsidRPr="006303EA">
        <w:rPr>
          <w:rFonts w:ascii="Arial" w:eastAsia="Times New Roman" w:hAnsi="Arial" w:cs="Arial"/>
          <w:sz w:val="24"/>
          <w:szCs w:val="24"/>
          <w:lang w:eastAsia="en-GB"/>
        </w:rPr>
        <w:t>elp</w:t>
      </w:r>
      <w:r w:rsidR="00500449" w:rsidRPr="006303EA">
        <w:rPr>
          <w:rFonts w:ascii="Arial" w:eastAsia="Times New Roman" w:hAnsi="Arial" w:cs="Arial"/>
          <w:sz w:val="24"/>
          <w:szCs w:val="24"/>
          <w:lang w:eastAsia="en-GB"/>
        </w:rPr>
        <w:t>ing</w:t>
      </w:r>
      <w:r w:rsidR="00B254CA" w:rsidRPr="006303EA">
        <w:rPr>
          <w:rFonts w:ascii="Arial" w:eastAsia="Times New Roman" w:hAnsi="Arial" w:cs="Arial"/>
          <w:sz w:val="24"/>
          <w:szCs w:val="24"/>
          <w:lang w:eastAsia="en-GB"/>
        </w:rPr>
        <w:t xml:space="preserve"> </w:t>
      </w:r>
      <w:r w:rsidR="00E75AAC" w:rsidRPr="006303EA">
        <w:rPr>
          <w:rFonts w:ascii="Arial" w:eastAsia="Times New Roman" w:hAnsi="Arial" w:cs="Arial"/>
          <w:sz w:val="24"/>
          <w:szCs w:val="24"/>
          <w:lang w:eastAsia="en-GB"/>
        </w:rPr>
        <w:t>to put</w:t>
      </w:r>
      <w:r w:rsidR="00B254CA" w:rsidRPr="006303EA">
        <w:rPr>
          <w:rFonts w:ascii="Arial" w:eastAsia="Times New Roman" w:hAnsi="Arial" w:cs="Arial"/>
          <w:sz w:val="24"/>
          <w:szCs w:val="24"/>
          <w:lang w:eastAsia="en-GB"/>
        </w:rPr>
        <w:t xml:space="preserve"> the theory into practice through inspiration, moving students away from seeing that failure is a bad experience but rather use it as an indication of their ability</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93060062"/>
          <w:citation/>
        </w:sdtPr>
        <w:sdtEnd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Car15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(Dweck, 2015)</w:t>
          </w:r>
          <w:r w:rsidR="00BB6D0F" w:rsidRPr="006303EA">
            <w:rPr>
              <w:rFonts w:ascii="Arial" w:eastAsia="Times New Roman" w:hAnsi="Arial" w:cs="Arial"/>
              <w:sz w:val="24"/>
              <w:szCs w:val="24"/>
              <w:lang w:eastAsia="en-GB"/>
            </w:rPr>
            <w:fldChar w:fldCharType="end"/>
          </w:r>
        </w:sdtContent>
      </w:sdt>
      <w:r w:rsidR="00B254CA" w:rsidRPr="006303EA">
        <w:rPr>
          <w:rFonts w:ascii="Arial" w:eastAsia="Times New Roman" w:hAnsi="Arial" w:cs="Arial"/>
          <w:sz w:val="24"/>
          <w:szCs w:val="24"/>
          <w:lang w:eastAsia="en-GB"/>
        </w:rPr>
        <w:t xml:space="preserve">, </w:t>
      </w:r>
      <w:r w:rsidR="00BB6D0F" w:rsidRPr="006303EA">
        <w:rPr>
          <w:rFonts w:ascii="Arial" w:eastAsia="Times New Roman" w:hAnsi="Arial" w:cs="Arial"/>
          <w:sz w:val="24"/>
          <w:szCs w:val="24"/>
          <w:lang w:eastAsia="en-GB"/>
        </w:rPr>
        <w:t xml:space="preserve">therefore </w:t>
      </w:r>
      <w:r w:rsidR="00B254CA" w:rsidRPr="006303EA">
        <w:rPr>
          <w:rFonts w:ascii="Arial" w:eastAsia="Times New Roman" w:hAnsi="Arial" w:cs="Arial"/>
          <w:sz w:val="24"/>
          <w:szCs w:val="24"/>
          <w:lang w:eastAsia="en-GB"/>
        </w:rPr>
        <w:t>seeing this as a chance to improve their abilities to their full potential</w:t>
      </w:r>
      <w:r w:rsidR="005549F9" w:rsidRPr="006303EA">
        <w:rPr>
          <w:rFonts w:ascii="Arial" w:eastAsia="Times New Roman" w:hAnsi="Arial" w:cs="Arial"/>
          <w:sz w:val="24"/>
          <w:szCs w:val="24"/>
          <w:lang w:eastAsia="en-GB"/>
        </w:rPr>
        <w:t xml:space="preserve">, for example </w:t>
      </w:r>
      <w:r w:rsidR="00A509AB" w:rsidRPr="006303EA">
        <w:rPr>
          <w:rFonts w:ascii="Arial" w:eastAsia="Times New Roman" w:hAnsi="Arial" w:cs="Arial"/>
          <w:sz w:val="24"/>
          <w:szCs w:val="24"/>
          <w:lang w:eastAsia="en-GB"/>
        </w:rPr>
        <w:t>effort will improve ability</w:t>
      </w:r>
      <w:r w:rsidR="00500449"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005549F9" w:rsidRPr="006303EA">
        <w:rPr>
          <w:rFonts w:ascii="Arial" w:eastAsia="Times New Roman" w:hAnsi="Arial" w:cs="Arial"/>
          <w:sz w:val="24"/>
          <w:szCs w:val="24"/>
          <w:lang w:eastAsia="en-GB"/>
        </w:rPr>
        <w:t xml:space="preserve">Theorist John Dewey claimed that each child’s intelligence can be created, in the correct environment. Dewey indicated the self  is not </w:t>
      </w:r>
      <w:r w:rsidR="00BB6D0F" w:rsidRPr="006303EA">
        <w:rPr>
          <w:rFonts w:ascii="Arial" w:eastAsia="Times New Roman" w:hAnsi="Arial" w:cs="Arial"/>
          <w:sz w:val="24"/>
          <w:szCs w:val="24"/>
          <w:lang w:eastAsia="en-GB"/>
        </w:rPr>
        <w:t>to some extent</w:t>
      </w:r>
      <w:r w:rsidR="005549F9" w:rsidRPr="006303EA">
        <w:rPr>
          <w:rFonts w:ascii="Arial" w:eastAsia="Times New Roman" w:hAnsi="Arial" w:cs="Arial"/>
          <w:sz w:val="24"/>
          <w:szCs w:val="24"/>
          <w:lang w:eastAsia="en-GB"/>
        </w:rPr>
        <w:t xml:space="preserve"> ‘readymade’ but rather ‘in constant development through choice of action’</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41124459"/>
          <w:citation/>
        </w:sdtPr>
        <w:sdtEnd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Joh15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(Dewey, 2015)</w:t>
          </w:r>
          <w:r w:rsidR="00BB6D0F" w:rsidRPr="006303EA">
            <w:rPr>
              <w:rFonts w:ascii="Arial" w:eastAsia="Times New Roman" w:hAnsi="Arial" w:cs="Arial"/>
              <w:sz w:val="24"/>
              <w:szCs w:val="24"/>
              <w:lang w:eastAsia="en-GB"/>
            </w:rPr>
            <w:fldChar w:fldCharType="end"/>
          </w:r>
        </w:sdtContent>
      </w:sdt>
      <w:r w:rsidR="00E75AAC" w:rsidRPr="006303EA">
        <w:rPr>
          <w:rFonts w:ascii="Arial" w:eastAsia="Times New Roman" w:hAnsi="Arial" w:cs="Arial"/>
          <w:sz w:val="24"/>
          <w:szCs w:val="24"/>
          <w:lang w:eastAsia="en-GB"/>
        </w:rPr>
        <w:t xml:space="preserve"> even though schools around the globe </w:t>
      </w:r>
      <w:r w:rsidR="00F70EC7" w:rsidRPr="006303EA">
        <w:rPr>
          <w:rFonts w:ascii="Arial" w:eastAsia="Times New Roman" w:hAnsi="Arial" w:cs="Arial"/>
          <w:sz w:val="24"/>
          <w:szCs w:val="24"/>
          <w:lang w:eastAsia="en-GB"/>
        </w:rPr>
        <w:t xml:space="preserve">stand by </w:t>
      </w:r>
      <w:r w:rsidR="00BB6D0F" w:rsidRPr="006303EA">
        <w:rPr>
          <w:rFonts w:ascii="Arial" w:eastAsia="Times New Roman" w:hAnsi="Arial" w:cs="Arial"/>
          <w:sz w:val="24"/>
          <w:szCs w:val="24"/>
          <w:lang w:eastAsia="en-GB"/>
        </w:rPr>
        <w:t>Hattie’s</w:t>
      </w:r>
      <w:r w:rsidR="00F70EC7" w:rsidRPr="006303EA">
        <w:rPr>
          <w:rFonts w:ascii="Arial" w:eastAsia="Times New Roman" w:hAnsi="Arial" w:cs="Arial"/>
          <w:sz w:val="24"/>
          <w:szCs w:val="24"/>
          <w:lang w:eastAsia="en-GB"/>
        </w:rPr>
        <w:t xml:space="preserve"> theory and 98% of educators state it should be in schools, only 50% have stressed that in fact they have tried to replicate this theory in the classroom</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86112685"/>
          <w:citation/>
        </w:sdtPr>
        <w:sdtEnd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Rob16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(Slavin, 2016)</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I</w:t>
      </w:r>
      <w:r w:rsidR="00F70EC7" w:rsidRPr="006303EA">
        <w:rPr>
          <w:rFonts w:ascii="Arial" w:eastAsia="Times New Roman" w:hAnsi="Arial" w:cs="Arial"/>
          <w:sz w:val="24"/>
          <w:szCs w:val="24"/>
          <w:lang w:eastAsia="en-GB"/>
        </w:rPr>
        <w:t xml:space="preserve">t has not been </w:t>
      </w:r>
      <w:r w:rsidR="00A32151" w:rsidRPr="006303EA">
        <w:rPr>
          <w:rFonts w:ascii="Arial" w:eastAsia="Times New Roman" w:hAnsi="Arial" w:cs="Arial"/>
          <w:sz w:val="24"/>
          <w:szCs w:val="24"/>
          <w:lang w:eastAsia="en-GB"/>
        </w:rPr>
        <w:t>an easy process</w:t>
      </w:r>
      <w:r w:rsidR="00F70EC7" w:rsidRPr="006303EA">
        <w:rPr>
          <w:rFonts w:ascii="Arial" w:eastAsia="Times New Roman" w:hAnsi="Arial" w:cs="Arial"/>
          <w:sz w:val="24"/>
          <w:szCs w:val="24"/>
          <w:lang w:eastAsia="en-GB"/>
        </w:rPr>
        <w:t xml:space="preserve"> due to </w:t>
      </w:r>
      <w:r w:rsidR="00A32151" w:rsidRPr="006303EA">
        <w:rPr>
          <w:rFonts w:ascii="Arial" w:eastAsia="Times New Roman" w:hAnsi="Arial" w:cs="Arial"/>
          <w:sz w:val="24"/>
          <w:szCs w:val="24"/>
          <w:lang w:eastAsia="en-GB"/>
        </w:rPr>
        <w:t xml:space="preserve">lack of </w:t>
      </w:r>
      <w:r w:rsidR="00F70EC7" w:rsidRPr="006303EA">
        <w:rPr>
          <w:rFonts w:ascii="Arial" w:eastAsia="Times New Roman" w:hAnsi="Arial" w:cs="Arial"/>
          <w:sz w:val="24"/>
          <w:szCs w:val="24"/>
          <w:lang w:eastAsia="en-GB"/>
        </w:rPr>
        <w:t>training and strategies to implement the effectiveness of the changed mindset in children and to be consistent is troubling</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86666057"/>
          <w:citation/>
        </w:sdtPr>
        <w:sdtEnd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CITATION GRE18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(Ashman, 2018)</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A32151" w:rsidRPr="006303EA">
        <w:rPr>
          <w:rFonts w:ascii="Arial" w:eastAsia="Times New Roman" w:hAnsi="Arial" w:cs="Arial"/>
          <w:sz w:val="24"/>
          <w:szCs w:val="24"/>
          <w:lang w:eastAsia="en-GB"/>
        </w:rPr>
        <w:t xml:space="preserve">Educators </w:t>
      </w:r>
      <w:r w:rsidR="00F70EC7" w:rsidRPr="006303EA">
        <w:rPr>
          <w:rFonts w:ascii="Arial" w:eastAsia="Times New Roman" w:hAnsi="Arial" w:cs="Arial"/>
          <w:sz w:val="24"/>
          <w:szCs w:val="24"/>
          <w:lang w:eastAsia="en-GB"/>
        </w:rPr>
        <w:t>have</w:t>
      </w:r>
      <w:r w:rsidR="00A32151"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 xml:space="preserve">been </w:t>
      </w:r>
      <w:r w:rsidR="00A32151" w:rsidRPr="006303EA">
        <w:rPr>
          <w:rFonts w:ascii="Arial" w:eastAsia="Times New Roman" w:hAnsi="Arial" w:cs="Arial"/>
          <w:sz w:val="24"/>
          <w:szCs w:val="24"/>
          <w:lang w:eastAsia="en-GB"/>
        </w:rPr>
        <w:t>un</w:t>
      </w:r>
      <w:r w:rsidR="00F70EC7" w:rsidRPr="006303EA">
        <w:rPr>
          <w:rFonts w:ascii="Arial" w:eastAsia="Times New Roman" w:hAnsi="Arial" w:cs="Arial"/>
          <w:sz w:val="24"/>
          <w:szCs w:val="24"/>
          <w:lang w:eastAsia="en-GB"/>
        </w:rPr>
        <w:t>able to interpret the research on the aids of a growth mindset into any sort of effective, dependable practice that makes a considerable difference in student academic attainment</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26835802"/>
          <w:citation/>
        </w:sdtPr>
        <w:sdtEnd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Col16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(Cummings, 2016)</w:t>
          </w:r>
          <w:r w:rsidR="002139CE" w:rsidRPr="006303EA">
            <w:rPr>
              <w:rFonts w:ascii="Arial" w:eastAsia="Times New Roman" w:hAnsi="Arial" w:cs="Arial"/>
              <w:sz w:val="24"/>
              <w:szCs w:val="24"/>
              <w:lang w:eastAsia="en-GB"/>
            </w:rPr>
            <w:fldChar w:fldCharType="end"/>
          </w:r>
        </w:sdtContent>
      </w:sdt>
      <w:r w:rsidR="003871B5" w:rsidRPr="006303EA">
        <w:rPr>
          <w:rFonts w:ascii="Arial" w:eastAsia="Times New Roman" w:hAnsi="Arial" w:cs="Arial"/>
          <w:sz w:val="24"/>
          <w:szCs w:val="24"/>
          <w:lang w:eastAsia="en-GB"/>
        </w:rPr>
        <w:t>.</w:t>
      </w:r>
    </w:p>
    <w:p w14:paraId="790BBFFC" w14:textId="19B8F8CE" w:rsidR="003871B5" w:rsidRPr="006303EA" w:rsidRDefault="003871B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 xml:space="preserve">Imagine a numeracy problem that two children tackle, rushed by an educator due to time, </w:t>
      </w:r>
      <w:r w:rsidR="00A32151" w:rsidRPr="006303EA">
        <w:rPr>
          <w:rFonts w:ascii="Arial" w:eastAsia="Times New Roman" w:hAnsi="Arial" w:cs="Arial"/>
          <w:sz w:val="24"/>
          <w:szCs w:val="24"/>
          <w:lang w:eastAsia="en-GB"/>
        </w:rPr>
        <w:t>either in the classroom or online</w:t>
      </w:r>
      <w:r w:rsidRPr="006303EA">
        <w:rPr>
          <w:rFonts w:ascii="Arial" w:eastAsia="Times New Roman" w:hAnsi="Arial" w:cs="Arial"/>
          <w:sz w:val="24"/>
          <w:szCs w:val="24"/>
          <w:lang w:eastAsia="en-GB"/>
        </w:rPr>
        <w:t>, one child completes the challenge but on the next cannot progress, hits a wall, this will discourage, and the child would be upset and feel no good at numeracy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500601"/>
          <w:citation/>
        </w:sdtPr>
        <w:sdtEnd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T</w:t>
      </w:r>
      <w:r w:rsidRPr="006303EA">
        <w:rPr>
          <w:rFonts w:ascii="Arial" w:eastAsia="Times New Roman" w:hAnsi="Arial" w:cs="Arial"/>
          <w:sz w:val="24"/>
          <w:szCs w:val="24"/>
          <w:lang w:eastAsia="en-GB"/>
        </w:rPr>
        <w:t xml:space="preserve">he second </w:t>
      </w:r>
      <w:r w:rsidR="00A32151" w:rsidRPr="006303EA">
        <w:rPr>
          <w:rFonts w:ascii="Arial" w:eastAsia="Times New Roman" w:hAnsi="Arial" w:cs="Arial"/>
          <w:sz w:val="24"/>
          <w:szCs w:val="24"/>
          <w:lang w:eastAsia="en-GB"/>
        </w:rPr>
        <w:t xml:space="preserve">child </w:t>
      </w:r>
      <w:r w:rsidRPr="006303EA">
        <w:rPr>
          <w:rFonts w:ascii="Arial" w:eastAsia="Times New Roman" w:hAnsi="Arial" w:cs="Arial"/>
          <w:sz w:val="24"/>
          <w:szCs w:val="24"/>
          <w:lang w:eastAsia="en-GB"/>
        </w:rPr>
        <w:t>may feel the failure is a barrier and will continue to tackle the numeracy task to develop overall numeracy capability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09406188"/>
          <w:citation/>
        </w:sdtPr>
        <w:sdtEnd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two completely different mindsets, that cannot be encouraged to change </w:t>
      </w:r>
      <w:sdt>
        <w:sdtPr>
          <w:rPr>
            <w:rFonts w:ascii="Arial" w:eastAsia="Times New Roman" w:hAnsi="Arial" w:cs="Arial"/>
            <w:sz w:val="24"/>
            <w:szCs w:val="24"/>
            <w:lang w:eastAsia="en-GB"/>
          </w:rPr>
          <w:id w:val="-1561623223"/>
          <w:citation/>
        </w:sdtPr>
        <w:sdtEnd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p>
    <w:p w14:paraId="43B7B704" w14:textId="20E7240C" w:rsidR="001F0665" w:rsidRPr="006303EA" w:rsidRDefault="00D70E12"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Furthermore,</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8551656"/>
          <w:citation/>
        </w:sdtPr>
        <w:sdtEnd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044B9" w:rsidRPr="006303EA">
        <w:rPr>
          <w:rFonts w:ascii="Arial" w:eastAsia="Times New Roman" w:hAnsi="Arial" w:cs="Arial"/>
          <w:sz w:val="24"/>
          <w:szCs w:val="24"/>
          <w:lang w:eastAsia="en-GB"/>
        </w:rPr>
        <w:t xml:space="preserve"> state</w:t>
      </w:r>
      <w:r w:rsidR="00A32151" w:rsidRPr="006303EA">
        <w:rPr>
          <w:rFonts w:ascii="Arial" w:eastAsia="Times New Roman" w:hAnsi="Arial" w:cs="Arial"/>
          <w:sz w:val="24"/>
          <w:szCs w:val="24"/>
          <w:lang w:eastAsia="en-GB"/>
        </w:rPr>
        <w:t>d</w:t>
      </w:r>
      <w:r w:rsidR="002044B9" w:rsidRPr="006303EA">
        <w:rPr>
          <w:rFonts w:ascii="Arial" w:eastAsia="Times New Roman" w:hAnsi="Arial" w:cs="Arial"/>
          <w:sz w:val="24"/>
          <w:szCs w:val="24"/>
          <w:lang w:eastAsia="en-GB"/>
        </w:rPr>
        <w:t xml:space="preserve"> that </w:t>
      </w:r>
      <w:r w:rsidR="00A32151" w:rsidRPr="006303EA">
        <w:rPr>
          <w:rFonts w:ascii="Arial" w:eastAsia="Times New Roman" w:hAnsi="Arial" w:cs="Arial"/>
          <w:sz w:val="24"/>
          <w:szCs w:val="24"/>
          <w:lang w:eastAsia="en-GB"/>
        </w:rPr>
        <w:t>educators we</w:t>
      </w:r>
      <w:r w:rsidRPr="006303EA">
        <w:rPr>
          <w:rFonts w:ascii="Arial" w:eastAsia="Times New Roman" w:hAnsi="Arial" w:cs="Arial"/>
          <w:sz w:val="24"/>
          <w:szCs w:val="24"/>
          <w:lang w:eastAsia="en-GB"/>
        </w:rPr>
        <w:t>re unaware</w:t>
      </w:r>
      <w:r w:rsidR="00A32151" w:rsidRPr="006303EA">
        <w:rPr>
          <w:rFonts w:ascii="Arial" w:eastAsia="Times New Roman" w:hAnsi="Arial" w:cs="Arial"/>
          <w:sz w:val="24"/>
          <w:szCs w:val="24"/>
          <w:lang w:eastAsia="en-GB"/>
        </w:rPr>
        <w:t xml:space="preserve"> that in order to be effective</w:t>
      </w:r>
      <w:r w:rsidR="002044B9" w:rsidRPr="006303EA">
        <w:rPr>
          <w:rFonts w:ascii="Arial" w:eastAsia="Times New Roman" w:hAnsi="Arial" w:cs="Arial"/>
          <w:sz w:val="24"/>
          <w:szCs w:val="24"/>
          <w:lang w:eastAsia="en-GB"/>
        </w:rPr>
        <w:t>, Dweck</w:t>
      </w:r>
      <w:r w:rsidR="00A32151"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theory ne</w:t>
      </w:r>
      <w:r w:rsidR="002139CE" w:rsidRPr="006303EA">
        <w:rPr>
          <w:rFonts w:ascii="Arial" w:eastAsia="Times New Roman" w:hAnsi="Arial" w:cs="Arial"/>
          <w:sz w:val="24"/>
          <w:szCs w:val="24"/>
          <w:lang w:eastAsia="en-GB"/>
        </w:rPr>
        <w:t>e</w:t>
      </w:r>
      <w:r w:rsidR="00F70EC7" w:rsidRPr="006303EA">
        <w:rPr>
          <w:rFonts w:ascii="Arial" w:eastAsia="Times New Roman" w:hAnsi="Arial" w:cs="Arial"/>
          <w:sz w:val="24"/>
          <w:szCs w:val="24"/>
          <w:lang w:eastAsia="en-GB"/>
        </w:rPr>
        <w:t xml:space="preserve">ds to be </w:t>
      </w:r>
      <w:r w:rsidR="002139CE" w:rsidRPr="006303EA">
        <w:rPr>
          <w:rFonts w:ascii="Arial" w:eastAsia="Times New Roman" w:hAnsi="Arial" w:cs="Arial"/>
          <w:sz w:val="24"/>
          <w:szCs w:val="24"/>
          <w:lang w:eastAsia="en-GB"/>
        </w:rPr>
        <w:t>steady</w:t>
      </w:r>
      <w:r w:rsidR="00F70EC7" w:rsidRPr="006303EA">
        <w:rPr>
          <w:rFonts w:ascii="Arial" w:eastAsia="Times New Roman" w:hAnsi="Arial" w:cs="Arial"/>
          <w:sz w:val="24"/>
          <w:szCs w:val="24"/>
          <w:lang w:eastAsia="en-GB"/>
        </w:rPr>
        <w:t xml:space="preserve"> and cannot be encouraged and then abandoned</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00568211"/>
          <w:citation/>
        </w:sdtPr>
        <w:sdtEnd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139CE"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2139CE" w:rsidRPr="006303EA">
        <w:rPr>
          <w:rFonts w:ascii="Arial" w:eastAsia="Times New Roman" w:hAnsi="Arial" w:cs="Arial"/>
          <w:sz w:val="24"/>
          <w:szCs w:val="24"/>
          <w:lang w:eastAsia="en-GB"/>
        </w:rPr>
        <w:t xml:space="preserve">it </w:t>
      </w:r>
      <w:r w:rsidR="00F70EC7" w:rsidRPr="006303EA">
        <w:rPr>
          <w:rFonts w:ascii="Arial" w:eastAsia="Times New Roman" w:hAnsi="Arial" w:cs="Arial"/>
          <w:sz w:val="24"/>
          <w:szCs w:val="24"/>
          <w:lang w:eastAsia="en-GB"/>
        </w:rPr>
        <w:t xml:space="preserve">requires </w:t>
      </w:r>
      <w:r w:rsidR="002139CE" w:rsidRPr="006303EA">
        <w:rPr>
          <w:rFonts w:ascii="Arial" w:eastAsia="Times New Roman" w:hAnsi="Arial" w:cs="Arial"/>
          <w:sz w:val="24"/>
          <w:szCs w:val="24"/>
          <w:lang w:eastAsia="en-GB"/>
        </w:rPr>
        <w:t>continuous</w:t>
      </w:r>
      <w:r w:rsidR="00F70EC7" w:rsidRPr="006303EA">
        <w:rPr>
          <w:rFonts w:ascii="Arial" w:eastAsia="Times New Roman" w:hAnsi="Arial" w:cs="Arial"/>
          <w:sz w:val="24"/>
          <w:szCs w:val="24"/>
          <w:lang w:eastAsia="en-GB"/>
        </w:rPr>
        <w:t xml:space="preserve"> care and nurture, and </w:t>
      </w:r>
      <w:r w:rsidR="002139CE" w:rsidRPr="006303EA">
        <w:rPr>
          <w:rFonts w:ascii="Arial" w:eastAsia="Times New Roman" w:hAnsi="Arial" w:cs="Arial"/>
          <w:sz w:val="24"/>
          <w:szCs w:val="24"/>
          <w:lang w:eastAsia="en-GB"/>
        </w:rPr>
        <w:t>identifies</w:t>
      </w:r>
      <w:r w:rsidR="00F70EC7" w:rsidRPr="006303EA">
        <w:rPr>
          <w:rFonts w:ascii="Arial" w:eastAsia="Times New Roman" w:hAnsi="Arial" w:cs="Arial"/>
          <w:sz w:val="24"/>
          <w:szCs w:val="24"/>
          <w:lang w:eastAsia="en-GB"/>
        </w:rPr>
        <w:t xml:space="preserve"> that </w:t>
      </w:r>
      <w:r w:rsidR="00F70EC7" w:rsidRPr="006303EA">
        <w:rPr>
          <w:rFonts w:ascii="Arial" w:hAnsi="Arial" w:cs="Arial"/>
          <w:sz w:val="24"/>
          <w:szCs w:val="24"/>
          <w:shd w:val="clear" w:color="auto" w:fill="FFFFFF"/>
        </w:rPr>
        <w:t>positive or negative</w:t>
      </w:r>
      <w:r w:rsidR="002139CE" w:rsidRPr="006303EA">
        <w:rPr>
          <w:rFonts w:ascii="Arial" w:hAnsi="Arial" w:cs="Arial"/>
          <w:sz w:val="24"/>
          <w:szCs w:val="24"/>
          <w:shd w:val="clear" w:color="auto" w:fill="FFFFFF"/>
        </w:rPr>
        <w:t xml:space="preserve"> </w:t>
      </w:r>
      <w:r w:rsidR="00F70EC7" w:rsidRPr="006303EA">
        <w:rPr>
          <w:rFonts w:ascii="Arial" w:hAnsi="Arial" w:cs="Arial"/>
          <w:sz w:val="24"/>
          <w:szCs w:val="24"/>
          <w:shd w:val="clear" w:color="auto" w:fill="FFFFFF"/>
        </w:rPr>
        <w:t xml:space="preserve">can be a </w:t>
      </w:r>
      <w:r w:rsidR="002139CE" w:rsidRPr="006303EA">
        <w:rPr>
          <w:rFonts w:ascii="Arial" w:hAnsi="Arial" w:cs="Arial"/>
          <w:sz w:val="24"/>
          <w:szCs w:val="24"/>
          <w:shd w:val="clear" w:color="auto" w:fill="FFFFFF"/>
        </w:rPr>
        <w:t>theoretically</w:t>
      </w:r>
      <w:r w:rsidR="00F70EC7" w:rsidRPr="006303EA">
        <w:rPr>
          <w:rFonts w:ascii="Arial" w:hAnsi="Arial" w:cs="Arial"/>
          <w:sz w:val="24"/>
          <w:szCs w:val="24"/>
          <w:shd w:val="clear" w:color="auto" w:fill="FFFFFF"/>
        </w:rPr>
        <w:t xml:space="preserve"> damaging if not carefully </w:t>
      </w:r>
      <w:r w:rsidR="002139CE" w:rsidRPr="006303EA">
        <w:rPr>
          <w:rFonts w:ascii="Arial" w:hAnsi="Arial" w:cs="Arial"/>
          <w:sz w:val="24"/>
          <w:szCs w:val="24"/>
          <w:shd w:val="clear" w:color="auto" w:fill="FFFFFF"/>
        </w:rPr>
        <w:t>achieved</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89380264"/>
          <w:citation/>
        </w:sdtPr>
        <w:sdtEnd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5074FB" w:rsidRPr="006303EA">
        <w:rPr>
          <w:rFonts w:ascii="Arial" w:hAnsi="Arial" w:cs="Arial"/>
          <w:sz w:val="24"/>
          <w:szCs w:val="24"/>
          <w:shd w:val="clear" w:color="auto" w:fill="FFFFFF"/>
        </w:rPr>
        <w:t xml:space="preserve">,therefore </w:t>
      </w:r>
      <w:r w:rsidR="00A32151" w:rsidRPr="006303EA">
        <w:rPr>
          <w:rFonts w:ascii="Arial" w:hAnsi="Arial" w:cs="Arial"/>
          <w:sz w:val="24"/>
          <w:szCs w:val="24"/>
          <w:shd w:val="clear" w:color="auto" w:fill="FFFFFF"/>
        </w:rPr>
        <w:t xml:space="preserve">it </w:t>
      </w:r>
      <w:r w:rsidR="00F70EC7" w:rsidRPr="006303EA">
        <w:rPr>
          <w:rFonts w:ascii="Arial" w:hAnsi="Arial" w:cs="Arial"/>
          <w:sz w:val="24"/>
          <w:szCs w:val="24"/>
          <w:shd w:val="clear" w:color="auto" w:fill="FFFFFF"/>
        </w:rPr>
        <w:t xml:space="preserve">could lead </w:t>
      </w:r>
      <w:r w:rsidR="00A32151" w:rsidRPr="006303EA">
        <w:rPr>
          <w:rFonts w:ascii="Arial" w:hAnsi="Arial" w:cs="Arial"/>
          <w:sz w:val="24"/>
          <w:szCs w:val="24"/>
          <w:shd w:val="clear" w:color="auto" w:fill="FFFFFF"/>
        </w:rPr>
        <w:t xml:space="preserve">children </w:t>
      </w:r>
      <w:r w:rsidR="00F70EC7" w:rsidRPr="006303EA">
        <w:rPr>
          <w:rFonts w:ascii="Arial" w:hAnsi="Arial" w:cs="Arial"/>
          <w:sz w:val="24"/>
          <w:szCs w:val="24"/>
          <w:shd w:val="clear" w:color="auto" w:fill="FFFFFF"/>
        </w:rPr>
        <w:t xml:space="preserve">to develop </w:t>
      </w:r>
      <w:r w:rsidR="002139CE" w:rsidRPr="006303EA">
        <w:rPr>
          <w:rFonts w:ascii="Arial" w:hAnsi="Arial" w:cs="Arial"/>
          <w:sz w:val="24"/>
          <w:szCs w:val="24"/>
          <w:shd w:val="clear" w:color="auto" w:fill="FFFFFF"/>
        </w:rPr>
        <w:t>psychological</w:t>
      </w:r>
      <w:r w:rsidR="00F70EC7" w:rsidRPr="006303EA">
        <w:rPr>
          <w:rFonts w:ascii="Arial" w:hAnsi="Arial" w:cs="Arial"/>
          <w:sz w:val="24"/>
          <w:szCs w:val="24"/>
          <w:shd w:val="clear" w:color="auto" w:fill="FFFFFF"/>
        </w:rPr>
        <w:t xml:space="preserve"> health issues</w:t>
      </w:r>
      <w:r w:rsidR="002139CE" w:rsidRPr="006303EA">
        <w:rPr>
          <w:rFonts w:ascii="Arial" w:hAnsi="Arial" w:cs="Arial"/>
          <w:sz w:val="24"/>
          <w:szCs w:val="24"/>
          <w:shd w:val="clear" w:color="auto" w:fill="FFFFFF"/>
        </w:rPr>
        <w:t xml:space="preserve"> in their</w:t>
      </w:r>
      <w:r w:rsidR="00F70EC7" w:rsidRPr="006303EA">
        <w:rPr>
          <w:rFonts w:ascii="Arial" w:hAnsi="Arial" w:cs="Arial"/>
          <w:sz w:val="24"/>
          <w:szCs w:val="24"/>
          <w:shd w:val="clear" w:color="auto" w:fill="FFFFFF"/>
        </w:rPr>
        <w:t xml:space="preserve"> </w:t>
      </w:r>
      <w:r w:rsidR="002139CE" w:rsidRPr="006303EA">
        <w:rPr>
          <w:rFonts w:ascii="Arial" w:hAnsi="Arial" w:cs="Arial"/>
          <w:sz w:val="24"/>
          <w:szCs w:val="24"/>
          <w:shd w:val="clear" w:color="auto" w:fill="FFFFFF"/>
        </w:rPr>
        <w:t>future</w:t>
      </w:r>
      <w:r w:rsidR="002044B9" w:rsidRPr="006303EA">
        <w:rPr>
          <w:rFonts w:ascii="Arial" w:hAnsi="Arial" w:cs="Arial"/>
          <w:sz w:val="24"/>
          <w:szCs w:val="24"/>
          <w:shd w:val="clear" w:color="auto" w:fill="FFFFFF"/>
        </w:rPr>
        <w:t xml:space="preserve"> and </w:t>
      </w:r>
      <w:r w:rsidR="00F70EC7" w:rsidRPr="006303EA">
        <w:rPr>
          <w:rFonts w:ascii="Arial" w:hAnsi="Arial" w:cs="Arial"/>
          <w:sz w:val="24"/>
          <w:szCs w:val="24"/>
          <w:shd w:val="clear" w:color="auto" w:fill="FFFFFF"/>
        </w:rPr>
        <w:t xml:space="preserve">stop believing in their </w:t>
      </w:r>
      <w:r w:rsidRPr="006303EA">
        <w:rPr>
          <w:rFonts w:ascii="Arial" w:hAnsi="Arial" w:cs="Arial"/>
          <w:sz w:val="24"/>
          <w:szCs w:val="24"/>
          <w:shd w:val="clear" w:color="auto" w:fill="FFFFFF"/>
        </w:rPr>
        <w:t>abilit</w:t>
      </w:r>
      <w:r w:rsidR="002044B9" w:rsidRPr="006303EA">
        <w:rPr>
          <w:rFonts w:ascii="Arial" w:hAnsi="Arial" w:cs="Arial"/>
          <w:sz w:val="24"/>
          <w:szCs w:val="24"/>
          <w:shd w:val="clear" w:color="auto" w:fill="FFFFFF"/>
        </w:rPr>
        <w:t>y</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57717333"/>
          <w:citation/>
        </w:sdtPr>
        <w:sdtEnd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2044B9" w:rsidRPr="006303EA">
        <w:rPr>
          <w:rFonts w:ascii="Arial" w:hAnsi="Arial" w:cs="Arial"/>
          <w:sz w:val="24"/>
          <w:szCs w:val="24"/>
          <w:shd w:val="clear" w:color="auto" w:fill="FFFFFF"/>
        </w:rPr>
        <w:t>.</w:t>
      </w:r>
    </w:p>
    <w:p w14:paraId="4DE550A9" w14:textId="71313878" w:rsidR="00F70EC7"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Some</w:t>
      </w:r>
      <w:r w:rsidR="005074FB" w:rsidRPr="006303EA">
        <w:rPr>
          <w:rFonts w:ascii="Arial" w:eastAsia="Times New Roman" w:hAnsi="Arial" w:cs="Arial"/>
          <w:sz w:val="24"/>
          <w:szCs w:val="24"/>
          <w:lang w:eastAsia="en-GB"/>
        </w:rPr>
        <w:t xml:space="preserve"> professionals </w:t>
      </w:r>
      <w:r w:rsidRPr="006303EA">
        <w:rPr>
          <w:rFonts w:ascii="Arial" w:eastAsia="Times New Roman" w:hAnsi="Arial" w:cs="Arial"/>
          <w:sz w:val="24"/>
          <w:szCs w:val="24"/>
          <w:lang w:eastAsia="en-GB"/>
        </w:rPr>
        <w:t xml:space="preserve">say that </w:t>
      </w:r>
      <w:r w:rsidR="00440A47" w:rsidRPr="006303EA">
        <w:rPr>
          <w:rFonts w:ascii="Arial" w:eastAsia="Times New Roman" w:hAnsi="Arial" w:cs="Arial"/>
          <w:sz w:val="24"/>
          <w:szCs w:val="24"/>
          <w:lang w:eastAsia="en-GB"/>
        </w:rPr>
        <w:t xml:space="preserve">by putting up posters, slogans </w:t>
      </w:r>
      <w:r w:rsidRPr="006303EA">
        <w:rPr>
          <w:rFonts w:ascii="Arial" w:eastAsia="Times New Roman" w:hAnsi="Arial" w:cs="Arial"/>
          <w:sz w:val="24"/>
          <w:szCs w:val="24"/>
          <w:lang w:eastAsia="en-GB"/>
        </w:rPr>
        <w:t>in schools the theory has been misinterpreted and miscast</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71035168"/>
          <w:citation/>
        </w:sdtPr>
        <w:sdtEnd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Lau21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(Hudson, 2021)</w:t>
          </w:r>
          <w:r w:rsidR="005074FB" w:rsidRPr="006303EA">
            <w:rPr>
              <w:rFonts w:ascii="Arial" w:eastAsia="Times New Roman" w:hAnsi="Arial" w:cs="Arial"/>
              <w:sz w:val="24"/>
              <w:szCs w:val="24"/>
              <w:lang w:eastAsia="en-GB"/>
            </w:rPr>
            <w:fldChar w:fldCharType="end"/>
          </w:r>
        </w:sdtContent>
      </w:sdt>
      <w:r w:rsidR="00440A4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It is</w:t>
      </w:r>
      <w:r w:rsidRPr="006303EA">
        <w:rPr>
          <w:rFonts w:ascii="Arial" w:eastAsia="Times New Roman" w:hAnsi="Arial" w:cs="Arial"/>
          <w:sz w:val="24"/>
          <w:szCs w:val="24"/>
          <w:lang w:eastAsia="en-GB"/>
        </w:rPr>
        <w:t xml:space="preserve"> not about inspiration, but how a child understand</w:t>
      </w:r>
      <w:r w:rsidR="00440A47"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their own intellect</w:t>
      </w:r>
      <w:r w:rsidR="00B55798" w:rsidRPr="006303EA">
        <w:rPr>
          <w:rFonts w:ascii="Arial" w:eastAsia="Times New Roman" w:hAnsi="Arial" w:cs="Arial"/>
          <w:sz w:val="24"/>
          <w:szCs w:val="24"/>
          <w:lang w:eastAsia="en-GB"/>
        </w:rPr>
        <w:t>,</w:t>
      </w:r>
      <w:r w:rsidR="00440A47" w:rsidRPr="006303EA">
        <w:rPr>
          <w:rFonts w:ascii="Arial" w:eastAsia="Times New Roman" w:hAnsi="Arial" w:cs="Arial"/>
          <w:sz w:val="24"/>
          <w:szCs w:val="24"/>
          <w:lang w:eastAsia="en-GB"/>
        </w:rPr>
        <w:t xml:space="preserve"> yet</w:t>
      </w:r>
      <w:r w:rsidR="00092A02" w:rsidRPr="006303EA">
        <w:rPr>
          <w:rFonts w:ascii="Arial" w:eastAsia="Times New Roman" w:hAnsi="Arial" w:cs="Arial"/>
          <w:sz w:val="24"/>
          <w:szCs w:val="24"/>
          <w:lang w:eastAsia="en-GB"/>
        </w:rPr>
        <w:t xml:space="preserve"> other educators </w:t>
      </w:r>
      <w:r w:rsidR="00440A47" w:rsidRPr="006303EA">
        <w:rPr>
          <w:rFonts w:ascii="Arial" w:eastAsia="Times New Roman" w:hAnsi="Arial" w:cs="Arial"/>
          <w:sz w:val="24"/>
          <w:szCs w:val="24"/>
          <w:lang w:eastAsia="en-GB"/>
        </w:rPr>
        <w:t>claim</w:t>
      </w:r>
      <w:r w:rsidR="00092A02" w:rsidRPr="006303EA">
        <w:rPr>
          <w:rFonts w:ascii="Arial" w:eastAsia="Times New Roman" w:hAnsi="Arial" w:cs="Arial"/>
          <w:sz w:val="24"/>
          <w:szCs w:val="24"/>
          <w:lang w:eastAsia="en-GB"/>
        </w:rPr>
        <w:t xml:space="preserve"> this works well with the right guidance and training, and children thrive to their full potential</w:t>
      </w:r>
      <w:r w:rsidR="00B5579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84843967"/>
          <w:citation/>
        </w:sdtPr>
        <w:sdtEndPr/>
        <w:sdtContent>
          <w:r w:rsidR="00B55798" w:rsidRPr="006303EA">
            <w:rPr>
              <w:rFonts w:ascii="Arial" w:eastAsia="Times New Roman" w:hAnsi="Arial" w:cs="Arial"/>
              <w:sz w:val="24"/>
              <w:szCs w:val="24"/>
              <w:lang w:eastAsia="en-GB"/>
            </w:rPr>
            <w:fldChar w:fldCharType="begin"/>
          </w:r>
          <w:r w:rsidR="00B55798" w:rsidRPr="006303EA">
            <w:rPr>
              <w:rFonts w:ascii="Arial" w:eastAsia="Times New Roman" w:hAnsi="Arial" w:cs="Arial"/>
              <w:sz w:val="24"/>
              <w:szCs w:val="24"/>
              <w:lang w:eastAsia="en-GB"/>
            </w:rPr>
            <w:instrText xml:space="preserve"> CITATION Lau21 \l 2057 </w:instrText>
          </w:r>
          <w:r w:rsidR="00B55798" w:rsidRPr="006303EA">
            <w:rPr>
              <w:rFonts w:ascii="Arial" w:eastAsia="Times New Roman" w:hAnsi="Arial" w:cs="Arial"/>
              <w:sz w:val="24"/>
              <w:szCs w:val="24"/>
              <w:lang w:eastAsia="en-GB"/>
            </w:rPr>
            <w:fldChar w:fldCharType="separate"/>
          </w:r>
          <w:r w:rsidR="00B55798" w:rsidRPr="006303EA">
            <w:rPr>
              <w:rFonts w:ascii="Arial" w:eastAsia="Times New Roman" w:hAnsi="Arial" w:cs="Arial"/>
              <w:noProof/>
              <w:sz w:val="24"/>
              <w:szCs w:val="24"/>
              <w:lang w:eastAsia="en-GB"/>
            </w:rPr>
            <w:t>(Hudson, 2021)</w:t>
          </w:r>
          <w:r w:rsidR="00B55798" w:rsidRPr="006303EA">
            <w:rPr>
              <w:rFonts w:ascii="Arial" w:eastAsia="Times New Roman" w:hAnsi="Arial" w:cs="Arial"/>
              <w:sz w:val="24"/>
              <w:szCs w:val="24"/>
              <w:lang w:eastAsia="en-GB"/>
            </w:rPr>
            <w:fldChar w:fldCharType="end"/>
          </w:r>
        </w:sdtContent>
      </w:sdt>
      <w:r w:rsidR="00092A0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p>
    <w:p w14:paraId="186B2E38" w14:textId="626D6B80" w:rsidR="00A53DD1"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To conclude</w:t>
      </w:r>
      <w:r w:rsidR="00092A02"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this theory appear</w:t>
      </w:r>
      <w:r w:rsidR="00092A02" w:rsidRPr="006303EA">
        <w:rPr>
          <w:rFonts w:ascii="Arial" w:eastAsia="Times New Roman" w:hAnsi="Arial" w:cs="Arial"/>
          <w:sz w:val="24"/>
          <w:szCs w:val="24"/>
          <w:lang w:eastAsia="en-GB"/>
        </w:rPr>
        <w:t>s a work</w:t>
      </w:r>
      <w:r w:rsidR="00440A47" w:rsidRPr="006303EA">
        <w:rPr>
          <w:rFonts w:ascii="Arial" w:eastAsia="Times New Roman" w:hAnsi="Arial" w:cs="Arial"/>
          <w:sz w:val="24"/>
          <w:szCs w:val="24"/>
          <w:lang w:eastAsia="en-GB"/>
        </w:rPr>
        <w:t xml:space="preserve"> </w:t>
      </w:r>
      <w:r w:rsidR="00092A02" w:rsidRPr="006303EA">
        <w:rPr>
          <w:rFonts w:ascii="Arial" w:eastAsia="Times New Roman" w:hAnsi="Arial" w:cs="Arial"/>
          <w:sz w:val="24"/>
          <w:szCs w:val="24"/>
          <w:lang w:eastAsia="en-GB"/>
        </w:rPr>
        <w:t xml:space="preserve">in progress as it seems there is a lack of understanding and training to implement </w:t>
      </w:r>
      <w:r w:rsidR="00440A47" w:rsidRPr="006303EA">
        <w:rPr>
          <w:rFonts w:ascii="Arial" w:eastAsia="Times New Roman" w:hAnsi="Arial" w:cs="Arial"/>
          <w:sz w:val="24"/>
          <w:szCs w:val="24"/>
          <w:lang w:eastAsia="en-GB"/>
        </w:rPr>
        <w:t>it</w:t>
      </w:r>
      <w:r w:rsidR="00092A02" w:rsidRPr="006303EA">
        <w:rPr>
          <w:rFonts w:ascii="Arial" w:eastAsia="Times New Roman" w:hAnsi="Arial" w:cs="Arial"/>
          <w:sz w:val="24"/>
          <w:szCs w:val="24"/>
          <w:lang w:eastAsia="en-GB"/>
        </w:rPr>
        <w:t xml:space="preserve"> in the classroom</w:t>
      </w:r>
      <w:r w:rsidR="005074FB" w:rsidRPr="006303EA">
        <w:rPr>
          <w:rFonts w:ascii="Arial" w:eastAsia="Times New Roman" w:hAnsi="Arial" w:cs="Arial"/>
          <w:sz w:val="24"/>
          <w:szCs w:val="24"/>
          <w:lang w:eastAsia="en-GB"/>
        </w:rPr>
        <w:t>s</w:t>
      </w:r>
      <w:r w:rsidR="00092A02" w:rsidRPr="006303EA">
        <w:rPr>
          <w:rFonts w:ascii="Arial" w:eastAsia="Times New Roman" w:hAnsi="Arial" w:cs="Arial"/>
          <w:sz w:val="24"/>
          <w:szCs w:val="24"/>
          <w:lang w:eastAsia="en-GB"/>
        </w:rPr>
        <w:t xml:space="preserve">, </w:t>
      </w:r>
      <w:r w:rsidR="005074FB" w:rsidRPr="006303EA">
        <w:rPr>
          <w:rFonts w:ascii="Arial" w:eastAsia="Times New Roman" w:hAnsi="Arial" w:cs="Arial"/>
          <w:sz w:val="24"/>
          <w:szCs w:val="24"/>
          <w:lang w:eastAsia="en-GB"/>
        </w:rPr>
        <w:t xml:space="preserve">therefore </w:t>
      </w:r>
      <w:r w:rsidRPr="006303EA">
        <w:rPr>
          <w:rFonts w:ascii="Arial" w:eastAsia="Times New Roman" w:hAnsi="Arial" w:cs="Arial"/>
          <w:sz w:val="24"/>
          <w:szCs w:val="24"/>
          <w:lang w:eastAsia="en-GB"/>
        </w:rPr>
        <w:t xml:space="preserve">the education system itself </w:t>
      </w:r>
      <w:r w:rsidR="00440A47" w:rsidRPr="006303EA">
        <w:rPr>
          <w:rFonts w:ascii="Arial" w:eastAsia="Times New Roman" w:hAnsi="Arial" w:cs="Arial"/>
          <w:sz w:val="24"/>
          <w:szCs w:val="24"/>
          <w:lang w:eastAsia="en-GB"/>
        </w:rPr>
        <w:t xml:space="preserve">needs </w:t>
      </w:r>
      <w:r w:rsidRPr="006303EA">
        <w:rPr>
          <w:rFonts w:ascii="Arial" w:eastAsia="Times New Roman" w:hAnsi="Arial" w:cs="Arial"/>
          <w:sz w:val="24"/>
          <w:szCs w:val="24"/>
          <w:lang w:eastAsia="en-GB"/>
        </w:rPr>
        <w:t>to implement the translation from the theory to the c</w:t>
      </w:r>
      <w:r w:rsidR="00440A47" w:rsidRPr="006303EA">
        <w:rPr>
          <w:rFonts w:ascii="Arial" w:eastAsia="Times New Roman" w:hAnsi="Arial" w:cs="Arial"/>
          <w:sz w:val="24"/>
          <w:szCs w:val="24"/>
          <w:lang w:eastAsia="en-GB"/>
        </w:rPr>
        <w:t xml:space="preserve">lassroom. Dweck may be right in that </w:t>
      </w:r>
      <w:r w:rsidRPr="006303EA">
        <w:rPr>
          <w:rFonts w:ascii="Arial" w:eastAsia="Times New Roman" w:hAnsi="Arial" w:cs="Arial"/>
          <w:sz w:val="24"/>
          <w:szCs w:val="24"/>
          <w:lang w:eastAsia="en-GB"/>
        </w:rPr>
        <w:t xml:space="preserve">her theory may be misunderstood or projected </w:t>
      </w:r>
      <w:r w:rsidR="00E16CBF" w:rsidRPr="006303EA">
        <w:rPr>
          <w:rFonts w:ascii="Arial" w:eastAsia="Times New Roman" w:hAnsi="Arial" w:cs="Arial"/>
          <w:sz w:val="24"/>
          <w:szCs w:val="24"/>
          <w:lang w:eastAsia="en-GB"/>
        </w:rPr>
        <w:t>wrongly</w:t>
      </w:r>
      <w:r w:rsidRPr="006303EA">
        <w:rPr>
          <w:rFonts w:ascii="Arial" w:eastAsia="Times New Roman" w:hAnsi="Arial" w:cs="Arial"/>
          <w:sz w:val="24"/>
          <w:szCs w:val="24"/>
          <w:lang w:eastAsia="en-GB"/>
        </w:rPr>
        <w:t xml:space="preserve"> </w:t>
      </w:r>
      <w:r w:rsidR="00E16CBF" w:rsidRPr="006303EA">
        <w:rPr>
          <w:rFonts w:ascii="Arial" w:eastAsia="Times New Roman" w:hAnsi="Arial" w:cs="Arial"/>
          <w:sz w:val="24"/>
          <w:szCs w:val="24"/>
          <w:lang w:eastAsia="en-GB"/>
        </w:rPr>
        <w:t xml:space="preserve">and </w:t>
      </w:r>
      <w:r w:rsidRPr="006303EA">
        <w:rPr>
          <w:rFonts w:ascii="Arial" w:eastAsia="Times New Roman" w:hAnsi="Arial" w:cs="Arial"/>
          <w:sz w:val="24"/>
          <w:szCs w:val="24"/>
          <w:lang w:eastAsia="en-GB"/>
        </w:rPr>
        <w:t xml:space="preserve">as schools focus is on testing, </w:t>
      </w:r>
      <w:r w:rsidR="008B5F76" w:rsidRPr="006303EA">
        <w:rPr>
          <w:rFonts w:ascii="Arial" w:eastAsia="Times New Roman" w:hAnsi="Arial" w:cs="Arial"/>
          <w:sz w:val="24"/>
          <w:szCs w:val="24"/>
          <w:lang w:eastAsia="en-GB"/>
        </w:rPr>
        <w:t>performance,</w:t>
      </w:r>
      <w:r w:rsidRPr="006303EA">
        <w:rPr>
          <w:rFonts w:ascii="Arial" w:eastAsia="Times New Roman" w:hAnsi="Arial" w:cs="Arial"/>
          <w:sz w:val="24"/>
          <w:szCs w:val="24"/>
          <w:lang w:eastAsia="en-GB"/>
        </w:rPr>
        <w:t xml:space="preserve"> and </w:t>
      </w:r>
      <w:r w:rsidR="00E16CBF" w:rsidRPr="006303EA">
        <w:rPr>
          <w:rFonts w:ascii="Arial" w:eastAsia="Times New Roman" w:hAnsi="Arial" w:cs="Arial"/>
          <w:sz w:val="24"/>
          <w:szCs w:val="24"/>
          <w:lang w:eastAsia="en-GB"/>
        </w:rPr>
        <w:t xml:space="preserve">ability not the indefinable nature of teaching and learning itself, a way of improving confidence in the classroom may come </w:t>
      </w:r>
      <w:r w:rsidR="00092A02" w:rsidRPr="006303EA">
        <w:rPr>
          <w:rFonts w:ascii="Arial" w:eastAsia="Times New Roman" w:hAnsi="Arial" w:cs="Arial"/>
          <w:sz w:val="24"/>
          <w:szCs w:val="24"/>
          <w:lang w:eastAsia="en-GB"/>
        </w:rPr>
        <w:t xml:space="preserve">better </w:t>
      </w:r>
      <w:r w:rsidR="00E16CBF" w:rsidRPr="006303EA">
        <w:rPr>
          <w:rFonts w:ascii="Arial" w:eastAsia="Times New Roman" w:hAnsi="Arial" w:cs="Arial"/>
          <w:sz w:val="24"/>
          <w:szCs w:val="24"/>
          <w:lang w:eastAsia="en-GB"/>
        </w:rPr>
        <w:t>from</w:t>
      </w:r>
      <w:r w:rsidR="00092A02" w:rsidRPr="006303EA">
        <w:rPr>
          <w:rFonts w:ascii="Arial" w:eastAsia="Times New Roman" w:hAnsi="Arial" w:cs="Arial"/>
          <w:sz w:val="24"/>
          <w:szCs w:val="24"/>
          <w:lang w:eastAsia="en-GB"/>
        </w:rPr>
        <w:t xml:space="preserve"> traditional </w:t>
      </w:r>
      <w:r w:rsidR="00E16CBF" w:rsidRPr="006303EA">
        <w:rPr>
          <w:rFonts w:ascii="Arial" w:eastAsia="Times New Roman" w:hAnsi="Arial" w:cs="Arial"/>
          <w:sz w:val="24"/>
          <w:szCs w:val="24"/>
          <w:lang w:eastAsia="en-GB"/>
        </w:rPr>
        <w:t xml:space="preserve">scaffolding, or how capable a </w:t>
      </w:r>
      <w:r w:rsidR="00092A02" w:rsidRPr="006303EA">
        <w:rPr>
          <w:rFonts w:ascii="Arial" w:eastAsia="Times New Roman" w:hAnsi="Arial" w:cs="Arial"/>
          <w:sz w:val="24"/>
          <w:szCs w:val="24"/>
          <w:lang w:eastAsia="en-GB"/>
        </w:rPr>
        <w:t>child’s</w:t>
      </w:r>
      <w:r w:rsidR="00E16CBF" w:rsidRPr="006303EA">
        <w:rPr>
          <w:rFonts w:ascii="Arial" w:eastAsia="Times New Roman" w:hAnsi="Arial" w:cs="Arial"/>
          <w:sz w:val="24"/>
          <w:szCs w:val="24"/>
          <w:lang w:eastAsia="en-GB"/>
        </w:rPr>
        <w:t xml:space="preserve"> is challenging their </w:t>
      </w:r>
      <w:r w:rsidR="00440A47" w:rsidRPr="006303EA">
        <w:rPr>
          <w:rFonts w:ascii="Arial" w:eastAsia="Times New Roman" w:hAnsi="Arial" w:cs="Arial"/>
          <w:sz w:val="24"/>
          <w:szCs w:val="24"/>
          <w:lang w:eastAsia="en-GB"/>
        </w:rPr>
        <w:t>ow</w:t>
      </w:r>
      <w:r w:rsidR="00E16CBF" w:rsidRPr="006303EA">
        <w:rPr>
          <w:rFonts w:ascii="Arial" w:eastAsia="Times New Roman" w:hAnsi="Arial" w:cs="Arial"/>
          <w:sz w:val="24"/>
          <w:szCs w:val="24"/>
          <w:lang w:eastAsia="en-GB"/>
        </w:rPr>
        <w:t xml:space="preserve">n brain, and just maybe </w:t>
      </w:r>
      <w:r w:rsidR="00440A47" w:rsidRPr="006303EA">
        <w:rPr>
          <w:rFonts w:ascii="Arial" w:eastAsia="Times New Roman" w:hAnsi="Arial" w:cs="Arial"/>
          <w:sz w:val="24"/>
          <w:szCs w:val="24"/>
          <w:lang w:eastAsia="en-GB"/>
        </w:rPr>
        <w:t>t</w:t>
      </w:r>
      <w:r w:rsidR="00390BFB" w:rsidRPr="006303EA">
        <w:rPr>
          <w:rFonts w:ascii="Arial" w:eastAsia="Times New Roman" w:hAnsi="Arial" w:cs="Arial"/>
          <w:sz w:val="24"/>
          <w:szCs w:val="24"/>
          <w:lang w:eastAsia="en-GB"/>
        </w:rPr>
        <w:t xml:space="preserve">he best way to achieve a growth mindset </w:t>
      </w:r>
      <w:r w:rsidR="00E16CBF" w:rsidRPr="006303EA">
        <w:rPr>
          <w:rFonts w:ascii="Arial" w:eastAsia="Times New Roman" w:hAnsi="Arial" w:cs="Arial"/>
          <w:sz w:val="24"/>
          <w:szCs w:val="24"/>
          <w:lang w:eastAsia="en-GB"/>
        </w:rPr>
        <w:t xml:space="preserve">is </w:t>
      </w:r>
      <w:r w:rsidR="00CB507B" w:rsidRPr="006303EA">
        <w:rPr>
          <w:rFonts w:ascii="Arial" w:eastAsia="Times New Roman" w:hAnsi="Arial" w:cs="Arial"/>
          <w:sz w:val="24"/>
          <w:szCs w:val="24"/>
          <w:lang w:eastAsia="en-GB"/>
        </w:rPr>
        <w:t xml:space="preserve">maybe </w:t>
      </w:r>
      <w:r w:rsidR="00390BFB" w:rsidRPr="006303EA">
        <w:rPr>
          <w:rFonts w:ascii="Arial" w:eastAsia="Times New Roman" w:hAnsi="Arial" w:cs="Arial"/>
          <w:sz w:val="24"/>
          <w:szCs w:val="24"/>
          <w:lang w:eastAsia="en-GB"/>
        </w:rPr>
        <w:t>not to mention the growth mindset at al</w:t>
      </w:r>
      <w:r w:rsidR="00092A02" w:rsidRPr="006303EA">
        <w:rPr>
          <w:rFonts w:ascii="Arial" w:eastAsia="Times New Roman" w:hAnsi="Arial" w:cs="Arial"/>
          <w:sz w:val="24"/>
          <w:szCs w:val="24"/>
          <w:lang w:eastAsia="en-GB"/>
        </w:rPr>
        <w:t>l</w:t>
      </w:r>
      <w:r w:rsidR="00CB507B" w:rsidRPr="006303EA">
        <w:rPr>
          <w:rFonts w:ascii="Arial" w:eastAsia="Times New Roman" w:hAnsi="Arial" w:cs="Arial"/>
          <w:sz w:val="24"/>
          <w:szCs w:val="24"/>
          <w:lang w:eastAsia="en-GB"/>
        </w:rPr>
        <w:t xml:space="preserve"> and just flow</w:t>
      </w:r>
      <w:r w:rsidR="00440A47" w:rsidRPr="006303EA">
        <w:rPr>
          <w:rFonts w:ascii="Arial" w:eastAsia="Times New Roman" w:hAnsi="Arial" w:cs="Arial"/>
          <w:sz w:val="24"/>
          <w:szCs w:val="24"/>
          <w:lang w:eastAsia="en-GB"/>
        </w:rPr>
        <w:t xml:space="preserve">.  </w:t>
      </w:r>
    </w:p>
    <w:p w14:paraId="37CD32F2" w14:textId="77777777" w:rsidR="00CC30D6" w:rsidRPr="006303EA" w:rsidRDefault="00CC30D6" w:rsidP="008B5F76">
      <w:pPr>
        <w:spacing w:line="360" w:lineRule="auto"/>
        <w:rPr>
          <w:rFonts w:ascii="Arial" w:eastAsia="Times New Roman" w:hAnsi="Arial" w:cs="Arial"/>
          <w:sz w:val="24"/>
          <w:szCs w:val="24"/>
          <w:lang w:eastAsia="en-GB"/>
        </w:rPr>
      </w:pPr>
    </w:p>
    <w:p w14:paraId="335BD076" w14:textId="56283BFD" w:rsidR="00BD7529" w:rsidRPr="006303EA" w:rsidRDefault="00283213" w:rsidP="008B5F76">
      <w:pPr>
        <w:spacing w:line="360" w:lineRule="auto"/>
        <w:rPr>
          <w:rFonts w:ascii="Arial" w:hAnsi="Arial" w:cs="Arial"/>
          <w:sz w:val="24"/>
          <w:szCs w:val="24"/>
          <w:u w:val="single"/>
          <w:shd w:val="clear" w:color="auto" w:fill="FFFFFF"/>
        </w:rPr>
      </w:pPr>
      <w:r w:rsidRPr="006303EA">
        <w:rPr>
          <w:rFonts w:ascii="Arial" w:hAnsi="Arial" w:cs="Arial"/>
          <w:sz w:val="24"/>
          <w:szCs w:val="24"/>
          <w:u w:val="single"/>
          <w:shd w:val="clear" w:color="auto" w:fill="FFFFFF"/>
        </w:rPr>
        <w:t xml:space="preserve">The role of parent partnerships </w:t>
      </w:r>
      <w:r w:rsidR="0059110B" w:rsidRPr="006303EA">
        <w:rPr>
          <w:rFonts w:ascii="Arial" w:hAnsi="Arial" w:cs="Arial"/>
          <w:sz w:val="24"/>
          <w:szCs w:val="24"/>
          <w:u w:val="single"/>
          <w:shd w:val="clear" w:color="auto" w:fill="FFFFFF"/>
        </w:rPr>
        <w:t xml:space="preserve"> </w:t>
      </w:r>
    </w:p>
    <w:p w14:paraId="60923D16" w14:textId="77777777" w:rsidR="00CC30D6" w:rsidRPr="006303EA" w:rsidRDefault="00CC30D6" w:rsidP="008B5F76">
      <w:pPr>
        <w:spacing w:line="360" w:lineRule="auto"/>
        <w:rPr>
          <w:rFonts w:ascii="Arial" w:hAnsi="Arial" w:cs="Arial"/>
          <w:sz w:val="24"/>
          <w:szCs w:val="24"/>
          <w:u w:val="single"/>
          <w:shd w:val="clear" w:color="auto" w:fill="FFFFFF"/>
        </w:rPr>
      </w:pPr>
    </w:p>
    <w:p w14:paraId="60DBB8AA" w14:textId="4B11A48B" w:rsidR="009C41FD" w:rsidRPr="006303EA" w:rsidRDefault="009357D7"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Currently </w:t>
      </w:r>
      <w:r w:rsidR="00CC30D6" w:rsidRPr="006303EA">
        <w:rPr>
          <w:rFonts w:ascii="Arial" w:hAnsi="Arial" w:cs="Arial"/>
          <w:sz w:val="24"/>
          <w:szCs w:val="24"/>
          <w:shd w:val="clear" w:color="auto" w:fill="FFFFFF"/>
        </w:rPr>
        <w:t xml:space="preserve">previous </w:t>
      </w:r>
      <w:r w:rsidR="000F0F05" w:rsidRPr="0018686B">
        <w:rPr>
          <w:rFonts w:ascii="Arial" w:hAnsi="Arial" w:cs="Arial"/>
          <w:sz w:val="24"/>
          <w:szCs w:val="24"/>
          <w:shd w:val="clear" w:color="auto" w:fill="FFFFFF"/>
        </w:rPr>
        <w:t>r</w:t>
      </w:r>
      <w:r w:rsidR="00E65857" w:rsidRPr="0018686B">
        <w:rPr>
          <w:rFonts w:ascii="Arial" w:hAnsi="Arial" w:cs="Arial"/>
          <w:sz w:val="24"/>
          <w:szCs w:val="24"/>
          <w:shd w:val="clear" w:color="auto" w:fill="FFFFFF"/>
        </w:rPr>
        <w:t>esearch suggest</w:t>
      </w:r>
      <w:r w:rsidR="00E32DE1" w:rsidRPr="0018686B">
        <w:rPr>
          <w:rFonts w:ascii="Arial" w:hAnsi="Arial" w:cs="Arial"/>
          <w:sz w:val="24"/>
          <w:szCs w:val="24"/>
          <w:shd w:val="clear" w:color="auto" w:fill="FFFFFF"/>
        </w:rPr>
        <w:t xml:space="preserve">ed </w:t>
      </w:r>
      <w:r w:rsidR="00CC30D6" w:rsidRPr="0018686B">
        <w:rPr>
          <w:rFonts w:ascii="Arial" w:hAnsi="Arial" w:cs="Arial"/>
          <w:sz w:val="24"/>
          <w:szCs w:val="24"/>
          <w:shd w:val="clear" w:color="auto" w:fill="FFFFFF"/>
        </w:rPr>
        <w:t xml:space="preserve">by theorists </w:t>
      </w:r>
      <w:sdt>
        <w:sdtPr>
          <w:rPr>
            <w:rFonts w:ascii="Arial" w:hAnsi="Arial" w:cs="Arial"/>
            <w:sz w:val="24"/>
            <w:szCs w:val="24"/>
            <w:shd w:val="clear" w:color="auto" w:fill="FFFFFF"/>
          </w:rPr>
          <w:id w:val="-765158236"/>
          <w:citation/>
        </w:sdtPr>
        <w:sdtEndPr/>
        <w:sdtContent>
          <w:r w:rsidR="00E32DE1" w:rsidRPr="0018686B">
            <w:rPr>
              <w:rFonts w:ascii="Arial" w:hAnsi="Arial" w:cs="Arial"/>
              <w:sz w:val="24"/>
              <w:szCs w:val="24"/>
              <w:shd w:val="clear" w:color="auto" w:fill="FFFFFF"/>
            </w:rPr>
            <w:fldChar w:fldCharType="begin"/>
          </w:r>
          <w:r w:rsidR="00E32DE1" w:rsidRPr="0018686B">
            <w:rPr>
              <w:rFonts w:ascii="Arial" w:hAnsi="Arial" w:cs="Arial"/>
              <w:sz w:val="24"/>
              <w:szCs w:val="24"/>
              <w:shd w:val="clear" w:color="auto" w:fill="FFFFFF"/>
            </w:rPr>
            <w:instrText xml:space="preserve"> CITATION Uri00 \l 2057 </w:instrText>
          </w:r>
          <w:r w:rsidR="00E32DE1" w:rsidRPr="0018686B">
            <w:rPr>
              <w:rFonts w:ascii="Arial" w:hAnsi="Arial" w:cs="Arial"/>
              <w:sz w:val="24"/>
              <w:szCs w:val="24"/>
              <w:shd w:val="clear" w:color="auto" w:fill="FFFFFF"/>
            </w:rPr>
            <w:fldChar w:fldCharType="separate"/>
          </w:r>
          <w:r w:rsidR="00E32DE1" w:rsidRPr="0018686B">
            <w:rPr>
              <w:rFonts w:ascii="Arial" w:hAnsi="Arial" w:cs="Arial"/>
              <w:noProof/>
              <w:sz w:val="24"/>
              <w:szCs w:val="24"/>
              <w:shd w:val="clear" w:color="auto" w:fill="FFFFFF"/>
            </w:rPr>
            <w:t>(Bronfrenbrenner, 2000)</w:t>
          </w:r>
          <w:r w:rsidR="00E32DE1" w:rsidRPr="0018686B">
            <w:rPr>
              <w:rFonts w:ascii="Arial" w:hAnsi="Arial" w:cs="Arial"/>
              <w:sz w:val="24"/>
              <w:szCs w:val="24"/>
              <w:shd w:val="clear" w:color="auto" w:fill="FFFFFF"/>
            </w:rPr>
            <w:fldChar w:fldCharType="end"/>
          </w:r>
        </w:sdtContent>
      </w:sdt>
      <w:r w:rsidR="00CC30D6" w:rsidRPr="0018686B">
        <w:rPr>
          <w:rFonts w:ascii="Arial" w:hAnsi="Arial" w:cs="Arial"/>
          <w:sz w:val="24"/>
          <w:szCs w:val="24"/>
          <w:shd w:val="clear" w:color="auto" w:fill="FFFFFF"/>
        </w:rPr>
        <w:t xml:space="preserve"> and </w:t>
      </w:r>
      <w:sdt>
        <w:sdtPr>
          <w:rPr>
            <w:rFonts w:ascii="Arial" w:hAnsi="Arial" w:cs="Arial"/>
            <w:sz w:val="24"/>
            <w:szCs w:val="24"/>
            <w:shd w:val="clear" w:color="auto" w:fill="FFFFFF"/>
          </w:rPr>
          <w:id w:val="-934663836"/>
          <w:citation/>
        </w:sdtPr>
        <w:sdtEndPr>
          <w:rPr>
            <w:color w:val="FF0000"/>
          </w:rPr>
        </w:sdtEndPr>
        <w:sdtContent>
          <w:r w:rsidR="00CC30D6"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Lev43 \l 2057 </w:instrText>
          </w:r>
          <w:r w:rsidR="00CC30D6"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CC30D6" w:rsidRPr="0018686B">
            <w:rPr>
              <w:rFonts w:ascii="Arial" w:hAnsi="Arial" w:cs="Arial"/>
              <w:sz w:val="24"/>
              <w:szCs w:val="24"/>
              <w:shd w:val="clear" w:color="auto" w:fill="FFFFFF"/>
            </w:rPr>
            <w:fldChar w:fldCharType="end"/>
          </w:r>
        </w:sdtContent>
      </w:sdt>
      <w:r w:rsidR="00CC30D6" w:rsidRPr="006303EA">
        <w:rPr>
          <w:rFonts w:ascii="Arial" w:hAnsi="Arial" w:cs="Arial"/>
          <w:sz w:val="24"/>
          <w:szCs w:val="24"/>
          <w:shd w:val="clear" w:color="auto" w:fill="FFFFFF"/>
        </w:rPr>
        <w:t xml:space="preserve"> with a support from </w:t>
      </w:r>
      <w:r w:rsidR="00E6585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115553376"/>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 </w:t>
      </w:r>
      <w:sdt>
        <w:sdtPr>
          <w:rPr>
            <w:rFonts w:ascii="Arial" w:hAnsi="Arial" w:cs="Arial"/>
            <w:sz w:val="24"/>
            <w:szCs w:val="24"/>
            <w:shd w:val="clear" w:color="auto" w:fill="FFFFFF"/>
          </w:rPr>
          <w:id w:val="1514807502"/>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and the </w:t>
      </w:r>
      <w:sdt>
        <w:sdtPr>
          <w:rPr>
            <w:rFonts w:ascii="Arial" w:hAnsi="Arial" w:cs="Arial"/>
            <w:sz w:val="24"/>
            <w:szCs w:val="24"/>
            <w:shd w:val="clear" w:color="auto" w:fill="FFFFFF"/>
          </w:rPr>
          <w:id w:val="249169031"/>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00E65857" w:rsidRPr="006303EA">
        <w:rPr>
          <w:rFonts w:ascii="Arial" w:hAnsi="Arial" w:cs="Arial"/>
          <w:sz w:val="24"/>
          <w:szCs w:val="24"/>
          <w:shd w:val="clear" w:color="auto" w:fill="FFFFFF"/>
        </w:rPr>
        <w:t xml:space="preserve">that parental engagement is </w:t>
      </w:r>
      <w:r w:rsidR="00033C43" w:rsidRPr="006303EA">
        <w:rPr>
          <w:rFonts w:ascii="Arial" w:hAnsi="Arial" w:cs="Arial"/>
          <w:sz w:val="24"/>
          <w:szCs w:val="24"/>
          <w:shd w:val="clear" w:color="auto" w:fill="FFFFFF"/>
        </w:rPr>
        <w:t>key</w:t>
      </w:r>
      <w:r w:rsidR="00E65857" w:rsidRPr="006303EA">
        <w:rPr>
          <w:rFonts w:ascii="Arial" w:hAnsi="Arial" w:cs="Arial"/>
          <w:sz w:val="24"/>
          <w:szCs w:val="24"/>
          <w:shd w:val="clear" w:color="auto" w:fill="FFFFFF"/>
        </w:rPr>
        <w:t xml:space="preserve"> to a child’s </w:t>
      </w:r>
      <w:r w:rsidR="00033C43" w:rsidRPr="006303EA">
        <w:rPr>
          <w:rFonts w:ascii="Arial" w:hAnsi="Arial" w:cs="Arial"/>
          <w:sz w:val="24"/>
          <w:szCs w:val="24"/>
          <w:shd w:val="clear" w:color="auto" w:fill="FFFFFF"/>
        </w:rPr>
        <w:t>school achievement</w:t>
      </w:r>
      <w:r w:rsidR="00E65857" w:rsidRPr="006303EA">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and</w:t>
      </w:r>
      <w:r w:rsidR="00E65857" w:rsidRPr="006303EA">
        <w:rPr>
          <w:rFonts w:ascii="Arial" w:hAnsi="Arial" w:cs="Arial"/>
          <w:sz w:val="24"/>
          <w:szCs w:val="24"/>
          <w:shd w:val="clear" w:color="auto" w:fill="FFFFFF"/>
        </w:rPr>
        <w:t xml:space="preserve"> their intellectual </w:t>
      </w:r>
      <w:r w:rsidRPr="006303EA">
        <w:rPr>
          <w:rFonts w:ascii="Arial" w:hAnsi="Arial" w:cs="Arial"/>
          <w:sz w:val="24"/>
          <w:szCs w:val="24"/>
          <w:shd w:val="clear" w:color="auto" w:fill="FFFFFF"/>
        </w:rPr>
        <w:t>development  and</w:t>
      </w:r>
      <w:r w:rsidR="000F0F05">
        <w:rPr>
          <w:rFonts w:ascii="Arial" w:hAnsi="Arial" w:cs="Arial"/>
          <w:sz w:val="24"/>
          <w:szCs w:val="24"/>
          <w:shd w:val="clear" w:color="auto" w:fill="FFFFFF"/>
        </w:rPr>
        <w:t xml:space="preserve"> can play a vital role in </w:t>
      </w:r>
      <w:r w:rsidRPr="006303EA">
        <w:rPr>
          <w:rFonts w:ascii="Arial" w:hAnsi="Arial" w:cs="Arial"/>
          <w:sz w:val="24"/>
          <w:szCs w:val="24"/>
          <w:shd w:val="clear" w:color="auto" w:fill="FFFFFF"/>
        </w:rPr>
        <w:t>improving</w:t>
      </w:r>
      <w:r w:rsidR="000F0F05">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behaviour in the classroom</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65083350"/>
          <w:citation/>
        </w:sdtPr>
        <w:sdtEndPr/>
        <w:sdtContent>
          <w:r w:rsidR="00E32DE1"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Gra18 \l 2057 </w:instrText>
          </w:r>
          <w:r w:rsidR="00E32DE1"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(Spencer, et al., 2018)</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Having caregivers and teachers communicate more helps students feel more motivated in their classes</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470369925"/>
          <w:citation/>
        </w:sdtPr>
        <w:sdtEndPr/>
        <w:sdtContent>
          <w:r w:rsidR="00E32DE1"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CITATION Jan16 \l 2057 </w:instrText>
          </w:r>
          <w:r w:rsidR="00E32DE1"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2016)</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their self-esteem and attitudes in class improve greatly, and central to development and wellness and social-emotional development</w:t>
      </w:r>
      <w:r w:rsidR="00E32DE1" w:rsidRPr="006303EA">
        <w:rPr>
          <w:rFonts w:ascii="Arial" w:hAnsi="Arial" w:cs="Arial"/>
          <w:sz w:val="24"/>
          <w:szCs w:val="24"/>
          <w:shd w:val="clear" w:color="auto" w:fill="FFFFFF"/>
        </w:rPr>
        <w:t xml:space="preserve"> and communities</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54889706"/>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w:t>
      </w:r>
      <w:r w:rsidR="00E32DE1" w:rsidRPr="006303EA">
        <w:rPr>
          <w:rFonts w:ascii="Arial" w:hAnsi="Arial" w:cs="Arial"/>
          <w:sz w:val="24"/>
          <w:szCs w:val="24"/>
          <w:shd w:val="clear" w:color="auto" w:fill="FFFFFF"/>
        </w:rPr>
        <w:t xml:space="preserve"> </w:t>
      </w:r>
      <w:r w:rsidR="00CC30D6" w:rsidRPr="006303EA">
        <w:rPr>
          <w:rFonts w:ascii="Arial" w:hAnsi="Arial" w:cs="Arial"/>
          <w:sz w:val="24"/>
          <w:szCs w:val="24"/>
          <w:shd w:val="clear" w:color="auto" w:fill="FFFFFF"/>
        </w:rPr>
        <w:lastRenderedPageBreak/>
        <w:t xml:space="preserve">Children are in class six hours a day for 12 years </w:t>
      </w:r>
      <w:r w:rsidR="00495BA9" w:rsidRPr="006303EA">
        <w:rPr>
          <w:rFonts w:ascii="Arial" w:hAnsi="Arial" w:cs="Arial"/>
          <w:sz w:val="24"/>
          <w:szCs w:val="24"/>
          <w:shd w:val="clear" w:color="auto" w:fill="FFFFFF"/>
        </w:rPr>
        <w:t>that is</w:t>
      </w:r>
      <w:r w:rsidR="00CC30D6" w:rsidRPr="006303EA">
        <w:rPr>
          <w:rFonts w:ascii="Arial" w:hAnsi="Arial" w:cs="Arial"/>
          <w:sz w:val="24"/>
          <w:szCs w:val="24"/>
          <w:shd w:val="clear" w:color="auto" w:fill="FFFFFF"/>
        </w:rPr>
        <w:t xml:space="preserve"> just 14% of their life span, 86% of that is at home, so the question is</w:t>
      </w:r>
      <w:r w:rsidR="00495BA9" w:rsidRPr="006303EA">
        <w:rPr>
          <w:rFonts w:ascii="Arial" w:hAnsi="Arial" w:cs="Arial"/>
          <w:sz w:val="24"/>
          <w:szCs w:val="24"/>
          <w:shd w:val="clear" w:color="auto" w:fill="FFFFFF"/>
        </w:rPr>
        <w:t>,</w:t>
      </w:r>
      <w:r w:rsidR="00CC30D6" w:rsidRPr="006303EA">
        <w:rPr>
          <w:rFonts w:ascii="Arial" w:hAnsi="Arial" w:cs="Arial"/>
          <w:sz w:val="24"/>
          <w:szCs w:val="24"/>
          <w:shd w:val="clear" w:color="auto" w:fill="FFFFFF"/>
        </w:rPr>
        <w:t xml:space="preserve"> </w:t>
      </w:r>
      <w:r w:rsidR="00495BA9" w:rsidRPr="006303EA">
        <w:rPr>
          <w:rFonts w:ascii="Arial" w:hAnsi="Arial" w:cs="Arial"/>
          <w:sz w:val="24"/>
          <w:szCs w:val="24"/>
        </w:rPr>
        <w:t>the importance is not the type of school, or who goes there, but the superiority of its connection with the families</w:t>
      </w:r>
      <w:r w:rsidR="00495BA9"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More s</w:t>
      </w:r>
      <w:r w:rsidRPr="006303EA">
        <w:rPr>
          <w:rFonts w:ascii="Arial" w:hAnsi="Arial" w:cs="Arial"/>
          <w:sz w:val="24"/>
          <w:szCs w:val="24"/>
          <w:shd w:val="clear" w:color="auto" w:fill="FFFFFF"/>
        </w:rPr>
        <w:t xml:space="preserve">chools are now making this a priority and making interventions </w:t>
      </w:r>
      <w:r w:rsidR="00BE7D13" w:rsidRPr="006303EA">
        <w:rPr>
          <w:rFonts w:ascii="Arial" w:hAnsi="Arial" w:cs="Arial"/>
          <w:sz w:val="24"/>
          <w:szCs w:val="24"/>
          <w:shd w:val="clear" w:color="auto" w:fill="FFFFFF"/>
        </w:rPr>
        <w:t xml:space="preserve">through technology </w:t>
      </w:r>
      <w:sdt>
        <w:sdtPr>
          <w:rPr>
            <w:rFonts w:ascii="Arial" w:hAnsi="Arial" w:cs="Arial"/>
            <w:sz w:val="24"/>
            <w:szCs w:val="24"/>
            <w:shd w:val="clear" w:color="auto" w:fill="FFFFFF"/>
          </w:rPr>
          <w:id w:val="1549030611"/>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so the impact is evident across all social classes and all ethnic groups and have a clear goal of a whole school approach to parental engagement</w:t>
      </w:r>
      <w:r w:rsidR="00495BA9" w:rsidRPr="006303EA">
        <w:rPr>
          <w:rFonts w:ascii="Arial" w:hAnsi="Arial" w:cs="Arial"/>
          <w:sz w:val="24"/>
          <w:szCs w:val="24"/>
        </w:rPr>
        <w:t xml:space="preserve"> as benefits beginning in early childhood, throughout adolescence and beyond</w:t>
      </w:r>
      <w:r w:rsidR="00495BA9" w:rsidRPr="006303EA">
        <w:rPr>
          <w:rFonts w:ascii="Arial" w:hAnsi="Arial" w:cs="Arial"/>
          <w:sz w:val="24"/>
          <w:szCs w:val="24"/>
          <w:shd w:val="clear" w:color="auto" w:fill="FFFFFF"/>
        </w:rPr>
        <w:t xml:space="preserve"> </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40169007"/>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Jan20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2020)</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Essentially trainee teachers are learning this in training through initial teacher training or continuing professional development</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66502198"/>
          <w:citation/>
        </w:sdtPr>
        <w:sdtEnd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r w:rsidR="0095042D" w:rsidRPr="006303EA">
        <w:rPr>
          <w:rFonts w:ascii="Arial" w:hAnsi="Arial" w:cs="Arial"/>
          <w:sz w:val="24"/>
          <w:szCs w:val="24"/>
          <w:shd w:val="clear" w:color="auto" w:fill="FFFFFF"/>
        </w:rPr>
        <w:t xml:space="preserve"> </w:t>
      </w:r>
    </w:p>
    <w:p w14:paraId="3949EB5C" w14:textId="7A99D7DB" w:rsidR="00062BD4"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Research </w:t>
      </w:r>
      <w:r w:rsidR="008B5F76" w:rsidRPr="006303EA">
        <w:rPr>
          <w:rFonts w:ascii="Arial" w:hAnsi="Arial" w:cs="Arial"/>
          <w:sz w:val="24"/>
          <w:szCs w:val="24"/>
          <w:shd w:val="clear" w:color="auto" w:fill="FFFFFF"/>
        </w:rPr>
        <w:t xml:space="preserve">by </w:t>
      </w:r>
      <w:sdt>
        <w:sdtPr>
          <w:rPr>
            <w:rFonts w:ascii="Arial" w:hAnsi="Arial" w:cs="Arial"/>
            <w:sz w:val="24"/>
            <w:szCs w:val="24"/>
            <w:shd w:val="clear" w:color="auto" w:fill="FFFFFF"/>
          </w:rPr>
          <w:id w:val="1824773411"/>
          <w:citation/>
        </w:sdtPr>
        <w:sdtEnd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Hol20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(Holland, 2020)</w:t>
          </w:r>
          <w:r w:rsidR="008B5F76" w:rsidRPr="006303EA">
            <w:rPr>
              <w:rFonts w:ascii="Arial" w:hAnsi="Arial" w:cs="Arial"/>
              <w:sz w:val="24"/>
              <w:szCs w:val="24"/>
              <w:shd w:val="clear" w:color="auto" w:fill="FFFFFF"/>
            </w:rPr>
            <w:fldChar w:fldCharType="end"/>
          </w:r>
        </w:sdtContent>
      </w:sdt>
      <w:r w:rsidR="008B5F76"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shows a</w:t>
      </w:r>
      <w:r w:rsidR="00062BD4" w:rsidRPr="006303EA">
        <w:rPr>
          <w:rFonts w:ascii="Arial" w:hAnsi="Arial" w:cs="Arial"/>
          <w:sz w:val="24"/>
          <w:szCs w:val="24"/>
          <w:shd w:val="clear" w:color="auto" w:fill="FFFFFF"/>
        </w:rPr>
        <w:t>lthough educators</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acknowledge</w:t>
      </w:r>
      <w:r w:rsidR="0095042D" w:rsidRPr="006303EA">
        <w:rPr>
          <w:rFonts w:ascii="Arial" w:hAnsi="Arial" w:cs="Arial"/>
          <w:sz w:val="24"/>
          <w:szCs w:val="24"/>
          <w:shd w:val="clear" w:color="auto" w:fill="FFFFFF"/>
        </w:rPr>
        <w:t xml:space="preserve"> the benefits of </w:t>
      </w:r>
      <w:r w:rsidR="00062BD4" w:rsidRPr="006303EA">
        <w:rPr>
          <w:rFonts w:ascii="Arial" w:hAnsi="Arial" w:cs="Arial"/>
          <w:sz w:val="24"/>
          <w:szCs w:val="24"/>
          <w:shd w:val="clear" w:color="auto" w:fill="FFFFFF"/>
        </w:rPr>
        <w:t>parental involvement</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 xml:space="preserve">they </w:t>
      </w:r>
      <w:r w:rsidR="0095042D" w:rsidRPr="006303EA">
        <w:rPr>
          <w:rFonts w:ascii="Arial" w:hAnsi="Arial" w:cs="Arial"/>
          <w:sz w:val="24"/>
          <w:szCs w:val="24"/>
          <w:shd w:val="clear" w:color="auto" w:fill="FFFFFF"/>
        </w:rPr>
        <w:t xml:space="preserve">consistently </w:t>
      </w:r>
      <w:r w:rsidR="00062BD4" w:rsidRPr="006303EA">
        <w:rPr>
          <w:rFonts w:ascii="Arial" w:hAnsi="Arial" w:cs="Arial"/>
          <w:sz w:val="24"/>
          <w:szCs w:val="24"/>
          <w:shd w:val="clear" w:color="auto" w:fill="FFFFFF"/>
        </w:rPr>
        <w:t>critici</w:t>
      </w:r>
      <w:r w:rsidR="000F0F05">
        <w:rPr>
          <w:rFonts w:ascii="Arial" w:hAnsi="Arial" w:cs="Arial"/>
          <w:sz w:val="24"/>
          <w:szCs w:val="24"/>
          <w:shd w:val="clear" w:color="auto" w:fill="FFFFFF"/>
        </w:rPr>
        <w:t>s</w:t>
      </w:r>
      <w:r w:rsidR="00062BD4" w:rsidRPr="006303EA">
        <w:rPr>
          <w:rFonts w:ascii="Arial" w:hAnsi="Arial" w:cs="Arial"/>
          <w:sz w:val="24"/>
          <w:szCs w:val="24"/>
          <w:shd w:val="clear" w:color="auto" w:fill="FFFFFF"/>
        </w:rPr>
        <w:t>e</w:t>
      </w:r>
      <w:r w:rsidR="0095042D" w:rsidRPr="006303EA">
        <w:rPr>
          <w:rFonts w:ascii="Arial" w:hAnsi="Arial" w:cs="Arial"/>
          <w:sz w:val="24"/>
          <w:szCs w:val="24"/>
          <w:shd w:val="clear" w:color="auto" w:fill="FFFFFF"/>
        </w:rPr>
        <w:t xml:space="preserve"> that parents do not </w:t>
      </w:r>
      <w:r w:rsidR="00062BD4" w:rsidRPr="006303EA">
        <w:rPr>
          <w:rFonts w:ascii="Arial" w:hAnsi="Arial" w:cs="Arial"/>
          <w:sz w:val="24"/>
          <w:szCs w:val="24"/>
          <w:shd w:val="clear" w:color="auto" w:fill="FFFFFF"/>
        </w:rPr>
        <w:t>support</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or assist</w:t>
      </w:r>
      <w:r w:rsidR="0095042D" w:rsidRPr="006303EA">
        <w:rPr>
          <w:rFonts w:ascii="Arial" w:hAnsi="Arial" w:cs="Arial"/>
          <w:sz w:val="24"/>
          <w:szCs w:val="24"/>
          <w:shd w:val="clear" w:color="auto" w:fill="FFFFFF"/>
        </w:rPr>
        <w:t xml:space="preserve"> their children’s education</w:t>
      </w:r>
      <w:r w:rsidR="00062BD4" w:rsidRPr="006303EA">
        <w:rPr>
          <w:rFonts w:ascii="Arial" w:hAnsi="Arial" w:cs="Arial"/>
          <w:sz w:val="24"/>
          <w:szCs w:val="24"/>
          <w:shd w:val="clear" w:color="auto" w:fill="FFFFFF"/>
        </w:rPr>
        <w:t xml:space="preserve">. </w:t>
      </w:r>
      <w:r w:rsidR="008D69B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w:t>
      </w:r>
      <w:r w:rsidR="0095042D" w:rsidRPr="006303EA">
        <w:rPr>
          <w:rFonts w:ascii="Arial" w:hAnsi="Arial" w:cs="Arial"/>
          <w:sz w:val="24"/>
          <w:szCs w:val="24"/>
          <w:shd w:val="clear" w:color="auto" w:fill="FFFFFF"/>
        </w:rPr>
        <w:t xml:space="preserve"> </w:t>
      </w:r>
    </w:p>
    <w:p w14:paraId="6754AAA6" w14:textId="2EBE2C71" w:rsidR="0095042D"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Children’s Commiss</w:t>
      </w:r>
      <w:r w:rsidR="000F0F05">
        <w:rPr>
          <w:rFonts w:ascii="Arial" w:hAnsi="Arial" w:cs="Arial"/>
          <w:sz w:val="24"/>
          <w:szCs w:val="24"/>
          <w:shd w:val="clear" w:color="auto" w:fill="FFFFFF"/>
        </w:rPr>
        <w:t>ioner for Wales, Sally Holland s</w:t>
      </w:r>
      <w:r w:rsidRPr="006303EA">
        <w:rPr>
          <w:rFonts w:ascii="Arial" w:hAnsi="Arial" w:cs="Arial"/>
          <w:sz w:val="24"/>
          <w:szCs w:val="24"/>
          <w:shd w:val="clear" w:color="auto" w:fill="FFFFFF"/>
        </w:rPr>
        <w:t xml:space="preserve">tates that </w:t>
      </w:r>
      <w:r w:rsidR="0095042D" w:rsidRPr="006303EA">
        <w:rPr>
          <w:rFonts w:ascii="Arial" w:hAnsi="Arial" w:cs="Arial"/>
          <w:sz w:val="24"/>
          <w:szCs w:val="24"/>
          <w:shd w:val="clear" w:color="auto" w:fill="FFFFFF"/>
        </w:rPr>
        <w:t xml:space="preserve">educators should not </w:t>
      </w:r>
      <w:r w:rsidRPr="006303EA">
        <w:rPr>
          <w:rFonts w:ascii="Arial" w:hAnsi="Arial" w:cs="Arial"/>
          <w:sz w:val="24"/>
          <w:szCs w:val="24"/>
          <w:shd w:val="clear" w:color="auto" w:fill="FFFFFF"/>
        </w:rPr>
        <w:t>presume</w:t>
      </w:r>
      <w:r w:rsidR="0095042D" w:rsidRPr="006303EA">
        <w:rPr>
          <w:rFonts w:ascii="Arial" w:hAnsi="Arial" w:cs="Arial"/>
          <w:sz w:val="24"/>
          <w:szCs w:val="24"/>
          <w:shd w:val="clear" w:color="auto" w:fill="FFFFFF"/>
        </w:rPr>
        <w:t xml:space="preserve"> that </w:t>
      </w:r>
      <w:r w:rsidRPr="006303EA">
        <w:rPr>
          <w:rFonts w:ascii="Arial" w:hAnsi="Arial" w:cs="Arial"/>
          <w:sz w:val="24"/>
          <w:szCs w:val="24"/>
          <w:shd w:val="clear" w:color="auto" w:fill="FFFFFF"/>
        </w:rPr>
        <w:t>caregivers</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instinctively</w:t>
      </w:r>
      <w:r w:rsidR="0095042D" w:rsidRPr="006303EA">
        <w:rPr>
          <w:rFonts w:ascii="Arial" w:hAnsi="Arial" w:cs="Arial"/>
          <w:sz w:val="24"/>
          <w:szCs w:val="24"/>
          <w:shd w:val="clear" w:color="auto" w:fill="FFFFFF"/>
        </w:rPr>
        <w:t xml:space="preserve"> know how to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at school or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55975791"/>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need to be taught how to </w:t>
      </w:r>
      <w:r w:rsidRPr="006303EA">
        <w:rPr>
          <w:rFonts w:ascii="Arial" w:hAnsi="Arial" w:cs="Arial"/>
          <w:sz w:val="24"/>
          <w:szCs w:val="24"/>
          <w:shd w:val="clear" w:color="auto" w:fill="FFFFFF"/>
        </w:rPr>
        <w:t>successfully</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in their children’s </w:t>
      </w:r>
      <w:r w:rsidRPr="006303EA">
        <w:rPr>
          <w:rFonts w:ascii="Arial" w:hAnsi="Arial" w:cs="Arial"/>
          <w:sz w:val="24"/>
          <w:szCs w:val="24"/>
          <w:shd w:val="clear" w:color="auto" w:fill="FFFFFF"/>
        </w:rPr>
        <w:t xml:space="preserve">education </w:t>
      </w:r>
      <w:sdt>
        <w:sdtPr>
          <w:rPr>
            <w:rFonts w:ascii="Arial" w:hAnsi="Arial" w:cs="Arial"/>
            <w:sz w:val="24"/>
            <w:szCs w:val="24"/>
            <w:shd w:val="clear" w:color="auto" w:fill="FFFFFF"/>
          </w:rPr>
          <w:id w:val="565617170"/>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Est20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(Estyn, 2020)</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belief</w:t>
      </w:r>
      <w:r w:rsidR="0095042D" w:rsidRPr="006303EA">
        <w:rPr>
          <w:rFonts w:ascii="Arial" w:hAnsi="Arial" w:cs="Arial"/>
          <w:sz w:val="24"/>
          <w:szCs w:val="24"/>
          <w:shd w:val="clear" w:color="auto" w:fill="FFFFFF"/>
        </w:rPr>
        <w:t xml:space="preserve"> that every </w:t>
      </w:r>
      <w:r w:rsidRPr="006303EA">
        <w:rPr>
          <w:rFonts w:ascii="Arial" w:hAnsi="Arial" w:cs="Arial"/>
          <w:sz w:val="24"/>
          <w:szCs w:val="24"/>
          <w:shd w:val="clear" w:color="auto" w:fill="FFFFFF"/>
        </w:rPr>
        <w:t>caregiver</w:t>
      </w:r>
      <w:r w:rsidR="0095042D" w:rsidRPr="006303EA">
        <w:rPr>
          <w:rFonts w:ascii="Arial" w:hAnsi="Arial" w:cs="Arial"/>
          <w:sz w:val="24"/>
          <w:szCs w:val="24"/>
          <w:shd w:val="clear" w:color="auto" w:fill="FFFFFF"/>
        </w:rPr>
        <w:t xml:space="preserve"> knows how to teach their children </w:t>
      </w:r>
      <w:r w:rsidRPr="006303EA">
        <w:rPr>
          <w:rFonts w:ascii="Arial" w:hAnsi="Arial" w:cs="Arial"/>
          <w:sz w:val="24"/>
          <w:szCs w:val="24"/>
          <w:shd w:val="clear" w:color="auto" w:fill="FFFFFF"/>
        </w:rPr>
        <w:t>is problemat</w:t>
      </w:r>
      <w:r w:rsidR="000F0F05">
        <w:rPr>
          <w:rFonts w:ascii="Arial" w:hAnsi="Arial" w:cs="Arial"/>
          <w:sz w:val="24"/>
          <w:szCs w:val="24"/>
          <w:shd w:val="clear" w:color="auto" w:fill="FFFFFF"/>
        </w:rPr>
        <w:t>ic</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are not </w:t>
      </w:r>
      <w:r w:rsidRPr="006303EA">
        <w:rPr>
          <w:rFonts w:ascii="Arial" w:hAnsi="Arial" w:cs="Arial"/>
          <w:sz w:val="24"/>
          <w:szCs w:val="24"/>
          <w:shd w:val="clear" w:color="auto" w:fill="FFFFFF"/>
        </w:rPr>
        <w:t>educators</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 xml:space="preserve">therefore </w:t>
      </w:r>
      <w:r w:rsidR="0095042D" w:rsidRPr="006303EA">
        <w:rPr>
          <w:rFonts w:ascii="Arial" w:hAnsi="Arial" w:cs="Arial"/>
          <w:sz w:val="24"/>
          <w:szCs w:val="24"/>
          <w:shd w:val="clear" w:color="auto" w:fill="FFFFFF"/>
        </w:rPr>
        <w:t xml:space="preserve">need to be </w:t>
      </w:r>
      <w:r w:rsidRPr="006303EA">
        <w:rPr>
          <w:rFonts w:ascii="Arial" w:hAnsi="Arial" w:cs="Arial"/>
          <w:sz w:val="24"/>
          <w:szCs w:val="24"/>
          <w:shd w:val="clear" w:color="auto" w:fill="FFFFFF"/>
        </w:rPr>
        <w:t>taught</w:t>
      </w:r>
      <w:r w:rsidR="0095042D" w:rsidRPr="006303EA">
        <w:rPr>
          <w:rFonts w:ascii="Arial" w:hAnsi="Arial" w:cs="Arial"/>
          <w:sz w:val="24"/>
          <w:szCs w:val="24"/>
          <w:shd w:val="clear" w:color="auto" w:fill="FFFFFF"/>
        </w:rPr>
        <w:t xml:space="preserve"> on how to </w:t>
      </w:r>
      <w:r w:rsidRPr="006303EA">
        <w:rPr>
          <w:rFonts w:ascii="Arial" w:hAnsi="Arial" w:cs="Arial"/>
          <w:sz w:val="24"/>
          <w:szCs w:val="24"/>
          <w:shd w:val="clear" w:color="auto" w:fill="FFFFFF"/>
        </w:rPr>
        <w:t>educate</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help</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inspire</w:t>
      </w:r>
      <w:r w:rsidR="0095042D" w:rsidRPr="006303EA">
        <w:rPr>
          <w:rFonts w:ascii="Arial" w:hAnsi="Arial" w:cs="Arial"/>
          <w:sz w:val="24"/>
          <w:szCs w:val="24"/>
          <w:shd w:val="clear" w:color="auto" w:fill="FFFFFF"/>
        </w:rPr>
        <w:t xml:space="preserve"> their children at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8931811"/>
          <w:citation/>
        </w:sdtPr>
        <w:sdtEnd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Gov151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(Government, 2015)</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Ineffective instruction at home by a parent could </w:t>
      </w:r>
      <w:r w:rsidRPr="006303EA">
        <w:rPr>
          <w:rFonts w:ascii="Arial" w:hAnsi="Arial" w:cs="Arial"/>
          <w:sz w:val="24"/>
          <w:szCs w:val="24"/>
          <w:shd w:val="clear" w:color="auto" w:fill="FFFFFF"/>
        </w:rPr>
        <w:t>result in</w:t>
      </w:r>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school</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improvement</w:t>
      </w:r>
      <w:r w:rsidR="0095042D" w:rsidRPr="006303EA">
        <w:rPr>
          <w:rFonts w:ascii="Arial" w:hAnsi="Arial" w:cs="Arial"/>
          <w:sz w:val="24"/>
          <w:szCs w:val="24"/>
          <w:shd w:val="clear" w:color="auto" w:fill="FFFFFF"/>
        </w:rPr>
        <w:t xml:space="preserve"> of their </w:t>
      </w:r>
      <w:r w:rsidRPr="006303EA">
        <w:rPr>
          <w:rFonts w:ascii="Arial" w:hAnsi="Arial" w:cs="Arial"/>
          <w:sz w:val="24"/>
          <w:szCs w:val="24"/>
          <w:shd w:val="clear" w:color="auto" w:fill="FFFFFF"/>
        </w:rPr>
        <w:t>families</w:t>
      </w:r>
      <w:r w:rsidR="008B5F76"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99141869"/>
          <w:citation/>
        </w:sdtPr>
        <w:sdtEndPr/>
        <w:sdtContent>
          <w:r w:rsidR="008B5F76"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Lev43 \l 2057 </w:instrText>
          </w:r>
          <w:r w:rsidR="008B5F76"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w:t>
      </w:r>
    </w:p>
    <w:p w14:paraId="16351DD2" w14:textId="66624F2F" w:rsidR="00733E9C" w:rsidRPr="006303EA" w:rsidRDefault="008B5F76"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Barriers in parental engagement in the 21</w:t>
      </w:r>
      <w:r w:rsidRPr="006303EA">
        <w:rPr>
          <w:rFonts w:ascii="Arial" w:hAnsi="Arial" w:cs="Arial"/>
          <w:sz w:val="24"/>
          <w:szCs w:val="24"/>
          <w:shd w:val="clear" w:color="auto" w:fill="FFFFFF"/>
          <w:vertAlign w:val="superscript"/>
        </w:rPr>
        <w:t>st</w:t>
      </w:r>
      <w:r w:rsidRPr="006303EA">
        <w:rPr>
          <w:rFonts w:ascii="Arial" w:hAnsi="Arial" w:cs="Arial"/>
          <w:sz w:val="24"/>
          <w:szCs w:val="24"/>
          <w:shd w:val="clear" w:color="auto" w:fill="FFFFFF"/>
        </w:rPr>
        <w:t xml:space="preserve"> century</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a report from </w:t>
      </w:r>
      <w:sdt>
        <w:sdtPr>
          <w:rPr>
            <w:rFonts w:ascii="Arial" w:hAnsi="Arial" w:cs="Arial"/>
            <w:sz w:val="24"/>
            <w:szCs w:val="24"/>
            <w:shd w:val="clear" w:color="auto" w:fill="FFFFFF"/>
          </w:rPr>
          <w:id w:val="738978530"/>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Gov151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(Government,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from the voices of parents</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stated that schools have obstacles </w:t>
      </w:r>
      <w:r w:rsidR="000F0F05">
        <w:rPr>
          <w:rFonts w:ascii="Arial" w:hAnsi="Arial" w:cs="Arial"/>
          <w:sz w:val="24"/>
          <w:szCs w:val="24"/>
          <w:shd w:val="clear" w:color="auto" w:fill="FFFFFF"/>
        </w:rPr>
        <w:t>from</w:t>
      </w:r>
      <w:r w:rsidRPr="006303EA">
        <w:rPr>
          <w:rFonts w:ascii="Arial" w:hAnsi="Arial" w:cs="Arial"/>
          <w:sz w:val="24"/>
          <w:szCs w:val="24"/>
          <w:shd w:val="clear" w:color="auto" w:fill="FFFFFF"/>
        </w:rPr>
        <w:t xml:space="preserve"> their busy work schedules to provide for their families, there is a lack of support and parents are not informed on what they can do to help their children but rather an assumption they do not want to participate and not seeing the obstacles they face to engage, therefore the </w:t>
      </w:r>
      <w:sdt>
        <w:sdtPr>
          <w:rPr>
            <w:rFonts w:ascii="Arial" w:hAnsi="Arial" w:cs="Arial"/>
            <w:sz w:val="24"/>
            <w:szCs w:val="24"/>
            <w:shd w:val="clear" w:color="auto" w:fill="FFFFFF"/>
          </w:rPr>
          <w:id w:val="-1247648078"/>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have encouraged educators to an open door policy with schools through technology for example, </w:t>
      </w:r>
      <w:proofErr w:type="spellStart"/>
      <w:r w:rsidRPr="006303EA">
        <w:rPr>
          <w:rFonts w:ascii="Arial" w:hAnsi="Arial" w:cs="Arial"/>
          <w:sz w:val="24"/>
          <w:szCs w:val="24"/>
          <w:shd w:val="clear" w:color="auto" w:fill="FFFFFF"/>
        </w:rPr>
        <w:t>hwb</w:t>
      </w:r>
      <w:proofErr w:type="spellEnd"/>
      <w:r w:rsidRPr="006303EA">
        <w:rPr>
          <w:rFonts w:ascii="Arial" w:hAnsi="Arial" w:cs="Arial"/>
          <w:sz w:val="24"/>
          <w:szCs w:val="24"/>
          <w:shd w:val="clear" w:color="auto" w:fill="FFFFFF"/>
        </w:rPr>
        <w:t xml:space="preserve">, class dojo, and even later parents evenings. </w:t>
      </w:r>
    </w:p>
    <w:p w14:paraId="6F1A3067" w14:textId="6B53C9A0" w:rsidR="00DE302B" w:rsidRPr="006303EA" w:rsidRDefault="00DE302B"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Another barrier is poverty as this is at a</w:t>
      </w:r>
      <w:r w:rsidR="000F0F05">
        <w:rPr>
          <w:rFonts w:ascii="Arial" w:hAnsi="Arial" w:cs="Arial"/>
          <w:sz w:val="24"/>
          <w:szCs w:val="24"/>
          <w:shd w:val="clear" w:color="auto" w:fill="FFFFFF"/>
        </w:rPr>
        <w:t>n</w:t>
      </w:r>
      <w:r w:rsidRPr="006303EA">
        <w:rPr>
          <w:rFonts w:ascii="Arial" w:hAnsi="Arial" w:cs="Arial"/>
          <w:sz w:val="24"/>
          <w:szCs w:val="24"/>
          <w:shd w:val="clear" w:color="auto" w:fill="FFFFFF"/>
        </w:rPr>
        <w:t xml:space="preserve"> </w:t>
      </w:r>
      <w:r w:rsidR="009E40A2" w:rsidRPr="006303EA">
        <w:rPr>
          <w:rFonts w:ascii="Arial" w:hAnsi="Arial" w:cs="Arial"/>
          <w:sz w:val="24"/>
          <w:szCs w:val="24"/>
          <w:shd w:val="clear" w:color="auto" w:fill="FFFFFF"/>
        </w:rPr>
        <w:t>all-time</w:t>
      </w:r>
      <w:r w:rsidRPr="006303EA">
        <w:rPr>
          <w:rFonts w:ascii="Arial" w:hAnsi="Arial" w:cs="Arial"/>
          <w:sz w:val="24"/>
          <w:szCs w:val="24"/>
          <w:shd w:val="clear" w:color="auto" w:fill="FFFFFF"/>
        </w:rPr>
        <w:t xml:space="preserve"> high as one in every 4 children suffer in Wales </w:t>
      </w:r>
      <w:sdt>
        <w:sdtPr>
          <w:rPr>
            <w:rFonts w:ascii="Arial" w:hAnsi="Arial" w:cs="Arial"/>
            <w:sz w:val="24"/>
            <w:szCs w:val="24"/>
            <w:shd w:val="clear" w:color="auto" w:fill="FFFFFF"/>
          </w:rPr>
          <w:id w:val="-1618902700"/>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A</w:t>
      </w:r>
      <w:r w:rsidRPr="006303EA">
        <w:rPr>
          <w:rFonts w:ascii="Arial" w:hAnsi="Arial" w:cs="Arial"/>
          <w:sz w:val="24"/>
          <w:szCs w:val="24"/>
          <w:shd w:val="clear" w:color="auto" w:fill="FFFFFF"/>
        </w:rPr>
        <w:t xml:space="preserve">s a result time, costs for travel, and even translation for caregivers who have EAL have money issues as </w:t>
      </w:r>
      <w:r w:rsidR="000F0F05">
        <w:rPr>
          <w:rFonts w:ascii="Arial" w:hAnsi="Arial" w:cs="Arial"/>
          <w:sz w:val="24"/>
          <w:szCs w:val="24"/>
          <w:shd w:val="clear" w:color="auto" w:fill="FFFFFF"/>
        </w:rPr>
        <w:t xml:space="preserve">there are </w:t>
      </w:r>
      <w:r w:rsidRPr="006303EA">
        <w:rPr>
          <w:rFonts w:ascii="Arial" w:hAnsi="Arial" w:cs="Arial"/>
          <w:sz w:val="24"/>
          <w:szCs w:val="24"/>
          <w:shd w:val="clear" w:color="auto" w:fill="FFFFFF"/>
        </w:rPr>
        <w:t xml:space="preserve">no job opportunities </w:t>
      </w:r>
      <w:sdt>
        <w:sdtPr>
          <w:rPr>
            <w:rFonts w:ascii="Arial" w:hAnsi="Arial" w:cs="Arial"/>
            <w:sz w:val="24"/>
            <w:szCs w:val="24"/>
            <w:shd w:val="clear" w:color="auto" w:fill="FFFFFF"/>
          </w:rPr>
          <w:id w:val="1849289367"/>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 and t</w:t>
      </w:r>
      <w:r w:rsidRPr="006303EA">
        <w:rPr>
          <w:rFonts w:ascii="Arial" w:hAnsi="Arial" w:cs="Arial"/>
          <w:sz w:val="24"/>
          <w:szCs w:val="24"/>
          <w:shd w:val="clear" w:color="auto" w:fill="FFFFFF"/>
        </w:rPr>
        <w:t xml:space="preserve">herefore have a lack of no confidence in </w:t>
      </w:r>
      <w:r w:rsidRPr="006303EA">
        <w:rPr>
          <w:rFonts w:ascii="Arial" w:hAnsi="Arial" w:cs="Arial"/>
          <w:sz w:val="24"/>
          <w:szCs w:val="24"/>
          <w:shd w:val="clear" w:color="auto" w:fill="FFFFFF"/>
        </w:rPr>
        <w:lastRenderedPageBreak/>
        <w:t xml:space="preserve">supporting or even engaging in schools. Even though the government provide free school meals and help with EAL by working with multiagency like GEMS they still feel excluded or embarrassed or rather a lack of getting to know a different cultural norm from their own </w:t>
      </w:r>
      <w:sdt>
        <w:sdtPr>
          <w:rPr>
            <w:rFonts w:ascii="Arial" w:hAnsi="Arial" w:cs="Arial"/>
            <w:sz w:val="24"/>
            <w:szCs w:val="24"/>
            <w:shd w:val="clear" w:color="auto" w:fill="FFFFFF"/>
          </w:rPr>
          <w:id w:val="1395930855"/>
          <w:citation/>
        </w:sdtPr>
        <w:sdtEnd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OCE11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(OCED, 2011)</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1AF8361" w14:textId="024BF38D" w:rsidR="00DE302B" w:rsidRPr="006303EA" w:rsidRDefault="00DE302B" w:rsidP="00AC0D3A">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Lastly </w:t>
      </w:r>
      <w:r w:rsidR="00000AB4" w:rsidRPr="006303EA">
        <w:rPr>
          <w:rFonts w:ascii="Arial" w:hAnsi="Arial" w:cs="Arial"/>
          <w:sz w:val="24"/>
          <w:szCs w:val="24"/>
          <w:shd w:val="clear" w:color="auto" w:fill="FFFFFF"/>
        </w:rPr>
        <w:t xml:space="preserve">a report </w:t>
      </w:r>
      <w:r w:rsidR="005B3A87" w:rsidRPr="006303EA">
        <w:rPr>
          <w:rFonts w:ascii="Arial" w:hAnsi="Arial" w:cs="Arial"/>
          <w:sz w:val="24"/>
          <w:szCs w:val="24"/>
          <w:shd w:val="clear" w:color="auto" w:fill="FFFFFF"/>
        </w:rPr>
        <w:t xml:space="preserve"> by the Welsh Assembly Government called ‘</w:t>
      </w:r>
      <w:r w:rsidR="00133A71" w:rsidRPr="006303EA">
        <w:rPr>
          <w:rFonts w:ascii="Arial" w:hAnsi="Arial" w:cs="Arial"/>
          <w:sz w:val="24"/>
          <w:szCs w:val="24"/>
          <w:shd w:val="clear" w:color="auto" w:fill="FFFFFF"/>
        </w:rPr>
        <w:t xml:space="preserve"> </w:t>
      </w:r>
      <w:proofErr w:type="spellStart"/>
      <w:r w:rsidR="005B3A87" w:rsidRPr="006303EA">
        <w:rPr>
          <w:rFonts w:ascii="Arial" w:hAnsi="Arial" w:cs="Arial"/>
          <w:sz w:val="24"/>
          <w:szCs w:val="24"/>
          <w:shd w:val="clear" w:color="auto" w:fill="FFFFFF"/>
        </w:rPr>
        <w:t>FaCE</w:t>
      </w:r>
      <w:proofErr w:type="spellEnd"/>
      <w:r w:rsidR="005B3A87" w:rsidRPr="006303EA">
        <w:rPr>
          <w:rFonts w:ascii="Arial" w:hAnsi="Arial" w:cs="Arial"/>
          <w:sz w:val="24"/>
          <w:szCs w:val="24"/>
          <w:shd w:val="clear" w:color="auto" w:fill="FFFFFF"/>
        </w:rPr>
        <w:t xml:space="preserve"> the challenge together’</w:t>
      </w:r>
      <w:r w:rsidR="00133A71" w:rsidRPr="006303EA">
        <w:rPr>
          <w:rFonts w:ascii="Arial" w:hAnsi="Arial" w:cs="Arial"/>
          <w:sz w:val="24"/>
          <w:szCs w:val="24"/>
          <w:shd w:val="clear" w:color="auto" w:fill="FFFFFF"/>
        </w:rPr>
        <w:t xml:space="preserve"> </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33623691"/>
          <w:citation/>
        </w:sdtPr>
        <w:sdtEnd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Gov151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(Government, 2015)</w:t>
          </w:r>
          <w:r w:rsidR="00AC0D3A" w:rsidRPr="006303EA">
            <w:rPr>
              <w:rFonts w:ascii="Arial" w:hAnsi="Arial" w:cs="Arial"/>
              <w:sz w:val="24"/>
              <w:szCs w:val="24"/>
              <w:shd w:val="clear" w:color="auto" w:fill="FFFFFF"/>
            </w:rPr>
            <w:fldChar w:fldCharType="end"/>
          </w:r>
        </w:sdtContent>
      </w:sdt>
      <w:r w:rsidR="00AC0D3A" w:rsidRPr="006303EA">
        <w:rPr>
          <w:rFonts w:ascii="Arial" w:hAnsi="Arial" w:cs="Arial"/>
          <w:sz w:val="24"/>
          <w:szCs w:val="24"/>
          <w:shd w:val="clear" w:color="auto" w:fill="FFFFFF"/>
        </w:rPr>
        <w:t xml:space="preserve"> </w:t>
      </w:r>
      <w:r w:rsidR="00133A71" w:rsidRPr="006303EA">
        <w:rPr>
          <w:rFonts w:ascii="Arial" w:hAnsi="Arial" w:cs="Arial"/>
          <w:sz w:val="24"/>
          <w:szCs w:val="24"/>
          <w:shd w:val="clear" w:color="auto" w:fill="FFFFFF"/>
        </w:rPr>
        <w:t>said there is a lack of educators trying to reach out to caregivers whom chose not to have a parental engagement with schools</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02050584"/>
          <w:citation/>
        </w:sdtPr>
        <w:sdtEnd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The152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(Goverment, 2015)</w:t>
          </w:r>
          <w:r w:rsidR="00AC0D3A" w:rsidRPr="006303EA">
            <w:rPr>
              <w:rFonts w:ascii="Arial" w:hAnsi="Arial" w:cs="Arial"/>
              <w:sz w:val="24"/>
              <w:szCs w:val="24"/>
              <w:shd w:val="clear" w:color="auto" w:fill="FFFFFF"/>
            </w:rPr>
            <w:fldChar w:fldCharType="end"/>
          </w:r>
        </w:sdtContent>
      </w:sdt>
      <w:r w:rsidR="00133A71" w:rsidRPr="006303EA">
        <w:rPr>
          <w:rFonts w:ascii="Arial" w:hAnsi="Arial" w:cs="Arial"/>
          <w:sz w:val="24"/>
          <w:szCs w:val="24"/>
          <w:shd w:val="clear" w:color="auto" w:fill="FFFFFF"/>
        </w:rPr>
        <w:t>, additionally on the other side the staff training is poor on how to support or reach out to parents to engage them with their children’s learning</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14104627"/>
          <w:citation/>
        </w:sdtPr>
        <w:sdtEnd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Est20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(Estyn, 2020)</w:t>
          </w:r>
          <w:r w:rsidR="00AC0D3A" w:rsidRPr="006303EA">
            <w:rPr>
              <w:rFonts w:ascii="Arial" w:hAnsi="Arial" w:cs="Arial"/>
              <w:sz w:val="24"/>
              <w:szCs w:val="24"/>
              <w:shd w:val="clear" w:color="auto" w:fill="FFFFFF"/>
            </w:rPr>
            <w:fldChar w:fldCharType="end"/>
          </w:r>
        </w:sdtContent>
      </w:sdt>
      <w:r w:rsidR="006A7E2F" w:rsidRPr="006303EA">
        <w:rPr>
          <w:rFonts w:ascii="Arial" w:hAnsi="Arial" w:cs="Arial"/>
          <w:sz w:val="24"/>
          <w:szCs w:val="24"/>
          <w:shd w:val="clear" w:color="auto" w:fill="FFFFFF"/>
        </w:rPr>
        <w:t xml:space="preserve">. </w:t>
      </w:r>
    </w:p>
    <w:p w14:paraId="1A038A03" w14:textId="391672A4" w:rsidR="006A7E2F" w:rsidRPr="006303EA" w:rsidRDefault="006A7E2F" w:rsidP="00DE302B">
      <w:pPr>
        <w:shd w:val="clear" w:color="auto" w:fill="FFFFFF"/>
        <w:spacing w:after="0" w:line="240" w:lineRule="auto"/>
        <w:rPr>
          <w:rFonts w:ascii="Arial" w:hAnsi="Arial" w:cs="Arial"/>
          <w:sz w:val="24"/>
          <w:szCs w:val="24"/>
          <w:shd w:val="clear" w:color="auto" w:fill="FFFFFF"/>
        </w:rPr>
      </w:pPr>
    </w:p>
    <w:p w14:paraId="677F42B5" w14:textId="15ADCA34" w:rsidR="006A7E2F" w:rsidRPr="006303EA" w:rsidRDefault="000F0F05" w:rsidP="00325671">
      <w:pPr>
        <w:shd w:val="clear" w:color="auto" w:fill="FFFFFF"/>
        <w:spacing w:after="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A </w:t>
      </w:r>
      <w:r w:rsidR="006A7E2F" w:rsidRPr="006303EA">
        <w:rPr>
          <w:rFonts w:ascii="Arial" w:hAnsi="Arial" w:cs="Arial"/>
          <w:sz w:val="24"/>
          <w:szCs w:val="24"/>
          <w:shd w:val="clear" w:color="auto" w:fill="FFFFFF"/>
        </w:rPr>
        <w:t>report pub</w:t>
      </w:r>
      <w:r>
        <w:rPr>
          <w:rFonts w:ascii="Arial" w:hAnsi="Arial" w:cs="Arial"/>
          <w:sz w:val="24"/>
          <w:szCs w:val="24"/>
          <w:shd w:val="clear" w:color="auto" w:fill="FFFFFF"/>
        </w:rPr>
        <w:t>lished by Nuffield Foundation</w:t>
      </w:r>
      <w:r w:rsidR="006A7E2F" w:rsidRPr="006303EA">
        <w:rPr>
          <w:rFonts w:ascii="Arial" w:hAnsi="Arial" w:cs="Arial"/>
          <w:sz w:val="24"/>
          <w:szCs w:val="24"/>
          <w:shd w:val="clear" w:color="auto" w:fill="FFFFFF"/>
        </w:rPr>
        <w:t xml:space="preserve"> </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2013</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stated that school programmes designed to increase parental involvement to raise attainment </w:t>
      </w:r>
      <w:r>
        <w:rPr>
          <w:rFonts w:ascii="Arial" w:hAnsi="Arial" w:cs="Arial"/>
          <w:sz w:val="24"/>
          <w:szCs w:val="24"/>
          <w:shd w:val="clear" w:color="auto" w:fill="FFFFFF"/>
        </w:rPr>
        <w:t>found</w:t>
      </w:r>
      <w:r w:rsidR="006A7E2F" w:rsidRPr="006303EA">
        <w:rPr>
          <w:rFonts w:ascii="Arial" w:hAnsi="Arial" w:cs="Arial"/>
          <w:sz w:val="24"/>
          <w:szCs w:val="24"/>
          <w:shd w:val="clear" w:color="auto" w:fill="FFFFFF"/>
        </w:rPr>
        <w:t xml:space="preserve"> it was inconclusive and there was concrete evidence to suggest it raised attainment or not</w:t>
      </w:r>
      <w:r w:rsidR="00277112"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13989118"/>
          <w:citation/>
        </w:sdtPr>
        <w:sdtEndPr/>
        <w:sdtContent>
          <w:r w:rsidR="00277112" w:rsidRPr="006303EA">
            <w:rPr>
              <w:rFonts w:ascii="Arial" w:hAnsi="Arial" w:cs="Arial"/>
              <w:sz w:val="24"/>
              <w:szCs w:val="24"/>
              <w:shd w:val="clear" w:color="auto" w:fill="FFFFFF"/>
            </w:rPr>
            <w:fldChar w:fldCharType="begin"/>
          </w:r>
          <w:r w:rsidR="00277112" w:rsidRPr="006303EA">
            <w:rPr>
              <w:rFonts w:ascii="Arial" w:hAnsi="Arial" w:cs="Arial"/>
              <w:sz w:val="24"/>
              <w:szCs w:val="24"/>
              <w:shd w:val="clear" w:color="auto" w:fill="FFFFFF"/>
            </w:rPr>
            <w:instrText xml:space="preserve"> CITATION Ste16 \l 2057 </w:instrText>
          </w:r>
          <w:r w:rsidR="00277112" w:rsidRPr="006303EA">
            <w:rPr>
              <w:rFonts w:ascii="Arial" w:hAnsi="Arial" w:cs="Arial"/>
              <w:sz w:val="24"/>
              <w:szCs w:val="24"/>
              <w:shd w:val="clear" w:color="auto" w:fill="FFFFFF"/>
            </w:rPr>
            <w:fldChar w:fldCharType="separate"/>
          </w:r>
          <w:r w:rsidR="00277112" w:rsidRPr="006303EA">
            <w:rPr>
              <w:rFonts w:ascii="Arial" w:hAnsi="Arial" w:cs="Arial"/>
              <w:noProof/>
              <w:sz w:val="24"/>
              <w:szCs w:val="24"/>
              <w:shd w:val="clear" w:color="auto" w:fill="FFFFFF"/>
            </w:rPr>
            <w:t>(Gorard, 2016)</w:t>
          </w:r>
          <w:r w:rsidR="00277112"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r w:rsidR="00277112" w:rsidRPr="006303EA">
        <w:rPr>
          <w:rFonts w:ascii="Arial" w:hAnsi="Arial" w:cs="Arial"/>
          <w:sz w:val="24"/>
          <w:szCs w:val="24"/>
          <w:shd w:val="clear" w:color="auto" w:fill="FFFFFF"/>
        </w:rPr>
        <w:t xml:space="preserve"> </w:t>
      </w:r>
      <w:r w:rsidR="006A7E2F" w:rsidRPr="006303EA">
        <w:rPr>
          <w:rFonts w:ascii="Arial" w:hAnsi="Arial" w:cs="Arial"/>
          <w:sz w:val="24"/>
          <w:szCs w:val="24"/>
          <w:shd w:val="clear" w:color="auto" w:fill="FFFFFF"/>
        </w:rPr>
        <w:t>Additionally The E</w:t>
      </w:r>
      <w:r w:rsidR="00325671" w:rsidRPr="006303EA">
        <w:rPr>
          <w:rFonts w:ascii="Arial" w:hAnsi="Arial" w:cs="Arial"/>
          <w:sz w:val="24"/>
          <w:szCs w:val="24"/>
          <w:shd w:val="clear" w:color="auto" w:fill="FFFFFF"/>
        </w:rPr>
        <w:t xml:space="preserve">ducation Endowment </w:t>
      </w:r>
      <w:r w:rsidR="006A7E2F" w:rsidRPr="006303EA">
        <w:rPr>
          <w:rFonts w:ascii="Arial" w:hAnsi="Arial" w:cs="Arial"/>
          <w:sz w:val="24"/>
          <w:szCs w:val="24"/>
          <w:shd w:val="clear" w:color="auto" w:fill="FFFFFF"/>
        </w:rPr>
        <w:t>F</w:t>
      </w:r>
      <w:r w:rsidR="00325671" w:rsidRPr="006303EA">
        <w:rPr>
          <w:rFonts w:ascii="Arial" w:hAnsi="Arial" w:cs="Arial"/>
          <w:sz w:val="24"/>
          <w:szCs w:val="24"/>
          <w:shd w:val="clear" w:color="auto" w:fill="FFFFFF"/>
        </w:rPr>
        <w:t>oundation (EEF)</w:t>
      </w:r>
      <w:r w:rsidR="006A7E2F" w:rsidRPr="006303EA">
        <w:rPr>
          <w:rFonts w:ascii="Arial" w:hAnsi="Arial" w:cs="Arial"/>
          <w:sz w:val="24"/>
          <w:szCs w:val="24"/>
          <w:shd w:val="clear" w:color="auto" w:fill="FFFFFF"/>
        </w:rPr>
        <w:t xml:space="preserve"> carried out </w:t>
      </w:r>
      <w:r>
        <w:rPr>
          <w:rFonts w:ascii="Arial" w:hAnsi="Arial" w:cs="Arial"/>
          <w:sz w:val="24"/>
          <w:szCs w:val="24"/>
          <w:shd w:val="clear" w:color="auto" w:fill="FFFFFF"/>
        </w:rPr>
        <w:t>eight</w:t>
      </w:r>
      <w:r w:rsidR="006A7E2F" w:rsidRPr="006303EA">
        <w:rPr>
          <w:rFonts w:ascii="Arial" w:hAnsi="Arial" w:cs="Arial"/>
          <w:sz w:val="24"/>
          <w:szCs w:val="24"/>
          <w:shd w:val="clear" w:color="auto" w:fill="FFFFFF"/>
        </w:rPr>
        <w:t xml:space="preserve"> trials for parental interventions with engagement</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six failed and only two possibly change</w:t>
      </w:r>
      <w:r>
        <w:rPr>
          <w:rFonts w:ascii="Arial" w:hAnsi="Arial" w:cs="Arial"/>
          <w:sz w:val="24"/>
          <w:szCs w:val="24"/>
          <w:shd w:val="clear" w:color="auto" w:fill="FFFFFF"/>
        </w:rPr>
        <w:t>d</w:t>
      </w:r>
      <w:r w:rsidR="006A7E2F" w:rsidRPr="006303EA">
        <w:rPr>
          <w:rFonts w:ascii="Arial" w:hAnsi="Arial" w:cs="Arial"/>
          <w:sz w:val="24"/>
          <w:szCs w:val="24"/>
          <w:shd w:val="clear" w:color="auto" w:fill="FFFFFF"/>
        </w:rPr>
        <w:t xml:space="preserve"> the outcome</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086537641"/>
          <w:citation/>
        </w:sdtPr>
        <w:sdtEnd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Edu17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(Foundation, 2017)</w:t>
          </w:r>
          <w:r w:rsidR="00325671"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 T</w:t>
      </w:r>
      <w:r w:rsidR="006A7E2F" w:rsidRPr="006303EA">
        <w:rPr>
          <w:rFonts w:ascii="Arial" w:hAnsi="Arial" w:cs="Arial"/>
          <w:sz w:val="24"/>
          <w:szCs w:val="24"/>
          <w:shd w:val="clear" w:color="auto" w:fill="FFFFFF"/>
        </w:rPr>
        <w:t>he Welsh Assembly Government stated in a report that there was in fact no research that was strong enough to c</w:t>
      </w:r>
      <w:r w:rsidR="004B4EE4">
        <w:rPr>
          <w:rFonts w:ascii="Arial" w:hAnsi="Arial" w:cs="Arial"/>
          <w:sz w:val="24"/>
          <w:szCs w:val="24"/>
          <w:shd w:val="clear" w:color="auto" w:fill="FFFFFF"/>
        </w:rPr>
        <w:t>onclude that parental engagement</w:t>
      </w:r>
      <w:r w:rsidR="006A7E2F" w:rsidRPr="006303EA">
        <w:rPr>
          <w:rFonts w:ascii="Arial" w:hAnsi="Arial" w:cs="Arial"/>
          <w:sz w:val="24"/>
          <w:szCs w:val="24"/>
          <w:shd w:val="clear" w:color="auto" w:fill="FFFFFF"/>
        </w:rPr>
        <w:t xml:space="preserve"> aid</w:t>
      </w:r>
      <w:r w:rsidR="004B4EE4">
        <w:rPr>
          <w:rFonts w:ascii="Arial" w:hAnsi="Arial" w:cs="Arial"/>
          <w:sz w:val="24"/>
          <w:szCs w:val="24"/>
          <w:shd w:val="clear" w:color="auto" w:fill="FFFFFF"/>
        </w:rPr>
        <w:t>ed</w:t>
      </w:r>
      <w:r w:rsidR="006A7E2F" w:rsidRPr="006303EA">
        <w:rPr>
          <w:rFonts w:ascii="Arial" w:hAnsi="Arial" w:cs="Arial"/>
          <w:sz w:val="24"/>
          <w:szCs w:val="24"/>
          <w:shd w:val="clear" w:color="auto" w:fill="FFFFFF"/>
        </w:rPr>
        <w:t xml:space="preserve"> fully in the outcomes of their children’s education but rather going on the theory and outcomes from other school  apparent attainment scores</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59942649"/>
          <w:citation/>
        </w:sdtPr>
        <w:sdtEnd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Ste16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(Gorard, 2016)</w:t>
          </w:r>
          <w:r w:rsidR="00325671" w:rsidRPr="006303EA">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 xml:space="preserve">.  However it </w:t>
      </w:r>
      <w:r w:rsidR="006A7E2F" w:rsidRPr="006303EA">
        <w:rPr>
          <w:rFonts w:ascii="Arial" w:hAnsi="Arial" w:cs="Arial"/>
          <w:sz w:val="24"/>
          <w:szCs w:val="24"/>
          <w:shd w:val="clear" w:color="auto" w:fill="FFFFFF"/>
        </w:rPr>
        <w:t xml:space="preserve">did state it could work </w:t>
      </w:r>
      <w:r w:rsidR="00325671" w:rsidRPr="006303EA">
        <w:rPr>
          <w:rFonts w:ascii="Arial" w:hAnsi="Arial" w:cs="Arial"/>
          <w:sz w:val="24"/>
          <w:szCs w:val="24"/>
          <w:shd w:val="clear" w:color="auto" w:fill="FFFFFF"/>
        </w:rPr>
        <w:t>if done correctly.</w:t>
      </w:r>
      <w:r w:rsidR="004B4EE4">
        <w:rPr>
          <w:rFonts w:ascii="Arial" w:hAnsi="Arial" w:cs="Arial"/>
          <w:sz w:val="24"/>
          <w:szCs w:val="24"/>
          <w:shd w:val="clear" w:color="auto" w:fill="FFFFFF"/>
        </w:rPr>
        <w:t xml:space="preserve"> E</w:t>
      </w:r>
      <w:r w:rsidR="006A7E2F" w:rsidRPr="006303EA">
        <w:rPr>
          <w:rFonts w:ascii="Arial" w:hAnsi="Arial" w:cs="Arial"/>
          <w:sz w:val="24"/>
          <w:szCs w:val="24"/>
          <w:shd w:val="clear" w:color="auto" w:fill="FFFFFF"/>
        </w:rPr>
        <w:t xml:space="preserve">ven though </w:t>
      </w:r>
      <w:r w:rsidR="00AC0D3A" w:rsidRPr="006303EA">
        <w:rPr>
          <w:rFonts w:ascii="Arial" w:hAnsi="Arial" w:cs="Arial"/>
          <w:sz w:val="24"/>
          <w:szCs w:val="24"/>
          <w:shd w:val="clear" w:color="auto" w:fill="FFFFFF"/>
        </w:rPr>
        <w:t xml:space="preserve">Bronfenbrenner </w:t>
      </w:r>
      <w:r w:rsidR="006A7E2F" w:rsidRPr="006303EA">
        <w:rPr>
          <w:rFonts w:ascii="Arial" w:hAnsi="Arial" w:cs="Arial"/>
          <w:sz w:val="24"/>
          <w:szCs w:val="24"/>
          <w:shd w:val="clear" w:color="auto" w:fill="FFFFFF"/>
        </w:rPr>
        <w:t xml:space="preserve"> believed that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scaffolding could create an education educational mindset and the </w:t>
      </w:r>
      <w:r w:rsidR="00AC0D3A" w:rsidRPr="006303EA">
        <w:rPr>
          <w:rFonts w:ascii="Arial" w:hAnsi="Arial" w:cs="Arial"/>
          <w:sz w:val="24"/>
          <w:szCs w:val="24"/>
          <w:shd w:val="clear" w:color="auto" w:fill="FFFFFF"/>
        </w:rPr>
        <w:t>importance</w:t>
      </w:r>
      <w:r w:rsidR="006A7E2F" w:rsidRPr="006303EA">
        <w:rPr>
          <w:rFonts w:ascii="Arial" w:hAnsi="Arial" w:cs="Arial"/>
          <w:sz w:val="24"/>
          <w:szCs w:val="24"/>
          <w:shd w:val="clear" w:color="auto" w:fill="FFFFFF"/>
        </w:rPr>
        <w:t xml:space="preserve"> of interaction between children and adults he believed that the teacher and caregiver may not always work and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and his theory fails to mention a child who has additional needs </w:t>
      </w:r>
      <w:r w:rsidR="005D3E9F" w:rsidRPr="006303EA">
        <w:rPr>
          <w:rFonts w:ascii="Arial" w:hAnsi="Arial" w:cs="Arial"/>
          <w:sz w:val="24"/>
          <w:szCs w:val="24"/>
          <w:shd w:val="clear" w:color="auto" w:fill="FFFFFF"/>
        </w:rPr>
        <w:t>the parents cannot accept from a practitioner make awesome conflict too</w:t>
      </w:r>
      <w:r w:rsidR="00325671" w:rsidRPr="006303EA">
        <w:rPr>
          <w:rFonts w:ascii="Arial" w:hAnsi="Arial" w:cs="Arial"/>
          <w:sz w:val="24"/>
          <w:szCs w:val="24"/>
          <w:shd w:val="clear" w:color="auto" w:fill="FFFFFF"/>
        </w:rPr>
        <w:t xml:space="preserve">, so may be a shortfall somewhere or extra training needed for educators </w:t>
      </w:r>
      <w:sdt>
        <w:sdtPr>
          <w:rPr>
            <w:rFonts w:ascii="Arial" w:hAnsi="Arial" w:cs="Arial"/>
            <w:sz w:val="24"/>
            <w:szCs w:val="24"/>
            <w:shd w:val="clear" w:color="auto" w:fill="FFFFFF"/>
          </w:rPr>
          <w:id w:val="-1955017666"/>
          <w:citation/>
        </w:sdtPr>
        <w:sdtEnd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Col16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(Cummings, 2016)</w:t>
          </w:r>
          <w:r w:rsidR="00325671" w:rsidRPr="006303EA">
            <w:rPr>
              <w:rFonts w:ascii="Arial" w:hAnsi="Arial" w:cs="Arial"/>
              <w:sz w:val="24"/>
              <w:szCs w:val="24"/>
              <w:shd w:val="clear" w:color="auto" w:fill="FFFFFF"/>
            </w:rPr>
            <w:fldChar w:fldCharType="end"/>
          </w:r>
        </w:sdtContent>
      </w:sdt>
      <w:r w:rsidR="005D3E9F" w:rsidRPr="006303EA">
        <w:rPr>
          <w:rFonts w:ascii="Arial" w:hAnsi="Arial" w:cs="Arial"/>
          <w:sz w:val="24"/>
          <w:szCs w:val="24"/>
          <w:shd w:val="clear" w:color="auto" w:fill="FFFFFF"/>
        </w:rPr>
        <w:t>.</w:t>
      </w:r>
    </w:p>
    <w:p w14:paraId="5585E8E7" w14:textId="28E267EF" w:rsidR="00733E9C" w:rsidRPr="006303EA" w:rsidRDefault="00733E9C" w:rsidP="00B444A5">
      <w:pPr>
        <w:rPr>
          <w:rFonts w:ascii="Arial" w:hAnsi="Arial" w:cs="Arial"/>
          <w:sz w:val="24"/>
          <w:szCs w:val="24"/>
          <w:shd w:val="clear" w:color="auto" w:fill="FFFFFF"/>
        </w:rPr>
      </w:pPr>
    </w:p>
    <w:p w14:paraId="0683AFE4" w14:textId="433B24B3" w:rsidR="00283213" w:rsidRPr="006303EA" w:rsidRDefault="006A7E2F" w:rsidP="006303E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To conclude </w:t>
      </w:r>
      <w:r w:rsidR="005D3E9F" w:rsidRPr="006303EA">
        <w:rPr>
          <w:rFonts w:ascii="Arial" w:hAnsi="Arial" w:cs="Arial"/>
          <w:sz w:val="24"/>
          <w:szCs w:val="24"/>
          <w:shd w:val="clear" w:color="auto" w:fill="FFFFFF"/>
        </w:rPr>
        <w:t xml:space="preserve">it is evident in some cases around the globe and that in hindsight parental engagement is always a good place to start, although there is little evidence to suggest this would work in the educational setting , with the right resources training and parental engagement it could become a key for the child to have better </w:t>
      </w:r>
      <w:r w:rsidR="005D3E9F" w:rsidRPr="006303EA">
        <w:rPr>
          <w:rFonts w:ascii="Arial" w:hAnsi="Arial" w:cs="Arial"/>
          <w:sz w:val="24"/>
          <w:szCs w:val="24"/>
          <w:shd w:val="clear" w:color="auto" w:fill="FFFFFF"/>
        </w:rPr>
        <w:lastRenderedPageBreak/>
        <w:t xml:space="preserve">outcomes and raise attainment, even though in the 21st century there is still some work to be done or even further research into this so that the </w:t>
      </w:r>
      <w:r w:rsidR="00AC0D3A" w:rsidRPr="006303EA">
        <w:rPr>
          <w:rFonts w:ascii="Arial" w:hAnsi="Arial" w:cs="Arial"/>
          <w:sz w:val="24"/>
          <w:szCs w:val="24"/>
          <w:shd w:val="clear" w:color="auto" w:fill="FFFFFF"/>
        </w:rPr>
        <w:t>educators</w:t>
      </w:r>
      <w:r w:rsidR="005D3E9F" w:rsidRPr="006303EA">
        <w:rPr>
          <w:rFonts w:ascii="Arial" w:hAnsi="Arial" w:cs="Arial"/>
          <w:sz w:val="24"/>
          <w:szCs w:val="24"/>
          <w:shd w:val="clear" w:color="auto" w:fill="FFFFFF"/>
        </w:rPr>
        <w:t xml:space="preserve"> and parents can be fully aware of the framewo</w:t>
      </w:r>
      <w:r w:rsidR="004B4EE4">
        <w:rPr>
          <w:rFonts w:ascii="Arial" w:hAnsi="Arial" w:cs="Arial"/>
          <w:sz w:val="24"/>
          <w:szCs w:val="24"/>
          <w:shd w:val="clear" w:color="auto" w:fill="FFFFFF"/>
        </w:rPr>
        <w:t>rk that is involved and come toge</w:t>
      </w:r>
      <w:r w:rsidR="005D3E9F" w:rsidRPr="006303EA">
        <w:rPr>
          <w:rFonts w:ascii="Arial" w:hAnsi="Arial" w:cs="Arial"/>
          <w:sz w:val="24"/>
          <w:szCs w:val="24"/>
          <w:shd w:val="clear" w:color="auto" w:fill="FFFFFF"/>
        </w:rPr>
        <w:t xml:space="preserve">ther as a community </w:t>
      </w:r>
      <w:r w:rsidR="004B4EE4">
        <w:rPr>
          <w:rFonts w:ascii="Arial" w:hAnsi="Arial" w:cs="Arial"/>
          <w:sz w:val="24"/>
          <w:szCs w:val="24"/>
          <w:shd w:val="clear" w:color="auto" w:fill="FFFFFF"/>
        </w:rPr>
        <w:t xml:space="preserve">the </w:t>
      </w:r>
      <w:r w:rsidR="005D3E9F" w:rsidRPr="006303EA">
        <w:rPr>
          <w:rFonts w:ascii="Arial" w:hAnsi="Arial" w:cs="Arial"/>
          <w:sz w:val="24"/>
          <w:szCs w:val="24"/>
          <w:shd w:val="clear" w:color="auto" w:fill="FFFFFF"/>
        </w:rPr>
        <w:t xml:space="preserve">two </w:t>
      </w:r>
      <w:r w:rsidR="004B4EE4">
        <w:rPr>
          <w:rFonts w:ascii="Arial" w:hAnsi="Arial" w:cs="Arial"/>
          <w:sz w:val="24"/>
          <w:szCs w:val="24"/>
          <w:shd w:val="clear" w:color="auto" w:fill="FFFFFF"/>
        </w:rPr>
        <w:t xml:space="preserve">will </w:t>
      </w:r>
      <w:r w:rsidR="005D3E9F" w:rsidRPr="006303EA">
        <w:rPr>
          <w:rFonts w:ascii="Arial" w:hAnsi="Arial" w:cs="Arial"/>
          <w:sz w:val="24"/>
          <w:szCs w:val="24"/>
          <w:shd w:val="clear" w:color="auto" w:fill="FFFFFF"/>
        </w:rPr>
        <w:t>eventually become holistic and support each other</w:t>
      </w:r>
      <w:r w:rsidR="00277112" w:rsidRPr="006303EA">
        <w:rPr>
          <w:rFonts w:ascii="Arial" w:hAnsi="Arial" w:cs="Arial"/>
          <w:sz w:val="24"/>
          <w:szCs w:val="24"/>
          <w:shd w:val="clear" w:color="auto" w:fill="FFFFFF"/>
        </w:rPr>
        <w:t xml:space="preserve"> in creating children for the future in society.</w:t>
      </w:r>
    </w:p>
    <w:p w14:paraId="220A1F65" w14:textId="77777777" w:rsidR="0059110B" w:rsidRPr="00B353DD" w:rsidRDefault="0059110B" w:rsidP="00B444A5">
      <w:pPr>
        <w:rPr>
          <w:rFonts w:ascii="Arial" w:hAnsi="Arial" w:cs="Arial"/>
          <w:sz w:val="24"/>
          <w:szCs w:val="24"/>
          <w:shd w:val="clear" w:color="auto" w:fill="FFFFFF"/>
        </w:rPr>
      </w:pPr>
    </w:p>
    <w:p w14:paraId="5B44C0FC" w14:textId="10DB0D6F" w:rsidR="00F6689E" w:rsidRDefault="00283213" w:rsidP="00DB155E">
      <w:pPr>
        <w:spacing w:line="360" w:lineRule="auto"/>
        <w:rPr>
          <w:rFonts w:ascii="Arial" w:hAnsi="Arial" w:cs="Arial"/>
          <w:sz w:val="24"/>
          <w:szCs w:val="24"/>
          <w:u w:val="single"/>
          <w:shd w:val="clear" w:color="auto" w:fill="FFFFFF"/>
        </w:rPr>
      </w:pPr>
      <w:r w:rsidRPr="006D0DAD">
        <w:rPr>
          <w:rFonts w:ascii="Arial" w:hAnsi="Arial" w:cs="Arial"/>
          <w:sz w:val="24"/>
          <w:szCs w:val="24"/>
          <w:u w:val="single"/>
          <w:shd w:val="clear" w:color="auto" w:fill="FFFFFF"/>
        </w:rPr>
        <w:t xml:space="preserve">Using </w:t>
      </w:r>
      <w:r w:rsidR="00FB1040" w:rsidRPr="006D0DAD">
        <w:rPr>
          <w:rFonts w:ascii="Arial" w:hAnsi="Arial" w:cs="Arial"/>
          <w:sz w:val="24"/>
          <w:szCs w:val="24"/>
          <w:u w:val="single"/>
          <w:shd w:val="clear" w:color="auto" w:fill="FFFFFF"/>
        </w:rPr>
        <w:t>Outdoor</w:t>
      </w:r>
      <w:r w:rsidRPr="006D0DAD">
        <w:rPr>
          <w:rFonts w:ascii="Arial" w:hAnsi="Arial" w:cs="Arial"/>
          <w:sz w:val="24"/>
          <w:szCs w:val="24"/>
          <w:u w:val="single"/>
          <w:shd w:val="clear" w:color="auto" w:fill="FFFFFF"/>
        </w:rPr>
        <w:t xml:space="preserve">s as an effective </w:t>
      </w:r>
      <w:r w:rsidR="00FB1040" w:rsidRPr="006D0DAD">
        <w:rPr>
          <w:rFonts w:ascii="Arial" w:hAnsi="Arial" w:cs="Arial"/>
          <w:sz w:val="24"/>
          <w:szCs w:val="24"/>
          <w:u w:val="single"/>
          <w:shd w:val="clear" w:color="auto" w:fill="FFFFFF"/>
        </w:rPr>
        <w:t xml:space="preserve">learning </w:t>
      </w:r>
      <w:r w:rsidRPr="006D0DAD">
        <w:rPr>
          <w:rFonts w:ascii="Arial" w:hAnsi="Arial" w:cs="Arial"/>
          <w:sz w:val="24"/>
          <w:szCs w:val="24"/>
          <w:u w:val="single"/>
          <w:shd w:val="clear" w:color="auto" w:fill="FFFFFF"/>
        </w:rPr>
        <w:t>environment</w:t>
      </w:r>
    </w:p>
    <w:p w14:paraId="3E9F0835" w14:textId="77777777" w:rsidR="006303EA" w:rsidRPr="006D0DAD" w:rsidRDefault="006303EA" w:rsidP="00DB155E">
      <w:pPr>
        <w:spacing w:line="360" w:lineRule="auto"/>
        <w:rPr>
          <w:rFonts w:ascii="Arial" w:hAnsi="Arial" w:cs="Arial"/>
          <w:sz w:val="24"/>
          <w:szCs w:val="24"/>
          <w:u w:val="single"/>
          <w:shd w:val="clear" w:color="auto" w:fill="FFFFFF"/>
        </w:rPr>
      </w:pPr>
    </w:p>
    <w:p w14:paraId="031CCAC6" w14:textId="04ABEE2A" w:rsidR="00972EBF" w:rsidRPr="006D0DAD" w:rsidRDefault="00972EBF" w:rsidP="00DB155E">
      <w:pPr>
        <w:spacing w:line="360" w:lineRule="auto"/>
        <w:rPr>
          <w:rFonts w:ascii="Arial" w:hAnsi="Arial" w:cs="Arial"/>
          <w:i/>
          <w:iCs/>
          <w:color w:val="000000" w:themeColor="text1"/>
          <w:sz w:val="24"/>
          <w:szCs w:val="24"/>
        </w:rPr>
      </w:pPr>
      <w:r w:rsidRPr="006D0DAD">
        <w:rPr>
          <w:rStyle w:val="Emphasis"/>
          <w:rFonts w:ascii="Arial" w:eastAsiaTheme="majorEastAsia" w:hAnsi="Arial" w:cs="Arial"/>
          <w:color w:val="000000" w:themeColor="text1"/>
          <w:sz w:val="24"/>
          <w:szCs w:val="24"/>
        </w:rPr>
        <w:t>“</w:t>
      </w:r>
      <w:r w:rsidRPr="006D0DAD">
        <w:rPr>
          <w:rStyle w:val="Emphasis"/>
          <w:rFonts w:ascii="Arial" w:eastAsiaTheme="majorEastAsia" w:hAnsi="Arial" w:cs="Arial"/>
          <w:i w:val="0"/>
          <w:iCs w:val="0"/>
          <w:color w:val="000000" w:themeColor="text1"/>
          <w:sz w:val="24"/>
          <w:szCs w:val="24"/>
        </w:rPr>
        <w:t xml:space="preserve">The best classroom and the richest cupboard </w:t>
      </w:r>
      <w:r w:rsidR="001C51EA" w:rsidRPr="006D0DAD">
        <w:rPr>
          <w:rStyle w:val="Emphasis"/>
          <w:rFonts w:ascii="Arial" w:eastAsiaTheme="majorEastAsia" w:hAnsi="Arial" w:cs="Arial"/>
          <w:i w:val="0"/>
          <w:iCs w:val="0"/>
          <w:color w:val="000000" w:themeColor="text1"/>
          <w:sz w:val="24"/>
          <w:szCs w:val="24"/>
        </w:rPr>
        <w:t>are</w:t>
      </w:r>
      <w:r w:rsidRPr="006D0DAD">
        <w:rPr>
          <w:rStyle w:val="Emphasis"/>
          <w:rFonts w:ascii="Arial" w:eastAsiaTheme="majorEastAsia" w:hAnsi="Arial" w:cs="Arial"/>
          <w:i w:val="0"/>
          <w:iCs w:val="0"/>
          <w:color w:val="000000" w:themeColor="text1"/>
          <w:sz w:val="24"/>
          <w:szCs w:val="24"/>
        </w:rPr>
        <w:t xml:space="preserve"> roofed only by the sky” McMillan 1925</w:t>
      </w:r>
      <w:r w:rsidR="007B155B">
        <w:rPr>
          <w:rStyle w:val="Emphasis"/>
          <w:rFonts w:ascii="Arial" w:eastAsiaTheme="majorEastAsia" w:hAnsi="Arial" w:cs="Arial"/>
          <w:i w:val="0"/>
          <w:iCs w:val="0"/>
          <w:color w:val="000000" w:themeColor="text1"/>
          <w:sz w:val="24"/>
          <w:szCs w:val="24"/>
        </w:rPr>
        <w:t xml:space="preserve"> </w:t>
      </w:r>
      <w:sdt>
        <w:sdtPr>
          <w:rPr>
            <w:rStyle w:val="Emphasis"/>
            <w:rFonts w:ascii="Arial" w:eastAsiaTheme="majorEastAsia" w:hAnsi="Arial" w:cs="Arial"/>
            <w:i w:val="0"/>
            <w:iCs w:val="0"/>
            <w:color w:val="000000" w:themeColor="text1"/>
            <w:sz w:val="24"/>
            <w:szCs w:val="24"/>
          </w:rPr>
          <w:id w:val="-352265487"/>
          <w:citation/>
        </w:sdtPr>
        <w:sdtEndPr>
          <w:rPr>
            <w:rStyle w:val="Emphasis"/>
          </w:rPr>
        </w:sdtEndPr>
        <w:sdtContent>
          <w:r w:rsidR="007B155B">
            <w:rPr>
              <w:rStyle w:val="Emphasis"/>
              <w:rFonts w:ascii="Arial" w:eastAsiaTheme="majorEastAsia" w:hAnsi="Arial" w:cs="Arial"/>
              <w:i w:val="0"/>
              <w:iCs w:val="0"/>
              <w:color w:val="000000" w:themeColor="text1"/>
              <w:sz w:val="24"/>
              <w:szCs w:val="24"/>
            </w:rPr>
            <w:fldChar w:fldCharType="begin"/>
          </w:r>
          <w:r w:rsidR="007B155B">
            <w:rPr>
              <w:rStyle w:val="Emphasis"/>
              <w:rFonts w:ascii="Arial" w:eastAsiaTheme="majorEastAsia" w:hAnsi="Arial" w:cs="Arial"/>
              <w:i w:val="0"/>
              <w:iCs w:val="0"/>
              <w:color w:val="000000" w:themeColor="text1"/>
              <w:sz w:val="24"/>
              <w:szCs w:val="24"/>
            </w:rPr>
            <w:instrText xml:space="preserve"> CITATION Hen19 \l 2057 </w:instrText>
          </w:r>
          <w:r w:rsidR="007B155B">
            <w:rPr>
              <w:rStyle w:val="Emphasis"/>
              <w:rFonts w:ascii="Arial" w:eastAsiaTheme="majorEastAsia" w:hAnsi="Arial" w:cs="Arial"/>
              <w:i w:val="0"/>
              <w:iCs w:val="0"/>
              <w:color w:val="000000" w:themeColor="text1"/>
              <w:sz w:val="24"/>
              <w:szCs w:val="24"/>
            </w:rPr>
            <w:fldChar w:fldCharType="separate"/>
          </w:r>
          <w:r w:rsidR="007B155B" w:rsidRPr="007B155B">
            <w:rPr>
              <w:rFonts w:ascii="Arial" w:eastAsiaTheme="majorEastAsia" w:hAnsi="Arial" w:cs="Arial"/>
              <w:noProof/>
              <w:color w:val="000000" w:themeColor="text1"/>
              <w:sz w:val="24"/>
              <w:szCs w:val="24"/>
            </w:rPr>
            <w:t>(Torkos, 2019)</w:t>
          </w:r>
          <w:r w:rsidR="007B155B">
            <w:rPr>
              <w:rStyle w:val="Emphasis"/>
              <w:rFonts w:ascii="Arial" w:eastAsiaTheme="majorEastAsia" w:hAnsi="Arial" w:cs="Arial"/>
              <w:i w:val="0"/>
              <w:iCs w:val="0"/>
              <w:color w:val="000000" w:themeColor="text1"/>
              <w:sz w:val="24"/>
              <w:szCs w:val="24"/>
            </w:rPr>
            <w:fldChar w:fldCharType="end"/>
          </w:r>
        </w:sdtContent>
      </w:sdt>
      <w:r w:rsidR="00DB155E">
        <w:rPr>
          <w:rStyle w:val="Emphasis"/>
          <w:rFonts w:ascii="Arial" w:eastAsiaTheme="majorEastAsia" w:hAnsi="Arial" w:cs="Arial"/>
          <w:i w:val="0"/>
          <w:iCs w:val="0"/>
          <w:color w:val="000000" w:themeColor="text1"/>
          <w:sz w:val="24"/>
          <w:szCs w:val="24"/>
        </w:rPr>
        <w:t>.</w:t>
      </w:r>
    </w:p>
    <w:p w14:paraId="30A21053" w14:textId="782C9652" w:rsidR="005A25F9" w:rsidRDefault="0032663B" w:rsidP="005A25F9">
      <w:pPr>
        <w:pStyle w:val="NormalWeb"/>
        <w:spacing w:line="360" w:lineRule="auto"/>
        <w:rPr>
          <w:rFonts w:ascii="Arial" w:hAnsi="Arial" w:cs="Arial"/>
          <w:shd w:val="clear" w:color="auto" w:fill="FFFFFF"/>
        </w:rPr>
      </w:pPr>
      <w:r w:rsidRPr="006D0DAD">
        <w:rPr>
          <w:rFonts w:ascii="Arial" w:hAnsi="Arial" w:cs="Arial"/>
          <w:color w:val="000000" w:themeColor="text1"/>
          <w:shd w:val="clear" w:color="auto" w:fill="FFFFFF"/>
        </w:rPr>
        <w:t xml:space="preserve">In the </w:t>
      </w:r>
      <w:r w:rsidR="00CC69DC" w:rsidRPr="006D0DAD">
        <w:rPr>
          <w:rFonts w:ascii="Arial" w:hAnsi="Arial" w:cs="Arial"/>
          <w:color w:val="000000" w:themeColor="text1"/>
          <w:shd w:val="clear" w:color="auto" w:fill="FFFFFF"/>
        </w:rPr>
        <w:t>21</w:t>
      </w:r>
      <w:r w:rsidR="00CC69DC" w:rsidRPr="006D0DAD">
        <w:rPr>
          <w:rFonts w:ascii="Arial" w:hAnsi="Arial" w:cs="Arial"/>
          <w:color w:val="000000" w:themeColor="text1"/>
          <w:shd w:val="clear" w:color="auto" w:fill="FFFFFF"/>
          <w:vertAlign w:val="superscript"/>
        </w:rPr>
        <w:t>st</w:t>
      </w:r>
      <w:r w:rsidR="00CC69DC" w:rsidRPr="006D0DAD">
        <w:rPr>
          <w:rFonts w:ascii="Arial" w:hAnsi="Arial" w:cs="Arial"/>
          <w:color w:val="000000" w:themeColor="text1"/>
          <w:shd w:val="clear" w:color="auto" w:fill="FFFFFF"/>
        </w:rPr>
        <w:t xml:space="preserve"> century </w:t>
      </w:r>
      <w:r w:rsidRPr="006D0DAD">
        <w:rPr>
          <w:rFonts w:ascii="Arial" w:hAnsi="Arial" w:cs="Arial"/>
          <w:color w:val="000000" w:themeColor="text1"/>
          <w:shd w:val="clear" w:color="auto" w:fill="FFFFFF"/>
        </w:rPr>
        <w:t>education arena, concerns have risen over the natural environment where chi</w:t>
      </w:r>
      <w:r w:rsidR="004B4EE4">
        <w:rPr>
          <w:rFonts w:ascii="Arial" w:hAnsi="Arial" w:cs="Arial"/>
          <w:color w:val="000000" w:themeColor="text1"/>
          <w:shd w:val="clear" w:color="auto" w:fill="FFFFFF"/>
        </w:rPr>
        <w:t xml:space="preserve">ldren’s wellbeing, development </w:t>
      </w:r>
      <w:r w:rsidRPr="006D0DAD">
        <w:rPr>
          <w:rFonts w:ascii="Arial" w:hAnsi="Arial" w:cs="Arial"/>
          <w:color w:val="000000" w:themeColor="text1"/>
          <w:shd w:val="clear" w:color="auto" w:fill="FFFFFF"/>
        </w:rPr>
        <w:t>and health are suffering due to barriers to outdoor learning</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15453796"/>
          <w:citation/>
        </w:sdtPr>
        <w:sdtEnd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Jan18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(White, 2018)</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w:t>
      </w:r>
      <w:r w:rsidRPr="006D0DA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E</w:t>
      </w:r>
      <w:r w:rsidR="00417BFC" w:rsidRPr="006D0DAD">
        <w:rPr>
          <w:rFonts w:ascii="Arial" w:hAnsi="Arial" w:cs="Arial"/>
          <w:color w:val="000000" w:themeColor="text1"/>
          <w:shd w:val="clear" w:color="auto" w:fill="FFFFFF"/>
        </w:rPr>
        <w:t xml:space="preserve">ven though education has come a long way since the 1800s and how children are </w:t>
      </w:r>
      <w:r w:rsidR="006412C2" w:rsidRPr="006D0DAD">
        <w:rPr>
          <w:rFonts w:ascii="Arial" w:hAnsi="Arial" w:cs="Arial"/>
          <w:color w:val="000000" w:themeColor="text1"/>
          <w:shd w:val="clear" w:color="auto" w:fill="FFFFFF"/>
        </w:rPr>
        <w:t>seen as children not adults</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63197524"/>
          <w:citation/>
        </w:sdtPr>
        <w:sdtEnd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Mic19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(Patte, 2019)</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 xml:space="preserve">, </w:t>
      </w:r>
      <w:r w:rsidR="008403F5" w:rsidRPr="006D0DAD">
        <w:rPr>
          <w:rFonts w:ascii="Arial" w:hAnsi="Arial" w:cs="Arial"/>
          <w:color w:val="000000" w:themeColor="text1"/>
          <w:shd w:val="clear" w:color="auto" w:fill="FFFFFF"/>
        </w:rPr>
        <w:t xml:space="preserve">intellects </w:t>
      </w:r>
      <w:r w:rsidR="004B4EE4">
        <w:rPr>
          <w:rFonts w:ascii="Arial" w:hAnsi="Arial" w:cs="Arial"/>
          <w:color w:val="000000" w:themeColor="text1"/>
          <w:shd w:val="clear" w:color="auto" w:fill="FFFFFF"/>
        </w:rPr>
        <w:t>such as Margaret McMillan</w:t>
      </w:r>
      <w:r w:rsidR="008403F5" w:rsidRPr="006D0DAD">
        <w:rPr>
          <w:rFonts w:ascii="Arial" w:hAnsi="Arial" w:cs="Arial"/>
          <w:color w:val="000000" w:themeColor="text1"/>
          <w:shd w:val="clear" w:color="auto" w:fill="FFFFFF"/>
        </w:rPr>
        <w:t xml:space="preserve">, Susan Issacs, Fredrich Frobel and Maria Montessori </w:t>
      </w:r>
      <w:r w:rsidR="00972EBF" w:rsidRPr="006D0DAD">
        <w:rPr>
          <w:rFonts w:ascii="Arial" w:hAnsi="Arial" w:cs="Arial"/>
          <w:color w:val="000000" w:themeColor="text1"/>
        </w:rPr>
        <w:t xml:space="preserve">changes in thinking were influenced by political agenda </w:t>
      </w:r>
      <w:r w:rsidR="009E5126">
        <w:rPr>
          <w:rFonts w:ascii="Arial" w:hAnsi="Arial" w:cs="Arial"/>
          <w:color w:val="000000" w:themeColor="text1"/>
        </w:rPr>
        <w:t xml:space="preserve"> </w:t>
      </w:r>
      <w:sdt>
        <w:sdtPr>
          <w:rPr>
            <w:rFonts w:ascii="Arial" w:hAnsi="Arial" w:cs="Arial"/>
            <w:color w:val="000000" w:themeColor="text1"/>
          </w:rPr>
          <w:id w:val="1187245076"/>
          <w:citation/>
        </w:sdtPr>
        <w:sdtEndPr/>
        <w:sdtContent>
          <w:r w:rsidR="009E5126">
            <w:rPr>
              <w:rFonts w:ascii="Arial" w:hAnsi="Arial" w:cs="Arial"/>
              <w:color w:val="000000" w:themeColor="text1"/>
            </w:rPr>
            <w:fldChar w:fldCharType="begin"/>
          </w:r>
          <w:r w:rsidR="009E5126">
            <w:rPr>
              <w:rFonts w:ascii="Arial" w:hAnsi="Arial" w:cs="Arial"/>
              <w:color w:val="000000" w:themeColor="text1"/>
            </w:rPr>
            <w:instrText xml:space="preserve"> CITATION Zah18 \l 2057 </w:instrText>
          </w:r>
          <w:r w:rsidR="009E5126">
            <w:rPr>
              <w:rFonts w:ascii="Arial" w:hAnsi="Arial" w:cs="Arial"/>
              <w:color w:val="000000" w:themeColor="text1"/>
            </w:rPr>
            <w:fldChar w:fldCharType="separate"/>
          </w:r>
          <w:r w:rsidR="009E5126" w:rsidRPr="009E5126">
            <w:rPr>
              <w:rFonts w:ascii="Arial" w:hAnsi="Arial" w:cs="Arial"/>
              <w:noProof/>
              <w:color w:val="000000" w:themeColor="text1"/>
            </w:rPr>
            <w:t>(Zamani, 2018)</w:t>
          </w:r>
          <w:r w:rsidR="009E5126">
            <w:rPr>
              <w:rFonts w:ascii="Arial" w:hAnsi="Arial" w:cs="Arial"/>
              <w:color w:val="000000" w:themeColor="text1"/>
            </w:rPr>
            <w:fldChar w:fldCharType="end"/>
          </w:r>
        </w:sdtContent>
      </w:sdt>
      <w:r w:rsidR="009E5126">
        <w:rPr>
          <w:rFonts w:ascii="Arial" w:hAnsi="Arial" w:cs="Arial"/>
          <w:color w:val="000000" w:themeColor="text1"/>
        </w:rPr>
        <w:t xml:space="preserve"> </w:t>
      </w:r>
      <w:r w:rsidR="00972EBF" w:rsidRPr="006D0DAD">
        <w:rPr>
          <w:rFonts w:ascii="Arial" w:hAnsi="Arial" w:cs="Arial"/>
          <w:color w:val="000000" w:themeColor="text1"/>
        </w:rPr>
        <w:t xml:space="preserve">and pedagogy have influenced how we view outdoor learning today, </w:t>
      </w:r>
      <w:r w:rsidR="00C87C4B" w:rsidRPr="006D0DAD">
        <w:rPr>
          <w:rFonts w:ascii="Arial" w:hAnsi="Arial" w:cs="Arial"/>
          <w:color w:val="000000" w:themeColor="text1"/>
        </w:rPr>
        <w:t>having</w:t>
      </w:r>
      <w:r w:rsidR="008403F5" w:rsidRPr="006D0DAD">
        <w:rPr>
          <w:rFonts w:ascii="Arial" w:hAnsi="Arial" w:cs="Arial"/>
          <w:color w:val="000000" w:themeColor="text1"/>
          <w:shd w:val="clear" w:color="auto" w:fill="FFFFFF"/>
        </w:rPr>
        <w:t xml:space="preserve"> a similar view by advocating outdoor provision towards the curriculum</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24760444"/>
          <w:citation/>
        </w:sdtPr>
        <w:sdtEnd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MKe20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(Kepper, 2020)</w:t>
          </w:r>
          <w:r w:rsidR="009E5126">
            <w:rPr>
              <w:rFonts w:ascii="Arial" w:hAnsi="Arial" w:cs="Arial"/>
              <w:color w:val="000000" w:themeColor="text1"/>
              <w:shd w:val="clear" w:color="auto" w:fill="FFFFFF"/>
            </w:rPr>
            <w:fldChar w:fldCharType="end"/>
          </w:r>
        </w:sdtContent>
      </w:sdt>
      <w:r w:rsidR="008403F5" w:rsidRPr="006D0DAD">
        <w:rPr>
          <w:rFonts w:ascii="Arial" w:hAnsi="Arial" w:cs="Arial"/>
          <w:color w:val="000000" w:themeColor="text1"/>
          <w:shd w:val="clear" w:color="auto" w:fill="FFFFFF"/>
        </w:rPr>
        <w:t xml:space="preserve"> by emphasising that the young child is first and foremost a whole person, with feelings and imagination that need to be favoured for and valued</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7164047"/>
          <w:citation/>
        </w:sdtPr>
        <w:sdtEnd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Sue19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(Waite, 2019)</w:t>
          </w:r>
          <w:r w:rsidR="009E5126">
            <w:rPr>
              <w:rFonts w:ascii="Arial" w:hAnsi="Arial" w:cs="Arial"/>
              <w:color w:val="000000" w:themeColor="text1"/>
              <w:shd w:val="clear" w:color="auto" w:fill="FFFFFF"/>
            </w:rPr>
            <w:fldChar w:fldCharType="end"/>
          </w:r>
        </w:sdtContent>
      </w:sdt>
      <w:r w:rsidR="00C87C4B" w:rsidRPr="006D0DAD">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T</w:t>
      </w:r>
      <w:r w:rsidR="004B4EE4">
        <w:rPr>
          <w:rFonts w:ascii="Arial" w:hAnsi="Arial" w:cs="Arial"/>
          <w:color w:val="000000" w:themeColor="text1"/>
          <w:shd w:val="clear" w:color="auto" w:fill="FFFFFF"/>
        </w:rPr>
        <w:t>his wa</w:t>
      </w:r>
      <w:r w:rsidR="00F261DD" w:rsidRPr="007643F1">
        <w:rPr>
          <w:rFonts w:ascii="Arial" w:hAnsi="Arial" w:cs="Arial"/>
          <w:color w:val="000000" w:themeColor="text1"/>
          <w:shd w:val="clear" w:color="auto" w:fill="FFFFFF"/>
        </w:rPr>
        <w:t xml:space="preserve">s </w:t>
      </w:r>
      <w:r w:rsidR="007724C5" w:rsidRPr="007643F1">
        <w:rPr>
          <w:rFonts w:ascii="Arial" w:hAnsi="Arial" w:cs="Arial"/>
          <w:color w:val="000000" w:themeColor="text1"/>
          <w:shd w:val="clear" w:color="auto" w:fill="FFFFFF"/>
        </w:rPr>
        <w:t>highlighted in ‘High Quality Outdoor Learning’, published in 2015 by the Outdoor Council</w:t>
      </w:r>
      <w:r w:rsidR="001825DD">
        <w:rPr>
          <w:rFonts w:ascii="Arial" w:hAnsi="Arial" w:cs="Arial"/>
          <w:color w:val="000000" w:themeColor="text1"/>
          <w:shd w:val="clear" w:color="auto" w:fill="FFFFFF"/>
        </w:rPr>
        <w:t xml:space="preserve"> </w:t>
      </w:r>
      <w:sdt>
        <w:sdtPr>
          <w:rPr>
            <w:rFonts w:ascii="Arial" w:hAnsi="Arial" w:cs="Arial"/>
            <w:shd w:val="clear" w:color="auto" w:fill="FFFFFF"/>
          </w:rPr>
          <w:id w:val="-1963645906"/>
          <w:citation/>
        </w:sdtPr>
        <w:sdtEndPr/>
        <w:sdtContent>
          <w:r w:rsidR="001825DD" w:rsidRPr="0018686B">
            <w:rPr>
              <w:rFonts w:ascii="Arial" w:hAnsi="Arial" w:cs="Arial"/>
              <w:shd w:val="clear" w:color="auto" w:fill="FFFFFF"/>
            </w:rPr>
            <w:fldChar w:fldCharType="begin"/>
          </w:r>
          <w:r w:rsidR="0018686B" w:rsidRPr="0018686B">
            <w:rPr>
              <w:rFonts w:ascii="Arial" w:hAnsi="Arial" w:cs="Arial"/>
              <w:shd w:val="clear" w:color="auto" w:fill="FFFFFF"/>
            </w:rPr>
            <w:instrText xml:space="preserve">CITATION Cou15 \l 2057 </w:instrText>
          </w:r>
          <w:r w:rsidR="001825DD" w:rsidRPr="0018686B">
            <w:rPr>
              <w:rFonts w:ascii="Arial" w:hAnsi="Arial" w:cs="Arial"/>
              <w:shd w:val="clear" w:color="auto" w:fill="FFFFFF"/>
            </w:rPr>
            <w:fldChar w:fldCharType="separate"/>
          </w:r>
          <w:r w:rsidR="0018686B" w:rsidRPr="0018686B">
            <w:rPr>
              <w:rFonts w:ascii="Arial" w:hAnsi="Arial" w:cs="Arial"/>
              <w:noProof/>
              <w:shd w:val="clear" w:color="auto" w:fill="FFFFFF"/>
            </w:rPr>
            <w:t>(Council, 2015)</w:t>
          </w:r>
          <w:r w:rsidR="001825DD" w:rsidRPr="0018686B">
            <w:rPr>
              <w:rFonts w:ascii="Arial" w:hAnsi="Arial" w:cs="Arial"/>
              <w:shd w:val="clear" w:color="auto" w:fill="FFFFFF"/>
            </w:rPr>
            <w:fldChar w:fldCharType="end"/>
          </w:r>
        </w:sdtContent>
      </w:sdt>
      <w:r w:rsidR="007724C5" w:rsidRPr="0018686B">
        <w:rPr>
          <w:rFonts w:ascii="Arial" w:hAnsi="Arial" w:cs="Arial"/>
          <w:shd w:val="clear" w:color="auto" w:fill="FFFFFF"/>
        </w:rPr>
        <w:t xml:space="preserve">. This </w:t>
      </w:r>
      <w:r w:rsidR="00732B66" w:rsidRPr="007643F1">
        <w:rPr>
          <w:rFonts w:ascii="Arial" w:hAnsi="Arial" w:cs="Arial"/>
          <w:color w:val="000000" w:themeColor="text1"/>
          <w:shd w:val="clear" w:color="auto" w:fill="FFFFFF"/>
        </w:rPr>
        <w:t>paper</w:t>
      </w:r>
      <w:r w:rsidR="007724C5" w:rsidRPr="007643F1">
        <w:rPr>
          <w:rFonts w:ascii="Arial" w:hAnsi="Arial" w:cs="Arial"/>
          <w:color w:val="000000" w:themeColor="text1"/>
          <w:shd w:val="clear" w:color="auto" w:fill="FFFFFF"/>
        </w:rPr>
        <w:t xml:space="preserve"> </w:t>
      </w:r>
      <w:r w:rsidR="00732B66" w:rsidRPr="007643F1">
        <w:rPr>
          <w:rFonts w:ascii="Arial" w:hAnsi="Arial" w:cs="Arial"/>
          <w:color w:val="000000" w:themeColor="text1"/>
          <w:shd w:val="clear" w:color="auto" w:fill="FFFFFF"/>
        </w:rPr>
        <w:t>delivers</w:t>
      </w:r>
      <w:r w:rsidR="007724C5" w:rsidRPr="007643F1">
        <w:rPr>
          <w:rFonts w:ascii="Arial" w:hAnsi="Arial" w:cs="Arial"/>
          <w:color w:val="000000" w:themeColor="text1"/>
          <w:shd w:val="clear" w:color="auto" w:fill="FFFFFF"/>
        </w:rPr>
        <w:t xml:space="preserve"> a framework for </w:t>
      </w:r>
      <w:r w:rsidR="00732B66" w:rsidRPr="007643F1">
        <w:rPr>
          <w:rFonts w:ascii="Arial" w:hAnsi="Arial" w:cs="Arial"/>
          <w:color w:val="000000" w:themeColor="text1"/>
          <w:shd w:val="clear" w:color="auto" w:fill="FFFFFF"/>
        </w:rPr>
        <w:t>evaluating</w:t>
      </w:r>
      <w:r w:rsidR="007724C5" w:rsidRPr="007643F1">
        <w:rPr>
          <w:rFonts w:ascii="Arial" w:hAnsi="Arial" w:cs="Arial"/>
          <w:color w:val="000000" w:themeColor="text1"/>
          <w:shd w:val="clear" w:color="auto" w:fill="FFFFFF"/>
        </w:rPr>
        <w:t xml:space="preserve"> the </w:t>
      </w:r>
      <w:r w:rsidR="00732B66" w:rsidRPr="007643F1">
        <w:rPr>
          <w:rFonts w:ascii="Arial" w:hAnsi="Arial" w:cs="Arial"/>
          <w:color w:val="000000" w:themeColor="text1"/>
          <w:shd w:val="clear" w:color="auto" w:fill="FFFFFF"/>
        </w:rPr>
        <w:t>excellence</w:t>
      </w:r>
      <w:r w:rsidR="007724C5" w:rsidRPr="007643F1">
        <w:rPr>
          <w:rFonts w:ascii="Arial" w:hAnsi="Arial" w:cs="Arial"/>
          <w:color w:val="000000" w:themeColor="text1"/>
          <w:shd w:val="clear" w:color="auto" w:fill="FFFFFF"/>
        </w:rPr>
        <w:t xml:space="preserve"> of outdo</w:t>
      </w:r>
      <w:r w:rsidR="004B4EE4">
        <w:rPr>
          <w:rFonts w:ascii="Arial" w:hAnsi="Arial" w:cs="Arial"/>
          <w:color w:val="000000" w:themeColor="text1"/>
          <w:shd w:val="clear" w:color="auto" w:fill="FFFFFF"/>
        </w:rPr>
        <w:t>or learning</w:t>
      </w:r>
      <w:r w:rsidR="007724C5" w:rsidRPr="007643F1">
        <w:rPr>
          <w:rFonts w:ascii="Arial" w:hAnsi="Arial" w:cs="Arial"/>
          <w:color w:val="000000" w:themeColor="text1"/>
          <w:shd w:val="clear" w:color="auto" w:fill="FFFFFF"/>
        </w:rPr>
        <w:t xml:space="preserve">, additionally </w:t>
      </w:r>
      <w:r w:rsidR="001825DD">
        <w:rPr>
          <w:rFonts w:ascii="Arial" w:hAnsi="Arial" w:cs="Arial"/>
          <w:color w:val="000000" w:themeColor="text1"/>
          <w:shd w:val="clear" w:color="auto" w:fill="FFFFFF"/>
        </w:rPr>
        <w:t>Ofsted</w:t>
      </w:r>
      <w:r w:rsidR="008403F5" w:rsidRPr="007643F1">
        <w:rPr>
          <w:rFonts w:ascii="Arial" w:hAnsi="Arial" w:cs="Arial"/>
          <w:color w:val="000000" w:themeColor="text1"/>
          <w:shd w:val="clear" w:color="auto" w:fill="FFFFFF"/>
        </w:rPr>
        <w:t xml:space="preserve"> and</w:t>
      </w:r>
      <w:r w:rsidR="001825DD">
        <w:rPr>
          <w:rFonts w:ascii="Arial" w:hAnsi="Arial" w:cs="Arial"/>
          <w:color w:val="000000" w:themeColor="text1"/>
          <w:shd w:val="clear" w:color="auto" w:fill="FFFFFF"/>
        </w:rPr>
        <w:t xml:space="preserve"> The Foundation Phase Wales </w:t>
      </w:r>
      <w:r w:rsidR="001B0172" w:rsidRPr="007643F1">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emphasised</w:t>
      </w:r>
      <w:r w:rsidR="008403F5" w:rsidRPr="007643F1">
        <w:rPr>
          <w:rFonts w:ascii="Arial" w:hAnsi="Arial" w:cs="Arial"/>
          <w:color w:val="000000" w:themeColor="text1"/>
          <w:shd w:val="clear" w:color="auto" w:fill="FFFFFF"/>
        </w:rPr>
        <w:t xml:space="preserve"> </w:t>
      </w:r>
      <w:r w:rsidR="007724C5" w:rsidRPr="007643F1">
        <w:rPr>
          <w:rFonts w:ascii="Arial" w:hAnsi="Arial" w:cs="Arial"/>
          <w:color w:val="000000" w:themeColor="text1"/>
          <w:shd w:val="clear" w:color="auto" w:fill="FFFFFF"/>
        </w:rPr>
        <w:t>the outdoor play is key</w:t>
      </w:r>
      <w:r w:rsidRPr="007643F1">
        <w:rPr>
          <w:rFonts w:ascii="Arial" w:hAnsi="Arial" w:cs="Arial"/>
          <w:color w:val="000000" w:themeColor="text1"/>
          <w:shd w:val="clear" w:color="auto" w:fill="FFFFFF"/>
        </w:rPr>
        <w:t xml:space="preserve"> for children</w:t>
      </w:r>
      <w:r w:rsidR="00C87C4B" w:rsidRPr="007643F1">
        <w:rPr>
          <w:rFonts w:ascii="Arial" w:hAnsi="Arial" w:cs="Arial"/>
          <w:color w:val="000000" w:themeColor="text1"/>
          <w:shd w:val="clear" w:color="auto" w:fill="FFFFFF"/>
        </w:rPr>
        <w:t>, and</w:t>
      </w:r>
      <w:r w:rsidRPr="007643F1">
        <w:rPr>
          <w:rFonts w:ascii="Arial" w:hAnsi="Arial" w:cs="Arial"/>
          <w:color w:val="000000" w:themeColor="text1"/>
          <w:shd w:val="clear" w:color="auto" w:fill="FFFFFF"/>
        </w:rPr>
        <w:t xml:space="preserve"> to reach their full potential by 89%, they need to be outdoors</w:t>
      </w:r>
      <w:r w:rsidR="007F6E36" w:rsidRPr="007643F1">
        <w:rPr>
          <w:rFonts w:ascii="Arial" w:hAnsi="Arial" w:cs="Arial"/>
          <w:color w:val="000000" w:themeColor="text1"/>
          <w:shd w:val="clear" w:color="auto" w:fill="FFFFFF"/>
        </w:rPr>
        <w:t xml:space="preserve"> learning to evolve</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753000357"/>
          <w:citation/>
        </w:sdtPr>
        <w:sdtEnd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Mar19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(Smith, 2019)</w:t>
          </w:r>
          <w:r w:rsidR="001825DD">
            <w:rPr>
              <w:rFonts w:ascii="Arial" w:hAnsi="Arial" w:cs="Arial"/>
              <w:color w:val="000000" w:themeColor="text1"/>
              <w:shd w:val="clear" w:color="auto" w:fill="FFFFFF"/>
            </w:rPr>
            <w:fldChar w:fldCharType="end"/>
          </w:r>
        </w:sdtContent>
      </w:sdt>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6758675"/>
          <w:citation/>
        </w:sdtPr>
        <w:sdtEnd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The153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(Government, 2015)</w:t>
          </w:r>
          <w:r w:rsidR="001825DD">
            <w:rPr>
              <w:rFonts w:ascii="Arial" w:hAnsi="Arial" w:cs="Arial"/>
              <w:color w:val="000000" w:themeColor="text1"/>
              <w:shd w:val="clear" w:color="auto" w:fill="FFFFFF"/>
            </w:rPr>
            <w:fldChar w:fldCharType="end"/>
          </w:r>
        </w:sdtContent>
      </w:sdt>
      <w:r w:rsidR="00C87C4B" w:rsidRPr="007643F1">
        <w:rPr>
          <w:rFonts w:ascii="Arial" w:hAnsi="Arial" w:cs="Arial"/>
          <w:color w:val="000000" w:themeColor="text1"/>
          <w:shd w:val="clear" w:color="auto" w:fill="FFFFFF"/>
        </w:rPr>
        <w:t>.</w:t>
      </w:r>
      <w:r w:rsidR="006D0DAD" w:rsidRPr="007643F1">
        <w:rPr>
          <w:rFonts w:ascii="Arial" w:hAnsi="Arial" w:cs="Arial"/>
          <w:color w:val="202124"/>
          <w:shd w:val="clear" w:color="auto" w:fill="FFFFFF"/>
        </w:rPr>
        <w:t xml:space="preserve"> </w:t>
      </w:r>
      <w:r w:rsidR="006D0DAD" w:rsidRPr="001825DD">
        <w:rPr>
          <w:rFonts w:ascii="Arial" w:hAnsi="Arial" w:cs="Arial"/>
          <w:color w:val="000000" w:themeColor="text1"/>
          <w:shd w:val="clear" w:color="auto" w:fill="FFFFFF"/>
        </w:rPr>
        <w:t>UN Convention on the Rights</w:t>
      </w:r>
      <w:r w:rsidR="004B4EE4">
        <w:rPr>
          <w:rFonts w:ascii="Arial" w:hAnsi="Arial" w:cs="Arial"/>
          <w:color w:val="000000" w:themeColor="text1"/>
          <w:shd w:val="clear" w:color="auto" w:fill="FFFFFF"/>
        </w:rPr>
        <w:t> of the Child (1989) Article 31: States</w:t>
      </w:r>
      <w:r w:rsidR="006D0DAD" w:rsidRPr="001825DD">
        <w:rPr>
          <w:rFonts w:ascii="Arial" w:hAnsi="Arial" w:cs="Arial"/>
          <w:color w:val="000000" w:themeColor="text1"/>
          <w:shd w:val="clear" w:color="auto" w:fill="FFFFFF"/>
        </w:rPr>
        <w:t xml:space="preserve"> the right of the child to rest and leisure, to engage in play</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53681772"/>
          <w:citation/>
        </w:sdtPr>
        <w:sdtEnd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UNI92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(UNICEF, 1992)</w:t>
          </w:r>
          <w:r w:rsidR="001825DD">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w:t>
      </w:r>
      <w:r w:rsidR="00C87C4B" w:rsidRPr="001825DD">
        <w:rPr>
          <w:rFonts w:ascii="Arial" w:hAnsi="Arial" w:cs="Arial"/>
          <w:color w:val="000000" w:themeColor="text1"/>
          <w:shd w:val="clear" w:color="auto" w:fill="FFFFFF"/>
        </w:rPr>
        <w:t xml:space="preserve"> This will</w:t>
      </w:r>
      <w:r w:rsidR="007F6E36" w:rsidRPr="001825DD">
        <w:rPr>
          <w:rFonts w:ascii="Arial" w:hAnsi="Arial" w:cs="Arial"/>
          <w:color w:val="000000" w:themeColor="text1"/>
          <w:shd w:val="clear" w:color="auto" w:fill="FFFFFF"/>
        </w:rPr>
        <w:t xml:space="preserve"> develo</w:t>
      </w:r>
      <w:r w:rsidR="00C87C4B" w:rsidRPr="001825DD">
        <w:rPr>
          <w:rFonts w:ascii="Arial" w:hAnsi="Arial" w:cs="Arial"/>
          <w:color w:val="000000" w:themeColor="text1"/>
          <w:shd w:val="clear" w:color="auto" w:fill="FFFFFF"/>
        </w:rPr>
        <w:t>p</w:t>
      </w:r>
      <w:r w:rsidR="007F6E36" w:rsidRPr="001825DD">
        <w:rPr>
          <w:rFonts w:ascii="Arial" w:hAnsi="Arial" w:cs="Arial"/>
          <w:color w:val="000000" w:themeColor="text1"/>
          <w:shd w:val="clear" w:color="auto" w:fill="FFFFFF"/>
        </w:rPr>
        <w:t xml:space="preserve"> their creativity, independence, behaviour, </w:t>
      </w:r>
      <w:r w:rsidR="001D0891" w:rsidRPr="001825DD">
        <w:rPr>
          <w:rFonts w:ascii="Arial" w:hAnsi="Arial" w:cs="Arial"/>
          <w:color w:val="000000" w:themeColor="text1"/>
          <w:shd w:val="clear" w:color="auto" w:fill="FFFFFF"/>
        </w:rPr>
        <w:t>health,</w:t>
      </w:r>
      <w:r w:rsidR="007F6E36" w:rsidRPr="001825DD">
        <w:rPr>
          <w:rFonts w:ascii="Arial" w:hAnsi="Arial" w:cs="Arial"/>
          <w:color w:val="000000" w:themeColor="text1"/>
          <w:shd w:val="clear" w:color="auto" w:fill="FFFFFF"/>
        </w:rPr>
        <w:t xml:space="preserve"> and confidence which is </w:t>
      </w:r>
      <w:r w:rsidR="00C87C4B" w:rsidRPr="001825DD">
        <w:rPr>
          <w:rFonts w:ascii="Arial" w:hAnsi="Arial" w:cs="Arial"/>
          <w:color w:val="000000" w:themeColor="text1"/>
          <w:shd w:val="clear" w:color="auto" w:fill="FFFFFF"/>
        </w:rPr>
        <w:t>lifelong</w:t>
      </w:r>
      <w:r w:rsidR="001D0891">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434869536"/>
          <w:citation/>
        </w:sdtPr>
        <w:sdtEndPr/>
        <w:sdtContent>
          <w:r w:rsidR="001D0891">
            <w:rPr>
              <w:rFonts w:ascii="Arial" w:hAnsi="Arial" w:cs="Arial"/>
              <w:color w:val="000000" w:themeColor="text1"/>
              <w:shd w:val="clear" w:color="auto" w:fill="FFFFFF"/>
            </w:rPr>
            <w:fldChar w:fldCharType="begin"/>
          </w:r>
          <w:r w:rsidR="001D0891">
            <w:rPr>
              <w:rFonts w:ascii="Arial" w:hAnsi="Arial" w:cs="Arial"/>
              <w:color w:val="000000" w:themeColor="text1"/>
              <w:shd w:val="clear" w:color="auto" w:fill="FFFFFF"/>
            </w:rPr>
            <w:instrText xml:space="preserve"> CITATION Mar18 \l 2057 </w:instrText>
          </w:r>
          <w:r w:rsidR="001D0891">
            <w:rPr>
              <w:rFonts w:ascii="Arial" w:hAnsi="Arial" w:cs="Arial"/>
              <w:color w:val="000000" w:themeColor="text1"/>
              <w:shd w:val="clear" w:color="auto" w:fill="FFFFFF"/>
            </w:rPr>
            <w:fldChar w:fldCharType="separate"/>
          </w:r>
          <w:r w:rsidR="001D0891" w:rsidRPr="001D0891">
            <w:rPr>
              <w:rFonts w:ascii="Arial" w:hAnsi="Arial" w:cs="Arial"/>
              <w:noProof/>
              <w:color w:val="000000" w:themeColor="text1"/>
              <w:shd w:val="clear" w:color="auto" w:fill="FFFFFF"/>
            </w:rPr>
            <w:t>(Tremblay, 2018)</w:t>
          </w:r>
          <w:r w:rsidR="001D0891">
            <w:rPr>
              <w:rFonts w:ascii="Arial" w:hAnsi="Arial" w:cs="Arial"/>
              <w:color w:val="000000" w:themeColor="text1"/>
              <w:shd w:val="clear" w:color="auto" w:fill="FFFFFF"/>
            </w:rPr>
            <w:fldChar w:fldCharType="end"/>
          </w:r>
        </w:sdtContent>
      </w:sdt>
      <w:r w:rsidR="00C87C4B" w:rsidRPr="001825DD">
        <w:rPr>
          <w:rFonts w:ascii="Arial" w:hAnsi="Arial" w:cs="Arial"/>
          <w:color w:val="000000" w:themeColor="text1"/>
          <w:shd w:val="clear" w:color="auto" w:fill="FFFFFF"/>
        </w:rPr>
        <w:t>.</w:t>
      </w:r>
      <w:r w:rsidR="007643F1"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O</w:t>
      </w:r>
      <w:r w:rsidR="00E735E6" w:rsidRPr="001825DD">
        <w:rPr>
          <w:rFonts w:ascii="Arial" w:hAnsi="Arial" w:cs="Arial"/>
          <w:color w:val="000000" w:themeColor="text1"/>
          <w:shd w:val="clear" w:color="auto" w:fill="FFFFFF"/>
        </w:rPr>
        <w:t>utdoors</w:t>
      </w:r>
      <w:r w:rsidR="007F6E36" w:rsidRPr="001825DD">
        <w:rPr>
          <w:rFonts w:ascii="Arial" w:hAnsi="Arial" w:cs="Arial"/>
          <w:color w:val="000000" w:themeColor="text1"/>
          <w:shd w:val="clear" w:color="auto" w:fill="FFFFFF"/>
        </w:rPr>
        <w:t xml:space="preserve"> provides </w:t>
      </w:r>
      <w:r w:rsidR="00FC42F1" w:rsidRPr="001825DD">
        <w:rPr>
          <w:rFonts w:ascii="Arial" w:hAnsi="Arial" w:cs="Arial"/>
          <w:color w:val="000000" w:themeColor="text1"/>
          <w:shd w:val="clear" w:color="auto" w:fill="FFFFFF"/>
        </w:rPr>
        <w:t>permanent</w:t>
      </w:r>
      <w:r w:rsidR="007F6E36" w:rsidRPr="001825DD">
        <w:rPr>
          <w:rFonts w:ascii="Arial" w:hAnsi="Arial" w:cs="Arial"/>
          <w:color w:val="000000" w:themeColor="text1"/>
          <w:shd w:val="clear" w:color="auto" w:fill="FFFFFF"/>
        </w:rPr>
        <w:t xml:space="preserve"> space beyond the traditional classroom, and the engagement is vital</w:t>
      </w:r>
      <w:r w:rsidR="007724C5" w:rsidRPr="001825DD">
        <w:rPr>
          <w:rFonts w:ascii="Arial" w:hAnsi="Arial" w:cs="Arial"/>
          <w:color w:val="000000" w:themeColor="text1"/>
          <w:shd w:val="clear" w:color="auto" w:fill="FFFFFF"/>
        </w:rPr>
        <w:t xml:space="preserve"> for academic and personal development</w:t>
      </w:r>
      <w:r w:rsidR="00C87C4B" w:rsidRP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721754419"/>
          <w:citation/>
        </w:sdtPr>
        <w:sdtEnd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Run18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(Storli, 2018)</w:t>
          </w:r>
          <w:r w:rsidR="00304FE1">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 R</w:t>
      </w:r>
      <w:r w:rsidR="00C87C4B" w:rsidRPr="001825DD">
        <w:rPr>
          <w:rFonts w:ascii="Arial" w:hAnsi="Arial" w:cs="Arial"/>
          <w:color w:val="000000" w:themeColor="text1"/>
          <w:shd w:val="clear" w:color="auto" w:fill="FFFFFF"/>
        </w:rPr>
        <w:t>esearch by</w:t>
      </w:r>
      <w:r w:rsidR="006D0DAD" w:rsidRPr="001825DD">
        <w:rPr>
          <w:rFonts w:ascii="Arial" w:hAnsi="Arial" w:cs="Arial"/>
          <w:color w:val="000000" w:themeColor="text1"/>
          <w:shd w:val="clear" w:color="auto" w:fill="FFFFFF"/>
        </w:rPr>
        <w:t> </w:t>
      </w:r>
      <w:sdt>
        <w:sdtPr>
          <w:rPr>
            <w:rFonts w:ascii="Arial" w:hAnsi="Arial" w:cs="Arial"/>
            <w:color w:val="000000" w:themeColor="text1"/>
            <w:shd w:val="clear" w:color="auto" w:fill="FFFFFF"/>
          </w:rPr>
          <w:id w:val="1402641763"/>
          <w:citation/>
        </w:sdtPr>
        <w:sdtEnd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DRK20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(Zentall, 2020)</w:t>
          </w:r>
          <w:r w:rsidR="00304FE1">
            <w:rPr>
              <w:rFonts w:ascii="Arial" w:hAnsi="Arial" w:cs="Arial"/>
              <w:color w:val="000000" w:themeColor="text1"/>
              <w:shd w:val="clear" w:color="auto" w:fill="FFFFFF"/>
            </w:rPr>
            <w:fldChar w:fldCharType="end"/>
          </w:r>
        </w:sdtContent>
      </w:sdt>
      <w:r w:rsidR="006D0DAD"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 xml:space="preserve">found </w:t>
      </w:r>
      <w:r w:rsidR="006D0DAD" w:rsidRPr="001825DD">
        <w:rPr>
          <w:rFonts w:ascii="Arial" w:hAnsi="Arial" w:cs="Arial"/>
          <w:color w:val="000000" w:themeColor="text1"/>
          <w:shd w:val="clear" w:color="auto" w:fill="FFFFFF"/>
        </w:rPr>
        <w:t>children with ADHD seek change/novelty and high-interest activities and outdoor learning</w:t>
      </w:r>
      <w:r w:rsidR="00C87C4B" w:rsidRPr="001825DD">
        <w:rPr>
          <w:rFonts w:ascii="Arial" w:hAnsi="Arial" w:cs="Arial"/>
          <w:color w:val="000000" w:themeColor="text1"/>
          <w:shd w:val="clear" w:color="auto" w:fill="FFFFFF"/>
        </w:rPr>
        <w:t xml:space="preserve"> </w:t>
      </w:r>
      <w:r w:rsidR="00C87C4B" w:rsidRPr="005A25F9">
        <w:rPr>
          <w:rFonts w:ascii="Arial" w:hAnsi="Arial" w:cs="Arial"/>
          <w:shd w:val="clear" w:color="auto" w:fill="FFFFFF"/>
        </w:rPr>
        <w:t xml:space="preserve">enhances potential </w:t>
      </w:r>
      <w:r w:rsidR="00C87C4B" w:rsidRPr="005A25F9">
        <w:rPr>
          <w:rFonts w:ascii="Arial" w:hAnsi="Arial" w:cs="Arial"/>
          <w:shd w:val="clear" w:color="auto" w:fill="FFFFFF"/>
        </w:rPr>
        <w:lastRenderedPageBreak/>
        <w:t>by 7</w:t>
      </w:r>
      <w:r w:rsidR="004B4EE4">
        <w:rPr>
          <w:rFonts w:ascii="Arial" w:hAnsi="Arial" w:cs="Arial"/>
          <w:shd w:val="clear" w:color="auto" w:fill="FFFFFF"/>
        </w:rPr>
        <w:t>6% of children with Additional Learning N</w:t>
      </w:r>
      <w:r w:rsidR="00C87C4B" w:rsidRPr="005A25F9">
        <w:rPr>
          <w:rFonts w:ascii="Arial" w:hAnsi="Arial" w:cs="Arial"/>
          <w:shd w:val="clear" w:color="auto" w:fill="FFFFFF"/>
        </w:rPr>
        <w:t>eeds</w:t>
      </w:r>
      <w:r w:rsidR="00DB155E" w:rsidRPr="005A25F9">
        <w:rPr>
          <w:rFonts w:ascii="Arial" w:hAnsi="Arial" w:cs="Arial"/>
          <w:shd w:val="clear" w:color="auto" w:fill="FFFFFF"/>
        </w:rPr>
        <w:t xml:space="preserve"> </w:t>
      </w:r>
      <w:sdt>
        <w:sdtPr>
          <w:rPr>
            <w:rFonts w:ascii="Arial" w:hAnsi="Arial" w:cs="Arial"/>
            <w:shd w:val="clear" w:color="auto" w:fill="FFFFFF"/>
          </w:rPr>
          <w:id w:val="842746799"/>
          <w:citation/>
        </w:sdtPr>
        <w:sdtEndPr/>
        <w:sdtContent>
          <w:r w:rsidR="00DB155E" w:rsidRPr="005A25F9">
            <w:rPr>
              <w:rFonts w:ascii="Arial" w:hAnsi="Arial" w:cs="Arial"/>
              <w:shd w:val="clear" w:color="auto" w:fill="FFFFFF"/>
            </w:rPr>
            <w:fldChar w:fldCharType="begin"/>
          </w:r>
          <w:r w:rsidR="00DB155E" w:rsidRPr="005A25F9">
            <w:rPr>
              <w:rFonts w:ascii="Arial" w:hAnsi="Arial" w:cs="Arial"/>
              <w:shd w:val="clear" w:color="auto" w:fill="FFFFFF"/>
            </w:rPr>
            <w:instrText xml:space="preserve"> CITATION DRK20 \l 2057 </w:instrText>
          </w:r>
          <w:r w:rsidR="00DB155E" w:rsidRPr="005A25F9">
            <w:rPr>
              <w:rFonts w:ascii="Arial" w:hAnsi="Arial" w:cs="Arial"/>
              <w:shd w:val="clear" w:color="auto" w:fill="FFFFFF"/>
            </w:rPr>
            <w:fldChar w:fldCharType="separate"/>
          </w:r>
          <w:r w:rsidR="00DB155E" w:rsidRPr="005A25F9">
            <w:rPr>
              <w:rFonts w:ascii="Arial" w:hAnsi="Arial" w:cs="Arial"/>
              <w:noProof/>
              <w:shd w:val="clear" w:color="auto" w:fill="FFFFFF"/>
            </w:rPr>
            <w:t>(Zentall, 2020)</w:t>
          </w:r>
          <w:r w:rsidR="00DB155E" w:rsidRPr="005A25F9">
            <w:rPr>
              <w:rFonts w:ascii="Arial" w:hAnsi="Arial" w:cs="Arial"/>
              <w:shd w:val="clear" w:color="auto" w:fill="FFFFFF"/>
            </w:rPr>
            <w:fldChar w:fldCharType="end"/>
          </w:r>
        </w:sdtContent>
      </w:sdt>
      <w:r w:rsidR="005A25F9" w:rsidRPr="005A25F9">
        <w:rPr>
          <w:rFonts w:ascii="Arial" w:hAnsi="Arial" w:cs="Arial"/>
          <w:shd w:val="clear" w:color="auto" w:fill="FFFFFF"/>
        </w:rPr>
        <w:t xml:space="preserve"> and </w:t>
      </w:r>
      <w:r w:rsidR="00972EBF" w:rsidRPr="005A25F9">
        <w:rPr>
          <w:rFonts w:ascii="Arial" w:hAnsi="Arial" w:cs="Arial"/>
          <w:shd w:val="clear" w:color="auto" w:fill="FFFFFF"/>
        </w:rPr>
        <w:t>creates</w:t>
      </w:r>
      <w:r w:rsidR="007F6E36" w:rsidRPr="005A25F9">
        <w:rPr>
          <w:rFonts w:ascii="Arial" w:hAnsi="Arial" w:cs="Arial"/>
          <w:shd w:val="clear" w:color="auto" w:fill="FFFFFF"/>
        </w:rPr>
        <w:t xml:space="preserve"> </w:t>
      </w:r>
      <w:r w:rsidR="00972EBF" w:rsidRPr="005A25F9">
        <w:rPr>
          <w:rFonts w:ascii="Arial" w:hAnsi="Arial" w:cs="Arial"/>
          <w:shd w:val="clear" w:color="auto" w:fill="FFFFFF"/>
        </w:rPr>
        <w:t>the importance</w:t>
      </w:r>
      <w:r w:rsidR="007F6E36" w:rsidRPr="005A25F9">
        <w:rPr>
          <w:rFonts w:ascii="Arial" w:hAnsi="Arial" w:cs="Arial"/>
          <w:shd w:val="clear" w:color="auto" w:fill="FFFFFF"/>
        </w:rPr>
        <w:t xml:space="preserve"> </w:t>
      </w:r>
      <w:r w:rsidR="004B4EE4">
        <w:rPr>
          <w:rFonts w:ascii="Arial" w:hAnsi="Arial" w:cs="Arial"/>
          <w:shd w:val="clear" w:color="auto" w:fill="FFFFFF"/>
        </w:rPr>
        <w:t xml:space="preserve">of </w:t>
      </w:r>
      <w:r w:rsidR="007F6E36" w:rsidRPr="005A25F9">
        <w:rPr>
          <w:rFonts w:ascii="Arial" w:hAnsi="Arial" w:cs="Arial"/>
          <w:shd w:val="clear" w:color="auto" w:fill="FFFFFF"/>
        </w:rPr>
        <w:t>forming relationship</w:t>
      </w:r>
      <w:r w:rsidR="004B4EE4">
        <w:rPr>
          <w:rFonts w:ascii="Arial" w:hAnsi="Arial" w:cs="Arial"/>
          <w:shd w:val="clear" w:color="auto" w:fill="FFFFFF"/>
        </w:rPr>
        <w:t>s</w:t>
      </w:r>
      <w:r w:rsidR="007F6E36" w:rsidRPr="005A25F9">
        <w:rPr>
          <w:rFonts w:ascii="Arial" w:hAnsi="Arial" w:cs="Arial"/>
          <w:shd w:val="clear" w:color="auto" w:fill="FFFFFF"/>
        </w:rPr>
        <w:t xml:space="preserve"> and developing communication skillset</w:t>
      </w:r>
      <w:r w:rsidR="004B4EE4">
        <w:rPr>
          <w:rFonts w:ascii="Arial" w:hAnsi="Arial" w:cs="Arial"/>
          <w:shd w:val="clear" w:color="auto" w:fill="FFFFFF"/>
        </w:rPr>
        <w:t>s</w:t>
      </w:r>
      <w:r w:rsidR="005A25F9" w:rsidRPr="005A25F9">
        <w:rPr>
          <w:rFonts w:ascii="Arial" w:hAnsi="Arial" w:cs="Arial"/>
          <w:shd w:val="clear" w:color="auto" w:fill="FFFFFF"/>
        </w:rPr>
        <w:t>.</w:t>
      </w:r>
    </w:p>
    <w:p w14:paraId="391C861A" w14:textId="1555A93F" w:rsidR="00972EBF" w:rsidRPr="00F75DA7" w:rsidRDefault="005A25F9" w:rsidP="005A25F9">
      <w:pPr>
        <w:pStyle w:val="NormalWeb"/>
        <w:spacing w:line="360" w:lineRule="auto"/>
        <w:rPr>
          <w:rFonts w:ascii="Arial" w:hAnsi="Arial" w:cs="Arial"/>
          <w:color w:val="000000" w:themeColor="text1"/>
          <w:shd w:val="clear" w:color="auto" w:fill="FFFFFF"/>
        </w:rPr>
      </w:pPr>
      <w:r>
        <w:rPr>
          <w:rFonts w:ascii="Arial" w:hAnsi="Arial" w:cs="Arial"/>
          <w:shd w:val="clear" w:color="auto" w:fill="FFFFFF"/>
        </w:rPr>
        <w:t>E</w:t>
      </w:r>
      <w:r w:rsidR="007643F1" w:rsidRPr="005A25F9">
        <w:rPr>
          <w:rFonts w:ascii="Arial" w:hAnsi="Arial" w:cs="Arial"/>
          <w:shd w:val="clear" w:color="auto" w:fill="FFFFFF"/>
        </w:rPr>
        <w:t>ducators</w:t>
      </w:r>
      <w:r w:rsidR="006D0DAD" w:rsidRPr="005A25F9">
        <w:rPr>
          <w:rFonts w:ascii="Arial" w:hAnsi="Arial" w:cs="Arial"/>
          <w:shd w:val="clear" w:color="auto" w:fill="FFFFFF"/>
        </w:rPr>
        <w:t xml:space="preserve"> </w:t>
      </w:r>
      <w:r>
        <w:rPr>
          <w:rFonts w:ascii="Arial" w:hAnsi="Arial" w:cs="Arial"/>
          <w:shd w:val="clear" w:color="auto" w:fill="FFFFFF"/>
        </w:rPr>
        <w:t>emphasising</w:t>
      </w:r>
      <w:r w:rsidR="006D0DAD" w:rsidRPr="005A25F9">
        <w:rPr>
          <w:rFonts w:ascii="Arial" w:hAnsi="Arial" w:cs="Arial"/>
          <w:shd w:val="clear" w:color="auto" w:fill="FFFFFF"/>
        </w:rPr>
        <w:t xml:space="preserve"> </w:t>
      </w:r>
      <w:r w:rsidR="004B4EE4">
        <w:rPr>
          <w:rFonts w:ascii="Arial" w:hAnsi="Arial" w:cs="Arial"/>
          <w:shd w:val="clear" w:color="auto" w:fill="FFFFFF"/>
        </w:rPr>
        <w:t xml:space="preserve">that </w:t>
      </w:r>
      <w:r>
        <w:rPr>
          <w:rFonts w:ascii="Arial" w:hAnsi="Arial" w:cs="Arial"/>
          <w:shd w:val="clear" w:color="auto" w:fill="FFFFFF"/>
        </w:rPr>
        <w:t xml:space="preserve">if </w:t>
      </w:r>
      <w:r w:rsidR="006D0DAD" w:rsidRPr="005A25F9">
        <w:rPr>
          <w:rFonts w:ascii="Arial" w:hAnsi="Arial" w:cs="Arial"/>
          <w:shd w:val="clear" w:color="auto" w:fill="FFFFFF"/>
        </w:rPr>
        <w:t>outdoors is not well planned and the setting does not have clear aims for the children's learning outside, then practitioners may find it difficult to see any worthwhile learning</w:t>
      </w:r>
      <w:r>
        <w:rPr>
          <w:rFonts w:ascii="Arial" w:hAnsi="Arial" w:cs="Arial"/>
          <w:shd w:val="clear" w:color="auto" w:fill="FFFFFF"/>
        </w:rPr>
        <w:t xml:space="preserve"> </w:t>
      </w:r>
      <w:sdt>
        <w:sdtPr>
          <w:rPr>
            <w:rFonts w:ascii="Arial" w:hAnsi="Arial" w:cs="Arial"/>
            <w:shd w:val="clear" w:color="auto" w:fill="FFFFFF"/>
          </w:rPr>
          <w:id w:val="-535433601"/>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Jan19 \l 2057 </w:instrText>
          </w:r>
          <w:r>
            <w:rPr>
              <w:rFonts w:ascii="Arial" w:hAnsi="Arial" w:cs="Arial"/>
              <w:shd w:val="clear" w:color="auto" w:fill="FFFFFF"/>
            </w:rPr>
            <w:fldChar w:fldCharType="separate"/>
          </w:r>
          <w:r w:rsidRPr="005A25F9">
            <w:rPr>
              <w:rFonts w:ascii="Arial" w:hAnsi="Arial" w:cs="Arial"/>
              <w:noProof/>
              <w:shd w:val="clear" w:color="auto" w:fill="FFFFFF"/>
            </w:rPr>
            <w:t>(Dyment, 2019)</w:t>
          </w:r>
          <w:r>
            <w:rPr>
              <w:rFonts w:ascii="Arial" w:hAnsi="Arial" w:cs="Arial"/>
              <w:shd w:val="clear" w:color="auto" w:fill="FFFFFF"/>
            </w:rPr>
            <w:fldChar w:fldCharType="end"/>
          </w:r>
        </w:sdtContent>
      </w:sdt>
      <w:r w:rsidR="004B4EE4">
        <w:rPr>
          <w:rFonts w:ascii="Arial" w:hAnsi="Arial" w:cs="Arial"/>
          <w:shd w:val="clear" w:color="auto" w:fill="FFFFFF"/>
        </w:rPr>
        <w:t xml:space="preserve">, who </w:t>
      </w:r>
      <w:r w:rsidR="00A26692">
        <w:rPr>
          <w:rFonts w:ascii="Arial" w:hAnsi="Arial" w:cs="Arial"/>
          <w:shd w:val="clear" w:color="auto" w:fill="FFFFFF"/>
        </w:rPr>
        <w:t>additionally stated,</w:t>
      </w:r>
      <w:r w:rsidR="00F75DA7" w:rsidRPr="005A25F9">
        <w:rPr>
          <w:rFonts w:ascii="Arial" w:hAnsi="Arial" w:cs="Arial"/>
          <w:shd w:val="clear" w:color="auto" w:fill="FFFFFF"/>
        </w:rPr>
        <w:t xml:space="preserve"> it</w:t>
      </w:r>
      <w:r w:rsidR="004B4EE4">
        <w:rPr>
          <w:rFonts w:ascii="Arial" w:hAnsi="Arial" w:cs="Arial"/>
          <w:shd w:val="clear" w:color="auto" w:fill="FFFFFF"/>
        </w:rPr>
        <w:t xml:space="preserve"> i</w:t>
      </w:r>
      <w:r w:rsidR="00F75DA7" w:rsidRPr="005A25F9">
        <w:rPr>
          <w:rFonts w:ascii="Arial" w:hAnsi="Arial" w:cs="Arial"/>
          <w:shd w:val="clear" w:color="auto" w:fill="FFFFFF"/>
        </w:rPr>
        <w:t xml:space="preserve">s worrying that only 24% of children aged </w:t>
      </w:r>
      <w:r w:rsidR="004B4EE4">
        <w:rPr>
          <w:rFonts w:ascii="Arial" w:hAnsi="Arial" w:cs="Arial"/>
          <w:shd w:val="clear" w:color="auto" w:fill="FFFFFF"/>
        </w:rPr>
        <w:t>six years</w:t>
      </w:r>
      <w:r w:rsidR="00F75DA7" w:rsidRPr="005A25F9">
        <w:rPr>
          <w:rFonts w:ascii="Arial" w:hAnsi="Arial" w:cs="Arial"/>
          <w:shd w:val="clear" w:color="auto" w:fill="FFFFFF"/>
        </w:rPr>
        <w:t xml:space="preserve"> in Wales knew what their cultures insects and wildlife was</w:t>
      </w:r>
      <w:r w:rsidR="00A26692">
        <w:rPr>
          <w:rFonts w:ascii="Arial" w:hAnsi="Arial" w:cs="Arial"/>
          <w:shd w:val="clear" w:color="auto" w:fill="FFFFFF"/>
        </w:rPr>
        <w:t>,</w:t>
      </w:r>
      <w:r w:rsidR="008208AD">
        <w:rPr>
          <w:rFonts w:ascii="Arial" w:hAnsi="Arial" w:cs="Arial"/>
          <w:shd w:val="clear" w:color="auto" w:fill="FFFFFF"/>
        </w:rPr>
        <w:t xml:space="preserve"> </w:t>
      </w:r>
      <w:r w:rsidR="00F75DA7">
        <w:rPr>
          <w:rFonts w:ascii="Arial" w:hAnsi="Arial" w:cs="Arial"/>
          <w:shd w:val="clear" w:color="auto" w:fill="FFFFFF"/>
        </w:rPr>
        <w:t>and</w:t>
      </w:r>
      <w:r w:rsidR="00F75DA7" w:rsidRPr="007643F1">
        <w:rPr>
          <w:rFonts w:ascii="Arial" w:hAnsi="Arial" w:cs="Arial"/>
          <w:shd w:val="clear" w:color="auto" w:fill="FFFFFF"/>
        </w:rPr>
        <w:t xml:space="preserve"> could not identify a magpie and half could not tell the difference between a bee and a wasp</w:t>
      </w:r>
      <w:r w:rsidR="00A26692">
        <w:rPr>
          <w:rFonts w:ascii="Arial" w:hAnsi="Arial" w:cs="Arial"/>
          <w:shd w:val="clear" w:color="auto" w:fill="FFFFFF"/>
        </w:rPr>
        <w:t xml:space="preserve"> </w:t>
      </w:r>
      <w:sdt>
        <w:sdtPr>
          <w:rPr>
            <w:rFonts w:ascii="Arial" w:hAnsi="Arial" w:cs="Arial"/>
            <w:shd w:val="clear" w:color="auto" w:fill="FFFFFF"/>
          </w:rPr>
          <w:id w:val="276380503"/>
          <w:citation/>
        </w:sdtPr>
        <w:sdtEndPr/>
        <w:sdtContent>
          <w:r w:rsidR="00A26692">
            <w:rPr>
              <w:rFonts w:ascii="Arial" w:hAnsi="Arial" w:cs="Arial"/>
              <w:shd w:val="clear" w:color="auto" w:fill="FFFFFF"/>
            </w:rPr>
            <w:fldChar w:fldCharType="begin"/>
          </w:r>
          <w:r w:rsidR="00A26692">
            <w:rPr>
              <w:rFonts w:ascii="Arial" w:hAnsi="Arial" w:cs="Arial"/>
              <w:shd w:val="clear" w:color="auto" w:fill="FFFFFF"/>
            </w:rPr>
            <w:instrText xml:space="preserve"> CITATION Eri21 \l 2057 </w:instrText>
          </w:r>
          <w:r w:rsidR="00A26692">
            <w:rPr>
              <w:rFonts w:ascii="Arial" w:hAnsi="Arial" w:cs="Arial"/>
              <w:shd w:val="clear" w:color="auto" w:fill="FFFFFF"/>
            </w:rPr>
            <w:fldChar w:fldCharType="separate"/>
          </w:r>
          <w:r w:rsidR="00A26692" w:rsidRPr="00A26692">
            <w:rPr>
              <w:rFonts w:ascii="Arial" w:hAnsi="Arial" w:cs="Arial"/>
              <w:noProof/>
              <w:shd w:val="clear" w:color="auto" w:fill="FFFFFF"/>
            </w:rPr>
            <w:t>(Hamel, 2021)</w:t>
          </w:r>
          <w:r w:rsidR="00A26692">
            <w:rPr>
              <w:rFonts w:ascii="Arial" w:hAnsi="Arial" w:cs="Arial"/>
              <w:shd w:val="clear" w:color="auto" w:fill="FFFFFF"/>
            </w:rPr>
            <w:fldChar w:fldCharType="end"/>
          </w:r>
        </w:sdtContent>
      </w:sdt>
      <w:r w:rsidR="00F75DA7">
        <w:rPr>
          <w:rFonts w:ascii="Arial" w:hAnsi="Arial" w:cs="Arial"/>
          <w:shd w:val="clear" w:color="auto" w:fill="FFFFFF"/>
        </w:rPr>
        <w:t>.</w:t>
      </w:r>
    </w:p>
    <w:p w14:paraId="0E411C2E" w14:textId="124A9C19" w:rsidR="005D6E2D" w:rsidRPr="0010667E" w:rsidRDefault="00A25C51" w:rsidP="008D5CD3">
      <w:pPr>
        <w:spacing w:line="360" w:lineRule="auto"/>
        <w:rPr>
          <w:rFonts w:ascii="Arial" w:hAnsi="Arial" w:cs="Arial"/>
          <w:sz w:val="24"/>
          <w:szCs w:val="24"/>
          <w:shd w:val="clear" w:color="auto" w:fill="FFFFFF"/>
        </w:rPr>
      </w:pPr>
      <w:r w:rsidRPr="0010667E">
        <w:rPr>
          <w:rFonts w:ascii="Arial" w:hAnsi="Arial" w:cs="Arial"/>
          <w:sz w:val="24"/>
          <w:szCs w:val="24"/>
          <w:shd w:val="clear" w:color="auto" w:fill="FFFFFF"/>
        </w:rPr>
        <w:t>Furthermore</w:t>
      </w:r>
      <w:r w:rsidR="000E0BE4">
        <w:rPr>
          <w:rFonts w:ascii="Arial" w:hAnsi="Arial" w:cs="Arial"/>
          <w:sz w:val="24"/>
          <w:szCs w:val="24"/>
          <w:shd w:val="clear" w:color="auto" w:fill="FFFFFF"/>
        </w:rPr>
        <w:t xml:space="preserve"> according to research by  </w:t>
      </w:r>
      <w:sdt>
        <w:sdtPr>
          <w:rPr>
            <w:rFonts w:ascii="Arial" w:hAnsi="Arial" w:cs="Arial"/>
            <w:sz w:val="24"/>
            <w:szCs w:val="24"/>
            <w:shd w:val="clear" w:color="auto" w:fill="FFFFFF"/>
          </w:rPr>
          <w:id w:val="2067221319"/>
          <w:citation/>
        </w:sdtPr>
        <w:sdtEndPr/>
        <w:sdtContent>
          <w:r w:rsidR="006A1400">
            <w:rPr>
              <w:rFonts w:ascii="Arial" w:hAnsi="Arial" w:cs="Arial"/>
              <w:sz w:val="24"/>
              <w:szCs w:val="24"/>
              <w:shd w:val="clear" w:color="auto" w:fill="FFFFFF"/>
            </w:rPr>
            <w:fldChar w:fldCharType="begin"/>
          </w:r>
          <w:r w:rsidR="006A1400">
            <w:rPr>
              <w:rFonts w:ascii="Arial" w:hAnsi="Arial" w:cs="Arial"/>
              <w:sz w:val="24"/>
              <w:szCs w:val="24"/>
              <w:shd w:val="clear" w:color="auto" w:fill="FFFFFF"/>
            </w:rPr>
            <w:instrText xml:space="preserve"> CITATION Kir211 \l 2057 </w:instrText>
          </w:r>
          <w:r w:rsidR="006A1400">
            <w:rPr>
              <w:rFonts w:ascii="Arial" w:hAnsi="Arial" w:cs="Arial"/>
              <w:sz w:val="24"/>
              <w:szCs w:val="24"/>
              <w:shd w:val="clear" w:color="auto" w:fill="FFFFFF"/>
            </w:rPr>
            <w:fldChar w:fldCharType="separate"/>
          </w:r>
          <w:r w:rsidR="006A1400" w:rsidRPr="006A1400">
            <w:rPr>
              <w:rFonts w:ascii="Arial" w:hAnsi="Arial" w:cs="Arial"/>
              <w:noProof/>
              <w:sz w:val="24"/>
              <w:szCs w:val="24"/>
              <w:shd w:val="clear" w:color="auto" w:fill="FFFFFF"/>
            </w:rPr>
            <w:t>(Wlliams, 2021)</w:t>
          </w:r>
          <w:r w:rsidR="006A1400">
            <w:rPr>
              <w:rFonts w:ascii="Arial" w:hAnsi="Arial" w:cs="Arial"/>
              <w:sz w:val="24"/>
              <w:szCs w:val="24"/>
              <w:shd w:val="clear" w:color="auto" w:fill="FFFFFF"/>
            </w:rPr>
            <w:fldChar w:fldCharType="end"/>
          </w:r>
        </w:sdtContent>
      </w:sdt>
      <w:r w:rsidR="006A1400">
        <w:rPr>
          <w:rFonts w:ascii="Arial" w:hAnsi="Arial" w:cs="Arial"/>
          <w:sz w:val="24"/>
          <w:szCs w:val="24"/>
          <w:shd w:val="clear" w:color="auto" w:fill="FFFFFF"/>
        </w:rPr>
        <w:t xml:space="preserve"> </w:t>
      </w:r>
      <w:r w:rsidR="007F6E36" w:rsidRPr="0010667E">
        <w:rPr>
          <w:rFonts w:ascii="Arial" w:hAnsi="Arial" w:cs="Arial"/>
          <w:sz w:val="24"/>
          <w:szCs w:val="24"/>
          <w:shd w:val="clear" w:color="auto" w:fill="FFFFFF"/>
        </w:rPr>
        <w:t xml:space="preserve">children are more motivated, </w:t>
      </w:r>
      <w:r w:rsidR="0010667E" w:rsidRPr="0010667E">
        <w:rPr>
          <w:rFonts w:ascii="Arial" w:hAnsi="Arial" w:cs="Arial"/>
          <w:sz w:val="24"/>
          <w:szCs w:val="24"/>
          <w:shd w:val="clear" w:color="auto" w:fill="FFFFFF"/>
        </w:rPr>
        <w:t>inspired,</w:t>
      </w:r>
      <w:r w:rsidR="007F6E36" w:rsidRPr="0010667E">
        <w:rPr>
          <w:rFonts w:ascii="Arial" w:hAnsi="Arial" w:cs="Arial"/>
          <w:sz w:val="24"/>
          <w:szCs w:val="24"/>
          <w:shd w:val="clear" w:color="auto" w:fill="FFFFFF"/>
        </w:rPr>
        <w:t xml:space="preserve"> and willing to learn as long a</w:t>
      </w:r>
      <w:r w:rsidR="00F75DA7" w:rsidRPr="0010667E">
        <w:rPr>
          <w:rFonts w:ascii="Arial" w:hAnsi="Arial" w:cs="Arial"/>
          <w:sz w:val="24"/>
          <w:szCs w:val="24"/>
          <w:shd w:val="clear" w:color="auto" w:fill="FFFFFF"/>
        </w:rPr>
        <w:t xml:space="preserve">s </w:t>
      </w:r>
      <w:r w:rsidR="00593655" w:rsidRPr="0010667E">
        <w:rPr>
          <w:rFonts w:ascii="Arial" w:hAnsi="Arial" w:cs="Arial"/>
          <w:sz w:val="24"/>
          <w:szCs w:val="24"/>
          <w:shd w:val="clear" w:color="auto" w:fill="FFFFFF"/>
        </w:rPr>
        <w:t xml:space="preserve">the </w:t>
      </w:r>
      <w:r w:rsidR="00FC42F1" w:rsidRPr="0010667E">
        <w:rPr>
          <w:rFonts w:ascii="Arial" w:hAnsi="Arial" w:cs="Arial"/>
          <w:sz w:val="24"/>
          <w:szCs w:val="24"/>
          <w:shd w:val="clear" w:color="auto" w:fill="FFFFFF"/>
        </w:rPr>
        <w:t>opportunity</w:t>
      </w:r>
      <w:r w:rsidR="00593655" w:rsidRPr="0010667E">
        <w:rPr>
          <w:rFonts w:ascii="Arial" w:hAnsi="Arial" w:cs="Arial"/>
          <w:sz w:val="24"/>
          <w:szCs w:val="24"/>
          <w:shd w:val="clear" w:color="auto" w:fill="FFFFFF"/>
        </w:rPr>
        <w:t xml:space="preserve"> is there and ideally is shaping the future of education</w:t>
      </w:r>
      <w:r w:rsidR="00A26692" w:rsidRPr="0010667E">
        <w:rPr>
          <w:rFonts w:ascii="Arial" w:hAnsi="Arial" w:cs="Arial"/>
          <w:sz w:val="24"/>
          <w:szCs w:val="24"/>
          <w:shd w:val="clear" w:color="auto" w:fill="FFFFFF"/>
        </w:rPr>
        <w:t xml:space="preserve"> </w:t>
      </w:r>
      <w:sdt>
        <w:sdtPr>
          <w:rPr>
            <w:rFonts w:ascii="Arial" w:hAnsi="Arial" w:cs="Arial"/>
            <w:sz w:val="24"/>
            <w:szCs w:val="24"/>
            <w:shd w:val="clear" w:color="auto" w:fill="FFFFFF"/>
          </w:rPr>
          <w:id w:val="-1833373236"/>
          <w:citation/>
        </w:sdtPr>
        <w:sdtEndPr/>
        <w:sdtContent>
          <w:r w:rsidR="00A26692" w:rsidRPr="0010667E">
            <w:rPr>
              <w:rFonts w:ascii="Arial" w:hAnsi="Arial" w:cs="Arial"/>
              <w:sz w:val="24"/>
              <w:szCs w:val="24"/>
              <w:shd w:val="clear" w:color="auto" w:fill="FFFFFF"/>
            </w:rPr>
            <w:fldChar w:fldCharType="begin"/>
          </w:r>
          <w:r w:rsidR="00A26692" w:rsidRPr="0010667E">
            <w:rPr>
              <w:rFonts w:ascii="Arial" w:hAnsi="Arial" w:cs="Arial"/>
              <w:sz w:val="24"/>
              <w:szCs w:val="24"/>
              <w:shd w:val="clear" w:color="auto" w:fill="FFFFFF"/>
            </w:rPr>
            <w:instrText xml:space="preserve"> CITATION Kir211 \l 2057 </w:instrText>
          </w:r>
          <w:r w:rsidR="00A26692" w:rsidRPr="0010667E">
            <w:rPr>
              <w:rFonts w:ascii="Arial" w:hAnsi="Arial" w:cs="Arial"/>
              <w:sz w:val="24"/>
              <w:szCs w:val="24"/>
              <w:shd w:val="clear" w:color="auto" w:fill="FFFFFF"/>
            </w:rPr>
            <w:fldChar w:fldCharType="separate"/>
          </w:r>
          <w:r w:rsidR="00A26692" w:rsidRPr="0010667E">
            <w:rPr>
              <w:rFonts w:ascii="Arial" w:hAnsi="Arial" w:cs="Arial"/>
              <w:noProof/>
              <w:sz w:val="24"/>
              <w:szCs w:val="24"/>
              <w:shd w:val="clear" w:color="auto" w:fill="FFFFFF"/>
            </w:rPr>
            <w:t>(Wlliams, 2021)</w:t>
          </w:r>
          <w:r w:rsidR="00A26692" w:rsidRPr="0010667E">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w:t>
      </w:r>
    </w:p>
    <w:p w14:paraId="31FD78AF" w14:textId="5670F503" w:rsidR="00DD410E" w:rsidRPr="0010667E" w:rsidRDefault="004B4EE4" w:rsidP="008D5CD3">
      <w:pPr>
        <w:spacing w:line="360" w:lineRule="auto"/>
        <w:rPr>
          <w:rFonts w:ascii="Arial" w:hAnsi="Arial" w:cs="Arial"/>
          <w:sz w:val="24"/>
          <w:szCs w:val="24"/>
          <w:shd w:val="clear" w:color="auto" w:fill="FFFFFF"/>
        </w:rPr>
      </w:pPr>
      <w:r>
        <w:rPr>
          <w:rFonts w:ascii="Arial" w:hAnsi="Arial" w:cs="Arial"/>
          <w:sz w:val="24"/>
          <w:szCs w:val="24"/>
          <w:shd w:val="clear" w:color="auto" w:fill="FFFFFF"/>
        </w:rPr>
        <w:t>G</w:t>
      </w:r>
      <w:r w:rsidR="00593655" w:rsidRPr="0010667E">
        <w:rPr>
          <w:rFonts w:ascii="Arial" w:hAnsi="Arial" w:cs="Arial"/>
          <w:sz w:val="24"/>
          <w:szCs w:val="24"/>
          <w:shd w:val="clear" w:color="auto" w:fill="FFFFFF"/>
        </w:rPr>
        <w:t xml:space="preserve">lobally </w:t>
      </w:r>
      <w:r w:rsidR="00F75DA7" w:rsidRPr="0010667E">
        <w:rPr>
          <w:rFonts w:ascii="Arial" w:hAnsi="Arial" w:cs="Arial"/>
          <w:sz w:val="24"/>
          <w:szCs w:val="24"/>
          <w:shd w:val="clear" w:color="auto" w:fill="FFFFFF"/>
        </w:rPr>
        <w:t xml:space="preserve">countries that </w:t>
      </w:r>
      <w:r>
        <w:rPr>
          <w:rFonts w:ascii="Arial" w:hAnsi="Arial" w:cs="Arial"/>
          <w:sz w:val="24"/>
          <w:szCs w:val="24"/>
          <w:shd w:val="clear" w:color="auto" w:fill="FFFFFF"/>
        </w:rPr>
        <w:t>have top PIZA</w:t>
      </w:r>
      <w:r w:rsidR="00F75DA7" w:rsidRPr="0010667E">
        <w:rPr>
          <w:rFonts w:ascii="Arial" w:hAnsi="Arial" w:cs="Arial"/>
          <w:sz w:val="24"/>
          <w:szCs w:val="24"/>
          <w:shd w:val="clear" w:color="auto" w:fill="FFFFFF"/>
        </w:rPr>
        <w:t xml:space="preserve"> scores </w:t>
      </w:r>
      <w:r w:rsidR="0010667E" w:rsidRPr="0010667E">
        <w:rPr>
          <w:rFonts w:ascii="Arial" w:hAnsi="Arial" w:cs="Arial"/>
          <w:sz w:val="24"/>
          <w:szCs w:val="24"/>
          <w:shd w:val="clear" w:color="auto" w:fill="FFFFFF"/>
        </w:rPr>
        <w:t xml:space="preserve">like </w:t>
      </w:r>
      <w:r>
        <w:rPr>
          <w:rFonts w:ascii="Arial" w:hAnsi="Arial" w:cs="Arial"/>
          <w:sz w:val="24"/>
          <w:szCs w:val="24"/>
          <w:shd w:val="clear" w:color="auto" w:fill="FFFFFF"/>
        </w:rPr>
        <w:t>Finland and C</w:t>
      </w:r>
      <w:r w:rsidR="00F75DA7" w:rsidRPr="0010667E">
        <w:rPr>
          <w:rFonts w:ascii="Arial" w:hAnsi="Arial" w:cs="Arial"/>
          <w:sz w:val="24"/>
          <w:szCs w:val="24"/>
          <w:shd w:val="clear" w:color="auto" w:fill="FFFFFF"/>
        </w:rPr>
        <w:t xml:space="preserve">hina </w:t>
      </w:r>
      <w:r w:rsidR="00593655" w:rsidRPr="0010667E">
        <w:rPr>
          <w:rFonts w:ascii="Arial" w:hAnsi="Arial" w:cs="Arial"/>
          <w:sz w:val="24"/>
          <w:szCs w:val="24"/>
          <w:shd w:val="clear" w:color="auto" w:fill="FFFFFF"/>
        </w:rPr>
        <w:t>have encouraged</w:t>
      </w:r>
      <w:r w:rsidR="0010667E" w:rsidRPr="0010667E">
        <w:rPr>
          <w:rFonts w:ascii="Arial" w:hAnsi="Arial" w:cs="Arial"/>
          <w:sz w:val="24"/>
          <w:szCs w:val="24"/>
          <w:shd w:val="clear" w:color="auto" w:fill="FFFFFF"/>
        </w:rPr>
        <w:t xml:space="preserve"> this</w:t>
      </w:r>
      <w:r w:rsidR="00593655" w:rsidRPr="0010667E">
        <w:rPr>
          <w:rFonts w:ascii="Arial" w:hAnsi="Arial" w:cs="Arial"/>
          <w:sz w:val="24"/>
          <w:szCs w:val="24"/>
          <w:shd w:val="clear" w:color="auto" w:fill="FFFFFF"/>
        </w:rPr>
        <w:t xml:space="preserve"> </w:t>
      </w:r>
      <w:r w:rsidR="0010667E" w:rsidRPr="0010667E">
        <w:rPr>
          <w:rFonts w:ascii="Arial" w:hAnsi="Arial" w:cs="Arial"/>
          <w:sz w:val="24"/>
          <w:szCs w:val="24"/>
          <w:shd w:val="clear" w:color="auto" w:fill="FFFFFF"/>
        </w:rPr>
        <w:t>throughout</w:t>
      </w:r>
      <w:r w:rsidR="00593655" w:rsidRPr="0010667E">
        <w:rPr>
          <w:rFonts w:ascii="Arial" w:hAnsi="Arial" w:cs="Arial"/>
          <w:sz w:val="24"/>
          <w:szCs w:val="24"/>
          <w:shd w:val="clear" w:color="auto" w:fill="FFFFFF"/>
        </w:rPr>
        <w:t xml:space="preserve"> </w:t>
      </w:r>
      <w:r w:rsidR="00F75DA7" w:rsidRPr="0010667E">
        <w:rPr>
          <w:rFonts w:ascii="Arial" w:hAnsi="Arial" w:cs="Arial"/>
          <w:sz w:val="24"/>
          <w:szCs w:val="24"/>
          <w:shd w:val="clear" w:color="auto" w:fill="FFFFFF"/>
        </w:rPr>
        <w:t>their learning</w:t>
      </w:r>
      <w:r>
        <w:rPr>
          <w:rFonts w:ascii="Arial" w:hAnsi="Arial" w:cs="Arial"/>
          <w:sz w:val="24"/>
          <w:szCs w:val="24"/>
          <w:shd w:val="clear" w:color="auto" w:fill="FFFFFF"/>
        </w:rPr>
        <w:t xml:space="preserve"> and c</w:t>
      </w:r>
      <w:r w:rsidR="0010667E" w:rsidRPr="0010667E">
        <w:rPr>
          <w:rFonts w:ascii="Arial" w:hAnsi="Arial" w:cs="Arial"/>
          <w:sz w:val="24"/>
          <w:szCs w:val="24"/>
        </w:rPr>
        <w:t>hildren who have outdoor provision raised their test scores by 27%</w:t>
      </w:r>
      <w:r w:rsidR="006A1400">
        <w:rPr>
          <w:rFonts w:ascii="Arial" w:hAnsi="Arial" w:cs="Arial"/>
          <w:sz w:val="24"/>
          <w:szCs w:val="24"/>
        </w:rPr>
        <w:t xml:space="preserve"> </w:t>
      </w:r>
      <w:sdt>
        <w:sdtPr>
          <w:rPr>
            <w:rFonts w:ascii="Arial" w:hAnsi="Arial" w:cs="Arial"/>
            <w:sz w:val="24"/>
            <w:szCs w:val="24"/>
          </w:rPr>
          <w:id w:val="-1543054783"/>
          <w:citation/>
        </w:sdtPr>
        <w:sdtEndPr/>
        <w:sdtContent>
          <w:r w:rsidR="006A1400">
            <w:rPr>
              <w:rFonts w:ascii="Arial" w:hAnsi="Arial" w:cs="Arial"/>
              <w:sz w:val="24"/>
              <w:szCs w:val="24"/>
            </w:rPr>
            <w:fldChar w:fldCharType="begin"/>
          </w:r>
          <w:r w:rsidR="006A1400">
            <w:rPr>
              <w:rFonts w:ascii="Arial" w:hAnsi="Arial" w:cs="Arial"/>
              <w:sz w:val="24"/>
              <w:szCs w:val="24"/>
            </w:rPr>
            <w:instrText xml:space="preserve"> CITATION Eys17 \l 2057 </w:instrText>
          </w:r>
          <w:r w:rsidR="006A1400">
            <w:rPr>
              <w:rFonts w:ascii="Arial" w:hAnsi="Arial" w:cs="Arial"/>
              <w:sz w:val="24"/>
              <w:szCs w:val="24"/>
            </w:rPr>
            <w:fldChar w:fldCharType="separate"/>
          </w:r>
          <w:r w:rsidR="006A1400" w:rsidRPr="006A1400">
            <w:rPr>
              <w:rFonts w:ascii="Arial" w:hAnsi="Arial" w:cs="Arial"/>
              <w:noProof/>
              <w:sz w:val="24"/>
              <w:szCs w:val="24"/>
            </w:rPr>
            <w:t>(Eystyn, 2017)</w:t>
          </w:r>
          <w:r w:rsidR="006A1400">
            <w:rPr>
              <w:rFonts w:ascii="Arial" w:hAnsi="Arial" w:cs="Arial"/>
              <w:sz w:val="24"/>
              <w:szCs w:val="24"/>
            </w:rPr>
            <w:fldChar w:fldCharType="end"/>
          </w:r>
        </w:sdtContent>
      </w:sdt>
      <w:r w:rsidR="0010667E" w:rsidRPr="0010667E">
        <w:rPr>
          <w:rFonts w:ascii="Arial" w:hAnsi="Arial" w:cs="Arial"/>
          <w:sz w:val="24"/>
          <w:szCs w:val="24"/>
        </w:rPr>
        <w:t>.</w:t>
      </w:r>
    </w:p>
    <w:p w14:paraId="683689F6" w14:textId="218DD718" w:rsidR="001B0172" w:rsidRPr="007643F1" w:rsidRDefault="00E735E6" w:rsidP="008D5CD3">
      <w:pPr>
        <w:spacing w:line="360" w:lineRule="auto"/>
        <w:rPr>
          <w:rFonts w:ascii="Arial" w:hAnsi="Arial" w:cs="Arial"/>
          <w:sz w:val="24"/>
          <w:szCs w:val="24"/>
          <w:shd w:val="clear" w:color="auto" w:fill="FFFFFF"/>
        </w:rPr>
      </w:pPr>
      <w:r w:rsidRPr="007643F1">
        <w:rPr>
          <w:rFonts w:ascii="Arial" w:hAnsi="Arial" w:cs="Arial"/>
          <w:color w:val="222222"/>
          <w:sz w:val="24"/>
          <w:szCs w:val="24"/>
          <w:shd w:val="clear" w:color="auto" w:fill="FFFFFF"/>
        </w:rPr>
        <w:t>Kirsty Williams</w:t>
      </w:r>
      <w:r w:rsidRPr="007643F1">
        <w:rPr>
          <w:rFonts w:ascii="Arial" w:hAnsi="Arial" w:cs="Arial"/>
          <w:color w:val="000000" w:themeColor="text1"/>
          <w:sz w:val="24"/>
          <w:szCs w:val="24"/>
          <w:shd w:val="clear" w:color="auto" w:fill="FFFFFF"/>
        </w:rPr>
        <w:t xml:space="preserve"> </w:t>
      </w:r>
      <w:r w:rsidRPr="007643F1">
        <w:rPr>
          <w:rFonts w:ascii="Arial" w:hAnsi="Arial" w:cs="Arial"/>
          <w:color w:val="202124"/>
          <w:sz w:val="24"/>
          <w:szCs w:val="24"/>
          <w:shd w:val="clear" w:color="auto" w:fill="FFFFFF"/>
        </w:rPr>
        <w:t>is responsible for education, training and children's services in Wales and</w:t>
      </w:r>
      <w:r w:rsidR="004B4EE4">
        <w:rPr>
          <w:rFonts w:ascii="Arial" w:hAnsi="Arial" w:cs="Arial"/>
          <w:color w:val="000000" w:themeColor="text1"/>
          <w:sz w:val="24"/>
          <w:szCs w:val="24"/>
          <w:shd w:val="clear" w:color="auto" w:fill="FFFFFF"/>
        </w:rPr>
        <w:t xml:space="preserve"> encourages outdoor play,</w:t>
      </w:r>
      <w:r w:rsidRPr="007643F1">
        <w:rPr>
          <w:rFonts w:ascii="Arial" w:hAnsi="Arial" w:cs="Arial"/>
          <w:color w:val="000000" w:themeColor="text1"/>
          <w:sz w:val="24"/>
          <w:szCs w:val="24"/>
          <w:shd w:val="clear" w:color="auto" w:fill="FFFFFF"/>
        </w:rPr>
        <w:t xml:space="preserve"> regardless of the weather</w:t>
      </w:r>
      <w:r w:rsidR="004B4EE4">
        <w:rPr>
          <w:rFonts w:ascii="Arial" w:hAnsi="Arial" w:cs="Arial"/>
          <w:color w:val="000000" w:themeColor="text1"/>
          <w:sz w:val="24"/>
          <w:szCs w:val="24"/>
          <w:shd w:val="clear" w:color="auto" w:fill="FFFFFF"/>
        </w:rPr>
        <w:t>,</w:t>
      </w:r>
      <w:r w:rsidRPr="007643F1">
        <w:rPr>
          <w:rFonts w:ascii="Arial" w:hAnsi="Arial" w:cs="Arial"/>
          <w:color w:val="000000" w:themeColor="text1"/>
          <w:sz w:val="24"/>
          <w:szCs w:val="24"/>
        </w:rPr>
        <w:t xml:space="preserve"> that is safe and secure, yet </w:t>
      </w:r>
      <w:r w:rsidR="006A1400" w:rsidRPr="007643F1">
        <w:rPr>
          <w:rFonts w:ascii="Arial" w:hAnsi="Arial" w:cs="Arial"/>
          <w:color w:val="000000" w:themeColor="text1"/>
          <w:sz w:val="24"/>
          <w:szCs w:val="24"/>
        </w:rPr>
        <w:t>challenging</w:t>
      </w:r>
      <w:r w:rsidR="006A1400">
        <w:rPr>
          <w:rFonts w:ascii="Arial" w:hAnsi="Arial" w:cs="Arial"/>
          <w:color w:val="000000" w:themeColor="text1"/>
          <w:sz w:val="24"/>
          <w:szCs w:val="24"/>
        </w:rPr>
        <w:t xml:space="preserve"> </w:t>
      </w:r>
      <w:sdt>
        <w:sdtPr>
          <w:rPr>
            <w:rFonts w:ascii="Arial" w:hAnsi="Arial" w:cs="Arial"/>
            <w:color w:val="000000" w:themeColor="text1"/>
            <w:sz w:val="24"/>
            <w:szCs w:val="24"/>
          </w:rPr>
          <w:id w:val="1261953713"/>
          <w:citation/>
        </w:sdtPr>
        <w:sdtEndPr/>
        <w:sdtContent>
          <w:r w:rsidR="006A1400">
            <w:rPr>
              <w:rFonts w:ascii="Arial" w:hAnsi="Arial" w:cs="Arial"/>
              <w:color w:val="000000" w:themeColor="text1"/>
              <w:sz w:val="24"/>
              <w:szCs w:val="24"/>
            </w:rPr>
            <w:fldChar w:fldCharType="begin"/>
          </w:r>
          <w:r w:rsidR="006A1400">
            <w:rPr>
              <w:rFonts w:ascii="Arial" w:hAnsi="Arial" w:cs="Arial"/>
              <w:color w:val="000000" w:themeColor="text1"/>
              <w:sz w:val="24"/>
              <w:szCs w:val="24"/>
            </w:rPr>
            <w:instrText xml:space="preserve"> CITATION Kir211 \l 2057 </w:instrText>
          </w:r>
          <w:r w:rsidR="006A1400">
            <w:rPr>
              <w:rFonts w:ascii="Arial" w:hAnsi="Arial" w:cs="Arial"/>
              <w:color w:val="000000" w:themeColor="text1"/>
              <w:sz w:val="24"/>
              <w:szCs w:val="24"/>
            </w:rPr>
            <w:fldChar w:fldCharType="separate"/>
          </w:r>
          <w:r w:rsidR="006A1400" w:rsidRPr="006A1400">
            <w:rPr>
              <w:rFonts w:ascii="Arial" w:hAnsi="Arial" w:cs="Arial"/>
              <w:noProof/>
              <w:color w:val="000000" w:themeColor="text1"/>
              <w:sz w:val="24"/>
              <w:szCs w:val="24"/>
            </w:rPr>
            <w:t>(Wlliams, 2021)</w:t>
          </w:r>
          <w:r w:rsidR="006A1400">
            <w:rPr>
              <w:rFonts w:ascii="Arial" w:hAnsi="Arial" w:cs="Arial"/>
              <w:color w:val="000000" w:themeColor="text1"/>
              <w:sz w:val="24"/>
              <w:szCs w:val="24"/>
            </w:rPr>
            <w:fldChar w:fldCharType="end"/>
          </w:r>
        </w:sdtContent>
      </w:sdt>
      <w:r w:rsidRPr="007643F1">
        <w:rPr>
          <w:rFonts w:ascii="Arial" w:hAnsi="Arial" w:cs="Arial"/>
          <w:color w:val="000000" w:themeColor="text1"/>
          <w:sz w:val="24"/>
          <w:szCs w:val="24"/>
        </w:rPr>
        <w:t xml:space="preserve"> </w:t>
      </w:r>
      <w:r w:rsidR="00A259B6">
        <w:rPr>
          <w:rFonts w:ascii="Arial" w:hAnsi="Arial" w:cs="Arial"/>
          <w:color w:val="000000" w:themeColor="text1"/>
          <w:sz w:val="24"/>
          <w:szCs w:val="24"/>
        </w:rPr>
        <w:t xml:space="preserve">and </w:t>
      </w:r>
      <w:r w:rsidRPr="007643F1">
        <w:rPr>
          <w:rFonts w:ascii="Arial" w:hAnsi="Arial" w:cs="Arial"/>
          <w:color w:val="000000" w:themeColor="text1"/>
          <w:sz w:val="24"/>
          <w:szCs w:val="24"/>
        </w:rPr>
        <w:t xml:space="preserve">helps support children’s learning and development </w:t>
      </w:r>
      <w:r w:rsidR="00A259B6">
        <w:rPr>
          <w:rFonts w:ascii="Arial" w:hAnsi="Arial" w:cs="Arial"/>
          <w:color w:val="000000" w:themeColor="text1"/>
          <w:sz w:val="24"/>
          <w:szCs w:val="24"/>
        </w:rPr>
        <w:t xml:space="preserve">especially </w:t>
      </w:r>
      <w:r w:rsidRPr="007643F1">
        <w:rPr>
          <w:rFonts w:ascii="Arial" w:hAnsi="Arial" w:cs="Arial"/>
          <w:color w:val="000000" w:themeColor="text1"/>
          <w:sz w:val="24"/>
          <w:szCs w:val="24"/>
        </w:rPr>
        <w:t xml:space="preserve">due to concerns in connection with </w:t>
      </w:r>
      <w:r w:rsidRPr="007643F1">
        <w:rPr>
          <w:rFonts w:ascii="Arial" w:hAnsi="Arial" w:cs="Arial"/>
          <w:sz w:val="24"/>
          <w:szCs w:val="24"/>
          <w:shd w:val="clear" w:color="auto" w:fill="FFFFFF"/>
        </w:rPr>
        <w:t>obesity ha</w:t>
      </w:r>
      <w:r w:rsidR="00A259B6">
        <w:rPr>
          <w:rFonts w:ascii="Arial" w:hAnsi="Arial" w:cs="Arial"/>
          <w:sz w:val="24"/>
          <w:szCs w:val="24"/>
          <w:shd w:val="clear" w:color="auto" w:fill="FFFFFF"/>
        </w:rPr>
        <w:t>ving</w:t>
      </w:r>
      <w:r w:rsidRPr="007643F1">
        <w:rPr>
          <w:rFonts w:ascii="Arial" w:hAnsi="Arial" w:cs="Arial"/>
          <w:sz w:val="24"/>
          <w:szCs w:val="24"/>
          <w:shd w:val="clear" w:color="auto" w:fill="FFFFFF"/>
        </w:rPr>
        <w:t xml:space="preserve"> more than doubled since 1980, with 42 million children under the age of five overweight or obese in 2021</w:t>
      </w:r>
      <w:r w:rsidR="006A1400">
        <w:rPr>
          <w:rFonts w:ascii="Arial" w:hAnsi="Arial" w:cs="Arial"/>
          <w:sz w:val="24"/>
          <w:szCs w:val="24"/>
          <w:shd w:val="clear" w:color="auto" w:fill="FFFFFF"/>
        </w:rPr>
        <w:t xml:space="preserve"> </w:t>
      </w:r>
      <w:sdt>
        <w:sdtPr>
          <w:rPr>
            <w:rFonts w:ascii="Arial" w:hAnsi="Arial" w:cs="Arial"/>
            <w:sz w:val="24"/>
            <w:szCs w:val="24"/>
            <w:shd w:val="clear" w:color="auto" w:fill="FFFFFF"/>
          </w:rPr>
          <w:id w:val="-593171908"/>
          <w:citation/>
        </w:sdtPr>
        <w:sdtEndPr/>
        <w:sdtContent>
          <w:r w:rsidR="006A1400"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Pub20 \l 2057 </w:instrText>
          </w:r>
          <w:r w:rsidR="006A1400"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(Cymru, 2020)</w:t>
          </w:r>
          <w:r w:rsidR="006A1400" w:rsidRPr="0018686B">
            <w:rPr>
              <w:rFonts w:ascii="Arial" w:hAnsi="Arial" w:cs="Arial"/>
              <w:sz w:val="24"/>
              <w:szCs w:val="24"/>
              <w:shd w:val="clear" w:color="auto" w:fill="FFFFFF"/>
            </w:rPr>
            <w:fldChar w:fldCharType="end"/>
          </w:r>
        </w:sdtContent>
      </w:sdt>
      <w:r w:rsidR="006A1400" w:rsidRPr="0018686B">
        <w:rPr>
          <w:rFonts w:ascii="Arial" w:hAnsi="Arial" w:cs="Arial"/>
          <w:sz w:val="24"/>
          <w:szCs w:val="24"/>
          <w:shd w:val="clear" w:color="auto" w:fill="FFFFFF"/>
        </w:rPr>
        <w:t>.</w:t>
      </w:r>
    </w:p>
    <w:p w14:paraId="2F411582" w14:textId="3FAF0457" w:rsidR="001B0172" w:rsidRPr="00F75DA7" w:rsidRDefault="006A1400" w:rsidP="008D5CD3">
      <w:pPr>
        <w:pStyle w:val="NormalWeb"/>
        <w:spacing w:line="360" w:lineRule="auto"/>
        <w:rPr>
          <w:rFonts w:ascii="Arial" w:hAnsi="Arial" w:cs="Arial"/>
          <w:color w:val="353C41"/>
        </w:rPr>
      </w:pPr>
      <w:r>
        <w:rPr>
          <w:rFonts w:ascii="Arial" w:hAnsi="Arial" w:cs="Arial"/>
        </w:rPr>
        <w:t>A</w:t>
      </w:r>
      <w:r w:rsidRPr="006A1400">
        <w:rPr>
          <w:rFonts w:ascii="Arial" w:hAnsi="Arial" w:cs="Arial"/>
        </w:rPr>
        <w:t xml:space="preserve"> few</w:t>
      </w:r>
      <w:r w:rsidR="001B0172" w:rsidRPr="006A1400">
        <w:rPr>
          <w:rFonts w:ascii="Arial" w:hAnsi="Arial" w:cs="Arial"/>
        </w:rPr>
        <w:t xml:space="preserve"> difficulties, raised by practitioners as to why indoor and outdoor activities prove difficult to organise, in the promotion of continuous provision</w:t>
      </w:r>
      <w:r w:rsidR="00A01675">
        <w:rPr>
          <w:rFonts w:ascii="Arial" w:hAnsi="Arial" w:cs="Arial"/>
        </w:rPr>
        <w:t xml:space="preserve"> </w:t>
      </w:r>
      <w:sdt>
        <w:sdtPr>
          <w:rPr>
            <w:rFonts w:ascii="Arial" w:hAnsi="Arial" w:cs="Arial"/>
          </w:rPr>
          <w:id w:val="-2092296667"/>
          <w:citation/>
        </w:sdtPr>
        <w:sdtEndPr/>
        <w:sdtContent>
          <w:r w:rsidR="00A01675">
            <w:rPr>
              <w:rFonts w:ascii="Arial" w:hAnsi="Arial" w:cs="Arial"/>
            </w:rPr>
            <w:fldChar w:fldCharType="begin"/>
          </w:r>
          <w:r w:rsidR="00A01675">
            <w:rPr>
              <w:rFonts w:ascii="Arial" w:hAnsi="Arial" w:cs="Arial"/>
            </w:rPr>
            <w:instrText xml:space="preserve"> CITATION Tas19 \l 2057 </w:instrText>
          </w:r>
          <w:r w:rsidR="00A01675">
            <w:rPr>
              <w:rFonts w:ascii="Arial" w:hAnsi="Arial" w:cs="Arial"/>
            </w:rPr>
            <w:fldChar w:fldCharType="separate"/>
          </w:r>
          <w:r w:rsidR="00A01675" w:rsidRPr="00A01675">
            <w:rPr>
              <w:rFonts w:ascii="Arial" w:hAnsi="Arial" w:cs="Arial"/>
              <w:noProof/>
            </w:rPr>
            <w:t>(Hovardas, 2019)</w:t>
          </w:r>
          <w:r w:rsidR="00A01675">
            <w:rPr>
              <w:rFonts w:ascii="Arial" w:hAnsi="Arial" w:cs="Arial"/>
            </w:rPr>
            <w:fldChar w:fldCharType="end"/>
          </w:r>
        </w:sdtContent>
      </w:sdt>
      <w:r w:rsidR="001B0172" w:rsidRPr="006A1400">
        <w:rPr>
          <w:rFonts w:ascii="Arial" w:hAnsi="Arial" w:cs="Arial"/>
        </w:rPr>
        <w:t xml:space="preserve">.  Most often </w:t>
      </w:r>
      <w:r w:rsidRPr="006A1400">
        <w:rPr>
          <w:rFonts w:ascii="Arial" w:hAnsi="Arial" w:cs="Arial"/>
        </w:rPr>
        <w:t>barriers are</w:t>
      </w:r>
      <w:r w:rsidR="001B0172" w:rsidRPr="006A1400">
        <w:rPr>
          <w:rFonts w:ascii="Arial" w:hAnsi="Arial" w:cs="Arial"/>
        </w:rPr>
        <w:t xml:space="preserve"> the weather, supervision, issues with space, and time to set up activities</w:t>
      </w:r>
      <w:r w:rsidR="00A01675">
        <w:rPr>
          <w:rFonts w:ascii="Arial" w:hAnsi="Arial" w:cs="Arial"/>
        </w:rPr>
        <w:t xml:space="preserve"> </w:t>
      </w:r>
      <w:sdt>
        <w:sdtPr>
          <w:rPr>
            <w:rFonts w:ascii="Arial" w:hAnsi="Arial" w:cs="Arial"/>
          </w:rPr>
          <w:id w:val="466477917"/>
          <w:citation/>
        </w:sdtPr>
        <w:sdtEndPr/>
        <w:sdtContent>
          <w:r w:rsidR="00A01675">
            <w:rPr>
              <w:rFonts w:ascii="Arial" w:hAnsi="Arial" w:cs="Arial"/>
            </w:rPr>
            <w:fldChar w:fldCharType="begin"/>
          </w:r>
          <w:r w:rsidR="00A01675">
            <w:rPr>
              <w:rFonts w:ascii="Arial" w:hAnsi="Arial" w:cs="Arial"/>
            </w:rPr>
            <w:instrText xml:space="preserve"> CITATION Kir21 \l 2057 </w:instrText>
          </w:r>
          <w:r w:rsidR="00A01675">
            <w:rPr>
              <w:rFonts w:ascii="Arial" w:hAnsi="Arial" w:cs="Arial"/>
            </w:rPr>
            <w:fldChar w:fldCharType="separate"/>
          </w:r>
          <w:r w:rsidR="00A01675" w:rsidRPr="00A01675">
            <w:rPr>
              <w:rFonts w:ascii="Arial" w:hAnsi="Arial" w:cs="Arial"/>
              <w:noProof/>
            </w:rPr>
            <w:t>(Hutchison, 2021)</w:t>
          </w:r>
          <w:r w:rsidR="00A01675">
            <w:rPr>
              <w:rFonts w:ascii="Arial" w:hAnsi="Arial" w:cs="Arial"/>
            </w:rPr>
            <w:fldChar w:fldCharType="end"/>
          </w:r>
        </w:sdtContent>
      </w:sdt>
      <w:r>
        <w:rPr>
          <w:rFonts w:ascii="Arial" w:hAnsi="Arial" w:cs="Arial"/>
          <w:color w:val="353C41"/>
        </w:rPr>
        <w:t>.</w:t>
      </w:r>
    </w:p>
    <w:p w14:paraId="61EB1189" w14:textId="73C4B248" w:rsidR="0032663B" w:rsidRPr="006A1400" w:rsidRDefault="001B0172" w:rsidP="008D5CD3">
      <w:pPr>
        <w:spacing w:line="360" w:lineRule="auto"/>
        <w:rPr>
          <w:rFonts w:ascii="Arial" w:hAnsi="Arial" w:cs="Arial"/>
          <w:sz w:val="24"/>
          <w:szCs w:val="24"/>
          <w:shd w:val="clear" w:color="auto" w:fill="FFFFFF"/>
        </w:rPr>
      </w:pPr>
      <w:r w:rsidRPr="006A1400">
        <w:rPr>
          <w:rFonts w:ascii="Arial" w:hAnsi="Arial" w:cs="Arial"/>
          <w:sz w:val="24"/>
          <w:szCs w:val="24"/>
          <w:shd w:val="clear" w:color="auto" w:fill="FFFFFF"/>
        </w:rPr>
        <w:t xml:space="preserve">Educators </w:t>
      </w:r>
      <w:r w:rsidR="00A259B6">
        <w:rPr>
          <w:rFonts w:ascii="Arial" w:hAnsi="Arial" w:cs="Arial"/>
          <w:sz w:val="24"/>
          <w:szCs w:val="24"/>
          <w:shd w:val="clear" w:color="auto" w:fill="FFFFFF"/>
        </w:rPr>
        <w:t>maintain</w:t>
      </w:r>
      <w:r w:rsidRPr="006A1400">
        <w:rPr>
          <w:rFonts w:ascii="Arial" w:hAnsi="Arial" w:cs="Arial"/>
          <w:sz w:val="24"/>
          <w:szCs w:val="24"/>
          <w:shd w:val="clear" w:color="auto" w:fill="FFFFFF"/>
        </w:rPr>
        <w:t xml:space="preserve"> that outdoor learning is key but are </w:t>
      </w:r>
      <w:r w:rsidR="00FC42F1" w:rsidRPr="006A1400">
        <w:rPr>
          <w:rFonts w:ascii="Arial" w:hAnsi="Arial" w:cs="Arial"/>
          <w:sz w:val="24"/>
          <w:szCs w:val="24"/>
          <w:shd w:val="clear" w:color="auto" w:fill="FFFFFF"/>
        </w:rPr>
        <w:t>forced</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to</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concentration</w:t>
      </w:r>
      <w:r w:rsidR="0032663B" w:rsidRPr="006A1400">
        <w:rPr>
          <w:rFonts w:ascii="Arial" w:hAnsi="Arial" w:cs="Arial"/>
          <w:sz w:val="24"/>
          <w:szCs w:val="24"/>
          <w:shd w:val="clear" w:color="auto" w:fill="FFFFFF"/>
        </w:rPr>
        <w:t xml:space="preserve"> more </w:t>
      </w:r>
      <w:r w:rsidR="00FC42F1" w:rsidRPr="006A1400">
        <w:rPr>
          <w:rFonts w:ascii="Arial" w:hAnsi="Arial" w:cs="Arial"/>
          <w:sz w:val="24"/>
          <w:szCs w:val="24"/>
          <w:shd w:val="clear" w:color="auto" w:fill="FFFFFF"/>
        </w:rPr>
        <w:t>firmly</w:t>
      </w:r>
      <w:r w:rsidR="0032663B" w:rsidRPr="006A1400">
        <w:rPr>
          <w:rFonts w:ascii="Arial" w:hAnsi="Arial" w:cs="Arial"/>
          <w:sz w:val="24"/>
          <w:szCs w:val="24"/>
          <w:shd w:val="clear" w:color="auto" w:fill="FFFFFF"/>
        </w:rPr>
        <w:t xml:space="preserve"> on those subjects that are measured in standardised tests</w:t>
      </w:r>
      <w:r w:rsidR="00A259B6">
        <w:rPr>
          <w:rFonts w:ascii="Arial" w:hAnsi="Arial" w:cs="Arial"/>
          <w:sz w:val="24"/>
          <w:szCs w:val="24"/>
          <w:shd w:val="clear" w:color="auto" w:fill="FFFFFF"/>
        </w:rPr>
        <w:t xml:space="preserve"> and </w:t>
      </w:r>
      <w:r w:rsidR="0032663B" w:rsidRPr="006A1400">
        <w:rPr>
          <w:rFonts w:ascii="Arial" w:hAnsi="Arial" w:cs="Arial"/>
          <w:sz w:val="24"/>
          <w:szCs w:val="24"/>
          <w:shd w:val="clear" w:color="auto" w:fill="FFFFFF"/>
        </w:rPr>
        <w:t xml:space="preserve">that standards-based </w:t>
      </w:r>
      <w:r w:rsidR="00A01675" w:rsidRPr="006A1400">
        <w:rPr>
          <w:rFonts w:ascii="Arial" w:hAnsi="Arial" w:cs="Arial"/>
          <w:sz w:val="24"/>
          <w:szCs w:val="24"/>
          <w:shd w:val="clear" w:color="auto" w:fill="FFFFFF"/>
        </w:rPr>
        <w:t>edu</w:t>
      </w:r>
      <w:r w:rsidR="00A01675">
        <w:rPr>
          <w:rFonts w:ascii="Arial" w:hAnsi="Arial" w:cs="Arial"/>
          <w:sz w:val="24"/>
          <w:szCs w:val="24"/>
          <w:shd w:val="clear" w:color="auto" w:fill="FFFFFF"/>
        </w:rPr>
        <w:t>c</w:t>
      </w:r>
      <w:r w:rsidR="00A01675" w:rsidRPr="006A1400">
        <w:rPr>
          <w:rFonts w:ascii="Arial" w:hAnsi="Arial" w:cs="Arial"/>
          <w:sz w:val="24"/>
          <w:szCs w:val="24"/>
          <w:shd w:val="clear" w:color="auto" w:fill="FFFFFF"/>
        </w:rPr>
        <w:t>ation</w:t>
      </w:r>
      <w:r w:rsidR="0032663B" w:rsidRPr="006A1400">
        <w:rPr>
          <w:rFonts w:ascii="Arial" w:hAnsi="Arial" w:cs="Arial"/>
          <w:sz w:val="24"/>
          <w:szCs w:val="24"/>
          <w:shd w:val="clear" w:color="auto" w:fill="FFFFFF"/>
        </w:rPr>
        <w:t xml:space="preserve"> systems </w:t>
      </w:r>
      <w:r w:rsidR="00A259B6">
        <w:rPr>
          <w:rFonts w:ascii="Arial" w:hAnsi="Arial" w:cs="Arial"/>
          <w:sz w:val="24"/>
          <w:szCs w:val="24"/>
          <w:shd w:val="clear" w:color="auto" w:fill="FFFFFF"/>
        </w:rPr>
        <w:t xml:space="preserve">with </w:t>
      </w:r>
      <w:r w:rsidR="0032663B" w:rsidRPr="006A1400">
        <w:rPr>
          <w:rFonts w:ascii="Arial" w:hAnsi="Arial" w:cs="Arial"/>
          <w:sz w:val="24"/>
          <w:szCs w:val="24"/>
          <w:shd w:val="clear" w:color="auto" w:fill="FFFFFF"/>
        </w:rPr>
        <w:t>restricted</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cognitive outcomes entail other risks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555519207"/>
          <w:citation/>
        </w:sdtPr>
        <w:sdtEnd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Gem19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(Leggett, 2019)</w:t>
          </w:r>
          <w:r w:rsidR="00A01675">
            <w:rPr>
              <w:rFonts w:ascii="Arial" w:hAnsi="Arial" w:cs="Arial"/>
              <w:sz w:val="24"/>
              <w:szCs w:val="24"/>
              <w:shd w:val="clear" w:color="auto" w:fill="FFFFFF"/>
            </w:rPr>
            <w:fldChar w:fldCharType="end"/>
          </w:r>
        </w:sdtContent>
      </w:sdt>
      <w:r w:rsidR="0032663B" w:rsidRPr="006A1400">
        <w:rPr>
          <w:rFonts w:ascii="Arial" w:hAnsi="Arial" w:cs="Arial"/>
          <w:sz w:val="24"/>
          <w:szCs w:val="24"/>
          <w:shd w:val="clear" w:color="auto" w:fill="FFFFFF"/>
        </w:rPr>
        <w:t>, including encouraging</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schools and teachers to narrow the curriculum which, in turn, reduces pupils’ creative and enjoyable activities, restricts their thinking skills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381480449"/>
          <w:citation/>
        </w:sdtPr>
        <w:sdtEnd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Lau21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(Hudson, 2021)</w:t>
          </w:r>
          <w:r w:rsidR="00A01675">
            <w:rPr>
              <w:rFonts w:ascii="Arial" w:hAnsi="Arial" w:cs="Arial"/>
              <w:sz w:val="24"/>
              <w:szCs w:val="24"/>
              <w:shd w:val="clear" w:color="auto" w:fill="FFFFFF"/>
            </w:rPr>
            <w:fldChar w:fldCharType="end"/>
          </w:r>
        </w:sdtContent>
      </w:sdt>
      <w:r w:rsidR="00FC42F1" w:rsidRPr="006A1400">
        <w:rPr>
          <w:rFonts w:ascii="Arial" w:hAnsi="Arial" w:cs="Arial"/>
          <w:sz w:val="24"/>
          <w:szCs w:val="24"/>
          <w:shd w:val="clear" w:color="auto" w:fill="FFFFFF"/>
        </w:rPr>
        <w:t>.</w:t>
      </w:r>
      <w:r w:rsidR="00FC42F1" w:rsidRPr="006A1400">
        <w:rPr>
          <w:rFonts w:ascii="Arial" w:hAnsi="Arial" w:cs="Arial"/>
          <w:sz w:val="24"/>
          <w:szCs w:val="24"/>
        </w:rPr>
        <w:t xml:space="preserve"> </w:t>
      </w:r>
      <w:r w:rsidR="0018686B">
        <w:rPr>
          <w:rFonts w:ascii="Arial" w:hAnsi="Arial" w:cs="Arial"/>
          <w:sz w:val="24"/>
          <w:szCs w:val="24"/>
        </w:rPr>
        <w:t>Fletcher (2018) stated</w:t>
      </w:r>
      <w:r w:rsidR="00FC42F1" w:rsidRPr="006A1400">
        <w:rPr>
          <w:rFonts w:ascii="Arial" w:hAnsi="Arial" w:cs="Arial"/>
          <w:sz w:val="24"/>
          <w:szCs w:val="24"/>
        </w:rPr>
        <w:t xml:space="preserve"> that we have created a </w:t>
      </w:r>
      <w:r w:rsidR="00FC42F1" w:rsidRPr="006A1400">
        <w:rPr>
          <w:rFonts w:ascii="Arial" w:hAnsi="Arial" w:cs="Arial"/>
          <w:sz w:val="24"/>
          <w:szCs w:val="24"/>
        </w:rPr>
        <w:lastRenderedPageBreak/>
        <w:t xml:space="preserve">society that is “teaching young people to avoid direct experience in nature.” He </w:t>
      </w:r>
      <w:r w:rsidR="00A01675" w:rsidRPr="006A1400">
        <w:rPr>
          <w:rFonts w:ascii="Arial" w:hAnsi="Arial" w:cs="Arial"/>
          <w:sz w:val="24"/>
          <w:szCs w:val="24"/>
        </w:rPr>
        <w:t>invented</w:t>
      </w:r>
      <w:r w:rsidR="00FC42F1" w:rsidRPr="006A1400">
        <w:rPr>
          <w:rFonts w:ascii="Arial" w:hAnsi="Arial" w:cs="Arial"/>
          <w:sz w:val="24"/>
          <w:szCs w:val="24"/>
        </w:rPr>
        <w:t xml:space="preserve"> the term ‘Nature Deficit disorder’</w:t>
      </w:r>
      <w:r w:rsidR="00A57303" w:rsidRPr="006A1400">
        <w:rPr>
          <w:rFonts w:ascii="Arial" w:hAnsi="Arial" w:cs="Arial"/>
          <w:sz w:val="24"/>
          <w:szCs w:val="24"/>
        </w:rPr>
        <w:t xml:space="preserve"> </w:t>
      </w:r>
      <w:sdt>
        <w:sdtPr>
          <w:rPr>
            <w:rFonts w:ascii="Arial" w:hAnsi="Arial" w:cs="Arial"/>
            <w:sz w:val="24"/>
            <w:szCs w:val="24"/>
          </w:rPr>
          <w:id w:val="-2020141649"/>
          <w:citation/>
        </w:sdtPr>
        <w:sdtEndPr/>
        <w:sdtContent>
          <w:r w:rsidR="00A01675">
            <w:rPr>
              <w:rFonts w:ascii="Arial" w:hAnsi="Arial" w:cs="Arial"/>
              <w:sz w:val="24"/>
              <w:szCs w:val="24"/>
            </w:rPr>
            <w:fldChar w:fldCharType="begin"/>
          </w:r>
          <w:r w:rsidR="00A01675">
            <w:rPr>
              <w:rFonts w:ascii="Arial" w:hAnsi="Arial" w:cs="Arial"/>
              <w:sz w:val="24"/>
              <w:szCs w:val="24"/>
            </w:rPr>
            <w:instrText xml:space="preserve"> CITATION Ric18 \l 2057 </w:instrText>
          </w:r>
          <w:r w:rsidR="00A01675">
            <w:rPr>
              <w:rFonts w:ascii="Arial" w:hAnsi="Arial" w:cs="Arial"/>
              <w:sz w:val="24"/>
              <w:szCs w:val="24"/>
            </w:rPr>
            <w:fldChar w:fldCharType="separate"/>
          </w:r>
          <w:r w:rsidR="00A01675" w:rsidRPr="00A01675">
            <w:rPr>
              <w:rFonts w:ascii="Arial" w:hAnsi="Arial" w:cs="Arial"/>
              <w:noProof/>
              <w:sz w:val="24"/>
              <w:szCs w:val="24"/>
            </w:rPr>
            <w:t>(Fletcher, 2018)</w:t>
          </w:r>
          <w:r w:rsidR="00A01675">
            <w:rPr>
              <w:rFonts w:ascii="Arial" w:hAnsi="Arial" w:cs="Arial"/>
              <w:sz w:val="24"/>
              <w:szCs w:val="24"/>
            </w:rPr>
            <w:fldChar w:fldCharType="end"/>
          </w:r>
        </w:sdtContent>
      </w:sdt>
      <w:r w:rsidR="00A01675">
        <w:rPr>
          <w:rFonts w:ascii="Arial" w:hAnsi="Arial" w:cs="Arial"/>
          <w:sz w:val="24"/>
          <w:szCs w:val="24"/>
        </w:rPr>
        <w:t xml:space="preserve"> </w:t>
      </w:r>
      <w:r w:rsidR="00A57303" w:rsidRPr="006A1400">
        <w:rPr>
          <w:rFonts w:ascii="Arial" w:hAnsi="Arial" w:cs="Arial"/>
          <w:sz w:val="24"/>
          <w:szCs w:val="24"/>
        </w:rPr>
        <w:t xml:space="preserve">as a result </w:t>
      </w:r>
      <w:r w:rsidR="00972EBF" w:rsidRPr="006A1400">
        <w:rPr>
          <w:rFonts w:ascii="Arial" w:hAnsi="Arial" w:cs="Arial"/>
          <w:sz w:val="24"/>
          <w:szCs w:val="24"/>
          <w:shd w:val="clear" w:color="auto" w:fill="FFFFFF"/>
        </w:rPr>
        <w:t>1 in 10 children and young people aged 5 -16 suffer from a diagnosable mental health disorder (Minds, 2015)</w:t>
      </w:r>
      <w:r w:rsidRPr="006A1400">
        <w:rPr>
          <w:rFonts w:ascii="Arial" w:hAnsi="Arial" w:cs="Arial"/>
          <w:sz w:val="24"/>
          <w:szCs w:val="24"/>
          <w:shd w:val="clear" w:color="auto" w:fill="FFFFFF"/>
        </w:rPr>
        <w:t>.</w:t>
      </w:r>
      <w:r w:rsidR="00A259B6">
        <w:rPr>
          <w:rFonts w:ascii="Arial" w:eastAsia="Times New Roman" w:hAnsi="Arial" w:cs="Arial"/>
          <w:sz w:val="24"/>
          <w:szCs w:val="24"/>
          <w:lang w:eastAsia="en-GB"/>
        </w:rPr>
        <w:t xml:space="preserve"> </w:t>
      </w:r>
      <w:r w:rsidR="00DD410E" w:rsidRPr="006A1400">
        <w:rPr>
          <w:rFonts w:ascii="Arial" w:hAnsi="Arial" w:cs="Arial"/>
          <w:sz w:val="24"/>
          <w:szCs w:val="24"/>
        </w:rPr>
        <w:t>In fact, three-quarters of UK children spend </w:t>
      </w:r>
      <w:hyperlink r:id="rId14" w:history="1">
        <w:r w:rsidR="00DD410E" w:rsidRPr="006A1400">
          <w:rPr>
            <w:rStyle w:val="Hyperlink"/>
            <w:rFonts w:ascii="Arial" w:hAnsi="Arial" w:cs="Arial"/>
            <w:color w:val="auto"/>
            <w:sz w:val="24"/>
            <w:szCs w:val="24"/>
            <w:u w:val="none"/>
          </w:rPr>
          <w:t>less time outside than prison inmates</w:t>
        </w:r>
      </w:hyperlink>
      <w:r w:rsidR="00A01675">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510872716"/>
          <w:citation/>
        </w:sdtPr>
        <w:sdtEndPr>
          <w:rPr>
            <w:rStyle w:val="Hyperlink"/>
          </w:rPr>
        </w:sdtEndPr>
        <w:sdtContent>
          <w:r w:rsidR="00A01675">
            <w:rPr>
              <w:rStyle w:val="Hyperlink"/>
              <w:rFonts w:ascii="Arial" w:hAnsi="Arial" w:cs="Arial"/>
              <w:color w:val="auto"/>
              <w:sz w:val="24"/>
              <w:szCs w:val="24"/>
              <w:u w:val="none"/>
            </w:rPr>
            <w:fldChar w:fldCharType="begin"/>
          </w:r>
          <w:r w:rsidR="00A01675">
            <w:rPr>
              <w:rStyle w:val="Hyperlink"/>
              <w:rFonts w:ascii="Arial" w:hAnsi="Arial" w:cs="Arial"/>
              <w:color w:val="auto"/>
              <w:sz w:val="24"/>
              <w:szCs w:val="24"/>
              <w:u w:val="none"/>
            </w:rPr>
            <w:instrText xml:space="preserve"> CITATION Nor20 \l 2057 </w:instrText>
          </w:r>
          <w:r w:rsidR="00A01675">
            <w:rPr>
              <w:rStyle w:val="Hyperlink"/>
              <w:rFonts w:ascii="Arial" w:hAnsi="Arial" w:cs="Arial"/>
              <w:color w:val="auto"/>
              <w:sz w:val="24"/>
              <w:szCs w:val="24"/>
              <w:u w:val="none"/>
            </w:rPr>
            <w:fldChar w:fldCharType="separate"/>
          </w:r>
          <w:r w:rsidR="00A01675" w:rsidRPr="00A01675">
            <w:rPr>
              <w:rFonts w:ascii="Arial" w:hAnsi="Arial" w:cs="Arial"/>
              <w:noProof/>
              <w:sz w:val="24"/>
              <w:szCs w:val="24"/>
            </w:rPr>
            <w:t>(Abdullah, 2020)</w:t>
          </w:r>
          <w:r w:rsidR="00A01675">
            <w:rPr>
              <w:rStyle w:val="Hyperlink"/>
              <w:rFonts w:ascii="Arial" w:hAnsi="Arial" w:cs="Arial"/>
              <w:color w:val="auto"/>
              <w:sz w:val="24"/>
              <w:szCs w:val="24"/>
              <w:u w:val="none"/>
            </w:rPr>
            <w:fldChar w:fldCharType="end"/>
          </w:r>
        </w:sdtContent>
      </w:sdt>
      <w:r w:rsidR="006A1400" w:rsidRPr="006A1400">
        <w:rPr>
          <w:rStyle w:val="Hyperlink"/>
          <w:rFonts w:ascii="Arial" w:hAnsi="Arial" w:cs="Arial"/>
          <w:color w:val="auto"/>
          <w:sz w:val="24"/>
          <w:szCs w:val="24"/>
          <w:u w:val="none"/>
        </w:rPr>
        <w:t>.</w:t>
      </w:r>
      <w:r w:rsidR="00DD410E" w:rsidRPr="006A1400">
        <w:rPr>
          <w:rFonts w:ascii="Arial" w:eastAsia="Times New Roman" w:hAnsi="Arial" w:cs="Arial"/>
          <w:sz w:val="24"/>
          <w:szCs w:val="24"/>
          <w:lang w:eastAsia="en-GB"/>
        </w:rPr>
        <w:t> </w:t>
      </w:r>
    </w:p>
    <w:p w14:paraId="710B8747" w14:textId="336AFC57" w:rsidR="00331D79" w:rsidRPr="007643F1" w:rsidRDefault="00A259B6" w:rsidP="00C6754A">
      <w:pPr>
        <w:spacing w:line="360" w:lineRule="auto"/>
        <w:rPr>
          <w:rFonts w:ascii="Arial" w:hAnsi="Arial" w:cs="Arial"/>
          <w:sz w:val="24"/>
          <w:szCs w:val="24"/>
          <w:shd w:val="clear" w:color="auto" w:fill="FFFFFF"/>
        </w:rPr>
      </w:pPr>
      <w:r>
        <w:rPr>
          <w:rFonts w:ascii="Arial" w:hAnsi="Arial" w:cs="Arial"/>
          <w:sz w:val="24"/>
          <w:szCs w:val="24"/>
        </w:rPr>
        <w:t>Lastly b</w:t>
      </w:r>
      <w:r w:rsidR="001B0172" w:rsidRPr="00C358A1">
        <w:rPr>
          <w:rFonts w:ascii="Arial" w:hAnsi="Arial" w:cs="Arial"/>
          <w:sz w:val="24"/>
          <w:szCs w:val="24"/>
        </w:rPr>
        <w:t>arrier</w:t>
      </w:r>
      <w:r w:rsidR="00C6754A">
        <w:rPr>
          <w:rFonts w:ascii="Arial" w:hAnsi="Arial" w:cs="Arial"/>
          <w:sz w:val="24"/>
          <w:szCs w:val="24"/>
        </w:rPr>
        <w:t xml:space="preserve">s </w:t>
      </w:r>
      <w:r w:rsidR="001B0172" w:rsidRPr="00C358A1">
        <w:rPr>
          <w:rFonts w:ascii="Arial" w:hAnsi="Arial" w:cs="Arial"/>
          <w:sz w:val="24"/>
          <w:szCs w:val="24"/>
        </w:rPr>
        <w:t>being</w:t>
      </w:r>
      <w:r w:rsidR="00C6754A">
        <w:rPr>
          <w:rFonts w:ascii="Arial" w:hAnsi="Arial" w:cs="Arial"/>
          <w:sz w:val="24"/>
          <w:szCs w:val="24"/>
        </w:rPr>
        <w:t xml:space="preserve"> the</w:t>
      </w:r>
      <w:r>
        <w:rPr>
          <w:rFonts w:ascii="Arial" w:hAnsi="Arial" w:cs="Arial"/>
          <w:sz w:val="24"/>
          <w:szCs w:val="24"/>
        </w:rPr>
        <w:t xml:space="preserve"> l</w:t>
      </w:r>
      <w:r w:rsidR="001B0172" w:rsidRPr="00C358A1">
        <w:rPr>
          <w:rFonts w:ascii="Arial" w:hAnsi="Arial" w:cs="Arial"/>
          <w:sz w:val="24"/>
          <w:szCs w:val="24"/>
        </w:rPr>
        <w:t>ack of space and access to the outdoors come into question when thinking about different types of childcare provision</w:t>
      </w:r>
      <w:r w:rsidR="00C6754A">
        <w:rPr>
          <w:rFonts w:ascii="Arial" w:hAnsi="Arial" w:cs="Arial"/>
          <w:sz w:val="24"/>
          <w:szCs w:val="24"/>
        </w:rPr>
        <w:t xml:space="preserve"> </w:t>
      </w:r>
      <w:sdt>
        <w:sdtPr>
          <w:rPr>
            <w:rFonts w:ascii="Arial" w:hAnsi="Arial" w:cs="Arial"/>
            <w:sz w:val="24"/>
            <w:szCs w:val="24"/>
          </w:rPr>
          <w:id w:val="251095847"/>
          <w:citation/>
        </w:sdtPr>
        <w:sdtEndPr/>
        <w:sdtContent>
          <w:r w:rsidR="00C6754A">
            <w:rPr>
              <w:rFonts w:ascii="Arial" w:hAnsi="Arial" w:cs="Arial"/>
              <w:sz w:val="24"/>
              <w:szCs w:val="24"/>
            </w:rPr>
            <w:fldChar w:fldCharType="begin"/>
          </w:r>
          <w:r w:rsidR="00C6754A">
            <w:rPr>
              <w:rFonts w:ascii="Arial" w:hAnsi="Arial" w:cs="Arial"/>
              <w:sz w:val="24"/>
              <w:szCs w:val="24"/>
            </w:rPr>
            <w:instrText xml:space="preserve"> CITATION Col16 \l 2057 </w:instrText>
          </w:r>
          <w:r w:rsidR="00C6754A">
            <w:rPr>
              <w:rFonts w:ascii="Arial" w:hAnsi="Arial" w:cs="Arial"/>
              <w:sz w:val="24"/>
              <w:szCs w:val="24"/>
            </w:rPr>
            <w:fldChar w:fldCharType="separate"/>
          </w:r>
          <w:r w:rsidR="00C6754A" w:rsidRPr="00C6754A">
            <w:rPr>
              <w:rFonts w:ascii="Arial" w:hAnsi="Arial" w:cs="Arial"/>
              <w:noProof/>
              <w:sz w:val="24"/>
              <w:szCs w:val="24"/>
            </w:rPr>
            <w:t>(Cummings, 2016)</w:t>
          </w:r>
          <w:r w:rsidR="00C6754A">
            <w:rPr>
              <w:rFonts w:ascii="Arial" w:hAnsi="Arial" w:cs="Arial"/>
              <w:sz w:val="24"/>
              <w:szCs w:val="24"/>
            </w:rPr>
            <w:fldChar w:fldCharType="end"/>
          </w:r>
        </w:sdtContent>
      </w:sdt>
      <w:r w:rsidR="008D5CD3" w:rsidRPr="00C358A1">
        <w:rPr>
          <w:rFonts w:ascii="Arial" w:hAnsi="Arial" w:cs="Arial"/>
          <w:sz w:val="24"/>
          <w:szCs w:val="24"/>
        </w:rPr>
        <w:t>,</w:t>
      </w:r>
      <w:r w:rsidR="001B0172" w:rsidRPr="00C358A1">
        <w:rPr>
          <w:rFonts w:ascii="Arial" w:hAnsi="Arial" w:cs="Arial"/>
          <w:sz w:val="24"/>
          <w:szCs w:val="24"/>
        </w:rPr>
        <w:t xml:space="preserve"> out of concern for their health and wellbeing</w:t>
      </w:r>
      <w:r w:rsidR="00DD410E" w:rsidRPr="00C358A1">
        <w:rPr>
          <w:rFonts w:ascii="Arial" w:hAnsi="Arial" w:cs="Arial"/>
          <w:sz w:val="24"/>
          <w:szCs w:val="24"/>
        </w:rPr>
        <w:t xml:space="preserve"> but children’s mental health and stress levels soaring in school</w:t>
      </w:r>
      <w:r w:rsidR="00C6754A">
        <w:rPr>
          <w:rFonts w:ascii="Arial" w:hAnsi="Arial" w:cs="Arial"/>
          <w:sz w:val="24"/>
          <w:szCs w:val="24"/>
        </w:rPr>
        <w:t xml:space="preserve">s for this very reason </w:t>
      </w:r>
      <w:sdt>
        <w:sdtPr>
          <w:rPr>
            <w:rFonts w:ascii="Arial" w:hAnsi="Arial" w:cs="Arial"/>
            <w:sz w:val="24"/>
            <w:szCs w:val="24"/>
          </w:rPr>
          <w:id w:val="23604622"/>
          <w:citation/>
        </w:sdtPr>
        <w:sdtEndPr/>
        <w:sdtContent>
          <w:r w:rsidR="00C6754A">
            <w:rPr>
              <w:rFonts w:ascii="Arial" w:hAnsi="Arial" w:cs="Arial"/>
              <w:sz w:val="24"/>
              <w:szCs w:val="24"/>
            </w:rPr>
            <w:fldChar w:fldCharType="begin"/>
          </w:r>
          <w:r w:rsidR="00C6754A">
            <w:rPr>
              <w:rFonts w:ascii="Arial" w:hAnsi="Arial" w:cs="Arial"/>
              <w:sz w:val="24"/>
              <w:szCs w:val="24"/>
            </w:rPr>
            <w:instrText xml:space="preserve"> CITATION Kir211 \l 2057 </w:instrText>
          </w:r>
          <w:r w:rsidR="00C6754A">
            <w:rPr>
              <w:rFonts w:ascii="Arial" w:hAnsi="Arial" w:cs="Arial"/>
              <w:sz w:val="24"/>
              <w:szCs w:val="24"/>
            </w:rPr>
            <w:fldChar w:fldCharType="separate"/>
          </w:r>
          <w:r w:rsidR="00C6754A" w:rsidRPr="00C6754A">
            <w:rPr>
              <w:rFonts w:ascii="Arial" w:hAnsi="Arial" w:cs="Arial"/>
              <w:noProof/>
              <w:sz w:val="24"/>
              <w:szCs w:val="24"/>
            </w:rPr>
            <w:t>(Wlliams, 2021)</w:t>
          </w:r>
          <w:r w:rsidR="00C6754A">
            <w:rPr>
              <w:rFonts w:ascii="Arial" w:hAnsi="Arial" w:cs="Arial"/>
              <w:sz w:val="24"/>
              <w:szCs w:val="24"/>
            </w:rPr>
            <w:fldChar w:fldCharType="end"/>
          </w:r>
        </w:sdtContent>
      </w:sdt>
      <w:r w:rsidR="00DD410E" w:rsidRPr="00C358A1">
        <w:rPr>
          <w:rFonts w:ascii="Arial" w:eastAsia="Times New Roman" w:hAnsi="Arial" w:cs="Arial"/>
          <w:sz w:val="24"/>
          <w:szCs w:val="24"/>
          <w:lang w:eastAsia="en-GB"/>
        </w:rPr>
        <w:t xml:space="preserve">. According </w:t>
      </w:r>
      <w:r w:rsidR="00DD410E" w:rsidRPr="00D264EA">
        <w:rPr>
          <w:rFonts w:ascii="Arial" w:eastAsia="Times New Roman" w:hAnsi="Arial" w:cs="Arial"/>
          <w:sz w:val="24"/>
          <w:szCs w:val="24"/>
          <w:lang w:eastAsia="en-GB"/>
        </w:rPr>
        <w:t>to</w:t>
      </w:r>
      <w:r w:rsidR="00C6754A">
        <w:rPr>
          <w:rFonts w:ascii="Arial" w:eastAsia="Times New Roman" w:hAnsi="Arial" w:cs="Arial"/>
          <w:sz w:val="24"/>
          <w:szCs w:val="24"/>
          <w:lang w:eastAsia="en-GB"/>
        </w:rPr>
        <w:t xml:space="preserve"> (Wells,</w:t>
      </w:r>
      <w:r w:rsidR="00C6754A" w:rsidRPr="00D264EA">
        <w:rPr>
          <w:rFonts w:ascii="Arial" w:eastAsia="Times New Roman" w:hAnsi="Arial" w:cs="Arial"/>
          <w:sz w:val="24"/>
          <w:szCs w:val="24"/>
          <w:lang w:eastAsia="en-GB"/>
        </w:rPr>
        <w:t xml:space="preserve"> </w:t>
      </w:r>
      <w:r w:rsidR="00DD410E" w:rsidRPr="00D264EA">
        <w:rPr>
          <w:rFonts w:ascii="Arial" w:eastAsia="Times New Roman" w:hAnsi="Arial" w:cs="Arial"/>
          <w:sz w:val="24"/>
          <w:szCs w:val="24"/>
          <w:lang w:eastAsia="en-GB"/>
        </w:rPr>
        <w:t>2003), ‘green plants and vistas reduce stress among highly stressed children’.</w:t>
      </w:r>
      <w:r w:rsidR="00C6754A">
        <w:rPr>
          <w:rFonts w:ascii="Arial" w:eastAsia="Times New Roman" w:hAnsi="Arial" w:cs="Arial"/>
          <w:sz w:val="24"/>
          <w:szCs w:val="24"/>
          <w:lang w:eastAsia="en-GB"/>
        </w:rPr>
        <w:t xml:space="preserve"> And the</w:t>
      </w:r>
      <w:r w:rsidR="00DD410E" w:rsidRPr="00D264EA">
        <w:rPr>
          <w:rFonts w:ascii="Arial" w:eastAsia="Times New Roman" w:hAnsi="Arial" w:cs="Arial"/>
          <w:sz w:val="24"/>
          <w:szCs w:val="24"/>
          <w:lang w:eastAsia="en-GB"/>
        </w:rPr>
        <w:t xml:space="preserve"> environment</w:t>
      </w:r>
      <w:r>
        <w:rPr>
          <w:rFonts w:ascii="Arial" w:eastAsia="Times New Roman" w:hAnsi="Arial" w:cs="Arial"/>
          <w:sz w:val="24"/>
          <w:szCs w:val="24"/>
          <w:lang w:eastAsia="en-GB"/>
        </w:rPr>
        <w:t>al</w:t>
      </w:r>
      <w:r w:rsidR="00C358A1" w:rsidRPr="00D264EA">
        <w:rPr>
          <w:rFonts w:ascii="Arial" w:hAnsi="Arial" w:cs="Arial"/>
          <w:sz w:val="24"/>
          <w:szCs w:val="24"/>
          <w:shd w:val="clear" w:color="auto" w:fill="FFFFFF"/>
        </w:rPr>
        <w:t xml:space="preserve"> </w:t>
      </w:r>
      <w:r w:rsidR="00C6754A" w:rsidRPr="00D264EA">
        <w:rPr>
          <w:rFonts w:ascii="Arial" w:hAnsi="Arial" w:cs="Arial"/>
          <w:sz w:val="24"/>
          <w:szCs w:val="24"/>
        </w:rPr>
        <w:t>import</w:t>
      </w:r>
      <w:r w:rsidR="00C6754A">
        <w:rPr>
          <w:rFonts w:ascii="Arial" w:hAnsi="Arial" w:cs="Arial"/>
          <w:sz w:val="24"/>
          <w:szCs w:val="24"/>
        </w:rPr>
        <w:t>ance</w:t>
      </w:r>
      <w:r w:rsidR="00331D79" w:rsidRPr="00D264EA">
        <w:rPr>
          <w:rFonts w:ascii="Arial" w:hAnsi="Arial" w:cs="Arial"/>
          <w:sz w:val="24"/>
          <w:szCs w:val="24"/>
        </w:rPr>
        <w:t xml:space="preserve"> of outdoor learning </w:t>
      </w:r>
      <w:r w:rsidR="007643F1" w:rsidRPr="00D264EA">
        <w:rPr>
          <w:rFonts w:ascii="Arial" w:hAnsi="Arial" w:cs="Arial"/>
          <w:sz w:val="24"/>
          <w:szCs w:val="24"/>
        </w:rPr>
        <w:t>is</w:t>
      </w:r>
      <w:r w:rsidR="007643F1" w:rsidRPr="00C358A1">
        <w:rPr>
          <w:rFonts w:ascii="Arial" w:hAnsi="Arial" w:cs="Arial"/>
          <w:sz w:val="24"/>
          <w:szCs w:val="24"/>
        </w:rPr>
        <w:t xml:space="preserve"> </w:t>
      </w:r>
      <w:r w:rsidR="00331D79" w:rsidRPr="00C358A1">
        <w:rPr>
          <w:rFonts w:ascii="Arial" w:hAnsi="Arial" w:cs="Arial"/>
          <w:sz w:val="24"/>
          <w:szCs w:val="24"/>
        </w:rPr>
        <w:t xml:space="preserve">that the practitioners who work </w:t>
      </w:r>
      <w:r w:rsidR="007643F1" w:rsidRPr="00C358A1">
        <w:rPr>
          <w:rFonts w:ascii="Arial" w:hAnsi="Arial" w:cs="Arial"/>
          <w:sz w:val="24"/>
          <w:szCs w:val="24"/>
        </w:rPr>
        <w:t>vigorously</w:t>
      </w:r>
      <w:r w:rsidR="00331D79" w:rsidRPr="00C358A1">
        <w:rPr>
          <w:rFonts w:ascii="Arial" w:hAnsi="Arial" w:cs="Arial"/>
          <w:sz w:val="24"/>
          <w:szCs w:val="24"/>
        </w:rPr>
        <w:t xml:space="preserve"> for the children in their</w:t>
      </w:r>
      <w:r w:rsidR="007643F1" w:rsidRPr="00C358A1">
        <w:rPr>
          <w:rFonts w:ascii="Arial" w:hAnsi="Arial" w:cs="Arial"/>
          <w:sz w:val="24"/>
          <w:szCs w:val="24"/>
        </w:rPr>
        <w:t xml:space="preserve"> class</w:t>
      </w:r>
      <w:r w:rsidR="00C6754A">
        <w:rPr>
          <w:rFonts w:ascii="Arial" w:hAnsi="Arial" w:cs="Arial"/>
          <w:sz w:val="24"/>
          <w:szCs w:val="24"/>
        </w:rPr>
        <w:t xml:space="preserve"> </w:t>
      </w:r>
      <w:sdt>
        <w:sdtPr>
          <w:rPr>
            <w:rFonts w:ascii="Arial" w:hAnsi="Arial" w:cs="Arial"/>
            <w:sz w:val="24"/>
            <w:szCs w:val="24"/>
          </w:rPr>
          <w:id w:val="-1033341597"/>
          <w:citation/>
        </w:sdtPr>
        <w:sdtEndPr/>
        <w:sdtContent>
          <w:r w:rsidR="00C6754A">
            <w:rPr>
              <w:rFonts w:ascii="Arial" w:hAnsi="Arial" w:cs="Arial"/>
              <w:sz w:val="24"/>
              <w:szCs w:val="24"/>
            </w:rPr>
            <w:fldChar w:fldCharType="begin"/>
          </w:r>
          <w:r w:rsidR="00C6754A">
            <w:rPr>
              <w:rFonts w:ascii="Arial" w:hAnsi="Arial" w:cs="Arial"/>
              <w:sz w:val="24"/>
              <w:szCs w:val="24"/>
            </w:rPr>
            <w:instrText xml:space="preserve"> CITATION Car20 \l 2057 </w:instrText>
          </w:r>
          <w:r w:rsidR="00C6754A">
            <w:rPr>
              <w:rFonts w:ascii="Arial" w:hAnsi="Arial" w:cs="Arial"/>
              <w:sz w:val="24"/>
              <w:szCs w:val="24"/>
            </w:rPr>
            <w:fldChar w:fldCharType="separate"/>
          </w:r>
          <w:r w:rsidR="00C6754A" w:rsidRPr="00C6754A">
            <w:rPr>
              <w:rFonts w:ascii="Arial" w:hAnsi="Arial" w:cs="Arial"/>
              <w:noProof/>
              <w:sz w:val="24"/>
              <w:szCs w:val="24"/>
            </w:rPr>
            <w:t>(DePasquale, 2020)</w:t>
          </w:r>
          <w:r w:rsidR="00C6754A">
            <w:rPr>
              <w:rFonts w:ascii="Arial" w:hAnsi="Arial" w:cs="Arial"/>
              <w:sz w:val="24"/>
              <w:szCs w:val="24"/>
            </w:rPr>
            <w:fldChar w:fldCharType="end"/>
          </w:r>
        </w:sdtContent>
      </w:sdt>
      <w:r w:rsidR="007643F1" w:rsidRPr="00C358A1">
        <w:rPr>
          <w:rFonts w:ascii="Arial" w:hAnsi="Arial" w:cs="Arial"/>
          <w:sz w:val="24"/>
          <w:szCs w:val="24"/>
        </w:rPr>
        <w:t>,</w:t>
      </w:r>
      <w:r w:rsidR="00331D79" w:rsidRPr="00C358A1">
        <w:rPr>
          <w:rFonts w:ascii="Arial" w:hAnsi="Arial" w:cs="Arial"/>
          <w:sz w:val="24"/>
          <w:szCs w:val="24"/>
        </w:rPr>
        <w:t xml:space="preserve"> have </w:t>
      </w:r>
      <w:r w:rsidR="007643F1" w:rsidRPr="00C358A1">
        <w:rPr>
          <w:rFonts w:ascii="Arial" w:hAnsi="Arial" w:cs="Arial"/>
          <w:sz w:val="24"/>
          <w:szCs w:val="24"/>
        </w:rPr>
        <w:t>occasions</w:t>
      </w:r>
      <w:r w:rsidR="00331D79" w:rsidRPr="00C358A1">
        <w:rPr>
          <w:rFonts w:ascii="Arial" w:hAnsi="Arial" w:cs="Arial"/>
          <w:sz w:val="24"/>
          <w:szCs w:val="24"/>
        </w:rPr>
        <w:t xml:space="preserve"> to </w:t>
      </w:r>
      <w:r w:rsidR="007643F1" w:rsidRPr="00C358A1">
        <w:rPr>
          <w:rFonts w:ascii="Arial" w:hAnsi="Arial" w:cs="Arial"/>
          <w:sz w:val="24"/>
          <w:szCs w:val="24"/>
        </w:rPr>
        <w:t>practice</w:t>
      </w:r>
      <w:r w:rsidR="00331D79" w:rsidRPr="00C358A1">
        <w:rPr>
          <w:rFonts w:ascii="Arial" w:hAnsi="Arial" w:cs="Arial"/>
          <w:sz w:val="24"/>
          <w:szCs w:val="24"/>
        </w:rPr>
        <w:t xml:space="preserve"> </w:t>
      </w:r>
      <w:r w:rsidR="007643F1" w:rsidRPr="00C358A1">
        <w:rPr>
          <w:rFonts w:ascii="Arial" w:hAnsi="Arial" w:cs="Arial"/>
          <w:sz w:val="24"/>
          <w:szCs w:val="24"/>
        </w:rPr>
        <w:t>additional</w:t>
      </w:r>
      <w:r w:rsidR="00331D79" w:rsidRPr="00C358A1">
        <w:rPr>
          <w:rFonts w:ascii="Arial" w:hAnsi="Arial" w:cs="Arial"/>
          <w:sz w:val="24"/>
          <w:szCs w:val="24"/>
        </w:rPr>
        <w:t xml:space="preserve"> knowledge and skills in this area</w:t>
      </w:r>
      <w:r w:rsidR="00DD410E" w:rsidRPr="00C358A1">
        <w:rPr>
          <w:rFonts w:ascii="Arial" w:hAnsi="Arial" w:cs="Arial"/>
          <w:sz w:val="24"/>
          <w:szCs w:val="24"/>
        </w:rPr>
        <w:t>,</w:t>
      </w:r>
      <w:r w:rsidR="00C6754A">
        <w:rPr>
          <w:rFonts w:ascii="Arial" w:hAnsi="Arial" w:cs="Arial"/>
          <w:sz w:val="24"/>
          <w:szCs w:val="24"/>
        </w:rPr>
        <w:t xml:space="preserve"> but is hard without the outdoor provision</w:t>
      </w:r>
      <w:r>
        <w:rPr>
          <w:rFonts w:ascii="Arial" w:hAnsi="Arial" w:cs="Arial"/>
          <w:sz w:val="24"/>
          <w:szCs w:val="24"/>
        </w:rPr>
        <w:t xml:space="preserve"> and</w:t>
      </w:r>
      <w:r w:rsidR="00C6754A">
        <w:rPr>
          <w:rFonts w:ascii="Arial" w:hAnsi="Arial" w:cs="Arial"/>
          <w:sz w:val="24"/>
          <w:szCs w:val="24"/>
        </w:rPr>
        <w:t xml:space="preserve"> more must be done </w:t>
      </w:r>
      <w:sdt>
        <w:sdtPr>
          <w:rPr>
            <w:rFonts w:ascii="Arial" w:hAnsi="Arial" w:cs="Arial"/>
            <w:sz w:val="24"/>
            <w:szCs w:val="24"/>
          </w:rPr>
          <w:id w:val="-2021539169"/>
          <w:citation/>
        </w:sdtPr>
        <w:sdtEndPr/>
        <w:sdtContent>
          <w:r w:rsidR="00C6754A">
            <w:rPr>
              <w:rFonts w:ascii="Arial" w:hAnsi="Arial" w:cs="Arial"/>
              <w:sz w:val="24"/>
              <w:szCs w:val="24"/>
            </w:rPr>
            <w:fldChar w:fldCharType="begin"/>
          </w:r>
          <w:r w:rsidR="00C6754A">
            <w:rPr>
              <w:rFonts w:ascii="Arial" w:hAnsi="Arial" w:cs="Arial"/>
              <w:sz w:val="24"/>
              <w:szCs w:val="24"/>
            </w:rPr>
            <w:instrText xml:space="preserve"> CITATION Jan19 \l 2057 </w:instrText>
          </w:r>
          <w:r w:rsidR="00C6754A">
            <w:rPr>
              <w:rFonts w:ascii="Arial" w:hAnsi="Arial" w:cs="Arial"/>
              <w:sz w:val="24"/>
              <w:szCs w:val="24"/>
            </w:rPr>
            <w:fldChar w:fldCharType="separate"/>
          </w:r>
          <w:r w:rsidR="00C6754A" w:rsidRPr="00C6754A">
            <w:rPr>
              <w:rFonts w:ascii="Arial" w:hAnsi="Arial" w:cs="Arial"/>
              <w:noProof/>
              <w:sz w:val="24"/>
              <w:szCs w:val="24"/>
            </w:rPr>
            <w:t>(Dyment, 2019)</w:t>
          </w:r>
          <w:r w:rsidR="00C6754A">
            <w:rPr>
              <w:rFonts w:ascii="Arial" w:hAnsi="Arial" w:cs="Arial"/>
              <w:sz w:val="24"/>
              <w:szCs w:val="24"/>
            </w:rPr>
            <w:fldChar w:fldCharType="end"/>
          </w:r>
        </w:sdtContent>
      </w:sdt>
      <w:r w:rsidR="00C6754A">
        <w:rPr>
          <w:rFonts w:ascii="Arial" w:hAnsi="Arial" w:cs="Arial"/>
          <w:sz w:val="24"/>
          <w:szCs w:val="24"/>
        </w:rPr>
        <w:t>.</w:t>
      </w:r>
    </w:p>
    <w:p w14:paraId="13FBC587" w14:textId="1B2FBB31" w:rsidR="00331D79" w:rsidRPr="00C358A1" w:rsidRDefault="00A259B6" w:rsidP="00C6754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It seems that outdoor learning </w:t>
      </w:r>
      <w:r w:rsidR="00C358A1" w:rsidRPr="00C358A1">
        <w:rPr>
          <w:rFonts w:ascii="Arial" w:hAnsi="Arial" w:cs="Arial"/>
          <w:sz w:val="24"/>
          <w:szCs w:val="24"/>
          <w:shd w:val="clear" w:color="auto" w:fill="FFFFFF"/>
        </w:rPr>
        <w:t>is the key to improve not just teachers but children’s development, mental health, building essential comm</w:t>
      </w:r>
      <w:r>
        <w:rPr>
          <w:rFonts w:ascii="Arial" w:hAnsi="Arial" w:cs="Arial"/>
          <w:sz w:val="24"/>
          <w:szCs w:val="24"/>
          <w:shd w:val="clear" w:color="auto" w:fill="FFFFFF"/>
        </w:rPr>
        <w:t>unicating skills and attainment</w:t>
      </w:r>
      <w:r w:rsidR="00C358A1" w:rsidRPr="00C358A1">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00C358A1" w:rsidRPr="00C358A1">
        <w:rPr>
          <w:rFonts w:ascii="Arial" w:hAnsi="Arial" w:cs="Arial"/>
          <w:sz w:val="24"/>
          <w:szCs w:val="24"/>
          <w:shd w:val="clear" w:color="auto" w:fill="FFFFFF"/>
        </w:rPr>
        <w:t xml:space="preserve">the Welsh government seem to be </w:t>
      </w:r>
      <w:r>
        <w:rPr>
          <w:rFonts w:ascii="Arial" w:hAnsi="Arial" w:cs="Arial"/>
          <w:sz w:val="24"/>
          <w:szCs w:val="24"/>
          <w:shd w:val="clear" w:color="auto" w:fill="FFFFFF"/>
        </w:rPr>
        <w:t xml:space="preserve">stepping in the right direction by listening to </w:t>
      </w:r>
      <w:r w:rsidR="00C358A1" w:rsidRPr="00C358A1">
        <w:rPr>
          <w:rFonts w:ascii="Arial" w:hAnsi="Arial" w:cs="Arial"/>
          <w:sz w:val="24"/>
          <w:szCs w:val="24"/>
          <w:shd w:val="clear" w:color="auto" w:fill="FFFFFF"/>
        </w:rPr>
        <w:t xml:space="preserve">educators </w:t>
      </w:r>
      <w:r>
        <w:rPr>
          <w:rFonts w:ascii="Arial" w:hAnsi="Arial" w:cs="Arial"/>
          <w:sz w:val="24"/>
          <w:szCs w:val="24"/>
          <w:shd w:val="clear" w:color="auto" w:fill="FFFFFF"/>
        </w:rPr>
        <w:t xml:space="preserve">who </w:t>
      </w:r>
      <w:r w:rsidR="00C358A1" w:rsidRPr="00C358A1">
        <w:rPr>
          <w:rFonts w:ascii="Arial" w:hAnsi="Arial" w:cs="Arial"/>
          <w:sz w:val="24"/>
          <w:szCs w:val="24"/>
          <w:shd w:val="clear" w:color="auto" w:fill="FFFFFF"/>
        </w:rPr>
        <w:t xml:space="preserve">advocated and </w:t>
      </w:r>
      <w:r>
        <w:rPr>
          <w:rFonts w:ascii="Arial" w:hAnsi="Arial" w:cs="Arial"/>
          <w:sz w:val="24"/>
          <w:szCs w:val="24"/>
          <w:shd w:val="clear" w:color="auto" w:fill="FFFFFF"/>
        </w:rPr>
        <w:t>identified barriers to outdoor learning. T</w:t>
      </w:r>
      <w:r w:rsidR="00C358A1" w:rsidRPr="00C358A1">
        <w:rPr>
          <w:rFonts w:ascii="Arial" w:hAnsi="Arial" w:cs="Arial"/>
          <w:sz w:val="24"/>
          <w:szCs w:val="24"/>
          <w:shd w:val="clear" w:color="auto" w:fill="FFFFFF"/>
        </w:rPr>
        <w:t>aking a holistic l</w:t>
      </w:r>
      <w:r w:rsidR="00C358A1">
        <w:rPr>
          <w:rFonts w:ascii="Arial" w:hAnsi="Arial" w:cs="Arial"/>
          <w:sz w:val="24"/>
          <w:szCs w:val="24"/>
          <w:shd w:val="clear" w:color="auto" w:fill="FFFFFF"/>
        </w:rPr>
        <w:t xml:space="preserve">ook </w:t>
      </w:r>
      <w:r w:rsidR="00C358A1" w:rsidRPr="00C358A1">
        <w:rPr>
          <w:rFonts w:ascii="Arial" w:hAnsi="Arial" w:cs="Arial"/>
          <w:sz w:val="24"/>
          <w:szCs w:val="24"/>
          <w:shd w:val="clear" w:color="auto" w:fill="FFFFFF"/>
        </w:rPr>
        <w:t xml:space="preserve">not just inside this classroom but globally may encourage outdoor learning </w:t>
      </w:r>
      <w:r>
        <w:rPr>
          <w:rFonts w:ascii="Arial" w:hAnsi="Arial" w:cs="Arial"/>
          <w:sz w:val="24"/>
          <w:szCs w:val="24"/>
          <w:shd w:val="clear" w:color="auto" w:fill="FFFFFF"/>
        </w:rPr>
        <w:t>as a matter</w:t>
      </w:r>
      <w:r w:rsidR="00C358A1" w:rsidRPr="00C358A1">
        <w:rPr>
          <w:rFonts w:ascii="Arial" w:hAnsi="Arial" w:cs="Arial"/>
          <w:sz w:val="24"/>
          <w:szCs w:val="24"/>
          <w:shd w:val="clear" w:color="auto" w:fill="FFFFFF"/>
        </w:rPr>
        <w:t xml:space="preserve"> of </w:t>
      </w:r>
      <w:r w:rsidR="00C358A1">
        <w:rPr>
          <w:rFonts w:ascii="Arial" w:hAnsi="Arial" w:cs="Arial"/>
          <w:sz w:val="24"/>
          <w:szCs w:val="24"/>
          <w:shd w:val="clear" w:color="auto" w:fill="FFFFFF"/>
        </w:rPr>
        <w:t>ur</w:t>
      </w:r>
      <w:r w:rsidR="00C358A1" w:rsidRPr="00C358A1">
        <w:rPr>
          <w:rFonts w:ascii="Arial" w:hAnsi="Arial" w:cs="Arial"/>
          <w:sz w:val="24"/>
          <w:szCs w:val="24"/>
          <w:shd w:val="clear" w:color="auto" w:fill="FFFFFF"/>
        </w:rPr>
        <w:t>gency and</w:t>
      </w:r>
      <w:r w:rsidR="00C358A1">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help with </w:t>
      </w:r>
      <w:r w:rsidR="00D264EA" w:rsidRPr="00C358A1">
        <w:rPr>
          <w:rFonts w:ascii="Arial" w:hAnsi="Arial" w:cs="Arial"/>
          <w:sz w:val="24"/>
          <w:szCs w:val="24"/>
          <w:shd w:val="clear" w:color="auto" w:fill="FFFFFF"/>
        </w:rPr>
        <w:t>essential</w:t>
      </w:r>
      <w:r w:rsidR="00C358A1" w:rsidRPr="00C358A1">
        <w:rPr>
          <w:rFonts w:ascii="Arial" w:hAnsi="Arial" w:cs="Arial"/>
          <w:sz w:val="24"/>
          <w:szCs w:val="24"/>
          <w:shd w:val="clear" w:color="auto" w:fill="FFFFFF"/>
        </w:rPr>
        <w:t xml:space="preserve"> needs for development. Altho</w:t>
      </w:r>
      <w:r>
        <w:rPr>
          <w:rFonts w:ascii="Arial" w:hAnsi="Arial" w:cs="Arial"/>
          <w:sz w:val="24"/>
          <w:szCs w:val="24"/>
          <w:shd w:val="clear" w:color="auto" w:fill="FFFFFF"/>
        </w:rPr>
        <w:t>ug</w:t>
      </w:r>
      <w:r w:rsidR="00C358A1" w:rsidRPr="00C358A1">
        <w:rPr>
          <w:rFonts w:ascii="Arial" w:hAnsi="Arial" w:cs="Arial"/>
          <w:sz w:val="24"/>
          <w:szCs w:val="24"/>
          <w:shd w:val="clear" w:color="auto" w:fill="FFFFFF"/>
        </w:rPr>
        <w:t>h there will always be barriers</w:t>
      </w:r>
      <w:r w:rsidR="00D264EA">
        <w:rPr>
          <w:rFonts w:ascii="Arial" w:hAnsi="Arial" w:cs="Arial"/>
          <w:sz w:val="24"/>
          <w:szCs w:val="24"/>
          <w:shd w:val="clear" w:color="auto" w:fill="FFFFFF"/>
        </w:rPr>
        <w:t xml:space="preserve"> </w:t>
      </w:r>
      <w:r>
        <w:rPr>
          <w:rFonts w:ascii="Arial" w:hAnsi="Arial" w:cs="Arial"/>
          <w:sz w:val="24"/>
          <w:szCs w:val="24"/>
          <w:shd w:val="clear" w:color="auto" w:fill="FFFFFF"/>
        </w:rPr>
        <w:t>with space and resources</w:t>
      </w:r>
      <w:r w:rsidR="00D264EA">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outdoor </w:t>
      </w:r>
      <w:r w:rsidR="00C358A1">
        <w:rPr>
          <w:rFonts w:ascii="Arial" w:hAnsi="Arial" w:cs="Arial"/>
          <w:sz w:val="24"/>
          <w:szCs w:val="24"/>
          <w:shd w:val="clear" w:color="auto" w:fill="FFFFFF"/>
        </w:rPr>
        <w:t xml:space="preserve">learning </w:t>
      </w:r>
      <w:r>
        <w:rPr>
          <w:rFonts w:ascii="Arial" w:hAnsi="Arial" w:cs="Arial"/>
          <w:sz w:val="24"/>
          <w:szCs w:val="24"/>
          <w:shd w:val="clear" w:color="auto" w:fill="FFFFFF"/>
        </w:rPr>
        <w:t>i</w:t>
      </w:r>
      <w:r w:rsidR="00D264EA" w:rsidRPr="00D264EA">
        <w:rPr>
          <w:rFonts w:ascii="Arial" w:hAnsi="Arial" w:cs="Arial"/>
          <w:sz w:val="24"/>
          <w:szCs w:val="24"/>
          <w:shd w:val="clear" w:color="auto" w:fill="FFFFFF"/>
        </w:rPr>
        <w:t>s worth the risk</w:t>
      </w:r>
      <w:r w:rsidR="00D264EA">
        <w:rPr>
          <w:rFonts w:ascii="Arial" w:hAnsi="Arial" w:cs="Arial"/>
          <w:sz w:val="24"/>
          <w:szCs w:val="24"/>
          <w:shd w:val="clear" w:color="auto" w:fill="FFFFFF"/>
        </w:rPr>
        <w:t xml:space="preserve">, </w:t>
      </w:r>
      <w:r w:rsidR="00D264EA" w:rsidRPr="00D264EA">
        <w:rPr>
          <w:rFonts w:ascii="Arial" w:hAnsi="Arial" w:cs="Arial"/>
          <w:sz w:val="24"/>
          <w:szCs w:val="24"/>
          <w:shd w:val="clear" w:color="auto" w:fill="FFFFFF"/>
        </w:rPr>
        <w:t xml:space="preserve">educators </w:t>
      </w:r>
      <w:r w:rsidR="00D264EA">
        <w:rPr>
          <w:rFonts w:ascii="Arial" w:hAnsi="Arial" w:cs="Arial"/>
          <w:sz w:val="24"/>
          <w:szCs w:val="24"/>
          <w:shd w:val="clear" w:color="auto" w:fill="FFFFFF"/>
        </w:rPr>
        <w:t>need</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to</w:t>
      </w:r>
      <w:r w:rsidR="00D264EA" w:rsidRPr="00D264EA">
        <w:rPr>
          <w:rFonts w:ascii="Arial" w:hAnsi="Arial" w:cs="Arial"/>
          <w:sz w:val="24"/>
          <w:szCs w:val="24"/>
          <w:shd w:val="clear" w:color="auto" w:fill="FFFFFF"/>
        </w:rPr>
        <w:t xml:space="preserve"> incorporate when planning</w:t>
      </w:r>
      <w:r w:rsidR="00D264EA">
        <w:rPr>
          <w:rFonts w:ascii="Arial" w:hAnsi="Arial" w:cs="Arial"/>
          <w:sz w:val="24"/>
          <w:szCs w:val="24"/>
          <w:shd w:val="clear" w:color="auto" w:fill="FFFFFF"/>
        </w:rPr>
        <w:t xml:space="preserve"> or seek training, as </w:t>
      </w:r>
      <w:r w:rsidR="00D264EA" w:rsidRPr="00D264EA">
        <w:rPr>
          <w:rFonts w:ascii="Arial" w:hAnsi="Arial" w:cs="Arial"/>
          <w:sz w:val="24"/>
          <w:szCs w:val="24"/>
          <w:shd w:val="clear" w:color="auto" w:fill="FFFFFF"/>
        </w:rPr>
        <w:t xml:space="preserve">it is clear from research </w:t>
      </w:r>
      <w:r w:rsidR="00D264EA">
        <w:rPr>
          <w:rFonts w:ascii="Arial" w:hAnsi="Arial" w:cs="Arial"/>
          <w:sz w:val="24"/>
          <w:szCs w:val="24"/>
          <w:shd w:val="clear" w:color="auto" w:fill="FFFFFF"/>
        </w:rPr>
        <w:t xml:space="preserve">it benefits </w:t>
      </w:r>
      <w:r w:rsidR="00D264EA" w:rsidRPr="00D264EA">
        <w:rPr>
          <w:rFonts w:ascii="Arial" w:hAnsi="Arial" w:cs="Arial"/>
          <w:sz w:val="24"/>
          <w:szCs w:val="24"/>
          <w:shd w:val="clear" w:color="auto" w:fill="FFFFFF"/>
        </w:rPr>
        <w:t>children in every way</w:t>
      </w:r>
      <w:r w:rsidR="00C12398">
        <w:rPr>
          <w:rFonts w:ascii="Arial" w:hAnsi="Arial" w:cs="Arial"/>
          <w:sz w:val="24"/>
          <w:szCs w:val="24"/>
          <w:shd w:val="clear" w:color="auto" w:fill="FFFFFF"/>
        </w:rPr>
        <w:t xml:space="preserve"> and seeking additional provisions at schools with funding</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w:t>
      </w:r>
    </w:p>
    <w:p w14:paraId="16E8E276" w14:textId="77777777" w:rsidR="00A64686" w:rsidRPr="00B353DD" w:rsidRDefault="00A64686" w:rsidP="00B444A5">
      <w:pPr>
        <w:rPr>
          <w:rFonts w:ascii="Arial" w:hAnsi="Arial" w:cs="Arial"/>
          <w:sz w:val="24"/>
          <w:szCs w:val="24"/>
          <w:shd w:val="clear" w:color="auto" w:fill="FFFFFF"/>
        </w:rPr>
      </w:pPr>
    </w:p>
    <w:p w14:paraId="1FA98137" w14:textId="44CEE2B0" w:rsidR="00695AB8" w:rsidRPr="00B353DD" w:rsidRDefault="00695AB8" w:rsidP="00B444A5">
      <w:pPr>
        <w:rPr>
          <w:rFonts w:ascii="Arial" w:hAnsi="Arial" w:cs="Arial"/>
          <w:sz w:val="24"/>
          <w:szCs w:val="24"/>
          <w:shd w:val="clear" w:color="auto" w:fill="FFFFFF"/>
        </w:rPr>
      </w:pPr>
    </w:p>
    <w:p w14:paraId="4FDB4D42" w14:textId="77777777" w:rsidR="00695AB8" w:rsidRPr="00B353DD" w:rsidRDefault="00695AB8" w:rsidP="00B444A5">
      <w:pPr>
        <w:rPr>
          <w:rFonts w:ascii="Arial" w:hAnsi="Arial" w:cs="Arial"/>
          <w:sz w:val="24"/>
          <w:szCs w:val="24"/>
          <w:shd w:val="clear" w:color="auto" w:fill="FFFFFF"/>
        </w:rPr>
      </w:pPr>
    </w:p>
    <w:p w14:paraId="75241AC2" w14:textId="77777777" w:rsidR="00021650" w:rsidRPr="00B353DD" w:rsidRDefault="00021650" w:rsidP="00B444A5">
      <w:pPr>
        <w:rPr>
          <w:rFonts w:ascii="Arial" w:hAnsi="Arial" w:cs="Arial"/>
          <w:sz w:val="24"/>
          <w:szCs w:val="24"/>
          <w:shd w:val="clear" w:color="auto" w:fill="FFFFFF"/>
        </w:rPr>
      </w:pPr>
    </w:p>
    <w:p w14:paraId="4CF00783" w14:textId="2C27A5B6" w:rsidR="006C1F21" w:rsidRPr="00B353DD" w:rsidRDefault="00F10063" w:rsidP="00A27E07">
      <w:pPr>
        <w:rPr>
          <w:rFonts w:ascii="Arial" w:hAnsi="Arial" w:cs="Arial"/>
          <w:sz w:val="24"/>
          <w:szCs w:val="24"/>
          <w:shd w:val="clear" w:color="auto" w:fill="FFFFFF"/>
        </w:rPr>
      </w:pPr>
      <w:r w:rsidRPr="00B353DD">
        <w:rPr>
          <w:rFonts w:ascii="Arial" w:hAnsi="Arial" w:cs="Arial"/>
          <w:sz w:val="24"/>
          <w:szCs w:val="24"/>
          <w:shd w:val="clear" w:color="auto" w:fill="FFFFFF"/>
        </w:rPr>
        <w:t xml:space="preserve">   </w:t>
      </w:r>
    </w:p>
    <w:sdt>
      <w:sdtPr>
        <w:rPr>
          <w:rFonts w:asciiTheme="minorHAnsi" w:eastAsiaTheme="minorHAnsi" w:hAnsiTheme="minorHAnsi" w:cstheme="minorBidi"/>
          <w:color w:val="auto"/>
          <w:sz w:val="22"/>
          <w:szCs w:val="22"/>
        </w:rPr>
        <w:id w:val="-1437128126"/>
        <w:docPartObj>
          <w:docPartGallery w:val="Bibliographies"/>
          <w:docPartUnique/>
        </w:docPartObj>
      </w:sdtPr>
      <w:sdtEndPr/>
      <w:sdtContent>
        <w:p w14:paraId="55961871" w14:textId="574A36FA" w:rsidR="006303EA" w:rsidRDefault="006303EA">
          <w:pPr>
            <w:pStyle w:val="Heading1"/>
          </w:pPr>
          <w:r>
            <w:t>References</w:t>
          </w:r>
        </w:p>
        <w:sdt>
          <w:sdtPr>
            <w:id w:val="-573587230"/>
            <w:bibliography/>
          </w:sdtPr>
          <w:sdtEndPr/>
          <w:sdtContent>
            <w:p w14:paraId="0C25EE1A" w14:textId="77777777" w:rsidR="006303EA" w:rsidRDefault="006303EA" w:rsidP="006303EA">
              <w:pPr>
                <w:pStyle w:val="Bibliography"/>
                <w:rPr>
                  <w:noProof/>
                  <w:sz w:val="24"/>
                  <w:szCs w:val="24"/>
                </w:rPr>
              </w:pPr>
              <w:r>
                <w:fldChar w:fldCharType="begin"/>
              </w:r>
              <w:r>
                <w:instrText xml:space="preserve"> BIBLIOGRAPHY </w:instrText>
              </w:r>
              <w:r>
                <w:fldChar w:fldCharType="separate"/>
              </w:r>
              <w:r>
                <w:rPr>
                  <w:noProof/>
                </w:rPr>
                <w:t xml:space="preserve">Abdullah, N., 2020. Albert Bandura. </w:t>
              </w:r>
              <w:r>
                <w:rPr>
                  <w:i/>
                  <w:iCs/>
                  <w:noProof/>
                </w:rPr>
                <w:t xml:space="preserve">Learning from the Perspectives of Albert Bandura and Abdullah Nashih Ulwan: Implications Towards the 21st Century Education, </w:t>
              </w:r>
              <w:r>
                <w:rPr>
                  <w:noProof/>
                </w:rPr>
                <w:t>20(2), pp. 145-231.</w:t>
              </w:r>
            </w:p>
            <w:p w14:paraId="262C1C69" w14:textId="77777777" w:rsidR="006303EA" w:rsidRDefault="006303EA" w:rsidP="006303EA">
              <w:pPr>
                <w:pStyle w:val="Bibliography"/>
                <w:rPr>
                  <w:noProof/>
                </w:rPr>
              </w:pPr>
              <w:r>
                <w:rPr>
                  <w:noProof/>
                </w:rPr>
                <w:lastRenderedPageBreak/>
                <w:t xml:space="preserve">Anderson, B., 2020. This contribution examines the implementation of the ‘British’ values agenda. </w:t>
              </w:r>
              <w:r>
                <w:rPr>
                  <w:i/>
                  <w:iCs/>
                  <w:noProof/>
                </w:rPr>
                <w:t xml:space="preserve">The securitisation of values: early years leaders experiences of the implementation of the prevent strategy, </w:t>
              </w:r>
              <w:r>
                <w:rPr>
                  <w:noProof/>
                </w:rPr>
                <w:t>1(1), pp. 426-443.</w:t>
              </w:r>
            </w:p>
            <w:p w14:paraId="054AAE22" w14:textId="77777777" w:rsidR="006303EA" w:rsidRDefault="006303EA" w:rsidP="006303EA">
              <w:pPr>
                <w:pStyle w:val="Bibliography"/>
                <w:rPr>
                  <w:noProof/>
                </w:rPr>
              </w:pPr>
              <w:r>
                <w:rPr>
                  <w:noProof/>
                </w:rPr>
                <w:t xml:space="preserve">Asbury, K., 2020. Like a rug had been pulled from under you. </w:t>
              </w:r>
              <w:r>
                <w:rPr>
                  <w:i/>
                  <w:iCs/>
                  <w:noProof/>
                </w:rPr>
                <w:t xml:space="preserve">‘Like a rug had been pulled from under you’: The impact of COVID‐19 on teachers in England during the first six weeks of the UK lockdown, </w:t>
              </w:r>
              <w:r>
                <w:rPr>
                  <w:noProof/>
                </w:rPr>
                <w:t>1(1), pp. 9-13.</w:t>
              </w:r>
            </w:p>
            <w:p w14:paraId="1D06F47E" w14:textId="77777777" w:rsidR="006303EA" w:rsidRDefault="006303EA" w:rsidP="006303EA">
              <w:pPr>
                <w:pStyle w:val="Bibliography"/>
                <w:rPr>
                  <w:noProof/>
                </w:rPr>
              </w:pPr>
              <w:r>
                <w:rPr>
                  <w:noProof/>
                </w:rPr>
                <w:t xml:space="preserve">Ashman, G., 2018. Education. </w:t>
              </w:r>
              <w:r>
                <w:rPr>
                  <w:i/>
                  <w:iCs/>
                  <w:noProof/>
                </w:rPr>
                <w:t xml:space="preserve">What are the implications of John Hattie being wrong?, </w:t>
              </w:r>
              <w:r>
                <w:rPr>
                  <w:noProof/>
                </w:rPr>
                <w:t>1(1), pp. 29-35.</w:t>
              </w:r>
            </w:p>
            <w:p w14:paraId="2EDE4AB5" w14:textId="77777777" w:rsidR="006303EA" w:rsidRDefault="006303EA" w:rsidP="006303EA">
              <w:pPr>
                <w:pStyle w:val="Bibliography"/>
                <w:rPr>
                  <w:noProof/>
                </w:rPr>
              </w:pPr>
              <w:r>
                <w:rPr>
                  <w:noProof/>
                </w:rPr>
                <w:t xml:space="preserve">Bandura, A., 1996. Child development. </w:t>
              </w:r>
              <w:r>
                <w:rPr>
                  <w:i/>
                  <w:iCs/>
                  <w:noProof/>
                </w:rPr>
                <w:t xml:space="preserve">Multifaceted Impact of Self-Efficacy Beliefs on Academic Functioning, </w:t>
              </w:r>
              <w:r>
                <w:rPr>
                  <w:noProof/>
                </w:rPr>
                <w:t>67(3), p. 1206.</w:t>
              </w:r>
            </w:p>
            <w:p w14:paraId="20E4DFCB" w14:textId="77777777" w:rsidR="006303EA" w:rsidRDefault="006303EA" w:rsidP="006303EA">
              <w:pPr>
                <w:pStyle w:val="Bibliography"/>
                <w:rPr>
                  <w:noProof/>
                </w:rPr>
              </w:pPr>
              <w:r>
                <w:rPr>
                  <w:noProof/>
                </w:rPr>
                <w:t xml:space="preserve">Bartelink, N. H. M. et al., 2019. key points. </w:t>
              </w:r>
              <w:r>
                <w:rPr>
                  <w:i/>
                  <w:iCs/>
                  <w:noProof/>
                </w:rPr>
                <w:t xml:space="preserve">Process evaluation of the Healthy Primary School of the Future: the key learning points, </w:t>
              </w:r>
              <w:r>
                <w:rPr>
                  <w:noProof/>
                </w:rPr>
                <w:t>19(1), pp. 1-15.</w:t>
              </w:r>
            </w:p>
            <w:p w14:paraId="076A20A7" w14:textId="77777777" w:rsidR="006303EA" w:rsidRDefault="006303EA" w:rsidP="006303EA">
              <w:pPr>
                <w:pStyle w:val="Bibliography"/>
                <w:rPr>
                  <w:noProof/>
                </w:rPr>
              </w:pPr>
              <w:r>
                <w:rPr>
                  <w:noProof/>
                </w:rPr>
                <w:t xml:space="preserve">Bennett, T., 2017. </w:t>
              </w:r>
              <w:r>
                <w:rPr>
                  <w:i/>
                  <w:iCs/>
                  <w:noProof/>
                </w:rPr>
                <w:t xml:space="preserve">Creating a Culture:How school leaders can optimise behaviour MARCH 2017 Tom Bennett.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chrome-extension://oemmndcbldboiebfnladdacbdfmadadm/https://assets.publishing.service.gov.uk/government/uploads/system/uploads/attachment_data/file/602487/Tom_Bennett_Independent_Review_of_Behaviour_in_Schools.pdf</w:t>
              </w:r>
              <w:r>
                <w:rPr>
                  <w:noProof/>
                </w:rPr>
                <w:br/>
                <w:t>[Accessed 5th December 2020].</w:t>
              </w:r>
            </w:p>
            <w:p w14:paraId="0D735919" w14:textId="77777777" w:rsidR="006303EA" w:rsidRDefault="006303EA" w:rsidP="006303EA">
              <w:pPr>
                <w:pStyle w:val="Bibliography"/>
                <w:rPr>
                  <w:noProof/>
                </w:rPr>
              </w:pPr>
              <w:r>
                <w:rPr>
                  <w:noProof/>
                </w:rPr>
                <w:t xml:space="preserve">Bergeron, J., 2018. Perspective of a Statistician. </w:t>
              </w:r>
              <w:r>
                <w:rPr>
                  <w:i/>
                  <w:iCs/>
                  <w:noProof/>
                </w:rPr>
                <w:t xml:space="preserve">How to Engage in Pseudoscience With Real Data: A Criticism of John Hattie’s Arguments in Visible Learning From the Perspective of a Statistician, </w:t>
              </w:r>
              <w:r>
                <w:rPr>
                  <w:noProof/>
                </w:rPr>
                <w:t>52(1), p. 237–246.</w:t>
              </w:r>
            </w:p>
            <w:p w14:paraId="1D2DD0ED" w14:textId="77777777" w:rsidR="006303EA" w:rsidRDefault="006303EA" w:rsidP="006303EA">
              <w:pPr>
                <w:pStyle w:val="Bibliography"/>
                <w:rPr>
                  <w:noProof/>
                </w:rPr>
              </w:pPr>
              <w:r>
                <w:rPr>
                  <w:noProof/>
                </w:rPr>
                <w:t xml:space="preserve">Blad, E., 2016. Mindset. </w:t>
              </w:r>
              <w:r>
                <w:rPr>
                  <w:i/>
                  <w:iCs/>
                  <w:noProof/>
                </w:rPr>
                <w:t xml:space="preserve">Mindset a Key Factor In Student Success, </w:t>
              </w:r>
              <w:r>
                <w:rPr>
                  <w:noProof/>
                </w:rPr>
                <w:t>35(3), pp. 1-12.</w:t>
              </w:r>
            </w:p>
            <w:p w14:paraId="01B4DA76" w14:textId="77777777" w:rsidR="006303EA" w:rsidRDefault="006303EA" w:rsidP="006303EA">
              <w:pPr>
                <w:pStyle w:val="Bibliography"/>
                <w:rPr>
                  <w:noProof/>
                </w:rPr>
              </w:pPr>
              <w:r>
                <w:rPr>
                  <w:noProof/>
                </w:rPr>
                <w:t xml:space="preserve">Bronfrenbrenner, U., 2000. Parental engagement. </w:t>
              </w:r>
              <w:r>
                <w:rPr>
                  <w:i/>
                  <w:iCs/>
                  <w:noProof/>
                </w:rPr>
                <w:t xml:space="preserve">Developmental Science in the 21st Century: Emerging Questions, Theoretical Models, Research Designs and Empirical Findings, </w:t>
              </w:r>
              <w:r>
                <w:rPr>
                  <w:noProof/>
                </w:rPr>
                <w:t>9(1), pp. 115-125.</w:t>
              </w:r>
            </w:p>
            <w:p w14:paraId="122D837D" w14:textId="77777777" w:rsidR="006303EA" w:rsidRDefault="006303EA" w:rsidP="006303EA">
              <w:pPr>
                <w:pStyle w:val="Bibliography"/>
                <w:rPr>
                  <w:noProof/>
                </w:rPr>
              </w:pPr>
              <w:r>
                <w:rPr>
                  <w:noProof/>
                </w:rPr>
                <w:t xml:space="preserve">Caslin, M., 2020. Experience the process of exclusion. </w:t>
              </w:r>
              <w:r>
                <w:rPr>
                  <w:i/>
                  <w:iCs/>
                  <w:noProof/>
                </w:rPr>
                <w:t xml:space="preserve">They have just given up on me’ How pupils labelled with social, emotional and behavioural difficulties (SEBD) experience the process of exclusion from school, </w:t>
              </w:r>
              <w:r>
                <w:rPr>
                  <w:noProof/>
                </w:rPr>
                <w:t>1(1), pp. 26-35.</w:t>
              </w:r>
            </w:p>
            <w:p w14:paraId="771A02BD" w14:textId="77777777" w:rsidR="006303EA" w:rsidRDefault="006303EA" w:rsidP="006303EA">
              <w:pPr>
                <w:pStyle w:val="Bibliography"/>
                <w:rPr>
                  <w:noProof/>
                </w:rPr>
              </w:pPr>
              <w:r>
                <w:rPr>
                  <w:noProof/>
                </w:rPr>
                <w:t xml:space="preserve">Colognesi, S., 2019. On the role of informal learning. </w:t>
              </w:r>
              <w:r>
                <w:rPr>
                  <w:i/>
                  <w:iCs/>
                  <w:noProof/>
                </w:rPr>
                <w:t xml:space="preserve">Supporting newly-qualified teachers’ professional development and perseverance in education: On the role of informal learning, </w:t>
              </w:r>
              <w:r>
                <w:rPr>
                  <w:noProof/>
                </w:rPr>
                <w:t>43(2), pp. 258-276.</w:t>
              </w:r>
            </w:p>
            <w:p w14:paraId="3BE80392" w14:textId="77777777" w:rsidR="006303EA" w:rsidRDefault="006303EA" w:rsidP="006303EA">
              <w:pPr>
                <w:pStyle w:val="Bibliography"/>
                <w:rPr>
                  <w:noProof/>
                </w:rPr>
              </w:pPr>
              <w:r>
                <w:rPr>
                  <w:noProof/>
                </w:rPr>
                <w:t xml:space="preserve">Council, 2015. </w:t>
              </w:r>
              <w:r>
                <w:rPr>
                  <w:i/>
                  <w:iCs/>
                  <w:noProof/>
                </w:rPr>
                <w:t xml:space="preserve">outdoor provision. </w:t>
              </w:r>
              <w:r>
                <w:rPr>
                  <w:noProof/>
                </w:rPr>
                <w:t xml:space="preserve">[Online] </w:t>
              </w:r>
              <w:r>
                <w:rPr>
                  <w:noProof/>
                </w:rPr>
                <w:br/>
                <w:t xml:space="preserve">Available at: </w:t>
              </w:r>
              <w:r>
                <w:rPr>
                  <w:noProof/>
                  <w:u w:val="single"/>
                </w:rPr>
                <w:t>https://www.outdoorcouncil.org/wp-content/uploads/2049-High-quality-outdoor-learning-web-version.pdf</w:t>
              </w:r>
              <w:r>
                <w:rPr>
                  <w:noProof/>
                </w:rPr>
                <w:br/>
                <w:t>[Accessed 3rd December 2020].</w:t>
              </w:r>
            </w:p>
            <w:p w14:paraId="4EDDDC11" w14:textId="77777777" w:rsidR="006303EA" w:rsidRDefault="006303EA" w:rsidP="006303EA">
              <w:pPr>
                <w:pStyle w:val="Bibliography"/>
                <w:rPr>
                  <w:noProof/>
                </w:rPr>
              </w:pPr>
              <w:r>
                <w:rPr>
                  <w:noProof/>
                </w:rPr>
                <w:t xml:space="preserve">Cummings, C., 2016. </w:t>
              </w:r>
              <w:r>
                <w:rPr>
                  <w:i/>
                  <w:iCs/>
                  <w:noProof/>
                </w:rPr>
                <w:t xml:space="preserve">Joseph Rowntree Foundation. </w:t>
              </w:r>
              <w:r>
                <w:rPr>
                  <w:noProof/>
                </w:rPr>
                <w:t xml:space="preserve">[Online] </w:t>
              </w:r>
              <w:r>
                <w:rPr>
                  <w:noProof/>
                </w:rPr>
                <w:br/>
                <w:t xml:space="preserve">Available at: </w:t>
              </w:r>
              <w:r>
                <w:rPr>
                  <w:noProof/>
                  <w:u w:val="single"/>
                </w:rPr>
                <w:t>chrome-extension://oemmndcbldboiebfnladdacbdfmadadm/https://www.jrf.org.uk/sites/default/files/jrf/migrated/files/education-attainment-interventions-full.pdf</w:t>
              </w:r>
              <w:r>
                <w:rPr>
                  <w:noProof/>
                </w:rPr>
                <w:br/>
                <w:t>[Accessed 1st November 2020].</w:t>
              </w:r>
            </w:p>
            <w:p w14:paraId="305064D3" w14:textId="77777777" w:rsidR="006303EA" w:rsidRDefault="006303EA" w:rsidP="006303EA">
              <w:pPr>
                <w:pStyle w:val="Bibliography"/>
                <w:rPr>
                  <w:noProof/>
                </w:rPr>
              </w:pPr>
              <w:r>
                <w:rPr>
                  <w:noProof/>
                </w:rPr>
                <w:t xml:space="preserve">cymru, P. h. n., 2020. </w:t>
              </w:r>
              <w:r>
                <w:rPr>
                  <w:i/>
                  <w:iCs/>
                  <w:noProof/>
                </w:rPr>
                <w:t xml:space="preserve">One in Thirty Children Starting School in Wales is Severely Obese – New Report, </w:t>
              </w:r>
              <w:r>
                <w:rPr>
                  <w:noProof/>
                </w:rPr>
                <w:t>Wales: Public health network cymru.</w:t>
              </w:r>
            </w:p>
            <w:p w14:paraId="1738B4AB" w14:textId="77777777" w:rsidR="006303EA" w:rsidRDefault="006303EA" w:rsidP="006303EA">
              <w:pPr>
                <w:pStyle w:val="Bibliography"/>
                <w:rPr>
                  <w:noProof/>
                </w:rPr>
              </w:pPr>
              <w:r>
                <w:rPr>
                  <w:noProof/>
                </w:rPr>
                <w:lastRenderedPageBreak/>
                <w:t xml:space="preserve">David, A., 2020. Pupil behaviour. </w:t>
              </w:r>
              <w:r>
                <w:rPr>
                  <w:i/>
                  <w:iCs/>
                  <w:noProof/>
                </w:rPr>
                <w:t xml:space="preserve">The ‘collateral impact’ of pupil behaviour and geographically concentrated socio‐economic disadvantage, </w:t>
              </w:r>
              <w:r>
                <w:rPr>
                  <w:noProof/>
                </w:rPr>
                <w:t>1(1), pp. 261-276.</w:t>
              </w:r>
            </w:p>
            <w:p w14:paraId="7577B891" w14:textId="77777777" w:rsidR="006303EA" w:rsidRDefault="006303EA" w:rsidP="006303EA">
              <w:pPr>
                <w:pStyle w:val="Bibliography"/>
                <w:rPr>
                  <w:noProof/>
                </w:rPr>
              </w:pPr>
              <w:r>
                <w:rPr>
                  <w:noProof/>
                </w:rPr>
                <w:t xml:space="preserve">DePasquale, C. E., 2020. Associations with behavior and child functioning. </w:t>
              </w:r>
              <w:r>
                <w:rPr>
                  <w:i/>
                  <w:iCs/>
                  <w:noProof/>
                </w:rPr>
                <w:t xml:space="preserve">A systematic review of caregiver–child physiological synchrony across systems: Associations with behavior and child functioning, </w:t>
              </w:r>
              <w:r>
                <w:rPr>
                  <w:noProof/>
                </w:rPr>
                <w:t>1(1), pp. 8-16.</w:t>
              </w:r>
            </w:p>
            <w:p w14:paraId="0CF09893" w14:textId="77777777" w:rsidR="006303EA" w:rsidRDefault="006303EA" w:rsidP="006303EA">
              <w:pPr>
                <w:pStyle w:val="Bibliography"/>
                <w:rPr>
                  <w:noProof/>
                </w:rPr>
              </w:pPr>
              <w:r>
                <w:rPr>
                  <w:noProof/>
                </w:rPr>
                <w:t xml:space="preserve">Dewey, J., 2015. Everyday experience in primary school. </w:t>
              </w:r>
              <w:r>
                <w:rPr>
                  <w:i/>
                  <w:iCs/>
                  <w:noProof/>
                </w:rPr>
                <w:t xml:space="preserve">Why Everyday Experience? Interpreting Primary Students’ Science Discourse from the Perspective of John Dewey, </w:t>
              </w:r>
              <w:r>
                <w:rPr>
                  <w:noProof/>
                </w:rPr>
                <w:t>23(5), pp. 1031-1049.</w:t>
              </w:r>
            </w:p>
            <w:p w14:paraId="051A09A9" w14:textId="77777777" w:rsidR="006303EA" w:rsidRDefault="006303EA" w:rsidP="006303EA">
              <w:pPr>
                <w:pStyle w:val="Bibliography"/>
                <w:rPr>
                  <w:noProof/>
                </w:rPr>
              </w:pPr>
              <w:r>
                <w:rPr>
                  <w:noProof/>
                </w:rPr>
                <w:t xml:space="preserve">Donaldson, G., 2016. </w:t>
              </w:r>
              <w:r>
                <w:rPr>
                  <w:i/>
                  <w:iCs/>
                  <w:noProof/>
                </w:rPr>
                <w:t xml:space="preserve">Successful Futures. </w:t>
              </w:r>
              <w:r>
                <w:rPr>
                  <w:noProof/>
                </w:rPr>
                <w:t xml:space="preserve">[Online] </w:t>
              </w:r>
              <w:r>
                <w:rPr>
                  <w:noProof/>
                </w:rPr>
                <w:br/>
                <w:t xml:space="preserve">Available at: </w:t>
              </w:r>
              <w:r>
                <w:rPr>
                  <w:noProof/>
                  <w:u w:val="single"/>
                </w:rPr>
                <w:t>chrome-extension://oemmndcbldboiebfnladdacbdfmadadm/https://www.nasuwt.org.uk/asset/A788604C-3046-4005-A1EA0EAFF023E0DD/</w:t>
              </w:r>
              <w:r>
                <w:rPr>
                  <w:noProof/>
                </w:rPr>
                <w:br/>
                <w:t>[Accessed 10th January 2021].</w:t>
              </w:r>
            </w:p>
            <w:p w14:paraId="52F14C18" w14:textId="77777777" w:rsidR="006303EA" w:rsidRDefault="006303EA" w:rsidP="006303EA">
              <w:pPr>
                <w:pStyle w:val="Bibliography"/>
                <w:rPr>
                  <w:noProof/>
                </w:rPr>
              </w:pPr>
              <w:r>
                <w:rPr>
                  <w:noProof/>
                </w:rPr>
                <w:t xml:space="preserve">Dweck, C. S., 2011. Personality. </w:t>
              </w:r>
              <w:r>
                <w:rPr>
                  <w:i/>
                  <w:iCs/>
                  <w:noProof/>
                </w:rPr>
                <w:t xml:space="preserve">Can Personality Be Changed?: The Role of Beliefs in Personality and Change, </w:t>
              </w:r>
              <w:r>
                <w:rPr>
                  <w:noProof/>
                </w:rPr>
                <w:t>17(6), pp. 391-394.</w:t>
              </w:r>
            </w:p>
            <w:p w14:paraId="0E011B4D" w14:textId="77777777" w:rsidR="006303EA" w:rsidRDefault="006303EA" w:rsidP="006303EA">
              <w:pPr>
                <w:pStyle w:val="Bibliography"/>
                <w:rPr>
                  <w:noProof/>
                </w:rPr>
              </w:pPr>
              <w:r>
                <w:rPr>
                  <w:noProof/>
                </w:rPr>
                <w:t xml:space="preserve">Dweck, C. S., 2015. Academic achievement. </w:t>
              </w:r>
              <w:r>
                <w:rPr>
                  <w:i/>
                  <w:iCs/>
                  <w:noProof/>
                </w:rPr>
                <w:t xml:space="preserve">Mind-Set Interventions Are a Scalable Treatment for Academic Underachievement, </w:t>
              </w:r>
              <w:r>
                <w:rPr>
                  <w:noProof/>
                </w:rPr>
                <w:t>26(6), pp. 784-793.</w:t>
              </w:r>
            </w:p>
            <w:p w14:paraId="5B80FFA2" w14:textId="77777777" w:rsidR="006303EA" w:rsidRDefault="006303EA" w:rsidP="006303EA">
              <w:pPr>
                <w:pStyle w:val="Bibliography"/>
                <w:rPr>
                  <w:noProof/>
                </w:rPr>
              </w:pPr>
              <w:r>
                <w:rPr>
                  <w:noProof/>
                </w:rPr>
                <w:t xml:space="preserve">Dweck, C. S., 2017. Drawing on both classic and current approaches. </w:t>
              </w:r>
              <w:r>
                <w:rPr>
                  <w:i/>
                  <w:iCs/>
                  <w:noProof/>
                </w:rPr>
                <w:t xml:space="preserve">From Needs to Goals and Representations: Foundations for a Unified Theory of Motivation, Personality, and Development, </w:t>
              </w:r>
              <w:r>
                <w:rPr>
                  <w:noProof/>
                </w:rPr>
                <w:t>66(6), pp. 658-660.</w:t>
              </w:r>
            </w:p>
            <w:p w14:paraId="7EDBDF8F" w14:textId="77777777" w:rsidR="006303EA" w:rsidRDefault="006303EA" w:rsidP="006303EA">
              <w:pPr>
                <w:pStyle w:val="Bibliography"/>
                <w:rPr>
                  <w:noProof/>
                </w:rPr>
              </w:pPr>
              <w:r>
                <w:rPr>
                  <w:noProof/>
                </w:rPr>
                <w:t xml:space="preserve">Dyment, J., 2019. Educators and the opportunities outdoors. </w:t>
              </w:r>
              <w:r>
                <w:rPr>
                  <w:i/>
                  <w:iCs/>
                  <w:noProof/>
                </w:rPr>
                <w:t xml:space="preserve">The intersection of physical activity opportunities and the role of early childhood educators during outdoor play : perceptions and reality, </w:t>
              </w:r>
              <w:r>
                <w:rPr>
                  <w:noProof/>
                </w:rPr>
                <w:t>37(1), pp. 90-98.</w:t>
              </w:r>
            </w:p>
            <w:p w14:paraId="541C7EDD" w14:textId="77777777" w:rsidR="006303EA" w:rsidRDefault="006303EA" w:rsidP="006303EA">
              <w:pPr>
                <w:pStyle w:val="Bibliography"/>
                <w:rPr>
                  <w:noProof/>
                </w:rPr>
              </w:pPr>
              <w:r>
                <w:rPr>
                  <w:noProof/>
                </w:rPr>
                <w:t xml:space="preserve">Egathesan, M., 2016. Educators : Difficulty to change. </w:t>
              </w:r>
              <w:r>
                <w:rPr>
                  <w:i/>
                  <w:iCs/>
                  <w:noProof/>
                </w:rPr>
                <w:t xml:space="preserve">A survey of mindset theories of intelligence and medical error self-reporting educators , </w:t>
              </w:r>
              <w:r>
                <w:rPr>
                  <w:noProof/>
                </w:rPr>
                <w:t>16(1), pp. 58-62.</w:t>
              </w:r>
            </w:p>
            <w:p w14:paraId="643BBF52" w14:textId="77777777" w:rsidR="006303EA" w:rsidRDefault="006303EA" w:rsidP="006303EA">
              <w:pPr>
                <w:pStyle w:val="Bibliography"/>
                <w:rPr>
                  <w:noProof/>
                </w:rPr>
              </w:pPr>
              <w:r>
                <w:rPr>
                  <w:noProof/>
                </w:rPr>
                <w:t xml:space="preserve">Estyn, 2016. </w:t>
              </w:r>
              <w:r>
                <w:rPr>
                  <w:i/>
                  <w:iCs/>
                  <w:noProof/>
                </w:rPr>
                <w:t xml:space="preserve">Managing behaviour , </w:t>
              </w:r>
              <w:r>
                <w:rPr>
                  <w:noProof/>
                </w:rPr>
                <w:t>Wales : Estyn.</w:t>
              </w:r>
            </w:p>
            <w:p w14:paraId="6327A13A" w14:textId="77777777" w:rsidR="006303EA" w:rsidRDefault="006303EA" w:rsidP="006303EA">
              <w:pPr>
                <w:pStyle w:val="Bibliography"/>
                <w:rPr>
                  <w:noProof/>
                </w:rPr>
              </w:pPr>
              <w:r>
                <w:rPr>
                  <w:noProof/>
                </w:rPr>
                <w:t xml:space="preserve">Estyn, 2020. </w:t>
              </w:r>
              <w:r>
                <w:rPr>
                  <w:i/>
                  <w:iCs/>
                  <w:noProof/>
                </w:rPr>
                <w:t xml:space="preserve">Parental involvement placed at the heart of school life, </w:t>
              </w:r>
              <w:r>
                <w:rPr>
                  <w:noProof/>
                </w:rPr>
                <w:t>Wales : Estyn.</w:t>
              </w:r>
            </w:p>
            <w:p w14:paraId="02611241" w14:textId="77777777" w:rsidR="006303EA" w:rsidRDefault="006303EA" w:rsidP="006303EA">
              <w:pPr>
                <w:pStyle w:val="Bibliography"/>
                <w:rPr>
                  <w:noProof/>
                </w:rPr>
              </w:pPr>
              <w:r>
                <w:rPr>
                  <w:noProof/>
                </w:rPr>
                <w:t xml:space="preserve">Eystyn, 2017. </w:t>
              </w:r>
              <w:r>
                <w:rPr>
                  <w:i/>
                  <w:iCs/>
                  <w:noProof/>
                </w:rPr>
                <w:t xml:space="preserve">Estyn Effective Practice. </w:t>
              </w:r>
              <w:r>
                <w:rPr>
                  <w:noProof/>
                </w:rPr>
                <w:t xml:space="preserve">[Online] </w:t>
              </w:r>
              <w:r>
                <w:rPr>
                  <w:noProof/>
                </w:rPr>
                <w:br/>
                <w:t xml:space="preserve">Available at: </w:t>
              </w:r>
              <w:r>
                <w:rPr>
                  <w:noProof/>
                  <w:u w:val="single"/>
                </w:rPr>
                <w:t>https://www.estyn.gov.wales/effective-practice/encouraging-independent-learners</w:t>
              </w:r>
              <w:r>
                <w:rPr>
                  <w:noProof/>
                </w:rPr>
                <w:br/>
                <w:t>[Accessed 10th January 2021].</w:t>
              </w:r>
            </w:p>
            <w:p w14:paraId="6105F578" w14:textId="77777777" w:rsidR="006303EA" w:rsidRDefault="006303EA" w:rsidP="006303EA">
              <w:pPr>
                <w:pStyle w:val="Bibliography"/>
                <w:rPr>
                  <w:noProof/>
                </w:rPr>
              </w:pPr>
              <w:r>
                <w:rPr>
                  <w:noProof/>
                </w:rPr>
                <w:t xml:space="preserve">Fisher, D., 2018 . Visible learning for teachers : maximizing impact on learning. </w:t>
              </w:r>
              <w:r>
                <w:rPr>
                  <w:i/>
                  <w:iCs/>
                  <w:noProof/>
                </w:rPr>
                <w:t xml:space="preserve">The Long View of Visible Learning’s Impact, </w:t>
              </w:r>
              <w:r>
                <w:rPr>
                  <w:noProof/>
                </w:rPr>
                <w:t>8(4), pp. 174-178.</w:t>
              </w:r>
            </w:p>
            <w:p w14:paraId="3CA6DCBB" w14:textId="77777777" w:rsidR="006303EA" w:rsidRDefault="006303EA" w:rsidP="006303EA">
              <w:pPr>
                <w:pStyle w:val="Bibliography"/>
                <w:rPr>
                  <w:noProof/>
                </w:rPr>
              </w:pPr>
              <w:r>
                <w:rPr>
                  <w:noProof/>
                </w:rPr>
                <w:t xml:space="preserve">Fletcher, R., 2018. Terms and statistics. </w:t>
              </w:r>
              <w:r>
                <w:rPr>
                  <w:i/>
                  <w:iCs/>
                  <w:noProof/>
                </w:rPr>
                <w:t xml:space="preserve">Connection with nature is an oxymoron: A political ecology of "nature-deficit disorder", </w:t>
              </w:r>
              <w:r>
                <w:rPr>
                  <w:noProof/>
                </w:rPr>
                <w:t>48(4), pp. 226-233.</w:t>
              </w:r>
            </w:p>
            <w:p w14:paraId="686EBE22" w14:textId="77777777" w:rsidR="006303EA" w:rsidRDefault="006303EA" w:rsidP="006303EA">
              <w:pPr>
                <w:pStyle w:val="Bibliography"/>
                <w:rPr>
                  <w:noProof/>
                </w:rPr>
              </w:pPr>
              <w:r>
                <w:rPr>
                  <w:noProof/>
                </w:rPr>
                <w:t xml:space="preserve">Foundation, E. E., 2017. </w:t>
              </w:r>
              <w:r>
                <w:rPr>
                  <w:i/>
                  <w:iCs/>
                  <w:noProof/>
                </w:rPr>
                <w:t xml:space="preserve">Parental engagement, </w:t>
              </w:r>
              <w:r>
                <w:rPr>
                  <w:noProof/>
                </w:rPr>
                <w:t>Oxford : Education Endowment Foundation .</w:t>
              </w:r>
            </w:p>
            <w:p w14:paraId="7B811423" w14:textId="77777777" w:rsidR="006303EA" w:rsidRDefault="006303EA" w:rsidP="006303EA">
              <w:pPr>
                <w:pStyle w:val="Bibliography"/>
                <w:rPr>
                  <w:noProof/>
                </w:rPr>
              </w:pPr>
              <w:r>
                <w:rPr>
                  <w:noProof/>
                </w:rPr>
                <w:t xml:space="preserve">Goodall, J., 2020. Technology. </w:t>
              </w:r>
              <w:r>
                <w:rPr>
                  <w:i/>
                  <w:iCs/>
                  <w:noProof/>
                </w:rPr>
                <w:t xml:space="preserve">Parental involvement to parental engagement: a continuum, </w:t>
              </w:r>
              <w:r>
                <w:rPr>
                  <w:noProof/>
                </w:rPr>
                <w:t>10(1), pp. 399-410.</w:t>
              </w:r>
            </w:p>
            <w:p w14:paraId="21EE713C" w14:textId="77777777" w:rsidR="006303EA" w:rsidRDefault="006303EA" w:rsidP="006303EA">
              <w:pPr>
                <w:pStyle w:val="Bibliography"/>
                <w:rPr>
                  <w:noProof/>
                </w:rPr>
              </w:pPr>
              <w:r>
                <w:rPr>
                  <w:noProof/>
                </w:rPr>
                <w:t xml:space="preserve">Goodall, J. V. ,. J. C. G. B. R. A. a. A. H., 2016. </w:t>
              </w:r>
              <w:r>
                <w:rPr>
                  <w:i/>
                  <w:iCs/>
                  <w:noProof/>
                </w:rPr>
                <w:t xml:space="preserve">Review of best practice in parentalengagement. </w:t>
              </w:r>
              <w:r>
                <w:rPr>
                  <w:noProof/>
                </w:rPr>
                <w:t xml:space="preserve">[Online] </w:t>
              </w:r>
              <w:r>
                <w:rPr>
                  <w:noProof/>
                </w:rPr>
                <w:br/>
                <w:t xml:space="preserve">Available at: </w:t>
              </w:r>
              <w:r>
                <w:rPr>
                  <w:noProof/>
                  <w:u w:val="single"/>
                </w:rPr>
                <w:t>chrome-extension://oemmndcbldboiebfnladdacbdfmadadm/https://assets.publishing.service.gov.uk/govern</w:t>
              </w:r>
              <w:r>
                <w:rPr>
                  <w:noProof/>
                  <w:u w:val="single"/>
                </w:rPr>
                <w:lastRenderedPageBreak/>
                <w:t>ment/uploads/system/uploads/a</w:t>
              </w:r>
              <w:r>
                <w:rPr>
                  <w:noProof/>
                </w:rPr>
                <w:br/>
                <w:t>[Accessed 4th January 2020].</w:t>
              </w:r>
            </w:p>
            <w:p w14:paraId="537AE1A3" w14:textId="77777777" w:rsidR="006303EA" w:rsidRDefault="006303EA" w:rsidP="006303EA">
              <w:pPr>
                <w:pStyle w:val="Bibliography"/>
                <w:rPr>
                  <w:noProof/>
                </w:rPr>
              </w:pPr>
              <w:r>
                <w:rPr>
                  <w:noProof/>
                </w:rPr>
                <w:t xml:space="preserve">Gorard, S., 2016. </w:t>
              </w:r>
              <w:r>
                <w:rPr>
                  <w:i/>
                  <w:iCs/>
                  <w:noProof/>
                </w:rPr>
                <w:t xml:space="preserve">Do parental involvement interventions increase attainment?A review of the evidenceBriefing paper, </w:t>
              </w:r>
              <w:r>
                <w:rPr>
                  <w:noProof/>
                </w:rPr>
                <w:t>Wales : Nuffield foundation .</w:t>
              </w:r>
            </w:p>
            <w:p w14:paraId="2C2F1810" w14:textId="77777777" w:rsidR="006303EA" w:rsidRDefault="006303EA" w:rsidP="006303EA">
              <w:pPr>
                <w:pStyle w:val="Bibliography"/>
                <w:rPr>
                  <w:noProof/>
                </w:rPr>
              </w:pPr>
              <w:r>
                <w:rPr>
                  <w:noProof/>
                </w:rPr>
                <w:t xml:space="preserve">Goverment, T. W., 2012. </w:t>
              </w:r>
              <w:r>
                <w:rPr>
                  <w:i/>
                  <w:iCs/>
                  <w:noProof/>
                </w:rPr>
                <w:t xml:space="preserve">Behaving and Attending: Action Plan Responding to the National Behaviour and Attendance Review. </w:t>
              </w:r>
              <w:r>
                <w:rPr>
                  <w:noProof/>
                </w:rPr>
                <w:t xml:space="preserve">[Online] </w:t>
              </w:r>
              <w:r>
                <w:rPr>
                  <w:noProof/>
                </w:rPr>
                <w:br/>
                <w:t xml:space="preserve">Available at: </w:t>
              </w:r>
              <w:r>
                <w:rPr>
                  <w:noProof/>
                  <w:u w:val="single"/>
                </w:rPr>
                <w:t>chrome-extension://oemmndcbldboiebfnladdacbdfmadadm/https://core.ac.uk/download/pdf/4158518.pdf</w:t>
              </w:r>
              <w:r>
                <w:rPr>
                  <w:noProof/>
                </w:rPr>
                <w:br/>
                <w:t>[Accessed 10th December 2020].</w:t>
              </w:r>
            </w:p>
            <w:p w14:paraId="25BADC3B" w14:textId="77777777" w:rsidR="006303EA" w:rsidRDefault="006303EA" w:rsidP="006303EA">
              <w:pPr>
                <w:pStyle w:val="Bibliography"/>
                <w:rPr>
                  <w:noProof/>
                </w:rPr>
              </w:pPr>
              <w:r>
                <w:rPr>
                  <w:noProof/>
                </w:rPr>
                <w:t xml:space="preserve">Goverment, T. W., 2012. </w:t>
              </w:r>
              <w:r>
                <w:rPr>
                  <w:i/>
                  <w:iCs/>
                  <w:noProof/>
                </w:rPr>
                <w:t xml:space="preserve">Practical approaches to behaviour management in the classroom:A handbook for classroom teachers in primary schoolsInformationInformation document. </w:t>
              </w:r>
              <w:r>
                <w:rPr>
                  <w:noProof/>
                </w:rPr>
                <w:t xml:space="preserve">[Online] </w:t>
              </w:r>
              <w:r>
                <w:rPr>
                  <w:noProof/>
                </w:rPr>
                <w:br/>
                <w:t xml:space="preserve">Available at: </w:t>
              </w:r>
              <w:r>
                <w:rPr>
                  <w:noProof/>
                  <w:u w:val="single"/>
                </w:rPr>
                <w:t>chrome-extension://oemmndcbldboiebfnladdacbdfmadadm/https://gov.wales/sites/default/files/publications/2018-12/practical-approaches-to-behaviour-management-in-the-classroom-a-handbook-for-classroom-teachers-in-primary-schools.pdf</w:t>
              </w:r>
              <w:r>
                <w:rPr>
                  <w:noProof/>
                </w:rPr>
                <w:br/>
                <w:t>[Accessed 20th December 2020].</w:t>
              </w:r>
            </w:p>
            <w:p w14:paraId="0C9F82AD" w14:textId="77777777" w:rsidR="006303EA" w:rsidRDefault="006303EA" w:rsidP="006303EA">
              <w:pPr>
                <w:pStyle w:val="Bibliography"/>
                <w:rPr>
                  <w:noProof/>
                </w:rPr>
              </w:pPr>
              <w:r>
                <w:rPr>
                  <w:noProof/>
                </w:rPr>
                <w:t xml:space="preserve">Goverment, T. W., 2015. </w:t>
              </w:r>
              <w:r>
                <w:rPr>
                  <w:i/>
                  <w:iCs/>
                  <w:noProof/>
                </w:rPr>
                <w:t xml:space="preserve">Inclusion and support. </w:t>
              </w:r>
              <w:r>
                <w:rPr>
                  <w:noProof/>
                </w:rPr>
                <w:t xml:space="preserve">[Online] </w:t>
              </w:r>
              <w:r>
                <w:rPr>
                  <w:noProof/>
                </w:rPr>
                <w:br/>
                <w:t xml:space="preserve">Available at: </w:t>
              </w:r>
              <w:r>
                <w:rPr>
                  <w:noProof/>
                  <w:u w:val="single"/>
                </w:rPr>
                <w:t>chrome-extension://oemmndcbldboiebfnladdacbdfmadadm/https://gov.wales/sites/default/files/consultations/2018-01/151216-inclusion-and-pupil-support-draft-guidance-en.pdf</w:t>
              </w:r>
              <w:r>
                <w:rPr>
                  <w:noProof/>
                </w:rPr>
                <w:br/>
                <w:t>[Accessed 15th November 2020].</w:t>
              </w:r>
            </w:p>
            <w:p w14:paraId="5E64E603" w14:textId="77777777" w:rsidR="006303EA" w:rsidRDefault="006303EA" w:rsidP="006303EA">
              <w:pPr>
                <w:pStyle w:val="Bibliography"/>
                <w:rPr>
                  <w:noProof/>
                </w:rPr>
              </w:pPr>
              <w:r>
                <w:rPr>
                  <w:noProof/>
                </w:rPr>
                <w:t xml:space="preserve">Goverment, T. W., 2018. </w:t>
              </w:r>
              <w:r>
                <w:rPr>
                  <w:i/>
                  <w:iCs/>
                  <w:noProof/>
                </w:rPr>
                <w:t xml:space="preserve">Working Together to Safeguard Children Statutory framework: legislation relevant to safeguarding and promoting the welfare of children July 2018.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chrome-extension://oemmndcbldboiebfnladdacbdfmadadm/https://assets.publishing.service.gov.uk/government/uploads/system/uploads/attachment_data/file/942455/Working_together_to_safeguard_children_Statutory_framework_legislation_relevant_to_safeguarding_and_</w:t>
              </w:r>
              <w:r>
                <w:rPr>
                  <w:noProof/>
                </w:rPr>
                <w:br/>
                <w:t>[Accessed 14th November 2020].</w:t>
              </w:r>
            </w:p>
            <w:p w14:paraId="5FD8DFA6" w14:textId="77777777" w:rsidR="006303EA" w:rsidRDefault="006303EA" w:rsidP="006303EA">
              <w:pPr>
                <w:pStyle w:val="Bibliography"/>
                <w:rPr>
                  <w:noProof/>
                </w:rPr>
              </w:pPr>
              <w:r>
                <w:rPr>
                  <w:noProof/>
                </w:rPr>
                <w:t xml:space="preserve">Goverment, T. W., 2019. </w:t>
              </w:r>
              <w:r>
                <w:rPr>
                  <w:i/>
                  <w:iCs/>
                  <w:noProof/>
                </w:rPr>
                <w:t xml:space="preserve">National approach to professional learning:Part ofProfessional development. </w:t>
              </w:r>
              <w:r>
                <w:rPr>
                  <w:noProof/>
                </w:rPr>
                <w:t xml:space="preserve">[Online] </w:t>
              </w:r>
              <w:r>
                <w:rPr>
                  <w:noProof/>
                </w:rPr>
                <w:br/>
                <w:t xml:space="preserve">Available at: </w:t>
              </w:r>
              <w:r>
                <w:rPr>
                  <w:noProof/>
                  <w:u w:val="single"/>
                </w:rPr>
                <w:t>https://hwb.gov.wales/professional-development/national-approach-to-professional-learning/individual-professional-learning-journey/</w:t>
              </w:r>
              <w:r>
                <w:rPr>
                  <w:noProof/>
                </w:rPr>
                <w:br/>
                <w:t>[Accessed 20th December 2020].</w:t>
              </w:r>
            </w:p>
            <w:p w14:paraId="1E08C5FD" w14:textId="77777777" w:rsidR="006303EA" w:rsidRDefault="006303EA" w:rsidP="006303EA">
              <w:pPr>
                <w:pStyle w:val="Bibliography"/>
                <w:rPr>
                  <w:noProof/>
                </w:rPr>
              </w:pPr>
              <w:r>
                <w:rPr>
                  <w:noProof/>
                </w:rPr>
                <w:t xml:space="preserve">Goverment, T. W., 2019. </w:t>
              </w:r>
              <w:r>
                <w:rPr>
                  <w:i/>
                  <w:iCs/>
                  <w:noProof/>
                </w:rPr>
                <w:t xml:space="preserve">Welsh Government Consultation Document : Reducing Restrictive Practices Framework. </w:t>
              </w:r>
              <w:r>
                <w:rPr>
                  <w:noProof/>
                </w:rPr>
                <w:t xml:space="preserve">[Online] </w:t>
              </w:r>
              <w:r>
                <w:rPr>
                  <w:noProof/>
                </w:rPr>
                <w:br/>
                <w:t xml:space="preserve">Available at: </w:t>
              </w:r>
              <w:r>
                <w:rPr>
                  <w:noProof/>
                  <w:u w:val="single"/>
                </w:rPr>
                <w:t>chrome-extension://oemmndcbldboiebfnladdacbdfmadadm/https://gov.wales/sites/default/files/consultations/2019-10/consultation-document-reducing-restrictive-practices-framework.pdf</w:t>
              </w:r>
              <w:r>
                <w:rPr>
                  <w:noProof/>
                </w:rPr>
                <w:br/>
                <w:t>[Accessed 10th December 2020].</w:t>
              </w:r>
            </w:p>
            <w:p w14:paraId="51A036DA" w14:textId="77777777" w:rsidR="006303EA" w:rsidRDefault="006303EA" w:rsidP="006303EA">
              <w:pPr>
                <w:pStyle w:val="Bibliography"/>
                <w:rPr>
                  <w:noProof/>
                </w:rPr>
              </w:pPr>
              <w:r>
                <w:rPr>
                  <w:noProof/>
                </w:rPr>
                <w:t xml:space="preserve">Government, T. W., 2020. </w:t>
              </w:r>
              <w:r>
                <w:rPr>
                  <w:i/>
                  <w:iCs/>
                  <w:noProof/>
                </w:rPr>
                <w:t xml:space="preserve">HWB. </w:t>
              </w:r>
              <w:r>
                <w:rPr>
                  <w:noProof/>
                </w:rPr>
                <w:t xml:space="preserve">[Online] </w:t>
              </w:r>
              <w:r>
                <w:rPr>
                  <w:noProof/>
                </w:rPr>
                <w:br/>
                <w:t xml:space="preserve">Available at: </w:t>
              </w:r>
              <w:r>
                <w:rPr>
                  <w:noProof/>
                  <w:u w:val="single"/>
                </w:rPr>
                <w:t>chrome-extension://oemmndcbldboiebfnladdacbdfmadadm/https://hwb.gov.wales/storage/b44ad45b-ff78-</w:t>
              </w:r>
              <w:r>
                <w:rPr>
                  <w:noProof/>
                  <w:u w:val="single"/>
                </w:rPr>
                <w:lastRenderedPageBreak/>
                <w:t>430a-9423-36feb86aaf7e/curriculum-for-wales-guidance.pdf</w:t>
              </w:r>
              <w:r>
                <w:rPr>
                  <w:noProof/>
                </w:rPr>
                <w:br/>
                <w:t>[Accessed 10th December 2021].</w:t>
              </w:r>
            </w:p>
            <w:p w14:paraId="0A652F07" w14:textId="77777777" w:rsidR="006303EA" w:rsidRDefault="006303EA" w:rsidP="006303EA">
              <w:pPr>
                <w:pStyle w:val="Bibliography"/>
                <w:rPr>
                  <w:noProof/>
                </w:rPr>
              </w:pPr>
              <w:r>
                <w:rPr>
                  <w:noProof/>
                </w:rPr>
                <w:t xml:space="preserve">Government, T. W. A., 2015. </w:t>
              </w:r>
              <w:r>
                <w:rPr>
                  <w:i/>
                  <w:iCs/>
                  <w:noProof/>
                </w:rPr>
                <w:t xml:space="preserve">Foundation phase Wales.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5th December 2020].</w:t>
              </w:r>
            </w:p>
            <w:p w14:paraId="66C9CD3F" w14:textId="77777777" w:rsidR="006303EA" w:rsidRDefault="006303EA" w:rsidP="006303EA">
              <w:pPr>
                <w:pStyle w:val="Bibliography"/>
                <w:rPr>
                  <w:noProof/>
                </w:rPr>
              </w:pPr>
              <w:r>
                <w:rPr>
                  <w:noProof/>
                </w:rPr>
                <w:t xml:space="preserve">Government, T. W. A., 2015. </w:t>
              </w:r>
              <w:r>
                <w:rPr>
                  <w:i/>
                  <w:iCs/>
                  <w:noProof/>
                </w:rPr>
                <w:t xml:space="preserve">Parental involvement. </w:t>
              </w:r>
              <w:r>
                <w:rPr>
                  <w:noProof/>
                </w:rPr>
                <w:t xml:space="preserve">[Online] </w:t>
              </w:r>
              <w:r>
                <w:rPr>
                  <w:noProof/>
                </w:rPr>
                <w:br/>
                <w:t xml:space="preserve">Available at: </w:t>
              </w:r>
              <w:r>
                <w:rPr>
                  <w:noProof/>
                  <w:u w:val="single"/>
                </w:rPr>
                <w:t>chrome-extension://oemmndcbldboiebfnladdacbdfmadadm/https://gov.wales/sites/default/files/publications/2018-12/face-the-challenge-t</w:t>
              </w:r>
              <w:r>
                <w:rPr>
                  <w:noProof/>
                </w:rPr>
                <w:br/>
                <w:t>[Accessed 10th January 2020].</w:t>
              </w:r>
            </w:p>
            <w:p w14:paraId="66D3E272" w14:textId="77777777" w:rsidR="006303EA" w:rsidRDefault="006303EA" w:rsidP="006303EA">
              <w:pPr>
                <w:pStyle w:val="Bibliography"/>
                <w:rPr>
                  <w:noProof/>
                </w:rPr>
              </w:pPr>
              <w:r>
                <w:rPr>
                  <w:noProof/>
                </w:rPr>
                <w:t xml:space="preserve">Grace spencer, Hood, P., Agboola, S. &amp; Pritchard, C., 2018. Research development. </w:t>
              </w:r>
              <w:r>
                <w:rPr>
                  <w:i/>
                  <w:iCs/>
                  <w:noProof/>
                </w:rPr>
                <w:t xml:space="preserve">Parental engagement in school-based health promotion and education, </w:t>
              </w:r>
              <w:r>
                <w:rPr>
                  <w:noProof/>
                </w:rPr>
                <w:t>118(6), pp. 513-527.</w:t>
              </w:r>
            </w:p>
            <w:p w14:paraId="69A31337" w14:textId="77777777" w:rsidR="006303EA" w:rsidRDefault="006303EA" w:rsidP="006303EA">
              <w:pPr>
                <w:pStyle w:val="Bibliography"/>
                <w:rPr>
                  <w:noProof/>
                </w:rPr>
              </w:pPr>
              <w:r>
                <w:rPr>
                  <w:noProof/>
                </w:rPr>
                <w:t xml:space="preserve">Hackett, J., 2020. teaching for inclusion. </w:t>
              </w:r>
              <w:r>
                <w:rPr>
                  <w:i/>
                  <w:iCs/>
                  <w:noProof/>
                </w:rPr>
                <w:t xml:space="preserve">Tearing down the invisible walls: Designing, implementing, and theorizing psychologically safer co-teaching for inclusion, </w:t>
              </w:r>
              <w:r>
                <w:rPr>
                  <w:noProof/>
                </w:rPr>
                <w:t>1(1), pp. 17-29.</w:t>
              </w:r>
            </w:p>
            <w:p w14:paraId="30252316" w14:textId="77777777" w:rsidR="006303EA" w:rsidRDefault="006303EA" w:rsidP="006303EA">
              <w:pPr>
                <w:pStyle w:val="Bibliography"/>
                <w:rPr>
                  <w:noProof/>
                </w:rPr>
              </w:pPr>
              <w:r>
                <w:rPr>
                  <w:noProof/>
                </w:rPr>
                <w:t xml:space="preserve">Hamel, E., 2021. Wildlife. </w:t>
              </w:r>
              <w:r>
                <w:rPr>
                  <w:i/>
                  <w:iCs/>
                  <w:noProof/>
                </w:rPr>
                <w:t xml:space="preserve">Teacher Questioning Practices in Early Childhood Science Activities, </w:t>
              </w:r>
              <w:r>
                <w:rPr>
                  <w:noProof/>
                </w:rPr>
                <w:t>49(3), pp. 375-384.</w:t>
              </w:r>
            </w:p>
            <w:p w14:paraId="1BBFD15F" w14:textId="77777777" w:rsidR="006303EA" w:rsidRDefault="006303EA" w:rsidP="006303EA">
              <w:pPr>
                <w:pStyle w:val="Bibliography"/>
                <w:rPr>
                  <w:noProof/>
                </w:rPr>
              </w:pPr>
              <w:r>
                <w:rPr>
                  <w:noProof/>
                </w:rPr>
                <w:t xml:space="preserve">Hattie, J., 2009. visible learning The contributions from the student. In: Routlidge, ed. </w:t>
              </w:r>
              <w:r>
                <w:rPr>
                  <w:i/>
                  <w:iCs/>
                  <w:noProof/>
                </w:rPr>
                <w:t xml:space="preserve">Visible learning : a synthesis of over 800 meta-analyses relating to achievement. </w:t>
              </w:r>
              <w:r>
                <w:rPr>
                  <w:noProof/>
                </w:rPr>
                <w:t>Nwe York : Routlidge , pp. 22-34.</w:t>
              </w:r>
            </w:p>
            <w:p w14:paraId="28CFDCD7" w14:textId="77777777" w:rsidR="006303EA" w:rsidRDefault="006303EA" w:rsidP="006303EA">
              <w:pPr>
                <w:pStyle w:val="Bibliography"/>
                <w:rPr>
                  <w:noProof/>
                </w:rPr>
              </w:pPr>
              <w:r>
                <w:rPr>
                  <w:noProof/>
                </w:rPr>
                <w:t xml:space="preserve">Hattie, J., 2012. learning environment. In: Routledge, ed. </w:t>
              </w:r>
              <w:r>
                <w:rPr>
                  <w:i/>
                  <w:iCs/>
                  <w:noProof/>
                </w:rPr>
                <w:t xml:space="preserve">Visible learning for teachers : maximizing impact on learning. </w:t>
              </w:r>
              <w:r>
                <w:rPr>
                  <w:noProof/>
                </w:rPr>
                <w:t>1 ed. London: Routledge, pp. 26-29.</w:t>
              </w:r>
            </w:p>
            <w:p w14:paraId="4957E7D7" w14:textId="77777777" w:rsidR="006303EA" w:rsidRDefault="006303EA" w:rsidP="006303EA">
              <w:pPr>
                <w:pStyle w:val="Bibliography"/>
                <w:rPr>
                  <w:noProof/>
                </w:rPr>
              </w:pPr>
              <w:r>
                <w:rPr>
                  <w:noProof/>
                </w:rPr>
                <w:t xml:space="preserve">Holland, S., 2019. </w:t>
              </w:r>
              <w:r>
                <w:rPr>
                  <w:i/>
                  <w:iCs/>
                  <w:noProof/>
                </w:rPr>
                <w:t xml:space="preserve">Building Blocks: Inclusion in the Foundation Phase. </w:t>
              </w:r>
              <w:r>
                <w:rPr>
                  <w:noProof/>
                </w:rPr>
                <w:t xml:space="preserve">[Online] </w:t>
              </w:r>
              <w:r>
                <w:rPr>
                  <w:noProof/>
                </w:rPr>
                <w:br/>
                <w:t xml:space="preserve">Available at: </w:t>
              </w:r>
              <w:r>
                <w:rPr>
                  <w:noProof/>
                  <w:u w:val="single"/>
                </w:rPr>
                <w:t>chrome-extension://oemmndcbldboiebfnladdacbdfmadadm/https://www.childcomwales.org.uk/wp-content/uploads/2020/12/Building-Blocks-Report_E.pdf</w:t>
              </w:r>
              <w:r>
                <w:rPr>
                  <w:noProof/>
                </w:rPr>
                <w:br/>
                <w:t>[Accessed 4th December 2020].</w:t>
              </w:r>
            </w:p>
            <w:p w14:paraId="4C6604BD" w14:textId="77777777" w:rsidR="006303EA" w:rsidRDefault="006303EA" w:rsidP="006303EA">
              <w:pPr>
                <w:pStyle w:val="Bibliography"/>
                <w:rPr>
                  <w:noProof/>
                </w:rPr>
              </w:pPr>
              <w:r>
                <w:rPr>
                  <w:noProof/>
                </w:rPr>
                <w:t xml:space="preserve">Holland, S., 2020. </w:t>
              </w:r>
              <w:r>
                <w:rPr>
                  <w:i/>
                  <w:iCs/>
                  <w:noProof/>
                </w:rPr>
                <w:t xml:space="preserve">What next for education in Wales?, </w:t>
              </w:r>
              <w:r>
                <w:rPr>
                  <w:noProof/>
                </w:rPr>
                <w:t>Wales : Sally Holland .</w:t>
              </w:r>
            </w:p>
            <w:p w14:paraId="00D09424" w14:textId="77777777" w:rsidR="006303EA" w:rsidRDefault="006303EA" w:rsidP="006303EA">
              <w:pPr>
                <w:pStyle w:val="Bibliography"/>
                <w:rPr>
                  <w:noProof/>
                </w:rPr>
              </w:pPr>
              <w:r>
                <w:rPr>
                  <w:noProof/>
                </w:rPr>
                <w:t xml:space="preserve">Hopwood, D. V., 2017. </w:t>
              </w:r>
              <w:r>
                <w:rPr>
                  <w:i/>
                  <w:iCs/>
                  <w:noProof/>
                </w:rPr>
                <w:t xml:space="preserve">Case studies of behaviour management practices in schools rated Outstanding Research report , </w:t>
              </w:r>
              <w:r>
                <w:rPr>
                  <w:noProof/>
                </w:rPr>
                <w:t>Wales : Goverment Social Reaurch .</w:t>
              </w:r>
            </w:p>
            <w:p w14:paraId="5CCFD582" w14:textId="77777777" w:rsidR="006303EA" w:rsidRDefault="006303EA" w:rsidP="006303EA">
              <w:pPr>
                <w:pStyle w:val="Bibliography"/>
                <w:rPr>
                  <w:noProof/>
                </w:rPr>
              </w:pPr>
              <w:r>
                <w:rPr>
                  <w:noProof/>
                </w:rPr>
                <w:t xml:space="preserve">Hovardas, T., 2019. Outdoor opinions. </w:t>
              </w:r>
              <w:r>
                <w:rPr>
                  <w:i/>
                  <w:iCs/>
                  <w:noProof/>
                </w:rPr>
                <w:t xml:space="preserve">Primary school teachers and outdoor education: Varying levels of teacher leadership in informal networks of peers, </w:t>
              </w:r>
              <w:r>
                <w:rPr>
                  <w:noProof/>
                </w:rPr>
                <w:t>47(3), pp. 237-254.</w:t>
              </w:r>
            </w:p>
            <w:p w14:paraId="2C3ED16B" w14:textId="77777777" w:rsidR="006303EA" w:rsidRDefault="006303EA" w:rsidP="006303EA">
              <w:pPr>
                <w:pStyle w:val="Bibliography"/>
                <w:rPr>
                  <w:noProof/>
                </w:rPr>
              </w:pPr>
              <w:r>
                <w:rPr>
                  <w:noProof/>
                </w:rPr>
                <w:t xml:space="preserve">Hudson, L., 2021. The classroom. </w:t>
              </w:r>
              <w:r>
                <w:rPr>
                  <w:i/>
                  <w:iCs/>
                  <w:noProof/>
                </w:rPr>
                <w:t xml:space="preserve">Impact of math self-efficacy, math anxiety, and growth mindset on math and science career interest for middle school students: the gender moderating effect, </w:t>
              </w:r>
              <w:r>
                <w:rPr>
                  <w:noProof/>
                </w:rPr>
                <w:t>55 (4), pp. 430-440.</w:t>
              </w:r>
            </w:p>
            <w:p w14:paraId="00F4B81D" w14:textId="77777777" w:rsidR="006303EA" w:rsidRDefault="006303EA" w:rsidP="006303EA">
              <w:pPr>
                <w:pStyle w:val="Bibliography"/>
                <w:rPr>
                  <w:noProof/>
                </w:rPr>
              </w:pPr>
              <w:r>
                <w:rPr>
                  <w:noProof/>
                </w:rPr>
                <w:t xml:space="preserve">Hutchison, K., 2021. Challenges for teachers. </w:t>
              </w:r>
              <w:r>
                <w:rPr>
                  <w:i/>
                  <w:iCs/>
                  <w:noProof/>
                </w:rPr>
                <w:t xml:space="preserve">Reshaping home–school connections in the digital age: Challenges for teachers and parents, </w:t>
              </w:r>
              <w:r>
                <w:rPr>
                  <w:noProof/>
                </w:rPr>
                <w:t>1(1), pp. 28-38.</w:t>
              </w:r>
            </w:p>
            <w:p w14:paraId="4747D387" w14:textId="77777777" w:rsidR="006303EA" w:rsidRDefault="006303EA" w:rsidP="006303EA">
              <w:pPr>
                <w:pStyle w:val="Bibliography"/>
                <w:rPr>
                  <w:noProof/>
                </w:rPr>
              </w:pPr>
              <w:r>
                <w:rPr>
                  <w:noProof/>
                </w:rPr>
                <w:t xml:space="preserve">Hutt, E., 2020. accountability through information disclosure is a pillar of modern education reform effort. </w:t>
              </w:r>
              <w:r>
                <w:rPr>
                  <w:i/>
                  <w:iCs/>
                  <w:noProof/>
                </w:rPr>
                <w:t xml:space="preserve">Toward a Framework for Public Accountability in Education Reform, </w:t>
              </w:r>
              <w:r>
                <w:rPr>
                  <w:noProof/>
                </w:rPr>
                <w:t>1(1), pp. 20-29.</w:t>
              </w:r>
            </w:p>
            <w:p w14:paraId="298AB537" w14:textId="77777777" w:rsidR="006303EA" w:rsidRDefault="006303EA" w:rsidP="006303EA">
              <w:pPr>
                <w:pStyle w:val="Bibliography"/>
                <w:rPr>
                  <w:noProof/>
                </w:rPr>
              </w:pPr>
              <w:r>
                <w:rPr>
                  <w:noProof/>
                </w:rPr>
                <w:lastRenderedPageBreak/>
                <w:t xml:space="preserve">Kepper, M., 2020. spaces in play. </w:t>
              </w:r>
              <w:r>
                <w:rPr>
                  <w:i/>
                  <w:iCs/>
                  <w:noProof/>
                </w:rPr>
                <w:t xml:space="preserve">The hidden value of in-between spaces for children’s self-directed play within outdoor school environments, </w:t>
              </w:r>
              <w:r>
                <w:rPr>
                  <w:noProof/>
                </w:rPr>
                <w:t>194(2), p. 103683.</w:t>
              </w:r>
            </w:p>
            <w:p w14:paraId="4956D5BF" w14:textId="77777777" w:rsidR="006303EA" w:rsidRDefault="006303EA" w:rsidP="006303EA">
              <w:pPr>
                <w:pStyle w:val="Bibliography"/>
                <w:rPr>
                  <w:noProof/>
                </w:rPr>
              </w:pPr>
              <w:r>
                <w:rPr>
                  <w:noProof/>
                </w:rPr>
                <w:t xml:space="preserve">Kervin, L., 2018. Invisible to visible: Mapping the continuum of literacy learning. </w:t>
              </w:r>
              <w:r>
                <w:rPr>
                  <w:i/>
                  <w:iCs/>
                  <w:noProof/>
                </w:rPr>
                <w:t xml:space="preserve">Invisible to visible: Mapping the continuum of literacy learning experiences in an early years setting, </w:t>
              </w:r>
              <w:r>
                <w:rPr>
                  <w:noProof/>
                </w:rPr>
                <w:t>17(4), pp. 465-484.</w:t>
              </w:r>
            </w:p>
            <w:p w14:paraId="2352E744" w14:textId="77777777" w:rsidR="006303EA" w:rsidRDefault="006303EA" w:rsidP="006303EA">
              <w:pPr>
                <w:pStyle w:val="Bibliography"/>
                <w:rPr>
                  <w:noProof/>
                </w:rPr>
              </w:pPr>
              <w:r>
                <w:rPr>
                  <w:noProof/>
                </w:rPr>
                <w:t xml:space="preserve">Kitzamara, J., 2015 . Education. </w:t>
              </w:r>
              <w:r>
                <w:rPr>
                  <w:i/>
                  <w:iCs/>
                  <w:noProof/>
                </w:rPr>
                <w:t xml:space="preserve">Recovery Model of Mental Illness: A Complementary Approach to Psychiatric Care, </w:t>
              </w:r>
              <w:r>
                <w:rPr>
                  <w:noProof/>
                </w:rPr>
                <w:t>37(2), p. 117–119..</w:t>
              </w:r>
            </w:p>
            <w:p w14:paraId="3E7EDE3D" w14:textId="77777777" w:rsidR="006303EA" w:rsidRDefault="006303EA" w:rsidP="006303EA">
              <w:pPr>
                <w:pStyle w:val="Bibliography"/>
                <w:rPr>
                  <w:noProof/>
                </w:rPr>
              </w:pPr>
              <w:r>
                <w:rPr>
                  <w:noProof/>
                </w:rPr>
                <w:t xml:space="preserve">Larsen, S., 2019. Paradigm in Education. </w:t>
              </w:r>
              <w:r>
                <w:rPr>
                  <w:i/>
                  <w:iCs/>
                  <w:noProof/>
                </w:rPr>
                <w:t xml:space="preserve">Blindness in Seeing: A Philosophical Critique of the Visible Learning Paradigm in Education, </w:t>
              </w:r>
              <w:r>
                <w:rPr>
                  <w:noProof/>
                </w:rPr>
                <w:t>9(1), pp. 47-48.</w:t>
              </w:r>
            </w:p>
            <w:p w14:paraId="2420AF64" w14:textId="77777777" w:rsidR="006303EA" w:rsidRDefault="006303EA" w:rsidP="006303EA">
              <w:pPr>
                <w:pStyle w:val="Bibliography"/>
                <w:rPr>
                  <w:noProof/>
                </w:rPr>
              </w:pPr>
              <w:r>
                <w:rPr>
                  <w:noProof/>
                </w:rPr>
                <w:t xml:space="preserve">Leggett, G., 2019. Testing. </w:t>
              </w:r>
              <w:r>
                <w:rPr>
                  <w:i/>
                  <w:iCs/>
                  <w:noProof/>
                </w:rPr>
                <w:t xml:space="preserve">Testing, training and tensions: the expression of health within physical education curricula in secondary schools in England and Wales, </w:t>
              </w:r>
              <w:r>
                <w:rPr>
                  <w:noProof/>
                </w:rPr>
                <w:t>20(4), pp. 423-441.</w:t>
              </w:r>
            </w:p>
            <w:p w14:paraId="14F55204" w14:textId="77777777" w:rsidR="006303EA" w:rsidRDefault="006303EA" w:rsidP="006303EA">
              <w:pPr>
                <w:pStyle w:val="Bibliography"/>
                <w:rPr>
                  <w:noProof/>
                </w:rPr>
              </w:pPr>
              <w:r>
                <w:rPr>
                  <w:noProof/>
                </w:rPr>
                <w:t xml:space="preserve">Lepp, L., 2020. Teaching decisions. </w:t>
              </w:r>
              <w:r>
                <w:rPr>
                  <w:i/>
                  <w:iCs/>
                  <w:noProof/>
                </w:rPr>
                <w:t xml:space="preserve">Teaching during COVID-19: The Decisions Made in Teaching, </w:t>
              </w:r>
              <w:r>
                <w:rPr>
                  <w:noProof/>
                </w:rPr>
                <w:t>1(1), pp. 55-60.</w:t>
              </w:r>
            </w:p>
            <w:p w14:paraId="22583042" w14:textId="77777777" w:rsidR="006303EA" w:rsidRDefault="006303EA" w:rsidP="006303EA">
              <w:pPr>
                <w:pStyle w:val="Bibliography"/>
                <w:rPr>
                  <w:noProof/>
                </w:rPr>
              </w:pPr>
              <w:r>
                <w:rPr>
                  <w:noProof/>
                </w:rPr>
                <w:t xml:space="preserve">McKnight, L., 2019. Teaching. </w:t>
              </w:r>
              <w:r>
                <w:rPr>
                  <w:i/>
                  <w:iCs/>
                  <w:noProof/>
                </w:rPr>
                <w:t xml:space="preserve">Seven reasons to question the hegemony of Visible Learning, </w:t>
              </w:r>
              <w:r>
                <w:rPr>
                  <w:noProof/>
                </w:rPr>
                <w:t>1(1), pp. 32-44 .</w:t>
              </w:r>
            </w:p>
            <w:p w14:paraId="2C400E6C" w14:textId="77777777" w:rsidR="006303EA" w:rsidRDefault="006303EA" w:rsidP="006303EA">
              <w:pPr>
                <w:pStyle w:val="Bibliography"/>
                <w:rPr>
                  <w:noProof/>
                </w:rPr>
              </w:pPr>
              <w:r>
                <w:rPr>
                  <w:noProof/>
                </w:rPr>
                <w:t xml:space="preserve">Menon, D., 2020. teacher identities and self-efficacy beliefs. </w:t>
              </w:r>
              <w:r>
                <w:rPr>
                  <w:i/>
                  <w:iCs/>
                  <w:noProof/>
                </w:rPr>
                <w:t xml:space="preserve">Influence of the Sources of Science Teaching Self-Efficacy in Preservice primary Teachers’ Identity Development, </w:t>
              </w:r>
              <w:r>
                <w:rPr>
                  <w:noProof/>
                </w:rPr>
                <w:t>1(1), pp. 460-481.</w:t>
              </w:r>
            </w:p>
            <w:p w14:paraId="307612C9" w14:textId="77777777" w:rsidR="006303EA" w:rsidRDefault="006303EA" w:rsidP="006303EA">
              <w:pPr>
                <w:pStyle w:val="Bibliography"/>
                <w:rPr>
                  <w:noProof/>
                </w:rPr>
              </w:pPr>
              <w:r>
                <w:rPr>
                  <w:noProof/>
                </w:rPr>
                <w:t xml:space="preserve">Midgley, C., 2019. Mindset. </w:t>
              </w:r>
              <w:r>
                <w:rPr>
                  <w:i/>
                  <w:iCs/>
                  <w:noProof/>
                </w:rPr>
                <w:t xml:space="preserve">Beyond Site-Based Management: Empowering Teachers to Reform Schools, </w:t>
              </w:r>
              <w:r>
                <w:rPr>
                  <w:noProof/>
                </w:rPr>
                <w:t>75(3), pp. 245-252.</w:t>
              </w:r>
            </w:p>
            <w:p w14:paraId="3CBB82C9" w14:textId="77777777" w:rsidR="006303EA" w:rsidRDefault="006303EA" w:rsidP="006303EA">
              <w:pPr>
                <w:pStyle w:val="Bibliography"/>
                <w:rPr>
                  <w:noProof/>
                </w:rPr>
              </w:pPr>
              <w:r>
                <w:rPr>
                  <w:noProof/>
                </w:rPr>
                <w:t xml:space="preserve">Molnár, G., 2019. Cognitive Development. </w:t>
              </w:r>
              <w:r>
                <w:rPr>
                  <w:i/>
                  <w:iCs/>
                  <w:noProof/>
                </w:rPr>
                <w:t xml:space="preserve">Making the Psychological Dimension of Learning Visible: Using Technology-Based Assessment to Monitor Students’ Cognitive Development, </w:t>
              </w:r>
              <w:r>
                <w:rPr>
                  <w:noProof/>
                </w:rPr>
                <w:t>10(1), pp. 7-14.</w:t>
              </w:r>
            </w:p>
            <w:p w14:paraId="009523BA" w14:textId="77777777" w:rsidR="006303EA" w:rsidRDefault="006303EA" w:rsidP="006303EA">
              <w:pPr>
                <w:pStyle w:val="Bibliography"/>
                <w:rPr>
                  <w:noProof/>
                </w:rPr>
              </w:pPr>
              <w:r>
                <w:rPr>
                  <w:noProof/>
                </w:rPr>
                <w:t xml:space="preserve">Mooij, B. d., 2020. positive effects on social skills. </w:t>
              </w:r>
              <w:r>
                <w:rPr>
                  <w:i/>
                  <w:iCs/>
                  <w:noProof/>
                </w:rPr>
                <w:t xml:space="preserve">Effective Components of Social Skills Training Programs for Children and Adolescents in Nonclinical Samples: A Multilevel Meta-analysis, </w:t>
              </w:r>
              <w:r>
                <w:rPr>
                  <w:noProof/>
                </w:rPr>
                <w:t>1(1), p. 250–264(.</w:t>
              </w:r>
            </w:p>
            <w:p w14:paraId="74884DB7" w14:textId="77777777" w:rsidR="006303EA" w:rsidRDefault="006303EA" w:rsidP="006303EA">
              <w:pPr>
                <w:pStyle w:val="Bibliography"/>
                <w:rPr>
                  <w:noProof/>
                </w:rPr>
              </w:pPr>
              <w:r>
                <w:rPr>
                  <w:noProof/>
                </w:rPr>
                <w:t xml:space="preserve">Moreira, P. A. S., 2020. Emotional and Behavioral Problems. </w:t>
              </w:r>
              <w:r>
                <w:rPr>
                  <w:i/>
                  <w:iCs/>
                  <w:noProof/>
                </w:rPr>
                <w:t xml:space="preserve">Personality Networks and Emotional and Behavioral Problems: Integrating Temperament and Character Using Latent Profile and Latent Class Analyses, </w:t>
              </w:r>
              <w:r>
                <w:rPr>
                  <w:noProof/>
                </w:rPr>
                <w:t>4(2), pp. 12-28.</w:t>
              </w:r>
            </w:p>
            <w:p w14:paraId="2C1A59B2" w14:textId="77777777" w:rsidR="006303EA" w:rsidRDefault="006303EA" w:rsidP="006303EA">
              <w:pPr>
                <w:pStyle w:val="Bibliography"/>
                <w:rPr>
                  <w:noProof/>
                </w:rPr>
              </w:pPr>
              <w:r>
                <w:rPr>
                  <w:noProof/>
                </w:rPr>
                <w:t xml:space="preserve">Morrison, R., 2020. </w:t>
              </w:r>
              <w:r>
                <w:rPr>
                  <w:i/>
                  <w:iCs/>
                  <w:noProof/>
                </w:rPr>
                <w:t xml:space="preserve">Techer Tool kit. </w:t>
              </w:r>
              <w:r>
                <w:rPr>
                  <w:noProof/>
                </w:rPr>
                <w:t xml:space="preserve">[Online] </w:t>
              </w:r>
              <w:r>
                <w:rPr>
                  <w:noProof/>
                </w:rPr>
                <w:br/>
                <w:t xml:space="preserve">Available at: </w:t>
              </w:r>
              <w:r>
                <w:rPr>
                  <w:noProof/>
                  <w:u w:val="single"/>
                </w:rPr>
                <w:t>https://www.teachertoolkit.co.uk/2016/03/17/4behaviours/</w:t>
              </w:r>
              <w:r>
                <w:rPr>
                  <w:noProof/>
                </w:rPr>
                <w:br/>
                <w:t>[Accessed 3rd December 2020].</w:t>
              </w:r>
            </w:p>
            <w:p w14:paraId="09EFDC8E" w14:textId="77777777" w:rsidR="006303EA" w:rsidRDefault="006303EA" w:rsidP="006303EA">
              <w:pPr>
                <w:pStyle w:val="Bibliography"/>
                <w:rPr>
                  <w:noProof/>
                </w:rPr>
              </w:pPr>
              <w:r>
                <w:rPr>
                  <w:noProof/>
                </w:rPr>
                <w:t xml:space="preserve">Muhdi, N., 2020. Covid-19 has changed the learning process from class attendance to distance learning. </w:t>
              </w:r>
              <w:r>
                <w:rPr>
                  <w:i/>
                  <w:iCs/>
                  <w:noProof/>
                </w:rPr>
                <w:t xml:space="preserve">The Implementation of Online Learning in Early Childhood Education During the Covid-19 Pandemic, </w:t>
              </w:r>
              <w:r>
                <w:rPr>
                  <w:noProof/>
                </w:rPr>
                <w:t>1(1), pp. 19-25.</w:t>
              </w:r>
            </w:p>
            <w:p w14:paraId="51ECF3B9" w14:textId="77777777" w:rsidR="006303EA" w:rsidRDefault="006303EA" w:rsidP="006303EA">
              <w:pPr>
                <w:pStyle w:val="Bibliography"/>
                <w:rPr>
                  <w:noProof/>
                </w:rPr>
              </w:pPr>
              <w:r>
                <w:rPr>
                  <w:noProof/>
                </w:rPr>
                <w:t xml:space="preserve">Nuzzaci, A., 2020. Socio-cultural Disadvantages. </w:t>
              </w:r>
              <w:r>
                <w:rPr>
                  <w:i/>
                  <w:iCs/>
                  <w:noProof/>
                </w:rPr>
                <w:t xml:space="preserve">Socio-cultural Disadvantages and Cumulative Deficits: Which Education Can Fight Inequalities?, </w:t>
              </w:r>
              <w:r>
                <w:rPr>
                  <w:noProof/>
                </w:rPr>
                <w:t>1(1), pp. 96-110.</w:t>
              </w:r>
            </w:p>
            <w:p w14:paraId="0A4EECA2" w14:textId="77777777" w:rsidR="006303EA" w:rsidRDefault="006303EA" w:rsidP="006303EA">
              <w:pPr>
                <w:pStyle w:val="Bibliography"/>
                <w:rPr>
                  <w:noProof/>
                </w:rPr>
              </w:pPr>
              <w:r>
                <w:rPr>
                  <w:noProof/>
                </w:rPr>
                <w:t xml:space="preserve">OCED, 2011. </w:t>
              </w:r>
              <w:r>
                <w:rPr>
                  <w:i/>
                  <w:iCs/>
                  <w:noProof/>
                </w:rPr>
                <w:t xml:space="preserve">Improving Schools in Wales: An OECD Perspective, </w:t>
              </w:r>
              <w:r>
                <w:rPr>
                  <w:noProof/>
                </w:rPr>
                <w:t>Wales : OCED.</w:t>
              </w:r>
            </w:p>
            <w:p w14:paraId="10D8AFF6" w14:textId="77777777" w:rsidR="006303EA" w:rsidRDefault="006303EA" w:rsidP="006303EA">
              <w:pPr>
                <w:pStyle w:val="Bibliography"/>
                <w:rPr>
                  <w:noProof/>
                </w:rPr>
              </w:pPr>
              <w:r>
                <w:rPr>
                  <w:noProof/>
                </w:rPr>
                <w:t xml:space="preserve">O'Connor, P., 2020. Language. </w:t>
              </w:r>
              <w:r>
                <w:rPr>
                  <w:i/>
                  <w:iCs/>
                  <w:noProof/>
                </w:rPr>
                <w:t xml:space="preserve">'Visible Learning' and whole language : Revisiting the 'garbage in, garbage out' problem, </w:t>
              </w:r>
              <w:r>
                <w:rPr>
                  <w:noProof/>
                </w:rPr>
                <w:t>43(2), pp. 141-151.</w:t>
              </w:r>
            </w:p>
            <w:p w14:paraId="63E3312E" w14:textId="77777777" w:rsidR="006303EA" w:rsidRDefault="006303EA" w:rsidP="006303EA">
              <w:pPr>
                <w:pStyle w:val="Bibliography"/>
                <w:rPr>
                  <w:noProof/>
                </w:rPr>
              </w:pPr>
              <w:r>
                <w:rPr>
                  <w:noProof/>
                </w:rPr>
                <w:lastRenderedPageBreak/>
                <w:t xml:space="preserve">OECD, 2020. </w:t>
              </w:r>
              <w:r>
                <w:rPr>
                  <w:i/>
                  <w:iCs/>
                  <w:noProof/>
                </w:rPr>
                <w:t xml:space="preserve">CHAPTER 1. INVESTING IN EQUITY IN EDUCATION PAYS OFF - 13EQU INVESTING IN EQUITY IN EDUCATION PAYS OFF. </w:t>
              </w:r>
              <w:r>
                <w:rPr>
                  <w:noProof/>
                </w:rPr>
                <w:t xml:space="preserve">[Online] </w:t>
              </w:r>
              <w:r>
                <w:rPr>
                  <w:noProof/>
                </w:rPr>
                <w:br/>
                <w:t xml:space="preserve">Available at: </w:t>
              </w:r>
              <w:r>
                <w:rPr>
                  <w:noProof/>
                  <w:u w:val="single"/>
                </w:rPr>
                <w:t>chrome-extension://oemmndcbldboiebfnladdacbdfmadadm/https://www.oecd.org/education/school/50293148.pdf</w:t>
              </w:r>
              <w:r>
                <w:rPr>
                  <w:noProof/>
                </w:rPr>
                <w:br/>
                <w:t>[Accessed 4th January 2021].</w:t>
              </w:r>
            </w:p>
            <w:p w14:paraId="1DE2901F" w14:textId="77777777" w:rsidR="006303EA" w:rsidRDefault="006303EA" w:rsidP="006303EA">
              <w:pPr>
                <w:pStyle w:val="Bibliography"/>
                <w:rPr>
                  <w:noProof/>
                </w:rPr>
              </w:pPr>
              <w:r>
                <w:rPr>
                  <w:noProof/>
                </w:rPr>
                <w:t xml:space="preserve">Pandy, S., 2020. Lockdown views. </w:t>
              </w:r>
              <w:r>
                <w:rPr>
                  <w:i/>
                  <w:iCs/>
                  <w:noProof/>
                </w:rPr>
                <w:t xml:space="preserve">Experiences of Teaching-Learning During Lockdown views from the Department of Education, </w:t>
              </w:r>
              <w:r>
                <w:rPr>
                  <w:noProof/>
                </w:rPr>
                <w:t>1(1), pp. 10-22.</w:t>
              </w:r>
            </w:p>
            <w:p w14:paraId="17BFCA02" w14:textId="77777777" w:rsidR="006303EA" w:rsidRDefault="006303EA" w:rsidP="006303EA">
              <w:pPr>
                <w:pStyle w:val="Bibliography"/>
                <w:rPr>
                  <w:noProof/>
                </w:rPr>
              </w:pPr>
              <w:r>
                <w:rPr>
                  <w:noProof/>
                </w:rPr>
                <w:t xml:space="preserve">parks, S., 2013. Growth measures into accountability systems. </w:t>
              </w:r>
              <w:r>
                <w:rPr>
                  <w:i/>
                  <w:iCs/>
                  <w:noProof/>
                </w:rPr>
                <w:t xml:space="preserve">'Growth Mindset' Gaining Traction as School Improvement Strategy, </w:t>
              </w:r>
              <w:r>
                <w:rPr>
                  <w:noProof/>
                </w:rPr>
                <w:t>33(3), pp. 3-6.</w:t>
              </w:r>
            </w:p>
            <w:p w14:paraId="33B572EA" w14:textId="77777777" w:rsidR="006303EA" w:rsidRDefault="006303EA" w:rsidP="006303EA">
              <w:pPr>
                <w:pStyle w:val="Bibliography"/>
                <w:rPr>
                  <w:noProof/>
                </w:rPr>
              </w:pPr>
              <w:r>
                <w:rPr>
                  <w:noProof/>
                </w:rPr>
                <w:t xml:space="preserve">Patte, M., 2019. History. </w:t>
              </w:r>
              <w:r>
                <w:rPr>
                  <w:i/>
                  <w:iCs/>
                  <w:noProof/>
                </w:rPr>
                <w:t xml:space="preserve">Rethinking children's play, </w:t>
              </w:r>
              <w:r>
                <w:rPr>
                  <w:noProof/>
                </w:rPr>
                <w:t>1(1), pp. 22-67.</w:t>
              </w:r>
            </w:p>
            <w:p w14:paraId="530639B9" w14:textId="77777777" w:rsidR="006303EA" w:rsidRDefault="006303EA" w:rsidP="006303EA">
              <w:pPr>
                <w:pStyle w:val="Bibliography"/>
                <w:rPr>
                  <w:noProof/>
                </w:rPr>
              </w:pPr>
              <w:r>
                <w:rPr>
                  <w:noProof/>
                </w:rPr>
                <w:t xml:space="preserve">Peel, K. L., 2020. Aproaches to learning. </w:t>
              </w:r>
              <w:r>
                <w:rPr>
                  <w:i/>
                  <w:iCs/>
                  <w:noProof/>
                </w:rPr>
                <w:t xml:space="preserve">Everyday classroom teaching practices for self-regulated learning, </w:t>
              </w:r>
              <w:r>
                <w:rPr>
                  <w:noProof/>
                </w:rPr>
                <w:t>30(1), pp. 260-282..</w:t>
              </w:r>
            </w:p>
            <w:p w14:paraId="30E14952" w14:textId="77777777" w:rsidR="006303EA" w:rsidRDefault="006303EA" w:rsidP="006303EA">
              <w:pPr>
                <w:pStyle w:val="Bibliography"/>
                <w:rPr>
                  <w:noProof/>
                </w:rPr>
              </w:pPr>
              <w:r>
                <w:rPr>
                  <w:noProof/>
                </w:rPr>
                <w:t xml:space="preserve">Qvortrup, L., 2019. Linking. </w:t>
              </w:r>
              <w:r>
                <w:rPr>
                  <w:i/>
                  <w:iCs/>
                  <w:noProof/>
                </w:rPr>
                <w:t xml:space="preserve">Visible learning and its enemies - the missing link, </w:t>
              </w:r>
              <w:r>
                <w:rPr>
                  <w:noProof/>
                </w:rPr>
                <w:t>5(1), pp. 13-17.</w:t>
              </w:r>
            </w:p>
            <w:p w14:paraId="4DC6A3D5" w14:textId="77777777" w:rsidR="006303EA" w:rsidRDefault="006303EA" w:rsidP="006303EA">
              <w:pPr>
                <w:pStyle w:val="Bibliography"/>
                <w:rPr>
                  <w:noProof/>
                </w:rPr>
              </w:pPr>
              <w:r>
                <w:rPr>
                  <w:noProof/>
                </w:rPr>
                <w:t xml:space="preserve">Rodriguez, S., 2020. Teachers are central. </w:t>
              </w:r>
              <w:r>
                <w:rPr>
                  <w:i/>
                  <w:iCs/>
                  <w:noProof/>
                </w:rPr>
                <w:t xml:space="preserve">Head Start Teacher Perceptions on Organizational Support of Adult–Child Interactions, </w:t>
              </w:r>
              <w:r>
                <w:rPr>
                  <w:noProof/>
                </w:rPr>
                <w:t>1(1), pp. 15-25.</w:t>
              </w:r>
            </w:p>
            <w:p w14:paraId="58880270" w14:textId="77777777" w:rsidR="006303EA" w:rsidRDefault="006303EA" w:rsidP="006303EA">
              <w:pPr>
                <w:pStyle w:val="Bibliography"/>
                <w:rPr>
                  <w:noProof/>
                </w:rPr>
              </w:pPr>
              <w:r>
                <w:rPr>
                  <w:noProof/>
                </w:rPr>
                <w:t xml:space="preserve">Rømer, T. A., 2019. a five-stringed criticism. </w:t>
              </w:r>
              <w:r>
                <w:rPr>
                  <w:i/>
                  <w:iCs/>
                  <w:noProof/>
                </w:rPr>
                <w:t xml:space="preserve">A critique of John Hattie's theory of Visible Learning, </w:t>
              </w:r>
              <w:r>
                <w:rPr>
                  <w:noProof/>
                </w:rPr>
                <w:t>51(6), pp. 587-598.</w:t>
              </w:r>
            </w:p>
            <w:p w14:paraId="74D25747" w14:textId="77777777" w:rsidR="006303EA" w:rsidRDefault="006303EA" w:rsidP="006303EA">
              <w:pPr>
                <w:pStyle w:val="Bibliography"/>
                <w:rPr>
                  <w:noProof/>
                </w:rPr>
              </w:pPr>
              <w:r>
                <w:rPr>
                  <w:noProof/>
                </w:rPr>
                <w:t xml:space="preserve">Sahu, M., 2016. The debate of nature versus nurture. </w:t>
              </w:r>
              <w:r>
                <w:rPr>
                  <w:i/>
                  <w:iCs/>
                  <w:noProof/>
                </w:rPr>
                <w:t xml:space="preserve">Twin Studies: A Unique Epidemiological Tool, </w:t>
              </w:r>
              <w:r>
                <w:rPr>
                  <w:noProof/>
                </w:rPr>
                <w:t>41(3), p. 177–182.</w:t>
              </w:r>
            </w:p>
            <w:p w14:paraId="446B41C5" w14:textId="77777777" w:rsidR="006303EA" w:rsidRDefault="006303EA" w:rsidP="006303EA">
              <w:pPr>
                <w:pStyle w:val="Bibliography"/>
                <w:rPr>
                  <w:noProof/>
                </w:rPr>
              </w:pPr>
              <w:r>
                <w:rPr>
                  <w:noProof/>
                </w:rPr>
                <w:t xml:space="preserve">Simatwa, E. M. W., 2016. Jean PiagetIimplications. </w:t>
              </w:r>
              <w:r>
                <w:rPr>
                  <w:i/>
                  <w:iCs/>
                  <w:noProof/>
                </w:rPr>
                <w:t xml:space="preserve">Piaget’s theory of intellectual development and its implication for instructional management at school level , </w:t>
              </w:r>
              <w:r>
                <w:rPr>
                  <w:noProof/>
                </w:rPr>
                <w:t>1(1), pp. 22-42.</w:t>
              </w:r>
            </w:p>
            <w:p w14:paraId="61C6E986" w14:textId="77777777" w:rsidR="006303EA" w:rsidRDefault="006303EA" w:rsidP="006303EA">
              <w:pPr>
                <w:pStyle w:val="Bibliography"/>
                <w:rPr>
                  <w:noProof/>
                </w:rPr>
              </w:pPr>
              <w:r>
                <w:rPr>
                  <w:noProof/>
                </w:rPr>
                <w:t xml:space="preserve">Skills, D. f. E. a., 2005. </w:t>
              </w:r>
              <w:r>
                <w:rPr>
                  <w:i/>
                  <w:iCs/>
                  <w:noProof/>
                </w:rPr>
                <w:t xml:space="preserve">Every Child Matters.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chrome-extension://oemmndcbldboiebfnladdacbdfmadadm/https://assets.publishing.service.gov.uk/government/uploads/system/uploads/attachment_data/file/272064/5860.pdf</w:t>
              </w:r>
              <w:r>
                <w:rPr>
                  <w:noProof/>
                </w:rPr>
                <w:br/>
                <w:t>[Accessed 8th November 2020].</w:t>
              </w:r>
            </w:p>
            <w:p w14:paraId="26F9940C" w14:textId="77777777" w:rsidR="006303EA" w:rsidRDefault="006303EA" w:rsidP="006303EA">
              <w:pPr>
                <w:pStyle w:val="Bibliography"/>
                <w:rPr>
                  <w:noProof/>
                </w:rPr>
              </w:pPr>
              <w:r>
                <w:rPr>
                  <w:noProof/>
                </w:rPr>
                <w:t xml:space="preserve">Slavin, R., 2016. clarity and simplicity of his approach. </w:t>
              </w:r>
              <w:r>
                <w:rPr>
                  <w:i/>
                  <w:iCs/>
                  <w:noProof/>
                </w:rPr>
                <w:t xml:space="preserve">John Hattie is Wrong, </w:t>
              </w:r>
              <w:r>
                <w:rPr>
                  <w:noProof/>
                </w:rPr>
                <w:t>5(1), pp. 50-56.</w:t>
              </w:r>
            </w:p>
            <w:p w14:paraId="4FB14615" w14:textId="77777777" w:rsidR="006303EA" w:rsidRDefault="006303EA" w:rsidP="006303EA">
              <w:pPr>
                <w:pStyle w:val="Bibliography"/>
                <w:rPr>
                  <w:noProof/>
                </w:rPr>
              </w:pPr>
              <w:r>
                <w:rPr>
                  <w:noProof/>
                </w:rPr>
                <w:t xml:space="preserve">Smith, M., 2019. </w:t>
              </w:r>
              <w:r>
                <w:rPr>
                  <w:i/>
                  <w:iCs/>
                  <w:noProof/>
                </w:rPr>
                <w:t xml:space="preserve">Outdoor Learning and the Ofsted Framework. </w:t>
              </w:r>
              <w:r>
                <w:rPr>
                  <w:noProof/>
                </w:rPr>
                <w:t xml:space="preserve">[Online] </w:t>
              </w:r>
              <w:r>
                <w:rPr>
                  <w:noProof/>
                </w:rPr>
                <w:br/>
                <w:t xml:space="preserve">Available at: </w:t>
              </w:r>
              <w:r>
                <w:rPr>
                  <w:noProof/>
                  <w:u w:val="single"/>
                </w:rPr>
                <w:t>https://outdoorcitizens.uk/outdoor-learning-and-the-ofsted-framework/</w:t>
              </w:r>
              <w:r>
                <w:rPr>
                  <w:noProof/>
                </w:rPr>
                <w:br/>
                <w:t>[Accessed 10th September 2020].</w:t>
              </w:r>
            </w:p>
            <w:p w14:paraId="5EDA7688" w14:textId="77777777" w:rsidR="006303EA" w:rsidRDefault="006303EA" w:rsidP="006303EA">
              <w:pPr>
                <w:pStyle w:val="Bibliography"/>
                <w:rPr>
                  <w:noProof/>
                </w:rPr>
              </w:pPr>
              <w:r>
                <w:rPr>
                  <w:noProof/>
                </w:rPr>
                <w:t xml:space="preserve">Smul, M. D., 2020. the role of school climate in primary schools. </w:t>
              </w:r>
              <w:r>
                <w:rPr>
                  <w:i/>
                  <w:iCs/>
                  <w:noProof/>
                </w:rPr>
                <w:t xml:space="preserve">It’s not only about the teacher! A qualitative study into the role of school climate in primary schools’ implementation of self-regulated learning, </w:t>
              </w:r>
              <w:r>
                <w:rPr>
                  <w:noProof/>
                </w:rPr>
                <w:t>1(1), pp. 381-404.</w:t>
              </w:r>
            </w:p>
            <w:p w14:paraId="7E02369D" w14:textId="77777777" w:rsidR="006303EA" w:rsidRDefault="006303EA" w:rsidP="006303EA">
              <w:pPr>
                <w:pStyle w:val="Bibliography"/>
                <w:rPr>
                  <w:noProof/>
                </w:rPr>
              </w:pPr>
              <w:r>
                <w:rPr>
                  <w:noProof/>
                </w:rPr>
                <w:t xml:space="preserve">Sosanya, T., 2018. theories broken down. </w:t>
              </w:r>
              <w:r>
                <w:rPr>
                  <w:i/>
                  <w:iCs/>
                  <w:noProof/>
                </w:rPr>
                <w:t xml:space="preserve">Transformative Teacher Evaluation: Self Evaluation for High Performing Teachers, </w:t>
              </w:r>
              <w:r>
                <w:rPr>
                  <w:noProof/>
                </w:rPr>
                <w:t>1(1), pp. 22-29.</w:t>
              </w:r>
            </w:p>
            <w:p w14:paraId="35F624DD" w14:textId="77777777" w:rsidR="006303EA" w:rsidRDefault="006303EA" w:rsidP="006303EA">
              <w:pPr>
                <w:pStyle w:val="Bibliography"/>
                <w:rPr>
                  <w:noProof/>
                </w:rPr>
              </w:pPr>
              <w:r>
                <w:rPr>
                  <w:noProof/>
                </w:rPr>
                <w:t xml:space="preserve">Storli, R., 2018. Effects. </w:t>
              </w:r>
              <w:r>
                <w:rPr>
                  <w:i/>
                  <w:iCs/>
                  <w:noProof/>
                </w:rPr>
                <w:t xml:space="preserve">Affordances in outdoor environments and children's physically active play, </w:t>
              </w:r>
              <w:r>
                <w:rPr>
                  <w:noProof/>
                </w:rPr>
                <w:t>18(4), pp. 445-456.</w:t>
              </w:r>
            </w:p>
            <w:p w14:paraId="3EF107A1" w14:textId="77777777" w:rsidR="006303EA" w:rsidRDefault="006303EA" w:rsidP="006303EA">
              <w:pPr>
                <w:pStyle w:val="Bibliography"/>
                <w:rPr>
                  <w:noProof/>
                </w:rPr>
              </w:pPr>
              <w:r>
                <w:rPr>
                  <w:noProof/>
                </w:rPr>
                <w:lastRenderedPageBreak/>
                <w:t xml:space="preserve">Terhart, E., 2010. Research. </w:t>
              </w:r>
              <w:r>
                <w:rPr>
                  <w:i/>
                  <w:iCs/>
                  <w:noProof/>
                </w:rPr>
                <w:t xml:space="preserve">Has John Hattie really found the holy grail of research on teaching? An extended review of Visible Learning, </w:t>
              </w:r>
              <w:r>
                <w:rPr>
                  <w:noProof/>
                </w:rPr>
                <w:t>43(3), pp. 425-438.</w:t>
              </w:r>
            </w:p>
            <w:p w14:paraId="3FBE810F" w14:textId="77777777" w:rsidR="006303EA" w:rsidRDefault="006303EA" w:rsidP="006303EA">
              <w:pPr>
                <w:pStyle w:val="Bibliography"/>
                <w:rPr>
                  <w:noProof/>
                </w:rPr>
              </w:pPr>
              <w:r>
                <w:rPr>
                  <w:noProof/>
                </w:rPr>
                <w:t xml:space="preserve">Titley, E., 2020. Implementation of the Curriculum for Wales. </w:t>
              </w:r>
              <w:r>
                <w:rPr>
                  <w:i/>
                  <w:iCs/>
                  <w:noProof/>
                </w:rPr>
                <w:t xml:space="preserve">‘[It] isn’t designed to be assessed how we assess’: rethinking assessment for qualification in the context of the implementation of the Curriculum for Wales, </w:t>
              </w:r>
              <w:r>
                <w:rPr>
                  <w:noProof/>
                </w:rPr>
                <w:t>1(6), pp. 20-26.</w:t>
              </w:r>
            </w:p>
            <w:p w14:paraId="0A69E090" w14:textId="77777777" w:rsidR="006303EA" w:rsidRDefault="006303EA" w:rsidP="006303EA">
              <w:pPr>
                <w:pStyle w:val="Bibliography"/>
                <w:rPr>
                  <w:noProof/>
                </w:rPr>
              </w:pPr>
              <w:r>
                <w:rPr>
                  <w:noProof/>
                </w:rPr>
                <w:t xml:space="preserve">Torkos, H., 2019. practical. </w:t>
              </w:r>
              <w:r>
                <w:rPr>
                  <w:i/>
                  <w:iCs/>
                  <w:noProof/>
                </w:rPr>
                <w:t xml:space="preserve">THEORETHICAL APPROACHES TO OUTDOOR EDUCATION, </w:t>
              </w:r>
              <w:r>
                <w:rPr>
                  <w:noProof/>
                </w:rPr>
                <w:t>10(1), pp. 191-201.</w:t>
              </w:r>
            </w:p>
            <w:p w14:paraId="1AD8AC10" w14:textId="77777777" w:rsidR="006303EA" w:rsidRDefault="006303EA" w:rsidP="006303EA">
              <w:pPr>
                <w:pStyle w:val="Bibliography"/>
                <w:rPr>
                  <w:noProof/>
                </w:rPr>
              </w:pPr>
              <w:r>
                <w:rPr>
                  <w:noProof/>
                </w:rPr>
                <w:t xml:space="preserve">Tremblay, M., 2018. Outdoors. </w:t>
              </w:r>
              <w:r>
                <w:rPr>
                  <w:i/>
                  <w:iCs/>
                  <w:noProof/>
                </w:rPr>
                <w:t xml:space="preserve">Position Statement on Active Outdoor Play, </w:t>
              </w:r>
              <w:r>
                <w:rPr>
                  <w:noProof/>
                </w:rPr>
                <w:t>12(6), pp. 6475-6505.</w:t>
              </w:r>
            </w:p>
            <w:p w14:paraId="054D9AB0" w14:textId="77777777" w:rsidR="006303EA" w:rsidRDefault="006303EA" w:rsidP="006303EA">
              <w:pPr>
                <w:pStyle w:val="Bibliography"/>
                <w:rPr>
                  <w:noProof/>
                </w:rPr>
              </w:pPr>
              <w:r>
                <w:rPr>
                  <w:noProof/>
                </w:rPr>
                <w:t xml:space="preserve">Tzuriel, D., 2020. Intervention. </w:t>
              </w:r>
              <w:r>
                <w:rPr>
                  <w:i/>
                  <w:iCs/>
                  <w:noProof/>
                </w:rPr>
                <w:t xml:space="preserve">Dynamic Assessment of Young Children: Educational and Intervention Perspectives, </w:t>
              </w:r>
              <w:r>
                <w:rPr>
                  <w:noProof/>
                </w:rPr>
                <w:t>12(4), pp. 385-435.</w:t>
              </w:r>
            </w:p>
            <w:p w14:paraId="0D34003F" w14:textId="77777777" w:rsidR="006303EA" w:rsidRDefault="006303EA" w:rsidP="006303EA">
              <w:pPr>
                <w:pStyle w:val="Bibliography"/>
                <w:rPr>
                  <w:noProof/>
                </w:rPr>
              </w:pPr>
              <w:r>
                <w:rPr>
                  <w:noProof/>
                </w:rPr>
                <w:t xml:space="preserve">UNCRC, 2001. </w:t>
              </w:r>
              <w:r>
                <w:rPr>
                  <w:i/>
                  <w:iCs/>
                  <w:noProof/>
                </w:rPr>
                <w:t xml:space="preserve">The Right to an Education is one of the most important principles in becoming a Rights Respecting School. </w:t>
              </w:r>
              <w:r>
                <w:rPr>
                  <w:noProof/>
                </w:rPr>
                <w:t xml:space="preserve">[Online] </w:t>
              </w:r>
              <w:r>
                <w:rPr>
                  <w:noProof/>
                </w:rPr>
                <w:br/>
                <w:t xml:space="preserve">Available at: </w:t>
              </w:r>
              <w:r>
                <w:rPr>
                  <w:noProof/>
                  <w:u w:val="single"/>
                </w:rPr>
                <w:t>https://www.unicef.org.uk/rights-respecting-schools/the-right-to-education/</w:t>
              </w:r>
              <w:r>
                <w:rPr>
                  <w:noProof/>
                </w:rPr>
                <w:br/>
                <w:t>[Accessed 5th December 2020].</w:t>
              </w:r>
            </w:p>
            <w:p w14:paraId="1EFA2E1B" w14:textId="77777777" w:rsidR="006303EA" w:rsidRDefault="006303EA" w:rsidP="006303EA">
              <w:pPr>
                <w:pStyle w:val="Bibliography"/>
                <w:rPr>
                  <w:noProof/>
                </w:rPr>
              </w:pPr>
              <w:r>
                <w:rPr>
                  <w:noProof/>
                </w:rPr>
                <w:t xml:space="preserve">UNICEF, 1992.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https://www.unicef.org.uk/what-we-do/un-convention-child-rights/</w:t>
              </w:r>
              <w:r>
                <w:rPr>
                  <w:noProof/>
                </w:rPr>
                <w:br/>
                <w:t>[Accessed 2nd November 2020].</w:t>
              </w:r>
            </w:p>
            <w:p w14:paraId="7EC784A4" w14:textId="77777777" w:rsidR="006303EA" w:rsidRDefault="006303EA" w:rsidP="006303EA">
              <w:pPr>
                <w:pStyle w:val="Bibliography"/>
                <w:rPr>
                  <w:noProof/>
                </w:rPr>
              </w:pPr>
              <w:r>
                <w:rPr>
                  <w:noProof/>
                </w:rPr>
                <w:t xml:space="preserve">Union, N. E., 2020. Breaking the Mould. </w:t>
              </w:r>
              <w:r>
                <w:rPr>
                  <w:i/>
                  <w:iCs/>
                  <w:noProof/>
                </w:rPr>
                <w:t xml:space="preserve">The NEU worked with five primary schools over two years, </w:t>
              </w:r>
              <w:r>
                <w:rPr>
                  <w:noProof/>
                </w:rPr>
                <w:t>1(1), pp. 12-19.</w:t>
              </w:r>
            </w:p>
            <w:p w14:paraId="473888AE" w14:textId="77777777" w:rsidR="006303EA" w:rsidRDefault="006303EA" w:rsidP="006303EA">
              <w:pPr>
                <w:pStyle w:val="Bibliography"/>
                <w:rPr>
                  <w:noProof/>
                </w:rPr>
              </w:pPr>
              <w:r w:rsidRPr="0031179A">
                <w:rPr>
                  <w:noProof/>
                  <w:color w:val="FF0000"/>
                </w:rPr>
                <w:t>vygotsky</w:t>
              </w:r>
              <w:r>
                <w:rPr>
                  <w:noProof/>
                </w:rPr>
                <w:t xml:space="preserve">, L., 1943. Education. </w:t>
              </w:r>
              <w:r>
                <w:rPr>
                  <w:i/>
                  <w:iCs/>
                  <w:noProof/>
                </w:rPr>
                <w:t xml:space="preserve">Vygotsky, education, and teacher education, </w:t>
              </w:r>
              <w:r>
                <w:rPr>
                  <w:noProof/>
                </w:rPr>
                <w:t>1(1), pp. 22-29.</w:t>
              </w:r>
            </w:p>
            <w:p w14:paraId="5EE053D9" w14:textId="77777777" w:rsidR="006303EA" w:rsidRDefault="006303EA" w:rsidP="006303EA">
              <w:pPr>
                <w:pStyle w:val="Bibliography"/>
                <w:rPr>
                  <w:noProof/>
                </w:rPr>
              </w:pPr>
              <w:r>
                <w:rPr>
                  <w:noProof/>
                </w:rPr>
                <w:t xml:space="preserve">Waite, S., 2019. Exploring how children develop. </w:t>
              </w:r>
              <w:r>
                <w:rPr>
                  <w:i/>
                  <w:iCs/>
                  <w:noProof/>
                </w:rPr>
                <w:t xml:space="preserve">Freedom, flow and fairness: exploring how children develop socially at school through outdoor play, </w:t>
              </w:r>
              <w:r>
                <w:rPr>
                  <w:noProof/>
                </w:rPr>
                <w:t>13 (3), pp. 255-276.</w:t>
              </w:r>
            </w:p>
            <w:p w14:paraId="5EFDA776" w14:textId="77777777" w:rsidR="006303EA" w:rsidRDefault="006303EA" w:rsidP="006303EA">
              <w:pPr>
                <w:pStyle w:val="Bibliography"/>
                <w:rPr>
                  <w:noProof/>
                </w:rPr>
              </w:pPr>
              <w:r>
                <w:rPr>
                  <w:noProof/>
                </w:rPr>
                <w:t xml:space="preserve">Wales, T. N. A. f., 2013. </w:t>
              </w:r>
              <w:r>
                <w:rPr>
                  <w:i/>
                  <w:iCs/>
                  <w:noProof/>
                </w:rPr>
                <w:t xml:space="preserve">National Assembly for WalesChildren and Young People CommitteeInquiry into Attendance and BehaviourAugust 2013. </w:t>
              </w:r>
              <w:r>
                <w:rPr>
                  <w:noProof/>
                </w:rPr>
                <w:t xml:space="preserve">[Online] </w:t>
              </w:r>
              <w:r>
                <w:rPr>
                  <w:noProof/>
                </w:rPr>
                <w:br/>
                <w:t xml:space="preserve">Available at: </w:t>
              </w:r>
              <w:r>
                <w:rPr>
                  <w:noProof/>
                  <w:u w:val="single"/>
                </w:rPr>
                <w:t>chrome-extension://oemmndcbldboiebfnladdacbdfmadadm/https://business.senedd.wales/documents/s19651/Report%20-</w:t>
              </w:r>
              <w:r>
                <w:rPr>
                  <w:noProof/>
                </w:rPr>
                <w:br/>
                <w:t>[Accessed 12th November 2020].</w:t>
              </w:r>
            </w:p>
            <w:p w14:paraId="440E4ED5" w14:textId="77777777" w:rsidR="006303EA" w:rsidRDefault="006303EA" w:rsidP="006303EA">
              <w:pPr>
                <w:pStyle w:val="Bibliography"/>
                <w:rPr>
                  <w:noProof/>
                </w:rPr>
              </w:pPr>
              <w:r>
                <w:rPr>
                  <w:noProof/>
                </w:rPr>
                <w:t xml:space="preserve">Wavehill, 2020. </w:t>
              </w:r>
              <w:r>
                <w:rPr>
                  <w:i/>
                  <w:iCs/>
                  <w:noProof/>
                </w:rPr>
                <w:t xml:space="preserve">Curriculum for Wales 2022 Feedback AnalysisOctober 2019. </w:t>
              </w:r>
              <w:r>
                <w:rPr>
                  <w:noProof/>
                </w:rPr>
                <w:t xml:space="preserve">[Online] </w:t>
              </w:r>
              <w:r>
                <w:rPr>
                  <w:noProof/>
                </w:rPr>
                <w:br/>
                <w:t xml:space="preserve">Available at: </w:t>
              </w:r>
              <w:r>
                <w:rPr>
                  <w:noProof/>
                  <w:u w:val="single"/>
                </w:rPr>
                <w:t>chrome-extension://oemmndcbldboiebfnladdacbdfmadadm/https://gov.wales/sites/default/files/consultations/2019-10/curriculum-wales-2022-feedback-analysis.pdf</w:t>
              </w:r>
              <w:r>
                <w:rPr>
                  <w:noProof/>
                </w:rPr>
                <w:br/>
                <w:t>[Accessed 2nd January 2021].</w:t>
              </w:r>
            </w:p>
            <w:p w14:paraId="73F3099B" w14:textId="77777777" w:rsidR="006303EA" w:rsidRDefault="006303EA" w:rsidP="006303EA">
              <w:pPr>
                <w:pStyle w:val="Bibliography"/>
                <w:rPr>
                  <w:noProof/>
                </w:rPr>
              </w:pPr>
              <w:r>
                <w:rPr>
                  <w:noProof/>
                </w:rPr>
                <w:t xml:space="preserve">White, J., 2018. Experiences. </w:t>
              </w:r>
              <w:r>
                <w:rPr>
                  <w:i/>
                  <w:iCs/>
                  <w:noProof/>
                </w:rPr>
                <w:t xml:space="preserve">Playing and learning outdoors : making provision for high quality experiences in the outdoor environment with children 3-7, </w:t>
              </w:r>
              <w:r>
                <w:rPr>
                  <w:noProof/>
                </w:rPr>
                <w:t>1(1), pp. 22-59.</w:t>
              </w:r>
            </w:p>
            <w:p w14:paraId="4DC48368" w14:textId="77777777" w:rsidR="006303EA" w:rsidRDefault="006303EA" w:rsidP="006303EA">
              <w:pPr>
                <w:pStyle w:val="Bibliography"/>
                <w:rPr>
                  <w:noProof/>
                </w:rPr>
              </w:pPr>
              <w:r>
                <w:rPr>
                  <w:noProof/>
                </w:rPr>
                <w:t xml:space="preserve">Wlliams, K., 2021. </w:t>
              </w:r>
              <w:r>
                <w:rPr>
                  <w:i/>
                  <w:iCs/>
                  <w:noProof/>
                </w:rPr>
                <w:t xml:space="preserve">Written Statement: The Welsh Government Statement on Establishing a Fund for the Residential Outdoor Education (RoE) Sector, </w:t>
              </w:r>
              <w:r>
                <w:rPr>
                  <w:noProof/>
                </w:rPr>
                <w:t>Wales : Kirsty Williams .</w:t>
              </w:r>
            </w:p>
            <w:p w14:paraId="06F20F9E" w14:textId="77777777" w:rsidR="006303EA" w:rsidRDefault="006303EA" w:rsidP="006303EA">
              <w:pPr>
                <w:pStyle w:val="Bibliography"/>
                <w:rPr>
                  <w:noProof/>
                </w:rPr>
              </w:pPr>
              <w:r>
                <w:rPr>
                  <w:noProof/>
                </w:rPr>
                <w:t xml:space="preserve">Zamani, Z., 2018. Theorethical perspective. </w:t>
              </w:r>
              <w:r>
                <w:rPr>
                  <w:i/>
                  <w:iCs/>
                  <w:noProof/>
                </w:rPr>
                <w:t xml:space="preserve">Young children’s preferences: What stimulates children’s cognitive play in outdoor preschools?, </w:t>
              </w:r>
              <w:r>
                <w:rPr>
                  <w:noProof/>
                </w:rPr>
                <w:t>15 (3), pp. 256-274.</w:t>
              </w:r>
            </w:p>
            <w:p w14:paraId="0F4DC3EB" w14:textId="77777777" w:rsidR="006303EA" w:rsidRDefault="006303EA" w:rsidP="006303EA">
              <w:pPr>
                <w:pStyle w:val="Bibliography"/>
                <w:rPr>
                  <w:noProof/>
                </w:rPr>
              </w:pPr>
              <w:r>
                <w:rPr>
                  <w:noProof/>
                </w:rPr>
                <w:lastRenderedPageBreak/>
                <w:t xml:space="preserve">Zentall, D. K., 2020. Studying Childhood. </w:t>
              </w:r>
              <w:r>
                <w:rPr>
                  <w:i/>
                  <w:iCs/>
                  <w:noProof/>
                </w:rPr>
                <w:t xml:space="preserve">Gender choreography and micro-structures - early childhood professionals' understanding of gender roles and gender patterns in outdoor play and learning, </w:t>
              </w:r>
              <w:r>
                <w:rPr>
                  <w:noProof/>
                </w:rPr>
                <w:t>18(4), pp. 515-525.</w:t>
              </w:r>
            </w:p>
            <w:p w14:paraId="7A348036" w14:textId="535AA3C9" w:rsidR="006303EA" w:rsidRDefault="006303EA" w:rsidP="006303EA">
              <w:r>
                <w:rPr>
                  <w:b/>
                  <w:bCs/>
                  <w:noProof/>
                </w:rPr>
                <w:fldChar w:fldCharType="end"/>
              </w:r>
            </w:p>
          </w:sdtContent>
        </w:sdt>
      </w:sdtContent>
    </w:sdt>
    <w:p w14:paraId="632D91EF" w14:textId="5B865ECF" w:rsidR="000C4B5F" w:rsidRPr="00B353DD" w:rsidRDefault="00E13727" w:rsidP="00B444A5">
      <w:pPr>
        <w:rPr>
          <w:rFonts w:ascii="Segoe UI" w:hAnsi="Segoe UI" w:cs="Segoe UI"/>
          <w:sz w:val="24"/>
          <w:szCs w:val="24"/>
        </w:rPr>
      </w:pPr>
      <w:r w:rsidRPr="00B353DD">
        <w:rPr>
          <w:rFonts w:ascii="Segoe UI" w:hAnsi="Segoe UI" w:cs="Segoe UI"/>
          <w:sz w:val="24"/>
          <w:szCs w:val="24"/>
        </w:rPr>
        <w:br/>
      </w:r>
    </w:p>
    <w:p w14:paraId="615A8FFA" w14:textId="77777777" w:rsidR="000C4B5F" w:rsidRPr="00B353DD" w:rsidRDefault="000C4B5F" w:rsidP="00137692">
      <w:pPr>
        <w:rPr>
          <w:sz w:val="24"/>
          <w:szCs w:val="24"/>
        </w:rPr>
      </w:pPr>
    </w:p>
    <w:p w14:paraId="2A87C13A" w14:textId="107D83C7" w:rsidR="005F139E" w:rsidRPr="00B353DD" w:rsidRDefault="005F139E" w:rsidP="005F139E">
      <w:pPr>
        <w:pStyle w:val="ListParagraph"/>
        <w:rPr>
          <w:sz w:val="24"/>
          <w:szCs w:val="24"/>
        </w:rPr>
      </w:pPr>
    </w:p>
    <w:sectPr w:rsidR="005F139E" w:rsidRPr="00B353D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CEFB6" w14:textId="77777777" w:rsidR="00123C08" w:rsidRDefault="00123C08" w:rsidP="009E40A2">
      <w:pPr>
        <w:spacing w:after="0" w:line="240" w:lineRule="auto"/>
      </w:pPr>
      <w:r>
        <w:separator/>
      </w:r>
    </w:p>
  </w:endnote>
  <w:endnote w:type="continuationSeparator" w:id="0">
    <w:p w14:paraId="7B3E09E5" w14:textId="77777777" w:rsidR="00123C08" w:rsidRDefault="00123C08" w:rsidP="009E4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907037"/>
      <w:docPartObj>
        <w:docPartGallery w:val="Page Numbers (Bottom of Page)"/>
        <w:docPartUnique/>
      </w:docPartObj>
    </w:sdtPr>
    <w:sdtEndPr>
      <w:rPr>
        <w:noProof/>
      </w:rPr>
    </w:sdtEndPr>
    <w:sdtContent>
      <w:p w14:paraId="204A085C" w14:textId="5E2FE6DA" w:rsidR="009E40A2" w:rsidRDefault="009E40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C6D25" w14:textId="77777777" w:rsidR="009E40A2" w:rsidRDefault="009E4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73333" w14:textId="77777777" w:rsidR="00123C08" w:rsidRDefault="00123C08" w:rsidP="009E40A2">
      <w:pPr>
        <w:spacing w:after="0" w:line="240" w:lineRule="auto"/>
      </w:pPr>
      <w:r>
        <w:separator/>
      </w:r>
    </w:p>
  </w:footnote>
  <w:footnote w:type="continuationSeparator" w:id="0">
    <w:p w14:paraId="37C9B186" w14:textId="77777777" w:rsidR="00123C08" w:rsidRDefault="00123C08" w:rsidP="009E4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84585"/>
    <w:multiLevelType w:val="multilevel"/>
    <w:tmpl w:val="660E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E81D3B"/>
    <w:multiLevelType w:val="multilevel"/>
    <w:tmpl w:val="0A1A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87F1DEB"/>
    <w:multiLevelType w:val="multilevel"/>
    <w:tmpl w:val="F884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997EE7"/>
    <w:multiLevelType w:val="multilevel"/>
    <w:tmpl w:val="5B542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1E30EA"/>
    <w:multiLevelType w:val="multilevel"/>
    <w:tmpl w:val="8B16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5A0548"/>
    <w:multiLevelType w:val="multilevel"/>
    <w:tmpl w:val="9B26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1"/>
  </w:num>
  <w:num w:numId="5">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65C"/>
    <w:rsid w:val="00000AB4"/>
    <w:rsid w:val="0000102D"/>
    <w:rsid w:val="00001798"/>
    <w:rsid w:val="0000749A"/>
    <w:rsid w:val="00012422"/>
    <w:rsid w:val="00015200"/>
    <w:rsid w:val="000161DA"/>
    <w:rsid w:val="00021650"/>
    <w:rsid w:val="0002348E"/>
    <w:rsid w:val="00027993"/>
    <w:rsid w:val="00031282"/>
    <w:rsid w:val="00032AE5"/>
    <w:rsid w:val="00032B6F"/>
    <w:rsid w:val="00033C43"/>
    <w:rsid w:val="00041080"/>
    <w:rsid w:val="00045C84"/>
    <w:rsid w:val="00047D5A"/>
    <w:rsid w:val="000540CE"/>
    <w:rsid w:val="00056EFF"/>
    <w:rsid w:val="00057C79"/>
    <w:rsid w:val="00060ACD"/>
    <w:rsid w:val="0006209D"/>
    <w:rsid w:val="00062BD4"/>
    <w:rsid w:val="000649AC"/>
    <w:rsid w:val="00066978"/>
    <w:rsid w:val="00071067"/>
    <w:rsid w:val="0007558E"/>
    <w:rsid w:val="00076C5B"/>
    <w:rsid w:val="00082AF3"/>
    <w:rsid w:val="00085294"/>
    <w:rsid w:val="00092A02"/>
    <w:rsid w:val="000A4669"/>
    <w:rsid w:val="000B0584"/>
    <w:rsid w:val="000C4B5F"/>
    <w:rsid w:val="000D05F9"/>
    <w:rsid w:val="000D1007"/>
    <w:rsid w:val="000D3A94"/>
    <w:rsid w:val="000D632D"/>
    <w:rsid w:val="000D67D3"/>
    <w:rsid w:val="000E0BE4"/>
    <w:rsid w:val="000E369F"/>
    <w:rsid w:val="000E49DE"/>
    <w:rsid w:val="000E4E4E"/>
    <w:rsid w:val="000E4ED9"/>
    <w:rsid w:val="000E6F7C"/>
    <w:rsid w:val="000F0F05"/>
    <w:rsid w:val="00103A27"/>
    <w:rsid w:val="00104D5A"/>
    <w:rsid w:val="0010667E"/>
    <w:rsid w:val="00111B5B"/>
    <w:rsid w:val="00113CC8"/>
    <w:rsid w:val="00114D61"/>
    <w:rsid w:val="00115EFB"/>
    <w:rsid w:val="0011712F"/>
    <w:rsid w:val="00117729"/>
    <w:rsid w:val="00122CCE"/>
    <w:rsid w:val="00123C08"/>
    <w:rsid w:val="00124B41"/>
    <w:rsid w:val="001276E6"/>
    <w:rsid w:val="001317FB"/>
    <w:rsid w:val="00133A71"/>
    <w:rsid w:val="00133C96"/>
    <w:rsid w:val="00135D97"/>
    <w:rsid w:val="00137692"/>
    <w:rsid w:val="001417FB"/>
    <w:rsid w:val="00145B01"/>
    <w:rsid w:val="00145FA4"/>
    <w:rsid w:val="001469F7"/>
    <w:rsid w:val="001541CC"/>
    <w:rsid w:val="0015583E"/>
    <w:rsid w:val="00156BCE"/>
    <w:rsid w:val="00157935"/>
    <w:rsid w:val="00164A8C"/>
    <w:rsid w:val="00166B7D"/>
    <w:rsid w:val="00166C92"/>
    <w:rsid w:val="00173DAA"/>
    <w:rsid w:val="001825DD"/>
    <w:rsid w:val="00183B53"/>
    <w:rsid w:val="0018686B"/>
    <w:rsid w:val="00192712"/>
    <w:rsid w:val="00194F3C"/>
    <w:rsid w:val="001958D1"/>
    <w:rsid w:val="001A23B4"/>
    <w:rsid w:val="001B0172"/>
    <w:rsid w:val="001B382C"/>
    <w:rsid w:val="001B605B"/>
    <w:rsid w:val="001C15A7"/>
    <w:rsid w:val="001C51EA"/>
    <w:rsid w:val="001C792C"/>
    <w:rsid w:val="001D0891"/>
    <w:rsid w:val="001E23EF"/>
    <w:rsid w:val="001E73EE"/>
    <w:rsid w:val="001F0665"/>
    <w:rsid w:val="001F3EAD"/>
    <w:rsid w:val="001F4A76"/>
    <w:rsid w:val="001F6269"/>
    <w:rsid w:val="002015B8"/>
    <w:rsid w:val="002044B9"/>
    <w:rsid w:val="00206C7C"/>
    <w:rsid w:val="002074D2"/>
    <w:rsid w:val="002139CE"/>
    <w:rsid w:val="00216BA7"/>
    <w:rsid w:val="00223EB0"/>
    <w:rsid w:val="0023030D"/>
    <w:rsid w:val="00232520"/>
    <w:rsid w:val="0023652D"/>
    <w:rsid w:val="0024432B"/>
    <w:rsid w:val="00245843"/>
    <w:rsid w:val="002477B4"/>
    <w:rsid w:val="002503B0"/>
    <w:rsid w:val="00250A16"/>
    <w:rsid w:val="00251C4F"/>
    <w:rsid w:val="002537ED"/>
    <w:rsid w:val="00260934"/>
    <w:rsid w:val="00276F47"/>
    <w:rsid w:val="00277112"/>
    <w:rsid w:val="00280E9C"/>
    <w:rsid w:val="002821BA"/>
    <w:rsid w:val="00283213"/>
    <w:rsid w:val="002878D0"/>
    <w:rsid w:val="002903F0"/>
    <w:rsid w:val="00291742"/>
    <w:rsid w:val="002A0B87"/>
    <w:rsid w:val="002A5922"/>
    <w:rsid w:val="002A5EB4"/>
    <w:rsid w:val="002C3054"/>
    <w:rsid w:val="002C3861"/>
    <w:rsid w:val="002C7ECA"/>
    <w:rsid w:val="002D0DB0"/>
    <w:rsid w:val="002E3CB2"/>
    <w:rsid w:val="002E6997"/>
    <w:rsid w:val="0030134E"/>
    <w:rsid w:val="00302DFA"/>
    <w:rsid w:val="00304FE1"/>
    <w:rsid w:val="00306AC3"/>
    <w:rsid w:val="0031179A"/>
    <w:rsid w:val="00312CB3"/>
    <w:rsid w:val="0031318C"/>
    <w:rsid w:val="00313D2B"/>
    <w:rsid w:val="003147A2"/>
    <w:rsid w:val="003222D6"/>
    <w:rsid w:val="00325671"/>
    <w:rsid w:val="0032663B"/>
    <w:rsid w:val="00326D8A"/>
    <w:rsid w:val="00331D79"/>
    <w:rsid w:val="00345F3A"/>
    <w:rsid w:val="00345F50"/>
    <w:rsid w:val="003465E5"/>
    <w:rsid w:val="00350D07"/>
    <w:rsid w:val="00352598"/>
    <w:rsid w:val="00367B35"/>
    <w:rsid w:val="003706E2"/>
    <w:rsid w:val="003717DE"/>
    <w:rsid w:val="00381B2A"/>
    <w:rsid w:val="0038686C"/>
    <w:rsid w:val="00386F08"/>
    <w:rsid w:val="003871B5"/>
    <w:rsid w:val="003904AA"/>
    <w:rsid w:val="00390BFB"/>
    <w:rsid w:val="00391C25"/>
    <w:rsid w:val="00392831"/>
    <w:rsid w:val="0039328C"/>
    <w:rsid w:val="00395398"/>
    <w:rsid w:val="003A426D"/>
    <w:rsid w:val="003A5501"/>
    <w:rsid w:val="003A6256"/>
    <w:rsid w:val="003B03B3"/>
    <w:rsid w:val="003B3192"/>
    <w:rsid w:val="003B7254"/>
    <w:rsid w:val="003C20A4"/>
    <w:rsid w:val="003C6B70"/>
    <w:rsid w:val="003C7DB3"/>
    <w:rsid w:val="003D16B1"/>
    <w:rsid w:val="003D3254"/>
    <w:rsid w:val="004015EA"/>
    <w:rsid w:val="00417BFC"/>
    <w:rsid w:val="00421A4D"/>
    <w:rsid w:val="00423BAE"/>
    <w:rsid w:val="004242E6"/>
    <w:rsid w:val="004245C2"/>
    <w:rsid w:val="00432AF6"/>
    <w:rsid w:val="00436829"/>
    <w:rsid w:val="00440A47"/>
    <w:rsid w:val="00443834"/>
    <w:rsid w:val="00446DAF"/>
    <w:rsid w:val="00453846"/>
    <w:rsid w:val="00454EC1"/>
    <w:rsid w:val="004557C2"/>
    <w:rsid w:val="00456D47"/>
    <w:rsid w:val="00475196"/>
    <w:rsid w:val="00480D28"/>
    <w:rsid w:val="00482A5A"/>
    <w:rsid w:val="0048300C"/>
    <w:rsid w:val="0049565C"/>
    <w:rsid w:val="00495BA9"/>
    <w:rsid w:val="004A2232"/>
    <w:rsid w:val="004A6F73"/>
    <w:rsid w:val="004A7586"/>
    <w:rsid w:val="004B2EEE"/>
    <w:rsid w:val="004B4EE4"/>
    <w:rsid w:val="004C44E5"/>
    <w:rsid w:val="004C4BF2"/>
    <w:rsid w:val="004D4AA1"/>
    <w:rsid w:val="004D5B2F"/>
    <w:rsid w:val="004F1AF2"/>
    <w:rsid w:val="004F4237"/>
    <w:rsid w:val="004F44DD"/>
    <w:rsid w:val="00500449"/>
    <w:rsid w:val="00500584"/>
    <w:rsid w:val="00500E0D"/>
    <w:rsid w:val="00501FAA"/>
    <w:rsid w:val="00504B33"/>
    <w:rsid w:val="00506258"/>
    <w:rsid w:val="005074FB"/>
    <w:rsid w:val="00511F97"/>
    <w:rsid w:val="00513AF4"/>
    <w:rsid w:val="00515202"/>
    <w:rsid w:val="005220FD"/>
    <w:rsid w:val="00522980"/>
    <w:rsid w:val="00532A55"/>
    <w:rsid w:val="005348B0"/>
    <w:rsid w:val="005363D4"/>
    <w:rsid w:val="00545C75"/>
    <w:rsid w:val="00546058"/>
    <w:rsid w:val="005462B4"/>
    <w:rsid w:val="00546D02"/>
    <w:rsid w:val="00553C7C"/>
    <w:rsid w:val="005549F9"/>
    <w:rsid w:val="00554B07"/>
    <w:rsid w:val="00555936"/>
    <w:rsid w:val="005559EB"/>
    <w:rsid w:val="00556E9E"/>
    <w:rsid w:val="00572D59"/>
    <w:rsid w:val="00574FDE"/>
    <w:rsid w:val="00577DEA"/>
    <w:rsid w:val="00581234"/>
    <w:rsid w:val="00581AEA"/>
    <w:rsid w:val="00582E49"/>
    <w:rsid w:val="005841E8"/>
    <w:rsid w:val="005842D3"/>
    <w:rsid w:val="005843B7"/>
    <w:rsid w:val="0058654D"/>
    <w:rsid w:val="0059110B"/>
    <w:rsid w:val="00593655"/>
    <w:rsid w:val="00594842"/>
    <w:rsid w:val="00597440"/>
    <w:rsid w:val="005A1E47"/>
    <w:rsid w:val="005A25F9"/>
    <w:rsid w:val="005A6B6D"/>
    <w:rsid w:val="005A7179"/>
    <w:rsid w:val="005B052C"/>
    <w:rsid w:val="005B3A87"/>
    <w:rsid w:val="005B4AE5"/>
    <w:rsid w:val="005C5BF1"/>
    <w:rsid w:val="005C5DEF"/>
    <w:rsid w:val="005C7F5D"/>
    <w:rsid w:val="005D0409"/>
    <w:rsid w:val="005D0B2D"/>
    <w:rsid w:val="005D21B1"/>
    <w:rsid w:val="005D2215"/>
    <w:rsid w:val="005D3E9F"/>
    <w:rsid w:val="005D4985"/>
    <w:rsid w:val="005D6E2D"/>
    <w:rsid w:val="005D7CA8"/>
    <w:rsid w:val="005E2FBF"/>
    <w:rsid w:val="005E3B9A"/>
    <w:rsid w:val="005E52E8"/>
    <w:rsid w:val="005F139E"/>
    <w:rsid w:val="005F6D7F"/>
    <w:rsid w:val="005F6DB1"/>
    <w:rsid w:val="006010F1"/>
    <w:rsid w:val="0060212B"/>
    <w:rsid w:val="00610B70"/>
    <w:rsid w:val="0061337C"/>
    <w:rsid w:val="006153FC"/>
    <w:rsid w:val="00615E44"/>
    <w:rsid w:val="00616075"/>
    <w:rsid w:val="006213F9"/>
    <w:rsid w:val="006218D6"/>
    <w:rsid w:val="00621AF3"/>
    <w:rsid w:val="006303EA"/>
    <w:rsid w:val="00635F76"/>
    <w:rsid w:val="006412C2"/>
    <w:rsid w:val="00643061"/>
    <w:rsid w:val="006436E5"/>
    <w:rsid w:val="00645A41"/>
    <w:rsid w:val="00654BE2"/>
    <w:rsid w:val="006563F7"/>
    <w:rsid w:val="00657C13"/>
    <w:rsid w:val="006618B2"/>
    <w:rsid w:val="00665E9B"/>
    <w:rsid w:val="006724B0"/>
    <w:rsid w:val="00674916"/>
    <w:rsid w:val="00681C11"/>
    <w:rsid w:val="00682F26"/>
    <w:rsid w:val="006837AA"/>
    <w:rsid w:val="006903C8"/>
    <w:rsid w:val="00693264"/>
    <w:rsid w:val="006949FE"/>
    <w:rsid w:val="00695AB8"/>
    <w:rsid w:val="006A0B07"/>
    <w:rsid w:val="006A1400"/>
    <w:rsid w:val="006A6018"/>
    <w:rsid w:val="006A794B"/>
    <w:rsid w:val="006A7E2F"/>
    <w:rsid w:val="006B05E8"/>
    <w:rsid w:val="006B71FA"/>
    <w:rsid w:val="006C0936"/>
    <w:rsid w:val="006C1F21"/>
    <w:rsid w:val="006C5E9B"/>
    <w:rsid w:val="006C787B"/>
    <w:rsid w:val="006D0DAD"/>
    <w:rsid w:val="006D1AF4"/>
    <w:rsid w:val="006D56B3"/>
    <w:rsid w:val="006E10F8"/>
    <w:rsid w:val="006E1163"/>
    <w:rsid w:val="006F2661"/>
    <w:rsid w:val="006F498C"/>
    <w:rsid w:val="006F542A"/>
    <w:rsid w:val="00701A9B"/>
    <w:rsid w:val="0070395D"/>
    <w:rsid w:val="00704F6D"/>
    <w:rsid w:val="00711F2D"/>
    <w:rsid w:val="00716997"/>
    <w:rsid w:val="007212BF"/>
    <w:rsid w:val="00721AFD"/>
    <w:rsid w:val="0072722E"/>
    <w:rsid w:val="0073079B"/>
    <w:rsid w:val="007309F4"/>
    <w:rsid w:val="0073174F"/>
    <w:rsid w:val="00732A3A"/>
    <w:rsid w:val="00732B66"/>
    <w:rsid w:val="00733E9C"/>
    <w:rsid w:val="00734CE6"/>
    <w:rsid w:val="00737B24"/>
    <w:rsid w:val="00741B9F"/>
    <w:rsid w:val="00750CB6"/>
    <w:rsid w:val="00754718"/>
    <w:rsid w:val="00757627"/>
    <w:rsid w:val="0076288C"/>
    <w:rsid w:val="007643F1"/>
    <w:rsid w:val="0076588C"/>
    <w:rsid w:val="007724C5"/>
    <w:rsid w:val="007729C0"/>
    <w:rsid w:val="00775AF1"/>
    <w:rsid w:val="00780D54"/>
    <w:rsid w:val="00781414"/>
    <w:rsid w:val="00781451"/>
    <w:rsid w:val="007831F8"/>
    <w:rsid w:val="007906D7"/>
    <w:rsid w:val="00791166"/>
    <w:rsid w:val="007B155B"/>
    <w:rsid w:val="007B194A"/>
    <w:rsid w:val="007B75A6"/>
    <w:rsid w:val="007C595F"/>
    <w:rsid w:val="007D069D"/>
    <w:rsid w:val="007D30F1"/>
    <w:rsid w:val="007E459C"/>
    <w:rsid w:val="007E4EFF"/>
    <w:rsid w:val="007E5799"/>
    <w:rsid w:val="007F0B9E"/>
    <w:rsid w:val="007F29B2"/>
    <w:rsid w:val="007F4511"/>
    <w:rsid w:val="007F6913"/>
    <w:rsid w:val="007F6E36"/>
    <w:rsid w:val="00800D62"/>
    <w:rsid w:val="00805D52"/>
    <w:rsid w:val="00810FE5"/>
    <w:rsid w:val="0081143F"/>
    <w:rsid w:val="00812C66"/>
    <w:rsid w:val="00812F37"/>
    <w:rsid w:val="00817528"/>
    <w:rsid w:val="00820126"/>
    <w:rsid w:val="008208AD"/>
    <w:rsid w:val="00820BF2"/>
    <w:rsid w:val="008211D5"/>
    <w:rsid w:val="00825C27"/>
    <w:rsid w:val="00830F23"/>
    <w:rsid w:val="0083606D"/>
    <w:rsid w:val="008403F5"/>
    <w:rsid w:val="008423EE"/>
    <w:rsid w:val="0084497C"/>
    <w:rsid w:val="00844B62"/>
    <w:rsid w:val="00854E0E"/>
    <w:rsid w:val="0085738C"/>
    <w:rsid w:val="00863372"/>
    <w:rsid w:val="00863C8B"/>
    <w:rsid w:val="00865A97"/>
    <w:rsid w:val="00865AE9"/>
    <w:rsid w:val="008670FD"/>
    <w:rsid w:val="008739B5"/>
    <w:rsid w:val="008760CA"/>
    <w:rsid w:val="00876DFD"/>
    <w:rsid w:val="00877624"/>
    <w:rsid w:val="0088200C"/>
    <w:rsid w:val="00882397"/>
    <w:rsid w:val="00882F69"/>
    <w:rsid w:val="00884147"/>
    <w:rsid w:val="00893849"/>
    <w:rsid w:val="008943AB"/>
    <w:rsid w:val="00897E6F"/>
    <w:rsid w:val="008A505F"/>
    <w:rsid w:val="008A794A"/>
    <w:rsid w:val="008B2FDE"/>
    <w:rsid w:val="008B5F76"/>
    <w:rsid w:val="008C1B90"/>
    <w:rsid w:val="008C5498"/>
    <w:rsid w:val="008D5CD3"/>
    <w:rsid w:val="008D69BD"/>
    <w:rsid w:val="008D6F01"/>
    <w:rsid w:val="008E5885"/>
    <w:rsid w:val="008F09F0"/>
    <w:rsid w:val="008F4338"/>
    <w:rsid w:val="008F55D5"/>
    <w:rsid w:val="0090092F"/>
    <w:rsid w:val="009022A6"/>
    <w:rsid w:val="0090252B"/>
    <w:rsid w:val="00912169"/>
    <w:rsid w:val="0091469A"/>
    <w:rsid w:val="0092545F"/>
    <w:rsid w:val="00932799"/>
    <w:rsid w:val="009357D7"/>
    <w:rsid w:val="00937064"/>
    <w:rsid w:val="0094563A"/>
    <w:rsid w:val="0095042D"/>
    <w:rsid w:val="00951C49"/>
    <w:rsid w:val="009610A7"/>
    <w:rsid w:val="00970779"/>
    <w:rsid w:val="00972EBF"/>
    <w:rsid w:val="0098733A"/>
    <w:rsid w:val="009913FE"/>
    <w:rsid w:val="00991BF5"/>
    <w:rsid w:val="00992462"/>
    <w:rsid w:val="00997781"/>
    <w:rsid w:val="009A1E49"/>
    <w:rsid w:val="009A66A8"/>
    <w:rsid w:val="009B1784"/>
    <w:rsid w:val="009B238E"/>
    <w:rsid w:val="009B26E9"/>
    <w:rsid w:val="009B408B"/>
    <w:rsid w:val="009C164A"/>
    <w:rsid w:val="009C41FD"/>
    <w:rsid w:val="009D1981"/>
    <w:rsid w:val="009D6267"/>
    <w:rsid w:val="009E40A2"/>
    <w:rsid w:val="009E5126"/>
    <w:rsid w:val="009E67F7"/>
    <w:rsid w:val="009E6F0C"/>
    <w:rsid w:val="009F0958"/>
    <w:rsid w:val="009F405C"/>
    <w:rsid w:val="00A01675"/>
    <w:rsid w:val="00A051CD"/>
    <w:rsid w:val="00A07192"/>
    <w:rsid w:val="00A079FF"/>
    <w:rsid w:val="00A15D2A"/>
    <w:rsid w:val="00A20B38"/>
    <w:rsid w:val="00A259B6"/>
    <w:rsid w:val="00A25C51"/>
    <w:rsid w:val="00A26692"/>
    <w:rsid w:val="00A2735E"/>
    <w:rsid w:val="00A27E07"/>
    <w:rsid w:val="00A32151"/>
    <w:rsid w:val="00A34138"/>
    <w:rsid w:val="00A40F8F"/>
    <w:rsid w:val="00A509AB"/>
    <w:rsid w:val="00A53DD1"/>
    <w:rsid w:val="00A57303"/>
    <w:rsid w:val="00A64686"/>
    <w:rsid w:val="00A70D90"/>
    <w:rsid w:val="00A72A6A"/>
    <w:rsid w:val="00A72B7B"/>
    <w:rsid w:val="00A73A59"/>
    <w:rsid w:val="00A858A8"/>
    <w:rsid w:val="00A924B5"/>
    <w:rsid w:val="00A9480B"/>
    <w:rsid w:val="00AA4F3A"/>
    <w:rsid w:val="00AB323F"/>
    <w:rsid w:val="00AB6E41"/>
    <w:rsid w:val="00AC0D3A"/>
    <w:rsid w:val="00AC1E8F"/>
    <w:rsid w:val="00AC6052"/>
    <w:rsid w:val="00AC665C"/>
    <w:rsid w:val="00AD25F7"/>
    <w:rsid w:val="00AE41CC"/>
    <w:rsid w:val="00AE7A79"/>
    <w:rsid w:val="00AF41C1"/>
    <w:rsid w:val="00AF5016"/>
    <w:rsid w:val="00AF51D0"/>
    <w:rsid w:val="00AF5F84"/>
    <w:rsid w:val="00AF772A"/>
    <w:rsid w:val="00AF788B"/>
    <w:rsid w:val="00B0236C"/>
    <w:rsid w:val="00B061BE"/>
    <w:rsid w:val="00B108AB"/>
    <w:rsid w:val="00B10A5D"/>
    <w:rsid w:val="00B11357"/>
    <w:rsid w:val="00B1172E"/>
    <w:rsid w:val="00B16441"/>
    <w:rsid w:val="00B17905"/>
    <w:rsid w:val="00B24F95"/>
    <w:rsid w:val="00B254CA"/>
    <w:rsid w:val="00B323AB"/>
    <w:rsid w:val="00B341A7"/>
    <w:rsid w:val="00B352B7"/>
    <w:rsid w:val="00B353DD"/>
    <w:rsid w:val="00B3792C"/>
    <w:rsid w:val="00B444A5"/>
    <w:rsid w:val="00B45D8B"/>
    <w:rsid w:val="00B53824"/>
    <w:rsid w:val="00B53AA1"/>
    <w:rsid w:val="00B55798"/>
    <w:rsid w:val="00B60744"/>
    <w:rsid w:val="00B633BE"/>
    <w:rsid w:val="00B72BCF"/>
    <w:rsid w:val="00B73ECE"/>
    <w:rsid w:val="00B76696"/>
    <w:rsid w:val="00B82A17"/>
    <w:rsid w:val="00B82F60"/>
    <w:rsid w:val="00B86B61"/>
    <w:rsid w:val="00B96B5B"/>
    <w:rsid w:val="00BA0E70"/>
    <w:rsid w:val="00BB4ED1"/>
    <w:rsid w:val="00BB53BC"/>
    <w:rsid w:val="00BB6D0F"/>
    <w:rsid w:val="00BC0437"/>
    <w:rsid w:val="00BC0DFA"/>
    <w:rsid w:val="00BC1C45"/>
    <w:rsid w:val="00BC546A"/>
    <w:rsid w:val="00BC68CF"/>
    <w:rsid w:val="00BD4D04"/>
    <w:rsid w:val="00BD5A1C"/>
    <w:rsid w:val="00BD739A"/>
    <w:rsid w:val="00BD7529"/>
    <w:rsid w:val="00BD7625"/>
    <w:rsid w:val="00BE1857"/>
    <w:rsid w:val="00BE2135"/>
    <w:rsid w:val="00BE7D13"/>
    <w:rsid w:val="00BF0DF7"/>
    <w:rsid w:val="00BF3132"/>
    <w:rsid w:val="00BF3DF0"/>
    <w:rsid w:val="00C00B85"/>
    <w:rsid w:val="00C12398"/>
    <w:rsid w:val="00C25B73"/>
    <w:rsid w:val="00C26D79"/>
    <w:rsid w:val="00C27632"/>
    <w:rsid w:val="00C336AB"/>
    <w:rsid w:val="00C358A1"/>
    <w:rsid w:val="00C430B7"/>
    <w:rsid w:val="00C43703"/>
    <w:rsid w:val="00C522B6"/>
    <w:rsid w:val="00C524BC"/>
    <w:rsid w:val="00C54F73"/>
    <w:rsid w:val="00C607C8"/>
    <w:rsid w:val="00C611EB"/>
    <w:rsid w:val="00C61EE2"/>
    <w:rsid w:val="00C623A3"/>
    <w:rsid w:val="00C6754A"/>
    <w:rsid w:val="00C7258F"/>
    <w:rsid w:val="00C74EE3"/>
    <w:rsid w:val="00C87C4B"/>
    <w:rsid w:val="00C9314F"/>
    <w:rsid w:val="00C94F15"/>
    <w:rsid w:val="00CA57D9"/>
    <w:rsid w:val="00CA639C"/>
    <w:rsid w:val="00CA765C"/>
    <w:rsid w:val="00CB146F"/>
    <w:rsid w:val="00CB507B"/>
    <w:rsid w:val="00CB74D1"/>
    <w:rsid w:val="00CB79A3"/>
    <w:rsid w:val="00CC30D6"/>
    <w:rsid w:val="00CC69DC"/>
    <w:rsid w:val="00CC6FF0"/>
    <w:rsid w:val="00CD536B"/>
    <w:rsid w:val="00CE1003"/>
    <w:rsid w:val="00CE1AD5"/>
    <w:rsid w:val="00CE6513"/>
    <w:rsid w:val="00CF2582"/>
    <w:rsid w:val="00CF2812"/>
    <w:rsid w:val="00CF5D53"/>
    <w:rsid w:val="00CF601F"/>
    <w:rsid w:val="00D02202"/>
    <w:rsid w:val="00D06B15"/>
    <w:rsid w:val="00D1709A"/>
    <w:rsid w:val="00D17986"/>
    <w:rsid w:val="00D240AB"/>
    <w:rsid w:val="00D264EA"/>
    <w:rsid w:val="00D36737"/>
    <w:rsid w:val="00D41132"/>
    <w:rsid w:val="00D412AB"/>
    <w:rsid w:val="00D424C1"/>
    <w:rsid w:val="00D4273B"/>
    <w:rsid w:val="00D453E0"/>
    <w:rsid w:val="00D45BFD"/>
    <w:rsid w:val="00D52E1E"/>
    <w:rsid w:val="00D530A2"/>
    <w:rsid w:val="00D53971"/>
    <w:rsid w:val="00D61690"/>
    <w:rsid w:val="00D64E54"/>
    <w:rsid w:val="00D66697"/>
    <w:rsid w:val="00D7088A"/>
    <w:rsid w:val="00D70E12"/>
    <w:rsid w:val="00D7323E"/>
    <w:rsid w:val="00D77214"/>
    <w:rsid w:val="00D84816"/>
    <w:rsid w:val="00D91BC4"/>
    <w:rsid w:val="00D93CC6"/>
    <w:rsid w:val="00D97861"/>
    <w:rsid w:val="00D97918"/>
    <w:rsid w:val="00DA0ACC"/>
    <w:rsid w:val="00DA4318"/>
    <w:rsid w:val="00DA6BE9"/>
    <w:rsid w:val="00DA7F81"/>
    <w:rsid w:val="00DB155E"/>
    <w:rsid w:val="00DB15F9"/>
    <w:rsid w:val="00DB2D34"/>
    <w:rsid w:val="00DB5D25"/>
    <w:rsid w:val="00DC15F6"/>
    <w:rsid w:val="00DC481F"/>
    <w:rsid w:val="00DC7CA5"/>
    <w:rsid w:val="00DD21DA"/>
    <w:rsid w:val="00DD25EC"/>
    <w:rsid w:val="00DD410E"/>
    <w:rsid w:val="00DD7DF6"/>
    <w:rsid w:val="00DE184B"/>
    <w:rsid w:val="00DE302B"/>
    <w:rsid w:val="00DE4ABA"/>
    <w:rsid w:val="00DF0732"/>
    <w:rsid w:val="00DF6F90"/>
    <w:rsid w:val="00E11775"/>
    <w:rsid w:val="00E131F7"/>
    <w:rsid w:val="00E13727"/>
    <w:rsid w:val="00E151E6"/>
    <w:rsid w:val="00E16CBF"/>
    <w:rsid w:val="00E25580"/>
    <w:rsid w:val="00E25B78"/>
    <w:rsid w:val="00E25B93"/>
    <w:rsid w:val="00E25F75"/>
    <w:rsid w:val="00E27CA7"/>
    <w:rsid w:val="00E3108B"/>
    <w:rsid w:val="00E32DE1"/>
    <w:rsid w:val="00E3551A"/>
    <w:rsid w:val="00E43AF8"/>
    <w:rsid w:val="00E45EF1"/>
    <w:rsid w:val="00E53A94"/>
    <w:rsid w:val="00E60F43"/>
    <w:rsid w:val="00E65857"/>
    <w:rsid w:val="00E70F13"/>
    <w:rsid w:val="00E71A41"/>
    <w:rsid w:val="00E735E6"/>
    <w:rsid w:val="00E75AAC"/>
    <w:rsid w:val="00E86AEA"/>
    <w:rsid w:val="00E874A0"/>
    <w:rsid w:val="00E90056"/>
    <w:rsid w:val="00E92AA5"/>
    <w:rsid w:val="00EA3F72"/>
    <w:rsid w:val="00EA5599"/>
    <w:rsid w:val="00EC45F3"/>
    <w:rsid w:val="00EC4D97"/>
    <w:rsid w:val="00EC6EEE"/>
    <w:rsid w:val="00ED2DE3"/>
    <w:rsid w:val="00ED7EF3"/>
    <w:rsid w:val="00EE0A69"/>
    <w:rsid w:val="00EE50A2"/>
    <w:rsid w:val="00EE608D"/>
    <w:rsid w:val="00EF1E8B"/>
    <w:rsid w:val="00EF25FA"/>
    <w:rsid w:val="00EF66C0"/>
    <w:rsid w:val="00F01777"/>
    <w:rsid w:val="00F01A12"/>
    <w:rsid w:val="00F02D27"/>
    <w:rsid w:val="00F10063"/>
    <w:rsid w:val="00F10D11"/>
    <w:rsid w:val="00F115DF"/>
    <w:rsid w:val="00F23CB8"/>
    <w:rsid w:val="00F23E39"/>
    <w:rsid w:val="00F261DD"/>
    <w:rsid w:val="00F31CCB"/>
    <w:rsid w:val="00F35E1D"/>
    <w:rsid w:val="00F37EF6"/>
    <w:rsid w:val="00F41860"/>
    <w:rsid w:val="00F424C6"/>
    <w:rsid w:val="00F42B2C"/>
    <w:rsid w:val="00F4789D"/>
    <w:rsid w:val="00F51470"/>
    <w:rsid w:val="00F54CAB"/>
    <w:rsid w:val="00F55651"/>
    <w:rsid w:val="00F60865"/>
    <w:rsid w:val="00F658AB"/>
    <w:rsid w:val="00F6689E"/>
    <w:rsid w:val="00F70EC7"/>
    <w:rsid w:val="00F75DA7"/>
    <w:rsid w:val="00F77891"/>
    <w:rsid w:val="00F817C9"/>
    <w:rsid w:val="00F81DE3"/>
    <w:rsid w:val="00F83C37"/>
    <w:rsid w:val="00F86C74"/>
    <w:rsid w:val="00FA0A65"/>
    <w:rsid w:val="00FA13E2"/>
    <w:rsid w:val="00FA213D"/>
    <w:rsid w:val="00FA35FD"/>
    <w:rsid w:val="00FA4743"/>
    <w:rsid w:val="00FA5001"/>
    <w:rsid w:val="00FB031D"/>
    <w:rsid w:val="00FB1040"/>
    <w:rsid w:val="00FB265F"/>
    <w:rsid w:val="00FC184A"/>
    <w:rsid w:val="00FC42F1"/>
    <w:rsid w:val="00FC4E42"/>
    <w:rsid w:val="00FD273C"/>
    <w:rsid w:val="00FD384C"/>
    <w:rsid w:val="00FD7B2B"/>
    <w:rsid w:val="00FE0F93"/>
    <w:rsid w:val="00FF27E4"/>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6F94"/>
  <w15:chartTrackingRefBased/>
  <w15:docId w15:val="{BAF6E9C2-D85B-4874-992E-EE97DC01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6F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65C"/>
    <w:pPr>
      <w:ind w:left="720"/>
      <w:contextualSpacing/>
    </w:pPr>
  </w:style>
  <w:style w:type="paragraph" w:styleId="NormalWeb">
    <w:name w:val="Normal (Web)"/>
    <w:basedOn w:val="Normal"/>
    <w:uiPriority w:val="99"/>
    <w:unhideWhenUsed/>
    <w:rsid w:val="000C4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7935"/>
    <w:rPr>
      <w:color w:val="0000FF"/>
      <w:u w:val="single"/>
    </w:rPr>
  </w:style>
  <w:style w:type="character" w:customStyle="1" w:styleId="Heading2Char">
    <w:name w:val="Heading 2 Char"/>
    <w:basedOn w:val="DefaultParagraphFont"/>
    <w:link w:val="Heading2"/>
    <w:uiPriority w:val="9"/>
    <w:semiHidden/>
    <w:rsid w:val="000E6F7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0058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E52E8"/>
    <w:rPr>
      <w:i/>
      <w:iCs/>
    </w:rPr>
  </w:style>
  <w:style w:type="paragraph" w:customStyle="1" w:styleId="trt0xe">
    <w:name w:val="trt0xe"/>
    <w:basedOn w:val="Normal"/>
    <w:rsid w:val="00250A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303EA"/>
  </w:style>
  <w:style w:type="paragraph" w:styleId="Header">
    <w:name w:val="header"/>
    <w:basedOn w:val="Normal"/>
    <w:link w:val="HeaderChar"/>
    <w:uiPriority w:val="99"/>
    <w:unhideWhenUsed/>
    <w:rsid w:val="009E4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A2"/>
  </w:style>
  <w:style w:type="paragraph" w:styleId="Footer">
    <w:name w:val="footer"/>
    <w:basedOn w:val="Normal"/>
    <w:link w:val="FooterChar"/>
    <w:uiPriority w:val="99"/>
    <w:unhideWhenUsed/>
    <w:rsid w:val="009E4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911">
      <w:bodyDiv w:val="1"/>
      <w:marLeft w:val="0"/>
      <w:marRight w:val="0"/>
      <w:marTop w:val="0"/>
      <w:marBottom w:val="0"/>
      <w:divBdr>
        <w:top w:val="none" w:sz="0" w:space="0" w:color="auto"/>
        <w:left w:val="none" w:sz="0" w:space="0" w:color="auto"/>
        <w:bottom w:val="none" w:sz="0" w:space="0" w:color="auto"/>
        <w:right w:val="none" w:sz="0" w:space="0" w:color="auto"/>
      </w:divBdr>
    </w:div>
    <w:div w:id="5401962">
      <w:bodyDiv w:val="1"/>
      <w:marLeft w:val="0"/>
      <w:marRight w:val="0"/>
      <w:marTop w:val="0"/>
      <w:marBottom w:val="0"/>
      <w:divBdr>
        <w:top w:val="none" w:sz="0" w:space="0" w:color="auto"/>
        <w:left w:val="none" w:sz="0" w:space="0" w:color="auto"/>
        <w:bottom w:val="none" w:sz="0" w:space="0" w:color="auto"/>
        <w:right w:val="none" w:sz="0" w:space="0" w:color="auto"/>
      </w:divBdr>
    </w:div>
    <w:div w:id="5642111">
      <w:bodyDiv w:val="1"/>
      <w:marLeft w:val="0"/>
      <w:marRight w:val="0"/>
      <w:marTop w:val="0"/>
      <w:marBottom w:val="0"/>
      <w:divBdr>
        <w:top w:val="none" w:sz="0" w:space="0" w:color="auto"/>
        <w:left w:val="none" w:sz="0" w:space="0" w:color="auto"/>
        <w:bottom w:val="none" w:sz="0" w:space="0" w:color="auto"/>
        <w:right w:val="none" w:sz="0" w:space="0" w:color="auto"/>
      </w:divBdr>
    </w:div>
    <w:div w:id="8142555">
      <w:bodyDiv w:val="1"/>
      <w:marLeft w:val="0"/>
      <w:marRight w:val="0"/>
      <w:marTop w:val="0"/>
      <w:marBottom w:val="0"/>
      <w:divBdr>
        <w:top w:val="none" w:sz="0" w:space="0" w:color="auto"/>
        <w:left w:val="none" w:sz="0" w:space="0" w:color="auto"/>
        <w:bottom w:val="none" w:sz="0" w:space="0" w:color="auto"/>
        <w:right w:val="none" w:sz="0" w:space="0" w:color="auto"/>
      </w:divBdr>
    </w:div>
    <w:div w:id="47581327">
      <w:bodyDiv w:val="1"/>
      <w:marLeft w:val="0"/>
      <w:marRight w:val="0"/>
      <w:marTop w:val="0"/>
      <w:marBottom w:val="0"/>
      <w:divBdr>
        <w:top w:val="none" w:sz="0" w:space="0" w:color="auto"/>
        <w:left w:val="none" w:sz="0" w:space="0" w:color="auto"/>
        <w:bottom w:val="none" w:sz="0" w:space="0" w:color="auto"/>
        <w:right w:val="none" w:sz="0" w:space="0" w:color="auto"/>
      </w:divBdr>
    </w:div>
    <w:div w:id="81076613">
      <w:bodyDiv w:val="1"/>
      <w:marLeft w:val="0"/>
      <w:marRight w:val="0"/>
      <w:marTop w:val="0"/>
      <w:marBottom w:val="0"/>
      <w:divBdr>
        <w:top w:val="none" w:sz="0" w:space="0" w:color="auto"/>
        <w:left w:val="none" w:sz="0" w:space="0" w:color="auto"/>
        <w:bottom w:val="none" w:sz="0" w:space="0" w:color="auto"/>
        <w:right w:val="none" w:sz="0" w:space="0" w:color="auto"/>
      </w:divBdr>
    </w:div>
    <w:div w:id="85006087">
      <w:bodyDiv w:val="1"/>
      <w:marLeft w:val="0"/>
      <w:marRight w:val="0"/>
      <w:marTop w:val="0"/>
      <w:marBottom w:val="0"/>
      <w:divBdr>
        <w:top w:val="none" w:sz="0" w:space="0" w:color="auto"/>
        <w:left w:val="none" w:sz="0" w:space="0" w:color="auto"/>
        <w:bottom w:val="none" w:sz="0" w:space="0" w:color="auto"/>
        <w:right w:val="none" w:sz="0" w:space="0" w:color="auto"/>
      </w:divBdr>
    </w:div>
    <w:div w:id="108356850">
      <w:bodyDiv w:val="1"/>
      <w:marLeft w:val="0"/>
      <w:marRight w:val="0"/>
      <w:marTop w:val="0"/>
      <w:marBottom w:val="0"/>
      <w:divBdr>
        <w:top w:val="none" w:sz="0" w:space="0" w:color="auto"/>
        <w:left w:val="none" w:sz="0" w:space="0" w:color="auto"/>
        <w:bottom w:val="none" w:sz="0" w:space="0" w:color="auto"/>
        <w:right w:val="none" w:sz="0" w:space="0" w:color="auto"/>
      </w:divBdr>
    </w:div>
    <w:div w:id="119500487">
      <w:bodyDiv w:val="1"/>
      <w:marLeft w:val="0"/>
      <w:marRight w:val="0"/>
      <w:marTop w:val="0"/>
      <w:marBottom w:val="0"/>
      <w:divBdr>
        <w:top w:val="none" w:sz="0" w:space="0" w:color="auto"/>
        <w:left w:val="none" w:sz="0" w:space="0" w:color="auto"/>
        <w:bottom w:val="none" w:sz="0" w:space="0" w:color="auto"/>
        <w:right w:val="none" w:sz="0" w:space="0" w:color="auto"/>
      </w:divBdr>
    </w:div>
    <w:div w:id="126046210">
      <w:bodyDiv w:val="1"/>
      <w:marLeft w:val="0"/>
      <w:marRight w:val="0"/>
      <w:marTop w:val="0"/>
      <w:marBottom w:val="0"/>
      <w:divBdr>
        <w:top w:val="none" w:sz="0" w:space="0" w:color="auto"/>
        <w:left w:val="none" w:sz="0" w:space="0" w:color="auto"/>
        <w:bottom w:val="none" w:sz="0" w:space="0" w:color="auto"/>
        <w:right w:val="none" w:sz="0" w:space="0" w:color="auto"/>
      </w:divBdr>
    </w:div>
    <w:div w:id="134832186">
      <w:bodyDiv w:val="1"/>
      <w:marLeft w:val="0"/>
      <w:marRight w:val="0"/>
      <w:marTop w:val="0"/>
      <w:marBottom w:val="0"/>
      <w:divBdr>
        <w:top w:val="none" w:sz="0" w:space="0" w:color="auto"/>
        <w:left w:val="none" w:sz="0" w:space="0" w:color="auto"/>
        <w:bottom w:val="none" w:sz="0" w:space="0" w:color="auto"/>
        <w:right w:val="none" w:sz="0" w:space="0" w:color="auto"/>
      </w:divBdr>
    </w:div>
    <w:div w:id="137189424">
      <w:bodyDiv w:val="1"/>
      <w:marLeft w:val="0"/>
      <w:marRight w:val="0"/>
      <w:marTop w:val="0"/>
      <w:marBottom w:val="0"/>
      <w:divBdr>
        <w:top w:val="none" w:sz="0" w:space="0" w:color="auto"/>
        <w:left w:val="none" w:sz="0" w:space="0" w:color="auto"/>
        <w:bottom w:val="none" w:sz="0" w:space="0" w:color="auto"/>
        <w:right w:val="none" w:sz="0" w:space="0" w:color="auto"/>
      </w:divBdr>
    </w:div>
    <w:div w:id="147786721">
      <w:bodyDiv w:val="1"/>
      <w:marLeft w:val="0"/>
      <w:marRight w:val="0"/>
      <w:marTop w:val="0"/>
      <w:marBottom w:val="0"/>
      <w:divBdr>
        <w:top w:val="none" w:sz="0" w:space="0" w:color="auto"/>
        <w:left w:val="none" w:sz="0" w:space="0" w:color="auto"/>
        <w:bottom w:val="none" w:sz="0" w:space="0" w:color="auto"/>
        <w:right w:val="none" w:sz="0" w:space="0" w:color="auto"/>
      </w:divBdr>
    </w:div>
    <w:div w:id="152338320">
      <w:bodyDiv w:val="1"/>
      <w:marLeft w:val="0"/>
      <w:marRight w:val="0"/>
      <w:marTop w:val="0"/>
      <w:marBottom w:val="0"/>
      <w:divBdr>
        <w:top w:val="none" w:sz="0" w:space="0" w:color="auto"/>
        <w:left w:val="none" w:sz="0" w:space="0" w:color="auto"/>
        <w:bottom w:val="none" w:sz="0" w:space="0" w:color="auto"/>
        <w:right w:val="none" w:sz="0" w:space="0" w:color="auto"/>
      </w:divBdr>
    </w:div>
    <w:div w:id="156967728">
      <w:bodyDiv w:val="1"/>
      <w:marLeft w:val="0"/>
      <w:marRight w:val="0"/>
      <w:marTop w:val="0"/>
      <w:marBottom w:val="0"/>
      <w:divBdr>
        <w:top w:val="none" w:sz="0" w:space="0" w:color="auto"/>
        <w:left w:val="none" w:sz="0" w:space="0" w:color="auto"/>
        <w:bottom w:val="none" w:sz="0" w:space="0" w:color="auto"/>
        <w:right w:val="none" w:sz="0" w:space="0" w:color="auto"/>
      </w:divBdr>
    </w:div>
    <w:div w:id="165899053">
      <w:bodyDiv w:val="1"/>
      <w:marLeft w:val="0"/>
      <w:marRight w:val="0"/>
      <w:marTop w:val="0"/>
      <w:marBottom w:val="0"/>
      <w:divBdr>
        <w:top w:val="none" w:sz="0" w:space="0" w:color="auto"/>
        <w:left w:val="none" w:sz="0" w:space="0" w:color="auto"/>
        <w:bottom w:val="none" w:sz="0" w:space="0" w:color="auto"/>
        <w:right w:val="none" w:sz="0" w:space="0" w:color="auto"/>
      </w:divBdr>
    </w:div>
    <w:div w:id="184900944">
      <w:bodyDiv w:val="1"/>
      <w:marLeft w:val="0"/>
      <w:marRight w:val="0"/>
      <w:marTop w:val="0"/>
      <w:marBottom w:val="0"/>
      <w:divBdr>
        <w:top w:val="none" w:sz="0" w:space="0" w:color="auto"/>
        <w:left w:val="none" w:sz="0" w:space="0" w:color="auto"/>
        <w:bottom w:val="none" w:sz="0" w:space="0" w:color="auto"/>
        <w:right w:val="none" w:sz="0" w:space="0" w:color="auto"/>
      </w:divBdr>
    </w:div>
    <w:div w:id="188566758">
      <w:bodyDiv w:val="1"/>
      <w:marLeft w:val="0"/>
      <w:marRight w:val="0"/>
      <w:marTop w:val="0"/>
      <w:marBottom w:val="0"/>
      <w:divBdr>
        <w:top w:val="none" w:sz="0" w:space="0" w:color="auto"/>
        <w:left w:val="none" w:sz="0" w:space="0" w:color="auto"/>
        <w:bottom w:val="none" w:sz="0" w:space="0" w:color="auto"/>
        <w:right w:val="none" w:sz="0" w:space="0" w:color="auto"/>
      </w:divBdr>
    </w:div>
    <w:div w:id="190804615">
      <w:bodyDiv w:val="1"/>
      <w:marLeft w:val="0"/>
      <w:marRight w:val="0"/>
      <w:marTop w:val="0"/>
      <w:marBottom w:val="0"/>
      <w:divBdr>
        <w:top w:val="none" w:sz="0" w:space="0" w:color="auto"/>
        <w:left w:val="none" w:sz="0" w:space="0" w:color="auto"/>
        <w:bottom w:val="none" w:sz="0" w:space="0" w:color="auto"/>
        <w:right w:val="none" w:sz="0" w:space="0" w:color="auto"/>
      </w:divBdr>
    </w:div>
    <w:div w:id="206991514">
      <w:bodyDiv w:val="1"/>
      <w:marLeft w:val="0"/>
      <w:marRight w:val="0"/>
      <w:marTop w:val="0"/>
      <w:marBottom w:val="0"/>
      <w:divBdr>
        <w:top w:val="none" w:sz="0" w:space="0" w:color="auto"/>
        <w:left w:val="none" w:sz="0" w:space="0" w:color="auto"/>
        <w:bottom w:val="none" w:sz="0" w:space="0" w:color="auto"/>
        <w:right w:val="none" w:sz="0" w:space="0" w:color="auto"/>
      </w:divBdr>
    </w:div>
    <w:div w:id="213931588">
      <w:bodyDiv w:val="1"/>
      <w:marLeft w:val="0"/>
      <w:marRight w:val="0"/>
      <w:marTop w:val="0"/>
      <w:marBottom w:val="0"/>
      <w:divBdr>
        <w:top w:val="none" w:sz="0" w:space="0" w:color="auto"/>
        <w:left w:val="none" w:sz="0" w:space="0" w:color="auto"/>
        <w:bottom w:val="none" w:sz="0" w:space="0" w:color="auto"/>
        <w:right w:val="none" w:sz="0" w:space="0" w:color="auto"/>
      </w:divBdr>
    </w:div>
    <w:div w:id="222571567">
      <w:bodyDiv w:val="1"/>
      <w:marLeft w:val="0"/>
      <w:marRight w:val="0"/>
      <w:marTop w:val="0"/>
      <w:marBottom w:val="0"/>
      <w:divBdr>
        <w:top w:val="none" w:sz="0" w:space="0" w:color="auto"/>
        <w:left w:val="none" w:sz="0" w:space="0" w:color="auto"/>
        <w:bottom w:val="none" w:sz="0" w:space="0" w:color="auto"/>
        <w:right w:val="none" w:sz="0" w:space="0" w:color="auto"/>
      </w:divBdr>
    </w:div>
    <w:div w:id="244077217">
      <w:bodyDiv w:val="1"/>
      <w:marLeft w:val="0"/>
      <w:marRight w:val="0"/>
      <w:marTop w:val="0"/>
      <w:marBottom w:val="0"/>
      <w:divBdr>
        <w:top w:val="none" w:sz="0" w:space="0" w:color="auto"/>
        <w:left w:val="none" w:sz="0" w:space="0" w:color="auto"/>
        <w:bottom w:val="none" w:sz="0" w:space="0" w:color="auto"/>
        <w:right w:val="none" w:sz="0" w:space="0" w:color="auto"/>
      </w:divBdr>
    </w:div>
    <w:div w:id="248465822">
      <w:bodyDiv w:val="1"/>
      <w:marLeft w:val="0"/>
      <w:marRight w:val="0"/>
      <w:marTop w:val="0"/>
      <w:marBottom w:val="0"/>
      <w:divBdr>
        <w:top w:val="none" w:sz="0" w:space="0" w:color="auto"/>
        <w:left w:val="none" w:sz="0" w:space="0" w:color="auto"/>
        <w:bottom w:val="none" w:sz="0" w:space="0" w:color="auto"/>
        <w:right w:val="none" w:sz="0" w:space="0" w:color="auto"/>
      </w:divBdr>
    </w:div>
    <w:div w:id="257174611">
      <w:bodyDiv w:val="1"/>
      <w:marLeft w:val="0"/>
      <w:marRight w:val="0"/>
      <w:marTop w:val="0"/>
      <w:marBottom w:val="0"/>
      <w:divBdr>
        <w:top w:val="none" w:sz="0" w:space="0" w:color="auto"/>
        <w:left w:val="none" w:sz="0" w:space="0" w:color="auto"/>
        <w:bottom w:val="none" w:sz="0" w:space="0" w:color="auto"/>
        <w:right w:val="none" w:sz="0" w:space="0" w:color="auto"/>
      </w:divBdr>
    </w:div>
    <w:div w:id="270823764">
      <w:bodyDiv w:val="1"/>
      <w:marLeft w:val="0"/>
      <w:marRight w:val="0"/>
      <w:marTop w:val="0"/>
      <w:marBottom w:val="0"/>
      <w:divBdr>
        <w:top w:val="none" w:sz="0" w:space="0" w:color="auto"/>
        <w:left w:val="none" w:sz="0" w:space="0" w:color="auto"/>
        <w:bottom w:val="none" w:sz="0" w:space="0" w:color="auto"/>
        <w:right w:val="none" w:sz="0" w:space="0" w:color="auto"/>
      </w:divBdr>
    </w:div>
    <w:div w:id="283002357">
      <w:bodyDiv w:val="1"/>
      <w:marLeft w:val="0"/>
      <w:marRight w:val="0"/>
      <w:marTop w:val="0"/>
      <w:marBottom w:val="0"/>
      <w:divBdr>
        <w:top w:val="none" w:sz="0" w:space="0" w:color="auto"/>
        <w:left w:val="none" w:sz="0" w:space="0" w:color="auto"/>
        <w:bottom w:val="none" w:sz="0" w:space="0" w:color="auto"/>
        <w:right w:val="none" w:sz="0" w:space="0" w:color="auto"/>
      </w:divBdr>
    </w:div>
    <w:div w:id="285626226">
      <w:bodyDiv w:val="1"/>
      <w:marLeft w:val="0"/>
      <w:marRight w:val="0"/>
      <w:marTop w:val="0"/>
      <w:marBottom w:val="0"/>
      <w:divBdr>
        <w:top w:val="none" w:sz="0" w:space="0" w:color="auto"/>
        <w:left w:val="none" w:sz="0" w:space="0" w:color="auto"/>
        <w:bottom w:val="none" w:sz="0" w:space="0" w:color="auto"/>
        <w:right w:val="none" w:sz="0" w:space="0" w:color="auto"/>
      </w:divBdr>
    </w:div>
    <w:div w:id="287860226">
      <w:bodyDiv w:val="1"/>
      <w:marLeft w:val="0"/>
      <w:marRight w:val="0"/>
      <w:marTop w:val="0"/>
      <w:marBottom w:val="0"/>
      <w:divBdr>
        <w:top w:val="none" w:sz="0" w:space="0" w:color="auto"/>
        <w:left w:val="none" w:sz="0" w:space="0" w:color="auto"/>
        <w:bottom w:val="none" w:sz="0" w:space="0" w:color="auto"/>
        <w:right w:val="none" w:sz="0" w:space="0" w:color="auto"/>
      </w:divBdr>
    </w:div>
    <w:div w:id="319314541">
      <w:bodyDiv w:val="1"/>
      <w:marLeft w:val="0"/>
      <w:marRight w:val="0"/>
      <w:marTop w:val="0"/>
      <w:marBottom w:val="0"/>
      <w:divBdr>
        <w:top w:val="none" w:sz="0" w:space="0" w:color="auto"/>
        <w:left w:val="none" w:sz="0" w:space="0" w:color="auto"/>
        <w:bottom w:val="none" w:sz="0" w:space="0" w:color="auto"/>
        <w:right w:val="none" w:sz="0" w:space="0" w:color="auto"/>
      </w:divBdr>
    </w:div>
    <w:div w:id="319501215">
      <w:bodyDiv w:val="1"/>
      <w:marLeft w:val="0"/>
      <w:marRight w:val="0"/>
      <w:marTop w:val="0"/>
      <w:marBottom w:val="0"/>
      <w:divBdr>
        <w:top w:val="none" w:sz="0" w:space="0" w:color="auto"/>
        <w:left w:val="none" w:sz="0" w:space="0" w:color="auto"/>
        <w:bottom w:val="none" w:sz="0" w:space="0" w:color="auto"/>
        <w:right w:val="none" w:sz="0" w:space="0" w:color="auto"/>
      </w:divBdr>
    </w:div>
    <w:div w:id="329217942">
      <w:bodyDiv w:val="1"/>
      <w:marLeft w:val="0"/>
      <w:marRight w:val="0"/>
      <w:marTop w:val="0"/>
      <w:marBottom w:val="0"/>
      <w:divBdr>
        <w:top w:val="none" w:sz="0" w:space="0" w:color="auto"/>
        <w:left w:val="none" w:sz="0" w:space="0" w:color="auto"/>
        <w:bottom w:val="none" w:sz="0" w:space="0" w:color="auto"/>
        <w:right w:val="none" w:sz="0" w:space="0" w:color="auto"/>
      </w:divBdr>
    </w:div>
    <w:div w:id="335503573">
      <w:bodyDiv w:val="1"/>
      <w:marLeft w:val="0"/>
      <w:marRight w:val="0"/>
      <w:marTop w:val="0"/>
      <w:marBottom w:val="0"/>
      <w:divBdr>
        <w:top w:val="none" w:sz="0" w:space="0" w:color="auto"/>
        <w:left w:val="none" w:sz="0" w:space="0" w:color="auto"/>
        <w:bottom w:val="none" w:sz="0" w:space="0" w:color="auto"/>
        <w:right w:val="none" w:sz="0" w:space="0" w:color="auto"/>
      </w:divBdr>
    </w:div>
    <w:div w:id="338967040">
      <w:bodyDiv w:val="1"/>
      <w:marLeft w:val="0"/>
      <w:marRight w:val="0"/>
      <w:marTop w:val="0"/>
      <w:marBottom w:val="0"/>
      <w:divBdr>
        <w:top w:val="none" w:sz="0" w:space="0" w:color="auto"/>
        <w:left w:val="none" w:sz="0" w:space="0" w:color="auto"/>
        <w:bottom w:val="none" w:sz="0" w:space="0" w:color="auto"/>
        <w:right w:val="none" w:sz="0" w:space="0" w:color="auto"/>
      </w:divBdr>
    </w:div>
    <w:div w:id="346716434">
      <w:bodyDiv w:val="1"/>
      <w:marLeft w:val="0"/>
      <w:marRight w:val="0"/>
      <w:marTop w:val="0"/>
      <w:marBottom w:val="0"/>
      <w:divBdr>
        <w:top w:val="none" w:sz="0" w:space="0" w:color="auto"/>
        <w:left w:val="none" w:sz="0" w:space="0" w:color="auto"/>
        <w:bottom w:val="none" w:sz="0" w:space="0" w:color="auto"/>
        <w:right w:val="none" w:sz="0" w:space="0" w:color="auto"/>
      </w:divBdr>
    </w:div>
    <w:div w:id="352616118">
      <w:bodyDiv w:val="1"/>
      <w:marLeft w:val="0"/>
      <w:marRight w:val="0"/>
      <w:marTop w:val="0"/>
      <w:marBottom w:val="0"/>
      <w:divBdr>
        <w:top w:val="none" w:sz="0" w:space="0" w:color="auto"/>
        <w:left w:val="none" w:sz="0" w:space="0" w:color="auto"/>
        <w:bottom w:val="none" w:sz="0" w:space="0" w:color="auto"/>
        <w:right w:val="none" w:sz="0" w:space="0" w:color="auto"/>
      </w:divBdr>
    </w:div>
    <w:div w:id="359817962">
      <w:bodyDiv w:val="1"/>
      <w:marLeft w:val="0"/>
      <w:marRight w:val="0"/>
      <w:marTop w:val="0"/>
      <w:marBottom w:val="0"/>
      <w:divBdr>
        <w:top w:val="none" w:sz="0" w:space="0" w:color="auto"/>
        <w:left w:val="none" w:sz="0" w:space="0" w:color="auto"/>
        <w:bottom w:val="none" w:sz="0" w:space="0" w:color="auto"/>
        <w:right w:val="none" w:sz="0" w:space="0" w:color="auto"/>
      </w:divBdr>
    </w:div>
    <w:div w:id="362094606">
      <w:bodyDiv w:val="1"/>
      <w:marLeft w:val="0"/>
      <w:marRight w:val="0"/>
      <w:marTop w:val="0"/>
      <w:marBottom w:val="0"/>
      <w:divBdr>
        <w:top w:val="none" w:sz="0" w:space="0" w:color="auto"/>
        <w:left w:val="none" w:sz="0" w:space="0" w:color="auto"/>
        <w:bottom w:val="none" w:sz="0" w:space="0" w:color="auto"/>
        <w:right w:val="none" w:sz="0" w:space="0" w:color="auto"/>
      </w:divBdr>
    </w:div>
    <w:div w:id="369304785">
      <w:bodyDiv w:val="1"/>
      <w:marLeft w:val="0"/>
      <w:marRight w:val="0"/>
      <w:marTop w:val="0"/>
      <w:marBottom w:val="0"/>
      <w:divBdr>
        <w:top w:val="none" w:sz="0" w:space="0" w:color="auto"/>
        <w:left w:val="none" w:sz="0" w:space="0" w:color="auto"/>
        <w:bottom w:val="none" w:sz="0" w:space="0" w:color="auto"/>
        <w:right w:val="none" w:sz="0" w:space="0" w:color="auto"/>
      </w:divBdr>
    </w:div>
    <w:div w:id="371687204">
      <w:bodyDiv w:val="1"/>
      <w:marLeft w:val="0"/>
      <w:marRight w:val="0"/>
      <w:marTop w:val="0"/>
      <w:marBottom w:val="0"/>
      <w:divBdr>
        <w:top w:val="none" w:sz="0" w:space="0" w:color="auto"/>
        <w:left w:val="none" w:sz="0" w:space="0" w:color="auto"/>
        <w:bottom w:val="none" w:sz="0" w:space="0" w:color="auto"/>
        <w:right w:val="none" w:sz="0" w:space="0" w:color="auto"/>
      </w:divBdr>
    </w:div>
    <w:div w:id="378213113">
      <w:bodyDiv w:val="1"/>
      <w:marLeft w:val="0"/>
      <w:marRight w:val="0"/>
      <w:marTop w:val="0"/>
      <w:marBottom w:val="0"/>
      <w:divBdr>
        <w:top w:val="none" w:sz="0" w:space="0" w:color="auto"/>
        <w:left w:val="none" w:sz="0" w:space="0" w:color="auto"/>
        <w:bottom w:val="none" w:sz="0" w:space="0" w:color="auto"/>
        <w:right w:val="none" w:sz="0" w:space="0" w:color="auto"/>
      </w:divBdr>
    </w:div>
    <w:div w:id="383530866">
      <w:bodyDiv w:val="1"/>
      <w:marLeft w:val="0"/>
      <w:marRight w:val="0"/>
      <w:marTop w:val="0"/>
      <w:marBottom w:val="0"/>
      <w:divBdr>
        <w:top w:val="none" w:sz="0" w:space="0" w:color="auto"/>
        <w:left w:val="none" w:sz="0" w:space="0" w:color="auto"/>
        <w:bottom w:val="none" w:sz="0" w:space="0" w:color="auto"/>
        <w:right w:val="none" w:sz="0" w:space="0" w:color="auto"/>
      </w:divBdr>
    </w:div>
    <w:div w:id="384715718">
      <w:bodyDiv w:val="1"/>
      <w:marLeft w:val="0"/>
      <w:marRight w:val="0"/>
      <w:marTop w:val="0"/>
      <w:marBottom w:val="0"/>
      <w:divBdr>
        <w:top w:val="none" w:sz="0" w:space="0" w:color="auto"/>
        <w:left w:val="none" w:sz="0" w:space="0" w:color="auto"/>
        <w:bottom w:val="none" w:sz="0" w:space="0" w:color="auto"/>
        <w:right w:val="none" w:sz="0" w:space="0" w:color="auto"/>
      </w:divBdr>
    </w:div>
    <w:div w:id="392849826">
      <w:bodyDiv w:val="1"/>
      <w:marLeft w:val="0"/>
      <w:marRight w:val="0"/>
      <w:marTop w:val="0"/>
      <w:marBottom w:val="0"/>
      <w:divBdr>
        <w:top w:val="none" w:sz="0" w:space="0" w:color="auto"/>
        <w:left w:val="none" w:sz="0" w:space="0" w:color="auto"/>
        <w:bottom w:val="none" w:sz="0" w:space="0" w:color="auto"/>
        <w:right w:val="none" w:sz="0" w:space="0" w:color="auto"/>
      </w:divBdr>
    </w:div>
    <w:div w:id="394743442">
      <w:bodyDiv w:val="1"/>
      <w:marLeft w:val="0"/>
      <w:marRight w:val="0"/>
      <w:marTop w:val="0"/>
      <w:marBottom w:val="0"/>
      <w:divBdr>
        <w:top w:val="none" w:sz="0" w:space="0" w:color="auto"/>
        <w:left w:val="none" w:sz="0" w:space="0" w:color="auto"/>
        <w:bottom w:val="none" w:sz="0" w:space="0" w:color="auto"/>
        <w:right w:val="none" w:sz="0" w:space="0" w:color="auto"/>
      </w:divBdr>
    </w:div>
    <w:div w:id="395250380">
      <w:bodyDiv w:val="1"/>
      <w:marLeft w:val="0"/>
      <w:marRight w:val="0"/>
      <w:marTop w:val="0"/>
      <w:marBottom w:val="0"/>
      <w:divBdr>
        <w:top w:val="none" w:sz="0" w:space="0" w:color="auto"/>
        <w:left w:val="none" w:sz="0" w:space="0" w:color="auto"/>
        <w:bottom w:val="none" w:sz="0" w:space="0" w:color="auto"/>
        <w:right w:val="none" w:sz="0" w:space="0" w:color="auto"/>
      </w:divBdr>
    </w:div>
    <w:div w:id="401756090">
      <w:bodyDiv w:val="1"/>
      <w:marLeft w:val="0"/>
      <w:marRight w:val="0"/>
      <w:marTop w:val="0"/>
      <w:marBottom w:val="0"/>
      <w:divBdr>
        <w:top w:val="none" w:sz="0" w:space="0" w:color="auto"/>
        <w:left w:val="none" w:sz="0" w:space="0" w:color="auto"/>
        <w:bottom w:val="none" w:sz="0" w:space="0" w:color="auto"/>
        <w:right w:val="none" w:sz="0" w:space="0" w:color="auto"/>
      </w:divBdr>
    </w:div>
    <w:div w:id="409812034">
      <w:bodyDiv w:val="1"/>
      <w:marLeft w:val="0"/>
      <w:marRight w:val="0"/>
      <w:marTop w:val="0"/>
      <w:marBottom w:val="0"/>
      <w:divBdr>
        <w:top w:val="none" w:sz="0" w:space="0" w:color="auto"/>
        <w:left w:val="none" w:sz="0" w:space="0" w:color="auto"/>
        <w:bottom w:val="none" w:sz="0" w:space="0" w:color="auto"/>
        <w:right w:val="none" w:sz="0" w:space="0" w:color="auto"/>
      </w:divBdr>
    </w:div>
    <w:div w:id="420569247">
      <w:bodyDiv w:val="1"/>
      <w:marLeft w:val="0"/>
      <w:marRight w:val="0"/>
      <w:marTop w:val="0"/>
      <w:marBottom w:val="0"/>
      <w:divBdr>
        <w:top w:val="none" w:sz="0" w:space="0" w:color="auto"/>
        <w:left w:val="none" w:sz="0" w:space="0" w:color="auto"/>
        <w:bottom w:val="none" w:sz="0" w:space="0" w:color="auto"/>
        <w:right w:val="none" w:sz="0" w:space="0" w:color="auto"/>
      </w:divBdr>
      <w:divsChild>
        <w:div w:id="325062629">
          <w:marLeft w:val="0"/>
          <w:marRight w:val="0"/>
          <w:marTop w:val="15"/>
          <w:marBottom w:val="0"/>
          <w:divBdr>
            <w:top w:val="none" w:sz="0" w:space="0" w:color="auto"/>
            <w:left w:val="none" w:sz="0" w:space="0" w:color="auto"/>
            <w:bottom w:val="none" w:sz="0" w:space="0" w:color="auto"/>
            <w:right w:val="none" w:sz="0" w:space="0" w:color="auto"/>
          </w:divBdr>
          <w:divsChild>
            <w:div w:id="144221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9452">
      <w:bodyDiv w:val="1"/>
      <w:marLeft w:val="0"/>
      <w:marRight w:val="0"/>
      <w:marTop w:val="0"/>
      <w:marBottom w:val="0"/>
      <w:divBdr>
        <w:top w:val="none" w:sz="0" w:space="0" w:color="auto"/>
        <w:left w:val="none" w:sz="0" w:space="0" w:color="auto"/>
        <w:bottom w:val="none" w:sz="0" w:space="0" w:color="auto"/>
        <w:right w:val="none" w:sz="0" w:space="0" w:color="auto"/>
      </w:divBdr>
    </w:div>
    <w:div w:id="431823834">
      <w:bodyDiv w:val="1"/>
      <w:marLeft w:val="0"/>
      <w:marRight w:val="0"/>
      <w:marTop w:val="0"/>
      <w:marBottom w:val="0"/>
      <w:divBdr>
        <w:top w:val="none" w:sz="0" w:space="0" w:color="auto"/>
        <w:left w:val="none" w:sz="0" w:space="0" w:color="auto"/>
        <w:bottom w:val="none" w:sz="0" w:space="0" w:color="auto"/>
        <w:right w:val="none" w:sz="0" w:space="0" w:color="auto"/>
      </w:divBdr>
    </w:div>
    <w:div w:id="440338372">
      <w:bodyDiv w:val="1"/>
      <w:marLeft w:val="0"/>
      <w:marRight w:val="0"/>
      <w:marTop w:val="0"/>
      <w:marBottom w:val="0"/>
      <w:divBdr>
        <w:top w:val="none" w:sz="0" w:space="0" w:color="auto"/>
        <w:left w:val="none" w:sz="0" w:space="0" w:color="auto"/>
        <w:bottom w:val="none" w:sz="0" w:space="0" w:color="auto"/>
        <w:right w:val="none" w:sz="0" w:space="0" w:color="auto"/>
      </w:divBdr>
    </w:div>
    <w:div w:id="461659576">
      <w:bodyDiv w:val="1"/>
      <w:marLeft w:val="0"/>
      <w:marRight w:val="0"/>
      <w:marTop w:val="0"/>
      <w:marBottom w:val="0"/>
      <w:divBdr>
        <w:top w:val="none" w:sz="0" w:space="0" w:color="auto"/>
        <w:left w:val="none" w:sz="0" w:space="0" w:color="auto"/>
        <w:bottom w:val="none" w:sz="0" w:space="0" w:color="auto"/>
        <w:right w:val="none" w:sz="0" w:space="0" w:color="auto"/>
      </w:divBdr>
    </w:div>
    <w:div w:id="468517322">
      <w:bodyDiv w:val="1"/>
      <w:marLeft w:val="0"/>
      <w:marRight w:val="0"/>
      <w:marTop w:val="0"/>
      <w:marBottom w:val="0"/>
      <w:divBdr>
        <w:top w:val="none" w:sz="0" w:space="0" w:color="auto"/>
        <w:left w:val="none" w:sz="0" w:space="0" w:color="auto"/>
        <w:bottom w:val="none" w:sz="0" w:space="0" w:color="auto"/>
        <w:right w:val="none" w:sz="0" w:space="0" w:color="auto"/>
      </w:divBdr>
    </w:div>
    <w:div w:id="478112897">
      <w:bodyDiv w:val="1"/>
      <w:marLeft w:val="0"/>
      <w:marRight w:val="0"/>
      <w:marTop w:val="0"/>
      <w:marBottom w:val="0"/>
      <w:divBdr>
        <w:top w:val="none" w:sz="0" w:space="0" w:color="auto"/>
        <w:left w:val="none" w:sz="0" w:space="0" w:color="auto"/>
        <w:bottom w:val="none" w:sz="0" w:space="0" w:color="auto"/>
        <w:right w:val="none" w:sz="0" w:space="0" w:color="auto"/>
      </w:divBdr>
    </w:div>
    <w:div w:id="483354679">
      <w:bodyDiv w:val="1"/>
      <w:marLeft w:val="0"/>
      <w:marRight w:val="0"/>
      <w:marTop w:val="0"/>
      <w:marBottom w:val="0"/>
      <w:divBdr>
        <w:top w:val="none" w:sz="0" w:space="0" w:color="auto"/>
        <w:left w:val="none" w:sz="0" w:space="0" w:color="auto"/>
        <w:bottom w:val="none" w:sz="0" w:space="0" w:color="auto"/>
        <w:right w:val="none" w:sz="0" w:space="0" w:color="auto"/>
      </w:divBdr>
    </w:div>
    <w:div w:id="484973892">
      <w:bodyDiv w:val="1"/>
      <w:marLeft w:val="0"/>
      <w:marRight w:val="0"/>
      <w:marTop w:val="0"/>
      <w:marBottom w:val="0"/>
      <w:divBdr>
        <w:top w:val="none" w:sz="0" w:space="0" w:color="auto"/>
        <w:left w:val="none" w:sz="0" w:space="0" w:color="auto"/>
        <w:bottom w:val="none" w:sz="0" w:space="0" w:color="auto"/>
        <w:right w:val="none" w:sz="0" w:space="0" w:color="auto"/>
      </w:divBdr>
    </w:div>
    <w:div w:id="493111576">
      <w:bodyDiv w:val="1"/>
      <w:marLeft w:val="0"/>
      <w:marRight w:val="0"/>
      <w:marTop w:val="0"/>
      <w:marBottom w:val="0"/>
      <w:divBdr>
        <w:top w:val="none" w:sz="0" w:space="0" w:color="auto"/>
        <w:left w:val="none" w:sz="0" w:space="0" w:color="auto"/>
        <w:bottom w:val="none" w:sz="0" w:space="0" w:color="auto"/>
        <w:right w:val="none" w:sz="0" w:space="0" w:color="auto"/>
      </w:divBdr>
    </w:div>
    <w:div w:id="495459585">
      <w:bodyDiv w:val="1"/>
      <w:marLeft w:val="0"/>
      <w:marRight w:val="0"/>
      <w:marTop w:val="0"/>
      <w:marBottom w:val="0"/>
      <w:divBdr>
        <w:top w:val="none" w:sz="0" w:space="0" w:color="auto"/>
        <w:left w:val="none" w:sz="0" w:space="0" w:color="auto"/>
        <w:bottom w:val="none" w:sz="0" w:space="0" w:color="auto"/>
        <w:right w:val="none" w:sz="0" w:space="0" w:color="auto"/>
      </w:divBdr>
    </w:div>
    <w:div w:id="520319363">
      <w:bodyDiv w:val="1"/>
      <w:marLeft w:val="0"/>
      <w:marRight w:val="0"/>
      <w:marTop w:val="0"/>
      <w:marBottom w:val="0"/>
      <w:divBdr>
        <w:top w:val="none" w:sz="0" w:space="0" w:color="auto"/>
        <w:left w:val="none" w:sz="0" w:space="0" w:color="auto"/>
        <w:bottom w:val="none" w:sz="0" w:space="0" w:color="auto"/>
        <w:right w:val="none" w:sz="0" w:space="0" w:color="auto"/>
      </w:divBdr>
    </w:div>
    <w:div w:id="532350238">
      <w:bodyDiv w:val="1"/>
      <w:marLeft w:val="0"/>
      <w:marRight w:val="0"/>
      <w:marTop w:val="0"/>
      <w:marBottom w:val="0"/>
      <w:divBdr>
        <w:top w:val="none" w:sz="0" w:space="0" w:color="auto"/>
        <w:left w:val="none" w:sz="0" w:space="0" w:color="auto"/>
        <w:bottom w:val="none" w:sz="0" w:space="0" w:color="auto"/>
        <w:right w:val="none" w:sz="0" w:space="0" w:color="auto"/>
      </w:divBdr>
    </w:div>
    <w:div w:id="533006814">
      <w:bodyDiv w:val="1"/>
      <w:marLeft w:val="0"/>
      <w:marRight w:val="0"/>
      <w:marTop w:val="0"/>
      <w:marBottom w:val="0"/>
      <w:divBdr>
        <w:top w:val="none" w:sz="0" w:space="0" w:color="auto"/>
        <w:left w:val="none" w:sz="0" w:space="0" w:color="auto"/>
        <w:bottom w:val="none" w:sz="0" w:space="0" w:color="auto"/>
        <w:right w:val="none" w:sz="0" w:space="0" w:color="auto"/>
      </w:divBdr>
    </w:div>
    <w:div w:id="535581733">
      <w:bodyDiv w:val="1"/>
      <w:marLeft w:val="0"/>
      <w:marRight w:val="0"/>
      <w:marTop w:val="0"/>
      <w:marBottom w:val="0"/>
      <w:divBdr>
        <w:top w:val="none" w:sz="0" w:space="0" w:color="auto"/>
        <w:left w:val="none" w:sz="0" w:space="0" w:color="auto"/>
        <w:bottom w:val="none" w:sz="0" w:space="0" w:color="auto"/>
        <w:right w:val="none" w:sz="0" w:space="0" w:color="auto"/>
      </w:divBdr>
    </w:div>
    <w:div w:id="541670120">
      <w:bodyDiv w:val="1"/>
      <w:marLeft w:val="0"/>
      <w:marRight w:val="0"/>
      <w:marTop w:val="0"/>
      <w:marBottom w:val="0"/>
      <w:divBdr>
        <w:top w:val="none" w:sz="0" w:space="0" w:color="auto"/>
        <w:left w:val="none" w:sz="0" w:space="0" w:color="auto"/>
        <w:bottom w:val="none" w:sz="0" w:space="0" w:color="auto"/>
        <w:right w:val="none" w:sz="0" w:space="0" w:color="auto"/>
      </w:divBdr>
    </w:div>
    <w:div w:id="551160362">
      <w:bodyDiv w:val="1"/>
      <w:marLeft w:val="0"/>
      <w:marRight w:val="0"/>
      <w:marTop w:val="0"/>
      <w:marBottom w:val="0"/>
      <w:divBdr>
        <w:top w:val="none" w:sz="0" w:space="0" w:color="auto"/>
        <w:left w:val="none" w:sz="0" w:space="0" w:color="auto"/>
        <w:bottom w:val="none" w:sz="0" w:space="0" w:color="auto"/>
        <w:right w:val="none" w:sz="0" w:space="0" w:color="auto"/>
      </w:divBdr>
    </w:div>
    <w:div w:id="554901808">
      <w:bodyDiv w:val="1"/>
      <w:marLeft w:val="0"/>
      <w:marRight w:val="0"/>
      <w:marTop w:val="0"/>
      <w:marBottom w:val="0"/>
      <w:divBdr>
        <w:top w:val="none" w:sz="0" w:space="0" w:color="auto"/>
        <w:left w:val="none" w:sz="0" w:space="0" w:color="auto"/>
        <w:bottom w:val="none" w:sz="0" w:space="0" w:color="auto"/>
        <w:right w:val="none" w:sz="0" w:space="0" w:color="auto"/>
      </w:divBdr>
    </w:div>
    <w:div w:id="566454789">
      <w:bodyDiv w:val="1"/>
      <w:marLeft w:val="0"/>
      <w:marRight w:val="0"/>
      <w:marTop w:val="0"/>
      <w:marBottom w:val="0"/>
      <w:divBdr>
        <w:top w:val="none" w:sz="0" w:space="0" w:color="auto"/>
        <w:left w:val="none" w:sz="0" w:space="0" w:color="auto"/>
        <w:bottom w:val="none" w:sz="0" w:space="0" w:color="auto"/>
        <w:right w:val="none" w:sz="0" w:space="0" w:color="auto"/>
      </w:divBdr>
    </w:div>
    <w:div w:id="566839959">
      <w:bodyDiv w:val="1"/>
      <w:marLeft w:val="0"/>
      <w:marRight w:val="0"/>
      <w:marTop w:val="0"/>
      <w:marBottom w:val="0"/>
      <w:divBdr>
        <w:top w:val="none" w:sz="0" w:space="0" w:color="auto"/>
        <w:left w:val="none" w:sz="0" w:space="0" w:color="auto"/>
        <w:bottom w:val="none" w:sz="0" w:space="0" w:color="auto"/>
        <w:right w:val="none" w:sz="0" w:space="0" w:color="auto"/>
      </w:divBdr>
    </w:div>
    <w:div w:id="573899374">
      <w:bodyDiv w:val="1"/>
      <w:marLeft w:val="0"/>
      <w:marRight w:val="0"/>
      <w:marTop w:val="0"/>
      <w:marBottom w:val="0"/>
      <w:divBdr>
        <w:top w:val="none" w:sz="0" w:space="0" w:color="auto"/>
        <w:left w:val="none" w:sz="0" w:space="0" w:color="auto"/>
        <w:bottom w:val="none" w:sz="0" w:space="0" w:color="auto"/>
        <w:right w:val="none" w:sz="0" w:space="0" w:color="auto"/>
      </w:divBdr>
    </w:div>
    <w:div w:id="574778952">
      <w:bodyDiv w:val="1"/>
      <w:marLeft w:val="0"/>
      <w:marRight w:val="0"/>
      <w:marTop w:val="0"/>
      <w:marBottom w:val="0"/>
      <w:divBdr>
        <w:top w:val="none" w:sz="0" w:space="0" w:color="auto"/>
        <w:left w:val="none" w:sz="0" w:space="0" w:color="auto"/>
        <w:bottom w:val="none" w:sz="0" w:space="0" w:color="auto"/>
        <w:right w:val="none" w:sz="0" w:space="0" w:color="auto"/>
      </w:divBdr>
    </w:div>
    <w:div w:id="576867484">
      <w:bodyDiv w:val="1"/>
      <w:marLeft w:val="0"/>
      <w:marRight w:val="0"/>
      <w:marTop w:val="0"/>
      <w:marBottom w:val="0"/>
      <w:divBdr>
        <w:top w:val="none" w:sz="0" w:space="0" w:color="auto"/>
        <w:left w:val="none" w:sz="0" w:space="0" w:color="auto"/>
        <w:bottom w:val="none" w:sz="0" w:space="0" w:color="auto"/>
        <w:right w:val="none" w:sz="0" w:space="0" w:color="auto"/>
      </w:divBdr>
    </w:div>
    <w:div w:id="601110270">
      <w:bodyDiv w:val="1"/>
      <w:marLeft w:val="0"/>
      <w:marRight w:val="0"/>
      <w:marTop w:val="0"/>
      <w:marBottom w:val="0"/>
      <w:divBdr>
        <w:top w:val="none" w:sz="0" w:space="0" w:color="auto"/>
        <w:left w:val="none" w:sz="0" w:space="0" w:color="auto"/>
        <w:bottom w:val="none" w:sz="0" w:space="0" w:color="auto"/>
        <w:right w:val="none" w:sz="0" w:space="0" w:color="auto"/>
      </w:divBdr>
    </w:div>
    <w:div w:id="603457863">
      <w:bodyDiv w:val="1"/>
      <w:marLeft w:val="0"/>
      <w:marRight w:val="0"/>
      <w:marTop w:val="0"/>
      <w:marBottom w:val="0"/>
      <w:divBdr>
        <w:top w:val="none" w:sz="0" w:space="0" w:color="auto"/>
        <w:left w:val="none" w:sz="0" w:space="0" w:color="auto"/>
        <w:bottom w:val="none" w:sz="0" w:space="0" w:color="auto"/>
        <w:right w:val="none" w:sz="0" w:space="0" w:color="auto"/>
      </w:divBdr>
    </w:div>
    <w:div w:id="604001791">
      <w:bodyDiv w:val="1"/>
      <w:marLeft w:val="0"/>
      <w:marRight w:val="0"/>
      <w:marTop w:val="0"/>
      <w:marBottom w:val="0"/>
      <w:divBdr>
        <w:top w:val="none" w:sz="0" w:space="0" w:color="auto"/>
        <w:left w:val="none" w:sz="0" w:space="0" w:color="auto"/>
        <w:bottom w:val="none" w:sz="0" w:space="0" w:color="auto"/>
        <w:right w:val="none" w:sz="0" w:space="0" w:color="auto"/>
      </w:divBdr>
    </w:div>
    <w:div w:id="615526359">
      <w:bodyDiv w:val="1"/>
      <w:marLeft w:val="0"/>
      <w:marRight w:val="0"/>
      <w:marTop w:val="0"/>
      <w:marBottom w:val="0"/>
      <w:divBdr>
        <w:top w:val="none" w:sz="0" w:space="0" w:color="auto"/>
        <w:left w:val="none" w:sz="0" w:space="0" w:color="auto"/>
        <w:bottom w:val="none" w:sz="0" w:space="0" w:color="auto"/>
        <w:right w:val="none" w:sz="0" w:space="0" w:color="auto"/>
      </w:divBdr>
    </w:div>
    <w:div w:id="623930771">
      <w:bodyDiv w:val="1"/>
      <w:marLeft w:val="0"/>
      <w:marRight w:val="0"/>
      <w:marTop w:val="0"/>
      <w:marBottom w:val="0"/>
      <w:divBdr>
        <w:top w:val="none" w:sz="0" w:space="0" w:color="auto"/>
        <w:left w:val="none" w:sz="0" w:space="0" w:color="auto"/>
        <w:bottom w:val="none" w:sz="0" w:space="0" w:color="auto"/>
        <w:right w:val="none" w:sz="0" w:space="0" w:color="auto"/>
      </w:divBdr>
    </w:div>
    <w:div w:id="637345509">
      <w:bodyDiv w:val="1"/>
      <w:marLeft w:val="0"/>
      <w:marRight w:val="0"/>
      <w:marTop w:val="0"/>
      <w:marBottom w:val="0"/>
      <w:divBdr>
        <w:top w:val="none" w:sz="0" w:space="0" w:color="auto"/>
        <w:left w:val="none" w:sz="0" w:space="0" w:color="auto"/>
        <w:bottom w:val="none" w:sz="0" w:space="0" w:color="auto"/>
        <w:right w:val="none" w:sz="0" w:space="0" w:color="auto"/>
      </w:divBdr>
    </w:div>
    <w:div w:id="644698688">
      <w:bodyDiv w:val="1"/>
      <w:marLeft w:val="0"/>
      <w:marRight w:val="0"/>
      <w:marTop w:val="0"/>
      <w:marBottom w:val="0"/>
      <w:divBdr>
        <w:top w:val="none" w:sz="0" w:space="0" w:color="auto"/>
        <w:left w:val="none" w:sz="0" w:space="0" w:color="auto"/>
        <w:bottom w:val="none" w:sz="0" w:space="0" w:color="auto"/>
        <w:right w:val="none" w:sz="0" w:space="0" w:color="auto"/>
      </w:divBdr>
    </w:div>
    <w:div w:id="658461384">
      <w:bodyDiv w:val="1"/>
      <w:marLeft w:val="0"/>
      <w:marRight w:val="0"/>
      <w:marTop w:val="0"/>
      <w:marBottom w:val="0"/>
      <w:divBdr>
        <w:top w:val="none" w:sz="0" w:space="0" w:color="auto"/>
        <w:left w:val="none" w:sz="0" w:space="0" w:color="auto"/>
        <w:bottom w:val="none" w:sz="0" w:space="0" w:color="auto"/>
        <w:right w:val="none" w:sz="0" w:space="0" w:color="auto"/>
      </w:divBdr>
    </w:div>
    <w:div w:id="681005339">
      <w:bodyDiv w:val="1"/>
      <w:marLeft w:val="0"/>
      <w:marRight w:val="0"/>
      <w:marTop w:val="0"/>
      <w:marBottom w:val="0"/>
      <w:divBdr>
        <w:top w:val="none" w:sz="0" w:space="0" w:color="auto"/>
        <w:left w:val="none" w:sz="0" w:space="0" w:color="auto"/>
        <w:bottom w:val="none" w:sz="0" w:space="0" w:color="auto"/>
        <w:right w:val="none" w:sz="0" w:space="0" w:color="auto"/>
      </w:divBdr>
    </w:div>
    <w:div w:id="693847102">
      <w:bodyDiv w:val="1"/>
      <w:marLeft w:val="0"/>
      <w:marRight w:val="0"/>
      <w:marTop w:val="0"/>
      <w:marBottom w:val="0"/>
      <w:divBdr>
        <w:top w:val="none" w:sz="0" w:space="0" w:color="auto"/>
        <w:left w:val="none" w:sz="0" w:space="0" w:color="auto"/>
        <w:bottom w:val="none" w:sz="0" w:space="0" w:color="auto"/>
        <w:right w:val="none" w:sz="0" w:space="0" w:color="auto"/>
      </w:divBdr>
    </w:div>
    <w:div w:id="708451718">
      <w:bodyDiv w:val="1"/>
      <w:marLeft w:val="0"/>
      <w:marRight w:val="0"/>
      <w:marTop w:val="0"/>
      <w:marBottom w:val="0"/>
      <w:divBdr>
        <w:top w:val="none" w:sz="0" w:space="0" w:color="auto"/>
        <w:left w:val="none" w:sz="0" w:space="0" w:color="auto"/>
        <w:bottom w:val="none" w:sz="0" w:space="0" w:color="auto"/>
        <w:right w:val="none" w:sz="0" w:space="0" w:color="auto"/>
      </w:divBdr>
    </w:div>
    <w:div w:id="709182185">
      <w:bodyDiv w:val="1"/>
      <w:marLeft w:val="0"/>
      <w:marRight w:val="0"/>
      <w:marTop w:val="0"/>
      <w:marBottom w:val="0"/>
      <w:divBdr>
        <w:top w:val="none" w:sz="0" w:space="0" w:color="auto"/>
        <w:left w:val="none" w:sz="0" w:space="0" w:color="auto"/>
        <w:bottom w:val="none" w:sz="0" w:space="0" w:color="auto"/>
        <w:right w:val="none" w:sz="0" w:space="0" w:color="auto"/>
      </w:divBdr>
    </w:div>
    <w:div w:id="712272292">
      <w:bodyDiv w:val="1"/>
      <w:marLeft w:val="0"/>
      <w:marRight w:val="0"/>
      <w:marTop w:val="0"/>
      <w:marBottom w:val="0"/>
      <w:divBdr>
        <w:top w:val="none" w:sz="0" w:space="0" w:color="auto"/>
        <w:left w:val="none" w:sz="0" w:space="0" w:color="auto"/>
        <w:bottom w:val="none" w:sz="0" w:space="0" w:color="auto"/>
        <w:right w:val="none" w:sz="0" w:space="0" w:color="auto"/>
      </w:divBdr>
    </w:div>
    <w:div w:id="718629511">
      <w:bodyDiv w:val="1"/>
      <w:marLeft w:val="0"/>
      <w:marRight w:val="0"/>
      <w:marTop w:val="0"/>
      <w:marBottom w:val="0"/>
      <w:divBdr>
        <w:top w:val="none" w:sz="0" w:space="0" w:color="auto"/>
        <w:left w:val="none" w:sz="0" w:space="0" w:color="auto"/>
        <w:bottom w:val="none" w:sz="0" w:space="0" w:color="auto"/>
        <w:right w:val="none" w:sz="0" w:space="0" w:color="auto"/>
      </w:divBdr>
    </w:div>
    <w:div w:id="731734500">
      <w:bodyDiv w:val="1"/>
      <w:marLeft w:val="0"/>
      <w:marRight w:val="0"/>
      <w:marTop w:val="0"/>
      <w:marBottom w:val="0"/>
      <w:divBdr>
        <w:top w:val="none" w:sz="0" w:space="0" w:color="auto"/>
        <w:left w:val="none" w:sz="0" w:space="0" w:color="auto"/>
        <w:bottom w:val="none" w:sz="0" w:space="0" w:color="auto"/>
        <w:right w:val="none" w:sz="0" w:space="0" w:color="auto"/>
      </w:divBdr>
    </w:div>
    <w:div w:id="732122979">
      <w:bodyDiv w:val="1"/>
      <w:marLeft w:val="0"/>
      <w:marRight w:val="0"/>
      <w:marTop w:val="0"/>
      <w:marBottom w:val="0"/>
      <w:divBdr>
        <w:top w:val="none" w:sz="0" w:space="0" w:color="auto"/>
        <w:left w:val="none" w:sz="0" w:space="0" w:color="auto"/>
        <w:bottom w:val="none" w:sz="0" w:space="0" w:color="auto"/>
        <w:right w:val="none" w:sz="0" w:space="0" w:color="auto"/>
      </w:divBdr>
    </w:div>
    <w:div w:id="734203185">
      <w:bodyDiv w:val="1"/>
      <w:marLeft w:val="0"/>
      <w:marRight w:val="0"/>
      <w:marTop w:val="0"/>
      <w:marBottom w:val="0"/>
      <w:divBdr>
        <w:top w:val="none" w:sz="0" w:space="0" w:color="auto"/>
        <w:left w:val="none" w:sz="0" w:space="0" w:color="auto"/>
        <w:bottom w:val="none" w:sz="0" w:space="0" w:color="auto"/>
        <w:right w:val="none" w:sz="0" w:space="0" w:color="auto"/>
      </w:divBdr>
    </w:div>
    <w:div w:id="747726123">
      <w:bodyDiv w:val="1"/>
      <w:marLeft w:val="0"/>
      <w:marRight w:val="0"/>
      <w:marTop w:val="0"/>
      <w:marBottom w:val="0"/>
      <w:divBdr>
        <w:top w:val="none" w:sz="0" w:space="0" w:color="auto"/>
        <w:left w:val="none" w:sz="0" w:space="0" w:color="auto"/>
        <w:bottom w:val="none" w:sz="0" w:space="0" w:color="auto"/>
        <w:right w:val="none" w:sz="0" w:space="0" w:color="auto"/>
      </w:divBdr>
    </w:div>
    <w:div w:id="755249846">
      <w:bodyDiv w:val="1"/>
      <w:marLeft w:val="0"/>
      <w:marRight w:val="0"/>
      <w:marTop w:val="0"/>
      <w:marBottom w:val="0"/>
      <w:divBdr>
        <w:top w:val="none" w:sz="0" w:space="0" w:color="auto"/>
        <w:left w:val="none" w:sz="0" w:space="0" w:color="auto"/>
        <w:bottom w:val="none" w:sz="0" w:space="0" w:color="auto"/>
        <w:right w:val="none" w:sz="0" w:space="0" w:color="auto"/>
      </w:divBdr>
    </w:div>
    <w:div w:id="757487433">
      <w:bodyDiv w:val="1"/>
      <w:marLeft w:val="0"/>
      <w:marRight w:val="0"/>
      <w:marTop w:val="0"/>
      <w:marBottom w:val="0"/>
      <w:divBdr>
        <w:top w:val="none" w:sz="0" w:space="0" w:color="auto"/>
        <w:left w:val="none" w:sz="0" w:space="0" w:color="auto"/>
        <w:bottom w:val="none" w:sz="0" w:space="0" w:color="auto"/>
        <w:right w:val="none" w:sz="0" w:space="0" w:color="auto"/>
      </w:divBdr>
    </w:div>
    <w:div w:id="762917226">
      <w:bodyDiv w:val="1"/>
      <w:marLeft w:val="0"/>
      <w:marRight w:val="0"/>
      <w:marTop w:val="0"/>
      <w:marBottom w:val="0"/>
      <w:divBdr>
        <w:top w:val="none" w:sz="0" w:space="0" w:color="auto"/>
        <w:left w:val="none" w:sz="0" w:space="0" w:color="auto"/>
        <w:bottom w:val="none" w:sz="0" w:space="0" w:color="auto"/>
        <w:right w:val="none" w:sz="0" w:space="0" w:color="auto"/>
      </w:divBdr>
    </w:div>
    <w:div w:id="765539381">
      <w:bodyDiv w:val="1"/>
      <w:marLeft w:val="0"/>
      <w:marRight w:val="0"/>
      <w:marTop w:val="0"/>
      <w:marBottom w:val="0"/>
      <w:divBdr>
        <w:top w:val="none" w:sz="0" w:space="0" w:color="auto"/>
        <w:left w:val="none" w:sz="0" w:space="0" w:color="auto"/>
        <w:bottom w:val="none" w:sz="0" w:space="0" w:color="auto"/>
        <w:right w:val="none" w:sz="0" w:space="0" w:color="auto"/>
      </w:divBdr>
    </w:div>
    <w:div w:id="774595934">
      <w:bodyDiv w:val="1"/>
      <w:marLeft w:val="0"/>
      <w:marRight w:val="0"/>
      <w:marTop w:val="0"/>
      <w:marBottom w:val="0"/>
      <w:divBdr>
        <w:top w:val="none" w:sz="0" w:space="0" w:color="auto"/>
        <w:left w:val="none" w:sz="0" w:space="0" w:color="auto"/>
        <w:bottom w:val="none" w:sz="0" w:space="0" w:color="auto"/>
        <w:right w:val="none" w:sz="0" w:space="0" w:color="auto"/>
      </w:divBdr>
    </w:div>
    <w:div w:id="809058778">
      <w:bodyDiv w:val="1"/>
      <w:marLeft w:val="0"/>
      <w:marRight w:val="0"/>
      <w:marTop w:val="0"/>
      <w:marBottom w:val="0"/>
      <w:divBdr>
        <w:top w:val="none" w:sz="0" w:space="0" w:color="auto"/>
        <w:left w:val="none" w:sz="0" w:space="0" w:color="auto"/>
        <w:bottom w:val="none" w:sz="0" w:space="0" w:color="auto"/>
        <w:right w:val="none" w:sz="0" w:space="0" w:color="auto"/>
      </w:divBdr>
      <w:divsChild>
        <w:div w:id="1901135247">
          <w:marLeft w:val="0"/>
          <w:marRight w:val="0"/>
          <w:marTop w:val="15"/>
          <w:marBottom w:val="0"/>
          <w:divBdr>
            <w:top w:val="single" w:sz="48" w:space="0" w:color="auto"/>
            <w:left w:val="single" w:sz="48" w:space="0" w:color="auto"/>
            <w:bottom w:val="single" w:sz="48" w:space="0" w:color="auto"/>
            <w:right w:val="single" w:sz="48" w:space="0" w:color="auto"/>
          </w:divBdr>
          <w:divsChild>
            <w:div w:id="1523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13038">
      <w:bodyDiv w:val="1"/>
      <w:marLeft w:val="0"/>
      <w:marRight w:val="0"/>
      <w:marTop w:val="0"/>
      <w:marBottom w:val="0"/>
      <w:divBdr>
        <w:top w:val="none" w:sz="0" w:space="0" w:color="auto"/>
        <w:left w:val="none" w:sz="0" w:space="0" w:color="auto"/>
        <w:bottom w:val="none" w:sz="0" w:space="0" w:color="auto"/>
        <w:right w:val="none" w:sz="0" w:space="0" w:color="auto"/>
      </w:divBdr>
    </w:div>
    <w:div w:id="857891776">
      <w:bodyDiv w:val="1"/>
      <w:marLeft w:val="0"/>
      <w:marRight w:val="0"/>
      <w:marTop w:val="0"/>
      <w:marBottom w:val="0"/>
      <w:divBdr>
        <w:top w:val="none" w:sz="0" w:space="0" w:color="auto"/>
        <w:left w:val="none" w:sz="0" w:space="0" w:color="auto"/>
        <w:bottom w:val="none" w:sz="0" w:space="0" w:color="auto"/>
        <w:right w:val="none" w:sz="0" w:space="0" w:color="auto"/>
      </w:divBdr>
    </w:div>
    <w:div w:id="860894325">
      <w:bodyDiv w:val="1"/>
      <w:marLeft w:val="0"/>
      <w:marRight w:val="0"/>
      <w:marTop w:val="0"/>
      <w:marBottom w:val="0"/>
      <w:divBdr>
        <w:top w:val="none" w:sz="0" w:space="0" w:color="auto"/>
        <w:left w:val="none" w:sz="0" w:space="0" w:color="auto"/>
        <w:bottom w:val="none" w:sz="0" w:space="0" w:color="auto"/>
        <w:right w:val="none" w:sz="0" w:space="0" w:color="auto"/>
      </w:divBdr>
    </w:div>
    <w:div w:id="866716803">
      <w:bodyDiv w:val="1"/>
      <w:marLeft w:val="0"/>
      <w:marRight w:val="0"/>
      <w:marTop w:val="0"/>
      <w:marBottom w:val="0"/>
      <w:divBdr>
        <w:top w:val="none" w:sz="0" w:space="0" w:color="auto"/>
        <w:left w:val="none" w:sz="0" w:space="0" w:color="auto"/>
        <w:bottom w:val="none" w:sz="0" w:space="0" w:color="auto"/>
        <w:right w:val="none" w:sz="0" w:space="0" w:color="auto"/>
      </w:divBdr>
    </w:div>
    <w:div w:id="892429552">
      <w:bodyDiv w:val="1"/>
      <w:marLeft w:val="0"/>
      <w:marRight w:val="0"/>
      <w:marTop w:val="0"/>
      <w:marBottom w:val="0"/>
      <w:divBdr>
        <w:top w:val="none" w:sz="0" w:space="0" w:color="auto"/>
        <w:left w:val="none" w:sz="0" w:space="0" w:color="auto"/>
        <w:bottom w:val="none" w:sz="0" w:space="0" w:color="auto"/>
        <w:right w:val="none" w:sz="0" w:space="0" w:color="auto"/>
      </w:divBdr>
    </w:div>
    <w:div w:id="897860270">
      <w:bodyDiv w:val="1"/>
      <w:marLeft w:val="0"/>
      <w:marRight w:val="0"/>
      <w:marTop w:val="0"/>
      <w:marBottom w:val="0"/>
      <w:divBdr>
        <w:top w:val="none" w:sz="0" w:space="0" w:color="auto"/>
        <w:left w:val="none" w:sz="0" w:space="0" w:color="auto"/>
        <w:bottom w:val="none" w:sz="0" w:space="0" w:color="auto"/>
        <w:right w:val="none" w:sz="0" w:space="0" w:color="auto"/>
      </w:divBdr>
    </w:div>
    <w:div w:id="898978144">
      <w:bodyDiv w:val="1"/>
      <w:marLeft w:val="0"/>
      <w:marRight w:val="0"/>
      <w:marTop w:val="0"/>
      <w:marBottom w:val="0"/>
      <w:divBdr>
        <w:top w:val="none" w:sz="0" w:space="0" w:color="auto"/>
        <w:left w:val="none" w:sz="0" w:space="0" w:color="auto"/>
        <w:bottom w:val="none" w:sz="0" w:space="0" w:color="auto"/>
        <w:right w:val="none" w:sz="0" w:space="0" w:color="auto"/>
      </w:divBdr>
    </w:div>
    <w:div w:id="899054690">
      <w:bodyDiv w:val="1"/>
      <w:marLeft w:val="0"/>
      <w:marRight w:val="0"/>
      <w:marTop w:val="0"/>
      <w:marBottom w:val="0"/>
      <w:divBdr>
        <w:top w:val="none" w:sz="0" w:space="0" w:color="auto"/>
        <w:left w:val="none" w:sz="0" w:space="0" w:color="auto"/>
        <w:bottom w:val="none" w:sz="0" w:space="0" w:color="auto"/>
        <w:right w:val="none" w:sz="0" w:space="0" w:color="auto"/>
      </w:divBdr>
    </w:div>
    <w:div w:id="900218720">
      <w:bodyDiv w:val="1"/>
      <w:marLeft w:val="0"/>
      <w:marRight w:val="0"/>
      <w:marTop w:val="0"/>
      <w:marBottom w:val="0"/>
      <w:divBdr>
        <w:top w:val="none" w:sz="0" w:space="0" w:color="auto"/>
        <w:left w:val="none" w:sz="0" w:space="0" w:color="auto"/>
        <w:bottom w:val="none" w:sz="0" w:space="0" w:color="auto"/>
        <w:right w:val="none" w:sz="0" w:space="0" w:color="auto"/>
      </w:divBdr>
    </w:div>
    <w:div w:id="937636096">
      <w:bodyDiv w:val="1"/>
      <w:marLeft w:val="0"/>
      <w:marRight w:val="0"/>
      <w:marTop w:val="0"/>
      <w:marBottom w:val="0"/>
      <w:divBdr>
        <w:top w:val="none" w:sz="0" w:space="0" w:color="auto"/>
        <w:left w:val="none" w:sz="0" w:space="0" w:color="auto"/>
        <w:bottom w:val="none" w:sz="0" w:space="0" w:color="auto"/>
        <w:right w:val="none" w:sz="0" w:space="0" w:color="auto"/>
      </w:divBdr>
    </w:div>
    <w:div w:id="949124689">
      <w:bodyDiv w:val="1"/>
      <w:marLeft w:val="0"/>
      <w:marRight w:val="0"/>
      <w:marTop w:val="0"/>
      <w:marBottom w:val="0"/>
      <w:divBdr>
        <w:top w:val="none" w:sz="0" w:space="0" w:color="auto"/>
        <w:left w:val="none" w:sz="0" w:space="0" w:color="auto"/>
        <w:bottom w:val="none" w:sz="0" w:space="0" w:color="auto"/>
        <w:right w:val="none" w:sz="0" w:space="0" w:color="auto"/>
      </w:divBdr>
    </w:div>
    <w:div w:id="949433753">
      <w:bodyDiv w:val="1"/>
      <w:marLeft w:val="0"/>
      <w:marRight w:val="0"/>
      <w:marTop w:val="0"/>
      <w:marBottom w:val="0"/>
      <w:divBdr>
        <w:top w:val="none" w:sz="0" w:space="0" w:color="auto"/>
        <w:left w:val="none" w:sz="0" w:space="0" w:color="auto"/>
        <w:bottom w:val="none" w:sz="0" w:space="0" w:color="auto"/>
        <w:right w:val="none" w:sz="0" w:space="0" w:color="auto"/>
      </w:divBdr>
    </w:div>
    <w:div w:id="950211787">
      <w:bodyDiv w:val="1"/>
      <w:marLeft w:val="0"/>
      <w:marRight w:val="0"/>
      <w:marTop w:val="0"/>
      <w:marBottom w:val="0"/>
      <w:divBdr>
        <w:top w:val="none" w:sz="0" w:space="0" w:color="auto"/>
        <w:left w:val="none" w:sz="0" w:space="0" w:color="auto"/>
        <w:bottom w:val="none" w:sz="0" w:space="0" w:color="auto"/>
        <w:right w:val="none" w:sz="0" w:space="0" w:color="auto"/>
      </w:divBdr>
    </w:div>
    <w:div w:id="951548095">
      <w:bodyDiv w:val="1"/>
      <w:marLeft w:val="0"/>
      <w:marRight w:val="0"/>
      <w:marTop w:val="0"/>
      <w:marBottom w:val="0"/>
      <w:divBdr>
        <w:top w:val="none" w:sz="0" w:space="0" w:color="auto"/>
        <w:left w:val="none" w:sz="0" w:space="0" w:color="auto"/>
        <w:bottom w:val="none" w:sz="0" w:space="0" w:color="auto"/>
        <w:right w:val="none" w:sz="0" w:space="0" w:color="auto"/>
      </w:divBdr>
    </w:div>
    <w:div w:id="955452522">
      <w:bodyDiv w:val="1"/>
      <w:marLeft w:val="0"/>
      <w:marRight w:val="0"/>
      <w:marTop w:val="0"/>
      <w:marBottom w:val="0"/>
      <w:divBdr>
        <w:top w:val="none" w:sz="0" w:space="0" w:color="auto"/>
        <w:left w:val="none" w:sz="0" w:space="0" w:color="auto"/>
        <w:bottom w:val="none" w:sz="0" w:space="0" w:color="auto"/>
        <w:right w:val="none" w:sz="0" w:space="0" w:color="auto"/>
      </w:divBdr>
    </w:div>
    <w:div w:id="961811675">
      <w:bodyDiv w:val="1"/>
      <w:marLeft w:val="0"/>
      <w:marRight w:val="0"/>
      <w:marTop w:val="0"/>
      <w:marBottom w:val="0"/>
      <w:divBdr>
        <w:top w:val="none" w:sz="0" w:space="0" w:color="auto"/>
        <w:left w:val="none" w:sz="0" w:space="0" w:color="auto"/>
        <w:bottom w:val="none" w:sz="0" w:space="0" w:color="auto"/>
        <w:right w:val="none" w:sz="0" w:space="0" w:color="auto"/>
      </w:divBdr>
    </w:div>
    <w:div w:id="962613208">
      <w:bodyDiv w:val="1"/>
      <w:marLeft w:val="0"/>
      <w:marRight w:val="0"/>
      <w:marTop w:val="0"/>
      <w:marBottom w:val="0"/>
      <w:divBdr>
        <w:top w:val="none" w:sz="0" w:space="0" w:color="auto"/>
        <w:left w:val="none" w:sz="0" w:space="0" w:color="auto"/>
        <w:bottom w:val="none" w:sz="0" w:space="0" w:color="auto"/>
        <w:right w:val="none" w:sz="0" w:space="0" w:color="auto"/>
      </w:divBdr>
    </w:div>
    <w:div w:id="980961649">
      <w:bodyDiv w:val="1"/>
      <w:marLeft w:val="0"/>
      <w:marRight w:val="0"/>
      <w:marTop w:val="0"/>
      <w:marBottom w:val="0"/>
      <w:divBdr>
        <w:top w:val="none" w:sz="0" w:space="0" w:color="auto"/>
        <w:left w:val="none" w:sz="0" w:space="0" w:color="auto"/>
        <w:bottom w:val="none" w:sz="0" w:space="0" w:color="auto"/>
        <w:right w:val="none" w:sz="0" w:space="0" w:color="auto"/>
      </w:divBdr>
    </w:div>
    <w:div w:id="981160725">
      <w:bodyDiv w:val="1"/>
      <w:marLeft w:val="0"/>
      <w:marRight w:val="0"/>
      <w:marTop w:val="0"/>
      <w:marBottom w:val="0"/>
      <w:divBdr>
        <w:top w:val="none" w:sz="0" w:space="0" w:color="auto"/>
        <w:left w:val="none" w:sz="0" w:space="0" w:color="auto"/>
        <w:bottom w:val="none" w:sz="0" w:space="0" w:color="auto"/>
        <w:right w:val="none" w:sz="0" w:space="0" w:color="auto"/>
      </w:divBdr>
    </w:div>
    <w:div w:id="993604563">
      <w:bodyDiv w:val="1"/>
      <w:marLeft w:val="0"/>
      <w:marRight w:val="0"/>
      <w:marTop w:val="0"/>
      <w:marBottom w:val="0"/>
      <w:divBdr>
        <w:top w:val="none" w:sz="0" w:space="0" w:color="auto"/>
        <w:left w:val="none" w:sz="0" w:space="0" w:color="auto"/>
        <w:bottom w:val="none" w:sz="0" w:space="0" w:color="auto"/>
        <w:right w:val="none" w:sz="0" w:space="0" w:color="auto"/>
      </w:divBdr>
    </w:div>
    <w:div w:id="1002005362">
      <w:bodyDiv w:val="1"/>
      <w:marLeft w:val="0"/>
      <w:marRight w:val="0"/>
      <w:marTop w:val="0"/>
      <w:marBottom w:val="0"/>
      <w:divBdr>
        <w:top w:val="none" w:sz="0" w:space="0" w:color="auto"/>
        <w:left w:val="none" w:sz="0" w:space="0" w:color="auto"/>
        <w:bottom w:val="none" w:sz="0" w:space="0" w:color="auto"/>
        <w:right w:val="none" w:sz="0" w:space="0" w:color="auto"/>
      </w:divBdr>
    </w:div>
    <w:div w:id="1005018258">
      <w:bodyDiv w:val="1"/>
      <w:marLeft w:val="0"/>
      <w:marRight w:val="0"/>
      <w:marTop w:val="0"/>
      <w:marBottom w:val="0"/>
      <w:divBdr>
        <w:top w:val="none" w:sz="0" w:space="0" w:color="auto"/>
        <w:left w:val="none" w:sz="0" w:space="0" w:color="auto"/>
        <w:bottom w:val="none" w:sz="0" w:space="0" w:color="auto"/>
        <w:right w:val="none" w:sz="0" w:space="0" w:color="auto"/>
      </w:divBdr>
    </w:div>
    <w:div w:id="1016225715">
      <w:bodyDiv w:val="1"/>
      <w:marLeft w:val="0"/>
      <w:marRight w:val="0"/>
      <w:marTop w:val="0"/>
      <w:marBottom w:val="0"/>
      <w:divBdr>
        <w:top w:val="none" w:sz="0" w:space="0" w:color="auto"/>
        <w:left w:val="none" w:sz="0" w:space="0" w:color="auto"/>
        <w:bottom w:val="none" w:sz="0" w:space="0" w:color="auto"/>
        <w:right w:val="none" w:sz="0" w:space="0" w:color="auto"/>
      </w:divBdr>
    </w:div>
    <w:div w:id="1017971088">
      <w:bodyDiv w:val="1"/>
      <w:marLeft w:val="0"/>
      <w:marRight w:val="0"/>
      <w:marTop w:val="0"/>
      <w:marBottom w:val="0"/>
      <w:divBdr>
        <w:top w:val="none" w:sz="0" w:space="0" w:color="auto"/>
        <w:left w:val="none" w:sz="0" w:space="0" w:color="auto"/>
        <w:bottom w:val="none" w:sz="0" w:space="0" w:color="auto"/>
        <w:right w:val="none" w:sz="0" w:space="0" w:color="auto"/>
      </w:divBdr>
    </w:div>
    <w:div w:id="1024403797">
      <w:bodyDiv w:val="1"/>
      <w:marLeft w:val="0"/>
      <w:marRight w:val="0"/>
      <w:marTop w:val="0"/>
      <w:marBottom w:val="0"/>
      <w:divBdr>
        <w:top w:val="none" w:sz="0" w:space="0" w:color="auto"/>
        <w:left w:val="none" w:sz="0" w:space="0" w:color="auto"/>
        <w:bottom w:val="none" w:sz="0" w:space="0" w:color="auto"/>
        <w:right w:val="none" w:sz="0" w:space="0" w:color="auto"/>
      </w:divBdr>
    </w:div>
    <w:div w:id="1030378472">
      <w:bodyDiv w:val="1"/>
      <w:marLeft w:val="0"/>
      <w:marRight w:val="0"/>
      <w:marTop w:val="0"/>
      <w:marBottom w:val="0"/>
      <w:divBdr>
        <w:top w:val="none" w:sz="0" w:space="0" w:color="auto"/>
        <w:left w:val="none" w:sz="0" w:space="0" w:color="auto"/>
        <w:bottom w:val="none" w:sz="0" w:space="0" w:color="auto"/>
        <w:right w:val="none" w:sz="0" w:space="0" w:color="auto"/>
      </w:divBdr>
    </w:div>
    <w:div w:id="1046293635">
      <w:bodyDiv w:val="1"/>
      <w:marLeft w:val="0"/>
      <w:marRight w:val="0"/>
      <w:marTop w:val="0"/>
      <w:marBottom w:val="0"/>
      <w:divBdr>
        <w:top w:val="none" w:sz="0" w:space="0" w:color="auto"/>
        <w:left w:val="none" w:sz="0" w:space="0" w:color="auto"/>
        <w:bottom w:val="none" w:sz="0" w:space="0" w:color="auto"/>
        <w:right w:val="none" w:sz="0" w:space="0" w:color="auto"/>
      </w:divBdr>
    </w:div>
    <w:div w:id="1047952603">
      <w:bodyDiv w:val="1"/>
      <w:marLeft w:val="0"/>
      <w:marRight w:val="0"/>
      <w:marTop w:val="0"/>
      <w:marBottom w:val="0"/>
      <w:divBdr>
        <w:top w:val="none" w:sz="0" w:space="0" w:color="auto"/>
        <w:left w:val="none" w:sz="0" w:space="0" w:color="auto"/>
        <w:bottom w:val="none" w:sz="0" w:space="0" w:color="auto"/>
        <w:right w:val="none" w:sz="0" w:space="0" w:color="auto"/>
      </w:divBdr>
    </w:div>
    <w:div w:id="1056470792">
      <w:bodyDiv w:val="1"/>
      <w:marLeft w:val="0"/>
      <w:marRight w:val="0"/>
      <w:marTop w:val="0"/>
      <w:marBottom w:val="0"/>
      <w:divBdr>
        <w:top w:val="none" w:sz="0" w:space="0" w:color="auto"/>
        <w:left w:val="none" w:sz="0" w:space="0" w:color="auto"/>
        <w:bottom w:val="none" w:sz="0" w:space="0" w:color="auto"/>
        <w:right w:val="none" w:sz="0" w:space="0" w:color="auto"/>
      </w:divBdr>
    </w:div>
    <w:div w:id="1069501397">
      <w:bodyDiv w:val="1"/>
      <w:marLeft w:val="0"/>
      <w:marRight w:val="0"/>
      <w:marTop w:val="0"/>
      <w:marBottom w:val="0"/>
      <w:divBdr>
        <w:top w:val="none" w:sz="0" w:space="0" w:color="auto"/>
        <w:left w:val="none" w:sz="0" w:space="0" w:color="auto"/>
        <w:bottom w:val="none" w:sz="0" w:space="0" w:color="auto"/>
        <w:right w:val="none" w:sz="0" w:space="0" w:color="auto"/>
      </w:divBdr>
    </w:div>
    <w:div w:id="1100829377">
      <w:bodyDiv w:val="1"/>
      <w:marLeft w:val="0"/>
      <w:marRight w:val="0"/>
      <w:marTop w:val="0"/>
      <w:marBottom w:val="0"/>
      <w:divBdr>
        <w:top w:val="none" w:sz="0" w:space="0" w:color="auto"/>
        <w:left w:val="none" w:sz="0" w:space="0" w:color="auto"/>
        <w:bottom w:val="none" w:sz="0" w:space="0" w:color="auto"/>
        <w:right w:val="none" w:sz="0" w:space="0" w:color="auto"/>
      </w:divBdr>
    </w:div>
    <w:div w:id="1104618954">
      <w:bodyDiv w:val="1"/>
      <w:marLeft w:val="0"/>
      <w:marRight w:val="0"/>
      <w:marTop w:val="0"/>
      <w:marBottom w:val="0"/>
      <w:divBdr>
        <w:top w:val="none" w:sz="0" w:space="0" w:color="auto"/>
        <w:left w:val="none" w:sz="0" w:space="0" w:color="auto"/>
        <w:bottom w:val="none" w:sz="0" w:space="0" w:color="auto"/>
        <w:right w:val="none" w:sz="0" w:space="0" w:color="auto"/>
      </w:divBdr>
    </w:div>
    <w:div w:id="1116750905">
      <w:bodyDiv w:val="1"/>
      <w:marLeft w:val="0"/>
      <w:marRight w:val="0"/>
      <w:marTop w:val="0"/>
      <w:marBottom w:val="0"/>
      <w:divBdr>
        <w:top w:val="none" w:sz="0" w:space="0" w:color="auto"/>
        <w:left w:val="none" w:sz="0" w:space="0" w:color="auto"/>
        <w:bottom w:val="none" w:sz="0" w:space="0" w:color="auto"/>
        <w:right w:val="none" w:sz="0" w:space="0" w:color="auto"/>
      </w:divBdr>
    </w:div>
    <w:div w:id="1123965308">
      <w:bodyDiv w:val="1"/>
      <w:marLeft w:val="0"/>
      <w:marRight w:val="0"/>
      <w:marTop w:val="0"/>
      <w:marBottom w:val="0"/>
      <w:divBdr>
        <w:top w:val="none" w:sz="0" w:space="0" w:color="auto"/>
        <w:left w:val="none" w:sz="0" w:space="0" w:color="auto"/>
        <w:bottom w:val="none" w:sz="0" w:space="0" w:color="auto"/>
        <w:right w:val="none" w:sz="0" w:space="0" w:color="auto"/>
      </w:divBdr>
    </w:div>
    <w:div w:id="1124495424">
      <w:bodyDiv w:val="1"/>
      <w:marLeft w:val="0"/>
      <w:marRight w:val="0"/>
      <w:marTop w:val="0"/>
      <w:marBottom w:val="0"/>
      <w:divBdr>
        <w:top w:val="none" w:sz="0" w:space="0" w:color="auto"/>
        <w:left w:val="none" w:sz="0" w:space="0" w:color="auto"/>
        <w:bottom w:val="none" w:sz="0" w:space="0" w:color="auto"/>
        <w:right w:val="none" w:sz="0" w:space="0" w:color="auto"/>
      </w:divBdr>
    </w:div>
    <w:div w:id="1156458533">
      <w:bodyDiv w:val="1"/>
      <w:marLeft w:val="0"/>
      <w:marRight w:val="0"/>
      <w:marTop w:val="0"/>
      <w:marBottom w:val="0"/>
      <w:divBdr>
        <w:top w:val="none" w:sz="0" w:space="0" w:color="auto"/>
        <w:left w:val="none" w:sz="0" w:space="0" w:color="auto"/>
        <w:bottom w:val="none" w:sz="0" w:space="0" w:color="auto"/>
        <w:right w:val="none" w:sz="0" w:space="0" w:color="auto"/>
      </w:divBdr>
    </w:div>
    <w:div w:id="1163198698">
      <w:bodyDiv w:val="1"/>
      <w:marLeft w:val="0"/>
      <w:marRight w:val="0"/>
      <w:marTop w:val="0"/>
      <w:marBottom w:val="0"/>
      <w:divBdr>
        <w:top w:val="none" w:sz="0" w:space="0" w:color="auto"/>
        <w:left w:val="none" w:sz="0" w:space="0" w:color="auto"/>
        <w:bottom w:val="none" w:sz="0" w:space="0" w:color="auto"/>
        <w:right w:val="none" w:sz="0" w:space="0" w:color="auto"/>
      </w:divBdr>
    </w:div>
    <w:div w:id="1175732006">
      <w:bodyDiv w:val="1"/>
      <w:marLeft w:val="0"/>
      <w:marRight w:val="0"/>
      <w:marTop w:val="0"/>
      <w:marBottom w:val="0"/>
      <w:divBdr>
        <w:top w:val="none" w:sz="0" w:space="0" w:color="auto"/>
        <w:left w:val="none" w:sz="0" w:space="0" w:color="auto"/>
        <w:bottom w:val="none" w:sz="0" w:space="0" w:color="auto"/>
        <w:right w:val="none" w:sz="0" w:space="0" w:color="auto"/>
      </w:divBdr>
    </w:div>
    <w:div w:id="1183324215">
      <w:bodyDiv w:val="1"/>
      <w:marLeft w:val="0"/>
      <w:marRight w:val="0"/>
      <w:marTop w:val="0"/>
      <w:marBottom w:val="0"/>
      <w:divBdr>
        <w:top w:val="none" w:sz="0" w:space="0" w:color="auto"/>
        <w:left w:val="none" w:sz="0" w:space="0" w:color="auto"/>
        <w:bottom w:val="none" w:sz="0" w:space="0" w:color="auto"/>
        <w:right w:val="none" w:sz="0" w:space="0" w:color="auto"/>
      </w:divBdr>
    </w:div>
    <w:div w:id="1185677963">
      <w:bodyDiv w:val="1"/>
      <w:marLeft w:val="0"/>
      <w:marRight w:val="0"/>
      <w:marTop w:val="0"/>
      <w:marBottom w:val="0"/>
      <w:divBdr>
        <w:top w:val="none" w:sz="0" w:space="0" w:color="auto"/>
        <w:left w:val="none" w:sz="0" w:space="0" w:color="auto"/>
        <w:bottom w:val="none" w:sz="0" w:space="0" w:color="auto"/>
        <w:right w:val="none" w:sz="0" w:space="0" w:color="auto"/>
      </w:divBdr>
    </w:div>
    <w:div w:id="1193959770">
      <w:bodyDiv w:val="1"/>
      <w:marLeft w:val="0"/>
      <w:marRight w:val="0"/>
      <w:marTop w:val="0"/>
      <w:marBottom w:val="0"/>
      <w:divBdr>
        <w:top w:val="none" w:sz="0" w:space="0" w:color="auto"/>
        <w:left w:val="none" w:sz="0" w:space="0" w:color="auto"/>
        <w:bottom w:val="none" w:sz="0" w:space="0" w:color="auto"/>
        <w:right w:val="none" w:sz="0" w:space="0" w:color="auto"/>
      </w:divBdr>
    </w:div>
    <w:div w:id="1197811329">
      <w:bodyDiv w:val="1"/>
      <w:marLeft w:val="0"/>
      <w:marRight w:val="0"/>
      <w:marTop w:val="0"/>
      <w:marBottom w:val="0"/>
      <w:divBdr>
        <w:top w:val="none" w:sz="0" w:space="0" w:color="auto"/>
        <w:left w:val="none" w:sz="0" w:space="0" w:color="auto"/>
        <w:bottom w:val="none" w:sz="0" w:space="0" w:color="auto"/>
        <w:right w:val="none" w:sz="0" w:space="0" w:color="auto"/>
      </w:divBdr>
    </w:div>
    <w:div w:id="1207136690">
      <w:bodyDiv w:val="1"/>
      <w:marLeft w:val="0"/>
      <w:marRight w:val="0"/>
      <w:marTop w:val="0"/>
      <w:marBottom w:val="0"/>
      <w:divBdr>
        <w:top w:val="none" w:sz="0" w:space="0" w:color="auto"/>
        <w:left w:val="none" w:sz="0" w:space="0" w:color="auto"/>
        <w:bottom w:val="none" w:sz="0" w:space="0" w:color="auto"/>
        <w:right w:val="none" w:sz="0" w:space="0" w:color="auto"/>
      </w:divBdr>
    </w:div>
    <w:div w:id="1226720381">
      <w:bodyDiv w:val="1"/>
      <w:marLeft w:val="0"/>
      <w:marRight w:val="0"/>
      <w:marTop w:val="0"/>
      <w:marBottom w:val="0"/>
      <w:divBdr>
        <w:top w:val="none" w:sz="0" w:space="0" w:color="auto"/>
        <w:left w:val="none" w:sz="0" w:space="0" w:color="auto"/>
        <w:bottom w:val="none" w:sz="0" w:space="0" w:color="auto"/>
        <w:right w:val="none" w:sz="0" w:space="0" w:color="auto"/>
      </w:divBdr>
    </w:div>
    <w:div w:id="1231772949">
      <w:bodyDiv w:val="1"/>
      <w:marLeft w:val="0"/>
      <w:marRight w:val="0"/>
      <w:marTop w:val="0"/>
      <w:marBottom w:val="0"/>
      <w:divBdr>
        <w:top w:val="none" w:sz="0" w:space="0" w:color="auto"/>
        <w:left w:val="none" w:sz="0" w:space="0" w:color="auto"/>
        <w:bottom w:val="none" w:sz="0" w:space="0" w:color="auto"/>
        <w:right w:val="none" w:sz="0" w:space="0" w:color="auto"/>
      </w:divBdr>
    </w:div>
    <w:div w:id="1250192641">
      <w:bodyDiv w:val="1"/>
      <w:marLeft w:val="0"/>
      <w:marRight w:val="0"/>
      <w:marTop w:val="0"/>
      <w:marBottom w:val="0"/>
      <w:divBdr>
        <w:top w:val="none" w:sz="0" w:space="0" w:color="auto"/>
        <w:left w:val="none" w:sz="0" w:space="0" w:color="auto"/>
        <w:bottom w:val="none" w:sz="0" w:space="0" w:color="auto"/>
        <w:right w:val="none" w:sz="0" w:space="0" w:color="auto"/>
      </w:divBdr>
    </w:div>
    <w:div w:id="1251740484">
      <w:bodyDiv w:val="1"/>
      <w:marLeft w:val="0"/>
      <w:marRight w:val="0"/>
      <w:marTop w:val="0"/>
      <w:marBottom w:val="0"/>
      <w:divBdr>
        <w:top w:val="none" w:sz="0" w:space="0" w:color="auto"/>
        <w:left w:val="none" w:sz="0" w:space="0" w:color="auto"/>
        <w:bottom w:val="none" w:sz="0" w:space="0" w:color="auto"/>
        <w:right w:val="none" w:sz="0" w:space="0" w:color="auto"/>
      </w:divBdr>
    </w:div>
    <w:div w:id="1257593748">
      <w:bodyDiv w:val="1"/>
      <w:marLeft w:val="0"/>
      <w:marRight w:val="0"/>
      <w:marTop w:val="0"/>
      <w:marBottom w:val="0"/>
      <w:divBdr>
        <w:top w:val="none" w:sz="0" w:space="0" w:color="auto"/>
        <w:left w:val="none" w:sz="0" w:space="0" w:color="auto"/>
        <w:bottom w:val="none" w:sz="0" w:space="0" w:color="auto"/>
        <w:right w:val="none" w:sz="0" w:space="0" w:color="auto"/>
      </w:divBdr>
    </w:div>
    <w:div w:id="1260866008">
      <w:bodyDiv w:val="1"/>
      <w:marLeft w:val="0"/>
      <w:marRight w:val="0"/>
      <w:marTop w:val="0"/>
      <w:marBottom w:val="0"/>
      <w:divBdr>
        <w:top w:val="none" w:sz="0" w:space="0" w:color="auto"/>
        <w:left w:val="none" w:sz="0" w:space="0" w:color="auto"/>
        <w:bottom w:val="none" w:sz="0" w:space="0" w:color="auto"/>
        <w:right w:val="none" w:sz="0" w:space="0" w:color="auto"/>
      </w:divBdr>
    </w:div>
    <w:div w:id="1262568123">
      <w:bodyDiv w:val="1"/>
      <w:marLeft w:val="0"/>
      <w:marRight w:val="0"/>
      <w:marTop w:val="0"/>
      <w:marBottom w:val="0"/>
      <w:divBdr>
        <w:top w:val="none" w:sz="0" w:space="0" w:color="auto"/>
        <w:left w:val="none" w:sz="0" w:space="0" w:color="auto"/>
        <w:bottom w:val="none" w:sz="0" w:space="0" w:color="auto"/>
        <w:right w:val="none" w:sz="0" w:space="0" w:color="auto"/>
      </w:divBdr>
    </w:div>
    <w:div w:id="1274554156">
      <w:bodyDiv w:val="1"/>
      <w:marLeft w:val="0"/>
      <w:marRight w:val="0"/>
      <w:marTop w:val="0"/>
      <w:marBottom w:val="0"/>
      <w:divBdr>
        <w:top w:val="none" w:sz="0" w:space="0" w:color="auto"/>
        <w:left w:val="none" w:sz="0" w:space="0" w:color="auto"/>
        <w:bottom w:val="none" w:sz="0" w:space="0" w:color="auto"/>
        <w:right w:val="none" w:sz="0" w:space="0" w:color="auto"/>
      </w:divBdr>
    </w:div>
    <w:div w:id="1289048987">
      <w:bodyDiv w:val="1"/>
      <w:marLeft w:val="0"/>
      <w:marRight w:val="0"/>
      <w:marTop w:val="0"/>
      <w:marBottom w:val="0"/>
      <w:divBdr>
        <w:top w:val="none" w:sz="0" w:space="0" w:color="auto"/>
        <w:left w:val="none" w:sz="0" w:space="0" w:color="auto"/>
        <w:bottom w:val="none" w:sz="0" w:space="0" w:color="auto"/>
        <w:right w:val="none" w:sz="0" w:space="0" w:color="auto"/>
      </w:divBdr>
    </w:div>
    <w:div w:id="1296915064">
      <w:bodyDiv w:val="1"/>
      <w:marLeft w:val="0"/>
      <w:marRight w:val="0"/>
      <w:marTop w:val="0"/>
      <w:marBottom w:val="0"/>
      <w:divBdr>
        <w:top w:val="none" w:sz="0" w:space="0" w:color="auto"/>
        <w:left w:val="none" w:sz="0" w:space="0" w:color="auto"/>
        <w:bottom w:val="none" w:sz="0" w:space="0" w:color="auto"/>
        <w:right w:val="none" w:sz="0" w:space="0" w:color="auto"/>
      </w:divBdr>
    </w:div>
    <w:div w:id="1311791749">
      <w:bodyDiv w:val="1"/>
      <w:marLeft w:val="0"/>
      <w:marRight w:val="0"/>
      <w:marTop w:val="0"/>
      <w:marBottom w:val="0"/>
      <w:divBdr>
        <w:top w:val="none" w:sz="0" w:space="0" w:color="auto"/>
        <w:left w:val="none" w:sz="0" w:space="0" w:color="auto"/>
        <w:bottom w:val="none" w:sz="0" w:space="0" w:color="auto"/>
        <w:right w:val="none" w:sz="0" w:space="0" w:color="auto"/>
      </w:divBdr>
    </w:div>
    <w:div w:id="1318536060">
      <w:bodyDiv w:val="1"/>
      <w:marLeft w:val="0"/>
      <w:marRight w:val="0"/>
      <w:marTop w:val="0"/>
      <w:marBottom w:val="0"/>
      <w:divBdr>
        <w:top w:val="none" w:sz="0" w:space="0" w:color="auto"/>
        <w:left w:val="none" w:sz="0" w:space="0" w:color="auto"/>
        <w:bottom w:val="none" w:sz="0" w:space="0" w:color="auto"/>
        <w:right w:val="none" w:sz="0" w:space="0" w:color="auto"/>
      </w:divBdr>
    </w:div>
    <w:div w:id="1344437676">
      <w:bodyDiv w:val="1"/>
      <w:marLeft w:val="0"/>
      <w:marRight w:val="0"/>
      <w:marTop w:val="0"/>
      <w:marBottom w:val="0"/>
      <w:divBdr>
        <w:top w:val="none" w:sz="0" w:space="0" w:color="auto"/>
        <w:left w:val="none" w:sz="0" w:space="0" w:color="auto"/>
        <w:bottom w:val="none" w:sz="0" w:space="0" w:color="auto"/>
        <w:right w:val="none" w:sz="0" w:space="0" w:color="auto"/>
      </w:divBdr>
    </w:div>
    <w:div w:id="1351686253">
      <w:bodyDiv w:val="1"/>
      <w:marLeft w:val="0"/>
      <w:marRight w:val="0"/>
      <w:marTop w:val="0"/>
      <w:marBottom w:val="0"/>
      <w:divBdr>
        <w:top w:val="none" w:sz="0" w:space="0" w:color="auto"/>
        <w:left w:val="none" w:sz="0" w:space="0" w:color="auto"/>
        <w:bottom w:val="none" w:sz="0" w:space="0" w:color="auto"/>
        <w:right w:val="none" w:sz="0" w:space="0" w:color="auto"/>
      </w:divBdr>
    </w:div>
    <w:div w:id="1359352416">
      <w:bodyDiv w:val="1"/>
      <w:marLeft w:val="0"/>
      <w:marRight w:val="0"/>
      <w:marTop w:val="0"/>
      <w:marBottom w:val="0"/>
      <w:divBdr>
        <w:top w:val="none" w:sz="0" w:space="0" w:color="auto"/>
        <w:left w:val="none" w:sz="0" w:space="0" w:color="auto"/>
        <w:bottom w:val="none" w:sz="0" w:space="0" w:color="auto"/>
        <w:right w:val="none" w:sz="0" w:space="0" w:color="auto"/>
      </w:divBdr>
    </w:div>
    <w:div w:id="1399671726">
      <w:bodyDiv w:val="1"/>
      <w:marLeft w:val="0"/>
      <w:marRight w:val="0"/>
      <w:marTop w:val="0"/>
      <w:marBottom w:val="0"/>
      <w:divBdr>
        <w:top w:val="none" w:sz="0" w:space="0" w:color="auto"/>
        <w:left w:val="none" w:sz="0" w:space="0" w:color="auto"/>
        <w:bottom w:val="none" w:sz="0" w:space="0" w:color="auto"/>
        <w:right w:val="none" w:sz="0" w:space="0" w:color="auto"/>
      </w:divBdr>
    </w:div>
    <w:div w:id="1419909984">
      <w:bodyDiv w:val="1"/>
      <w:marLeft w:val="0"/>
      <w:marRight w:val="0"/>
      <w:marTop w:val="0"/>
      <w:marBottom w:val="0"/>
      <w:divBdr>
        <w:top w:val="none" w:sz="0" w:space="0" w:color="auto"/>
        <w:left w:val="none" w:sz="0" w:space="0" w:color="auto"/>
        <w:bottom w:val="none" w:sz="0" w:space="0" w:color="auto"/>
        <w:right w:val="none" w:sz="0" w:space="0" w:color="auto"/>
      </w:divBdr>
    </w:div>
    <w:div w:id="1448348946">
      <w:bodyDiv w:val="1"/>
      <w:marLeft w:val="0"/>
      <w:marRight w:val="0"/>
      <w:marTop w:val="0"/>
      <w:marBottom w:val="0"/>
      <w:divBdr>
        <w:top w:val="none" w:sz="0" w:space="0" w:color="auto"/>
        <w:left w:val="none" w:sz="0" w:space="0" w:color="auto"/>
        <w:bottom w:val="none" w:sz="0" w:space="0" w:color="auto"/>
        <w:right w:val="none" w:sz="0" w:space="0" w:color="auto"/>
      </w:divBdr>
    </w:div>
    <w:div w:id="1451628376">
      <w:bodyDiv w:val="1"/>
      <w:marLeft w:val="0"/>
      <w:marRight w:val="0"/>
      <w:marTop w:val="0"/>
      <w:marBottom w:val="0"/>
      <w:divBdr>
        <w:top w:val="none" w:sz="0" w:space="0" w:color="auto"/>
        <w:left w:val="none" w:sz="0" w:space="0" w:color="auto"/>
        <w:bottom w:val="none" w:sz="0" w:space="0" w:color="auto"/>
        <w:right w:val="none" w:sz="0" w:space="0" w:color="auto"/>
      </w:divBdr>
    </w:div>
    <w:div w:id="1459686012">
      <w:bodyDiv w:val="1"/>
      <w:marLeft w:val="0"/>
      <w:marRight w:val="0"/>
      <w:marTop w:val="0"/>
      <w:marBottom w:val="0"/>
      <w:divBdr>
        <w:top w:val="none" w:sz="0" w:space="0" w:color="auto"/>
        <w:left w:val="none" w:sz="0" w:space="0" w:color="auto"/>
        <w:bottom w:val="none" w:sz="0" w:space="0" w:color="auto"/>
        <w:right w:val="none" w:sz="0" w:space="0" w:color="auto"/>
      </w:divBdr>
    </w:div>
    <w:div w:id="1463841218">
      <w:bodyDiv w:val="1"/>
      <w:marLeft w:val="0"/>
      <w:marRight w:val="0"/>
      <w:marTop w:val="0"/>
      <w:marBottom w:val="0"/>
      <w:divBdr>
        <w:top w:val="none" w:sz="0" w:space="0" w:color="auto"/>
        <w:left w:val="none" w:sz="0" w:space="0" w:color="auto"/>
        <w:bottom w:val="none" w:sz="0" w:space="0" w:color="auto"/>
        <w:right w:val="none" w:sz="0" w:space="0" w:color="auto"/>
      </w:divBdr>
    </w:div>
    <w:div w:id="1468204185">
      <w:bodyDiv w:val="1"/>
      <w:marLeft w:val="0"/>
      <w:marRight w:val="0"/>
      <w:marTop w:val="0"/>
      <w:marBottom w:val="0"/>
      <w:divBdr>
        <w:top w:val="none" w:sz="0" w:space="0" w:color="auto"/>
        <w:left w:val="none" w:sz="0" w:space="0" w:color="auto"/>
        <w:bottom w:val="none" w:sz="0" w:space="0" w:color="auto"/>
        <w:right w:val="none" w:sz="0" w:space="0" w:color="auto"/>
      </w:divBdr>
    </w:div>
    <w:div w:id="1469128679">
      <w:bodyDiv w:val="1"/>
      <w:marLeft w:val="0"/>
      <w:marRight w:val="0"/>
      <w:marTop w:val="0"/>
      <w:marBottom w:val="0"/>
      <w:divBdr>
        <w:top w:val="none" w:sz="0" w:space="0" w:color="auto"/>
        <w:left w:val="none" w:sz="0" w:space="0" w:color="auto"/>
        <w:bottom w:val="none" w:sz="0" w:space="0" w:color="auto"/>
        <w:right w:val="none" w:sz="0" w:space="0" w:color="auto"/>
      </w:divBdr>
    </w:div>
    <w:div w:id="1472206460">
      <w:bodyDiv w:val="1"/>
      <w:marLeft w:val="0"/>
      <w:marRight w:val="0"/>
      <w:marTop w:val="0"/>
      <w:marBottom w:val="0"/>
      <w:divBdr>
        <w:top w:val="none" w:sz="0" w:space="0" w:color="auto"/>
        <w:left w:val="none" w:sz="0" w:space="0" w:color="auto"/>
        <w:bottom w:val="none" w:sz="0" w:space="0" w:color="auto"/>
        <w:right w:val="none" w:sz="0" w:space="0" w:color="auto"/>
      </w:divBdr>
    </w:div>
    <w:div w:id="1474251808">
      <w:bodyDiv w:val="1"/>
      <w:marLeft w:val="0"/>
      <w:marRight w:val="0"/>
      <w:marTop w:val="0"/>
      <w:marBottom w:val="0"/>
      <w:divBdr>
        <w:top w:val="none" w:sz="0" w:space="0" w:color="auto"/>
        <w:left w:val="none" w:sz="0" w:space="0" w:color="auto"/>
        <w:bottom w:val="none" w:sz="0" w:space="0" w:color="auto"/>
        <w:right w:val="none" w:sz="0" w:space="0" w:color="auto"/>
      </w:divBdr>
    </w:div>
    <w:div w:id="1481656637">
      <w:bodyDiv w:val="1"/>
      <w:marLeft w:val="0"/>
      <w:marRight w:val="0"/>
      <w:marTop w:val="0"/>
      <w:marBottom w:val="0"/>
      <w:divBdr>
        <w:top w:val="none" w:sz="0" w:space="0" w:color="auto"/>
        <w:left w:val="none" w:sz="0" w:space="0" w:color="auto"/>
        <w:bottom w:val="none" w:sz="0" w:space="0" w:color="auto"/>
        <w:right w:val="none" w:sz="0" w:space="0" w:color="auto"/>
      </w:divBdr>
    </w:div>
    <w:div w:id="1484270559">
      <w:bodyDiv w:val="1"/>
      <w:marLeft w:val="0"/>
      <w:marRight w:val="0"/>
      <w:marTop w:val="0"/>
      <w:marBottom w:val="0"/>
      <w:divBdr>
        <w:top w:val="none" w:sz="0" w:space="0" w:color="auto"/>
        <w:left w:val="none" w:sz="0" w:space="0" w:color="auto"/>
        <w:bottom w:val="none" w:sz="0" w:space="0" w:color="auto"/>
        <w:right w:val="none" w:sz="0" w:space="0" w:color="auto"/>
      </w:divBdr>
    </w:div>
    <w:div w:id="1484811757">
      <w:bodyDiv w:val="1"/>
      <w:marLeft w:val="0"/>
      <w:marRight w:val="0"/>
      <w:marTop w:val="0"/>
      <w:marBottom w:val="0"/>
      <w:divBdr>
        <w:top w:val="none" w:sz="0" w:space="0" w:color="auto"/>
        <w:left w:val="none" w:sz="0" w:space="0" w:color="auto"/>
        <w:bottom w:val="none" w:sz="0" w:space="0" w:color="auto"/>
        <w:right w:val="none" w:sz="0" w:space="0" w:color="auto"/>
      </w:divBdr>
    </w:div>
    <w:div w:id="1494418712">
      <w:bodyDiv w:val="1"/>
      <w:marLeft w:val="0"/>
      <w:marRight w:val="0"/>
      <w:marTop w:val="0"/>
      <w:marBottom w:val="0"/>
      <w:divBdr>
        <w:top w:val="none" w:sz="0" w:space="0" w:color="auto"/>
        <w:left w:val="none" w:sz="0" w:space="0" w:color="auto"/>
        <w:bottom w:val="none" w:sz="0" w:space="0" w:color="auto"/>
        <w:right w:val="none" w:sz="0" w:space="0" w:color="auto"/>
      </w:divBdr>
    </w:div>
    <w:div w:id="1498838241">
      <w:bodyDiv w:val="1"/>
      <w:marLeft w:val="0"/>
      <w:marRight w:val="0"/>
      <w:marTop w:val="0"/>
      <w:marBottom w:val="0"/>
      <w:divBdr>
        <w:top w:val="none" w:sz="0" w:space="0" w:color="auto"/>
        <w:left w:val="none" w:sz="0" w:space="0" w:color="auto"/>
        <w:bottom w:val="none" w:sz="0" w:space="0" w:color="auto"/>
        <w:right w:val="none" w:sz="0" w:space="0" w:color="auto"/>
      </w:divBdr>
    </w:div>
    <w:div w:id="1514417095">
      <w:bodyDiv w:val="1"/>
      <w:marLeft w:val="0"/>
      <w:marRight w:val="0"/>
      <w:marTop w:val="0"/>
      <w:marBottom w:val="0"/>
      <w:divBdr>
        <w:top w:val="none" w:sz="0" w:space="0" w:color="auto"/>
        <w:left w:val="none" w:sz="0" w:space="0" w:color="auto"/>
        <w:bottom w:val="none" w:sz="0" w:space="0" w:color="auto"/>
        <w:right w:val="none" w:sz="0" w:space="0" w:color="auto"/>
      </w:divBdr>
    </w:div>
    <w:div w:id="1544245648">
      <w:bodyDiv w:val="1"/>
      <w:marLeft w:val="0"/>
      <w:marRight w:val="0"/>
      <w:marTop w:val="0"/>
      <w:marBottom w:val="0"/>
      <w:divBdr>
        <w:top w:val="none" w:sz="0" w:space="0" w:color="auto"/>
        <w:left w:val="none" w:sz="0" w:space="0" w:color="auto"/>
        <w:bottom w:val="none" w:sz="0" w:space="0" w:color="auto"/>
        <w:right w:val="none" w:sz="0" w:space="0" w:color="auto"/>
      </w:divBdr>
    </w:div>
    <w:div w:id="1562474545">
      <w:bodyDiv w:val="1"/>
      <w:marLeft w:val="0"/>
      <w:marRight w:val="0"/>
      <w:marTop w:val="0"/>
      <w:marBottom w:val="0"/>
      <w:divBdr>
        <w:top w:val="none" w:sz="0" w:space="0" w:color="auto"/>
        <w:left w:val="none" w:sz="0" w:space="0" w:color="auto"/>
        <w:bottom w:val="none" w:sz="0" w:space="0" w:color="auto"/>
        <w:right w:val="none" w:sz="0" w:space="0" w:color="auto"/>
      </w:divBdr>
    </w:div>
    <w:div w:id="1572109288">
      <w:bodyDiv w:val="1"/>
      <w:marLeft w:val="0"/>
      <w:marRight w:val="0"/>
      <w:marTop w:val="0"/>
      <w:marBottom w:val="0"/>
      <w:divBdr>
        <w:top w:val="none" w:sz="0" w:space="0" w:color="auto"/>
        <w:left w:val="none" w:sz="0" w:space="0" w:color="auto"/>
        <w:bottom w:val="none" w:sz="0" w:space="0" w:color="auto"/>
        <w:right w:val="none" w:sz="0" w:space="0" w:color="auto"/>
      </w:divBdr>
    </w:div>
    <w:div w:id="1573855853">
      <w:bodyDiv w:val="1"/>
      <w:marLeft w:val="0"/>
      <w:marRight w:val="0"/>
      <w:marTop w:val="0"/>
      <w:marBottom w:val="0"/>
      <w:divBdr>
        <w:top w:val="none" w:sz="0" w:space="0" w:color="auto"/>
        <w:left w:val="none" w:sz="0" w:space="0" w:color="auto"/>
        <w:bottom w:val="none" w:sz="0" w:space="0" w:color="auto"/>
        <w:right w:val="none" w:sz="0" w:space="0" w:color="auto"/>
      </w:divBdr>
      <w:divsChild>
        <w:div w:id="767500958">
          <w:blockQuote w:val="1"/>
          <w:marLeft w:val="720"/>
          <w:marRight w:val="720"/>
          <w:marTop w:val="100"/>
          <w:marBottom w:val="100"/>
          <w:divBdr>
            <w:top w:val="none" w:sz="0" w:space="0" w:color="auto"/>
            <w:left w:val="none" w:sz="0" w:space="0" w:color="auto"/>
            <w:bottom w:val="none" w:sz="0" w:space="0" w:color="auto"/>
            <w:right w:val="none" w:sz="0" w:space="0" w:color="auto"/>
          </w:divBdr>
        </w:div>
        <w:div w:id="539439085">
          <w:blockQuote w:val="1"/>
          <w:marLeft w:val="720"/>
          <w:marRight w:val="720"/>
          <w:marTop w:val="100"/>
          <w:marBottom w:val="100"/>
          <w:divBdr>
            <w:top w:val="none" w:sz="0" w:space="0" w:color="auto"/>
            <w:left w:val="none" w:sz="0" w:space="0" w:color="auto"/>
            <w:bottom w:val="none" w:sz="0" w:space="0" w:color="auto"/>
            <w:right w:val="none" w:sz="0" w:space="0" w:color="auto"/>
          </w:divBdr>
        </w:div>
        <w:div w:id="893781230">
          <w:blockQuote w:val="1"/>
          <w:marLeft w:val="720"/>
          <w:marRight w:val="720"/>
          <w:marTop w:val="100"/>
          <w:marBottom w:val="100"/>
          <w:divBdr>
            <w:top w:val="none" w:sz="0" w:space="0" w:color="auto"/>
            <w:left w:val="none" w:sz="0" w:space="0" w:color="auto"/>
            <w:bottom w:val="none" w:sz="0" w:space="0" w:color="auto"/>
            <w:right w:val="none" w:sz="0" w:space="0" w:color="auto"/>
          </w:divBdr>
        </w:div>
        <w:div w:id="634605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4240555">
      <w:bodyDiv w:val="1"/>
      <w:marLeft w:val="0"/>
      <w:marRight w:val="0"/>
      <w:marTop w:val="0"/>
      <w:marBottom w:val="0"/>
      <w:divBdr>
        <w:top w:val="none" w:sz="0" w:space="0" w:color="auto"/>
        <w:left w:val="none" w:sz="0" w:space="0" w:color="auto"/>
        <w:bottom w:val="none" w:sz="0" w:space="0" w:color="auto"/>
        <w:right w:val="none" w:sz="0" w:space="0" w:color="auto"/>
      </w:divBdr>
    </w:div>
    <w:div w:id="1574730238">
      <w:bodyDiv w:val="1"/>
      <w:marLeft w:val="0"/>
      <w:marRight w:val="0"/>
      <w:marTop w:val="0"/>
      <w:marBottom w:val="0"/>
      <w:divBdr>
        <w:top w:val="none" w:sz="0" w:space="0" w:color="auto"/>
        <w:left w:val="none" w:sz="0" w:space="0" w:color="auto"/>
        <w:bottom w:val="none" w:sz="0" w:space="0" w:color="auto"/>
        <w:right w:val="none" w:sz="0" w:space="0" w:color="auto"/>
      </w:divBdr>
    </w:div>
    <w:div w:id="1615744929">
      <w:bodyDiv w:val="1"/>
      <w:marLeft w:val="0"/>
      <w:marRight w:val="0"/>
      <w:marTop w:val="0"/>
      <w:marBottom w:val="0"/>
      <w:divBdr>
        <w:top w:val="none" w:sz="0" w:space="0" w:color="auto"/>
        <w:left w:val="none" w:sz="0" w:space="0" w:color="auto"/>
        <w:bottom w:val="none" w:sz="0" w:space="0" w:color="auto"/>
        <w:right w:val="none" w:sz="0" w:space="0" w:color="auto"/>
      </w:divBdr>
    </w:div>
    <w:div w:id="1635403043">
      <w:bodyDiv w:val="1"/>
      <w:marLeft w:val="0"/>
      <w:marRight w:val="0"/>
      <w:marTop w:val="0"/>
      <w:marBottom w:val="0"/>
      <w:divBdr>
        <w:top w:val="none" w:sz="0" w:space="0" w:color="auto"/>
        <w:left w:val="none" w:sz="0" w:space="0" w:color="auto"/>
        <w:bottom w:val="none" w:sz="0" w:space="0" w:color="auto"/>
        <w:right w:val="none" w:sz="0" w:space="0" w:color="auto"/>
      </w:divBdr>
    </w:div>
    <w:div w:id="1646007048">
      <w:bodyDiv w:val="1"/>
      <w:marLeft w:val="0"/>
      <w:marRight w:val="0"/>
      <w:marTop w:val="0"/>
      <w:marBottom w:val="0"/>
      <w:divBdr>
        <w:top w:val="none" w:sz="0" w:space="0" w:color="auto"/>
        <w:left w:val="none" w:sz="0" w:space="0" w:color="auto"/>
        <w:bottom w:val="none" w:sz="0" w:space="0" w:color="auto"/>
        <w:right w:val="none" w:sz="0" w:space="0" w:color="auto"/>
      </w:divBdr>
    </w:div>
    <w:div w:id="1654063348">
      <w:bodyDiv w:val="1"/>
      <w:marLeft w:val="0"/>
      <w:marRight w:val="0"/>
      <w:marTop w:val="0"/>
      <w:marBottom w:val="0"/>
      <w:divBdr>
        <w:top w:val="none" w:sz="0" w:space="0" w:color="auto"/>
        <w:left w:val="none" w:sz="0" w:space="0" w:color="auto"/>
        <w:bottom w:val="none" w:sz="0" w:space="0" w:color="auto"/>
        <w:right w:val="none" w:sz="0" w:space="0" w:color="auto"/>
      </w:divBdr>
    </w:div>
    <w:div w:id="1658068918">
      <w:bodyDiv w:val="1"/>
      <w:marLeft w:val="0"/>
      <w:marRight w:val="0"/>
      <w:marTop w:val="0"/>
      <w:marBottom w:val="0"/>
      <w:divBdr>
        <w:top w:val="none" w:sz="0" w:space="0" w:color="auto"/>
        <w:left w:val="none" w:sz="0" w:space="0" w:color="auto"/>
        <w:bottom w:val="none" w:sz="0" w:space="0" w:color="auto"/>
        <w:right w:val="none" w:sz="0" w:space="0" w:color="auto"/>
      </w:divBdr>
    </w:div>
    <w:div w:id="1658411372">
      <w:bodyDiv w:val="1"/>
      <w:marLeft w:val="0"/>
      <w:marRight w:val="0"/>
      <w:marTop w:val="0"/>
      <w:marBottom w:val="0"/>
      <w:divBdr>
        <w:top w:val="none" w:sz="0" w:space="0" w:color="auto"/>
        <w:left w:val="none" w:sz="0" w:space="0" w:color="auto"/>
        <w:bottom w:val="none" w:sz="0" w:space="0" w:color="auto"/>
        <w:right w:val="none" w:sz="0" w:space="0" w:color="auto"/>
      </w:divBdr>
    </w:div>
    <w:div w:id="1660815356">
      <w:bodyDiv w:val="1"/>
      <w:marLeft w:val="0"/>
      <w:marRight w:val="0"/>
      <w:marTop w:val="0"/>
      <w:marBottom w:val="0"/>
      <w:divBdr>
        <w:top w:val="none" w:sz="0" w:space="0" w:color="auto"/>
        <w:left w:val="none" w:sz="0" w:space="0" w:color="auto"/>
        <w:bottom w:val="none" w:sz="0" w:space="0" w:color="auto"/>
        <w:right w:val="none" w:sz="0" w:space="0" w:color="auto"/>
      </w:divBdr>
    </w:div>
    <w:div w:id="1673878424">
      <w:bodyDiv w:val="1"/>
      <w:marLeft w:val="0"/>
      <w:marRight w:val="0"/>
      <w:marTop w:val="0"/>
      <w:marBottom w:val="0"/>
      <w:divBdr>
        <w:top w:val="none" w:sz="0" w:space="0" w:color="auto"/>
        <w:left w:val="none" w:sz="0" w:space="0" w:color="auto"/>
        <w:bottom w:val="none" w:sz="0" w:space="0" w:color="auto"/>
        <w:right w:val="none" w:sz="0" w:space="0" w:color="auto"/>
      </w:divBdr>
    </w:div>
    <w:div w:id="1675104290">
      <w:bodyDiv w:val="1"/>
      <w:marLeft w:val="0"/>
      <w:marRight w:val="0"/>
      <w:marTop w:val="0"/>
      <w:marBottom w:val="0"/>
      <w:divBdr>
        <w:top w:val="none" w:sz="0" w:space="0" w:color="auto"/>
        <w:left w:val="none" w:sz="0" w:space="0" w:color="auto"/>
        <w:bottom w:val="none" w:sz="0" w:space="0" w:color="auto"/>
        <w:right w:val="none" w:sz="0" w:space="0" w:color="auto"/>
      </w:divBdr>
    </w:div>
    <w:div w:id="1685133350">
      <w:bodyDiv w:val="1"/>
      <w:marLeft w:val="0"/>
      <w:marRight w:val="0"/>
      <w:marTop w:val="0"/>
      <w:marBottom w:val="0"/>
      <w:divBdr>
        <w:top w:val="none" w:sz="0" w:space="0" w:color="auto"/>
        <w:left w:val="none" w:sz="0" w:space="0" w:color="auto"/>
        <w:bottom w:val="none" w:sz="0" w:space="0" w:color="auto"/>
        <w:right w:val="none" w:sz="0" w:space="0" w:color="auto"/>
      </w:divBdr>
    </w:div>
    <w:div w:id="1691906391">
      <w:bodyDiv w:val="1"/>
      <w:marLeft w:val="0"/>
      <w:marRight w:val="0"/>
      <w:marTop w:val="0"/>
      <w:marBottom w:val="0"/>
      <w:divBdr>
        <w:top w:val="none" w:sz="0" w:space="0" w:color="auto"/>
        <w:left w:val="none" w:sz="0" w:space="0" w:color="auto"/>
        <w:bottom w:val="none" w:sz="0" w:space="0" w:color="auto"/>
        <w:right w:val="none" w:sz="0" w:space="0" w:color="auto"/>
      </w:divBdr>
    </w:div>
    <w:div w:id="1693727240">
      <w:bodyDiv w:val="1"/>
      <w:marLeft w:val="0"/>
      <w:marRight w:val="0"/>
      <w:marTop w:val="0"/>
      <w:marBottom w:val="0"/>
      <w:divBdr>
        <w:top w:val="none" w:sz="0" w:space="0" w:color="auto"/>
        <w:left w:val="none" w:sz="0" w:space="0" w:color="auto"/>
        <w:bottom w:val="none" w:sz="0" w:space="0" w:color="auto"/>
        <w:right w:val="none" w:sz="0" w:space="0" w:color="auto"/>
      </w:divBdr>
    </w:div>
    <w:div w:id="1702439129">
      <w:bodyDiv w:val="1"/>
      <w:marLeft w:val="0"/>
      <w:marRight w:val="0"/>
      <w:marTop w:val="0"/>
      <w:marBottom w:val="0"/>
      <w:divBdr>
        <w:top w:val="none" w:sz="0" w:space="0" w:color="auto"/>
        <w:left w:val="none" w:sz="0" w:space="0" w:color="auto"/>
        <w:bottom w:val="none" w:sz="0" w:space="0" w:color="auto"/>
        <w:right w:val="none" w:sz="0" w:space="0" w:color="auto"/>
      </w:divBdr>
      <w:divsChild>
        <w:div w:id="1948539798">
          <w:marLeft w:val="0"/>
          <w:marRight w:val="0"/>
          <w:marTop w:val="15"/>
          <w:marBottom w:val="0"/>
          <w:divBdr>
            <w:top w:val="single" w:sz="48" w:space="0" w:color="auto"/>
            <w:left w:val="single" w:sz="48" w:space="0" w:color="auto"/>
            <w:bottom w:val="single" w:sz="48" w:space="0" w:color="auto"/>
            <w:right w:val="single" w:sz="48" w:space="0" w:color="auto"/>
          </w:divBdr>
          <w:divsChild>
            <w:div w:id="9588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08327">
      <w:bodyDiv w:val="1"/>
      <w:marLeft w:val="0"/>
      <w:marRight w:val="0"/>
      <w:marTop w:val="0"/>
      <w:marBottom w:val="0"/>
      <w:divBdr>
        <w:top w:val="none" w:sz="0" w:space="0" w:color="auto"/>
        <w:left w:val="none" w:sz="0" w:space="0" w:color="auto"/>
        <w:bottom w:val="none" w:sz="0" w:space="0" w:color="auto"/>
        <w:right w:val="none" w:sz="0" w:space="0" w:color="auto"/>
      </w:divBdr>
    </w:div>
    <w:div w:id="1712723698">
      <w:bodyDiv w:val="1"/>
      <w:marLeft w:val="0"/>
      <w:marRight w:val="0"/>
      <w:marTop w:val="0"/>
      <w:marBottom w:val="0"/>
      <w:divBdr>
        <w:top w:val="none" w:sz="0" w:space="0" w:color="auto"/>
        <w:left w:val="none" w:sz="0" w:space="0" w:color="auto"/>
        <w:bottom w:val="none" w:sz="0" w:space="0" w:color="auto"/>
        <w:right w:val="none" w:sz="0" w:space="0" w:color="auto"/>
      </w:divBdr>
    </w:div>
    <w:div w:id="1718436609">
      <w:bodyDiv w:val="1"/>
      <w:marLeft w:val="0"/>
      <w:marRight w:val="0"/>
      <w:marTop w:val="0"/>
      <w:marBottom w:val="0"/>
      <w:divBdr>
        <w:top w:val="none" w:sz="0" w:space="0" w:color="auto"/>
        <w:left w:val="none" w:sz="0" w:space="0" w:color="auto"/>
        <w:bottom w:val="none" w:sz="0" w:space="0" w:color="auto"/>
        <w:right w:val="none" w:sz="0" w:space="0" w:color="auto"/>
      </w:divBdr>
    </w:div>
    <w:div w:id="1723747291">
      <w:bodyDiv w:val="1"/>
      <w:marLeft w:val="0"/>
      <w:marRight w:val="0"/>
      <w:marTop w:val="0"/>
      <w:marBottom w:val="0"/>
      <w:divBdr>
        <w:top w:val="none" w:sz="0" w:space="0" w:color="auto"/>
        <w:left w:val="none" w:sz="0" w:space="0" w:color="auto"/>
        <w:bottom w:val="none" w:sz="0" w:space="0" w:color="auto"/>
        <w:right w:val="none" w:sz="0" w:space="0" w:color="auto"/>
      </w:divBdr>
    </w:div>
    <w:div w:id="1727297301">
      <w:bodyDiv w:val="1"/>
      <w:marLeft w:val="0"/>
      <w:marRight w:val="0"/>
      <w:marTop w:val="0"/>
      <w:marBottom w:val="0"/>
      <w:divBdr>
        <w:top w:val="none" w:sz="0" w:space="0" w:color="auto"/>
        <w:left w:val="none" w:sz="0" w:space="0" w:color="auto"/>
        <w:bottom w:val="none" w:sz="0" w:space="0" w:color="auto"/>
        <w:right w:val="none" w:sz="0" w:space="0" w:color="auto"/>
      </w:divBdr>
    </w:div>
    <w:div w:id="1748578898">
      <w:bodyDiv w:val="1"/>
      <w:marLeft w:val="0"/>
      <w:marRight w:val="0"/>
      <w:marTop w:val="0"/>
      <w:marBottom w:val="0"/>
      <w:divBdr>
        <w:top w:val="none" w:sz="0" w:space="0" w:color="auto"/>
        <w:left w:val="none" w:sz="0" w:space="0" w:color="auto"/>
        <w:bottom w:val="none" w:sz="0" w:space="0" w:color="auto"/>
        <w:right w:val="none" w:sz="0" w:space="0" w:color="auto"/>
      </w:divBdr>
    </w:div>
    <w:div w:id="1751652415">
      <w:bodyDiv w:val="1"/>
      <w:marLeft w:val="0"/>
      <w:marRight w:val="0"/>
      <w:marTop w:val="0"/>
      <w:marBottom w:val="0"/>
      <w:divBdr>
        <w:top w:val="none" w:sz="0" w:space="0" w:color="auto"/>
        <w:left w:val="none" w:sz="0" w:space="0" w:color="auto"/>
        <w:bottom w:val="none" w:sz="0" w:space="0" w:color="auto"/>
        <w:right w:val="none" w:sz="0" w:space="0" w:color="auto"/>
      </w:divBdr>
    </w:div>
    <w:div w:id="1752923049">
      <w:bodyDiv w:val="1"/>
      <w:marLeft w:val="0"/>
      <w:marRight w:val="0"/>
      <w:marTop w:val="0"/>
      <w:marBottom w:val="0"/>
      <w:divBdr>
        <w:top w:val="none" w:sz="0" w:space="0" w:color="auto"/>
        <w:left w:val="none" w:sz="0" w:space="0" w:color="auto"/>
        <w:bottom w:val="none" w:sz="0" w:space="0" w:color="auto"/>
        <w:right w:val="none" w:sz="0" w:space="0" w:color="auto"/>
      </w:divBdr>
    </w:div>
    <w:div w:id="1784112055">
      <w:bodyDiv w:val="1"/>
      <w:marLeft w:val="0"/>
      <w:marRight w:val="0"/>
      <w:marTop w:val="0"/>
      <w:marBottom w:val="0"/>
      <w:divBdr>
        <w:top w:val="none" w:sz="0" w:space="0" w:color="auto"/>
        <w:left w:val="none" w:sz="0" w:space="0" w:color="auto"/>
        <w:bottom w:val="none" w:sz="0" w:space="0" w:color="auto"/>
        <w:right w:val="none" w:sz="0" w:space="0" w:color="auto"/>
      </w:divBdr>
    </w:div>
    <w:div w:id="1788430033">
      <w:bodyDiv w:val="1"/>
      <w:marLeft w:val="0"/>
      <w:marRight w:val="0"/>
      <w:marTop w:val="0"/>
      <w:marBottom w:val="0"/>
      <w:divBdr>
        <w:top w:val="none" w:sz="0" w:space="0" w:color="auto"/>
        <w:left w:val="none" w:sz="0" w:space="0" w:color="auto"/>
        <w:bottom w:val="none" w:sz="0" w:space="0" w:color="auto"/>
        <w:right w:val="none" w:sz="0" w:space="0" w:color="auto"/>
      </w:divBdr>
    </w:div>
    <w:div w:id="1793279924">
      <w:bodyDiv w:val="1"/>
      <w:marLeft w:val="0"/>
      <w:marRight w:val="0"/>
      <w:marTop w:val="0"/>
      <w:marBottom w:val="0"/>
      <w:divBdr>
        <w:top w:val="none" w:sz="0" w:space="0" w:color="auto"/>
        <w:left w:val="none" w:sz="0" w:space="0" w:color="auto"/>
        <w:bottom w:val="none" w:sz="0" w:space="0" w:color="auto"/>
        <w:right w:val="none" w:sz="0" w:space="0" w:color="auto"/>
      </w:divBdr>
    </w:div>
    <w:div w:id="1796748371">
      <w:bodyDiv w:val="1"/>
      <w:marLeft w:val="0"/>
      <w:marRight w:val="0"/>
      <w:marTop w:val="0"/>
      <w:marBottom w:val="0"/>
      <w:divBdr>
        <w:top w:val="none" w:sz="0" w:space="0" w:color="auto"/>
        <w:left w:val="none" w:sz="0" w:space="0" w:color="auto"/>
        <w:bottom w:val="none" w:sz="0" w:space="0" w:color="auto"/>
        <w:right w:val="none" w:sz="0" w:space="0" w:color="auto"/>
      </w:divBdr>
    </w:div>
    <w:div w:id="1796828686">
      <w:bodyDiv w:val="1"/>
      <w:marLeft w:val="0"/>
      <w:marRight w:val="0"/>
      <w:marTop w:val="0"/>
      <w:marBottom w:val="0"/>
      <w:divBdr>
        <w:top w:val="none" w:sz="0" w:space="0" w:color="auto"/>
        <w:left w:val="none" w:sz="0" w:space="0" w:color="auto"/>
        <w:bottom w:val="none" w:sz="0" w:space="0" w:color="auto"/>
        <w:right w:val="none" w:sz="0" w:space="0" w:color="auto"/>
      </w:divBdr>
      <w:divsChild>
        <w:div w:id="1684360520">
          <w:marLeft w:val="0"/>
          <w:marRight w:val="0"/>
          <w:marTop w:val="15"/>
          <w:marBottom w:val="0"/>
          <w:divBdr>
            <w:top w:val="none" w:sz="0" w:space="0" w:color="auto"/>
            <w:left w:val="none" w:sz="0" w:space="0" w:color="auto"/>
            <w:bottom w:val="none" w:sz="0" w:space="0" w:color="auto"/>
            <w:right w:val="none" w:sz="0" w:space="0" w:color="auto"/>
          </w:divBdr>
          <w:divsChild>
            <w:div w:id="31032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57673">
      <w:bodyDiv w:val="1"/>
      <w:marLeft w:val="0"/>
      <w:marRight w:val="0"/>
      <w:marTop w:val="0"/>
      <w:marBottom w:val="0"/>
      <w:divBdr>
        <w:top w:val="none" w:sz="0" w:space="0" w:color="auto"/>
        <w:left w:val="none" w:sz="0" w:space="0" w:color="auto"/>
        <w:bottom w:val="none" w:sz="0" w:space="0" w:color="auto"/>
        <w:right w:val="none" w:sz="0" w:space="0" w:color="auto"/>
      </w:divBdr>
      <w:divsChild>
        <w:div w:id="202050574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0653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4611393">
      <w:bodyDiv w:val="1"/>
      <w:marLeft w:val="0"/>
      <w:marRight w:val="0"/>
      <w:marTop w:val="0"/>
      <w:marBottom w:val="0"/>
      <w:divBdr>
        <w:top w:val="none" w:sz="0" w:space="0" w:color="auto"/>
        <w:left w:val="none" w:sz="0" w:space="0" w:color="auto"/>
        <w:bottom w:val="none" w:sz="0" w:space="0" w:color="auto"/>
        <w:right w:val="none" w:sz="0" w:space="0" w:color="auto"/>
      </w:divBdr>
    </w:div>
    <w:div w:id="1809863017">
      <w:bodyDiv w:val="1"/>
      <w:marLeft w:val="0"/>
      <w:marRight w:val="0"/>
      <w:marTop w:val="0"/>
      <w:marBottom w:val="0"/>
      <w:divBdr>
        <w:top w:val="none" w:sz="0" w:space="0" w:color="auto"/>
        <w:left w:val="none" w:sz="0" w:space="0" w:color="auto"/>
        <w:bottom w:val="none" w:sz="0" w:space="0" w:color="auto"/>
        <w:right w:val="none" w:sz="0" w:space="0" w:color="auto"/>
      </w:divBdr>
    </w:div>
    <w:div w:id="1809974857">
      <w:bodyDiv w:val="1"/>
      <w:marLeft w:val="0"/>
      <w:marRight w:val="0"/>
      <w:marTop w:val="0"/>
      <w:marBottom w:val="0"/>
      <w:divBdr>
        <w:top w:val="none" w:sz="0" w:space="0" w:color="auto"/>
        <w:left w:val="none" w:sz="0" w:space="0" w:color="auto"/>
        <w:bottom w:val="none" w:sz="0" w:space="0" w:color="auto"/>
        <w:right w:val="none" w:sz="0" w:space="0" w:color="auto"/>
      </w:divBdr>
    </w:div>
    <w:div w:id="1816293177">
      <w:bodyDiv w:val="1"/>
      <w:marLeft w:val="0"/>
      <w:marRight w:val="0"/>
      <w:marTop w:val="0"/>
      <w:marBottom w:val="0"/>
      <w:divBdr>
        <w:top w:val="none" w:sz="0" w:space="0" w:color="auto"/>
        <w:left w:val="none" w:sz="0" w:space="0" w:color="auto"/>
        <w:bottom w:val="none" w:sz="0" w:space="0" w:color="auto"/>
        <w:right w:val="none" w:sz="0" w:space="0" w:color="auto"/>
      </w:divBdr>
    </w:div>
    <w:div w:id="1824731604">
      <w:bodyDiv w:val="1"/>
      <w:marLeft w:val="0"/>
      <w:marRight w:val="0"/>
      <w:marTop w:val="0"/>
      <w:marBottom w:val="0"/>
      <w:divBdr>
        <w:top w:val="none" w:sz="0" w:space="0" w:color="auto"/>
        <w:left w:val="none" w:sz="0" w:space="0" w:color="auto"/>
        <w:bottom w:val="none" w:sz="0" w:space="0" w:color="auto"/>
        <w:right w:val="none" w:sz="0" w:space="0" w:color="auto"/>
      </w:divBdr>
    </w:div>
    <w:div w:id="1830360110">
      <w:bodyDiv w:val="1"/>
      <w:marLeft w:val="0"/>
      <w:marRight w:val="0"/>
      <w:marTop w:val="0"/>
      <w:marBottom w:val="0"/>
      <w:divBdr>
        <w:top w:val="none" w:sz="0" w:space="0" w:color="auto"/>
        <w:left w:val="none" w:sz="0" w:space="0" w:color="auto"/>
        <w:bottom w:val="none" w:sz="0" w:space="0" w:color="auto"/>
        <w:right w:val="none" w:sz="0" w:space="0" w:color="auto"/>
      </w:divBdr>
    </w:div>
    <w:div w:id="1833637349">
      <w:bodyDiv w:val="1"/>
      <w:marLeft w:val="0"/>
      <w:marRight w:val="0"/>
      <w:marTop w:val="0"/>
      <w:marBottom w:val="0"/>
      <w:divBdr>
        <w:top w:val="none" w:sz="0" w:space="0" w:color="auto"/>
        <w:left w:val="none" w:sz="0" w:space="0" w:color="auto"/>
        <w:bottom w:val="none" w:sz="0" w:space="0" w:color="auto"/>
        <w:right w:val="none" w:sz="0" w:space="0" w:color="auto"/>
      </w:divBdr>
    </w:div>
    <w:div w:id="1841659414">
      <w:bodyDiv w:val="1"/>
      <w:marLeft w:val="0"/>
      <w:marRight w:val="0"/>
      <w:marTop w:val="0"/>
      <w:marBottom w:val="0"/>
      <w:divBdr>
        <w:top w:val="none" w:sz="0" w:space="0" w:color="auto"/>
        <w:left w:val="none" w:sz="0" w:space="0" w:color="auto"/>
        <w:bottom w:val="none" w:sz="0" w:space="0" w:color="auto"/>
        <w:right w:val="none" w:sz="0" w:space="0" w:color="auto"/>
      </w:divBdr>
    </w:div>
    <w:div w:id="1870557766">
      <w:bodyDiv w:val="1"/>
      <w:marLeft w:val="0"/>
      <w:marRight w:val="0"/>
      <w:marTop w:val="0"/>
      <w:marBottom w:val="0"/>
      <w:divBdr>
        <w:top w:val="none" w:sz="0" w:space="0" w:color="auto"/>
        <w:left w:val="none" w:sz="0" w:space="0" w:color="auto"/>
        <w:bottom w:val="none" w:sz="0" w:space="0" w:color="auto"/>
        <w:right w:val="none" w:sz="0" w:space="0" w:color="auto"/>
      </w:divBdr>
    </w:div>
    <w:div w:id="1882592855">
      <w:bodyDiv w:val="1"/>
      <w:marLeft w:val="0"/>
      <w:marRight w:val="0"/>
      <w:marTop w:val="0"/>
      <w:marBottom w:val="0"/>
      <w:divBdr>
        <w:top w:val="none" w:sz="0" w:space="0" w:color="auto"/>
        <w:left w:val="none" w:sz="0" w:space="0" w:color="auto"/>
        <w:bottom w:val="none" w:sz="0" w:space="0" w:color="auto"/>
        <w:right w:val="none" w:sz="0" w:space="0" w:color="auto"/>
      </w:divBdr>
    </w:div>
    <w:div w:id="1891382974">
      <w:bodyDiv w:val="1"/>
      <w:marLeft w:val="0"/>
      <w:marRight w:val="0"/>
      <w:marTop w:val="0"/>
      <w:marBottom w:val="0"/>
      <w:divBdr>
        <w:top w:val="none" w:sz="0" w:space="0" w:color="auto"/>
        <w:left w:val="none" w:sz="0" w:space="0" w:color="auto"/>
        <w:bottom w:val="none" w:sz="0" w:space="0" w:color="auto"/>
        <w:right w:val="none" w:sz="0" w:space="0" w:color="auto"/>
      </w:divBdr>
    </w:div>
    <w:div w:id="1896232704">
      <w:bodyDiv w:val="1"/>
      <w:marLeft w:val="0"/>
      <w:marRight w:val="0"/>
      <w:marTop w:val="0"/>
      <w:marBottom w:val="0"/>
      <w:divBdr>
        <w:top w:val="none" w:sz="0" w:space="0" w:color="auto"/>
        <w:left w:val="none" w:sz="0" w:space="0" w:color="auto"/>
        <w:bottom w:val="none" w:sz="0" w:space="0" w:color="auto"/>
        <w:right w:val="none" w:sz="0" w:space="0" w:color="auto"/>
      </w:divBdr>
    </w:div>
    <w:div w:id="1901205973">
      <w:bodyDiv w:val="1"/>
      <w:marLeft w:val="0"/>
      <w:marRight w:val="0"/>
      <w:marTop w:val="0"/>
      <w:marBottom w:val="0"/>
      <w:divBdr>
        <w:top w:val="none" w:sz="0" w:space="0" w:color="auto"/>
        <w:left w:val="none" w:sz="0" w:space="0" w:color="auto"/>
        <w:bottom w:val="none" w:sz="0" w:space="0" w:color="auto"/>
        <w:right w:val="none" w:sz="0" w:space="0" w:color="auto"/>
      </w:divBdr>
    </w:div>
    <w:div w:id="1903758082">
      <w:bodyDiv w:val="1"/>
      <w:marLeft w:val="0"/>
      <w:marRight w:val="0"/>
      <w:marTop w:val="0"/>
      <w:marBottom w:val="0"/>
      <w:divBdr>
        <w:top w:val="none" w:sz="0" w:space="0" w:color="auto"/>
        <w:left w:val="none" w:sz="0" w:space="0" w:color="auto"/>
        <w:bottom w:val="none" w:sz="0" w:space="0" w:color="auto"/>
        <w:right w:val="none" w:sz="0" w:space="0" w:color="auto"/>
      </w:divBdr>
    </w:div>
    <w:div w:id="1921988158">
      <w:bodyDiv w:val="1"/>
      <w:marLeft w:val="0"/>
      <w:marRight w:val="0"/>
      <w:marTop w:val="0"/>
      <w:marBottom w:val="0"/>
      <w:divBdr>
        <w:top w:val="none" w:sz="0" w:space="0" w:color="auto"/>
        <w:left w:val="none" w:sz="0" w:space="0" w:color="auto"/>
        <w:bottom w:val="none" w:sz="0" w:space="0" w:color="auto"/>
        <w:right w:val="none" w:sz="0" w:space="0" w:color="auto"/>
      </w:divBdr>
    </w:div>
    <w:div w:id="1925994488">
      <w:bodyDiv w:val="1"/>
      <w:marLeft w:val="0"/>
      <w:marRight w:val="0"/>
      <w:marTop w:val="0"/>
      <w:marBottom w:val="0"/>
      <w:divBdr>
        <w:top w:val="none" w:sz="0" w:space="0" w:color="auto"/>
        <w:left w:val="none" w:sz="0" w:space="0" w:color="auto"/>
        <w:bottom w:val="none" w:sz="0" w:space="0" w:color="auto"/>
        <w:right w:val="none" w:sz="0" w:space="0" w:color="auto"/>
      </w:divBdr>
    </w:div>
    <w:div w:id="1930044534">
      <w:bodyDiv w:val="1"/>
      <w:marLeft w:val="0"/>
      <w:marRight w:val="0"/>
      <w:marTop w:val="0"/>
      <w:marBottom w:val="0"/>
      <w:divBdr>
        <w:top w:val="none" w:sz="0" w:space="0" w:color="auto"/>
        <w:left w:val="none" w:sz="0" w:space="0" w:color="auto"/>
        <w:bottom w:val="none" w:sz="0" w:space="0" w:color="auto"/>
        <w:right w:val="none" w:sz="0" w:space="0" w:color="auto"/>
      </w:divBdr>
    </w:div>
    <w:div w:id="1932667073">
      <w:bodyDiv w:val="1"/>
      <w:marLeft w:val="0"/>
      <w:marRight w:val="0"/>
      <w:marTop w:val="0"/>
      <w:marBottom w:val="0"/>
      <w:divBdr>
        <w:top w:val="none" w:sz="0" w:space="0" w:color="auto"/>
        <w:left w:val="none" w:sz="0" w:space="0" w:color="auto"/>
        <w:bottom w:val="none" w:sz="0" w:space="0" w:color="auto"/>
        <w:right w:val="none" w:sz="0" w:space="0" w:color="auto"/>
      </w:divBdr>
    </w:div>
    <w:div w:id="1937516099">
      <w:bodyDiv w:val="1"/>
      <w:marLeft w:val="0"/>
      <w:marRight w:val="0"/>
      <w:marTop w:val="0"/>
      <w:marBottom w:val="0"/>
      <w:divBdr>
        <w:top w:val="none" w:sz="0" w:space="0" w:color="auto"/>
        <w:left w:val="none" w:sz="0" w:space="0" w:color="auto"/>
        <w:bottom w:val="none" w:sz="0" w:space="0" w:color="auto"/>
        <w:right w:val="none" w:sz="0" w:space="0" w:color="auto"/>
      </w:divBdr>
    </w:div>
    <w:div w:id="1939215675">
      <w:bodyDiv w:val="1"/>
      <w:marLeft w:val="0"/>
      <w:marRight w:val="0"/>
      <w:marTop w:val="0"/>
      <w:marBottom w:val="0"/>
      <w:divBdr>
        <w:top w:val="none" w:sz="0" w:space="0" w:color="auto"/>
        <w:left w:val="none" w:sz="0" w:space="0" w:color="auto"/>
        <w:bottom w:val="none" w:sz="0" w:space="0" w:color="auto"/>
        <w:right w:val="none" w:sz="0" w:space="0" w:color="auto"/>
      </w:divBdr>
      <w:divsChild>
        <w:div w:id="236672293">
          <w:marLeft w:val="0"/>
          <w:marRight w:val="0"/>
          <w:marTop w:val="15"/>
          <w:marBottom w:val="0"/>
          <w:divBdr>
            <w:top w:val="none" w:sz="0" w:space="0" w:color="auto"/>
            <w:left w:val="none" w:sz="0" w:space="0" w:color="auto"/>
            <w:bottom w:val="none" w:sz="0" w:space="0" w:color="auto"/>
            <w:right w:val="none" w:sz="0" w:space="0" w:color="auto"/>
          </w:divBdr>
          <w:divsChild>
            <w:div w:id="21019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33263">
      <w:bodyDiv w:val="1"/>
      <w:marLeft w:val="0"/>
      <w:marRight w:val="0"/>
      <w:marTop w:val="0"/>
      <w:marBottom w:val="0"/>
      <w:divBdr>
        <w:top w:val="none" w:sz="0" w:space="0" w:color="auto"/>
        <w:left w:val="none" w:sz="0" w:space="0" w:color="auto"/>
        <w:bottom w:val="none" w:sz="0" w:space="0" w:color="auto"/>
        <w:right w:val="none" w:sz="0" w:space="0" w:color="auto"/>
      </w:divBdr>
    </w:div>
    <w:div w:id="1961183125">
      <w:bodyDiv w:val="1"/>
      <w:marLeft w:val="0"/>
      <w:marRight w:val="0"/>
      <w:marTop w:val="0"/>
      <w:marBottom w:val="0"/>
      <w:divBdr>
        <w:top w:val="none" w:sz="0" w:space="0" w:color="auto"/>
        <w:left w:val="none" w:sz="0" w:space="0" w:color="auto"/>
        <w:bottom w:val="none" w:sz="0" w:space="0" w:color="auto"/>
        <w:right w:val="none" w:sz="0" w:space="0" w:color="auto"/>
      </w:divBdr>
    </w:div>
    <w:div w:id="1968046376">
      <w:bodyDiv w:val="1"/>
      <w:marLeft w:val="0"/>
      <w:marRight w:val="0"/>
      <w:marTop w:val="0"/>
      <w:marBottom w:val="0"/>
      <w:divBdr>
        <w:top w:val="none" w:sz="0" w:space="0" w:color="auto"/>
        <w:left w:val="none" w:sz="0" w:space="0" w:color="auto"/>
        <w:bottom w:val="none" w:sz="0" w:space="0" w:color="auto"/>
        <w:right w:val="none" w:sz="0" w:space="0" w:color="auto"/>
      </w:divBdr>
    </w:div>
    <w:div w:id="1987465419">
      <w:bodyDiv w:val="1"/>
      <w:marLeft w:val="0"/>
      <w:marRight w:val="0"/>
      <w:marTop w:val="0"/>
      <w:marBottom w:val="0"/>
      <w:divBdr>
        <w:top w:val="none" w:sz="0" w:space="0" w:color="auto"/>
        <w:left w:val="none" w:sz="0" w:space="0" w:color="auto"/>
        <w:bottom w:val="none" w:sz="0" w:space="0" w:color="auto"/>
        <w:right w:val="none" w:sz="0" w:space="0" w:color="auto"/>
      </w:divBdr>
    </w:div>
    <w:div w:id="1990985238">
      <w:bodyDiv w:val="1"/>
      <w:marLeft w:val="0"/>
      <w:marRight w:val="0"/>
      <w:marTop w:val="0"/>
      <w:marBottom w:val="0"/>
      <w:divBdr>
        <w:top w:val="none" w:sz="0" w:space="0" w:color="auto"/>
        <w:left w:val="none" w:sz="0" w:space="0" w:color="auto"/>
        <w:bottom w:val="none" w:sz="0" w:space="0" w:color="auto"/>
        <w:right w:val="none" w:sz="0" w:space="0" w:color="auto"/>
      </w:divBdr>
    </w:div>
    <w:div w:id="1991278547">
      <w:bodyDiv w:val="1"/>
      <w:marLeft w:val="0"/>
      <w:marRight w:val="0"/>
      <w:marTop w:val="0"/>
      <w:marBottom w:val="0"/>
      <w:divBdr>
        <w:top w:val="none" w:sz="0" w:space="0" w:color="auto"/>
        <w:left w:val="none" w:sz="0" w:space="0" w:color="auto"/>
        <w:bottom w:val="none" w:sz="0" w:space="0" w:color="auto"/>
        <w:right w:val="none" w:sz="0" w:space="0" w:color="auto"/>
      </w:divBdr>
    </w:div>
    <w:div w:id="1995209596">
      <w:bodyDiv w:val="1"/>
      <w:marLeft w:val="0"/>
      <w:marRight w:val="0"/>
      <w:marTop w:val="0"/>
      <w:marBottom w:val="0"/>
      <w:divBdr>
        <w:top w:val="none" w:sz="0" w:space="0" w:color="auto"/>
        <w:left w:val="none" w:sz="0" w:space="0" w:color="auto"/>
        <w:bottom w:val="none" w:sz="0" w:space="0" w:color="auto"/>
        <w:right w:val="none" w:sz="0" w:space="0" w:color="auto"/>
      </w:divBdr>
    </w:div>
    <w:div w:id="1995603676">
      <w:bodyDiv w:val="1"/>
      <w:marLeft w:val="0"/>
      <w:marRight w:val="0"/>
      <w:marTop w:val="0"/>
      <w:marBottom w:val="0"/>
      <w:divBdr>
        <w:top w:val="none" w:sz="0" w:space="0" w:color="auto"/>
        <w:left w:val="none" w:sz="0" w:space="0" w:color="auto"/>
        <w:bottom w:val="none" w:sz="0" w:space="0" w:color="auto"/>
        <w:right w:val="none" w:sz="0" w:space="0" w:color="auto"/>
      </w:divBdr>
    </w:div>
    <w:div w:id="2020815723">
      <w:bodyDiv w:val="1"/>
      <w:marLeft w:val="0"/>
      <w:marRight w:val="0"/>
      <w:marTop w:val="0"/>
      <w:marBottom w:val="0"/>
      <w:divBdr>
        <w:top w:val="none" w:sz="0" w:space="0" w:color="auto"/>
        <w:left w:val="none" w:sz="0" w:space="0" w:color="auto"/>
        <w:bottom w:val="none" w:sz="0" w:space="0" w:color="auto"/>
        <w:right w:val="none" w:sz="0" w:space="0" w:color="auto"/>
      </w:divBdr>
    </w:div>
    <w:div w:id="2026907229">
      <w:bodyDiv w:val="1"/>
      <w:marLeft w:val="0"/>
      <w:marRight w:val="0"/>
      <w:marTop w:val="0"/>
      <w:marBottom w:val="0"/>
      <w:divBdr>
        <w:top w:val="none" w:sz="0" w:space="0" w:color="auto"/>
        <w:left w:val="none" w:sz="0" w:space="0" w:color="auto"/>
        <w:bottom w:val="none" w:sz="0" w:space="0" w:color="auto"/>
        <w:right w:val="none" w:sz="0" w:space="0" w:color="auto"/>
      </w:divBdr>
    </w:div>
    <w:div w:id="2035495575">
      <w:bodyDiv w:val="1"/>
      <w:marLeft w:val="0"/>
      <w:marRight w:val="0"/>
      <w:marTop w:val="0"/>
      <w:marBottom w:val="0"/>
      <w:divBdr>
        <w:top w:val="none" w:sz="0" w:space="0" w:color="auto"/>
        <w:left w:val="none" w:sz="0" w:space="0" w:color="auto"/>
        <w:bottom w:val="none" w:sz="0" w:space="0" w:color="auto"/>
        <w:right w:val="none" w:sz="0" w:space="0" w:color="auto"/>
      </w:divBdr>
    </w:div>
    <w:div w:id="2037807007">
      <w:bodyDiv w:val="1"/>
      <w:marLeft w:val="0"/>
      <w:marRight w:val="0"/>
      <w:marTop w:val="0"/>
      <w:marBottom w:val="0"/>
      <w:divBdr>
        <w:top w:val="none" w:sz="0" w:space="0" w:color="auto"/>
        <w:left w:val="none" w:sz="0" w:space="0" w:color="auto"/>
        <w:bottom w:val="none" w:sz="0" w:space="0" w:color="auto"/>
        <w:right w:val="none" w:sz="0" w:space="0" w:color="auto"/>
      </w:divBdr>
      <w:divsChild>
        <w:div w:id="1980068114">
          <w:blockQuote w:val="1"/>
          <w:marLeft w:val="0"/>
          <w:marRight w:val="720"/>
          <w:marTop w:val="180"/>
          <w:marBottom w:val="100"/>
          <w:divBdr>
            <w:top w:val="none" w:sz="0" w:space="0" w:color="auto"/>
            <w:left w:val="none" w:sz="0" w:space="0" w:color="auto"/>
            <w:bottom w:val="none" w:sz="0" w:space="0" w:color="auto"/>
            <w:right w:val="none" w:sz="0" w:space="0" w:color="auto"/>
          </w:divBdr>
        </w:div>
      </w:divsChild>
    </w:div>
    <w:div w:id="2064133155">
      <w:bodyDiv w:val="1"/>
      <w:marLeft w:val="0"/>
      <w:marRight w:val="0"/>
      <w:marTop w:val="0"/>
      <w:marBottom w:val="0"/>
      <w:divBdr>
        <w:top w:val="none" w:sz="0" w:space="0" w:color="auto"/>
        <w:left w:val="none" w:sz="0" w:space="0" w:color="auto"/>
        <w:bottom w:val="none" w:sz="0" w:space="0" w:color="auto"/>
        <w:right w:val="none" w:sz="0" w:space="0" w:color="auto"/>
      </w:divBdr>
    </w:div>
    <w:div w:id="2099593073">
      <w:bodyDiv w:val="1"/>
      <w:marLeft w:val="0"/>
      <w:marRight w:val="0"/>
      <w:marTop w:val="0"/>
      <w:marBottom w:val="0"/>
      <w:divBdr>
        <w:top w:val="none" w:sz="0" w:space="0" w:color="auto"/>
        <w:left w:val="none" w:sz="0" w:space="0" w:color="auto"/>
        <w:bottom w:val="none" w:sz="0" w:space="0" w:color="auto"/>
        <w:right w:val="none" w:sz="0" w:space="0" w:color="auto"/>
      </w:divBdr>
    </w:div>
    <w:div w:id="2115005867">
      <w:bodyDiv w:val="1"/>
      <w:marLeft w:val="0"/>
      <w:marRight w:val="0"/>
      <w:marTop w:val="0"/>
      <w:marBottom w:val="0"/>
      <w:divBdr>
        <w:top w:val="none" w:sz="0" w:space="0" w:color="auto"/>
        <w:left w:val="none" w:sz="0" w:space="0" w:color="auto"/>
        <w:bottom w:val="none" w:sz="0" w:space="0" w:color="auto"/>
        <w:right w:val="none" w:sz="0" w:space="0" w:color="auto"/>
      </w:divBdr>
    </w:div>
    <w:div w:id="2121945164">
      <w:bodyDiv w:val="1"/>
      <w:marLeft w:val="0"/>
      <w:marRight w:val="0"/>
      <w:marTop w:val="0"/>
      <w:marBottom w:val="0"/>
      <w:divBdr>
        <w:top w:val="none" w:sz="0" w:space="0" w:color="auto"/>
        <w:left w:val="none" w:sz="0" w:space="0" w:color="auto"/>
        <w:bottom w:val="none" w:sz="0" w:space="0" w:color="auto"/>
        <w:right w:val="none" w:sz="0" w:space="0" w:color="auto"/>
      </w:divBdr>
    </w:div>
    <w:div w:id="213903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senjournals.onlinelibrary.wiley.com/doi/full/10.1111/1467-9604.12341" TargetMode="External"/><Relationship Id="rId13" Type="http://schemas.openxmlformats.org/officeDocument/2006/relationships/hyperlink" Target="https://visible-learning.org/hattie-ranking-teacher-effe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isible-learning.org/hattie-ranking-curricula-effec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sible-learning.org/hattie-ranking-school-effec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visible-learning.org/hattie-ranking-home-effects/" TargetMode="External"/><Relationship Id="rId4" Type="http://schemas.openxmlformats.org/officeDocument/2006/relationships/settings" Target="settings.xml"/><Relationship Id="rId9" Type="http://schemas.openxmlformats.org/officeDocument/2006/relationships/hyperlink" Target="https://visible-learning.org/hattie-ranking-student-effects/" TargetMode="External"/><Relationship Id="rId14" Type="http://schemas.openxmlformats.org/officeDocument/2006/relationships/hyperlink" Target="https://www.theguardian.com/environment/2016/mar/25/three-quarters-of-uk-children-spend-less-time-outdoors-than-prison-inmates-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Mon16</b:Tag>
    <b:SourceType>JournalArticle</b:SourceType>
    <b:Guid>{C5DE6CC5-0A17-4571-B2A6-8825AC594B0D}</b:Guid>
    <b:Title>The debate of nature versus nurture</b:Title>
    <b:Year>2016</b:Year>
    <b:Author>
      <b:Author>
        <b:NameList>
          <b:Person>
            <b:Last>Sahu</b:Last>
            <b:First>Monalisha</b:First>
          </b:Person>
        </b:NameList>
      </b:Author>
    </b:Author>
    <b:JournalName>Twin Studies: A Unique Epidemiological Tool</b:JournalName>
    <b:Pages>177–182</b:Pages>
    <b:Volume>41</b:Volume>
    <b:Issue>3</b:Issue>
    <b:RefOrder>103</b:RefOrder>
  </b:Source>
  <b:Source>
    <b:Tag>OCE11</b:Tag>
    <b:SourceType>Report</b:SourceType>
    <b:Guid>{253C6DE5-A76E-4D6E-957F-8F563FB18FF8}</b:Guid>
    <b:Title>Improving Schools in Wales: An OECD Perspective</b:Title>
    <b:Year>2011</b:Year>
    <b:Author>
      <b:Author>
        <b:NameList>
          <b:Person>
            <b:Last>OCED</b:Last>
          </b:Person>
        </b:NameList>
      </b:Author>
    </b:Author>
    <b:Publisher>OCED</b:Publisher>
    <b:City>Wales </b:City>
    <b:RefOrder>7</b:RefOrder>
  </b:Source>
  <b:Source>
    <b:Tag>Gov12</b:Tag>
    <b:SourceType>DocumentFromInternetSite</b:SourceType>
    <b:Guid>{4C7F7ECE-C736-4381-A7F0-C72348D55F89}</b:Guid>
    <b:Author>
      <b:Author>
        <b:NameList>
          <b:Person>
            <b:Last>Goverment</b:Last>
            <b:First>The</b:First>
            <b:Middle>Welsh</b:Middle>
          </b:Person>
        </b:NameList>
      </b:Author>
    </b:Author>
    <b:Title>Practical approaches to behaviour management in the classroom:A handbook for classroom teachers in primary schoolsInformationInformation document</b:Title>
    <b:Year>2012</b:Year>
    <b:Month>July</b:Month>
    <b:Day>17th</b:Day>
    <b:YearAccessed>2020</b:YearAccessed>
    <b:MonthAccessed>December</b:MonthAccessed>
    <b:DayAccessed>20th</b:DayAccessed>
    <b:URL>chrome-extension://oemmndcbldboiebfnladdacbdfmadadm/https://gov.wales/sites/default/files/publications/2018-12/practical-approaches-to-behaviour-management-in-the-classroom-a-handbook-for-classroom-teachers-in-primary-schools.pdf</b:URL>
    <b:RefOrder>10</b:RefOrder>
  </b:Source>
  <b:Source>
    <b:Tag>The12</b:Tag>
    <b:SourceType>DocumentFromInternetSite</b:SourceType>
    <b:Guid>{2EE1A854-A9A5-422B-855F-24EAF56A8A0E}</b:Guid>
    <b:Author>
      <b:Author>
        <b:NameList>
          <b:Person>
            <b:Last>Goverment</b:Last>
            <b:First>The</b:First>
            <b:Middle>Welsh</b:Middle>
          </b:Person>
        </b:NameList>
      </b:Author>
    </b:Author>
    <b:Title>Behaving and Attending: Action Plan Responding to the National Behaviour and Attendance Review</b:Title>
    <b:Year>2012</b:Year>
    <b:Month>July</b:Month>
    <b:Day>14th</b:Day>
    <b:YearAccessed>2020</b:YearAccessed>
    <b:MonthAccessed>December</b:MonthAccessed>
    <b:DayAccessed>10th</b:DayAccessed>
    <b:URL>chrome-extension://oemmndcbldboiebfnladdacbdfmadadm/https://core.ac.uk/download/pdf/4158518.pdf</b:URL>
    <b:RefOrder>9</b:RefOrder>
  </b:Source>
  <b:Source>
    <b:Tag>The197</b:Tag>
    <b:SourceType>DocumentFromInternetSite</b:SourceType>
    <b:Guid>{EAEBF8A7-B460-4F74-BD0A-6CAB4EA182C4}</b:Guid>
    <b:Author>
      <b:Author>
        <b:NameList>
          <b:Person>
            <b:Last>Goverment</b:Last>
            <b:First>The</b:First>
            <b:Middle>Welsh</b:Middle>
          </b:Person>
        </b:NameList>
      </b:Author>
    </b:Author>
    <b:Title>Welsh Government Consultation Document : Reducing Restrictive Practices Framework</b:Title>
    <b:Year>2019</b:Year>
    <b:Month>July</b:Month>
    <b:Day>14th</b:Day>
    <b:YearAccessed>2020</b:YearAccessed>
    <b:MonthAccessed>December</b:MonthAccessed>
    <b:DayAccessed>10th</b:DayAccessed>
    <b:URL>chrome-extension://oemmndcbldboiebfnladdacbdfmadadm/https://gov.wales/sites/default/files/consultations/2019-10/consultation-document-reducing-restrictive-practices-framework.pdf</b:URL>
    <b:RefOrder>11</b:RefOrder>
  </b:Source>
  <b:Source>
    <b:Tag>Tom17</b:Tag>
    <b:SourceType>DocumentFromInternetSite</b:SourceType>
    <b:Guid>{C2DFE660-2FC2-456B-AF11-92519F737886}</b:Guid>
    <b:Author>
      <b:Author>
        <b:NameList>
          <b:Person>
            <b:Last>Bennett</b:Last>
            <b:First>Tom</b:First>
          </b:Person>
        </b:NameList>
      </b:Author>
    </b:Author>
    <b:Title>Creating a Culture:How school leaders can optimise behaviour MARCH 2017 Tom Bennett</b:Title>
    <b:Year>2017</b:Year>
    <b:Month>March</b:Month>
    <b:Day>11th</b:Day>
    <b:YearAccessed>2020</b:YearAccessed>
    <b:MonthAccessed>December</b:MonthAccessed>
    <b:DayAccessed>5th</b:DayAccessed>
    <b:URL>chrome-extension://oemmndcbldboiebfnladdacbdfmadadm/https://assets.publishing.service.gov.uk/government/uploads/system/uploads/attachment_data/file/602487/Tom_Bennett_Independent_Review_of_Behaviour_in_Schools.pdf</b:URL>
    <b:RefOrder>12</b:RefOrder>
  </b:Source>
  <b:Source>
    <b:Tag>The152</b:Tag>
    <b:SourceType>DocumentFromInternetSite</b:SourceType>
    <b:Guid>{C0C385C8-4624-48A2-BBD6-D0384706F815}</b:Guid>
    <b:Author>
      <b:Author>
        <b:NameList>
          <b:Person>
            <b:Last>Goverment</b:Last>
            <b:First>The</b:First>
            <b:Middle>Welsh</b:Middle>
          </b:Person>
        </b:NameList>
      </b:Author>
    </b:Author>
    <b:Title>Inclusion and support</b:Title>
    <b:Year>2015</b:Year>
    <b:Month>December</b:Month>
    <b:Day>10th</b:Day>
    <b:YearAccessed>2020</b:YearAccessed>
    <b:MonthAccessed>November</b:MonthAccessed>
    <b:DayAccessed>15th</b:DayAccessed>
    <b:URL>chrome-extension://oemmndcbldboiebfnladdacbdfmadadm/https://gov.wales/sites/default/files/consultations/2018-01/151216-inclusion-and-pupil-support-draft-guidance-en.pdf</b:URL>
    <b:RefOrder>14</b:RefOrder>
  </b:Source>
  <b:Source>
    <b:Tag>The13</b:Tag>
    <b:SourceType>DocumentFromInternetSite</b:SourceType>
    <b:Guid>{7B6E3198-8EEB-4449-A793-5E9941EEC8D1}</b:Guid>
    <b:Author>
      <b:Author>
        <b:NameList>
          <b:Person>
            <b:Last>Wales</b:Last>
            <b:First>The</b:First>
            <b:Middle>National Assembly for</b:Middle>
          </b:Person>
        </b:NameList>
      </b:Author>
    </b:Author>
    <b:Title>National Assembly for WalesChildren and Young People CommitteeInquiry into Attendance and BehaviourAugust 2013</b:Title>
    <b:Year>2013</b:Year>
    <b:Month>July</b:Month>
    <b:Day>25TH</b:Day>
    <b:YearAccessed>2020</b:YearAccessed>
    <b:MonthAccessed>November </b:MonthAccessed>
    <b:DayAccessed>12th</b:DayAccessed>
    <b:URL>chrome-extension://oemmndcbldboiebfnladdacbdfmadadm/https://business.senedd.wales/documents/s19651/Report%20-</b:URL>
    <b:RefOrder>13</b:RefOrder>
  </b:Source>
  <b:Source>
    <b:Tag>Kat20</b:Tag>
    <b:SourceType>JournalArticle</b:SourceType>
    <b:Guid>{CAE3F85B-ABB6-4332-986A-DEF4832232F9}</b:Guid>
    <b:Title>Like a rug had been pulled from under you</b:Title>
    <b:Year>2020</b:Year>
    <b:Author>
      <b:Author>
        <b:NameList>
          <b:Person>
            <b:Last>Asbury</b:Last>
            <b:First>Kathryn</b:First>
          </b:Person>
        </b:NameList>
      </b:Author>
    </b:Author>
    <b:JournalName>‘Like a rug had been pulled from under you’: The impact of COVID‐19 on teachers in England during the first six weeks of the UK lockdown</b:JournalName>
    <b:Pages>9-13</b:Pages>
    <b:Volume>1</b:Volume>
    <b:Issue>1</b:Issue>
    <b:RefOrder>8</b:RefOrder>
  </b:Source>
  <b:Source>
    <b:Tag>Dee20</b:Tag>
    <b:SourceType>JournalArticle</b:SourceType>
    <b:Guid>{FE2CBCDC-9AE3-4A2C-97E5-6B28568F2B88}</b:Guid>
    <b:Author>
      <b:Author>
        <b:NameList>
          <b:Person>
            <b:Last>Menon</b:Last>
            <b:First>Deepika</b:First>
          </b:Person>
        </b:NameList>
      </b:Author>
    </b:Author>
    <b:Title>teacher identities and self-efficacy beliefs </b:Title>
    <b:JournalName>Influence of the Sources of Science Teaching Self-Efficacy in Preservice primary Teachers’ Identity Development</b:JournalName>
    <b:Year>2020</b:Year>
    <b:Pages>460-481</b:Pages>
    <b:Volume>1</b:Volume>
    <b:Issue>1</b:Issue>
    <b:RefOrder>17</b:RefOrder>
  </b:Source>
  <b:Source>
    <b:Tag>Eli20</b:Tag>
    <b:SourceType>JournalArticle</b:SourceType>
    <b:Guid>{8B760221-07E1-4E52-B4B4-CBB28CAD92BC}</b:Guid>
    <b:Author>
      <b:Author>
        <b:NameList>
          <b:Person>
            <b:Last>Titley</b:Last>
            <b:First>Elizabeth</b:First>
          </b:Person>
        </b:NameList>
      </b:Author>
    </b:Author>
    <b:Title> Implementation of the Curriculum for Wales</b:Title>
    <b:JournalName>‘[It] isn’t designed to be assessed how we assess’: rethinking assessment for qualification in the context of the implementation of the Curriculum for Wales</b:JournalName>
    <b:Year>2020</b:Year>
    <b:Pages>20-26</b:Pages>
    <b:Volume>1</b:Volume>
    <b:Issue>6</b:Issue>
    <b:RefOrder>18</b:RefOrder>
  </b:Source>
  <b:Source>
    <b:Tag>Eth20</b:Tag>
    <b:SourceType>JournalArticle</b:SourceType>
    <b:Guid>{E8856190-E5A1-4013-85B0-DE1807619E02}</b:Guid>
    <b:Author>
      <b:Author>
        <b:NameList>
          <b:Person>
            <b:Last>Hutt</b:Last>
            <b:First>Ethan</b:First>
          </b:Person>
        </b:NameList>
      </b:Author>
    </b:Author>
    <b:Title>accountability through information disclosure is a pillar of modern education reform effort</b:Title>
    <b:JournalName>Toward a Framework for Public Accountability in Education Reform</b:JournalName>
    <b:Year>2020</b:Year>
    <b:Pages>20-29</b:Pages>
    <b:Volume>1</b:Volume>
    <b:Issue>1</b:Issue>
    <b:RefOrder>19</b:RefOrder>
  </b:Source>
  <b:Source>
    <b:Tag>Mar20</b:Tag>
    <b:SourceType>JournalArticle</b:SourceType>
    <b:Guid>{A4F18E28-6BB9-49E9-B2E7-C99A4AE66252}</b:Guid>
    <b:Author>
      <b:Author>
        <b:NameList>
          <b:Person>
            <b:Last>Caslin</b:Last>
            <b:First>Marie</b:First>
          </b:Person>
        </b:NameList>
      </b:Author>
    </b:Author>
    <b:Title>Experience the process of exclusion</b:Title>
    <b:JournalName>They have just given up on me’ How pupils labelled with social, emotional and behavioural difficulties (SEBD) experience the process of exclusion from school</b:JournalName>
    <b:Year>2020</b:Year>
    <b:Pages>26-35</b:Pages>
    <b:Volume>1</b:Volume>
    <b:Issue>1</b:Issue>
    <b:RefOrder>20</b:RefOrder>
  </b:Source>
  <b:Source>
    <b:Tag>The188</b:Tag>
    <b:SourceType>DocumentFromInternetSite</b:SourceType>
    <b:Guid>{3A430EFD-A469-4070-908B-24FB705B43F6}</b:Guid>
    <b:Title>Working Together to Safeguard Children Statutory framework: legislation relevant to safeguarding and promoting the welfare of children July 2018 </b:Title>
    <b:Year>2018</b:Year>
    <b:Author>
      <b:Author>
        <b:NameList>
          <b:Person>
            <b:Last>Goverment</b:Last>
            <b:First>The</b:First>
            <b:Middle>Welsh</b:Middle>
          </b:Person>
        </b:NameList>
      </b:Author>
    </b:Author>
    <b:Month>July</b:Month>
    <b:Day>14th</b:Day>
    <b:YearAccessed>2020</b:YearAccessed>
    <b:MonthAccessed>November</b:MonthAccessed>
    <b:DayAccessed>14th</b:DayAccessed>
    <b:URL>chrome-extension://oemmndcbldboiebfnladdacbdfmadadm/https://assets.publishing.service.gov.uk/government/uploads/system/uploads/attachment_data/file/942455/Working_together_to_safeguard_children_Statutory_framework_legislation_relevant_to_safeguarding_and_</b:URL>
    <b:RefOrder>21</b:RefOrder>
  </b:Source>
  <b:Source>
    <b:Tag>Sal19</b:Tag>
    <b:SourceType>DocumentFromInternetSite</b:SourceType>
    <b:Guid>{72AE85A4-78C8-44D9-8162-DA6761D79BDF}</b:Guid>
    <b:Author>
      <b:Author>
        <b:NameList>
          <b:Person>
            <b:Last>Holland</b:Last>
            <b:First>Sally</b:First>
          </b:Person>
        </b:NameList>
      </b:Author>
    </b:Author>
    <b:Title>Building Blocks: Inclusion in the Foundation Phase</b:Title>
    <b:Year>2019</b:Year>
    <b:Month>May</b:Month>
    <b:Day>10th</b:Day>
    <b:YearAccessed>2020</b:YearAccessed>
    <b:MonthAccessed>December</b:MonthAccessed>
    <b:DayAccessed>4th</b:DayAccessed>
    <b:URL>chrome-extension://oemmndcbldboiebfnladdacbdfmadadm/https://www.childcomwales.org.uk/wp-content/uploads/2020/12/Building-Blocks-Report_E.pdf</b:URL>
    <b:RefOrder>24</b:RefOrder>
  </b:Source>
  <b:Source>
    <b:Tag>Pau20</b:Tag>
    <b:SourceType>JournalArticle</b:SourceType>
    <b:Guid>{E280B357-F038-4299-A30A-043DDCA889A3}</b:Guid>
    <b:Title>Emotional and Behavioral Problems</b:Title>
    <b:Year>2020</b:Year>
    <b:Author>
      <b:Author>
        <b:NameList>
          <b:Person>
            <b:Last>Moreira</b:Last>
            <b:First>Paulo</b:First>
            <b:Middle>A. S.</b:Middle>
          </b:Person>
        </b:NameList>
      </b:Author>
    </b:Author>
    <b:JournalName>Personality Networks and Emotional and Behavioral Problems: Integrating Temperament and Character Using Latent Profile and Latent Class Analyses</b:JournalName>
    <b:Pages>12-28</b:Pages>
    <b:Volume>4</b:Volume>
    <b:Issue>2</b:Issue>
    <b:RefOrder>25</b:RefOrder>
  </b:Source>
  <b:Source>
    <b:Tag>Bre20</b:Tag>
    <b:SourceType>JournalArticle</b:SourceType>
    <b:Guid>{EFEF4DB5-C5DA-483D-A2AE-6689A8B66C61}</b:Guid>
    <b:Title>Breaking the Mould</b:Title>
    <b:JournalName>The NEU worked with five primary schools over two years</b:JournalName>
    <b:Year>2020</b:Year>
    <b:Pages>12-19</b:Pages>
    <b:Volume>1</b:Volume>
    <b:Issue>1</b:Issue>
    <b:Author>
      <b:Author>
        <b:NameList>
          <b:Person>
            <b:Last>Union</b:Last>
            <b:First>National</b:First>
            <b:Middle>Education</b:Middle>
          </b:Person>
        </b:NameList>
      </b:Author>
    </b:Author>
    <b:RefOrder>26</b:RefOrder>
  </b:Source>
  <b:Source>
    <b:Tag>The198</b:Tag>
    <b:SourceType>DocumentFromInternetSite</b:SourceType>
    <b:Guid>{6FC464F0-01B9-4FA1-A198-C1AFF16B4862}</b:Guid>
    <b:Title>National approach to professional learning:Part ofProfessional development</b:Title>
    <b:Year>2019</b:Year>
    <b:Author>
      <b:Author>
        <b:NameList>
          <b:Person>
            <b:Last>Goverment</b:Last>
            <b:First>The</b:First>
            <b:Middle>Welsh</b:Middle>
          </b:Person>
        </b:NameList>
      </b:Author>
    </b:Author>
    <b:Month>September </b:Month>
    <b:Day>14th</b:Day>
    <b:YearAccessed>2020</b:YearAccessed>
    <b:MonthAccessed>December</b:MonthAccessed>
    <b:DayAccessed>20th</b:DayAccessed>
    <b:URL>https://hwb.gov.wales/professional-development/national-approach-to-professional-learning/individual-professional-learning-journey/</b:URL>
    <b:RefOrder>28</b:RefOrder>
  </b:Source>
  <b:Source>
    <b:Tag>Ros20</b:Tag>
    <b:SourceType>DocumentFromInternetSite</b:SourceType>
    <b:Guid>{8E919D86-F605-428A-AAE4-52E83EEF33B7}</b:Guid>
    <b:Author>
      <b:Author>
        <b:NameList>
          <b:Person>
            <b:Last>Morrison</b:Last>
            <b:First>Ross</b:First>
          </b:Person>
        </b:NameList>
      </b:Author>
    </b:Author>
    <b:Title>Techer Tool kit </b:Title>
    <b:Year>2020</b:Year>
    <b:Month>May </b:Month>
    <b:Day>21st</b:Day>
    <b:YearAccessed>2020</b:YearAccessed>
    <b:MonthAccessed>December</b:MonthAccessed>
    <b:DayAccessed>3rd</b:DayAccessed>
    <b:URL>https://www.teachertoolkit.co.uk/2016/03/17/4behaviours/</b:URL>
    <b:RefOrder>29</b:RefOrder>
  </b:Source>
  <b:Source>
    <b:Tag>Car20</b:Tag>
    <b:SourceType>JournalArticle</b:SourceType>
    <b:Guid>{9BBFAEEC-A404-45F8-82C5-0A9FFF0E5B89}</b:Guid>
    <b:Title>Associations with behavior and child functioning</b:Title>
    <b:Year>2020</b:Year>
    <b:Author>
      <b:Author>
        <b:NameList>
          <b:Person>
            <b:Last>DePasquale</b:Last>
            <b:First>Carrie</b:First>
            <b:Middle>E.</b:Middle>
          </b:Person>
        </b:NameList>
      </b:Author>
    </b:Author>
    <b:JournalName>A systematic review of caregiver–child physiological synchrony across systems: Associations with behavior and child functioning</b:JournalName>
    <b:Pages>8-16</b:Pages>
    <b:Volume>1</b:Volume>
    <b:Issue>1</b:Issue>
    <b:RefOrder>30</b:RefOrder>
  </b:Source>
  <b:Source>
    <b:Tag>Kar20</b:Tag>
    <b:SourceType>JournalArticle</b:SourceType>
    <b:Guid>{26366BFC-4B2E-4D47-955B-504E81594D30}</b:Guid>
    <b:Author>
      <b:Author>
        <b:NameList>
          <b:Person>
            <b:Last>Peel</b:Last>
            <b:First>Karen</b:First>
            <b:Middle>L.</b:Middle>
          </b:Person>
        </b:NameList>
      </b:Author>
    </b:Author>
    <b:Title>Aproaches to learning</b:Title>
    <b:JournalName>Everyday classroom teaching practices for self-regulated learning</b:JournalName>
    <b:Year>2020</b:Year>
    <b:Pages>260-282.</b:Pages>
    <b:Volume>30</b:Volume>
    <b:Issue>1</b:Issue>
    <b:RefOrder>31</b:RefOrder>
  </b:Source>
  <b:Source>
    <b:Tag>Est16</b:Tag>
    <b:SourceType>Report</b:SourceType>
    <b:Guid>{2073D639-ED99-400B-A1C7-AE69BE49571B}</b:Guid>
    <b:Title>Managing behaviour </b:Title>
    <b:Year>2016</b:Year>
    <b:Author>
      <b:Author>
        <b:NameList>
          <b:Person>
            <b:Last>Estyn</b:Last>
          </b:Person>
        </b:NameList>
      </b:Author>
    </b:Author>
    <b:Publisher>Estyn</b:Publisher>
    <b:City>Wales </b:City>
    <b:RefOrder>32</b:RefOrder>
  </b:Source>
  <b:Source>
    <b:Tag>Bab20</b:Tag>
    <b:SourceType>JournalArticle</b:SourceType>
    <b:Guid>{A1AB7368-B53E-4AE8-9D0D-437931B2FEE6}</b:Guid>
    <b:Title>This contribution examines the implementation of the ‘British’ values agenda </b:Title>
    <b:Year>2020</b:Year>
    <b:Author>
      <b:Author>
        <b:NameList>
          <b:Person>
            <b:Last>Anderson</b:Last>
            <b:First>Babs</b:First>
          </b:Person>
        </b:NameList>
      </b:Author>
    </b:Author>
    <b:JournalName>The securitisation of values: early years leaders experiences of the implementation of the prevent strategy</b:JournalName>
    <b:Pages>426-443</b:Pages>
    <b:Volume>1</b:Volume>
    <b:Issue>1</b:Issue>
    <b:RefOrder>33</b:RefOrder>
  </b:Source>
  <b:Source>
    <b:Tag>Bre201</b:Tag>
    <b:SourceType>JournalArticle</b:SourceType>
    <b:Guid>{749BBDE5-0D76-4148-BDB8-32F3B4858B7D}</b:Guid>
    <b:Author>
      <b:Author>
        <b:NameList>
          <b:Person>
            <b:Last>Mooij</b:Last>
            <b:First>Brechtje</b:First>
            <b:Middle>de</b:Middle>
          </b:Person>
        </b:NameList>
      </b:Author>
    </b:Author>
    <b:Title>positive effects on social skills</b:Title>
    <b:JournalName>Effective Components of Social Skills Training Programs for Children and Adolescents in Nonclinical Samples: A Multilevel Meta-analysis</b:JournalName>
    <b:Year>2020</b:Year>
    <b:Pages>250–264(</b:Pages>
    <b:Volume>1</b:Volume>
    <b:Issue>1</b:Issue>
    <b:RefOrder>34</b:RefOrder>
  </b:Source>
  <b:Source>
    <b:Tag>DrV17</b:Tag>
    <b:SourceType>Report</b:SourceType>
    <b:Guid>{6F932CE8-22C8-4597-9DC0-51945E703E6A}</b:Guid>
    <b:Title>Case studies of behaviour management practices in schools rated Outstanding  Research report </b:Title>
    <b:Year>2017</b:Year>
    <b:Author>
      <b:Author>
        <b:NameList>
          <b:Person>
            <b:Last>Hopwood</b:Last>
            <b:First>Dr.</b:First>
            <b:Middle>Vicky</b:Middle>
          </b:Person>
        </b:NameList>
      </b:Author>
    </b:Author>
    <b:Publisher>Goverment Social Reaurch </b:Publisher>
    <b:City>Wales </b:City>
    <b:RefOrder>35</b:RefOrder>
  </b:Source>
  <b:Source>
    <b:Tag>Mon20</b:Tag>
    <b:SourceType>JournalArticle</b:SourceType>
    <b:Guid>{FF3E408A-1B71-425B-8394-8B7A300A5A74}</b:Guid>
    <b:Title>the role of school climate in primary schools</b:Title>
    <b:Year>2020</b:Year>
    <b:Author>
      <b:Author>
        <b:NameList>
          <b:Person>
            <b:Last>Smul</b:Last>
            <b:First>Mona</b:First>
            <b:Middle>De</b:Middle>
          </b:Person>
        </b:NameList>
      </b:Author>
    </b:Author>
    <b:JournalName>It’s not only about the teacher! A qualitative study into the role of school climate in primary schools’ implementation of self-regulated learning</b:JournalName>
    <b:Pages>381-404</b:Pages>
    <b:Volume>1</b:Volume>
    <b:Issue>1</b:Issue>
    <b:RefOrder>1</b:RefOrder>
  </b:Source>
  <b:Source>
    <b:Tag>Ste19</b:Tag>
    <b:SourceType>JournalArticle</b:SourceType>
    <b:Guid>{2EDB2306-988B-4678-B494-74D8BB3340F1}</b:Guid>
    <b:Author>
      <b:Author>
        <b:NameList>
          <b:Person>
            <b:Last>Colognesi</b:Last>
            <b:First>Stephanie</b:First>
          </b:Person>
        </b:NameList>
      </b:Author>
    </b:Author>
    <b:Title>On the role of informal learning</b:Title>
    <b:JournalName>Supporting newly-qualified teachers’ professional development and perseverance in education: On the role of informal learning</b:JournalName>
    <b:Year>2019</b:Year>
    <b:Pages> 258-276</b:Pages>
    <b:Volume>43</b:Volume>
    <b:Issue>2</b:Issue>
    <b:RefOrder>2</b:RefOrder>
  </b:Source>
  <b:Source>
    <b:Tag>UNC01</b:Tag>
    <b:SourceType>DocumentFromInternetSite</b:SourceType>
    <b:Guid>{8ACD662D-ED90-45A6-B46F-CCD0839A68D8}</b:Guid>
    <b:Title>The Right to an Education is one of the most important principles in becoming a Rights Respecting School</b:Title>
    <b:Year>2001</b:Year>
    <b:Author>
      <b:Author>
        <b:NameList>
          <b:Person>
            <b:Last>UNCRC</b:Last>
          </b:Person>
        </b:NameList>
      </b:Author>
    </b:Author>
    <b:Month>September</b:Month>
    <b:Day>4th</b:Day>
    <b:YearAccessed>2020</b:YearAccessed>
    <b:MonthAccessed>December</b:MonthAccessed>
    <b:DayAccessed>5th</b:DayAccessed>
    <b:URL>https://www.unicef.org.uk/rights-respecting-schools/the-right-to-education/</b:URL>
    <b:RefOrder>3</b:RefOrder>
  </b:Source>
  <b:Source>
    <b:Tag>Dep051</b:Tag>
    <b:SourceType>DocumentFromInternetSite</b:SourceType>
    <b:Guid>{6CD3A5AE-88B2-4678-8156-4485812A0976}</b:Guid>
    <b:Author>
      <b:Author>
        <b:NameList>
          <b:Person>
            <b:Last>Skills</b:Last>
            <b:First>Department</b:First>
            <b:Middle>for Education and</b:Middle>
          </b:Person>
        </b:NameList>
      </b:Author>
    </b:Author>
    <b:Title>Every Child Matters </b:Title>
    <b:Year>2005</b:Year>
    <b:Month>September</b:Month>
    <b:Day>4th</b:Day>
    <b:YearAccessed>2020</b:YearAccessed>
    <b:MonthAccessed>November</b:MonthAccessed>
    <b:DayAccessed>8th</b:DayAccessed>
    <b:URL>chrome-extension://oemmndcbldboiebfnladdacbdfmadadm/https://assets.publishing.service.gov.uk/government/uploads/system/uploads/attachment_data/file/272064/5860.pdf</b:URL>
    <b:RefOrder>4</b:RefOrder>
  </b:Source>
  <b:Source>
    <b:Tag>Hac20</b:Tag>
    <b:SourceType>JournalArticle</b:SourceType>
    <b:Guid>{1A37A743-BA4C-4DAC-BC08-08EE3B8F8DED}</b:Guid>
    <b:Author>
      <b:Author>
        <b:NameList>
          <b:Person>
            <b:Last>Hackett</b:Last>
            <b:First>Jacob</b:First>
          </b:Person>
        </b:NameList>
      </b:Author>
    </b:Author>
    <b:Title>teaching for inclusion</b:Title>
    <b:Year>2020</b:Year>
    <b:YearAccessed>2020</b:YearAccessed>
    <b:MonthAccessed>November</b:MonthAccessed>
    <b:DayAccessed>8th</b:DayAccessed>
    <b:JournalName>Tearing down the invisible walls: Designing, implementing, and theorizing psychologically safer co-teaching for inclusion</b:JournalName>
    <b:Pages>17-29</b:Pages>
    <b:Volume>1</b:Volume>
    <b:Issue>1</b:Issue>
    <b:RefOrder>5</b:RefOrder>
  </b:Source>
  <b:Source>
    <b:Tag>Eno16</b:Tag>
    <b:SourceType>JournalArticle</b:SourceType>
    <b:Guid>{A7AEB026-4887-433D-8CDC-674DE31CFC80}</b:Guid>
    <b:Author>
      <b:Author>
        <b:NameList>
          <b:Person>
            <b:Last>Simatwa</b:Last>
            <b:First>Enose</b:First>
            <b:Middle>M. W.</b:Middle>
          </b:Person>
        </b:NameList>
      </b:Author>
    </b:Author>
    <b:Title>Jean PiagetIimplications </b:Title>
    <b:JournalName>Piaget’s theory of intellectual development and its implication for instructional management at school level </b:JournalName>
    <b:Year>2016</b:Year>
    <b:Pages>22-42</b:Pages>
    <b:Volume>1</b:Volume>
    <b:Issue>1</b:Issue>
    <b:RefOrder>6</b:RefOrder>
  </b:Source>
  <b:Source>
    <b:Tag>Ant20</b:Tag>
    <b:SourceType>JournalArticle</b:SourceType>
    <b:Guid>{EFA5B7EE-DB3A-435E-B36E-4E9C41671847}</b:Guid>
    <b:Title>Socio-cultural Disadvantages</b:Title>
    <b:Year>2020</b:Year>
    <b:Author>
      <b:Author>
        <b:NameList>
          <b:Person>
            <b:Last>Nuzzaci</b:Last>
            <b:First>Antonella</b:First>
          </b:Person>
        </b:NameList>
      </b:Author>
    </b:Author>
    <b:JournalName>Socio-cultural Disadvantages and Cumulative Deficits: Which Education Can Fight Inequalities?</b:JournalName>
    <b:Pages>96-110</b:Pages>
    <b:Volume>1</b:Volume>
    <b:Issue>1</b:Issue>
    <b:RefOrder>15</b:RefOrder>
  </b:Source>
  <b:Source>
    <b:Tag>Ale20</b:Tag>
    <b:SourceType>JournalArticle</b:SourceType>
    <b:Guid>{48FD8852-ED61-4541-AC8C-55AA58F7029C}</b:Guid>
    <b:Author>
      <b:Author>
        <b:NameList>
          <b:Person>
            <b:Last>David</b:Last>
            <b:First>Alex</b:First>
          </b:Person>
        </b:NameList>
      </b:Author>
    </b:Author>
    <b:Title> Pupil behaviour</b:Title>
    <b:JournalName>The ‘collateral impact’ of pupil behaviour and geographically concentrated socio‐economic disadvantage</b:JournalName>
    <b:Year>2020</b:Year>
    <b:Pages>261-276</b:Pages>
    <b:Volume>1</b:Volume>
    <b:Issue>1</b:Issue>
    <b:RefOrder>16</b:RefOrder>
  </b:Source>
  <b:Source>
    <b:Tag>Nor20</b:Tag>
    <b:SourceType>JournalArticle</b:SourceType>
    <b:Guid>{590F2ABB-7A27-42ED-9D09-E11EB31BA9CB}</b:Guid>
    <b:Title>Albert Bandura </b:Title>
    <b:JournalName>Learning from the Perspectives of Albert Bandura and Abdullah Nashih Ulwan: Implications Towards the 21st Century Education</b:JournalName>
    <b:Year>2020</b:Year>
    <b:Pages>145-231</b:Pages>
    <b:Volume>20</b:Volume>
    <b:Issue>2</b:Issue>
    <b:Author>
      <b:Author>
        <b:NameList>
          <b:Person>
            <b:Last>Abdullah</b:Last>
            <b:First>Norillah</b:First>
          </b:Person>
        </b:NameList>
      </b:Author>
    </b:Author>
    <b:RefOrder>23</b:RefOrder>
  </b:Source>
  <b:Source>
    <b:Tag>Jér18</b:Tag>
    <b:SourceType>JournalArticle</b:SourceType>
    <b:Guid>{038DD8A0-D2EC-4D7B-B513-FC98BFB6A883}</b:Guid>
    <b:Author>
      <b:Author>
        <b:NameList>
          <b:Person>
            <b:Last>Bergeron</b:Last>
            <b:First>Jérôme</b:First>
          </b:Person>
        </b:NameList>
      </b:Author>
    </b:Author>
    <b:Title>Perspective of a Statistician</b:Title>
    <b:JournalName>How to Engage in Pseudoscience With Real Data: A Criticism of John Hattie’s Arguments in Visible Learning From the Perspective of a Statistician</b:JournalName>
    <b:Year>2018</b:Year>
    <b:Pages>237–246</b:Pages>
    <b:Volume>52</b:Volume>
    <b:Issue>1</b:Issue>
    <b:RefOrder>41</b:RefOrder>
  </b:Source>
  <b:Source>
    <b:Tag>Luc19</b:Tag>
    <b:SourceType>JournalArticle</b:SourceType>
    <b:Guid>{699657D4-3110-4849-8472-0E9C31FD1179}</b:Guid>
    <b:Author>
      <b:Author>
        <b:NameList>
          <b:Person>
            <b:Last>McKnight</b:Last>
            <b:First>Lucinda</b:First>
          </b:Person>
        </b:NameList>
      </b:Author>
    </b:Author>
    <b:Title>Teaching </b:Title>
    <b:JournalName>Seven reasons to question the hegemony of Visible Learning</b:JournalName>
    <b:Year>2019</b:Year>
    <b:Pages>32-44 </b:Pages>
    <b:Volume>1</b:Volume>
    <b:Issue>1</b:Issue>
    <b:RefOrder>42</b:RefOrder>
  </b:Source>
  <b:Source>
    <b:Tag>Pat20</b:Tag>
    <b:SourceType>JournalArticle</b:SourceType>
    <b:Guid>{49BE3B88-3ABE-4E5C-BF3B-4BD53F81B8CE}</b:Guid>
    <b:Author>
      <b:Author>
        <b:NameList>
          <b:Person>
            <b:Last>O'Connor</b:Last>
            <b:First>Patrick</b:First>
          </b:Person>
        </b:NameList>
      </b:Author>
    </b:Author>
    <b:Title>Language </b:Title>
    <b:JournalName>'Visible Learning' and whole language : Revisiting the 'garbage in, garbage out' problem</b:JournalName>
    <b:Year>2020</b:Year>
    <b:Pages>141-151</b:Pages>
    <b:Volume>43</b:Volume>
    <b:Issue>2</b:Issue>
    <b:RefOrder>43</b:RefOrder>
  </b:Source>
  <b:Source>
    <b:Tag>Lis18</b:Tag>
    <b:SourceType>JournalArticle</b:SourceType>
    <b:Guid>{CC64F084-0457-4610-9550-BFE8AF89D8E2}</b:Guid>
    <b:Author>
      <b:Author>
        <b:NameList>
          <b:Person>
            <b:Last>Kervin</b:Last>
            <b:First>Lisa</b:First>
          </b:Person>
        </b:NameList>
      </b:Author>
    </b:Author>
    <b:Title>Invisible to visible: Mapping the continuum of literacy learning</b:Title>
    <b:JournalName>Invisible to visible: Mapping the continuum of literacy learning experiences in an early years setting</b:JournalName>
    <b:Year>2018</b:Year>
    <b:Pages>465-484</b:Pages>
    <b:Volume>17</b:Volume>
    <b:Issue>4</b:Issue>
    <b:RefOrder>36</b:RefOrder>
  </b:Source>
  <b:Source>
    <b:Tag>Gyö19</b:Tag>
    <b:SourceType>JournalArticle</b:SourceType>
    <b:Guid>{54D7D12F-23B7-47BF-82D6-1B5FE4F93EB7}</b:Guid>
    <b:Author>
      <b:Author>
        <b:NameList>
          <b:Person>
            <b:Last>Molnár</b:Last>
            <b:First>Gyöngyvér</b:First>
          </b:Person>
        </b:NameList>
      </b:Author>
    </b:Author>
    <b:Title>Cognitive Development</b:Title>
    <b:JournalName>Making the Psychological Dimension of Learning Visible: Using Technology-Based Assessment to Monitor Students’ Cognitive Development</b:JournalName>
    <b:Year>2019</b:Year>
    <b:Pages>7-14</b:Pages>
    <b:Volume>10</b:Volume>
    <b:Issue>1</b:Issue>
    <b:RefOrder>37</b:RefOrder>
  </b:Source>
  <b:Source>
    <b:Tag>Bar19</b:Tag>
    <b:SourceType>JournalArticle</b:SourceType>
    <b:Guid>{FCE85BB3-B711-448E-A86A-C70DBE79C738}</b:Guid>
    <b:Author>
      <b:Author>
        <b:NameList>
          <b:Person>
            <b:Last>Bartelink</b:Last>
            <b:First>N.</b:First>
            <b:Middle>H. M</b:Middle>
          </b:Person>
          <b:Person>
            <b:Last>van Assema</b:Last>
            <b:First>P</b:First>
          </b:Person>
          <b:Person>
            <b:Last>Jansen</b:Last>
            <b:First>M.</b:First>
            <b:Middle>W. J</b:Middle>
          </b:Person>
          <b:Person>
            <b:Last>Savelberg</b:Last>
            <b:First>H.</b:First>
            <b:Middle>H. C. M</b:Middle>
          </b:Person>
          <b:Person>
            <b:Last>Moore</b:Last>
            <b:First>G.</b:First>
            <b:Middle>F</b:Middle>
          </b:Person>
          <b:Person>
            <b:Last>Hawkins</b:Last>
            <b:First>J</b:First>
          </b:Person>
          <b:Person>
            <b:Last>Kremers</b:Last>
            <b:First>S.</b:First>
            <b:Middle>P. J</b:Middle>
          </b:Person>
        </b:NameList>
      </b:Author>
    </b:Author>
    <b:Title>key points </b:Title>
    <b:JournalName>Process evaluation of the Healthy Primary School of the Future: the key learning points</b:JournalName>
    <b:Year>2019</b:Year>
    <b:Pages>1-15</b:Pages>
    <b:Volume>19</b:Volume>
    <b:Issue>1</b:Issue>
    <b:RefOrder>38</b:RefOrder>
  </b:Source>
  <b:Source>
    <b:Tag>Joh09</b:Tag>
    <b:SourceType>BookSection</b:SourceType>
    <b:Guid>{2C5268C0-1873-4556-AAFD-305B57248840}</b:Guid>
    <b:Title>visible learning The contributions from the student</b:Title>
    <b:Year>2009</b:Year>
    <b:Pages>22-34</b:Pages>
    <b:Author>
      <b:Author>
        <b:NameList>
          <b:Person>
            <b:Last>Hattie</b:Last>
            <b:First>John</b:First>
          </b:Person>
        </b:NameList>
      </b:Author>
      <b:Editor>
        <b:NameList>
          <b:Person>
            <b:Last>Routlidge</b:Last>
          </b:Person>
        </b:NameList>
      </b:Editor>
    </b:Author>
    <b:BookTitle>Visible learning : a synthesis of over 800 meta-analyses relating to achievement</b:BookTitle>
    <b:City>Nwe York </b:City>
    <b:Publisher>Routlidge </b:Publisher>
    <b:RefOrder>39</b:RefOrder>
  </b:Source>
  <b:Source>
    <b:Tag>Dou18</b:Tag>
    <b:SourceType>JournalArticle</b:SourceType>
    <b:Guid>{D56C5CCD-A215-4F5A-AB42-F6454965905A}</b:Guid>
    <b:Title>Visible learning for teachers : maximizing impact on learning</b:Title>
    <b:Year>2018 </b:Year>
    <b:Pages>174-178</b:Pages>
    <b:JournalName>The Long View of Visible Learning’s Impact</b:JournalName>
    <b:Volume>8</b:Volume>
    <b:Issue>4</b:Issue>
    <b:Author>
      <b:Author>
        <b:NameList>
          <b:Person>
            <b:Last>Fisher</b:Last>
            <b:First>Douglas</b:First>
          </b:Person>
        </b:NameList>
      </b:Author>
    </b:Author>
    <b:RefOrder>40</b:RefOrder>
  </b:Source>
  <b:Source>
    <b:Tag>Hat12</b:Tag>
    <b:SourceType>BookSection</b:SourceType>
    <b:Guid>{27063710-5AAD-4003-8494-158D80A2184E}</b:Guid>
    <b:Title>learning environment</b:Title>
    <b:Year>2012</b:Year>
    <b:Pages>26-29</b:Pages>
    <b:Author>
      <b:Author>
        <b:NameList>
          <b:Person>
            <b:Last>Hattie</b:Last>
            <b:First>John</b:First>
          </b:Person>
        </b:NameList>
      </b:Author>
      <b:Editor>
        <b:NameList>
          <b:Person>
            <b:Last>Routledge</b:Last>
          </b:Person>
        </b:NameList>
      </b:Editor>
    </b:Author>
    <b:BookTitle>Visible learning for teachers : maximizing impact on learning</b:BookTitle>
    <b:City>London</b:City>
    <b:Publisher>Routledge</b:Publisher>
    <b:Edition>1</b:Edition>
    <b:RefOrder>44</b:RefOrder>
  </b:Source>
  <b:Source>
    <b:Tag>Tho19</b:Tag>
    <b:SourceType>JournalArticle</b:SourceType>
    <b:Guid>{240ADD86-784D-4B35-8346-107FD4834C7A}</b:Guid>
    <b:Title>a five-stringed criticism</b:Title>
    <b:Year> 2019</b:Year>
    <b:Pages>587-598</b:Pages>
    <b:Author>
      <b:Author>
        <b:NameList>
          <b:Person>
            <b:Last>Rømer</b:Last>
            <b:First>Thomas</b:First>
            <b:Middle>Aastrup</b:Middle>
          </b:Person>
        </b:NameList>
      </b:Author>
    </b:Author>
    <b:JournalName>A critique of John Hattie's theory of Visible Learning</b:JournalName>
    <b:Volume>51</b:Volume>
    <b:Issue>6</b:Issue>
    <b:RefOrder>45</b:RefOrder>
  </b:Source>
  <b:Source>
    <b:Tag>Lar19</b:Tag>
    <b:SourceType>JournalArticle</b:SourceType>
    <b:Guid>{BA52027D-CAD3-4EC3-85A5-F2AD7A0DE920}</b:Guid>
    <b:Author>
      <b:Author>
        <b:NameList>
          <b:Person>
            <b:Last>Qvortrup</b:Last>
            <b:First>Lars</b:First>
          </b:Person>
        </b:NameList>
      </b:Author>
    </b:Author>
    <b:Title>Linking </b:Title>
    <b:JournalName>Visible learning and its enemies - the missing link</b:JournalName>
    <b:Year> 2019</b:Year>
    <b:Pages>13-17</b:Pages>
    <b:Volume>5</b:Volume>
    <b:Issue>1</b:Issue>
    <b:RefOrder>46</b:RefOrder>
  </b:Source>
  <b:Source>
    <b:Tag>Ste191</b:Tag>
    <b:SourceType>JournalArticle</b:SourceType>
    <b:Guid>{70CE4801-DE42-4323-98B4-22620939F129}</b:Guid>
    <b:Author>
      <b:Author>
        <b:NameList>
          <b:Person>
            <b:Last>Larsen</b:Last>
            <b:First>Steen</b:First>
          </b:Person>
        </b:NameList>
      </b:Author>
    </b:Author>
    <b:Title>Paradigm in Education</b:Title>
    <b:JournalName>Blindness in Seeing: A Philosophical Critique of the Visible Learning Paradigm in Education</b:JournalName>
    <b:Year> 2019</b:Year>
    <b:Pages>47-48</b:Pages>
    <b:Volume>9</b:Volume>
    <b:Issue>1</b:Issue>
    <b:RefOrder>47</b:RefOrder>
  </b:Source>
  <b:Source>
    <b:Tag>The201</b:Tag>
    <b:SourceType>DocumentFromInternetSite</b:SourceType>
    <b:Guid>{1C08D4D5-AE6E-470F-B86E-A5177F5082FD}</b:Guid>
    <b:Title>HWB </b:Title>
    <b:Year>2020</b:Year>
    <b:Author>
      <b:Author>
        <b:NameList>
          <b:Person>
            <b:Last>Government</b:Last>
            <b:First>The</b:First>
            <b:Middle>Welsh</b:Middle>
          </b:Person>
        </b:NameList>
      </b:Author>
    </b:Author>
    <b:Month>January</b:Month>
    <b:Day>4th</b:Day>
    <b:YearAccessed>2021</b:YearAccessed>
    <b:MonthAccessed>December</b:MonthAccessed>
    <b:DayAccessed>10th</b:DayAccessed>
    <b:URL>chrome-extension://oemmndcbldboiebfnladdacbdfmadadm/https://hwb.gov.wales/storage/b44ad45b-ff78-430a-9423-36feb86aaf7e/curriculum-for-wales-guidance.pdf</b:URL>
    <b:RefOrder>48</b:RefOrder>
  </b:Source>
  <b:Source>
    <b:Tag>Eys17</b:Tag>
    <b:SourceType>DocumentFromInternetSite</b:SourceType>
    <b:Guid>{3000E70D-46B5-47B8-A9F8-F9984A6D5560}</b:Guid>
    <b:Author>
      <b:Author>
        <b:NameList>
          <b:Person>
            <b:Last>Eystyn</b:Last>
          </b:Person>
        </b:NameList>
      </b:Author>
    </b:Author>
    <b:Title>Estyn Effective Practice </b:Title>
    <b:Year>2017</b:Year>
    <b:Month>January </b:Month>
    <b:Day>27th</b:Day>
    <b:YearAccessed>2021</b:YearAccessed>
    <b:MonthAccessed>January</b:MonthAccessed>
    <b:DayAccessed>10th</b:DayAccessed>
    <b:URL>https://www.estyn.gov.wales/effective-practice/encouraging-independent-learners</b:URL>
    <b:RefOrder>49</b:RefOrder>
  </b:Source>
  <b:Source>
    <b:Tag>Tel18</b:Tag>
    <b:SourceType>JournalArticle</b:SourceType>
    <b:Guid>{417CD7C6-E2A3-4D18-A7D7-619F84B15976}</b:Guid>
    <b:Title>theories broken down </b:Title>
    <b:Year>2018</b:Year>
    <b:Author>
      <b:Author>
        <b:NameList>
          <b:Person>
            <b:Last>Sosanya</b:Last>
            <b:First>Tellez</b:First>
          </b:Person>
        </b:NameList>
      </b:Author>
    </b:Author>
    <b:JournalName>Transformative Teacher Evaluation: Self Evaluation for High Performing Teachers</b:JournalName>
    <b:Pages>22-29</b:Pages>
    <b:Volume>1</b:Volume>
    <b:Issue>1</b:Issue>
    <b:RefOrder>55</b:RefOrder>
  </b:Source>
  <b:Source>
    <b:Tag>Ewa10</b:Tag>
    <b:SourceType>JournalArticle</b:SourceType>
    <b:Guid>{7416E831-D62F-488E-949A-C57E758D259B}</b:Guid>
    <b:Title>Research </b:Title>
    <b:JournalName>Has John Hattie really found the holy grail of research on teaching? An extended review of Visible Learning</b:JournalName>
    <b:Year>2010</b:Year>
    <b:Pages>425-438</b:Pages>
    <b:Volume>43</b:Volume>
    <b:Issue>3</b:Issue>
    <b:Author>
      <b:Author>
        <b:NameList>
          <b:Person>
            <b:Last>Terhart</b:Last>
            <b:First>Ewald</b:First>
          </b:Person>
        </b:NameList>
      </b:Author>
    </b:Author>
    <b:RefOrder>56</b:RefOrder>
  </b:Source>
  <b:Source>
    <b:Tag>OEC201</b:Tag>
    <b:SourceType>DocumentFromInternetSite</b:SourceType>
    <b:Guid>{3F42EB0B-7F9C-481E-856C-D2485A83B707}</b:Guid>
    <b:Author>
      <b:Author>
        <b:NameList>
          <b:Person>
            <b:Last>OECD</b:Last>
          </b:Person>
        </b:NameList>
      </b:Author>
    </b:Author>
    <b:Title>CHAPTER 1. INVESTING IN EQUITY IN EDUCATION PAYS OFF - 13EQU INVESTING IN EQUITY IN EDUCATION PAYS OFF</b:Title>
    <b:JournalName>Equity and Quality in EducationSUPPORTING DISADVANTAGED STUDENTS AND SCHOOLSEquity and Quality in EducationSUPPORTING DISADVANTAGED STUDENTS AND SCHOOLSAcross OECD countries, almost one in every fi ve students does not reach a basic minimum level of skill</b:JournalName>
    <b:Year>2020</b:Year>
    <b:Pages>13-28</b:Pages>
    <b:Volume>1</b:Volume>
    <b:Month>January </b:Month>
    <b:Day>5th</b:Day>
    <b:YearAccessed>2021</b:YearAccessed>
    <b:MonthAccessed>January</b:MonthAccessed>
    <b:DayAccessed>4th</b:DayAccessed>
    <b:URL>chrome-extension://oemmndcbldboiebfnladdacbdfmadadm/https://www.oecd.org/education/school/50293148.pdf</b:URL>
    <b:RefOrder>50</b:RefOrder>
  </b:Source>
  <b:Source>
    <b:Tag>Kir21</b:Tag>
    <b:SourceType>JournalArticle</b:SourceType>
    <b:Guid>{837357A8-7974-4E1B-9900-DF8576A34F58}</b:Guid>
    <b:Title>Challenges for teachers</b:Title>
    <b:Year>2021</b:Year>
    <b:Author>
      <b:Author>
        <b:NameList>
          <b:Person>
            <b:Last>Hutchison</b:Last>
            <b:First>Kirsten</b:First>
          </b:Person>
        </b:NameList>
      </b:Author>
    </b:Author>
    <b:JournalName>Reshaping home–school connections in the digital age: Challenges for teachers and parents</b:JournalName>
    <b:Pages>28-38</b:Pages>
    <b:Volume>1</b:Volume>
    <b:Issue>1</b:Issue>
    <b:RefOrder>51</b:RefOrder>
  </b:Source>
  <b:Source>
    <b:Tag>Muh20</b:Tag>
    <b:SourceType>JournalArticle</b:SourceType>
    <b:Guid>{8AB74877-085F-4D3E-82ED-5948F6E9A575}</b:Guid>
    <b:Author>
      <b:Author>
        <b:NameList>
          <b:Person>
            <b:Last>Muhdi</b:Last>
            <b:First>Nurkolis</b:First>
          </b:Person>
        </b:NameList>
      </b:Author>
    </b:Author>
    <b:Title>Covid-19 has changed the learning process from class attendance to distance learning</b:Title>
    <b:JournalName>The Implementation of Online Learning in Early Childhood Education During the Covid-19 Pandemic</b:JournalName>
    <b:Year>2020</b:Year>
    <b:Pages>19-25</b:Pages>
    <b:Volume>1</b:Volume>
    <b:Issue>1</b:Issue>
    <b:RefOrder>52</b:RefOrder>
  </b:Source>
  <b:Source>
    <b:Tag>Lii20</b:Tag>
    <b:SourceType>JournalArticle</b:SourceType>
    <b:Guid>{EBE4E95C-C5B1-4BB6-B8EB-BBB227860FE5}</b:Guid>
    <b:Author>
      <b:Author>
        <b:NameList>
          <b:Person>
            <b:Last>Lepp</b:Last>
            <b:First>Liina</b:First>
          </b:Person>
        </b:NameList>
      </b:Author>
    </b:Author>
    <b:Title> Teaching decisions </b:Title>
    <b:JournalName>Teaching during COVID-19: The Decisions Made in Teaching</b:JournalName>
    <b:Year>2020</b:Year>
    <b:Pages>55-60</b:Pages>
    <b:Volume>1</b:Volume>
    <b:Issue>1</b:Issue>
    <b:RefOrder>53</b:RefOrder>
  </b:Source>
  <b:Source>
    <b:Tag>She20</b:Tag>
    <b:SourceType>JournalArticle</b:SourceType>
    <b:Guid>{CA4181AA-E987-4ECA-A2AE-001F248AD734}</b:Guid>
    <b:Author>
      <b:Author>
        <b:NameList>
          <b:Person>
            <b:Last>Pandy</b:Last>
            <b:First>Shefali</b:First>
          </b:Person>
        </b:NameList>
      </b:Author>
    </b:Author>
    <b:Title> Lockdown views</b:Title>
    <b:JournalName>Experiences of Teaching-Learning During Lockdown views from the Department of Education</b:JournalName>
    <b:Year>2020</b:Year>
    <b:Pages>10-22</b:Pages>
    <b:Volume>1</b:Volume>
    <b:Issue>1</b:Issue>
    <b:RefOrder>54</b:RefOrder>
  </b:Source>
  <b:Source>
    <b:Tag>Car19</b:Tag>
    <b:SourceType>JournalArticle</b:SourceType>
    <b:Guid>{00992BD9-45BD-40A7-84CA-8C103B12FB7E}</b:Guid>
    <b:Author>
      <b:Author>
        <b:NameList>
          <b:Person>
            <b:Last>Midgley</b:Last>
            <b:First>Carol</b:First>
          </b:Person>
        </b:NameList>
      </b:Author>
    </b:Author>
    <b:Title>Mindset</b:Title>
    <b:JournalName>Beyond Site-Based Management: Empowering Teachers to Reform Schools</b:JournalName>
    <b:Year>2019</b:Year>
    <b:Pages>245-252</b:Pages>
    <b:Volume>75</b:Volume>
    <b:Issue>3</b:Issue>
    <b:RefOrder>60</b:RefOrder>
  </b:Source>
  <b:Source>
    <b:Tag>Alb96</b:Tag>
    <b:SourceType>JournalArticle</b:SourceType>
    <b:Guid>{9934B5C5-90A8-4953-9904-88FA602A8CEA}</b:Guid>
    <b:Author>
      <b:Author>
        <b:NameList>
          <b:Person>
            <b:Last>Bandura</b:Last>
            <b:First>Albert</b:First>
          </b:Person>
        </b:NameList>
      </b:Author>
    </b:Author>
    <b:Title>Child development</b:Title>
    <b:JournalName>Multifaceted Impact of Self-Efficacy Beliefs on Academic Functioning</b:JournalName>
    <b:Year>1996</b:Year>
    <b:Pages>1206</b:Pages>
    <b:Volume>67</b:Volume>
    <b:Issue>3</b:Issue>
    <b:RefOrder>22</b:RefOrder>
  </b:Source>
  <b:Source>
    <b:Tag>Dav20</b:Tag>
    <b:SourceType>JournalArticle</b:SourceType>
    <b:Guid>{426F58B0-D8A5-4AFE-B244-31FE18127B74}</b:Guid>
    <b:Author>
      <b:Author>
        <b:NameList>
          <b:Person>
            <b:Last>Tzuriel</b:Last>
            <b:First>David</b:First>
          </b:Person>
        </b:NameList>
      </b:Author>
    </b:Author>
    <b:Title>Intervention </b:Title>
    <b:JournalName>Dynamic Assessment of Young Children: Educational and Intervention Perspectives</b:JournalName>
    <b:Year>2020</b:Year>
    <b:Pages>385-435</b:Pages>
    <b:Volume>12</b:Volume>
    <b:Issue>4</b:Issue>
    <b:RefOrder>57</b:RefOrder>
  </b:Source>
  <b:Source>
    <b:Tag>Car17</b:Tag>
    <b:SourceType>JournalArticle</b:SourceType>
    <b:Guid>{628D6FC5-1607-4B75-A07C-992EC3AF1950}</b:Guid>
    <b:Author>
      <b:Author>
        <b:NameList>
          <b:Person>
            <b:Last>Dweck</b:Last>
            <b:First>Carol</b:First>
            <b:Middle>S.</b:Middle>
          </b:Person>
        </b:NameList>
      </b:Author>
    </b:Author>
    <b:Title>Drawing on both classic and current approaches</b:Title>
    <b:JournalName>From Needs to Goals and Representations: Foundations for a Unified Theory of Motivation, Personality, and Development</b:JournalName>
    <b:Year>2017</b:Year>
    <b:Pages>658-660</b:Pages>
    <b:Volume>66</b:Volume>
    <b:Issue>6</b:Issue>
    <b:RefOrder>58</b:RefOrder>
  </b:Source>
  <b:Source>
    <b:Tag>Car111</b:Tag>
    <b:SourceType>JournalArticle</b:SourceType>
    <b:Guid>{7144C72B-884F-4F08-AD1C-69E6C7590C8A}</b:Guid>
    <b:Author>
      <b:Author>
        <b:NameList>
          <b:Person>
            <b:Last>Dweck</b:Last>
            <b:First>Carol</b:First>
            <b:Middle>S.</b:Middle>
          </b:Person>
        </b:NameList>
      </b:Author>
    </b:Author>
    <b:Title>Personality </b:Title>
    <b:JournalName>Can Personality Be Changed?: The Role of Beliefs in Personality and Change</b:JournalName>
    <b:Year>2011</b:Year>
    <b:Pages>391-394</b:Pages>
    <b:Volume>17</b:Volume>
    <b:Issue>6</b:Issue>
    <b:RefOrder>59</b:RefOrder>
  </b:Source>
  <b:Source>
    <b:Tag>Mit16</b:Tag>
    <b:SourceType>JournalArticle</b:SourceType>
    <b:Guid>{385DDFDA-6350-4594-9252-D2BEB64AB7C5}</b:Guid>
    <b:Author>
      <b:Author>
        <b:NameList>
          <b:Person>
            <b:Last>Egathesan</b:Last>
            <b:First>Mithila</b:First>
          </b:Person>
        </b:NameList>
      </b:Author>
    </b:Author>
    <b:Title>Educators : Difficulty to change </b:Title>
    <b:JournalName>A survey of mindset theories of intelligence and medical error self-reporting educators </b:JournalName>
    <b:Year>2016</b:Year>
    <b:Pages>58-62</b:Pages>
    <b:Volume>16</b:Volume>
    <b:Issue>1</b:Issue>
    <b:RefOrder>61</b:RefOrder>
  </b:Source>
  <b:Source>
    <b:Tag>Col16</b:Tag>
    <b:SourceType>DocumentFromInternetSite</b:SourceType>
    <b:Guid>{14586396-C592-4F3F-90F1-CDB4C9270E8C}</b:Guid>
    <b:Author>
      <b:Author>
        <b:NameList>
          <b:Person>
            <b:Last>Cummings</b:Last>
            <b:First>Colleen</b:First>
          </b:Person>
        </b:NameList>
      </b:Author>
    </b:Author>
    <b:Title>Joseph Rowntree Foundation </b:Title>
    <b:Year>2016</b:Year>
    <b:Month>April</b:Month>
    <b:Day>22nd</b:Day>
    <b:YearAccessed>2020</b:YearAccessed>
    <b:MonthAccessed>November</b:MonthAccessed>
    <b:DayAccessed>1st</b:DayAccessed>
    <b:URL>chrome-extension://oemmndcbldboiebfnladdacbdfmadadm/https://www.jrf.org.uk/sites/default/files/jrf/migrated/files/education-attainment-interventions-full.pdf</b:URL>
    <b:RefOrder>62</b:RefOrder>
  </b:Source>
  <b:Source>
    <b:Tag>Wav20</b:Tag>
    <b:SourceType>DocumentFromInternetSite</b:SourceType>
    <b:Guid>{20529C9B-3546-482D-ABA9-C75030112DD4}</b:Guid>
    <b:Author>
      <b:Author>
        <b:NameList>
          <b:Person>
            <b:Last>Wavehill</b:Last>
          </b:Person>
        </b:NameList>
      </b:Author>
    </b:Author>
    <b:Title>Curriculum for Wales 2022  Feedback AnalysisOctober 2019</b:Title>
    <b:Year>2020</b:Year>
    <b:Month>July</b:Month>
    <b:Day>10th</b:Day>
    <b:YearAccessed>2021</b:YearAccessed>
    <b:MonthAccessed>January</b:MonthAccessed>
    <b:DayAccessed>2nd</b:DayAccessed>
    <b:URL>chrome-extension://oemmndcbldboiebfnladdacbdfmadadm/https://gov.wales/sites/default/files/consultations/2019-10/curriculum-wales-2022-feedback-analysis.pdf</b:URL>
    <b:RefOrder>63</b:RefOrder>
  </b:Source>
  <b:Source>
    <b:Tag>Gre16</b:Tag>
    <b:SourceType>DocumentFromInternetSite</b:SourceType>
    <b:Guid>{96D6B2E6-E98F-4E40-8BD5-7D0FA77BFD3C}</b:Guid>
    <b:Author>
      <b:Author>
        <b:NameList>
          <b:Person>
            <b:Last>Donaldson</b:Last>
            <b:First>Greyham</b:First>
          </b:Person>
        </b:NameList>
      </b:Author>
    </b:Author>
    <b:Title>Successful Futures</b:Title>
    <b:Year>2016</b:Year>
    <b:Month>January</b:Month>
    <b:Day>15th</b:Day>
    <b:YearAccessed>2021</b:YearAccessed>
    <b:MonthAccessed>January</b:MonthAccessed>
    <b:DayAccessed>10th</b:DayAccessed>
    <b:URL>chrome-extension://oemmndcbldboiebfnladdacbdfmadadm/https://www.nasuwt.org.uk/asset/A788604C-3046-4005-A1EA0EAFF023E0DD/</b:URL>
    <b:RefOrder>64</b:RefOrder>
  </b:Source>
  <b:Source>
    <b:Tag>Sar13</b:Tag>
    <b:SourceType>JournalArticle</b:SourceType>
    <b:Guid>{E246F163-33CA-43A6-9E97-46692FFAE65C}</b:Guid>
    <b:Title>Growth measures into accountability systems</b:Title>
    <b:Year>2013</b:Year>
    <b:Author>
      <b:Author>
        <b:NameList>
          <b:Person>
            <b:Last>parks</b:Last>
            <b:First>Sarah</b:First>
          </b:Person>
        </b:NameList>
      </b:Author>
    </b:Author>
    <b:JournalName>'Growth Mindset' Gaining Traction as School Improvement Strategy</b:JournalName>
    <b:Pages>3-6</b:Pages>
    <b:Volume>33</b:Volume>
    <b:Issue>3</b:Issue>
    <b:RefOrder>65</b:RefOrder>
  </b:Source>
  <b:Source>
    <b:Tag>Evi16</b:Tag>
    <b:SourceType>JournalArticle</b:SourceType>
    <b:Guid>{150276F1-63B5-4A37-8DDB-C950F6A6B4F3}</b:Guid>
    <b:Author>
      <b:Author>
        <b:NameList>
          <b:Person>
            <b:Last>Blad</b:Last>
            <b:First>Evie</b:First>
          </b:Person>
        </b:NameList>
      </b:Author>
    </b:Author>
    <b:Title>Mindset</b:Title>
    <b:JournalName>Mindset a Key Factor In Student Success</b:JournalName>
    <b:Year>2016</b:Year>
    <b:Pages>1-12</b:Pages>
    <b:Volume>35</b:Volume>
    <b:Issue>3</b:Issue>
    <b:RefOrder>66</b:RefOrder>
  </b:Source>
  <b:Source>
    <b:Tag>Car15</b:Tag>
    <b:SourceType>JournalArticle</b:SourceType>
    <b:Guid>{F486139C-852C-4E01-97AA-59CEA5132B5E}</b:Guid>
    <b:Author>
      <b:Author>
        <b:NameList>
          <b:Person>
            <b:Last>Dweck</b:Last>
            <b:First>Carol</b:First>
            <b:Middle>S.</b:Middle>
          </b:Person>
        </b:NameList>
      </b:Author>
    </b:Author>
    <b:Title>Academic achievement </b:Title>
    <b:JournalName>Mind-Set Interventions Are a Scalable Treatment for Academic Underachievement</b:JournalName>
    <b:Year>2015</b:Year>
    <b:Pages>784-793</b:Pages>
    <b:Volume>26</b:Volume>
    <b:Issue>6</b:Issue>
    <b:RefOrder>67</b:RefOrder>
  </b:Source>
  <b:Source>
    <b:Tag>Joh15</b:Tag>
    <b:SourceType>JournalArticle</b:SourceType>
    <b:Guid>{D3BF299E-2491-46AF-8709-A0523EF3ABB7}</b:Guid>
    <b:Author>
      <b:Author>
        <b:NameList>
          <b:Person>
            <b:Last>Dewey</b:Last>
            <b:First>John</b:First>
          </b:Person>
        </b:NameList>
      </b:Author>
    </b:Author>
    <b:Title>Everyday experience in primary school </b:Title>
    <b:JournalName>Why Everyday Experience? Interpreting Primary Students’ Science Discourse from the Perspective of John Dewey</b:JournalName>
    <b:Year>2015</b:Year>
    <b:Pages>1031-1049</b:Pages>
    <b:Volume>23</b:Volume>
    <b:Issue>5</b:Issue>
    <b:RefOrder>68</b:RefOrder>
  </b:Source>
  <b:Source>
    <b:Tag>Rob16</b:Tag>
    <b:SourceType>JournalArticle</b:SourceType>
    <b:Guid>{4B604AF9-A0D4-4248-BDC1-E68C051DFF17}</b:Guid>
    <b:Author>
      <b:Author>
        <b:NameList>
          <b:Person>
            <b:Last>Slavin</b:Last>
            <b:First>Robert</b:First>
          </b:Person>
        </b:NameList>
      </b:Author>
    </b:Author>
    <b:Title>clarity and simplicity of his approach</b:Title>
    <b:JournalName>John Hattie is Wrong</b:JournalName>
    <b:Year>2016</b:Year>
    <b:Pages>50-56</b:Pages>
    <b:Volume>5</b:Volume>
    <b:Issue>1</b:Issue>
    <b:RefOrder>69</b:RefOrder>
  </b:Source>
  <b:Source>
    <b:Tag>GRE18</b:Tag>
    <b:SourceType>JournalArticle</b:SourceType>
    <b:Guid>{837C36DF-A068-4459-B562-88F019476BE7}</b:Guid>
    <b:Author>
      <b:Author>
        <b:NameList>
          <b:Person>
            <b:Last>Ashman</b:Last>
            <b:First>Greg</b:First>
          </b:Person>
        </b:NameList>
      </b:Author>
    </b:Author>
    <b:Title>Education</b:Title>
    <b:JournalName>What are the implications of John Hattie being wrong?</b:JournalName>
    <b:Year>2018</b:Year>
    <b:Pages>29-35</b:Pages>
    <b:Volume>1</b:Volume>
    <b:Issue>1</b:Issue>
    <b:RefOrder>70</b:RefOrder>
  </b:Source>
  <b:Source>
    <b:Tag>Jac15</b:Tag>
    <b:SourceType>JournalArticle</b:SourceType>
    <b:Guid>{D383825E-8571-4CEB-AA28-6B0690C420B4}</b:Guid>
    <b:Author>
      <b:Author>
        <b:NameList>
          <b:Person>
            <b:Last>Kitzamara</b:Last>
            <b:First>Jacob</b:First>
          </b:Person>
        </b:NameList>
      </b:Author>
    </b:Author>
    <b:Title>Education </b:Title>
    <b:JournalName>Recovery Model of Mental Illness: A Complementary Approach to Psychiatric Care</b:JournalName>
    <b:Year>2015 </b:Year>
    <b:Pages>117–119.</b:Pages>
    <b:Volume>37</b:Volume>
    <b:Issue>2</b:Issue>
    <b:RefOrder>71</b:RefOrder>
  </b:Source>
  <b:Source>
    <b:Tag>Lau21</b:Tag>
    <b:SourceType>JournalArticle</b:SourceType>
    <b:Guid>{8F1DECF5-6D49-4D55-9A18-2EC96CD49077}</b:Guid>
    <b:Author>
      <b:Author>
        <b:NameList>
          <b:Person>
            <b:Last>Hudson</b:Last>
            <b:First>Laura</b:First>
          </b:Person>
        </b:NameList>
      </b:Author>
    </b:Author>
    <b:Title>The classroom </b:Title>
    <b:JournalName>Impact of math self-efficacy, math anxiety, and growth mindset on math and science career interest for middle school students: the gender moderating effect</b:JournalName>
    <b:Year>2021</b:Year>
    <b:Pages>430-440</b:Pages>
    <b:Volume>55 </b:Volume>
    <b:Issue>4</b:Issue>
    <b:RefOrder>72</b:RefOrder>
  </b:Source>
  <b:Source>
    <b:Tag>Sar20</b:Tag>
    <b:SourceType>JournalArticle</b:SourceType>
    <b:Guid>{EA04D4C0-FF29-4961-A1E2-A5A609096D57}</b:Guid>
    <b:Author>
      <b:Author>
        <b:NameList>
          <b:Person>
            <b:Last>Rodriguez</b:Last>
            <b:First>Sandris</b:First>
          </b:Person>
        </b:NameList>
      </b:Author>
    </b:Author>
    <b:Title>Teachers are central</b:Title>
    <b:JournalName>Head Start Teacher Perceptions on Organizational Support of Adult–Child Interactions</b:JournalName>
    <b:Year>2020</b:Year>
    <b:Pages>15-25</b:Pages>
    <b:Volume>1</b:Volume>
    <b:Issue>1</b:Issue>
    <b:RefOrder>27</b:RefOrder>
  </b:Source>
  <b:Source>
    <b:Tag>Hen19</b:Tag>
    <b:SourceType>JournalArticle</b:SourceType>
    <b:Guid>{6413CDC0-50A9-48B6-B771-3721466A278F}</b:Guid>
    <b:Author>
      <b:Author>
        <b:NameList>
          <b:Person>
            <b:Last>Torkos</b:Last>
            <b:First>Henrietta</b:First>
          </b:Person>
        </b:NameList>
      </b:Author>
    </b:Author>
    <b:Title>practical </b:Title>
    <b:JournalName>THEORETHICAL APPROACHES TO OUTDOOR EDUCATION</b:JournalName>
    <b:Year>2019</b:Year>
    <b:Pages>191-201</b:Pages>
    <b:Volume>10</b:Volume>
    <b:Issue>1</b:Issue>
    <b:RefOrder>83</b:RefOrder>
  </b:Source>
  <b:Source>
    <b:Tag>Jan18</b:Tag>
    <b:SourceType>JournalArticle</b:SourceType>
    <b:Guid>{FDD9143A-CBA1-4E3B-9585-17BC054C9A5E}</b:Guid>
    <b:Author>
      <b:Author>
        <b:NameList>
          <b:Person>
            <b:Last>White</b:Last>
            <b:First>Jan</b:First>
          </b:Person>
        </b:NameList>
      </b:Author>
    </b:Author>
    <b:Title>Experiences </b:Title>
    <b:JournalName>Playing and learning outdoors : making provision for high quality experiences in the outdoor environment with children 3-7</b:JournalName>
    <b:Year>2018</b:Year>
    <b:Pages>22-59</b:Pages>
    <b:Volume>1</b:Volume>
    <b:Issue>1</b:Issue>
    <b:RefOrder>84</b:RefOrder>
  </b:Source>
  <b:Source>
    <b:Tag>Mic19</b:Tag>
    <b:SourceType>JournalArticle</b:SourceType>
    <b:Guid>{3D10E40D-375C-4768-9D34-14B30C4B96FF}</b:Guid>
    <b:Author>
      <b:Author>
        <b:NameList>
          <b:Person>
            <b:Last>Patte</b:Last>
            <b:First>Michael</b:First>
          </b:Person>
        </b:NameList>
      </b:Author>
    </b:Author>
    <b:Title>History </b:Title>
    <b:JournalName>Rethinking children's play</b:JournalName>
    <b:Year>2019</b:Year>
    <b:Pages>22-67</b:Pages>
    <b:Volume>1</b:Volume>
    <b:Issue>1</b:Issue>
    <b:RefOrder>85</b:RefOrder>
  </b:Source>
  <b:Source>
    <b:Tag>Zah18</b:Tag>
    <b:SourceType>JournalArticle</b:SourceType>
    <b:Guid>{6AF8F4A1-59ED-47BF-814C-E7681CB4D1C2}</b:Guid>
    <b:Author>
      <b:Author>
        <b:NameList>
          <b:Person>
            <b:Last>Zamani</b:Last>
            <b:First>Zahra</b:First>
          </b:Person>
        </b:NameList>
      </b:Author>
    </b:Author>
    <b:Title>Theorethical perspective </b:Title>
    <b:JournalName>Young children’s preferences: What stimulates children’s cognitive play in outdoor preschools?</b:JournalName>
    <b:Year>2018</b:Year>
    <b:Pages>256-274</b:Pages>
    <b:Volume>15 </b:Volume>
    <b:Issue>3</b:Issue>
    <b:RefOrder>86</b:RefOrder>
  </b:Source>
  <b:Source>
    <b:Tag>MKe20</b:Tag>
    <b:SourceType>JournalArticle</b:SourceType>
    <b:Guid>{48D1E027-88BF-49C7-88CF-2339A6DD53A6}</b:Guid>
    <b:Author>
      <b:Author>
        <b:NameList>
          <b:Person>
            <b:Last>Kepper</b:Last>
            <b:First>M</b:First>
          </b:Person>
        </b:NameList>
      </b:Author>
    </b:Author>
    <b:Title>spaces in play</b:Title>
    <b:JournalName>The hidden value of in-between spaces for children’s self-directed play within outdoor school environments</b:JournalName>
    <b:Year>2020</b:Year>
    <b:Pages>103683</b:Pages>
    <b:Volume>194</b:Volume>
    <b:Issue>2</b:Issue>
    <b:RefOrder>87</b:RefOrder>
  </b:Source>
  <b:Source>
    <b:Tag>Sue19</b:Tag>
    <b:SourceType>JournalArticle</b:SourceType>
    <b:Guid>{94CB23CA-7FD0-4593-984B-4CEBB7E8EC23}</b:Guid>
    <b:Author>
      <b:Author>
        <b:NameList>
          <b:Person>
            <b:Last>Waite</b:Last>
            <b:First>Sue</b:First>
          </b:Person>
        </b:NameList>
      </b:Author>
    </b:Author>
    <b:Title>Exploring how children develop </b:Title>
    <b:JournalName>Freedom, flow and fairness: exploring how children develop socially at school through outdoor play</b:JournalName>
    <b:Year>2019</b:Year>
    <b:Pages>255-276</b:Pages>
    <b:Volume> 13 </b:Volume>
    <b:Issue>3</b:Issue>
    <b:RefOrder>88</b:RefOrder>
  </b:Source>
  <b:Source>
    <b:Tag>Mar19</b:Tag>
    <b:SourceType>DocumentFromInternetSite</b:SourceType>
    <b:Guid>{6CA2EE94-73EC-4B48-85CA-F2AF6666C279}</b:Guid>
    <b:Author>
      <b:Author>
        <b:NameList>
          <b:Person>
            <b:Last>Smith</b:Last>
            <b:First>Mark</b:First>
          </b:Person>
        </b:NameList>
      </b:Author>
    </b:Author>
    <b:Title>Outdoor Learning and the Ofsted Framework</b:Title>
    <b:Year>2019</b:Year>
    <b:Month>May</b:Month>
    <b:Day>6th</b:Day>
    <b:YearAccessed>2020</b:YearAccessed>
    <b:MonthAccessed>September </b:MonthAccessed>
    <b:DayAccessed>10th</b:DayAccessed>
    <b:URL>https://outdoorcitizens.uk/outdoor-learning-and-the-ofsted-framework/</b:URL>
    <b:RefOrder>90</b:RefOrder>
  </b:Source>
  <b:Source>
    <b:Tag>The153</b:Tag>
    <b:SourceType>DocumentFromInternetSite</b:SourceType>
    <b:Guid>{55AC40A7-341F-466E-8215-DAACD7237483}</b:Guid>
    <b:Author>
      <b:Author>
        <b:NameList>
          <b:Person>
            <b:Last>Government</b:Last>
            <b:First>The</b:First>
            <b:Middle>Welsh Aseembely</b:Middle>
          </b:Person>
        </b:NameList>
      </b:Author>
    </b:Author>
    <b:Title>Foundation phase Wales </b:Title>
    <b:Year>2015</b:Year>
    <b:Month>July</b:Month>
    <b:Day>10th</b:Day>
    <b:YearAccessed>2020</b:YearAccessed>
    <b:MonthAccessed>December</b:MonthAccessed>
    <b:DayAccessed>5th</b:DayAccessed>
    <b:URL>https://gov.wales/sites/default/files/publications/2018-02/foundation-phase-framework-revised-2015.pdf</b:URL>
    <b:RefOrder>91</b:RefOrder>
  </b:Source>
  <b:Source>
    <b:Tag>UNI92</b:Tag>
    <b:SourceType>DocumentFromInternetSite</b:SourceType>
    <b:Guid>{AFF5D2D6-87DF-4906-AC74-E160C2283DA0}</b:Guid>
    <b:Author>
      <b:Author>
        <b:NameList>
          <b:Person>
            <b:Last>UNICEF</b:Last>
          </b:Person>
        </b:NameList>
      </b:Author>
    </b:Author>
    <b:Title>The United Nations Convention on the Rights of the Child</b:Title>
    <b:Year>1992</b:Year>
    <b:Month>May</b:Month>
    <b:Day>22nd</b:Day>
    <b:YearAccessed>2020</b:YearAccessed>
    <b:MonthAccessed>November</b:MonthAccessed>
    <b:DayAccessed>2nd</b:DayAccessed>
    <b:URL>https://www.unicef.org.uk/what-we-do/un-convention-child-rights/</b:URL>
    <b:RefOrder>92</b:RefOrder>
  </b:Source>
  <b:Source>
    <b:Tag>Mar18</b:Tag>
    <b:SourceType>JournalArticle</b:SourceType>
    <b:Guid>{F3BF3AAD-D917-4107-8EB0-C247B71057F3}</b:Guid>
    <b:Title>Outdoors </b:Title>
    <b:Year>2018</b:Year>
    <b:Author>
      <b:Author>
        <b:NameList>
          <b:Person>
            <b:Last>Tremblay</b:Last>
            <b:First>Mark</b:First>
          </b:Person>
        </b:NameList>
      </b:Author>
    </b:Author>
    <b:JournalName>Position Statement on Active Outdoor Play</b:JournalName>
    <b:Pages>6475-6505</b:Pages>
    <b:Volume>12</b:Volume>
    <b:Issue>6</b:Issue>
    <b:RefOrder>93</b:RefOrder>
  </b:Source>
  <b:Source>
    <b:Tag>Run18</b:Tag>
    <b:SourceType>JournalArticle</b:SourceType>
    <b:Guid>{AF0D5593-5BEB-4012-B5EF-C52270489BD4}</b:Guid>
    <b:Author>
      <b:Author>
        <b:NameList>
          <b:Person>
            <b:Last>Storli</b:Last>
            <b:First>Rune</b:First>
          </b:Person>
        </b:NameList>
      </b:Author>
    </b:Author>
    <b:Title>Effects </b:Title>
    <b:JournalName>Affordances in outdoor environments and children's physically active play</b:JournalName>
    <b:Year>2018</b:Year>
    <b:Pages>445-456</b:Pages>
    <b:Volume>18</b:Volume>
    <b:Issue>4</b:Issue>
    <b:RefOrder>94</b:RefOrder>
  </b:Source>
  <b:Source>
    <b:Tag>DRK20</b:Tag>
    <b:SourceType>JournalArticle</b:SourceType>
    <b:Guid>{FDB521DB-3C5A-417E-BD6E-B493EDEB8339}</b:Guid>
    <b:Author>
      <b:Author>
        <b:NameList>
          <b:Person>
            <b:Last>Zentall</b:Last>
            <b:First>DR</b:First>
            <b:Middle>Kurt</b:Middle>
          </b:Person>
        </b:NameList>
      </b:Author>
    </b:Author>
    <b:Title>Studying Childhood </b:Title>
    <b:JournalName>Gender choreography and micro-structures - early childhood professionals' understanding of gender roles and gender patterns in outdoor play and learning</b:JournalName>
    <b:Year>2020</b:Year>
    <b:Pages>515-525</b:Pages>
    <b:Volume>18</b:Volume>
    <b:Issue>4</b:Issue>
    <b:RefOrder>95</b:RefOrder>
  </b:Source>
  <b:Source>
    <b:Tag>Jan19</b:Tag>
    <b:SourceType>JournalArticle</b:SourceType>
    <b:Guid>{61EEF508-F4DD-49B0-B082-FCD24481F0BD}</b:Guid>
    <b:Author>
      <b:Author>
        <b:NameList>
          <b:Person>
            <b:Last>Dyment</b:Last>
            <b:First>Janet</b:First>
          </b:Person>
        </b:NameList>
      </b:Author>
    </b:Author>
    <b:Title>Educators and the opportunities outdoors </b:Title>
    <b:JournalName>The intersection of physical activity opportunities and the role of early childhood educators during outdoor play : perceptions and reality</b:JournalName>
    <b:Year>2019</b:Year>
    <b:Pages>90-98</b:Pages>
    <b:Volume>37</b:Volume>
    <b:Issue>1</b:Issue>
    <b:RefOrder>96</b:RefOrder>
  </b:Source>
  <b:Source>
    <b:Tag>Eri21</b:Tag>
    <b:SourceType>JournalArticle</b:SourceType>
    <b:Guid>{A1F631B1-7D9C-46AD-9830-AEB59EE13AB9}</b:Guid>
    <b:Author>
      <b:Author>
        <b:NameList>
          <b:Person>
            <b:Last>Hamel</b:Last>
            <b:First>Erin</b:First>
          </b:Person>
        </b:NameList>
      </b:Author>
    </b:Author>
    <b:Title>Wildlife </b:Title>
    <b:JournalName>Teacher Questioning Practices in Early Childhood Science Activities</b:JournalName>
    <b:Year>2021</b:Year>
    <b:Pages>375-384</b:Pages>
    <b:Volume>49</b:Volume>
    <b:Issue>3</b:Issue>
    <b:RefOrder>97</b:RefOrder>
  </b:Source>
  <b:Source>
    <b:Tag>Kir211</b:Tag>
    <b:SourceType>Report</b:SourceType>
    <b:Guid>{D7AE0BD5-B076-45A3-885E-2843B68D7A0E}</b:Guid>
    <b:Author>
      <b:Author>
        <b:NameList>
          <b:Person>
            <b:Last>Wlliams</b:Last>
            <b:First>Kirtsy</b:First>
          </b:Person>
        </b:NameList>
      </b:Author>
    </b:Author>
    <b:Title>Written Statement: The Welsh Government Statement on Establishing a Fund for the Residential Outdoor Education (RoE) Sector</b:Title>
    <b:Year>2021</b:Year>
    <b:Publisher>Kirsty Williams </b:Publisher>
    <b:City>Wales </b:City>
    <b:RefOrder>98</b:RefOrder>
  </b:Source>
  <b:Source>
    <b:Tag>Tas19</b:Tag>
    <b:SourceType>JournalArticle</b:SourceType>
    <b:Guid>{7947E51C-81F5-41B1-86D8-AB0926E0003E}</b:Guid>
    <b:Title>Outdoor opinions </b:Title>
    <b:Year>2019</b:Year>
    <b:Author>
      <b:Author>
        <b:NameList>
          <b:Person>
            <b:Last>Hovardas</b:Last>
            <b:First>Tasos</b:First>
          </b:Person>
        </b:NameList>
      </b:Author>
    </b:Author>
    <b:JournalName>Primary school teachers and outdoor education: Varying levels of teacher leadership in informal networks of peers</b:JournalName>
    <b:Pages>237-254</b:Pages>
    <b:Volume>47</b:Volume>
    <b:Issue>3</b:Issue>
    <b:RefOrder>100</b:RefOrder>
  </b:Source>
  <b:Source>
    <b:Tag>Gem19</b:Tag>
    <b:SourceType>JournalArticle</b:SourceType>
    <b:Guid>{99861D4C-F2D8-4052-B497-929EFD4AD04D}</b:Guid>
    <b:Author>
      <b:Author>
        <b:NameList>
          <b:Person>
            <b:Last>Leggett</b:Last>
            <b:First>Gemma</b:First>
          </b:Person>
        </b:NameList>
      </b:Author>
    </b:Author>
    <b:Title>Testing </b:Title>
    <b:JournalName>Testing, training and tensions: the expression of health within physical education curricula in secondary schools in England and Wales</b:JournalName>
    <b:Year>2019</b:Year>
    <b:Pages>423-441</b:Pages>
    <b:Volume>20</b:Volume>
    <b:Issue>4</b:Issue>
    <b:RefOrder>101</b:RefOrder>
  </b:Source>
  <b:Source>
    <b:Tag>Ric18</b:Tag>
    <b:SourceType>JournalArticle</b:SourceType>
    <b:Guid>{6ADA8965-8A98-440B-81FA-99339652ADC0}</b:Guid>
    <b:Author>
      <b:Author>
        <b:NameList>
          <b:Person>
            <b:Last>Fletcher</b:Last>
            <b:First>Richard</b:First>
          </b:Person>
        </b:NameList>
      </b:Author>
    </b:Author>
    <b:Title>Terms and statistics </b:Title>
    <b:JournalName>Connection with nature is an oxymoron: A political ecology of "nature-deficit disorder"</b:JournalName>
    <b:Year>2018</b:Year>
    <b:Pages>226-233</b:Pages>
    <b:Volume>48</b:Volume>
    <b:Issue>4</b:Issue>
    <b:RefOrder>102</b:RefOrder>
  </b:Source>
  <b:Source>
    <b:Tag>Uri00</b:Tag>
    <b:SourceType>JournalArticle</b:SourceType>
    <b:Guid>{923974E5-C1EE-434E-BC65-2E248E583567}</b:Guid>
    <b:Author>
      <b:Author>
        <b:NameList>
          <b:Person>
            <b:Last>Bronfrenbrenner</b:Last>
            <b:First>Urie</b:First>
          </b:Person>
        </b:NameList>
      </b:Author>
    </b:Author>
    <b:Title>Parental engagement </b:Title>
    <b:JournalName>Developmental Science in the 21st Century: Emerging Questions, Theoretical Models, Research Designs and Empirical Findings</b:JournalName>
    <b:Year>2000</b:Year>
    <b:Pages>115-125</b:Pages>
    <b:Volume>9</b:Volume>
    <b:Issue>1</b:Issue>
    <b:RefOrder>73</b:RefOrder>
  </b:Source>
  <b:Source>
    <b:Tag>Jan16</b:Tag>
    <b:SourceType>DocumentFromInternetSite</b:SourceType>
    <b:Guid>{F57E08FC-258F-4F94-9D6D-EB5A194C775B}</b:Guid>
    <b:Title>Review of best practice in parentalengagement</b:Title>
    <b:Year>2016</b:Year>
    <b:Author>
      <b:Author>
        <b:NameList>
          <b:Person>
            <b:Last>Goodall</b:Last>
            <b:First>John</b:First>
            <b:Middle>Vorhaus , Jon Carpentieri, Greg Brooks, Rodie Akerman and Alma Harris</b:Middle>
          </b:Person>
        </b:NameList>
      </b:Author>
    </b:Author>
    <b:Month>January</b:Month>
    <b:Day>10th</b:Day>
    <b:YearAccessed>2020</b:YearAccessed>
    <b:MonthAccessed>January</b:MonthAccessed>
    <b:DayAccessed>4th</b:DayAccessed>
    <b:URL>chrome-extension://oemmndcbldboiebfnladdacbdfmadadm/https://assets.publishing.service.gov.uk/government/uploads/system/uploads/a</b:URL>
    <b:RefOrder>78</b:RefOrder>
  </b:Source>
  <b:Source>
    <b:Tag>Est20</b:Tag>
    <b:SourceType>Report</b:SourceType>
    <b:Guid>{342D9E73-0A88-4122-8C61-4027A8C922F7}</b:Guid>
    <b:Author>
      <b:Author>
        <b:NameList>
          <b:Person>
            <b:Last>Estyn</b:Last>
          </b:Person>
        </b:NameList>
      </b:Author>
    </b:Author>
    <b:Title>Parental involvement placed at the heart of school life</b:Title>
    <b:Year>2020</b:Year>
    <b:Publisher>Estyn</b:Publisher>
    <b:City>Wales </b:City>
    <b:RefOrder>75</b:RefOrder>
  </b:Source>
  <b:Source>
    <b:Tag>Jan20</b:Tag>
    <b:SourceType>JournalArticle</b:SourceType>
    <b:Guid>{302130DD-3716-45E2-B247-5846FDBE87A6}</b:Guid>
    <b:Title>Technology</b:Title>
    <b:Year>2020</b:Year>
    <b:Author>
      <b:Author>
        <b:NameList>
          <b:Person>
            <b:Last>Goodall</b:Last>
            <b:First>Janet</b:First>
          </b:Person>
        </b:NameList>
      </b:Author>
    </b:Author>
    <b:JournalName>Parental involvement to parental engagement: a continuum</b:JournalName>
    <b:Pages>399-410</b:Pages>
    <b:Volume>10</b:Volume>
    <b:Issue>1</b:Issue>
    <b:RefOrder>79</b:RefOrder>
  </b:Source>
  <b:Source>
    <b:Tag>Gov151</b:Tag>
    <b:SourceType>DocumentFromInternetSite</b:SourceType>
    <b:Guid>{702FB8DB-84F3-491F-B845-3378E005698E}</b:Guid>
    <b:Author>
      <b:Author>
        <b:NameList>
          <b:Person>
            <b:Last>Government</b:Last>
            <b:First>The</b:First>
            <b:Middle>Welsh Assembly</b:Middle>
          </b:Person>
        </b:NameList>
      </b:Author>
    </b:Author>
    <b:Title>Parental involvement</b:Title>
    <b:JournalName>FaCE the challenge together: Family and community engagement toolkit for schools in WalesMain guidanceFamily and community engagement toolkit</b:JournalName>
    <b:Year>2015</b:Year>
    <b:Pages>24-36</b:Pages>
    <b:Month>March</b:Month>
    <b:Day>10th</b:Day>
    <b:YearAccessed>2020</b:YearAccessed>
    <b:MonthAccessed>January</b:MonthAccessed>
    <b:DayAccessed>10th</b:DayAccessed>
    <b:URL>chrome-extension://oemmndcbldboiebfnladdacbdfmadadm/https://gov.wales/sites/default/files/publications/2018-12/face-the-challenge-t</b:URL>
    <b:RefOrder>76</b:RefOrder>
  </b:Source>
  <b:Source>
    <b:Tag>Hol20</b:Tag>
    <b:SourceType>Report</b:SourceType>
    <b:Guid>{A877FD2C-5C2E-456A-8FF9-E9F039FBA8FD}</b:Guid>
    <b:Author>
      <b:Author>
        <b:NameList>
          <b:Person>
            <b:Last>Holland</b:Last>
            <b:First>Sally</b:First>
          </b:Person>
        </b:NameList>
      </b:Author>
    </b:Author>
    <b:Title> What next for education in Wales?</b:Title>
    <b:Year>2020</b:Year>
    <b:Publisher>Sally Holland </b:Publisher>
    <b:City>Wales </b:City>
    <b:RefOrder>80</b:RefOrder>
  </b:Source>
  <b:Source>
    <b:Tag>Ste16</b:Tag>
    <b:SourceType>Report</b:SourceType>
    <b:Guid>{94A1D1B9-68DE-434C-9965-1870469F6528}</b:Guid>
    <b:Title>Do parental involvement interventions increase attainment?A review of the evidenceBriefing paper</b:Title>
    <b:Year>2016</b:Year>
    <b:Author>
      <b:Author>
        <b:NameList>
          <b:Person>
            <b:Last>Gorard</b:Last>
            <b:First>Stephen</b:First>
          </b:Person>
        </b:NameList>
      </b:Author>
    </b:Author>
    <b:Publisher>Nuffield foundation </b:Publisher>
    <b:City>Wales </b:City>
    <b:RefOrder>81</b:RefOrder>
  </b:Source>
  <b:Source>
    <b:Tag>Edu17</b:Tag>
    <b:SourceType>Report</b:SourceType>
    <b:Guid>{ABCEC634-6575-4B79-9B91-7DDF3C933B3F}</b:Guid>
    <b:Author>
      <b:Author>
        <b:NameList>
          <b:Person>
            <b:Last>Foundation</b:Last>
            <b:First>Education</b:First>
            <b:Middle>Endowment</b:Middle>
          </b:Person>
        </b:NameList>
      </b:Author>
    </b:Author>
    <b:Title>Parental engagement</b:Title>
    <b:Year>2017</b:Year>
    <b:Publisher>Education Endowment Foundation </b:Publisher>
    <b:City>Oxford </b:City>
    <b:RefOrder>82</b:RefOrder>
  </b:Source>
  <b:Source>
    <b:Tag>Lev43</b:Tag>
    <b:SourceType>JournalArticle</b:SourceType>
    <b:Guid>{11C8A9E0-0182-453E-975A-994461AD3232}</b:Guid>
    <b:Title>Education</b:Title>
    <b:Year>1943</b:Year>
    <b:Author>
      <b:Author>
        <b:NameList>
          <b:Person>
            <b:Last>Vygotsky</b:Last>
            <b:First>Lev</b:First>
          </b:Person>
        </b:NameList>
      </b:Author>
    </b:Author>
    <b:JournalName>Vygotsky, education, and teacher education</b:JournalName>
    <b:Pages>22-29</b:Pages>
    <b:Volume>1</b:Volume>
    <b:Issue>1</b:Issue>
    <b:RefOrder>74</b:RefOrder>
  </b:Source>
  <b:Source>
    <b:Tag>Gra18</b:Tag>
    <b:SourceType>JournalArticle</b:SourceType>
    <b:Guid>{9130F56D-ADA7-4F78-A270-36E36FC88B35}</b:Guid>
    <b:Author>
      <b:Author>
        <b:NameList>
          <b:Person>
            <b:Last>Spencer</b:Last>
          </b:Person>
          <b:Person>
            <b:Last>Hood</b:Last>
            <b:First>Philip</b:First>
          </b:Person>
          <b:Person>
            <b:Last>Agboola</b:Last>
            <b:First>Shade</b:First>
          </b:Person>
          <b:Person>
            <b:Last>Pritchard</b:Last>
            <b:First>Catherine</b:First>
          </b:Person>
        </b:NameList>
      </b:Author>
    </b:Author>
    <b:Title>Research development</b:Title>
    <b:JournalName>Parental engagement in school-based health promotion and education</b:JournalName>
    <b:Year>2018</b:Year>
    <b:Pages>513-527</b:Pages>
    <b:Volume>118</b:Volume>
    <b:Issue>6</b:Issue>
    <b:RefOrder>77</b:RefOrder>
  </b:Source>
  <b:Source>
    <b:Tag>Cou15</b:Tag>
    <b:SourceType>DocumentFromInternetSite</b:SourceType>
    <b:Guid>{1B48B14D-DCC1-4371-9EA0-8A500BAB6F9C}</b:Guid>
    <b:Title>outdoor provision</b:Title>
    <b:JournalName>High quality outdoor learning </b:JournalName>
    <b:Year>2015</b:Year>
    <b:Pages>26-33</b:Pages>
    <b:Author>
      <b:Author>
        <b:NameList>
          <b:Person>
            <b:Last>Council</b:Last>
            <b:First>Outdoor</b:First>
          </b:Person>
        </b:NameList>
      </b:Author>
    </b:Author>
    <b:Month>January</b:Month>
    <b:Day>10th</b:Day>
    <b:YearAccessed>2020</b:YearAccessed>
    <b:MonthAccessed>December</b:MonthAccessed>
    <b:DayAccessed>3rd</b:DayAccessed>
    <b:URL>https://www.outdoorcouncil.org/wp-content/uploads/2049-High-quality-outdoor-learning-web-version.pdf</b:URL>
    <b:RefOrder>89</b:RefOrder>
  </b:Source>
  <b:Source>
    <b:Tag>Pub20</b:Tag>
    <b:SourceType>Report</b:SourceType>
    <b:Guid>{0FB96D21-E7E5-4706-8DD1-4F749B518801}</b:Guid>
    <b:Author>
      <b:Author>
        <b:NameList>
          <b:Person>
            <b:Last>Cymru</b:Last>
            <b:First>Public</b:First>
            <b:Middle>health network</b:Middle>
          </b:Person>
        </b:NameList>
      </b:Author>
    </b:Author>
    <b:Title>One in Thirty Children Starting School in Wales is Severely Obese – New Report</b:Title>
    <b:Year>2020</b:Year>
    <b:Publisher>Public health network cymru</b:Publisher>
    <b:City>Wales</b:City>
    <b:RefOrder>99</b:RefOrder>
  </b:Source>
</b:Sources>
</file>

<file path=customXml/itemProps1.xml><?xml version="1.0" encoding="utf-8"?>
<ds:datastoreItem xmlns:ds="http://schemas.openxmlformats.org/officeDocument/2006/customXml" ds:itemID="{7FA337A0-B3A8-4557-AF35-88238E5FB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8876</Words>
  <Characters>50595</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dcterms:created xsi:type="dcterms:W3CDTF">2021-04-21T19:05:00Z</dcterms:created>
  <dcterms:modified xsi:type="dcterms:W3CDTF">2021-04-21T19:05:00Z</dcterms:modified>
</cp:coreProperties>
</file>