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A661D" w:rsidRPr="00D424E1" w:rsidRDefault="005A661D">
      <w:pPr>
        <w:rPr>
          <w:rFonts w:asciiTheme="minorHAnsi" w:hAnsiTheme="minorHAnsi" w:cstheme="minorHAnsi"/>
          <w:b/>
          <w:bCs/>
          <w:color w:val="0D0D0D" w:themeColor="text1" w:themeTint="F2"/>
        </w:rPr>
      </w:pPr>
      <w:r w:rsidRPr="00D424E1">
        <w:rPr>
          <w:rFonts w:asciiTheme="minorHAnsi" w:hAnsiTheme="minorHAnsi" w:cstheme="minorHAnsi"/>
          <w:b/>
          <w:bCs/>
          <w:color w:val="0D0D0D" w:themeColor="text1" w:themeTint="F2"/>
        </w:rPr>
        <w:t>Public Health Assignment</w:t>
      </w:r>
      <w:r w:rsidR="006444C1" w:rsidRPr="005B62F1">
        <w:rPr>
          <w:rFonts w:asciiTheme="minorHAnsi" w:hAnsiTheme="minorHAnsi" w:cstheme="minorHAnsi"/>
          <w:b/>
          <w:bCs/>
          <w:color w:val="0D0D0D" w:themeColor="text1" w:themeTint="F2"/>
        </w:rPr>
        <w:t xml:space="preserve"> </w:t>
      </w:r>
      <w:r w:rsidR="004F3398">
        <w:rPr>
          <w:rFonts w:asciiTheme="minorHAnsi" w:hAnsiTheme="minorHAnsi" w:cstheme="minorHAnsi"/>
          <w:b/>
          <w:bCs/>
          <w:color w:val="0D0D0D" w:themeColor="text1" w:themeTint="F2"/>
        </w:rPr>
        <w:t xml:space="preserve"> </w:t>
      </w:r>
    </w:p>
    <w:p w:rsidR="00C44B59" w:rsidRPr="00D424E1" w:rsidRDefault="004F3398">
      <w:pPr>
        <w:rPr>
          <w:rFonts w:asciiTheme="minorHAnsi" w:hAnsiTheme="minorHAnsi" w:cstheme="minorHAnsi"/>
          <w:b/>
          <w:bCs/>
          <w:color w:val="0D0D0D" w:themeColor="text1" w:themeTint="F2"/>
        </w:rPr>
      </w:pPr>
      <w:r>
        <w:rPr>
          <w:rFonts w:asciiTheme="minorHAnsi" w:hAnsiTheme="minorHAnsi" w:cstheme="minorHAnsi"/>
          <w:b/>
          <w:bCs/>
          <w:color w:val="0D0D0D" w:themeColor="text1" w:themeTint="F2"/>
        </w:rPr>
        <w:t xml:space="preserve">Yemisi Adesuyan </w:t>
      </w:r>
      <w:r w:rsidR="00C54790">
        <w:rPr>
          <w:rFonts w:asciiTheme="minorHAnsi" w:hAnsiTheme="minorHAnsi" w:cstheme="minorHAnsi"/>
          <w:b/>
          <w:bCs/>
          <w:color w:val="0D0D0D" w:themeColor="text1" w:themeTint="F2"/>
        </w:rPr>
        <w:t>(</w:t>
      </w:r>
      <w:r w:rsidR="00127E0F">
        <w:rPr>
          <w:rFonts w:asciiTheme="minorHAnsi" w:hAnsiTheme="minorHAnsi" w:cstheme="minorHAnsi"/>
          <w:b/>
          <w:bCs/>
          <w:color w:val="0D0D0D" w:themeColor="text1" w:themeTint="F2"/>
        </w:rPr>
        <w:t>2104115)</w:t>
      </w:r>
    </w:p>
    <w:p w:rsidR="00E142BB" w:rsidRPr="00D424E1" w:rsidRDefault="00E142BB" w:rsidP="00DF278C">
      <w:pPr>
        <w:spacing w:line="360" w:lineRule="auto"/>
        <w:jc w:val="both"/>
        <w:rPr>
          <w:rFonts w:asciiTheme="minorHAnsi" w:hAnsiTheme="minorHAnsi" w:cstheme="minorHAnsi"/>
        </w:rPr>
      </w:pPr>
      <w:r w:rsidRPr="00D424E1">
        <w:rPr>
          <w:rFonts w:asciiTheme="minorHAnsi" w:hAnsiTheme="minorHAnsi" w:cstheme="minorHAnsi"/>
        </w:rPr>
        <w:tab/>
        <w:t xml:space="preserve">This </w:t>
      </w:r>
      <w:r w:rsidR="006B131C">
        <w:rPr>
          <w:rFonts w:asciiTheme="minorHAnsi" w:hAnsiTheme="minorHAnsi" w:cstheme="minorHAnsi"/>
        </w:rPr>
        <w:t>assignment will discuss communicable and non</w:t>
      </w:r>
      <w:r w:rsidR="00C058B1">
        <w:rPr>
          <w:rFonts w:asciiTheme="minorHAnsi" w:hAnsiTheme="minorHAnsi" w:cstheme="minorHAnsi"/>
        </w:rPr>
        <w:t xml:space="preserve">-communicable diseases and the role </w:t>
      </w:r>
      <w:r w:rsidR="00913ECB">
        <w:rPr>
          <w:rFonts w:asciiTheme="minorHAnsi" w:hAnsiTheme="minorHAnsi" w:cstheme="minorHAnsi"/>
        </w:rPr>
        <w:t>of Public</w:t>
      </w:r>
      <w:r w:rsidR="00C058B1">
        <w:rPr>
          <w:rFonts w:asciiTheme="minorHAnsi" w:hAnsiTheme="minorHAnsi" w:cstheme="minorHAnsi"/>
        </w:rPr>
        <w:t xml:space="preserve"> Health Wales</w:t>
      </w:r>
      <w:r w:rsidR="008D1961" w:rsidRPr="00D424E1">
        <w:rPr>
          <w:rFonts w:asciiTheme="minorHAnsi" w:hAnsiTheme="minorHAnsi" w:cstheme="minorHAnsi"/>
        </w:rPr>
        <w:t xml:space="preserve"> in </w:t>
      </w:r>
      <w:r w:rsidR="00C058B1">
        <w:rPr>
          <w:rFonts w:asciiTheme="minorHAnsi" w:hAnsiTheme="minorHAnsi" w:cstheme="minorHAnsi"/>
        </w:rPr>
        <w:t>preventing these diseases.</w:t>
      </w:r>
      <w:r w:rsidR="0048526B" w:rsidRPr="00D424E1">
        <w:rPr>
          <w:rFonts w:asciiTheme="minorHAnsi" w:hAnsiTheme="minorHAnsi" w:cstheme="minorHAnsi"/>
        </w:rPr>
        <w:t xml:space="preserve"> The first explore</w:t>
      </w:r>
      <w:r w:rsidR="00B21A63">
        <w:rPr>
          <w:rFonts w:asciiTheme="minorHAnsi" w:hAnsiTheme="minorHAnsi" w:cstheme="minorHAnsi"/>
        </w:rPr>
        <w:t>s</w:t>
      </w:r>
      <w:r w:rsidR="0048526B" w:rsidRPr="00D424E1">
        <w:rPr>
          <w:rFonts w:asciiTheme="minorHAnsi" w:hAnsiTheme="minorHAnsi" w:cstheme="minorHAnsi"/>
        </w:rPr>
        <w:t xml:space="preserve"> the </w:t>
      </w:r>
      <w:r w:rsidR="003411E9" w:rsidRPr="00D424E1">
        <w:rPr>
          <w:rFonts w:asciiTheme="minorHAnsi" w:hAnsiTheme="minorHAnsi" w:cstheme="minorHAnsi"/>
        </w:rPr>
        <w:t>definition</w:t>
      </w:r>
      <w:r w:rsidR="0048526B" w:rsidRPr="00D424E1">
        <w:rPr>
          <w:rFonts w:asciiTheme="minorHAnsi" w:hAnsiTheme="minorHAnsi" w:cstheme="minorHAnsi"/>
        </w:rPr>
        <w:t xml:space="preserve"> of public health</w:t>
      </w:r>
      <w:r w:rsidR="00913ECB">
        <w:rPr>
          <w:rFonts w:asciiTheme="minorHAnsi" w:hAnsiTheme="minorHAnsi" w:cstheme="minorHAnsi"/>
        </w:rPr>
        <w:t>,</w:t>
      </w:r>
      <w:r w:rsidR="00B21A63">
        <w:rPr>
          <w:rFonts w:asciiTheme="minorHAnsi" w:hAnsiTheme="minorHAnsi" w:cstheme="minorHAnsi"/>
        </w:rPr>
        <w:t xml:space="preserve"> </w:t>
      </w:r>
      <w:r w:rsidR="003411E9" w:rsidRPr="00D424E1">
        <w:rPr>
          <w:rFonts w:asciiTheme="minorHAnsi" w:hAnsiTheme="minorHAnsi" w:cstheme="minorHAnsi"/>
        </w:rPr>
        <w:t xml:space="preserve">PH </w:t>
      </w:r>
      <w:r w:rsidR="00F224B5" w:rsidRPr="00D424E1">
        <w:rPr>
          <w:rFonts w:asciiTheme="minorHAnsi" w:hAnsiTheme="minorHAnsi" w:cstheme="minorHAnsi"/>
        </w:rPr>
        <w:t>data collect</w:t>
      </w:r>
      <w:r w:rsidR="00B21A63">
        <w:rPr>
          <w:rFonts w:asciiTheme="minorHAnsi" w:hAnsiTheme="minorHAnsi" w:cstheme="minorHAnsi"/>
        </w:rPr>
        <w:t>ion, uses and purposes</w:t>
      </w:r>
      <w:r w:rsidR="003411E9" w:rsidRPr="00D424E1">
        <w:rPr>
          <w:rFonts w:asciiTheme="minorHAnsi" w:hAnsiTheme="minorHAnsi" w:cstheme="minorHAnsi"/>
        </w:rPr>
        <w:t xml:space="preserve"> how </w:t>
      </w:r>
      <w:r w:rsidR="0048526B" w:rsidRPr="00D424E1">
        <w:rPr>
          <w:rFonts w:asciiTheme="minorHAnsi" w:hAnsiTheme="minorHAnsi" w:cstheme="minorHAnsi"/>
        </w:rPr>
        <w:t xml:space="preserve">the trends in </w:t>
      </w:r>
      <w:r w:rsidR="00B21A63">
        <w:rPr>
          <w:rFonts w:asciiTheme="minorHAnsi" w:hAnsiTheme="minorHAnsi" w:cstheme="minorHAnsi"/>
        </w:rPr>
        <w:t xml:space="preserve">PH data </w:t>
      </w:r>
      <w:r w:rsidR="003411E9" w:rsidRPr="00D424E1">
        <w:rPr>
          <w:rFonts w:asciiTheme="minorHAnsi" w:hAnsiTheme="minorHAnsi" w:cstheme="minorHAnsi"/>
        </w:rPr>
        <w:t>are analysed</w:t>
      </w:r>
      <w:r w:rsidR="00B21A63">
        <w:rPr>
          <w:rFonts w:asciiTheme="minorHAnsi" w:hAnsiTheme="minorHAnsi" w:cstheme="minorHAnsi"/>
        </w:rPr>
        <w:t xml:space="preserve"> and applied</w:t>
      </w:r>
      <w:r w:rsidR="0048526B" w:rsidRPr="00D424E1">
        <w:rPr>
          <w:rFonts w:asciiTheme="minorHAnsi" w:hAnsiTheme="minorHAnsi" w:cstheme="minorHAnsi"/>
        </w:rPr>
        <w:t xml:space="preserve">. </w:t>
      </w:r>
      <w:r w:rsidR="00D47340">
        <w:rPr>
          <w:rFonts w:asciiTheme="minorHAnsi" w:hAnsiTheme="minorHAnsi" w:cstheme="minorHAnsi"/>
        </w:rPr>
        <w:t>It</w:t>
      </w:r>
      <w:r w:rsidR="00B21A63">
        <w:rPr>
          <w:rFonts w:asciiTheme="minorHAnsi" w:hAnsiTheme="minorHAnsi" w:cstheme="minorHAnsi"/>
        </w:rPr>
        <w:t xml:space="preserve"> </w:t>
      </w:r>
      <w:r w:rsidR="0048526B" w:rsidRPr="00D424E1">
        <w:rPr>
          <w:rFonts w:asciiTheme="minorHAnsi" w:hAnsiTheme="minorHAnsi" w:cstheme="minorHAnsi"/>
        </w:rPr>
        <w:t>explore</w:t>
      </w:r>
      <w:r w:rsidR="00B21A63">
        <w:rPr>
          <w:rFonts w:asciiTheme="minorHAnsi" w:hAnsiTheme="minorHAnsi" w:cstheme="minorHAnsi"/>
        </w:rPr>
        <w:t>d</w:t>
      </w:r>
      <w:r w:rsidR="0048526B" w:rsidRPr="00D424E1">
        <w:rPr>
          <w:rFonts w:asciiTheme="minorHAnsi" w:hAnsiTheme="minorHAnsi" w:cstheme="minorHAnsi"/>
        </w:rPr>
        <w:t xml:space="preserve"> </w:t>
      </w:r>
      <w:r w:rsidR="00F224B5" w:rsidRPr="00D424E1">
        <w:rPr>
          <w:rFonts w:asciiTheme="minorHAnsi" w:hAnsiTheme="minorHAnsi" w:cstheme="minorHAnsi"/>
        </w:rPr>
        <w:t xml:space="preserve">herd immunity, </w:t>
      </w:r>
      <w:r w:rsidR="00D33FE4" w:rsidRPr="00D424E1">
        <w:rPr>
          <w:rFonts w:asciiTheme="minorHAnsi" w:hAnsiTheme="minorHAnsi" w:cstheme="minorHAnsi"/>
        </w:rPr>
        <w:t xml:space="preserve">symptoms of </w:t>
      </w:r>
      <w:r w:rsidR="00F224B5" w:rsidRPr="00D424E1">
        <w:rPr>
          <w:rFonts w:asciiTheme="minorHAnsi" w:hAnsiTheme="minorHAnsi" w:cstheme="minorHAnsi"/>
        </w:rPr>
        <w:t>communicable and non</w:t>
      </w:r>
      <w:r w:rsidR="008D1961" w:rsidRPr="00D424E1">
        <w:rPr>
          <w:rFonts w:asciiTheme="minorHAnsi" w:hAnsiTheme="minorHAnsi" w:cstheme="minorHAnsi"/>
        </w:rPr>
        <w:t xml:space="preserve">-communicable diseases and </w:t>
      </w:r>
      <w:r w:rsidR="0048526B" w:rsidRPr="00D424E1">
        <w:rPr>
          <w:rFonts w:asciiTheme="minorHAnsi" w:hAnsiTheme="minorHAnsi" w:cstheme="minorHAnsi"/>
        </w:rPr>
        <w:t>trends in public health</w:t>
      </w:r>
      <w:r w:rsidR="008D1961" w:rsidRPr="00D424E1">
        <w:rPr>
          <w:rFonts w:asciiTheme="minorHAnsi" w:hAnsiTheme="minorHAnsi" w:cstheme="minorHAnsi"/>
        </w:rPr>
        <w:t xml:space="preserve">. </w:t>
      </w:r>
      <w:r w:rsidR="00B44F9A" w:rsidRPr="00D424E1">
        <w:rPr>
          <w:rFonts w:asciiTheme="minorHAnsi" w:hAnsiTheme="minorHAnsi" w:cstheme="minorHAnsi"/>
        </w:rPr>
        <w:t>The second sectio</w:t>
      </w:r>
      <w:r w:rsidR="00F12488" w:rsidRPr="00D424E1">
        <w:rPr>
          <w:rFonts w:asciiTheme="minorHAnsi" w:hAnsiTheme="minorHAnsi" w:cstheme="minorHAnsi"/>
        </w:rPr>
        <w:t xml:space="preserve">n </w:t>
      </w:r>
      <w:r w:rsidR="000E7B68" w:rsidRPr="00D424E1">
        <w:rPr>
          <w:rFonts w:asciiTheme="minorHAnsi" w:hAnsiTheme="minorHAnsi" w:cstheme="minorHAnsi"/>
        </w:rPr>
        <w:t>discuss</w:t>
      </w:r>
      <w:r w:rsidR="00B21A63">
        <w:rPr>
          <w:rFonts w:asciiTheme="minorHAnsi" w:hAnsiTheme="minorHAnsi" w:cstheme="minorHAnsi"/>
        </w:rPr>
        <w:t>e</w:t>
      </w:r>
      <w:r w:rsidR="001C5DAA">
        <w:rPr>
          <w:rFonts w:asciiTheme="minorHAnsi" w:hAnsiTheme="minorHAnsi" w:cstheme="minorHAnsi"/>
        </w:rPr>
        <w:t>s</w:t>
      </w:r>
      <w:r w:rsidR="000E7B68" w:rsidRPr="00D424E1">
        <w:rPr>
          <w:rFonts w:asciiTheme="minorHAnsi" w:hAnsiTheme="minorHAnsi" w:cstheme="minorHAnsi"/>
        </w:rPr>
        <w:t xml:space="preserve"> approaches used in </w:t>
      </w:r>
      <w:r w:rsidR="00B21A63">
        <w:rPr>
          <w:rFonts w:asciiTheme="minorHAnsi" w:hAnsiTheme="minorHAnsi" w:cstheme="minorHAnsi"/>
        </w:rPr>
        <w:t>PH</w:t>
      </w:r>
      <w:r w:rsidR="000E7B68" w:rsidRPr="00D424E1">
        <w:rPr>
          <w:rFonts w:asciiTheme="minorHAnsi" w:hAnsiTheme="minorHAnsi" w:cstheme="minorHAnsi"/>
        </w:rPr>
        <w:t xml:space="preserve"> campaigns and </w:t>
      </w:r>
      <w:r w:rsidR="00B21A63">
        <w:rPr>
          <w:rFonts w:asciiTheme="minorHAnsi" w:hAnsiTheme="minorHAnsi" w:cstheme="minorHAnsi"/>
        </w:rPr>
        <w:t>closed with</w:t>
      </w:r>
      <w:r w:rsidR="00C1092C" w:rsidRPr="00D424E1">
        <w:rPr>
          <w:rFonts w:asciiTheme="minorHAnsi" w:hAnsiTheme="minorHAnsi" w:cstheme="minorHAnsi"/>
        </w:rPr>
        <w:t xml:space="preserve"> discussion</w:t>
      </w:r>
      <w:r w:rsidR="00B21A63">
        <w:rPr>
          <w:rFonts w:asciiTheme="minorHAnsi" w:hAnsiTheme="minorHAnsi" w:cstheme="minorHAnsi"/>
        </w:rPr>
        <w:t>s</w:t>
      </w:r>
      <w:r w:rsidR="00C1092C" w:rsidRPr="00D424E1">
        <w:rPr>
          <w:rFonts w:asciiTheme="minorHAnsi" w:hAnsiTheme="minorHAnsi" w:cstheme="minorHAnsi"/>
        </w:rPr>
        <w:t xml:space="preserve"> of </w:t>
      </w:r>
      <w:r w:rsidR="00B21A63">
        <w:rPr>
          <w:rFonts w:asciiTheme="minorHAnsi" w:hAnsiTheme="minorHAnsi" w:cstheme="minorHAnsi"/>
        </w:rPr>
        <w:t>the</w:t>
      </w:r>
      <w:r w:rsidR="00F12488" w:rsidRPr="00D424E1">
        <w:rPr>
          <w:rFonts w:asciiTheme="minorHAnsi" w:hAnsiTheme="minorHAnsi" w:cstheme="minorHAnsi"/>
        </w:rPr>
        <w:t xml:space="preserve"> chosen communicable and non-communicable diseas</w:t>
      </w:r>
      <w:r w:rsidR="00DB5C3F">
        <w:rPr>
          <w:rFonts w:asciiTheme="minorHAnsi" w:hAnsiTheme="minorHAnsi" w:cstheme="minorHAnsi"/>
        </w:rPr>
        <w:t xml:space="preserve">e, </w:t>
      </w:r>
      <w:r w:rsidR="00D1294E" w:rsidRPr="00D424E1">
        <w:rPr>
          <w:rFonts w:asciiTheme="minorHAnsi" w:hAnsiTheme="minorHAnsi" w:cstheme="minorHAnsi"/>
        </w:rPr>
        <w:t>conclud</w:t>
      </w:r>
      <w:r w:rsidR="00DB5C3F">
        <w:rPr>
          <w:rFonts w:asciiTheme="minorHAnsi" w:hAnsiTheme="minorHAnsi" w:cstheme="minorHAnsi"/>
        </w:rPr>
        <w:t>ing</w:t>
      </w:r>
      <w:r w:rsidR="00D1294E" w:rsidRPr="00D424E1">
        <w:rPr>
          <w:rFonts w:asciiTheme="minorHAnsi" w:hAnsiTheme="minorHAnsi" w:cstheme="minorHAnsi"/>
        </w:rPr>
        <w:t xml:space="preserve"> with discussion of the trends and patterns </w:t>
      </w:r>
      <w:r w:rsidR="006444C1">
        <w:rPr>
          <w:rFonts w:asciiTheme="minorHAnsi" w:hAnsiTheme="minorHAnsi" w:cstheme="minorHAnsi"/>
        </w:rPr>
        <w:t xml:space="preserve">and </w:t>
      </w:r>
      <w:r w:rsidR="005B1357" w:rsidRPr="00D424E1">
        <w:rPr>
          <w:rFonts w:asciiTheme="minorHAnsi" w:hAnsiTheme="minorHAnsi" w:cstheme="minorHAnsi"/>
        </w:rPr>
        <w:t>recommendations for improvement.</w:t>
      </w:r>
    </w:p>
    <w:p w:rsidR="005B1357" w:rsidRPr="00D424E1" w:rsidRDefault="005B1357" w:rsidP="00E142BB">
      <w:pPr>
        <w:jc w:val="both"/>
        <w:rPr>
          <w:rFonts w:asciiTheme="minorHAnsi" w:hAnsiTheme="minorHAnsi" w:cstheme="minorHAnsi"/>
        </w:rPr>
      </w:pPr>
    </w:p>
    <w:p w:rsidR="005B1357" w:rsidRPr="003362CD" w:rsidRDefault="00140127" w:rsidP="00E142BB">
      <w:pPr>
        <w:jc w:val="both"/>
        <w:rPr>
          <w:rFonts w:asciiTheme="minorHAnsi" w:hAnsiTheme="minorHAnsi" w:cstheme="minorHAnsi"/>
          <w:b/>
          <w:bCs/>
        </w:rPr>
      </w:pPr>
      <w:r w:rsidRPr="00D424E1">
        <w:rPr>
          <w:rFonts w:asciiTheme="minorHAnsi" w:hAnsiTheme="minorHAnsi" w:cstheme="minorHAnsi"/>
          <w:b/>
          <w:bCs/>
        </w:rPr>
        <w:t xml:space="preserve">Section 1: </w:t>
      </w:r>
      <w:r w:rsidR="003362CD">
        <w:rPr>
          <w:rFonts w:asciiTheme="minorHAnsi" w:hAnsiTheme="minorHAnsi" w:cstheme="minorHAnsi"/>
          <w:b/>
          <w:bCs/>
        </w:rPr>
        <w:t xml:space="preserve"> </w:t>
      </w:r>
      <w:r w:rsidR="005B1357" w:rsidRPr="00D424E1">
        <w:rPr>
          <w:rFonts w:asciiTheme="minorHAnsi" w:hAnsiTheme="minorHAnsi" w:cstheme="minorHAnsi"/>
          <w:b/>
          <w:bCs/>
          <w:color w:val="0D0D0D" w:themeColor="text1" w:themeTint="F2"/>
        </w:rPr>
        <w:t xml:space="preserve">Public Health </w:t>
      </w:r>
      <w:r w:rsidR="00D47340">
        <w:rPr>
          <w:rFonts w:asciiTheme="minorHAnsi" w:hAnsiTheme="minorHAnsi" w:cstheme="minorHAnsi"/>
          <w:b/>
          <w:bCs/>
          <w:color w:val="0D0D0D" w:themeColor="text1" w:themeTint="F2"/>
        </w:rPr>
        <w:t>d</w:t>
      </w:r>
      <w:r w:rsidR="005B1357" w:rsidRPr="00D424E1">
        <w:rPr>
          <w:rFonts w:asciiTheme="minorHAnsi" w:hAnsiTheme="minorHAnsi" w:cstheme="minorHAnsi"/>
          <w:b/>
          <w:bCs/>
          <w:color w:val="0D0D0D" w:themeColor="text1" w:themeTint="F2"/>
        </w:rPr>
        <w:t>efinition</w:t>
      </w:r>
    </w:p>
    <w:p w:rsidR="005B1357" w:rsidRPr="00D424E1" w:rsidRDefault="005B1357" w:rsidP="00DF278C">
      <w:pPr>
        <w:spacing w:line="360" w:lineRule="auto"/>
        <w:jc w:val="both"/>
        <w:rPr>
          <w:rFonts w:asciiTheme="minorHAnsi" w:hAnsiTheme="minorHAnsi" w:cstheme="minorHAnsi"/>
        </w:rPr>
      </w:pPr>
      <w:r w:rsidRPr="00D424E1">
        <w:rPr>
          <w:rFonts w:asciiTheme="minorHAnsi" w:hAnsiTheme="minorHAnsi" w:cstheme="minorHAnsi"/>
          <w:b/>
          <w:bCs/>
        </w:rPr>
        <w:tab/>
      </w:r>
      <w:r w:rsidRPr="00D424E1">
        <w:rPr>
          <w:rFonts w:asciiTheme="minorHAnsi" w:hAnsiTheme="minorHAnsi" w:cstheme="minorHAnsi"/>
        </w:rPr>
        <w:t xml:space="preserve">Whilst there are many definitions of public health, the definition </w:t>
      </w:r>
      <w:r w:rsidR="00D47340" w:rsidRPr="00D424E1">
        <w:rPr>
          <w:rFonts w:asciiTheme="minorHAnsi" w:hAnsiTheme="minorHAnsi" w:cstheme="minorHAnsi"/>
        </w:rPr>
        <w:t>pr</w:t>
      </w:r>
      <w:r w:rsidR="00D47340">
        <w:rPr>
          <w:rFonts w:asciiTheme="minorHAnsi" w:hAnsiTheme="minorHAnsi" w:cstheme="minorHAnsi"/>
        </w:rPr>
        <w:t>e</w:t>
      </w:r>
      <w:r w:rsidR="00D47340" w:rsidRPr="00D424E1">
        <w:rPr>
          <w:rFonts w:asciiTheme="minorHAnsi" w:hAnsiTheme="minorHAnsi" w:cstheme="minorHAnsi"/>
        </w:rPr>
        <w:t>ferred</w:t>
      </w:r>
      <w:r w:rsidRPr="00D424E1">
        <w:rPr>
          <w:rFonts w:asciiTheme="minorHAnsi" w:hAnsiTheme="minorHAnsi" w:cstheme="minorHAnsi"/>
        </w:rPr>
        <w:t xml:space="preserve"> by the World Health Organisation [WHO]</w:t>
      </w:r>
      <w:r w:rsidR="003E2099" w:rsidRPr="00D424E1">
        <w:rPr>
          <w:rFonts w:asciiTheme="minorHAnsi" w:hAnsiTheme="minorHAnsi" w:cstheme="minorHAnsi"/>
        </w:rPr>
        <w:t xml:space="preserve"> </w:t>
      </w:r>
      <w:r w:rsidR="00D47340">
        <w:rPr>
          <w:rFonts w:asciiTheme="minorHAnsi" w:hAnsiTheme="minorHAnsi" w:cstheme="minorHAnsi"/>
        </w:rPr>
        <w:t>defines</w:t>
      </w:r>
      <w:r w:rsidR="00C006CB" w:rsidRPr="00D424E1">
        <w:rPr>
          <w:rFonts w:asciiTheme="minorHAnsi" w:hAnsiTheme="minorHAnsi" w:cstheme="minorHAnsi"/>
        </w:rPr>
        <w:t xml:space="preserve"> public health</w:t>
      </w:r>
      <w:r w:rsidR="00D47340">
        <w:rPr>
          <w:rFonts w:asciiTheme="minorHAnsi" w:hAnsiTheme="minorHAnsi" w:cstheme="minorHAnsi"/>
        </w:rPr>
        <w:t xml:space="preserve"> [PH]</w:t>
      </w:r>
      <w:r w:rsidR="00C006CB" w:rsidRPr="00D424E1">
        <w:rPr>
          <w:rFonts w:asciiTheme="minorHAnsi" w:hAnsiTheme="minorHAnsi" w:cstheme="minorHAnsi"/>
        </w:rPr>
        <w:t xml:space="preserve"> “as the art and science of preventing disease, prolonging life and promoting health through the organised efforts of society” (WHO/Acheson, 1988)</w:t>
      </w:r>
      <w:r w:rsidR="00097A05" w:rsidRPr="00D424E1">
        <w:rPr>
          <w:rFonts w:asciiTheme="minorHAnsi" w:hAnsiTheme="minorHAnsi" w:cstheme="minorHAnsi"/>
        </w:rPr>
        <w:t xml:space="preserve">. Consequently, </w:t>
      </w:r>
      <w:r w:rsidR="007928EC" w:rsidRPr="00D424E1">
        <w:rPr>
          <w:rFonts w:asciiTheme="minorHAnsi" w:hAnsiTheme="minorHAnsi" w:cstheme="minorHAnsi"/>
        </w:rPr>
        <w:t>PH focuses on the whole spectrum of health and wellbeing and is</w:t>
      </w:r>
      <w:r w:rsidR="00967E38" w:rsidRPr="00D424E1">
        <w:rPr>
          <w:rFonts w:asciiTheme="minorHAnsi" w:hAnsiTheme="minorHAnsi" w:cstheme="minorHAnsi"/>
        </w:rPr>
        <w:t>, literally,</w:t>
      </w:r>
      <w:r w:rsidR="009240F8" w:rsidRPr="00D424E1">
        <w:rPr>
          <w:rFonts w:asciiTheme="minorHAnsi" w:hAnsiTheme="minorHAnsi" w:cstheme="minorHAnsi"/>
        </w:rPr>
        <w:t xml:space="preserve"> </w:t>
      </w:r>
      <w:r w:rsidR="007928EC" w:rsidRPr="00D424E1">
        <w:rPr>
          <w:rFonts w:asciiTheme="minorHAnsi" w:hAnsiTheme="minorHAnsi" w:cstheme="minorHAnsi"/>
        </w:rPr>
        <w:t xml:space="preserve">about </w:t>
      </w:r>
      <w:r w:rsidR="009240F8" w:rsidRPr="00D424E1">
        <w:rPr>
          <w:rFonts w:asciiTheme="minorHAnsi" w:hAnsiTheme="minorHAnsi" w:cstheme="minorHAnsi"/>
        </w:rPr>
        <w:t xml:space="preserve">the </w:t>
      </w:r>
      <w:r w:rsidR="009240F8" w:rsidRPr="00D47340">
        <w:rPr>
          <w:rFonts w:asciiTheme="minorHAnsi" w:hAnsiTheme="minorHAnsi" w:cstheme="minorHAnsi"/>
          <w:i/>
        </w:rPr>
        <w:t>health of the public</w:t>
      </w:r>
      <w:r w:rsidR="009240F8" w:rsidRPr="00D424E1">
        <w:rPr>
          <w:rFonts w:asciiTheme="minorHAnsi" w:hAnsiTheme="minorHAnsi" w:cstheme="minorHAnsi"/>
        </w:rPr>
        <w:t>, measured by the health</w:t>
      </w:r>
      <w:r w:rsidR="00C63EFF">
        <w:rPr>
          <w:rFonts w:asciiTheme="minorHAnsi" w:hAnsiTheme="minorHAnsi" w:cstheme="minorHAnsi"/>
        </w:rPr>
        <w:t xml:space="preserve">, </w:t>
      </w:r>
      <w:r w:rsidR="009240F8" w:rsidRPr="00D424E1">
        <w:rPr>
          <w:rFonts w:asciiTheme="minorHAnsi" w:hAnsiTheme="minorHAnsi" w:cstheme="minorHAnsi"/>
        </w:rPr>
        <w:t>wellbeing and illness in the population define</w:t>
      </w:r>
      <w:r w:rsidR="00D47340">
        <w:rPr>
          <w:rFonts w:asciiTheme="minorHAnsi" w:hAnsiTheme="minorHAnsi" w:cstheme="minorHAnsi"/>
        </w:rPr>
        <w:t xml:space="preserve">d as </w:t>
      </w:r>
      <w:r w:rsidR="00EF5F69" w:rsidRPr="00D424E1">
        <w:rPr>
          <w:rFonts w:asciiTheme="minorHAnsi" w:hAnsiTheme="minorHAnsi" w:cstheme="minorHAnsi"/>
        </w:rPr>
        <w:t>health outcomes (Turnock, 2012).</w:t>
      </w:r>
    </w:p>
    <w:p w:rsidR="00EF5F69" w:rsidRPr="00D424E1" w:rsidRDefault="00EF5F69" w:rsidP="00E142BB">
      <w:pPr>
        <w:jc w:val="both"/>
        <w:rPr>
          <w:rFonts w:asciiTheme="minorHAnsi" w:hAnsiTheme="minorHAnsi" w:cstheme="minorHAnsi"/>
        </w:rPr>
      </w:pPr>
    </w:p>
    <w:p w:rsidR="00EF5F69" w:rsidRPr="00D424E1" w:rsidRDefault="00135DB0" w:rsidP="00E142BB">
      <w:pPr>
        <w:jc w:val="both"/>
        <w:rPr>
          <w:rFonts w:asciiTheme="minorHAnsi" w:hAnsiTheme="minorHAnsi" w:cstheme="minorHAnsi"/>
          <w:b/>
          <w:bCs/>
          <w:color w:val="0D0D0D" w:themeColor="text1" w:themeTint="F2"/>
        </w:rPr>
      </w:pPr>
      <w:r w:rsidRPr="00D424E1">
        <w:rPr>
          <w:rFonts w:asciiTheme="minorHAnsi" w:hAnsiTheme="minorHAnsi" w:cstheme="minorHAnsi"/>
          <w:b/>
          <w:bCs/>
          <w:color w:val="0D0D0D" w:themeColor="text1" w:themeTint="F2"/>
        </w:rPr>
        <w:t>Why is data collected?</w:t>
      </w:r>
      <w:r w:rsidR="004C31C8" w:rsidRPr="00D424E1">
        <w:rPr>
          <w:rFonts w:asciiTheme="minorHAnsi" w:hAnsiTheme="minorHAnsi" w:cstheme="minorHAnsi"/>
          <w:b/>
          <w:bCs/>
          <w:color w:val="0D0D0D" w:themeColor="text1" w:themeTint="F2"/>
        </w:rPr>
        <w:t xml:space="preserve"> By who? What is it used </w:t>
      </w:r>
      <w:r w:rsidR="00D758C1" w:rsidRPr="00D424E1">
        <w:rPr>
          <w:rFonts w:asciiTheme="minorHAnsi" w:hAnsiTheme="minorHAnsi" w:cstheme="minorHAnsi"/>
          <w:b/>
          <w:bCs/>
          <w:color w:val="0D0D0D" w:themeColor="text1" w:themeTint="F2"/>
        </w:rPr>
        <w:t>for?</w:t>
      </w:r>
    </w:p>
    <w:p w:rsidR="00193824" w:rsidRPr="00D424E1" w:rsidRDefault="007446CF" w:rsidP="00DF278C">
      <w:pPr>
        <w:spacing w:line="360" w:lineRule="auto"/>
        <w:ind w:firstLine="720"/>
        <w:jc w:val="both"/>
        <w:rPr>
          <w:rFonts w:asciiTheme="minorHAnsi" w:hAnsiTheme="minorHAnsi" w:cstheme="minorHAnsi"/>
        </w:rPr>
      </w:pPr>
      <w:r w:rsidRPr="00D424E1">
        <w:rPr>
          <w:rFonts w:asciiTheme="minorHAnsi" w:hAnsiTheme="minorHAnsi" w:cstheme="minorHAnsi"/>
        </w:rPr>
        <w:t>Public h</w:t>
      </w:r>
      <w:r w:rsidR="00135DB0" w:rsidRPr="00D424E1">
        <w:rPr>
          <w:rFonts w:asciiTheme="minorHAnsi" w:hAnsiTheme="minorHAnsi" w:cstheme="minorHAnsi"/>
        </w:rPr>
        <w:t>ealth data is useful for understanding</w:t>
      </w:r>
      <w:r w:rsidR="00C96667" w:rsidRPr="00D424E1">
        <w:rPr>
          <w:rFonts w:asciiTheme="minorHAnsi" w:hAnsiTheme="minorHAnsi" w:cstheme="minorHAnsi"/>
        </w:rPr>
        <w:t xml:space="preserve"> emerging patterns in t</w:t>
      </w:r>
      <w:r w:rsidR="00BB5366" w:rsidRPr="00D424E1">
        <w:rPr>
          <w:rFonts w:asciiTheme="minorHAnsi" w:hAnsiTheme="minorHAnsi" w:cstheme="minorHAnsi"/>
        </w:rPr>
        <w:t xml:space="preserve">he health of the population </w:t>
      </w:r>
      <w:r w:rsidR="006429E2" w:rsidRPr="00D424E1">
        <w:rPr>
          <w:rFonts w:asciiTheme="minorHAnsi" w:hAnsiTheme="minorHAnsi" w:cstheme="minorHAnsi"/>
        </w:rPr>
        <w:t>also in</w:t>
      </w:r>
      <w:r w:rsidR="00BB5366" w:rsidRPr="00D424E1">
        <w:rPr>
          <w:rFonts w:asciiTheme="minorHAnsi" w:hAnsiTheme="minorHAnsi" w:cstheme="minorHAnsi"/>
        </w:rPr>
        <w:t xml:space="preserve"> </w:t>
      </w:r>
      <w:r w:rsidR="00D47340">
        <w:rPr>
          <w:rFonts w:asciiTheme="minorHAnsi" w:hAnsiTheme="minorHAnsi" w:cstheme="minorHAnsi"/>
        </w:rPr>
        <w:t>PH</w:t>
      </w:r>
      <w:r w:rsidR="00BB5366" w:rsidRPr="00D424E1">
        <w:rPr>
          <w:rFonts w:asciiTheme="minorHAnsi" w:hAnsiTheme="minorHAnsi" w:cstheme="minorHAnsi"/>
        </w:rPr>
        <w:t xml:space="preserve"> surveillance to monitor and improve outcomes</w:t>
      </w:r>
      <w:r w:rsidR="006654E0">
        <w:rPr>
          <w:rFonts w:asciiTheme="minorHAnsi" w:hAnsiTheme="minorHAnsi" w:cstheme="minorHAnsi"/>
        </w:rPr>
        <w:t xml:space="preserve"> (WHO, 2013)</w:t>
      </w:r>
      <w:r w:rsidR="008C670B" w:rsidRPr="00D424E1">
        <w:rPr>
          <w:rFonts w:asciiTheme="minorHAnsi" w:hAnsiTheme="minorHAnsi" w:cstheme="minorHAnsi"/>
        </w:rPr>
        <w:t>.</w:t>
      </w:r>
      <w:r w:rsidR="005E6DF7">
        <w:rPr>
          <w:rStyle w:val="CommentReference"/>
        </w:rPr>
        <w:t xml:space="preserve"> </w:t>
      </w:r>
      <w:r w:rsidR="00711124" w:rsidRPr="00D424E1">
        <w:rPr>
          <w:rFonts w:asciiTheme="minorHAnsi" w:hAnsiTheme="minorHAnsi" w:cstheme="minorHAnsi"/>
        </w:rPr>
        <w:t xml:space="preserve">Data </w:t>
      </w:r>
      <w:r w:rsidR="00096BAC">
        <w:rPr>
          <w:rFonts w:asciiTheme="minorHAnsi" w:hAnsiTheme="minorHAnsi" w:cstheme="minorHAnsi"/>
        </w:rPr>
        <w:t>helps</w:t>
      </w:r>
      <w:r w:rsidR="00711124" w:rsidRPr="00D424E1">
        <w:rPr>
          <w:rFonts w:asciiTheme="minorHAnsi" w:hAnsiTheme="minorHAnsi" w:cstheme="minorHAnsi"/>
        </w:rPr>
        <w:t xml:space="preserve"> </w:t>
      </w:r>
      <w:r w:rsidR="00745338" w:rsidRPr="00D424E1">
        <w:rPr>
          <w:rFonts w:asciiTheme="minorHAnsi" w:hAnsiTheme="minorHAnsi" w:cstheme="minorHAnsi"/>
        </w:rPr>
        <w:t>determine the occurrence rates of diseases</w:t>
      </w:r>
      <w:r w:rsidR="00096BAC">
        <w:rPr>
          <w:rFonts w:asciiTheme="minorHAnsi" w:hAnsiTheme="minorHAnsi" w:cstheme="minorHAnsi"/>
        </w:rPr>
        <w:t xml:space="preserve">; </w:t>
      </w:r>
      <w:r w:rsidR="00745338" w:rsidRPr="00D424E1">
        <w:rPr>
          <w:rFonts w:asciiTheme="minorHAnsi" w:hAnsiTheme="minorHAnsi" w:cstheme="minorHAnsi"/>
        </w:rPr>
        <w:t xml:space="preserve">characterise the population </w:t>
      </w:r>
      <w:r w:rsidR="005818A9" w:rsidRPr="00D424E1">
        <w:rPr>
          <w:rFonts w:asciiTheme="minorHAnsi" w:hAnsiTheme="minorHAnsi" w:cstheme="minorHAnsi"/>
        </w:rPr>
        <w:t xml:space="preserve">according to specific diseases </w:t>
      </w:r>
      <w:r w:rsidR="00D26E20" w:rsidRPr="00D424E1">
        <w:rPr>
          <w:rFonts w:asciiTheme="minorHAnsi" w:hAnsiTheme="minorHAnsi" w:cstheme="minorHAnsi"/>
        </w:rPr>
        <w:t>and</w:t>
      </w:r>
      <w:r w:rsidR="005818A9" w:rsidRPr="00D424E1">
        <w:rPr>
          <w:rFonts w:asciiTheme="minorHAnsi" w:hAnsiTheme="minorHAnsi" w:cstheme="minorHAnsi"/>
        </w:rPr>
        <w:t xml:space="preserve"> identify risk factors </w:t>
      </w:r>
      <w:r w:rsidR="003A32BC" w:rsidRPr="00D424E1">
        <w:rPr>
          <w:rFonts w:asciiTheme="minorHAnsi" w:hAnsiTheme="minorHAnsi" w:cstheme="minorHAnsi"/>
        </w:rPr>
        <w:t>of specific diseases</w:t>
      </w:r>
      <w:r w:rsidR="00096BAC">
        <w:rPr>
          <w:rFonts w:asciiTheme="minorHAnsi" w:hAnsiTheme="minorHAnsi" w:cstheme="minorHAnsi"/>
        </w:rPr>
        <w:t>/</w:t>
      </w:r>
      <w:r w:rsidR="003A32BC" w:rsidRPr="00D424E1">
        <w:rPr>
          <w:rFonts w:asciiTheme="minorHAnsi" w:hAnsiTheme="minorHAnsi" w:cstheme="minorHAnsi"/>
        </w:rPr>
        <w:t>viruses</w:t>
      </w:r>
      <w:r w:rsidR="00310628">
        <w:rPr>
          <w:rFonts w:asciiTheme="minorHAnsi" w:hAnsiTheme="minorHAnsi" w:cstheme="minorHAnsi"/>
        </w:rPr>
        <w:t xml:space="preserve"> (Carroll et al., 2014)</w:t>
      </w:r>
      <w:r w:rsidR="003A32BC" w:rsidRPr="00D424E1">
        <w:rPr>
          <w:rFonts w:asciiTheme="minorHAnsi" w:hAnsiTheme="minorHAnsi" w:cstheme="minorHAnsi"/>
        </w:rPr>
        <w:t xml:space="preserve">. </w:t>
      </w:r>
      <w:r w:rsidR="007700B4" w:rsidRPr="00D424E1">
        <w:rPr>
          <w:rFonts w:asciiTheme="minorHAnsi" w:hAnsiTheme="minorHAnsi" w:cstheme="minorHAnsi"/>
        </w:rPr>
        <w:t xml:space="preserve">Data </w:t>
      </w:r>
      <w:r w:rsidR="00D47340">
        <w:rPr>
          <w:rFonts w:asciiTheme="minorHAnsi" w:hAnsiTheme="minorHAnsi" w:cstheme="minorHAnsi"/>
        </w:rPr>
        <w:t>cover</w:t>
      </w:r>
      <w:r w:rsidR="00096BAC">
        <w:rPr>
          <w:rFonts w:asciiTheme="minorHAnsi" w:hAnsiTheme="minorHAnsi" w:cstheme="minorHAnsi"/>
        </w:rPr>
        <w:t>s</w:t>
      </w:r>
      <w:r w:rsidR="007700B4" w:rsidRPr="00D424E1">
        <w:rPr>
          <w:rFonts w:asciiTheme="minorHAnsi" w:hAnsiTheme="minorHAnsi" w:cstheme="minorHAnsi"/>
        </w:rPr>
        <w:t xml:space="preserve"> </w:t>
      </w:r>
      <w:r w:rsidR="00644204" w:rsidRPr="00D424E1">
        <w:rPr>
          <w:rFonts w:asciiTheme="minorHAnsi" w:hAnsiTheme="minorHAnsi" w:cstheme="minorHAnsi"/>
        </w:rPr>
        <w:t>demographic</w:t>
      </w:r>
      <w:r w:rsidR="007700B4" w:rsidRPr="00D424E1">
        <w:rPr>
          <w:rFonts w:asciiTheme="minorHAnsi" w:hAnsiTheme="minorHAnsi" w:cstheme="minorHAnsi"/>
        </w:rPr>
        <w:t xml:space="preserve">, socioeconomic and clinical </w:t>
      </w:r>
      <w:r w:rsidR="00C70D73" w:rsidRPr="00D424E1">
        <w:rPr>
          <w:rFonts w:asciiTheme="minorHAnsi" w:hAnsiTheme="minorHAnsi" w:cstheme="minorHAnsi"/>
        </w:rPr>
        <w:t>characteristics of the population. PH data are collected by</w:t>
      </w:r>
      <w:r w:rsidR="008C689D" w:rsidRPr="00D424E1">
        <w:rPr>
          <w:rFonts w:asciiTheme="minorHAnsi" w:hAnsiTheme="minorHAnsi" w:cstheme="minorHAnsi"/>
        </w:rPr>
        <w:t xml:space="preserve"> public health organisations, health registries and </w:t>
      </w:r>
      <w:r w:rsidR="00590A75" w:rsidRPr="00D424E1">
        <w:rPr>
          <w:rFonts w:asciiTheme="minorHAnsi" w:hAnsiTheme="minorHAnsi" w:cstheme="minorHAnsi"/>
        </w:rPr>
        <w:t>medical, and health ministries, patient organisations</w:t>
      </w:r>
      <w:r w:rsidR="006B0BA8" w:rsidRPr="00D424E1">
        <w:rPr>
          <w:rFonts w:asciiTheme="minorHAnsi" w:hAnsiTheme="minorHAnsi" w:cstheme="minorHAnsi"/>
        </w:rPr>
        <w:t xml:space="preserve"> </w:t>
      </w:r>
      <w:r w:rsidR="00310628">
        <w:rPr>
          <w:rFonts w:asciiTheme="minorHAnsi" w:hAnsiTheme="minorHAnsi" w:cstheme="minorHAnsi"/>
        </w:rPr>
        <w:t xml:space="preserve">- </w:t>
      </w:r>
      <w:r w:rsidR="006B0BA8" w:rsidRPr="00D424E1">
        <w:rPr>
          <w:rFonts w:asciiTheme="minorHAnsi" w:hAnsiTheme="minorHAnsi" w:cstheme="minorHAnsi"/>
        </w:rPr>
        <w:t>hospitals, clinics, and care providers</w:t>
      </w:r>
      <w:r w:rsidR="00310628">
        <w:rPr>
          <w:rFonts w:asciiTheme="minorHAnsi" w:hAnsiTheme="minorHAnsi" w:cstheme="minorHAnsi"/>
        </w:rPr>
        <w:t xml:space="preserve"> </w:t>
      </w:r>
      <w:r w:rsidR="005E7FDC">
        <w:rPr>
          <w:rFonts w:asciiTheme="minorHAnsi" w:hAnsiTheme="minorHAnsi" w:cstheme="minorHAnsi"/>
        </w:rPr>
        <w:t xml:space="preserve">– </w:t>
      </w:r>
      <w:r w:rsidR="00590A75" w:rsidRPr="00D424E1">
        <w:rPr>
          <w:rFonts w:asciiTheme="minorHAnsi" w:hAnsiTheme="minorHAnsi" w:cstheme="minorHAnsi"/>
        </w:rPr>
        <w:t xml:space="preserve">and public institutions like the NHS. </w:t>
      </w:r>
      <w:r w:rsidR="00FD13BB" w:rsidRPr="00D424E1">
        <w:rPr>
          <w:rFonts w:asciiTheme="minorHAnsi" w:hAnsiTheme="minorHAnsi" w:cstheme="minorHAnsi"/>
        </w:rPr>
        <w:t xml:space="preserve">Medical registries </w:t>
      </w:r>
      <w:r w:rsidR="00D47340">
        <w:rPr>
          <w:rFonts w:asciiTheme="minorHAnsi" w:hAnsiTheme="minorHAnsi" w:cstheme="minorHAnsi"/>
        </w:rPr>
        <w:t>also</w:t>
      </w:r>
      <w:r w:rsidR="00AD1D2B" w:rsidRPr="00D424E1">
        <w:rPr>
          <w:rFonts w:asciiTheme="minorHAnsi" w:hAnsiTheme="minorHAnsi" w:cstheme="minorHAnsi"/>
        </w:rPr>
        <w:t xml:space="preserve"> collect data about</w:t>
      </w:r>
      <w:r w:rsidR="00D47340">
        <w:rPr>
          <w:rFonts w:asciiTheme="minorHAnsi" w:hAnsiTheme="minorHAnsi" w:cstheme="minorHAnsi"/>
        </w:rPr>
        <w:t xml:space="preserve"> </w:t>
      </w:r>
      <w:r w:rsidR="00AD1D2B" w:rsidRPr="00D424E1">
        <w:rPr>
          <w:rFonts w:asciiTheme="minorHAnsi" w:hAnsiTheme="minorHAnsi" w:cstheme="minorHAnsi"/>
        </w:rPr>
        <w:t>occurrence, type, extent and the treatment</w:t>
      </w:r>
      <w:r w:rsidR="0041459D" w:rsidRPr="00D424E1">
        <w:rPr>
          <w:rFonts w:asciiTheme="minorHAnsi" w:hAnsiTheme="minorHAnsi" w:cstheme="minorHAnsi"/>
        </w:rPr>
        <w:t xml:space="preserve"> provided in cases of rare conditions</w:t>
      </w:r>
      <w:r w:rsidR="008F435B">
        <w:rPr>
          <w:rFonts w:asciiTheme="minorHAnsi" w:hAnsiTheme="minorHAnsi" w:cstheme="minorHAnsi"/>
        </w:rPr>
        <w:t xml:space="preserve"> (Marcolino</w:t>
      </w:r>
      <w:r w:rsidR="005E6DF7">
        <w:rPr>
          <w:rFonts w:asciiTheme="minorHAnsi" w:hAnsiTheme="minorHAnsi" w:cstheme="minorHAnsi"/>
        </w:rPr>
        <w:t xml:space="preserve"> et al., 2021)</w:t>
      </w:r>
      <w:r w:rsidR="0041459D" w:rsidRPr="00D424E1">
        <w:rPr>
          <w:rFonts w:asciiTheme="minorHAnsi" w:hAnsiTheme="minorHAnsi" w:cstheme="minorHAnsi"/>
        </w:rPr>
        <w:t>.</w:t>
      </w:r>
      <w:r w:rsidR="00B0313E" w:rsidRPr="00D424E1">
        <w:rPr>
          <w:rFonts w:asciiTheme="minorHAnsi" w:hAnsiTheme="minorHAnsi" w:cstheme="minorHAnsi"/>
        </w:rPr>
        <w:t xml:space="preserve"> </w:t>
      </w:r>
    </w:p>
    <w:p w:rsidR="004C31C8" w:rsidRDefault="00590A75" w:rsidP="00DF278C">
      <w:pPr>
        <w:spacing w:line="360" w:lineRule="auto"/>
        <w:ind w:firstLine="720"/>
        <w:jc w:val="both"/>
        <w:rPr>
          <w:rFonts w:asciiTheme="minorHAnsi" w:hAnsiTheme="minorHAnsi" w:cstheme="minorHAnsi"/>
        </w:rPr>
      </w:pPr>
      <w:r w:rsidRPr="00D424E1">
        <w:rPr>
          <w:rFonts w:asciiTheme="minorHAnsi" w:hAnsiTheme="minorHAnsi" w:cstheme="minorHAnsi"/>
        </w:rPr>
        <w:t xml:space="preserve">Data </w:t>
      </w:r>
      <w:r w:rsidR="005E7FDC">
        <w:rPr>
          <w:rFonts w:asciiTheme="minorHAnsi" w:hAnsiTheme="minorHAnsi" w:cstheme="minorHAnsi"/>
        </w:rPr>
        <w:t xml:space="preserve">is </w:t>
      </w:r>
      <w:r w:rsidRPr="00D424E1">
        <w:rPr>
          <w:rFonts w:asciiTheme="minorHAnsi" w:hAnsiTheme="minorHAnsi" w:cstheme="minorHAnsi"/>
        </w:rPr>
        <w:t>use</w:t>
      </w:r>
      <w:r w:rsidR="00644204" w:rsidRPr="00D424E1">
        <w:rPr>
          <w:rFonts w:asciiTheme="minorHAnsi" w:hAnsiTheme="minorHAnsi" w:cstheme="minorHAnsi"/>
        </w:rPr>
        <w:t>d</w:t>
      </w:r>
      <w:r w:rsidRPr="00D424E1">
        <w:rPr>
          <w:rFonts w:asciiTheme="minorHAnsi" w:hAnsiTheme="minorHAnsi" w:cstheme="minorHAnsi"/>
        </w:rPr>
        <w:t xml:space="preserve"> for var</w:t>
      </w:r>
      <w:r w:rsidR="00096BAC">
        <w:rPr>
          <w:rFonts w:asciiTheme="minorHAnsi" w:hAnsiTheme="minorHAnsi" w:cstheme="minorHAnsi"/>
        </w:rPr>
        <w:t>ious</w:t>
      </w:r>
      <w:r w:rsidRPr="00D424E1">
        <w:rPr>
          <w:rFonts w:asciiTheme="minorHAnsi" w:hAnsiTheme="minorHAnsi" w:cstheme="minorHAnsi"/>
        </w:rPr>
        <w:t xml:space="preserve"> reasons</w:t>
      </w:r>
      <w:r w:rsidR="00085185">
        <w:rPr>
          <w:rFonts w:asciiTheme="minorHAnsi" w:hAnsiTheme="minorHAnsi" w:cstheme="minorHAnsi"/>
        </w:rPr>
        <w:t xml:space="preserve"> </w:t>
      </w:r>
      <w:r w:rsidR="00D36703">
        <w:rPr>
          <w:rFonts w:asciiTheme="minorHAnsi" w:hAnsiTheme="minorHAnsi" w:cstheme="minorHAnsi"/>
        </w:rPr>
        <w:t>such as</w:t>
      </w:r>
      <w:r w:rsidR="004E60B6">
        <w:rPr>
          <w:rStyle w:val="CommentReference"/>
        </w:rPr>
        <w:t xml:space="preserve"> </w:t>
      </w:r>
      <w:r w:rsidR="00E56265" w:rsidRPr="00D424E1">
        <w:rPr>
          <w:rFonts w:asciiTheme="minorHAnsi" w:hAnsiTheme="minorHAnsi" w:cstheme="minorHAnsi"/>
        </w:rPr>
        <w:t>for evaluating programme impact</w:t>
      </w:r>
      <w:r w:rsidR="00085185">
        <w:rPr>
          <w:rFonts w:asciiTheme="minorHAnsi" w:hAnsiTheme="minorHAnsi" w:cstheme="minorHAnsi"/>
        </w:rPr>
        <w:t>;</w:t>
      </w:r>
      <w:r w:rsidR="00E56265" w:rsidRPr="00D424E1">
        <w:rPr>
          <w:rFonts w:asciiTheme="minorHAnsi" w:hAnsiTheme="minorHAnsi" w:cstheme="minorHAnsi"/>
        </w:rPr>
        <w:t xml:space="preserve"> determin</w:t>
      </w:r>
      <w:r w:rsidR="00085185">
        <w:rPr>
          <w:rFonts w:asciiTheme="minorHAnsi" w:hAnsiTheme="minorHAnsi" w:cstheme="minorHAnsi"/>
        </w:rPr>
        <w:t>ing</w:t>
      </w:r>
      <w:r w:rsidR="00E56265" w:rsidRPr="00D424E1">
        <w:rPr>
          <w:rFonts w:asciiTheme="minorHAnsi" w:hAnsiTheme="minorHAnsi" w:cstheme="minorHAnsi"/>
        </w:rPr>
        <w:t xml:space="preserve"> appropriate public he</w:t>
      </w:r>
      <w:r w:rsidR="0026048A" w:rsidRPr="00D424E1">
        <w:rPr>
          <w:rFonts w:asciiTheme="minorHAnsi" w:hAnsiTheme="minorHAnsi" w:cstheme="minorHAnsi"/>
        </w:rPr>
        <w:t xml:space="preserve">alth </w:t>
      </w:r>
      <w:r w:rsidR="00C41348" w:rsidRPr="00D424E1">
        <w:rPr>
          <w:rFonts w:asciiTheme="minorHAnsi" w:hAnsiTheme="minorHAnsi" w:cstheme="minorHAnsi"/>
        </w:rPr>
        <w:t>interventions</w:t>
      </w:r>
      <w:r w:rsidR="00085185">
        <w:rPr>
          <w:rFonts w:asciiTheme="minorHAnsi" w:hAnsiTheme="minorHAnsi" w:cstheme="minorHAnsi"/>
        </w:rPr>
        <w:t>;</w:t>
      </w:r>
      <w:r w:rsidR="007B31C7" w:rsidRPr="00D424E1">
        <w:rPr>
          <w:rFonts w:asciiTheme="minorHAnsi" w:hAnsiTheme="minorHAnsi" w:cstheme="minorHAnsi"/>
        </w:rPr>
        <w:t xml:space="preserve"> public health surveillance</w:t>
      </w:r>
      <w:r w:rsidR="00085185">
        <w:rPr>
          <w:rFonts w:asciiTheme="minorHAnsi" w:hAnsiTheme="minorHAnsi" w:cstheme="minorHAnsi"/>
        </w:rPr>
        <w:t xml:space="preserve">; </w:t>
      </w:r>
      <w:r w:rsidR="007B31C7" w:rsidRPr="00D424E1">
        <w:rPr>
          <w:rFonts w:asciiTheme="minorHAnsi" w:hAnsiTheme="minorHAnsi" w:cstheme="minorHAnsi"/>
        </w:rPr>
        <w:t xml:space="preserve">monitoring disease trends over time and determining disease patterns in various populations. </w:t>
      </w:r>
      <w:r w:rsidR="00085185">
        <w:rPr>
          <w:rFonts w:asciiTheme="minorHAnsi" w:hAnsiTheme="minorHAnsi" w:cstheme="minorHAnsi"/>
        </w:rPr>
        <w:t xml:space="preserve">Data </w:t>
      </w:r>
      <w:r w:rsidR="007B31C7" w:rsidRPr="00D424E1">
        <w:rPr>
          <w:rFonts w:asciiTheme="minorHAnsi" w:hAnsiTheme="minorHAnsi" w:cstheme="minorHAnsi"/>
        </w:rPr>
        <w:t xml:space="preserve">help to guide planning, evaluation of disease control programmes </w:t>
      </w:r>
      <w:r w:rsidR="00D36703">
        <w:rPr>
          <w:rFonts w:asciiTheme="minorHAnsi" w:hAnsiTheme="minorHAnsi" w:cstheme="minorHAnsi"/>
        </w:rPr>
        <w:t xml:space="preserve">including </w:t>
      </w:r>
      <w:r w:rsidR="007B31C7" w:rsidRPr="00D424E1">
        <w:rPr>
          <w:rFonts w:asciiTheme="minorHAnsi" w:hAnsiTheme="minorHAnsi" w:cstheme="minorHAnsi"/>
        </w:rPr>
        <w:t xml:space="preserve">prevention, screening and treatment actions. </w:t>
      </w:r>
      <w:r w:rsidR="00D36703">
        <w:rPr>
          <w:rFonts w:asciiTheme="minorHAnsi" w:hAnsiTheme="minorHAnsi" w:cstheme="minorHAnsi"/>
        </w:rPr>
        <w:t>Da</w:t>
      </w:r>
      <w:r w:rsidR="00085185">
        <w:rPr>
          <w:rFonts w:asciiTheme="minorHAnsi" w:hAnsiTheme="minorHAnsi" w:cstheme="minorHAnsi"/>
        </w:rPr>
        <w:t>ta</w:t>
      </w:r>
      <w:r w:rsidR="00C41348" w:rsidRPr="00D424E1">
        <w:rPr>
          <w:rFonts w:asciiTheme="minorHAnsi" w:hAnsiTheme="minorHAnsi" w:cstheme="minorHAnsi"/>
        </w:rPr>
        <w:t xml:space="preserve"> </w:t>
      </w:r>
      <w:r w:rsidR="00085185">
        <w:rPr>
          <w:rFonts w:asciiTheme="minorHAnsi" w:hAnsiTheme="minorHAnsi" w:cstheme="minorHAnsi"/>
        </w:rPr>
        <w:t>helps</w:t>
      </w:r>
      <w:r w:rsidR="00C41348" w:rsidRPr="00D424E1">
        <w:rPr>
          <w:rFonts w:asciiTheme="minorHAnsi" w:hAnsiTheme="minorHAnsi" w:cstheme="minorHAnsi"/>
        </w:rPr>
        <w:t xml:space="preserve"> targeting interventions and</w:t>
      </w:r>
      <w:r w:rsidR="007B31C7" w:rsidRPr="00D424E1">
        <w:rPr>
          <w:rFonts w:asciiTheme="minorHAnsi" w:hAnsiTheme="minorHAnsi" w:cstheme="minorHAnsi"/>
        </w:rPr>
        <w:t xml:space="preserve"> understand</w:t>
      </w:r>
      <w:r w:rsidR="00085185">
        <w:rPr>
          <w:rFonts w:asciiTheme="minorHAnsi" w:hAnsiTheme="minorHAnsi" w:cstheme="minorHAnsi"/>
        </w:rPr>
        <w:t>ing</w:t>
      </w:r>
      <w:r w:rsidR="007B31C7" w:rsidRPr="00D424E1">
        <w:rPr>
          <w:rFonts w:asciiTheme="minorHAnsi" w:hAnsiTheme="minorHAnsi" w:cstheme="minorHAnsi"/>
        </w:rPr>
        <w:t xml:space="preserve"> </w:t>
      </w:r>
      <w:r w:rsidR="00C41348" w:rsidRPr="00D424E1">
        <w:rPr>
          <w:rFonts w:asciiTheme="minorHAnsi" w:hAnsiTheme="minorHAnsi" w:cstheme="minorHAnsi"/>
        </w:rPr>
        <w:t>barriers to ca</w:t>
      </w:r>
      <w:r w:rsidR="007B31C7" w:rsidRPr="00D424E1">
        <w:rPr>
          <w:rFonts w:asciiTheme="minorHAnsi" w:hAnsiTheme="minorHAnsi" w:cstheme="minorHAnsi"/>
        </w:rPr>
        <w:t>re/services and influenc</w:t>
      </w:r>
      <w:r w:rsidR="00085185">
        <w:rPr>
          <w:rFonts w:asciiTheme="minorHAnsi" w:hAnsiTheme="minorHAnsi" w:cstheme="minorHAnsi"/>
        </w:rPr>
        <w:t xml:space="preserve">ing </w:t>
      </w:r>
      <w:r w:rsidR="007B31C7" w:rsidRPr="00D424E1">
        <w:rPr>
          <w:rFonts w:asciiTheme="minorHAnsi" w:hAnsiTheme="minorHAnsi" w:cstheme="minorHAnsi"/>
        </w:rPr>
        <w:t>public policy</w:t>
      </w:r>
      <w:r w:rsidR="00830596">
        <w:rPr>
          <w:rFonts w:asciiTheme="minorHAnsi" w:hAnsiTheme="minorHAnsi" w:cstheme="minorHAnsi"/>
        </w:rPr>
        <w:t xml:space="preserve"> (Lau</w:t>
      </w:r>
      <w:r w:rsidR="007D7987">
        <w:rPr>
          <w:rFonts w:asciiTheme="minorHAnsi" w:hAnsiTheme="minorHAnsi" w:cstheme="minorHAnsi"/>
        </w:rPr>
        <w:t>gesen et al</w:t>
      </w:r>
      <w:r w:rsidR="00914D37">
        <w:rPr>
          <w:rFonts w:asciiTheme="minorHAnsi" w:hAnsiTheme="minorHAnsi" w:cstheme="minorHAnsi"/>
        </w:rPr>
        <w:t>., 2021)</w:t>
      </w:r>
      <w:r w:rsidR="007B31C7" w:rsidRPr="00D424E1">
        <w:rPr>
          <w:rFonts w:asciiTheme="minorHAnsi" w:hAnsiTheme="minorHAnsi" w:cstheme="minorHAnsi"/>
        </w:rPr>
        <w:t xml:space="preserve">. </w:t>
      </w:r>
      <w:r w:rsidR="009A02F1" w:rsidRPr="00D424E1">
        <w:rPr>
          <w:rFonts w:asciiTheme="minorHAnsi" w:hAnsiTheme="minorHAnsi" w:cstheme="minorHAnsi"/>
        </w:rPr>
        <w:t xml:space="preserve">However, the overarching </w:t>
      </w:r>
      <w:r w:rsidR="00085185">
        <w:rPr>
          <w:rFonts w:asciiTheme="minorHAnsi" w:hAnsiTheme="minorHAnsi" w:cstheme="minorHAnsi"/>
        </w:rPr>
        <w:t>object</w:t>
      </w:r>
      <w:r w:rsidR="00D47340">
        <w:rPr>
          <w:rFonts w:asciiTheme="minorHAnsi" w:hAnsiTheme="minorHAnsi" w:cstheme="minorHAnsi"/>
        </w:rPr>
        <w:t>ive</w:t>
      </w:r>
      <w:r w:rsidR="00085185">
        <w:rPr>
          <w:rFonts w:asciiTheme="minorHAnsi" w:hAnsiTheme="minorHAnsi" w:cstheme="minorHAnsi"/>
        </w:rPr>
        <w:t xml:space="preserve"> of PH is</w:t>
      </w:r>
      <w:r w:rsidR="009A02F1" w:rsidRPr="00D424E1">
        <w:rPr>
          <w:rFonts w:asciiTheme="minorHAnsi" w:hAnsiTheme="minorHAnsi" w:cstheme="minorHAnsi"/>
        </w:rPr>
        <w:t xml:space="preserve"> obtain</w:t>
      </w:r>
      <w:r w:rsidR="00D47340">
        <w:rPr>
          <w:rFonts w:asciiTheme="minorHAnsi" w:hAnsiTheme="minorHAnsi" w:cstheme="minorHAnsi"/>
        </w:rPr>
        <w:t>ing</w:t>
      </w:r>
      <w:r w:rsidR="009A02F1" w:rsidRPr="00D424E1">
        <w:rPr>
          <w:rFonts w:asciiTheme="minorHAnsi" w:hAnsiTheme="minorHAnsi" w:cstheme="minorHAnsi"/>
        </w:rPr>
        <w:t xml:space="preserve"> timely, valuable information on changes in the occurrence of diseases</w:t>
      </w:r>
      <w:r w:rsidR="00D47340">
        <w:rPr>
          <w:rFonts w:asciiTheme="minorHAnsi" w:hAnsiTheme="minorHAnsi" w:cstheme="minorHAnsi"/>
        </w:rPr>
        <w:t>/</w:t>
      </w:r>
      <w:r w:rsidR="009A02F1" w:rsidRPr="00D424E1">
        <w:rPr>
          <w:rFonts w:asciiTheme="minorHAnsi" w:hAnsiTheme="minorHAnsi" w:cstheme="minorHAnsi"/>
        </w:rPr>
        <w:t xml:space="preserve">conditions that can inform preventative </w:t>
      </w:r>
      <w:r w:rsidR="00D47340">
        <w:rPr>
          <w:rFonts w:asciiTheme="minorHAnsi" w:hAnsiTheme="minorHAnsi" w:cstheme="minorHAnsi"/>
        </w:rPr>
        <w:t>PH</w:t>
      </w:r>
      <w:r w:rsidR="009A02F1" w:rsidRPr="00D424E1">
        <w:rPr>
          <w:rFonts w:asciiTheme="minorHAnsi" w:hAnsiTheme="minorHAnsi" w:cstheme="minorHAnsi"/>
        </w:rPr>
        <w:t xml:space="preserve"> responses, policies and actions. </w:t>
      </w:r>
      <w:r w:rsidR="00D47340">
        <w:rPr>
          <w:rFonts w:asciiTheme="minorHAnsi" w:hAnsiTheme="minorHAnsi" w:cstheme="minorHAnsi"/>
        </w:rPr>
        <w:t xml:space="preserve">PH data is </w:t>
      </w:r>
      <w:r w:rsidR="00096BAC">
        <w:rPr>
          <w:rFonts w:asciiTheme="minorHAnsi" w:hAnsiTheme="minorHAnsi" w:cstheme="minorHAnsi"/>
        </w:rPr>
        <w:t>vital</w:t>
      </w:r>
      <w:r w:rsidR="00D47340">
        <w:rPr>
          <w:rFonts w:asciiTheme="minorHAnsi" w:hAnsiTheme="minorHAnsi" w:cstheme="minorHAnsi"/>
        </w:rPr>
        <w:t xml:space="preserve"> for </w:t>
      </w:r>
      <w:r w:rsidR="007C2940" w:rsidRPr="00D424E1">
        <w:rPr>
          <w:rFonts w:asciiTheme="minorHAnsi" w:hAnsiTheme="minorHAnsi" w:cstheme="minorHAnsi"/>
        </w:rPr>
        <w:t>allocating health re</w:t>
      </w:r>
      <w:r w:rsidR="00DF1BA3" w:rsidRPr="00D424E1">
        <w:rPr>
          <w:rFonts w:asciiTheme="minorHAnsi" w:hAnsiTheme="minorHAnsi" w:cstheme="minorHAnsi"/>
        </w:rPr>
        <w:t>sources and</w:t>
      </w:r>
      <w:r w:rsidR="00D47340">
        <w:rPr>
          <w:rFonts w:asciiTheme="minorHAnsi" w:hAnsiTheme="minorHAnsi" w:cstheme="minorHAnsi"/>
        </w:rPr>
        <w:t xml:space="preserve"> undertaking </w:t>
      </w:r>
      <w:r w:rsidR="00DF1BA3" w:rsidRPr="00D424E1">
        <w:rPr>
          <w:rFonts w:asciiTheme="minorHAnsi" w:hAnsiTheme="minorHAnsi" w:cstheme="minorHAnsi"/>
        </w:rPr>
        <w:t>advance</w:t>
      </w:r>
      <w:r w:rsidR="00D47340">
        <w:rPr>
          <w:rFonts w:asciiTheme="minorHAnsi" w:hAnsiTheme="minorHAnsi" w:cstheme="minorHAnsi"/>
        </w:rPr>
        <w:t>d</w:t>
      </w:r>
      <w:r w:rsidR="00DF1BA3">
        <w:rPr>
          <w:rStyle w:val="CommentReference"/>
        </w:rPr>
        <w:t xml:space="preserve"> </w:t>
      </w:r>
      <w:r w:rsidR="00DF1BA3" w:rsidRPr="00D424E1">
        <w:rPr>
          <w:rFonts w:asciiTheme="minorHAnsi" w:hAnsiTheme="minorHAnsi" w:cstheme="minorHAnsi"/>
        </w:rPr>
        <w:t>clinical, epi</w:t>
      </w:r>
      <w:r w:rsidR="00967305" w:rsidRPr="00D424E1">
        <w:rPr>
          <w:rFonts w:asciiTheme="minorHAnsi" w:hAnsiTheme="minorHAnsi" w:cstheme="minorHAnsi"/>
        </w:rPr>
        <w:t>de</w:t>
      </w:r>
      <w:r w:rsidR="00DF1BA3" w:rsidRPr="00D424E1">
        <w:rPr>
          <w:rFonts w:asciiTheme="minorHAnsi" w:hAnsiTheme="minorHAnsi" w:cstheme="minorHAnsi"/>
        </w:rPr>
        <w:t>miologic</w:t>
      </w:r>
      <w:r w:rsidR="00967305" w:rsidRPr="00D424E1">
        <w:rPr>
          <w:rFonts w:asciiTheme="minorHAnsi" w:hAnsiTheme="minorHAnsi" w:cstheme="minorHAnsi"/>
        </w:rPr>
        <w:t>al</w:t>
      </w:r>
      <w:r w:rsidR="00DF1BA3" w:rsidRPr="00D424E1">
        <w:rPr>
          <w:rFonts w:asciiTheme="minorHAnsi" w:hAnsiTheme="minorHAnsi" w:cstheme="minorHAnsi"/>
        </w:rPr>
        <w:t>, and health service</w:t>
      </w:r>
      <w:r w:rsidR="001A02F0" w:rsidRPr="00D424E1">
        <w:rPr>
          <w:rFonts w:asciiTheme="minorHAnsi" w:hAnsiTheme="minorHAnsi" w:cstheme="minorHAnsi"/>
        </w:rPr>
        <w:t>s research in health disorders (</w:t>
      </w:r>
      <w:r w:rsidR="00967305" w:rsidRPr="00D424E1">
        <w:rPr>
          <w:rFonts w:asciiTheme="minorHAnsi" w:hAnsiTheme="minorHAnsi" w:cstheme="minorHAnsi"/>
        </w:rPr>
        <w:t>Soucie, 2012).</w:t>
      </w:r>
    </w:p>
    <w:p w:rsidR="006444C1" w:rsidRPr="00D424E1" w:rsidRDefault="006444C1" w:rsidP="00E142BB">
      <w:pPr>
        <w:jc w:val="both"/>
        <w:rPr>
          <w:rFonts w:asciiTheme="minorHAnsi" w:hAnsiTheme="minorHAnsi" w:cstheme="minorHAnsi"/>
        </w:rPr>
      </w:pPr>
    </w:p>
    <w:p w:rsidR="004C31C8" w:rsidRPr="00D424E1" w:rsidRDefault="004C31C8" w:rsidP="00E142BB">
      <w:pPr>
        <w:jc w:val="both"/>
        <w:rPr>
          <w:rFonts w:asciiTheme="minorHAnsi" w:hAnsiTheme="minorHAnsi" w:cstheme="minorHAnsi"/>
          <w:b/>
          <w:bCs/>
          <w:color w:val="0D0D0D" w:themeColor="text1" w:themeTint="F2"/>
        </w:rPr>
      </w:pPr>
      <w:r w:rsidRPr="00D424E1">
        <w:rPr>
          <w:rFonts w:asciiTheme="minorHAnsi" w:hAnsiTheme="minorHAnsi" w:cstheme="minorHAnsi"/>
          <w:b/>
          <w:bCs/>
          <w:color w:val="0D0D0D" w:themeColor="text1" w:themeTint="F2"/>
        </w:rPr>
        <w:t>What is a herd immunity?</w:t>
      </w:r>
    </w:p>
    <w:p w:rsidR="004C31C8" w:rsidRPr="00D424E1" w:rsidRDefault="009A68E9" w:rsidP="00DF278C">
      <w:pPr>
        <w:spacing w:line="360" w:lineRule="auto"/>
        <w:ind w:firstLine="720"/>
        <w:jc w:val="both"/>
        <w:rPr>
          <w:rFonts w:asciiTheme="minorHAnsi" w:hAnsiTheme="minorHAnsi" w:cstheme="minorHAnsi"/>
        </w:rPr>
      </w:pPr>
      <w:r w:rsidRPr="00D424E1">
        <w:rPr>
          <w:rFonts w:asciiTheme="minorHAnsi" w:hAnsiTheme="minorHAnsi" w:cstheme="minorHAnsi"/>
        </w:rPr>
        <w:t>Her</w:t>
      </w:r>
      <w:r w:rsidR="00C526D4" w:rsidRPr="00D424E1">
        <w:rPr>
          <w:rFonts w:asciiTheme="minorHAnsi" w:hAnsiTheme="minorHAnsi" w:cstheme="minorHAnsi"/>
        </w:rPr>
        <w:t>d immunity</w:t>
      </w:r>
      <w:r w:rsidR="00D47340">
        <w:rPr>
          <w:rFonts w:asciiTheme="minorHAnsi" w:hAnsiTheme="minorHAnsi" w:cstheme="minorHAnsi"/>
        </w:rPr>
        <w:t xml:space="preserve"> </w:t>
      </w:r>
      <w:r w:rsidR="00285805" w:rsidRPr="00D424E1">
        <w:rPr>
          <w:rFonts w:asciiTheme="minorHAnsi" w:hAnsiTheme="minorHAnsi" w:cstheme="minorHAnsi"/>
        </w:rPr>
        <w:t xml:space="preserve">according to </w:t>
      </w:r>
      <w:r w:rsidR="00C526D4" w:rsidRPr="00D424E1">
        <w:rPr>
          <w:rFonts w:asciiTheme="minorHAnsi" w:hAnsiTheme="minorHAnsi" w:cstheme="minorHAnsi"/>
        </w:rPr>
        <w:t>Desai and</w:t>
      </w:r>
      <w:r w:rsidR="00561368" w:rsidRPr="00D424E1">
        <w:rPr>
          <w:rFonts w:asciiTheme="minorHAnsi" w:hAnsiTheme="minorHAnsi" w:cstheme="minorHAnsi"/>
        </w:rPr>
        <w:t xml:space="preserve"> Majumder</w:t>
      </w:r>
      <w:r w:rsidR="00285805" w:rsidRPr="00D424E1">
        <w:rPr>
          <w:rFonts w:asciiTheme="minorHAnsi" w:hAnsiTheme="minorHAnsi" w:cstheme="minorHAnsi"/>
        </w:rPr>
        <w:t xml:space="preserve"> (</w:t>
      </w:r>
      <w:r w:rsidR="00561368" w:rsidRPr="00D424E1">
        <w:rPr>
          <w:rFonts w:asciiTheme="minorHAnsi" w:hAnsiTheme="minorHAnsi" w:cstheme="minorHAnsi"/>
        </w:rPr>
        <w:t>2020)</w:t>
      </w:r>
      <w:r w:rsidR="0071279D" w:rsidRPr="00D424E1">
        <w:rPr>
          <w:rFonts w:asciiTheme="minorHAnsi" w:hAnsiTheme="minorHAnsi" w:cstheme="minorHAnsi"/>
        </w:rPr>
        <w:t xml:space="preserve"> occurs when a significant segment of the population becomes immune to an infectious disease</w:t>
      </w:r>
      <w:r w:rsidR="00E96AAD" w:rsidRPr="00D424E1">
        <w:rPr>
          <w:rFonts w:asciiTheme="minorHAnsi" w:hAnsiTheme="minorHAnsi" w:cstheme="minorHAnsi"/>
        </w:rPr>
        <w:t>,</w:t>
      </w:r>
      <w:r w:rsidR="0078308B" w:rsidRPr="00D424E1">
        <w:rPr>
          <w:rFonts w:asciiTheme="minorHAnsi" w:hAnsiTheme="minorHAnsi" w:cstheme="minorHAnsi"/>
        </w:rPr>
        <w:t xml:space="preserve"> further limi</w:t>
      </w:r>
      <w:r w:rsidR="00E96AAD" w:rsidRPr="00D424E1">
        <w:rPr>
          <w:rFonts w:asciiTheme="minorHAnsi" w:hAnsiTheme="minorHAnsi" w:cstheme="minorHAnsi"/>
        </w:rPr>
        <w:t>ting</w:t>
      </w:r>
      <w:r w:rsidR="0078308B" w:rsidRPr="00D424E1">
        <w:rPr>
          <w:rFonts w:asciiTheme="minorHAnsi" w:hAnsiTheme="minorHAnsi" w:cstheme="minorHAnsi"/>
        </w:rPr>
        <w:t xml:space="preserve"> the spread of the disease</w:t>
      </w:r>
      <w:r w:rsidR="006F65C4" w:rsidRPr="00D424E1">
        <w:rPr>
          <w:rFonts w:asciiTheme="minorHAnsi" w:hAnsiTheme="minorHAnsi" w:cstheme="minorHAnsi"/>
        </w:rPr>
        <w:t xml:space="preserve"> and</w:t>
      </w:r>
      <w:r w:rsidR="000A4718" w:rsidRPr="00D424E1">
        <w:rPr>
          <w:rFonts w:asciiTheme="minorHAnsi" w:hAnsiTheme="minorHAnsi" w:cstheme="minorHAnsi"/>
        </w:rPr>
        <w:t xml:space="preserve"> significantly reducing the risk of person-to-person spread</w:t>
      </w:r>
      <w:r w:rsidR="004E60B6">
        <w:rPr>
          <w:rFonts w:asciiTheme="minorHAnsi" w:hAnsiTheme="minorHAnsi" w:cstheme="minorHAnsi"/>
        </w:rPr>
        <w:t xml:space="preserve">. </w:t>
      </w:r>
      <w:r w:rsidR="000A4718" w:rsidRPr="00D424E1">
        <w:rPr>
          <w:rFonts w:asciiTheme="minorHAnsi" w:hAnsiTheme="minorHAnsi" w:cstheme="minorHAnsi"/>
        </w:rPr>
        <w:t xml:space="preserve"> </w:t>
      </w:r>
      <w:r w:rsidR="004E60B6">
        <w:rPr>
          <w:rFonts w:asciiTheme="minorHAnsi" w:hAnsiTheme="minorHAnsi" w:cstheme="minorHAnsi"/>
        </w:rPr>
        <w:t>T</w:t>
      </w:r>
      <w:r w:rsidR="006F65C4" w:rsidRPr="00D424E1">
        <w:rPr>
          <w:rFonts w:asciiTheme="minorHAnsi" w:hAnsiTheme="minorHAnsi" w:cstheme="minorHAnsi"/>
        </w:rPr>
        <w:t>hus,</w:t>
      </w:r>
      <w:r w:rsidR="001177C4" w:rsidRPr="00D424E1">
        <w:rPr>
          <w:rFonts w:asciiTheme="minorHAnsi" w:hAnsiTheme="minorHAnsi" w:cstheme="minorHAnsi"/>
        </w:rPr>
        <w:t xml:space="preserve"> those who </w:t>
      </w:r>
      <w:r w:rsidR="006F65C4" w:rsidRPr="00D424E1">
        <w:rPr>
          <w:rFonts w:asciiTheme="minorHAnsi" w:hAnsiTheme="minorHAnsi" w:cstheme="minorHAnsi"/>
        </w:rPr>
        <w:t xml:space="preserve">are </w:t>
      </w:r>
      <w:r w:rsidR="001177C4" w:rsidRPr="00D424E1">
        <w:rPr>
          <w:rFonts w:asciiTheme="minorHAnsi" w:hAnsiTheme="minorHAnsi" w:cstheme="minorHAnsi"/>
        </w:rPr>
        <w:t>not immune are indirectly protected because the current disease spread has become very small.</w:t>
      </w:r>
      <w:r w:rsidR="00D1603D">
        <w:rPr>
          <w:rFonts w:asciiTheme="minorHAnsi" w:hAnsiTheme="minorHAnsi" w:cstheme="minorHAnsi"/>
        </w:rPr>
        <w:t xml:space="preserve"> However, some illnesses like HIV have no vaccines and will never reach herd immunity</w:t>
      </w:r>
      <w:r w:rsidR="00970B45">
        <w:rPr>
          <w:rFonts w:asciiTheme="minorHAnsi" w:hAnsiTheme="minorHAnsi" w:cstheme="minorHAnsi"/>
        </w:rPr>
        <w:t xml:space="preserve"> (Metcalf et al, 2015)</w:t>
      </w:r>
      <w:r w:rsidR="004E60B6">
        <w:rPr>
          <w:rFonts w:asciiTheme="minorHAnsi" w:hAnsiTheme="minorHAnsi" w:cstheme="minorHAnsi"/>
        </w:rPr>
        <w:t>.</w:t>
      </w:r>
      <w:r w:rsidR="004E60B6" w:rsidRPr="00D424E1">
        <w:rPr>
          <w:rFonts w:asciiTheme="minorHAnsi" w:hAnsiTheme="minorHAnsi" w:cstheme="minorHAnsi"/>
        </w:rPr>
        <w:t xml:space="preserve"> </w:t>
      </w:r>
    </w:p>
    <w:p w:rsidR="00C526D4" w:rsidRPr="00D424E1" w:rsidRDefault="00C526D4" w:rsidP="00E142BB">
      <w:pPr>
        <w:jc w:val="both"/>
        <w:rPr>
          <w:rFonts w:asciiTheme="minorHAnsi" w:hAnsiTheme="minorHAnsi" w:cstheme="minorHAnsi"/>
          <w:b/>
          <w:bCs/>
        </w:rPr>
      </w:pPr>
    </w:p>
    <w:p w:rsidR="004C31C8" w:rsidRPr="00D424E1" w:rsidRDefault="004C31C8" w:rsidP="00E142BB">
      <w:pPr>
        <w:jc w:val="both"/>
        <w:rPr>
          <w:rFonts w:asciiTheme="minorHAnsi" w:hAnsiTheme="minorHAnsi" w:cstheme="minorHAnsi"/>
          <w:b/>
          <w:bCs/>
          <w:color w:val="0D0D0D" w:themeColor="text1" w:themeTint="F2"/>
        </w:rPr>
      </w:pPr>
      <w:r w:rsidRPr="00D424E1">
        <w:rPr>
          <w:rFonts w:asciiTheme="minorHAnsi" w:hAnsiTheme="minorHAnsi" w:cstheme="minorHAnsi"/>
          <w:b/>
          <w:bCs/>
          <w:color w:val="0D0D0D" w:themeColor="text1" w:themeTint="F2"/>
        </w:rPr>
        <w:t>What is a communicable disease</w:t>
      </w:r>
      <w:r w:rsidR="007E623D" w:rsidRPr="00D424E1">
        <w:rPr>
          <w:rFonts w:asciiTheme="minorHAnsi" w:hAnsiTheme="minorHAnsi" w:cstheme="minorHAnsi"/>
          <w:b/>
          <w:bCs/>
          <w:color w:val="0D0D0D" w:themeColor="text1" w:themeTint="F2"/>
        </w:rPr>
        <w:t>?</w:t>
      </w:r>
    </w:p>
    <w:p w:rsidR="007E623D" w:rsidRPr="00D424E1" w:rsidRDefault="00115199" w:rsidP="00DF278C">
      <w:pPr>
        <w:spacing w:line="360" w:lineRule="auto"/>
        <w:ind w:firstLine="720"/>
        <w:jc w:val="both"/>
        <w:rPr>
          <w:rFonts w:asciiTheme="minorHAnsi" w:hAnsiTheme="minorHAnsi" w:cstheme="minorHAnsi"/>
        </w:rPr>
      </w:pPr>
      <w:r w:rsidRPr="00D424E1">
        <w:rPr>
          <w:rFonts w:asciiTheme="minorHAnsi" w:hAnsiTheme="minorHAnsi" w:cstheme="minorHAnsi"/>
        </w:rPr>
        <w:t>A communicable d</w:t>
      </w:r>
      <w:r w:rsidR="00AC6C24" w:rsidRPr="00D424E1">
        <w:rPr>
          <w:rFonts w:asciiTheme="minorHAnsi" w:hAnsiTheme="minorHAnsi" w:cstheme="minorHAnsi"/>
        </w:rPr>
        <w:t>isease</w:t>
      </w:r>
      <w:r w:rsidR="00E95395">
        <w:rPr>
          <w:rFonts w:asciiTheme="minorHAnsi" w:hAnsiTheme="minorHAnsi" w:cstheme="minorHAnsi"/>
        </w:rPr>
        <w:t xml:space="preserve">, </w:t>
      </w:r>
      <w:r w:rsidR="00096BAC" w:rsidRPr="00D424E1">
        <w:rPr>
          <w:rFonts w:asciiTheme="minorHAnsi" w:hAnsiTheme="minorHAnsi" w:cstheme="minorHAnsi"/>
        </w:rPr>
        <w:t>sometimes called “infectious” or “transmissible” disease</w:t>
      </w:r>
      <w:r w:rsidR="00314D38">
        <w:rPr>
          <w:rFonts w:asciiTheme="minorHAnsi" w:hAnsiTheme="minorHAnsi" w:cstheme="minorHAnsi"/>
        </w:rPr>
        <w:t>,</w:t>
      </w:r>
      <w:r w:rsidR="00AC6C24" w:rsidRPr="00D424E1">
        <w:rPr>
          <w:rFonts w:asciiTheme="minorHAnsi" w:hAnsiTheme="minorHAnsi" w:cstheme="minorHAnsi"/>
        </w:rPr>
        <w:t xml:space="preserve"> is a</w:t>
      </w:r>
      <w:r w:rsidR="00693AB6" w:rsidRPr="00D424E1">
        <w:rPr>
          <w:rFonts w:asciiTheme="minorHAnsi" w:hAnsiTheme="minorHAnsi" w:cstheme="minorHAnsi"/>
        </w:rPr>
        <w:t>ny</w:t>
      </w:r>
      <w:r w:rsidR="00AC6C24" w:rsidRPr="00D424E1">
        <w:rPr>
          <w:rFonts w:asciiTheme="minorHAnsi" w:hAnsiTheme="minorHAnsi" w:cstheme="minorHAnsi"/>
        </w:rPr>
        <w:t xml:space="preserve"> disease that spreads </w:t>
      </w:r>
      <w:r w:rsidR="00693AB6" w:rsidRPr="00D424E1">
        <w:rPr>
          <w:rFonts w:asciiTheme="minorHAnsi" w:hAnsiTheme="minorHAnsi" w:cstheme="minorHAnsi"/>
        </w:rPr>
        <w:t>between</w:t>
      </w:r>
      <w:r w:rsidR="00AC6C24" w:rsidRPr="00D424E1">
        <w:rPr>
          <w:rFonts w:asciiTheme="minorHAnsi" w:hAnsiTheme="minorHAnsi" w:cstheme="minorHAnsi"/>
        </w:rPr>
        <w:t xml:space="preserve"> person</w:t>
      </w:r>
      <w:r w:rsidR="00693AB6" w:rsidRPr="00D424E1">
        <w:rPr>
          <w:rFonts w:asciiTheme="minorHAnsi" w:hAnsiTheme="minorHAnsi" w:cstheme="minorHAnsi"/>
        </w:rPr>
        <w:t>s</w:t>
      </w:r>
      <w:r w:rsidR="00AC6C24" w:rsidRPr="00D424E1">
        <w:rPr>
          <w:rFonts w:asciiTheme="minorHAnsi" w:hAnsiTheme="minorHAnsi" w:cstheme="minorHAnsi"/>
        </w:rPr>
        <w:t xml:space="preserve"> or animal</w:t>
      </w:r>
      <w:r w:rsidR="00693AB6" w:rsidRPr="00D424E1">
        <w:rPr>
          <w:rFonts w:asciiTheme="minorHAnsi" w:hAnsiTheme="minorHAnsi" w:cstheme="minorHAnsi"/>
        </w:rPr>
        <w:t>s</w:t>
      </w:r>
      <w:r w:rsidR="00AC6C24" w:rsidRPr="00D424E1">
        <w:rPr>
          <w:rFonts w:asciiTheme="minorHAnsi" w:hAnsiTheme="minorHAnsi" w:cstheme="minorHAnsi"/>
        </w:rPr>
        <w:t xml:space="preserve">. </w:t>
      </w:r>
      <w:r w:rsidR="00096BAC">
        <w:rPr>
          <w:rFonts w:asciiTheme="minorHAnsi" w:hAnsiTheme="minorHAnsi" w:cstheme="minorHAnsi"/>
        </w:rPr>
        <w:t>They</w:t>
      </w:r>
      <w:r w:rsidR="009D0D8B" w:rsidRPr="00D424E1">
        <w:rPr>
          <w:rFonts w:asciiTheme="minorHAnsi" w:hAnsiTheme="minorHAnsi" w:cstheme="minorHAnsi"/>
        </w:rPr>
        <w:t xml:space="preserve"> are caused by viruses, bacteria</w:t>
      </w:r>
      <w:r w:rsidR="0040087B" w:rsidRPr="00D424E1">
        <w:rPr>
          <w:rFonts w:asciiTheme="minorHAnsi" w:hAnsiTheme="minorHAnsi" w:cstheme="minorHAnsi"/>
        </w:rPr>
        <w:t>, p</w:t>
      </w:r>
      <w:r w:rsidR="005D4339" w:rsidRPr="00D424E1">
        <w:rPr>
          <w:rFonts w:asciiTheme="minorHAnsi" w:hAnsiTheme="minorHAnsi" w:cstheme="minorHAnsi"/>
        </w:rPr>
        <w:t>arasites</w:t>
      </w:r>
      <w:r w:rsidR="009D0D8B" w:rsidRPr="00D424E1">
        <w:rPr>
          <w:rFonts w:asciiTheme="minorHAnsi" w:hAnsiTheme="minorHAnsi" w:cstheme="minorHAnsi"/>
        </w:rPr>
        <w:t xml:space="preserve"> and fungi infections</w:t>
      </w:r>
      <w:r w:rsidR="00693AB6" w:rsidRPr="00D424E1">
        <w:rPr>
          <w:rFonts w:asciiTheme="minorHAnsi" w:hAnsiTheme="minorHAnsi" w:cstheme="minorHAnsi"/>
        </w:rPr>
        <w:t xml:space="preserve"> and</w:t>
      </w:r>
      <w:r w:rsidR="00AC5165" w:rsidRPr="00D424E1">
        <w:rPr>
          <w:rFonts w:asciiTheme="minorHAnsi" w:hAnsiTheme="minorHAnsi" w:cstheme="minorHAnsi"/>
        </w:rPr>
        <w:t xml:space="preserve"> transmitted</w:t>
      </w:r>
      <w:r w:rsidR="00D10164" w:rsidRPr="00D424E1">
        <w:rPr>
          <w:rFonts w:asciiTheme="minorHAnsi" w:hAnsiTheme="minorHAnsi" w:cstheme="minorHAnsi"/>
        </w:rPr>
        <w:t xml:space="preserve"> (directly or indirectly) </w:t>
      </w:r>
      <w:r w:rsidR="00AC5165" w:rsidRPr="00D424E1">
        <w:rPr>
          <w:rFonts w:asciiTheme="minorHAnsi" w:hAnsiTheme="minorHAnsi" w:cstheme="minorHAnsi"/>
        </w:rPr>
        <w:t>through contaminated surfaces, bodily fluids, blood products, insect bites, or through the air</w:t>
      </w:r>
      <w:r w:rsidR="00096BAC">
        <w:rPr>
          <w:rFonts w:asciiTheme="minorHAnsi" w:hAnsiTheme="minorHAnsi" w:cstheme="minorHAnsi"/>
        </w:rPr>
        <w:t xml:space="preserve"> </w:t>
      </w:r>
      <w:r w:rsidR="00E54CAA" w:rsidRPr="00D424E1">
        <w:rPr>
          <w:rFonts w:asciiTheme="minorHAnsi" w:hAnsiTheme="minorHAnsi" w:cstheme="minorHAnsi"/>
        </w:rPr>
        <w:t>(Edemekong and Huang, 2020)</w:t>
      </w:r>
      <w:r w:rsidR="0040087B" w:rsidRPr="00D424E1">
        <w:rPr>
          <w:rFonts w:asciiTheme="minorHAnsi" w:hAnsiTheme="minorHAnsi" w:cstheme="minorHAnsi"/>
        </w:rPr>
        <w:t xml:space="preserve">. </w:t>
      </w:r>
      <w:r w:rsidR="004946A7">
        <w:rPr>
          <w:rFonts w:asciiTheme="minorHAnsi" w:hAnsiTheme="minorHAnsi" w:cstheme="minorHAnsi"/>
        </w:rPr>
        <w:t>One of the communicable diseases monitored by Public Health Wales is HIV.</w:t>
      </w:r>
      <w:r w:rsidR="004946A7" w:rsidRPr="00D424E1">
        <w:rPr>
          <w:rFonts w:asciiTheme="minorHAnsi" w:hAnsiTheme="minorHAnsi" w:cstheme="minorHAnsi"/>
        </w:rPr>
        <w:t xml:space="preserve"> </w:t>
      </w:r>
    </w:p>
    <w:p w:rsidR="00AC6C24" w:rsidRPr="00D424E1" w:rsidRDefault="00AC6C24" w:rsidP="00E142BB">
      <w:pPr>
        <w:jc w:val="both"/>
        <w:rPr>
          <w:rFonts w:asciiTheme="minorHAnsi" w:hAnsiTheme="minorHAnsi" w:cstheme="minorHAnsi"/>
          <w:b/>
          <w:bCs/>
        </w:rPr>
      </w:pPr>
    </w:p>
    <w:p w:rsidR="00EF5F69" w:rsidRPr="00D424E1" w:rsidRDefault="00096BAC" w:rsidP="00E142BB">
      <w:pPr>
        <w:jc w:val="both"/>
        <w:rPr>
          <w:rFonts w:asciiTheme="minorHAnsi" w:hAnsiTheme="minorHAnsi" w:cstheme="minorHAnsi"/>
          <w:b/>
          <w:bCs/>
          <w:color w:val="0D0D0D" w:themeColor="text1" w:themeTint="F2"/>
        </w:rPr>
      </w:pPr>
      <w:r>
        <w:rPr>
          <w:rFonts w:asciiTheme="minorHAnsi" w:hAnsiTheme="minorHAnsi" w:cstheme="minorHAnsi"/>
          <w:b/>
          <w:bCs/>
          <w:color w:val="0D0D0D" w:themeColor="text1" w:themeTint="F2"/>
        </w:rPr>
        <w:t>D</w:t>
      </w:r>
      <w:r w:rsidR="00624C5E" w:rsidRPr="00D424E1">
        <w:rPr>
          <w:rFonts w:asciiTheme="minorHAnsi" w:hAnsiTheme="minorHAnsi" w:cstheme="minorHAnsi"/>
          <w:b/>
          <w:bCs/>
          <w:color w:val="0D0D0D" w:themeColor="text1" w:themeTint="F2"/>
        </w:rPr>
        <w:t>iscuss</w:t>
      </w:r>
      <w:r>
        <w:rPr>
          <w:rFonts w:asciiTheme="minorHAnsi" w:hAnsiTheme="minorHAnsi" w:cstheme="minorHAnsi"/>
          <w:b/>
          <w:bCs/>
          <w:color w:val="0D0D0D" w:themeColor="text1" w:themeTint="F2"/>
        </w:rPr>
        <w:t>ion of</w:t>
      </w:r>
      <w:r w:rsidR="00624C5E" w:rsidRPr="00D424E1">
        <w:rPr>
          <w:rFonts w:asciiTheme="minorHAnsi" w:hAnsiTheme="minorHAnsi" w:cstheme="minorHAnsi"/>
          <w:b/>
          <w:bCs/>
          <w:color w:val="0D0D0D" w:themeColor="text1" w:themeTint="F2"/>
        </w:rPr>
        <w:t xml:space="preserve"> c</w:t>
      </w:r>
      <w:r w:rsidR="007E623D" w:rsidRPr="00D424E1">
        <w:rPr>
          <w:rFonts w:asciiTheme="minorHAnsi" w:hAnsiTheme="minorHAnsi" w:cstheme="minorHAnsi"/>
          <w:b/>
          <w:bCs/>
          <w:color w:val="0D0D0D" w:themeColor="text1" w:themeTint="F2"/>
        </w:rPr>
        <w:t xml:space="preserve">hosen communicable disease: HIV/AIDS </w:t>
      </w:r>
    </w:p>
    <w:p w:rsidR="00624C5E" w:rsidRPr="00EA740D" w:rsidRDefault="004C2022" w:rsidP="00EA740D">
      <w:pPr>
        <w:spacing w:line="360" w:lineRule="auto"/>
        <w:ind w:firstLine="720"/>
        <w:jc w:val="both"/>
        <w:rPr>
          <w:rFonts w:asciiTheme="minorHAnsi" w:hAnsiTheme="minorHAnsi" w:cstheme="minorHAnsi"/>
        </w:rPr>
      </w:pPr>
      <w:r w:rsidRPr="00D424E1">
        <w:rPr>
          <w:rFonts w:asciiTheme="minorHAnsi" w:hAnsiTheme="minorHAnsi" w:cstheme="minorHAnsi"/>
        </w:rPr>
        <w:t>H</w:t>
      </w:r>
      <w:r w:rsidR="00BE7E84" w:rsidRPr="00D424E1">
        <w:rPr>
          <w:rFonts w:asciiTheme="minorHAnsi" w:hAnsiTheme="minorHAnsi" w:cstheme="minorHAnsi"/>
        </w:rPr>
        <w:t>uman immunodeficiency virus [H</w:t>
      </w:r>
      <w:r w:rsidRPr="00D424E1">
        <w:rPr>
          <w:rFonts w:asciiTheme="minorHAnsi" w:hAnsiTheme="minorHAnsi" w:cstheme="minorHAnsi"/>
        </w:rPr>
        <w:t>IV</w:t>
      </w:r>
      <w:r w:rsidR="00BE7E84" w:rsidRPr="00D424E1">
        <w:rPr>
          <w:rFonts w:asciiTheme="minorHAnsi" w:hAnsiTheme="minorHAnsi" w:cstheme="minorHAnsi"/>
        </w:rPr>
        <w:t>]</w:t>
      </w:r>
      <w:r w:rsidRPr="00D424E1">
        <w:rPr>
          <w:rFonts w:asciiTheme="minorHAnsi" w:hAnsiTheme="minorHAnsi" w:cstheme="minorHAnsi"/>
        </w:rPr>
        <w:t xml:space="preserve"> is an example of a communicable disease</w:t>
      </w:r>
      <w:r w:rsidR="00954965" w:rsidRPr="00D424E1">
        <w:rPr>
          <w:rFonts w:asciiTheme="minorHAnsi" w:hAnsiTheme="minorHAnsi" w:cstheme="minorHAnsi"/>
        </w:rPr>
        <w:t>, and a life-long condition</w:t>
      </w:r>
      <w:r w:rsidR="00CB3555" w:rsidRPr="00D424E1">
        <w:rPr>
          <w:rFonts w:asciiTheme="minorHAnsi" w:hAnsiTheme="minorHAnsi" w:cstheme="minorHAnsi"/>
        </w:rPr>
        <w:t xml:space="preserve"> </w:t>
      </w:r>
      <w:r w:rsidR="00ED2705" w:rsidRPr="00D424E1">
        <w:rPr>
          <w:rFonts w:asciiTheme="minorHAnsi" w:hAnsiTheme="minorHAnsi" w:cstheme="minorHAnsi"/>
        </w:rPr>
        <w:t>transmitted through blood</w:t>
      </w:r>
      <w:r w:rsidR="00096BAC">
        <w:rPr>
          <w:rFonts w:asciiTheme="minorHAnsi" w:hAnsiTheme="minorHAnsi" w:cstheme="minorHAnsi"/>
        </w:rPr>
        <w:t>,</w:t>
      </w:r>
      <w:r w:rsidR="00ED2705" w:rsidRPr="00D424E1">
        <w:rPr>
          <w:rFonts w:asciiTheme="minorHAnsi" w:hAnsiTheme="minorHAnsi" w:cstheme="minorHAnsi"/>
        </w:rPr>
        <w:t xml:space="preserve"> bodily fluids</w:t>
      </w:r>
      <w:r w:rsidR="00453B7F" w:rsidRPr="00D424E1">
        <w:rPr>
          <w:rFonts w:asciiTheme="minorHAnsi" w:hAnsiTheme="minorHAnsi" w:cstheme="minorHAnsi"/>
        </w:rPr>
        <w:t xml:space="preserve"> or sexual contact</w:t>
      </w:r>
      <w:r w:rsidR="004946A7">
        <w:rPr>
          <w:rFonts w:asciiTheme="minorHAnsi" w:hAnsiTheme="minorHAnsi" w:cstheme="minorHAnsi"/>
        </w:rPr>
        <w:t xml:space="preserve">: </w:t>
      </w:r>
      <w:r w:rsidR="004E6CDD" w:rsidRPr="00D424E1">
        <w:rPr>
          <w:rFonts w:asciiTheme="minorHAnsi" w:hAnsiTheme="minorHAnsi" w:cstheme="minorHAnsi"/>
        </w:rPr>
        <w:t>semen, vaginal or rectal fluids, breast milk</w:t>
      </w:r>
      <w:r w:rsidR="00213113" w:rsidRPr="00D424E1">
        <w:rPr>
          <w:rFonts w:asciiTheme="minorHAnsi" w:hAnsiTheme="minorHAnsi" w:cstheme="minorHAnsi"/>
        </w:rPr>
        <w:t xml:space="preserve"> </w:t>
      </w:r>
      <w:r w:rsidR="004946A7">
        <w:rPr>
          <w:rFonts w:asciiTheme="minorHAnsi" w:hAnsiTheme="minorHAnsi" w:cstheme="minorHAnsi"/>
        </w:rPr>
        <w:t xml:space="preserve">- </w:t>
      </w:r>
      <w:r w:rsidR="00213113" w:rsidRPr="00D424E1">
        <w:rPr>
          <w:rFonts w:asciiTheme="minorHAnsi" w:hAnsiTheme="minorHAnsi" w:cstheme="minorHAnsi"/>
        </w:rPr>
        <w:t>mother to child during breastfeeding</w:t>
      </w:r>
      <w:r w:rsidR="003D7C0C">
        <w:rPr>
          <w:rFonts w:asciiTheme="minorHAnsi" w:hAnsiTheme="minorHAnsi" w:cstheme="minorHAnsi"/>
        </w:rPr>
        <w:t xml:space="preserve"> (Baucom et al., 2019)</w:t>
      </w:r>
      <w:r w:rsidR="00096BAC">
        <w:rPr>
          <w:rFonts w:asciiTheme="minorHAnsi" w:hAnsiTheme="minorHAnsi" w:cstheme="minorHAnsi"/>
        </w:rPr>
        <w:t xml:space="preserve">. </w:t>
      </w:r>
      <w:r w:rsidR="00213113" w:rsidRPr="00D424E1">
        <w:rPr>
          <w:rFonts w:asciiTheme="minorHAnsi" w:hAnsiTheme="minorHAnsi" w:cstheme="minorHAnsi"/>
        </w:rPr>
        <w:t xml:space="preserve">HIV </w:t>
      </w:r>
      <w:r w:rsidR="00096BAC">
        <w:rPr>
          <w:rFonts w:asciiTheme="minorHAnsi" w:hAnsiTheme="minorHAnsi" w:cstheme="minorHAnsi"/>
        </w:rPr>
        <w:t>is also</w:t>
      </w:r>
      <w:r w:rsidR="00213113" w:rsidRPr="00D424E1">
        <w:rPr>
          <w:rFonts w:asciiTheme="minorHAnsi" w:hAnsiTheme="minorHAnsi" w:cstheme="minorHAnsi"/>
        </w:rPr>
        <w:t xml:space="preserve"> transmitted from mother to child during pregnancy or childbirth</w:t>
      </w:r>
      <w:r w:rsidR="00096BAC">
        <w:rPr>
          <w:rFonts w:asciiTheme="minorHAnsi" w:hAnsiTheme="minorHAnsi" w:cstheme="minorHAnsi"/>
        </w:rPr>
        <w:t xml:space="preserve"> and</w:t>
      </w:r>
      <w:r w:rsidR="00294C40" w:rsidRPr="00D424E1">
        <w:rPr>
          <w:rFonts w:asciiTheme="minorHAnsi" w:hAnsiTheme="minorHAnsi" w:cstheme="minorHAnsi"/>
        </w:rPr>
        <w:t xml:space="preserve"> destroys the body’s immune system</w:t>
      </w:r>
      <w:r w:rsidR="00096BAC">
        <w:rPr>
          <w:rFonts w:asciiTheme="minorHAnsi" w:hAnsiTheme="minorHAnsi" w:cstheme="minorHAnsi"/>
        </w:rPr>
        <w:t>,</w:t>
      </w:r>
      <w:r w:rsidR="00376FEB" w:rsidRPr="00D424E1">
        <w:rPr>
          <w:rFonts w:asciiTheme="minorHAnsi" w:hAnsiTheme="minorHAnsi" w:cstheme="minorHAnsi"/>
        </w:rPr>
        <w:t xml:space="preserve"> affect</w:t>
      </w:r>
      <w:r w:rsidR="00096BAC">
        <w:rPr>
          <w:rFonts w:asciiTheme="minorHAnsi" w:hAnsiTheme="minorHAnsi" w:cstheme="minorHAnsi"/>
        </w:rPr>
        <w:t>ing</w:t>
      </w:r>
      <w:r w:rsidR="00376FEB" w:rsidRPr="00D424E1">
        <w:rPr>
          <w:rFonts w:asciiTheme="minorHAnsi" w:hAnsiTheme="minorHAnsi" w:cstheme="minorHAnsi"/>
        </w:rPr>
        <w:t xml:space="preserve"> and kill</w:t>
      </w:r>
      <w:r w:rsidR="00096BAC">
        <w:rPr>
          <w:rFonts w:asciiTheme="minorHAnsi" w:hAnsiTheme="minorHAnsi" w:cstheme="minorHAnsi"/>
        </w:rPr>
        <w:t>ing</w:t>
      </w:r>
      <w:r w:rsidR="00376FEB" w:rsidRPr="00D424E1">
        <w:rPr>
          <w:rFonts w:asciiTheme="minorHAnsi" w:hAnsiTheme="minorHAnsi" w:cstheme="minorHAnsi"/>
        </w:rPr>
        <w:t xml:space="preserve"> CD4 cells </w:t>
      </w:r>
      <w:r w:rsidR="00096BAC">
        <w:rPr>
          <w:rFonts w:asciiTheme="minorHAnsi" w:hAnsiTheme="minorHAnsi" w:cstheme="minorHAnsi"/>
        </w:rPr>
        <w:t xml:space="preserve">which </w:t>
      </w:r>
      <w:r w:rsidR="00D84514" w:rsidRPr="00D424E1">
        <w:rPr>
          <w:rFonts w:asciiTheme="minorHAnsi" w:hAnsiTheme="minorHAnsi" w:cstheme="minorHAnsi"/>
        </w:rPr>
        <w:t xml:space="preserve">over time </w:t>
      </w:r>
      <w:r w:rsidR="00096BAC">
        <w:rPr>
          <w:rFonts w:asciiTheme="minorHAnsi" w:hAnsiTheme="minorHAnsi" w:cstheme="minorHAnsi"/>
        </w:rPr>
        <w:t>results in</w:t>
      </w:r>
      <w:r w:rsidR="00D84514" w:rsidRPr="00D424E1">
        <w:rPr>
          <w:rFonts w:asciiTheme="minorHAnsi" w:hAnsiTheme="minorHAnsi" w:cstheme="minorHAnsi"/>
        </w:rPr>
        <w:t xml:space="preserve"> devastating conditions</w:t>
      </w:r>
      <w:r w:rsidR="00096BAC">
        <w:rPr>
          <w:rFonts w:asciiTheme="minorHAnsi" w:hAnsiTheme="minorHAnsi" w:cstheme="minorHAnsi"/>
        </w:rPr>
        <w:t xml:space="preserve"> like</w:t>
      </w:r>
      <w:r w:rsidR="00D84514" w:rsidRPr="00D424E1">
        <w:rPr>
          <w:rFonts w:asciiTheme="minorHAnsi" w:hAnsiTheme="minorHAnsi" w:cstheme="minorHAnsi"/>
        </w:rPr>
        <w:t xml:space="preserve"> cancers. </w:t>
      </w:r>
      <w:r w:rsidR="00E521F3" w:rsidRPr="00D424E1">
        <w:rPr>
          <w:rFonts w:asciiTheme="minorHAnsi" w:hAnsiTheme="minorHAnsi" w:cstheme="minorHAnsi"/>
        </w:rPr>
        <w:t xml:space="preserve">People infected with HIV develop AIDs </w:t>
      </w:r>
      <w:r w:rsidR="008533C3">
        <w:rPr>
          <w:rFonts w:asciiTheme="minorHAnsi" w:hAnsiTheme="minorHAnsi" w:cstheme="minorHAnsi"/>
        </w:rPr>
        <w:t xml:space="preserve">- </w:t>
      </w:r>
      <w:r w:rsidR="00907D61" w:rsidRPr="00D424E1">
        <w:rPr>
          <w:rFonts w:asciiTheme="minorHAnsi" w:hAnsiTheme="minorHAnsi" w:cstheme="minorHAnsi"/>
        </w:rPr>
        <w:t>the most advanced stage of HIV</w:t>
      </w:r>
      <w:r w:rsidR="00096BAC">
        <w:rPr>
          <w:rFonts w:asciiTheme="minorHAnsi" w:hAnsiTheme="minorHAnsi" w:cstheme="minorHAnsi"/>
        </w:rPr>
        <w:t>. Th</w:t>
      </w:r>
      <w:r w:rsidR="00907D61" w:rsidRPr="00D424E1">
        <w:rPr>
          <w:rFonts w:asciiTheme="minorHAnsi" w:hAnsiTheme="minorHAnsi" w:cstheme="minorHAnsi"/>
        </w:rPr>
        <w:t xml:space="preserve">ough </w:t>
      </w:r>
      <w:r w:rsidR="00096BAC">
        <w:rPr>
          <w:rFonts w:asciiTheme="minorHAnsi" w:hAnsiTheme="minorHAnsi" w:cstheme="minorHAnsi"/>
        </w:rPr>
        <w:t>having</w:t>
      </w:r>
      <w:r w:rsidR="00907D61" w:rsidRPr="00D424E1">
        <w:rPr>
          <w:rFonts w:asciiTheme="minorHAnsi" w:hAnsiTheme="minorHAnsi" w:cstheme="minorHAnsi"/>
        </w:rPr>
        <w:t xml:space="preserve"> HIV does not mean </w:t>
      </w:r>
      <w:r w:rsidR="00096BAC">
        <w:rPr>
          <w:rFonts w:asciiTheme="minorHAnsi" w:hAnsiTheme="minorHAnsi" w:cstheme="minorHAnsi"/>
        </w:rPr>
        <w:t xml:space="preserve">people </w:t>
      </w:r>
      <w:r w:rsidR="00907D61" w:rsidRPr="00D424E1">
        <w:rPr>
          <w:rFonts w:asciiTheme="minorHAnsi" w:hAnsiTheme="minorHAnsi" w:cstheme="minorHAnsi"/>
        </w:rPr>
        <w:t>develop AIDS</w:t>
      </w:r>
      <w:r w:rsidR="00EA740D">
        <w:rPr>
          <w:rFonts w:asciiTheme="minorHAnsi" w:hAnsiTheme="minorHAnsi" w:cstheme="minorHAnsi"/>
        </w:rPr>
        <w:t xml:space="preserve"> (Becerra et al., 2016).</w:t>
      </w:r>
    </w:p>
    <w:p w:rsidR="00193824" w:rsidRPr="00D424E1" w:rsidRDefault="00630A48" w:rsidP="00E142BB">
      <w:pPr>
        <w:jc w:val="both"/>
        <w:rPr>
          <w:rFonts w:asciiTheme="minorHAnsi" w:hAnsiTheme="minorHAnsi" w:cstheme="minorHAnsi"/>
          <w:b/>
          <w:bCs/>
          <w:color w:val="0D0D0D" w:themeColor="text1" w:themeTint="F2"/>
        </w:rPr>
      </w:pPr>
      <w:r w:rsidRPr="00D424E1">
        <w:rPr>
          <w:rFonts w:asciiTheme="minorHAnsi" w:hAnsiTheme="minorHAnsi" w:cstheme="minorHAnsi"/>
          <w:b/>
          <w:bCs/>
          <w:color w:val="0D0D0D" w:themeColor="text1" w:themeTint="F2"/>
        </w:rPr>
        <w:t xml:space="preserve">Signs and Symptoms:  </w:t>
      </w:r>
    </w:p>
    <w:p w:rsidR="009574DD" w:rsidRPr="00DF278C" w:rsidRDefault="00AF6AC7" w:rsidP="00DF278C">
      <w:pPr>
        <w:spacing w:line="360" w:lineRule="auto"/>
        <w:ind w:firstLine="720"/>
        <w:jc w:val="both"/>
        <w:rPr>
          <w:rFonts w:asciiTheme="minorHAnsi" w:hAnsiTheme="minorHAnsi" w:cstheme="minorHAnsi"/>
        </w:rPr>
      </w:pPr>
      <w:r w:rsidRPr="00D424E1">
        <w:rPr>
          <w:rFonts w:asciiTheme="minorHAnsi" w:hAnsiTheme="minorHAnsi" w:cstheme="minorHAnsi"/>
        </w:rPr>
        <w:t xml:space="preserve">People infected with HIV experience </w:t>
      </w:r>
      <w:r w:rsidR="00964D96" w:rsidRPr="00D424E1">
        <w:rPr>
          <w:rFonts w:asciiTheme="minorHAnsi" w:hAnsiTheme="minorHAnsi" w:cstheme="minorHAnsi"/>
        </w:rPr>
        <w:t>a short, flu-like illness</w:t>
      </w:r>
      <w:r w:rsidR="00751A70" w:rsidRPr="00D424E1">
        <w:rPr>
          <w:rFonts w:asciiTheme="minorHAnsi" w:hAnsiTheme="minorHAnsi" w:cstheme="minorHAnsi"/>
        </w:rPr>
        <w:t xml:space="preserve"> after infection, although HIV may not</w:t>
      </w:r>
      <w:r w:rsidR="00276BA4" w:rsidRPr="00D424E1">
        <w:rPr>
          <w:rFonts w:asciiTheme="minorHAnsi" w:hAnsiTheme="minorHAnsi" w:cstheme="minorHAnsi"/>
        </w:rPr>
        <w:t xml:space="preserve"> result in any symptoms for years. Common symptoms </w:t>
      </w:r>
      <w:r w:rsidR="00081001" w:rsidRPr="00D424E1">
        <w:rPr>
          <w:rFonts w:asciiTheme="minorHAnsi" w:hAnsiTheme="minorHAnsi" w:cstheme="minorHAnsi"/>
        </w:rPr>
        <w:t>are</w:t>
      </w:r>
      <w:r w:rsidR="00276BA4" w:rsidRPr="00D424E1">
        <w:rPr>
          <w:rFonts w:asciiTheme="minorHAnsi" w:hAnsiTheme="minorHAnsi" w:cstheme="minorHAnsi"/>
        </w:rPr>
        <w:t xml:space="preserve"> fever, sore throat, body rash, fatigue, joint pain, muscle pain</w:t>
      </w:r>
      <w:r w:rsidR="005F09C7" w:rsidRPr="00D424E1">
        <w:rPr>
          <w:rFonts w:asciiTheme="minorHAnsi" w:hAnsiTheme="minorHAnsi" w:cstheme="minorHAnsi"/>
        </w:rPr>
        <w:t>, swollen glands</w:t>
      </w:r>
      <w:r w:rsidR="00C83512" w:rsidRPr="00D424E1">
        <w:rPr>
          <w:rFonts w:asciiTheme="minorHAnsi" w:hAnsiTheme="minorHAnsi" w:cstheme="minorHAnsi"/>
        </w:rPr>
        <w:t xml:space="preserve">. </w:t>
      </w:r>
      <w:r w:rsidR="00096BAC">
        <w:rPr>
          <w:rFonts w:asciiTheme="minorHAnsi" w:hAnsiTheme="minorHAnsi" w:cstheme="minorHAnsi"/>
        </w:rPr>
        <w:t>Progressively,</w:t>
      </w:r>
      <w:r w:rsidR="00C83512" w:rsidRPr="00D424E1">
        <w:rPr>
          <w:rFonts w:asciiTheme="minorHAnsi" w:hAnsiTheme="minorHAnsi" w:cstheme="minorHAnsi"/>
        </w:rPr>
        <w:t xml:space="preserve"> signs</w:t>
      </w:r>
      <w:r w:rsidR="00096BAC">
        <w:rPr>
          <w:rFonts w:asciiTheme="minorHAnsi" w:hAnsiTheme="minorHAnsi" w:cstheme="minorHAnsi"/>
        </w:rPr>
        <w:t>/</w:t>
      </w:r>
      <w:r w:rsidR="00C83512" w:rsidRPr="00D424E1">
        <w:rPr>
          <w:rFonts w:asciiTheme="minorHAnsi" w:hAnsiTheme="minorHAnsi" w:cstheme="minorHAnsi"/>
        </w:rPr>
        <w:t>symptoms can include</w:t>
      </w:r>
      <w:r w:rsidR="001B0DBC" w:rsidRPr="00D424E1">
        <w:rPr>
          <w:rFonts w:asciiTheme="minorHAnsi" w:hAnsiTheme="minorHAnsi" w:cstheme="minorHAnsi"/>
        </w:rPr>
        <w:t xml:space="preserve"> weight loss, chronic diarrhoea, night sweats, skin problems, recurrent infections</w:t>
      </w:r>
      <w:r w:rsidR="00112AA8" w:rsidRPr="00D424E1">
        <w:rPr>
          <w:rFonts w:asciiTheme="minorHAnsi" w:hAnsiTheme="minorHAnsi" w:cstheme="minorHAnsi"/>
        </w:rPr>
        <w:t xml:space="preserve"> and serious </w:t>
      </w:r>
      <w:r w:rsidR="00F44330" w:rsidRPr="00D424E1">
        <w:rPr>
          <w:rFonts w:asciiTheme="minorHAnsi" w:hAnsiTheme="minorHAnsi" w:cstheme="minorHAnsi"/>
        </w:rPr>
        <w:t>life</w:t>
      </w:r>
      <w:r w:rsidR="009574DD" w:rsidRPr="00D424E1">
        <w:rPr>
          <w:rFonts w:asciiTheme="minorHAnsi" w:hAnsiTheme="minorHAnsi" w:cstheme="minorHAnsi"/>
        </w:rPr>
        <w:t>-threatening illnesses</w:t>
      </w:r>
      <w:r w:rsidR="00096BAC">
        <w:rPr>
          <w:rFonts w:asciiTheme="minorHAnsi" w:hAnsiTheme="minorHAnsi" w:cstheme="minorHAnsi"/>
        </w:rPr>
        <w:t>.</w:t>
      </w:r>
      <w:r w:rsidR="00754575" w:rsidRPr="00D424E1">
        <w:rPr>
          <w:rFonts w:asciiTheme="minorHAnsi" w:hAnsiTheme="minorHAnsi" w:cstheme="minorHAnsi"/>
        </w:rPr>
        <w:t xml:space="preserve"> Infected person may infect others even when the symptoms are n</w:t>
      </w:r>
      <w:r w:rsidR="00351FCE" w:rsidRPr="00D424E1">
        <w:rPr>
          <w:rFonts w:asciiTheme="minorHAnsi" w:hAnsiTheme="minorHAnsi" w:cstheme="minorHAnsi"/>
        </w:rPr>
        <w:t>ot evident</w:t>
      </w:r>
      <w:r w:rsidR="00FD3A29">
        <w:rPr>
          <w:rFonts w:asciiTheme="minorHAnsi" w:hAnsiTheme="minorHAnsi" w:cstheme="minorHAnsi"/>
        </w:rPr>
        <w:t xml:space="preserve"> (Becerra et al</w:t>
      </w:r>
      <w:r w:rsidR="006A2A51">
        <w:rPr>
          <w:rFonts w:asciiTheme="minorHAnsi" w:hAnsiTheme="minorHAnsi" w:cstheme="minorHAnsi"/>
        </w:rPr>
        <w:t>.,</w:t>
      </w:r>
      <w:r w:rsidR="00B44027">
        <w:rPr>
          <w:rFonts w:asciiTheme="minorHAnsi" w:hAnsiTheme="minorHAnsi" w:cstheme="minorHAnsi"/>
        </w:rPr>
        <w:t>2016)</w:t>
      </w:r>
      <w:r w:rsidR="004102F8">
        <w:rPr>
          <w:rFonts w:asciiTheme="minorHAnsi" w:hAnsiTheme="minorHAnsi" w:cstheme="minorHAnsi"/>
        </w:rPr>
        <w:t>.</w:t>
      </w:r>
    </w:p>
    <w:p w:rsidR="00193824" w:rsidRDefault="003375C7" w:rsidP="00DF278C">
      <w:pPr>
        <w:spacing w:line="360" w:lineRule="auto"/>
        <w:ind w:firstLine="720"/>
        <w:jc w:val="both"/>
        <w:rPr>
          <w:rFonts w:asciiTheme="minorHAnsi" w:hAnsiTheme="minorHAnsi" w:cstheme="minorHAnsi"/>
        </w:rPr>
      </w:pPr>
      <w:r w:rsidRPr="00D424E1">
        <w:rPr>
          <w:rFonts w:asciiTheme="minorHAnsi" w:hAnsiTheme="minorHAnsi" w:cstheme="minorHAnsi"/>
        </w:rPr>
        <w:t>HIV is a long-term condition therefore</w:t>
      </w:r>
      <w:r w:rsidRPr="00D424E1">
        <w:rPr>
          <w:rFonts w:asciiTheme="minorHAnsi" w:hAnsiTheme="minorHAnsi" w:cstheme="minorHAnsi"/>
          <w:b/>
          <w:bCs/>
        </w:rPr>
        <w:t xml:space="preserve"> </w:t>
      </w:r>
      <w:r w:rsidRPr="00D424E1">
        <w:rPr>
          <w:rFonts w:asciiTheme="minorHAnsi" w:hAnsiTheme="minorHAnsi" w:cstheme="minorHAnsi"/>
        </w:rPr>
        <w:t>p</w:t>
      </w:r>
      <w:r w:rsidR="00E15F86" w:rsidRPr="00D424E1">
        <w:rPr>
          <w:rFonts w:asciiTheme="minorHAnsi" w:hAnsiTheme="minorHAnsi" w:cstheme="minorHAnsi"/>
        </w:rPr>
        <w:t xml:space="preserve">eople living with </w:t>
      </w:r>
      <w:r w:rsidR="00086BE1" w:rsidRPr="00D424E1">
        <w:rPr>
          <w:rFonts w:asciiTheme="minorHAnsi" w:hAnsiTheme="minorHAnsi" w:cstheme="minorHAnsi"/>
        </w:rPr>
        <w:t>HIV</w:t>
      </w:r>
      <w:r w:rsidR="00D47340">
        <w:rPr>
          <w:rFonts w:asciiTheme="minorHAnsi" w:hAnsiTheme="minorHAnsi" w:cstheme="minorHAnsi"/>
        </w:rPr>
        <w:t xml:space="preserve"> [PLWH</w:t>
      </w:r>
      <w:r w:rsidR="006725F3">
        <w:rPr>
          <w:rFonts w:asciiTheme="minorHAnsi" w:hAnsiTheme="minorHAnsi" w:cstheme="minorHAnsi"/>
        </w:rPr>
        <w:t>s}</w:t>
      </w:r>
      <w:r w:rsidR="00086BE1" w:rsidRPr="00D424E1">
        <w:rPr>
          <w:rFonts w:asciiTheme="minorHAnsi" w:hAnsiTheme="minorHAnsi" w:cstheme="minorHAnsi"/>
        </w:rPr>
        <w:t xml:space="preserve"> </w:t>
      </w:r>
      <w:r w:rsidR="00096BAC">
        <w:rPr>
          <w:rFonts w:asciiTheme="minorHAnsi" w:hAnsiTheme="minorHAnsi" w:cstheme="minorHAnsi"/>
        </w:rPr>
        <w:t>must</w:t>
      </w:r>
      <w:r w:rsidR="00086BE1" w:rsidRPr="00D424E1">
        <w:rPr>
          <w:rFonts w:asciiTheme="minorHAnsi" w:hAnsiTheme="minorHAnsi" w:cstheme="minorHAnsi"/>
        </w:rPr>
        <w:t xml:space="preserve"> make lifestyle choices </w:t>
      </w:r>
      <w:r w:rsidR="00D47340">
        <w:rPr>
          <w:rFonts w:asciiTheme="minorHAnsi" w:hAnsiTheme="minorHAnsi" w:cstheme="minorHAnsi"/>
        </w:rPr>
        <w:t>to</w:t>
      </w:r>
      <w:r w:rsidR="00086BE1" w:rsidRPr="00D424E1">
        <w:rPr>
          <w:rFonts w:asciiTheme="minorHAnsi" w:hAnsiTheme="minorHAnsi" w:cstheme="minorHAnsi"/>
        </w:rPr>
        <w:t xml:space="preserve"> remain healthy</w:t>
      </w:r>
      <w:r w:rsidR="00B8113D" w:rsidRPr="00D424E1">
        <w:rPr>
          <w:rFonts w:asciiTheme="minorHAnsi" w:hAnsiTheme="minorHAnsi" w:cstheme="minorHAnsi"/>
        </w:rPr>
        <w:t xml:space="preserve"> because if the condition is well-managed with proper</w:t>
      </w:r>
      <w:r w:rsidR="00D47340">
        <w:rPr>
          <w:rFonts w:asciiTheme="minorHAnsi" w:hAnsiTheme="minorHAnsi" w:cstheme="minorHAnsi"/>
        </w:rPr>
        <w:t>/</w:t>
      </w:r>
      <w:r w:rsidR="00F10E5D" w:rsidRPr="00D424E1">
        <w:rPr>
          <w:rFonts w:asciiTheme="minorHAnsi" w:hAnsiTheme="minorHAnsi" w:cstheme="minorHAnsi"/>
        </w:rPr>
        <w:t>correct</w:t>
      </w:r>
      <w:r w:rsidR="00B8113D" w:rsidRPr="00D424E1">
        <w:rPr>
          <w:rFonts w:asciiTheme="minorHAnsi" w:hAnsiTheme="minorHAnsi" w:cstheme="minorHAnsi"/>
        </w:rPr>
        <w:t xml:space="preserve"> medications and treatment</w:t>
      </w:r>
      <w:r w:rsidR="00F10E5D" w:rsidRPr="00D424E1">
        <w:rPr>
          <w:rFonts w:asciiTheme="minorHAnsi" w:hAnsiTheme="minorHAnsi" w:cstheme="minorHAnsi"/>
        </w:rPr>
        <w:t xml:space="preserve">, and </w:t>
      </w:r>
      <w:r w:rsidR="00D47340">
        <w:rPr>
          <w:rFonts w:asciiTheme="minorHAnsi" w:hAnsiTheme="minorHAnsi" w:cstheme="minorHAnsi"/>
        </w:rPr>
        <w:t>by</w:t>
      </w:r>
      <w:r w:rsidR="00F10E5D" w:rsidRPr="00D424E1">
        <w:rPr>
          <w:rFonts w:asciiTheme="minorHAnsi" w:hAnsiTheme="minorHAnsi" w:cstheme="minorHAnsi"/>
        </w:rPr>
        <w:t xml:space="preserve"> avoid</w:t>
      </w:r>
      <w:r w:rsidR="00D47340">
        <w:rPr>
          <w:rFonts w:asciiTheme="minorHAnsi" w:hAnsiTheme="minorHAnsi" w:cstheme="minorHAnsi"/>
        </w:rPr>
        <w:t>ing</w:t>
      </w:r>
      <w:r w:rsidR="00F10E5D" w:rsidRPr="00D424E1">
        <w:rPr>
          <w:rFonts w:asciiTheme="minorHAnsi" w:hAnsiTheme="minorHAnsi" w:cstheme="minorHAnsi"/>
        </w:rPr>
        <w:t xml:space="preserve"> illness, they can live a near-normal life</w:t>
      </w:r>
      <w:r w:rsidR="004257F0" w:rsidRPr="00D424E1">
        <w:rPr>
          <w:rFonts w:asciiTheme="minorHAnsi" w:hAnsiTheme="minorHAnsi" w:cstheme="minorHAnsi"/>
        </w:rPr>
        <w:t>. Th</w:t>
      </w:r>
      <w:r w:rsidR="00D47340">
        <w:rPr>
          <w:rFonts w:asciiTheme="minorHAnsi" w:hAnsiTheme="minorHAnsi" w:cstheme="minorHAnsi"/>
        </w:rPr>
        <w:t xml:space="preserve">us, </w:t>
      </w:r>
      <w:r w:rsidR="004257F0" w:rsidRPr="00D424E1">
        <w:rPr>
          <w:rFonts w:asciiTheme="minorHAnsi" w:hAnsiTheme="minorHAnsi" w:cstheme="minorHAnsi"/>
        </w:rPr>
        <w:t>regular exercise, eating balanced diet, stopping smoking</w:t>
      </w:r>
      <w:r w:rsidR="0017675E" w:rsidRPr="00D424E1">
        <w:rPr>
          <w:rFonts w:asciiTheme="minorHAnsi" w:hAnsiTheme="minorHAnsi" w:cstheme="minorHAnsi"/>
        </w:rPr>
        <w:t xml:space="preserve"> and getting support from health agencies</w:t>
      </w:r>
      <w:r w:rsidR="00D47340">
        <w:rPr>
          <w:rFonts w:asciiTheme="minorHAnsi" w:hAnsiTheme="minorHAnsi" w:cstheme="minorHAnsi"/>
        </w:rPr>
        <w:t xml:space="preserve"> are vital</w:t>
      </w:r>
      <w:r w:rsidR="009F7B41">
        <w:rPr>
          <w:rFonts w:asciiTheme="minorHAnsi" w:hAnsiTheme="minorHAnsi" w:cstheme="minorHAnsi"/>
        </w:rPr>
        <w:t xml:space="preserve"> (Baucom et al., 2019)</w:t>
      </w:r>
      <w:r w:rsidR="0017675E" w:rsidRPr="00D424E1">
        <w:rPr>
          <w:rFonts w:asciiTheme="minorHAnsi" w:hAnsiTheme="minorHAnsi" w:cstheme="minorHAnsi"/>
        </w:rPr>
        <w:t xml:space="preserve">. However, </w:t>
      </w:r>
      <w:r w:rsidR="006725F3">
        <w:rPr>
          <w:rFonts w:asciiTheme="minorHAnsi" w:hAnsiTheme="minorHAnsi" w:cstheme="minorHAnsi"/>
        </w:rPr>
        <w:t>PWLHs</w:t>
      </w:r>
      <w:r w:rsidR="0017675E" w:rsidRPr="00D424E1">
        <w:rPr>
          <w:rFonts w:asciiTheme="minorHAnsi" w:hAnsiTheme="minorHAnsi" w:cstheme="minorHAnsi"/>
        </w:rPr>
        <w:t xml:space="preserve"> are unable to donate blood or </w:t>
      </w:r>
      <w:r w:rsidRPr="00D424E1">
        <w:rPr>
          <w:rFonts w:asciiTheme="minorHAnsi" w:hAnsiTheme="minorHAnsi" w:cstheme="minorHAnsi"/>
        </w:rPr>
        <w:t>organs and</w:t>
      </w:r>
      <w:r w:rsidR="0017675E" w:rsidRPr="00D424E1">
        <w:rPr>
          <w:rFonts w:asciiTheme="minorHAnsi" w:hAnsiTheme="minorHAnsi" w:cstheme="minorHAnsi"/>
        </w:rPr>
        <w:t xml:space="preserve"> cannot serve in the armed forces. Also, </w:t>
      </w:r>
      <w:r w:rsidR="006725F3">
        <w:rPr>
          <w:rFonts w:asciiTheme="minorHAnsi" w:hAnsiTheme="minorHAnsi" w:cstheme="minorHAnsi"/>
        </w:rPr>
        <w:t xml:space="preserve">PWLHs </w:t>
      </w:r>
      <w:r w:rsidR="0017675E" w:rsidRPr="00D424E1">
        <w:rPr>
          <w:rFonts w:asciiTheme="minorHAnsi" w:hAnsiTheme="minorHAnsi" w:cstheme="minorHAnsi"/>
        </w:rPr>
        <w:t>have difficulties getting a life insurance to cover their mort</w:t>
      </w:r>
      <w:r w:rsidR="00890B89" w:rsidRPr="00D424E1">
        <w:rPr>
          <w:rFonts w:asciiTheme="minorHAnsi" w:hAnsiTheme="minorHAnsi" w:cstheme="minorHAnsi"/>
        </w:rPr>
        <w:t xml:space="preserve">gage. </w:t>
      </w:r>
      <w:r w:rsidR="00096BAC">
        <w:rPr>
          <w:rFonts w:asciiTheme="minorHAnsi" w:hAnsiTheme="minorHAnsi" w:cstheme="minorHAnsi"/>
        </w:rPr>
        <w:t>Nonetheless,</w:t>
      </w:r>
      <w:r w:rsidR="00890B89" w:rsidRPr="00D424E1">
        <w:rPr>
          <w:rFonts w:asciiTheme="minorHAnsi" w:hAnsiTheme="minorHAnsi" w:cstheme="minorHAnsi"/>
        </w:rPr>
        <w:t xml:space="preserve"> specialist life insurance policies for </w:t>
      </w:r>
      <w:r w:rsidR="0002717B" w:rsidRPr="00D424E1">
        <w:rPr>
          <w:rFonts w:asciiTheme="minorHAnsi" w:hAnsiTheme="minorHAnsi" w:cstheme="minorHAnsi"/>
        </w:rPr>
        <w:t>people with HIV</w:t>
      </w:r>
      <w:r w:rsidR="00096BAC">
        <w:rPr>
          <w:rFonts w:asciiTheme="minorHAnsi" w:hAnsiTheme="minorHAnsi" w:cstheme="minorHAnsi"/>
        </w:rPr>
        <w:t xml:space="preserve"> is now possible</w:t>
      </w:r>
      <w:r w:rsidRPr="00D424E1">
        <w:rPr>
          <w:rFonts w:asciiTheme="minorHAnsi" w:hAnsiTheme="minorHAnsi" w:cstheme="minorHAnsi"/>
        </w:rPr>
        <w:t>.</w:t>
      </w:r>
      <w:r w:rsidR="00DF278C">
        <w:rPr>
          <w:rFonts w:asciiTheme="minorHAnsi" w:hAnsiTheme="minorHAnsi" w:cstheme="minorHAnsi"/>
        </w:rPr>
        <w:t xml:space="preserve"> </w:t>
      </w:r>
      <w:r w:rsidR="00096BAC">
        <w:rPr>
          <w:rFonts w:asciiTheme="minorHAnsi" w:hAnsiTheme="minorHAnsi" w:cstheme="minorHAnsi"/>
        </w:rPr>
        <w:t>PWLHs</w:t>
      </w:r>
      <w:r w:rsidR="00193824" w:rsidRPr="00D424E1">
        <w:rPr>
          <w:rFonts w:asciiTheme="minorHAnsi" w:hAnsiTheme="minorHAnsi" w:cstheme="minorHAnsi"/>
        </w:rPr>
        <w:t xml:space="preserve"> </w:t>
      </w:r>
      <w:r w:rsidR="00096BAC">
        <w:rPr>
          <w:rFonts w:asciiTheme="minorHAnsi" w:hAnsiTheme="minorHAnsi" w:cstheme="minorHAnsi"/>
        </w:rPr>
        <w:t>often experience</w:t>
      </w:r>
      <w:r w:rsidR="00193824" w:rsidRPr="00D424E1">
        <w:rPr>
          <w:rFonts w:asciiTheme="minorHAnsi" w:hAnsiTheme="minorHAnsi" w:cstheme="minorHAnsi"/>
        </w:rPr>
        <w:t xml:space="preserve"> psychological depressi</w:t>
      </w:r>
      <w:r w:rsidR="00096BAC">
        <w:rPr>
          <w:rFonts w:asciiTheme="minorHAnsi" w:hAnsiTheme="minorHAnsi" w:cstheme="minorHAnsi"/>
        </w:rPr>
        <w:t xml:space="preserve">on, </w:t>
      </w:r>
      <w:r w:rsidR="00193824" w:rsidRPr="00D424E1">
        <w:rPr>
          <w:rFonts w:asciiTheme="minorHAnsi" w:hAnsiTheme="minorHAnsi" w:cstheme="minorHAnsi"/>
        </w:rPr>
        <w:t>anxiety</w:t>
      </w:r>
      <w:r w:rsidR="00096BAC">
        <w:rPr>
          <w:rFonts w:asciiTheme="minorHAnsi" w:hAnsiTheme="minorHAnsi" w:cstheme="minorHAnsi"/>
        </w:rPr>
        <w:t xml:space="preserve"> </w:t>
      </w:r>
      <w:r w:rsidR="00193824" w:rsidRPr="00D424E1">
        <w:rPr>
          <w:rFonts w:asciiTheme="minorHAnsi" w:hAnsiTheme="minorHAnsi" w:cstheme="minorHAnsi"/>
        </w:rPr>
        <w:t>and extreme distress</w:t>
      </w:r>
      <w:r w:rsidR="00CB649C">
        <w:rPr>
          <w:rFonts w:asciiTheme="minorHAnsi" w:hAnsiTheme="minorHAnsi" w:cstheme="minorHAnsi"/>
        </w:rPr>
        <w:t xml:space="preserve"> but with c</w:t>
      </w:r>
      <w:r w:rsidR="00CC29B4" w:rsidRPr="00D424E1">
        <w:rPr>
          <w:rFonts w:asciiTheme="minorHAnsi" w:hAnsiTheme="minorHAnsi" w:cstheme="minorHAnsi"/>
        </w:rPr>
        <w:t xml:space="preserve">ounselling and specialists </w:t>
      </w:r>
      <w:r w:rsidR="00CB649C">
        <w:rPr>
          <w:rFonts w:asciiTheme="minorHAnsi" w:hAnsiTheme="minorHAnsi" w:cstheme="minorHAnsi"/>
        </w:rPr>
        <w:t>supports PWLHs can lead normal lives</w:t>
      </w:r>
      <w:r w:rsidR="00CC29B4" w:rsidRPr="00D424E1">
        <w:rPr>
          <w:rFonts w:asciiTheme="minorHAnsi" w:hAnsiTheme="minorHAnsi" w:cstheme="minorHAnsi"/>
        </w:rPr>
        <w:t>.</w:t>
      </w:r>
    </w:p>
    <w:p w:rsidR="00171B08" w:rsidRDefault="00171B08" w:rsidP="00193824">
      <w:pPr>
        <w:ind w:firstLine="720"/>
        <w:jc w:val="both"/>
        <w:rPr>
          <w:rFonts w:asciiTheme="minorHAnsi" w:hAnsiTheme="minorHAnsi" w:cstheme="minorHAnsi"/>
        </w:rPr>
      </w:pPr>
    </w:p>
    <w:p w:rsidR="00171B08" w:rsidRPr="00D424E1" w:rsidRDefault="00171B08" w:rsidP="00171B08">
      <w:pPr>
        <w:jc w:val="both"/>
        <w:rPr>
          <w:rFonts w:asciiTheme="minorHAnsi" w:hAnsiTheme="minorHAnsi" w:cstheme="minorHAnsi"/>
          <w:b/>
          <w:bCs/>
        </w:rPr>
      </w:pPr>
      <w:r w:rsidRPr="00D424E1">
        <w:rPr>
          <w:rFonts w:asciiTheme="minorHAnsi" w:hAnsiTheme="minorHAnsi" w:cstheme="minorHAnsi"/>
          <w:b/>
          <w:bCs/>
        </w:rPr>
        <w:t xml:space="preserve">Discussion </w:t>
      </w:r>
      <w:r>
        <w:rPr>
          <w:rFonts w:asciiTheme="minorHAnsi" w:hAnsiTheme="minorHAnsi" w:cstheme="minorHAnsi"/>
          <w:b/>
          <w:bCs/>
        </w:rPr>
        <w:t xml:space="preserve">of the trends and patterns observed </w:t>
      </w:r>
      <w:r w:rsidR="003B3B8B">
        <w:rPr>
          <w:rFonts w:asciiTheme="minorHAnsi" w:hAnsiTheme="minorHAnsi" w:cstheme="minorHAnsi"/>
          <w:b/>
          <w:bCs/>
        </w:rPr>
        <w:t>on HIV/AIDS</w:t>
      </w:r>
      <w:r>
        <w:rPr>
          <w:rFonts w:asciiTheme="minorHAnsi" w:hAnsiTheme="minorHAnsi" w:cstheme="minorHAnsi"/>
          <w:b/>
          <w:bCs/>
        </w:rPr>
        <w:t xml:space="preserve"> graphs below: Figure 1 – 4</w:t>
      </w:r>
      <w:r w:rsidR="008D17EB">
        <w:rPr>
          <w:rFonts w:asciiTheme="minorHAnsi" w:hAnsiTheme="minorHAnsi" w:cstheme="minorHAnsi"/>
          <w:b/>
          <w:bCs/>
        </w:rPr>
        <w:t xml:space="preserve"> (see Appendice)</w:t>
      </w:r>
    </w:p>
    <w:p w:rsidR="00DF278C" w:rsidRDefault="00171B08" w:rsidP="00DF278C">
      <w:pPr>
        <w:spacing w:line="360" w:lineRule="auto"/>
        <w:ind w:firstLine="720"/>
        <w:jc w:val="both"/>
        <w:rPr>
          <w:rFonts w:asciiTheme="minorHAnsi" w:hAnsiTheme="minorHAnsi" w:cstheme="minorHAnsi"/>
        </w:rPr>
      </w:pPr>
      <w:r w:rsidRPr="00D424E1">
        <w:rPr>
          <w:rFonts w:asciiTheme="minorHAnsi" w:hAnsiTheme="minorHAnsi" w:cstheme="minorHAnsi"/>
        </w:rPr>
        <w:t>According to Roser &amp; Ritchie</w:t>
      </w:r>
      <w:r>
        <w:rPr>
          <w:rFonts w:asciiTheme="minorHAnsi" w:hAnsiTheme="minorHAnsi" w:cstheme="minorHAnsi"/>
        </w:rPr>
        <w:t xml:space="preserve"> (2018)</w:t>
      </w:r>
      <w:r w:rsidRPr="00D424E1">
        <w:rPr>
          <w:rFonts w:asciiTheme="minorHAnsi" w:hAnsiTheme="minorHAnsi" w:cstheme="minorHAnsi"/>
        </w:rPr>
        <w:t>, and from the graphs (Figure 1- 3) about a million people die annually from HIV/AIDS</w:t>
      </w:r>
      <w:r w:rsidR="003C26A8" w:rsidRPr="00D424E1">
        <w:rPr>
          <w:rFonts w:asciiTheme="minorHAnsi" w:hAnsiTheme="minorHAnsi" w:cstheme="minorHAnsi"/>
        </w:rPr>
        <w:t>:</w:t>
      </w:r>
      <w:r w:rsidRPr="00D424E1">
        <w:rPr>
          <w:rFonts w:asciiTheme="minorHAnsi" w:hAnsiTheme="minorHAnsi" w:cstheme="minorHAnsi"/>
        </w:rPr>
        <w:t xml:space="preserve"> </w:t>
      </w:r>
      <w:r w:rsidR="00CB649C">
        <w:rPr>
          <w:rFonts w:asciiTheme="minorHAnsi" w:hAnsiTheme="minorHAnsi" w:cstheme="minorHAnsi"/>
        </w:rPr>
        <w:t>being</w:t>
      </w:r>
      <w:r w:rsidRPr="00D424E1">
        <w:rPr>
          <w:rFonts w:asciiTheme="minorHAnsi" w:hAnsiTheme="minorHAnsi" w:cstheme="minorHAnsi"/>
        </w:rPr>
        <w:t xml:space="preserve"> the leading cause of death in many countries. In Sub-Saharan</w:t>
      </w:r>
      <w:r>
        <w:rPr>
          <w:rFonts w:asciiTheme="minorHAnsi" w:hAnsiTheme="minorHAnsi" w:cstheme="minorHAnsi"/>
        </w:rPr>
        <w:t xml:space="preserve"> Africa,</w:t>
      </w:r>
      <w:r w:rsidRPr="00D424E1">
        <w:rPr>
          <w:rFonts w:asciiTheme="minorHAnsi" w:hAnsiTheme="minorHAnsi" w:cstheme="minorHAnsi"/>
        </w:rPr>
        <w:t xml:space="preserve"> HIV has had devastating outcomes on life expectanc</w:t>
      </w:r>
      <w:r>
        <w:rPr>
          <w:rFonts w:asciiTheme="minorHAnsi" w:hAnsiTheme="minorHAnsi" w:cstheme="minorHAnsi"/>
        </w:rPr>
        <w:t>ies</w:t>
      </w:r>
      <w:r w:rsidRPr="00D424E1">
        <w:rPr>
          <w:rFonts w:asciiTheme="minorHAnsi" w:hAnsiTheme="minorHAnsi" w:cstheme="minorHAnsi"/>
        </w:rPr>
        <w:t xml:space="preserve">. In </w:t>
      </w:r>
      <w:r>
        <w:rPr>
          <w:rFonts w:asciiTheme="minorHAnsi" w:hAnsiTheme="minorHAnsi" w:cstheme="minorHAnsi"/>
        </w:rPr>
        <w:t>a study by Roth and colleagues (2018) [Figure 2], HIV is identified as one of the largest killers and causes of fatal infectio</w:t>
      </w:r>
      <w:r w:rsidR="00CB649C">
        <w:rPr>
          <w:rFonts w:asciiTheme="minorHAnsi" w:hAnsiTheme="minorHAnsi" w:cstheme="minorHAnsi"/>
        </w:rPr>
        <w:t xml:space="preserve">n </w:t>
      </w:r>
      <w:r>
        <w:rPr>
          <w:rFonts w:asciiTheme="minorHAnsi" w:hAnsiTheme="minorHAnsi" w:cstheme="minorHAnsi"/>
        </w:rPr>
        <w:t>with over 954,000 deaths in 2017 alone</w:t>
      </w:r>
      <w:r w:rsidR="00CB649C">
        <w:rPr>
          <w:rFonts w:asciiTheme="minorHAnsi" w:hAnsiTheme="minorHAnsi" w:cstheme="minorHAnsi"/>
        </w:rPr>
        <w:t>.</w:t>
      </w:r>
      <w:r>
        <w:rPr>
          <w:rFonts w:asciiTheme="minorHAnsi" w:hAnsiTheme="minorHAnsi" w:cstheme="minorHAnsi"/>
        </w:rPr>
        <w:t xml:space="preserve"> </w:t>
      </w:r>
      <w:r w:rsidR="00CB649C">
        <w:rPr>
          <w:rFonts w:asciiTheme="minorHAnsi" w:hAnsiTheme="minorHAnsi" w:cstheme="minorHAnsi"/>
        </w:rPr>
        <w:t>In</w:t>
      </w:r>
      <w:r>
        <w:rPr>
          <w:rFonts w:asciiTheme="minorHAnsi" w:hAnsiTheme="minorHAnsi" w:cstheme="minorHAnsi"/>
        </w:rPr>
        <w:t xml:space="preserve"> some countries, it is the </w:t>
      </w:r>
      <w:r w:rsidR="00CB649C">
        <w:rPr>
          <w:rFonts w:asciiTheme="minorHAnsi" w:hAnsiTheme="minorHAnsi" w:cstheme="minorHAnsi"/>
        </w:rPr>
        <w:t xml:space="preserve">main </w:t>
      </w:r>
      <w:r>
        <w:rPr>
          <w:rFonts w:asciiTheme="minorHAnsi" w:hAnsiTheme="minorHAnsi" w:cstheme="minorHAnsi"/>
        </w:rPr>
        <w:t xml:space="preserve">cause of </w:t>
      </w:r>
      <w:r w:rsidR="00CB649C">
        <w:rPr>
          <w:rFonts w:asciiTheme="minorHAnsi" w:hAnsiTheme="minorHAnsi" w:cstheme="minorHAnsi"/>
        </w:rPr>
        <w:t xml:space="preserve">many </w:t>
      </w:r>
      <w:r>
        <w:rPr>
          <w:rFonts w:asciiTheme="minorHAnsi" w:hAnsiTheme="minorHAnsi" w:cstheme="minorHAnsi"/>
        </w:rPr>
        <w:t>fatal deaths</w:t>
      </w:r>
      <w:r w:rsidR="00CB649C">
        <w:rPr>
          <w:rFonts w:asciiTheme="minorHAnsi" w:hAnsiTheme="minorHAnsi" w:cstheme="minorHAnsi"/>
        </w:rPr>
        <w:t>; g</w:t>
      </w:r>
      <w:r>
        <w:rPr>
          <w:rFonts w:asciiTheme="minorHAnsi" w:hAnsiTheme="minorHAnsi" w:cstheme="minorHAnsi"/>
        </w:rPr>
        <w:t xml:space="preserve">lobally, 1.7% of deaths in 2017 were caused by HIV/AIDS. </w:t>
      </w:r>
      <w:r w:rsidR="00CB649C">
        <w:rPr>
          <w:rFonts w:asciiTheme="minorHAnsi" w:hAnsiTheme="minorHAnsi" w:cstheme="minorHAnsi"/>
        </w:rPr>
        <w:t>From</w:t>
      </w:r>
      <w:r>
        <w:rPr>
          <w:rFonts w:asciiTheme="minorHAnsi" w:hAnsiTheme="minorHAnsi" w:cstheme="minorHAnsi"/>
        </w:rPr>
        <w:t xml:space="preserve"> Figure 4, the 1990s saw a spike in the number of </w:t>
      </w:r>
      <w:r w:rsidR="00CB649C">
        <w:rPr>
          <w:rFonts w:asciiTheme="minorHAnsi" w:hAnsiTheme="minorHAnsi" w:cstheme="minorHAnsi"/>
        </w:rPr>
        <w:t>PWLHs</w:t>
      </w:r>
      <w:r>
        <w:rPr>
          <w:rFonts w:asciiTheme="minorHAnsi" w:hAnsiTheme="minorHAnsi" w:cstheme="minorHAnsi"/>
        </w:rPr>
        <w:t xml:space="preserve"> and </w:t>
      </w:r>
      <w:r w:rsidR="00CB649C">
        <w:rPr>
          <w:rFonts w:asciiTheme="minorHAnsi" w:hAnsiTheme="minorHAnsi" w:cstheme="minorHAnsi"/>
        </w:rPr>
        <w:t>mortalities from</w:t>
      </w:r>
      <w:r>
        <w:rPr>
          <w:rFonts w:asciiTheme="minorHAnsi" w:hAnsiTheme="minorHAnsi" w:cstheme="minorHAnsi"/>
        </w:rPr>
        <w:t xml:space="preserve"> AIDS (Figs. 1 &amp; 2). </w:t>
      </w:r>
      <w:r w:rsidR="00CB649C">
        <w:rPr>
          <w:rFonts w:asciiTheme="minorHAnsi" w:hAnsiTheme="minorHAnsi" w:cstheme="minorHAnsi"/>
        </w:rPr>
        <w:t>W</w:t>
      </w:r>
      <w:r>
        <w:rPr>
          <w:rFonts w:asciiTheme="minorHAnsi" w:hAnsiTheme="minorHAnsi" w:cstheme="minorHAnsi"/>
        </w:rPr>
        <w:t>orse still</w:t>
      </w:r>
      <w:r w:rsidR="00CB649C">
        <w:rPr>
          <w:rFonts w:asciiTheme="minorHAnsi" w:hAnsiTheme="minorHAnsi" w:cstheme="minorHAnsi"/>
        </w:rPr>
        <w:t>,</w:t>
      </w:r>
      <w:r>
        <w:rPr>
          <w:rFonts w:asciiTheme="minorHAnsi" w:hAnsiTheme="minorHAnsi" w:cstheme="minorHAnsi"/>
        </w:rPr>
        <w:t xml:space="preserve"> between 1996 and 2001, over</w:t>
      </w:r>
      <w:r w:rsidR="00CB649C">
        <w:rPr>
          <w:rFonts w:asciiTheme="minorHAnsi" w:hAnsiTheme="minorHAnsi" w:cstheme="minorHAnsi"/>
        </w:rPr>
        <w:t xml:space="preserve"> </w:t>
      </w:r>
      <w:r>
        <w:rPr>
          <w:rFonts w:asciiTheme="minorHAnsi" w:hAnsiTheme="minorHAnsi" w:cstheme="minorHAnsi"/>
        </w:rPr>
        <w:t>3 million</w:t>
      </w:r>
      <w:r w:rsidR="00CB649C">
        <w:rPr>
          <w:rFonts w:asciiTheme="minorHAnsi" w:hAnsiTheme="minorHAnsi" w:cstheme="minorHAnsi"/>
        </w:rPr>
        <w:t xml:space="preserve"> annual new infections </w:t>
      </w:r>
      <w:r>
        <w:rPr>
          <w:rFonts w:asciiTheme="minorHAnsi" w:hAnsiTheme="minorHAnsi" w:cstheme="minorHAnsi"/>
        </w:rPr>
        <w:t xml:space="preserve">were </w:t>
      </w:r>
      <w:r w:rsidR="00CB649C">
        <w:rPr>
          <w:rFonts w:asciiTheme="minorHAnsi" w:hAnsiTheme="minorHAnsi" w:cstheme="minorHAnsi"/>
        </w:rPr>
        <w:t xml:space="preserve">recorded </w:t>
      </w:r>
      <w:r>
        <w:rPr>
          <w:rFonts w:asciiTheme="minorHAnsi" w:hAnsiTheme="minorHAnsi" w:cstheme="minorHAnsi"/>
        </w:rPr>
        <w:t>(Roser &amp; Ritchie, 2018).</w:t>
      </w:r>
    </w:p>
    <w:p w:rsidR="009F7B41" w:rsidRDefault="002D38B9" w:rsidP="00982B6D">
      <w:pPr>
        <w:spacing w:line="360" w:lineRule="auto"/>
        <w:ind w:firstLine="720"/>
        <w:jc w:val="both"/>
        <w:rPr>
          <w:rFonts w:asciiTheme="minorHAnsi" w:hAnsiTheme="minorHAnsi" w:cstheme="minorHAnsi"/>
        </w:rPr>
      </w:pPr>
      <w:r>
        <w:rPr>
          <w:rFonts w:asciiTheme="minorHAnsi" w:hAnsiTheme="minorHAnsi" w:cstheme="minorHAnsi"/>
        </w:rPr>
        <w:t>The nu</w:t>
      </w:r>
      <w:r w:rsidR="00171B08">
        <w:rPr>
          <w:rFonts w:asciiTheme="minorHAnsi" w:hAnsiTheme="minorHAnsi" w:cstheme="minorHAnsi"/>
        </w:rPr>
        <w:t>mber of AIDS-related death increased dramatically in the 90s</w:t>
      </w:r>
      <w:r w:rsidR="00CB649C">
        <w:rPr>
          <w:rFonts w:asciiTheme="minorHAnsi" w:hAnsiTheme="minorHAnsi" w:cstheme="minorHAnsi"/>
        </w:rPr>
        <w:t>,</w:t>
      </w:r>
      <w:r w:rsidR="00171B08">
        <w:rPr>
          <w:rFonts w:asciiTheme="minorHAnsi" w:hAnsiTheme="minorHAnsi" w:cstheme="minorHAnsi"/>
        </w:rPr>
        <w:t xml:space="preserve"> peak</w:t>
      </w:r>
      <w:r w:rsidR="00CB649C">
        <w:rPr>
          <w:rFonts w:asciiTheme="minorHAnsi" w:hAnsiTheme="minorHAnsi" w:cstheme="minorHAnsi"/>
        </w:rPr>
        <w:t xml:space="preserve">ing </w:t>
      </w:r>
      <w:r w:rsidR="00171B08">
        <w:rPr>
          <w:rFonts w:asciiTheme="minorHAnsi" w:hAnsiTheme="minorHAnsi" w:cstheme="minorHAnsi"/>
        </w:rPr>
        <w:t>in 2005</w:t>
      </w:r>
      <w:r w:rsidR="00DB5C3F">
        <w:rPr>
          <w:rFonts w:asciiTheme="minorHAnsi" w:hAnsiTheme="minorHAnsi" w:cstheme="minorHAnsi"/>
        </w:rPr>
        <w:t>/</w:t>
      </w:r>
      <w:r w:rsidR="00171B08">
        <w:rPr>
          <w:rFonts w:asciiTheme="minorHAnsi" w:hAnsiTheme="minorHAnsi" w:cstheme="minorHAnsi"/>
        </w:rPr>
        <w:t>2006 with close to 2million fatalities. Thankfully, the number of new infections (Fig.3) decline</w:t>
      </w:r>
      <w:r w:rsidR="00CB649C">
        <w:rPr>
          <w:rFonts w:asciiTheme="minorHAnsi" w:hAnsiTheme="minorHAnsi" w:cstheme="minorHAnsi"/>
        </w:rPr>
        <w:t>d</w:t>
      </w:r>
      <w:r w:rsidR="003C26A8">
        <w:rPr>
          <w:rFonts w:asciiTheme="minorHAnsi" w:hAnsiTheme="minorHAnsi" w:cstheme="minorHAnsi"/>
        </w:rPr>
        <w:t>,</w:t>
      </w:r>
      <w:r w:rsidR="00CB649C">
        <w:rPr>
          <w:rFonts w:asciiTheme="minorHAnsi" w:hAnsiTheme="minorHAnsi" w:cstheme="minorHAnsi"/>
        </w:rPr>
        <w:t xml:space="preserve"> </w:t>
      </w:r>
      <w:r w:rsidR="00171B08">
        <w:rPr>
          <w:rFonts w:asciiTheme="minorHAnsi" w:hAnsiTheme="minorHAnsi" w:cstheme="minorHAnsi"/>
        </w:rPr>
        <w:t>reduc</w:t>
      </w:r>
      <w:r w:rsidR="00CB649C">
        <w:rPr>
          <w:rFonts w:asciiTheme="minorHAnsi" w:hAnsiTheme="minorHAnsi" w:cstheme="minorHAnsi"/>
        </w:rPr>
        <w:t>ing in 2017</w:t>
      </w:r>
      <w:r w:rsidR="00171B08">
        <w:rPr>
          <w:rFonts w:asciiTheme="minorHAnsi" w:hAnsiTheme="minorHAnsi" w:cstheme="minorHAnsi"/>
        </w:rPr>
        <w:t xml:space="preserve"> to the lowest numbers since 1900. Figure 4 however </w:t>
      </w:r>
      <w:r w:rsidR="00CB649C">
        <w:rPr>
          <w:rFonts w:asciiTheme="minorHAnsi" w:hAnsiTheme="minorHAnsi" w:cstheme="minorHAnsi"/>
        </w:rPr>
        <w:t>indicated</w:t>
      </w:r>
      <w:r w:rsidR="00171B08">
        <w:rPr>
          <w:rFonts w:asciiTheme="minorHAnsi" w:hAnsiTheme="minorHAnsi" w:cstheme="minorHAnsi"/>
        </w:rPr>
        <w:t xml:space="preserve"> a surprising increase in the number of </w:t>
      </w:r>
      <w:r w:rsidR="00CB649C">
        <w:rPr>
          <w:rFonts w:asciiTheme="minorHAnsi" w:hAnsiTheme="minorHAnsi" w:cstheme="minorHAnsi"/>
        </w:rPr>
        <w:t>PWLHs</w:t>
      </w:r>
      <w:r w:rsidR="00171B08">
        <w:rPr>
          <w:rFonts w:asciiTheme="minorHAnsi" w:hAnsiTheme="minorHAnsi" w:cstheme="minorHAnsi"/>
        </w:rPr>
        <w:t xml:space="preserve"> by 2017</w:t>
      </w:r>
      <w:r w:rsidR="00CB649C">
        <w:rPr>
          <w:rFonts w:asciiTheme="minorHAnsi" w:hAnsiTheme="minorHAnsi" w:cstheme="minorHAnsi"/>
        </w:rPr>
        <w:t xml:space="preserve"> with</w:t>
      </w:r>
      <w:r w:rsidR="00171B08">
        <w:rPr>
          <w:rFonts w:asciiTheme="minorHAnsi" w:hAnsiTheme="minorHAnsi" w:cstheme="minorHAnsi"/>
        </w:rPr>
        <w:t xml:space="preserve"> over 36 million globally. Nonetheless, </w:t>
      </w:r>
      <w:r w:rsidR="00DB5C3F">
        <w:rPr>
          <w:rFonts w:asciiTheme="minorHAnsi" w:hAnsiTheme="minorHAnsi" w:cstheme="minorHAnsi"/>
        </w:rPr>
        <w:t>whilst</w:t>
      </w:r>
      <w:r w:rsidR="00171B08">
        <w:rPr>
          <w:rFonts w:asciiTheme="minorHAnsi" w:hAnsiTheme="minorHAnsi" w:cstheme="minorHAnsi"/>
        </w:rPr>
        <w:t xml:space="preserve"> globally, significant progress </w:t>
      </w:r>
      <w:r w:rsidR="00DB5C3F">
        <w:rPr>
          <w:rFonts w:asciiTheme="minorHAnsi" w:hAnsiTheme="minorHAnsi" w:cstheme="minorHAnsi"/>
        </w:rPr>
        <w:t>has</w:t>
      </w:r>
      <w:r w:rsidR="00171B08">
        <w:rPr>
          <w:rFonts w:asciiTheme="minorHAnsi" w:hAnsiTheme="minorHAnsi" w:cstheme="minorHAnsi"/>
        </w:rPr>
        <w:t xml:space="preserve"> been </w:t>
      </w:r>
      <w:r w:rsidR="00DB5C3F">
        <w:rPr>
          <w:rFonts w:asciiTheme="minorHAnsi" w:hAnsiTheme="minorHAnsi" w:cstheme="minorHAnsi"/>
        </w:rPr>
        <w:t>recorded</w:t>
      </w:r>
      <w:r w:rsidR="00171B08">
        <w:rPr>
          <w:rFonts w:asciiTheme="minorHAnsi" w:hAnsiTheme="minorHAnsi" w:cstheme="minorHAnsi"/>
        </w:rPr>
        <w:t xml:space="preserve"> in the fight against HIV/AIDS </w:t>
      </w:r>
      <w:r w:rsidR="00DB5C3F">
        <w:rPr>
          <w:rFonts w:asciiTheme="minorHAnsi" w:hAnsiTheme="minorHAnsi" w:cstheme="minorHAnsi"/>
        </w:rPr>
        <w:t>work are required</w:t>
      </w:r>
      <w:r w:rsidR="00171B08">
        <w:rPr>
          <w:rFonts w:asciiTheme="minorHAnsi" w:hAnsiTheme="minorHAnsi" w:cstheme="minorHAnsi"/>
        </w:rPr>
        <w:t xml:space="preserve"> (Roser &amp; Ritchie, 2018).</w:t>
      </w:r>
    </w:p>
    <w:p w:rsidR="00982B6D" w:rsidRDefault="00982B6D" w:rsidP="00982B6D">
      <w:pPr>
        <w:spacing w:line="360" w:lineRule="auto"/>
        <w:ind w:firstLine="720"/>
        <w:jc w:val="both"/>
        <w:rPr>
          <w:rFonts w:asciiTheme="minorHAnsi" w:hAnsiTheme="minorHAnsi" w:cstheme="minorHAnsi"/>
        </w:rPr>
      </w:pPr>
    </w:p>
    <w:p w:rsidR="00982B6D" w:rsidRPr="000120A9" w:rsidRDefault="00982B6D" w:rsidP="00982B6D">
      <w:pPr>
        <w:jc w:val="both"/>
        <w:rPr>
          <w:rFonts w:asciiTheme="minorHAnsi" w:hAnsiTheme="minorHAnsi" w:cstheme="minorHAnsi"/>
          <w:b/>
          <w:bCs/>
        </w:rPr>
      </w:pPr>
      <w:r>
        <w:rPr>
          <w:rFonts w:asciiTheme="minorHAnsi" w:hAnsiTheme="minorHAnsi" w:cstheme="minorHAnsi"/>
          <w:b/>
          <w:bCs/>
        </w:rPr>
        <w:t>P</w:t>
      </w:r>
      <w:r w:rsidRPr="000120A9">
        <w:rPr>
          <w:rFonts w:asciiTheme="minorHAnsi" w:hAnsiTheme="minorHAnsi" w:cstheme="minorHAnsi"/>
          <w:b/>
          <w:bCs/>
        </w:rPr>
        <w:t xml:space="preserve">ublic health campaigns and approaches in place </w:t>
      </w:r>
    </w:p>
    <w:p w:rsidR="00982B6D" w:rsidRDefault="00982B6D" w:rsidP="00AA7035">
      <w:pPr>
        <w:spacing w:line="360" w:lineRule="auto"/>
        <w:ind w:firstLine="720"/>
        <w:jc w:val="both"/>
        <w:rPr>
          <w:rFonts w:asciiTheme="minorHAnsi" w:hAnsiTheme="minorHAnsi" w:cstheme="minorHAnsi"/>
          <w:bCs/>
        </w:rPr>
      </w:pPr>
      <w:r>
        <w:rPr>
          <w:rFonts w:asciiTheme="minorHAnsi" w:hAnsiTheme="minorHAnsi" w:cstheme="minorHAnsi"/>
          <w:bCs/>
        </w:rPr>
        <w:t xml:space="preserve">The UK Government has well-articulated and coordinated public health promotion campaigns such as </w:t>
      </w:r>
      <w:r w:rsidRPr="0099644A">
        <w:rPr>
          <w:rFonts w:asciiTheme="minorHAnsi" w:hAnsiTheme="minorHAnsi" w:cstheme="minorHAnsi"/>
          <w:bCs/>
          <w:i/>
          <w:iCs/>
        </w:rPr>
        <w:t>“Safer Sex</w:t>
      </w:r>
      <w:r>
        <w:rPr>
          <w:rFonts w:asciiTheme="minorHAnsi" w:hAnsiTheme="minorHAnsi" w:cstheme="minorHAnsi"/>
          <w:bCs/>
        </w:rPr>
        <w:t>”; “</w:t>
      </w:r>
      <w:r w:rsidRPr="0099644A">
        <w:rPr>
          <w:rFonts w:asciiTheme="minorHAnsi" w:hAnsiTheme="minorHAnsi" w:cstheme="minorHAnsi"/>
          <w:bCs/>
          <w:i/>
          <w:iCs/>
        </w:rPr>
        <w:t>Track and Trace</w:t>
      </w:r>
      <w:r>
        <w:rPr>
          <w:rFonts w:asciiTheme="minorHAnsi" w:hAnsiTheme="minorHAnsi" w:cstheme="minorHAnsi"/>
          <w:bCs/>
        </w:rPr>
        <w:t>”; “</w:t>
      </w:r>
      <w:r w:rsidRPr="0099644A">
        <w:rPr>
          <w:rFonts w:asciiTheme="minorHAnsi" w:hAnsiTheme="minorHAnsi" w:cstheme="minorHAnsi"/>
          <w:bCs/>
          <w:i/>
          <w:iCs/>
        </w:rPr>
        <w:t>Free Clean Needles</w:t>
      </w:r>
      <w:r>
        <w:rPr>
          <w:rFonts w:asciiTheme="minorHAnsi" w:hAnsiTheme="minorHAnsi" w:cstheme="minorHAnsi"/>
          <w:bCs/>
        </w:rPr>
        <w:t>” campaigns focussed on seven pillars namely: protection from infectious diseases; protecting and improving global health; supporting the NHS; supporting and developing the public health system; improving health and wellbeing and reducing inequalities; protection from environmental hazards; and preparing for, and responding to, emergencies (Bernhardt et al., 2012). The NHS Five Year Forward View is anchored on prevention and public health (PHE, 2020) and has informed government responses, actions and policies to prevent and protect the public whilst promoting positive behaviours amongst citizens. The effectiveness of these approaches was challenged by the COVID-19 global pandemic; however, without well-coordinated efforts the national public health system could have been jeopardised (Lupton, 2014).</w:t>
      </w:r>
    </w:p>
    <w:p w:rsidR="00AA7035" w:rsidRPr="00AA7035" w:rsidRDefault="00AA7035" w:rsidP="00AA7035">
      <w:pPr>
        <w:spacing w:line="360" w:lineRule="auto"/>
        <w:ind w:firstLine="720"/>
        <w:jc w:val="both"/>
        <w:rPr>
          <w:rFonts w:asciiTheme="minorHAnsi" w:hAnsiTheme="minorHAnsi" w:cstheme="minorHAnsi"/>
          <w:bCs/>
        </w:rPr>
      </w:pPr>
    </w:p>
    <w:p w:rsidR="00522730" w:rsidRPr="00D424E1" w:rsidRDefault="00522730" w:rsidP="00522730">
      <w:pPr>
        <w:jc w:val="both"/>
        <w:rPr>
          <w:rFonts w:asciiTheme="minorHAnsi" w:hAnsiTheme="minorHAnsi" w:cstheme="minorHAnsi"/>
          <w:b/>
          <w:bCs/>
        </w:rPr>
      </w:pPr>
      <w:r w:rsidRPr="006444C1">
        <w:rPr>
          <w:rFonts w:asciiTheme="minorHAnsi" w:hAnsiTheme="minorHAnsi" w:cstheme="minorHAnsi"/>
          <w:b/>
          <w:bCs/>
        </w:rPr>
        <w:t>Recommendations for improv</w:t>
      </w:r>
      <w:r>
        <w:rPr>
          <w:rFonts w:asciiTheme="minorHAnsi" w:hAnsiTheme="minorHAnsi" w:cstheme="minorHAnsi"/>
          <w:b/>
          <w:bCs/>
        </w:rPr>
        <w:t>ing services</w:t>
      </w:r>
    </w:p>
    <w:p w:rsidR="00522730" w:rsidRDefault="00522730" w:rsidP="00522730">
      <w:pPr>
        <w:spacing w:line="360" w:lineRule="auto"/>
        <w:jc w:val="both"/>
        <w:rPr>
          <w:rFonts w:asciiTheme="minorHAnsi" w:hAnsiTheme="minorHAnsi" w:cstheme="minorHAnsi"/>
          <w:bCs/>
        </w:rPr>
      </w:pPr>
      <w:r>
        <w:rPr>
          <w:rFonts w:asciiTheme="minorHAnsi" w:hAnsiTheme="minorHAnsi" w:cstheme="minorHAnsi"/>
          <w:b/>
          <w:bCs/>
        </w:rPr>
        <w:t xml:space="preserve"> </w:t>
      </w:r>
      <w:r>
        <w:rPr>
          <w:rFonts w:asciiTheme="minorHAnsi" w:hAnsiTheme="minorHAnsi" w:cstheme="minorHAnsi"/>
          <w:b/>
          <w:bCs/>
        </w:rPr>
        <w:tab/>
      </w:r>
      <w:r>
        <w:rPr>
          <w:rFonts w:asciiTheme="minorHAnsi" w:hAnsiTheme="minorHAnsi" w:cstheme="minorHAnsi"/>
          <w:bCs/>
        </w:rPr>
        <w:t>Given that previous HIV prevention programmes focussing on a combination of behavioural, biomedical and structural strategies did not significantly contribute to lowering the spread of HIV especially in many poorer countries of the globe, rethinking the strategies is vital (Parkhurst, 2014). First recommendation is increasing funding and scaling up services; HIV prevention programmes must be targeted at areas with high prevalence and high-risk populations. Finally, technology could be deployed to improved public health campaigns and programmes. The effectiveness of the contact tracing technology that utilised mobile devices during the COVID-19 pandemic is an example.</w:t>
      </w:r>
    </w:p>
    <w:p w:rsidR="00AA7035" w:rsidRPr="002553A7" w:rsidRDefault="00AA7035" w:rsidP="00522730">
      <w:pPr>
        <w:spacing w:line="360" w:lineRule="auto"/>
        <w:jc w:val="both"/>
        <w:rPr>
          <w:rFonts w:asciiTheme="minorHAnsi" w:hAnsiTheme="minorHAnsi" w:cstheme="minorHAnsi"/>
          <w:bCs/>
        </w:rPr>
      </w:pPr>
    </w:p>
    <w:p w:rsidR="00AA7035" w:rsidRPr="00AC4C1B" w:rsidRDefault="00AA7035" w:rsidP="00AA7035">
      <w:pPr>
        <w:jc w:val="both"/>
        <w:rPr>
          <w:rFonts w:asciiTheme="minorHAnsi" w:hAnsiTheme="minorHAnsi" w:cstheme="minorHAnsi"/>
          <w:b/>
          <w:bCs/>
        </w:rPr>
      </w:pPr>
      <w:r w:rsidRPr="00D424E1">
        <w:rPr>
          <w:rFonts w:asciiTheme="minorHAnsi" w:hAnsiTheme="minorHAnsi" w:cstheme="minorHAnsi"/>
          <w:b/>
          <w:bCs/>
        </w:rPr>
        <w:t>Section 2:</w:t>
      </w:r>
      <w:r>
        <w:rPr>
          <w:rFonts w:asciiTheme="minorHAnsi" w:hAnsiTheme="minorHAnsi" w:cstheme="minorHAnsi"/>
          <w:b/>
          <w:bCs/>
        </w:rPr>
        <w:t xml:space="preserve"> </w:t>
      </w:r>
      <w:r w:rsidRPr="00AC4C1B">
        <w:rPr>
          <w:rFonts w:asciiTheme="minorHAnsi" w:hAnsiTheme="minorHAnsi" w:cstheme="minorHAnsi"/>
          <w:b/>
          <w:bCs/>
        </w:rPr>
        <w:t>What is a non-communicable disease?</w:t>
      </w:r>
    </w:p>
    <w:p w:rsidR="00AA7035" w:rsidRPr="00D424E1" w:rsidRDefault="00AA7035" w:rsidP="00AA7035">
      <w:pPr>
        <w:spacing w:line="360" w:lineRule="auto"/>
        <w:ind w:firstLine="720"/>
        <w:jc w:val="both"/>
        <w:rPr>
          <w:rFonts w:asciiTheme="minorHAnsi" w:hAnsiTheme="minorHAnsi" w:cstheme="minorHAnsi"/>
        </w:rPr>
      </w:pPr>
      <w:r>
        <w:rPr>
          <w:rFonts w:asciiTheme="minorHAnsi" w:hAnsiTheme="minorHAnsi" w:cstheme="minorHAnsi"/>
        </w:rPr>
        <w:t xml:space="preserve">According to WHO (2021a), </w:t>
      </w:r>
      <w:r w:rsidRPr="00D424E1">
        <w:rPr>
          <w:rFonts w:asciiTheme="minorHAnsi" w:hAnsiTheme="minorHAnsi" w:cstheme="minorHAnsi"/>
        </w:rPr>
        <w:t>non-communicable disease</w:t>
      </w:r>
      <w:r>
        <w:rPr>
          <w:rFonts w:asciiTheme="minorHAnsi" w:hAnsiTheme="minorHAnsi" w:cstheme="minorHAnsi"/>
        </w:rPr>
        <w:t>s [NCDs] (or chronic diseases) are diseases or conditions not mainly caused by an acute infection but tend to have long duration and can occur due to a combination of genetic, physiological, environmental and behavioural factors. NCDs result in long-term health consequences for patients, who often need long-term treatment and care. Examples of these conditions include cancers, cardiovascular diseases (heart attack, stroke), diabetes and chronic respiratory and lung illnesses - asthma, chronic obstructive pulmonary disease (Palmer et al., 2020). NCDs cannot be spread from person to person because the risk factors unhealthy diets, lack of physical activity, smoking and excessive use of alcohol (Palmer et al., 2020).</w:t>
      </w:r>
    </w:p>
    <w:p w:rsidR="00522730" w:rsidRDefault="00522730" w:rsidP="002C6F67">
      <w:pPr>
        <w:spacing w:line="360" w:lineRule="auto"/>
        <w:ind w:firstLine="720"/>
        <w:jc w:val="both"/>
        <w:rPr>
          <w:rFonts w:asciiTheme="minorHAnsi" w:hAnsiTheme="minorHAnsi" w:cstheme="minorHAnsi"/>
        </w:rPr>
      </w:pPr>
    </w:p>
    <w:p w:rsidR="000B0510" w:rsidRPr="000C53D8" w:rsidRDefault="000B0510" w:rsidP="000B0510">
      <w:pPr>
        <w:rPr>
          <w:rFonts w:asciiTheme="minorHAnsi" w:hAnsiTheme="minorHAnsi" w:cstheme="minorHAnsi"/>
          <w:b/>
          <w:bCs/>
        </w:rPr>
      </w:pPr>
      <w:r>
        <w:rPr>
          <w:rFonts w:asciiTheme="minorHAnsi" w:hAnsiTheme="minorHAnsi" w:cstheme="minorHAnsi"/>
          <w:b/>
          <w:bCs/>
        </w:rPr>
        <w:t>D</w:t>
      </w:r>
      <w:r w:rsidRPr="000C53D8">
        <w:rPr>
          <w:rFonts w:asciiTheme="minorHAnsi" w:hAnsiTheme="minorHAnsi" w:cstheme="minorHAnsi"/>
          <w:b/>
          <w:bCs/>
        </w:rPr>
        <w:t>iscuss</w:t>
      </w:r>
      <w:r>
        <w:rPr>
          <w:rFonts w:asciiTheme="minorHAnsi" w:hAnsiTheme="minorHAnsi" w:cstheme="minorHAnsi"/>
          <w:b/>
          <w:bCs/>
        </w:rPr>
        <w:t>ion of</w:t>
      </w:r>
      <w:r w:rsidRPr="000C53D8">
        <w:rPr>
          <w:rFonts w:asciiTheme="minorHAnsi" w:hAnsiTheme="minorHAnsi" w:cstheme="minorHAnsi"/>
          <w:b/>
          <w:bCs/>
        </w:rPr>
        <w:t xml:space="preserve"> chosen</w:t>
      </w:r>
      <w:r>
        <w:rPr>
          <w:rFonts w:asciiTheme="minorHAnsi" w:hAnsiTheme="minorHAnsi" w:cstheme="minorHAnsi"/>
          <w:b/>
          <w:bCs/>
        </w:rPr>
        <w:t xml:space="preserve"> NCD</w:t>
      </w:r>
      <w:r w:rsidRPr="000C53D8">
        <w:rPr>
          <w:rFonts w:asciiTheme="minorHAnsi" w:hAnsiTheme="minorHAnsi" w:cstheme="minorHAnsi"/>
          <w:b/>
          <w:bCs/>
        </w:rPr>
        <w:t>: Diabetes</w:t>
      </w:r>
    </w:p>
    <w:p w:rsidR="000B0510" w:rsidRDefault="000B0510" w:rsidP="000B0510">
      <w:pPr>
        <w:spacing w:line="360" w:lineRule="auto"/>
        <w:jc w:val="both"/>
        <w:rPr>
          <w:rFonts w:asciiTheme="minorHAnsi" w:hAnsiTheme="minorHAnsi" w:cstheme="minorHAnsi"/>
        </w:rPr>
      </w:pPr>
      <w:r>
        <w:rPr>
          <w:rFonts w:asciiTheme="minorHAnsi" w:hAnsiTheme="minorHAnsi" w:cstheme="minorHAnsi"/>
          <w:b/>
          <w:bCs/>
        </w:rPr>
        <w:tab/>
      </w:r>
      <w:r>
        <w:rPr>
          <w:rFonts w:asciiTheme="minorHAnsi" w:hAnsiTheme="minorHAnsi" w:cstheme="minorHAnsi"/>
        </w:rPr>
        <w:t>The long-term NCD chosen for discussion is diabetes, which according to WHO (2021b) is a global pandemic and a lifelong condition that causes a person’s sugar level to become too high. There are two main types of diabetes. Type 1 diabetes is when the body’s immune system attacks and destroys cells that produce insulin. Type 2 diabetes is when the body does not produce enough insulin, or body’s cells do not react to insulin. The most common is Type 2 affecting about 90% of all adults with diabetes in the UK (NHS, 2021).</w:t>
      </w:r>
    </w:p>
    <w:p w:rsidR="004479C5" w:rsidRDefault="004479C5" w:rsidP="002C6F67">
      <w:pPr>
        <w:spacing w:line="360" w:lineRule="auto"/>
        <w:ind w:firstLine="720"/>
        <w:jc w:val="both"/>
        <w:rPr>
          <w:rFonts w:asciiTheme="minorHAnsi" w:hAnsiTheme="minorHAnsi" w:cstheme="minorHAnsi"/>
        </w:rPr>
      </w:pPr>
    </w:p>
    <w:p w:rsidR="008C5279" w:rsidRPr="00D424E1" w:rsidRDefault="008C5279" w:rsidP="008C5279">
      <w:pPr>
        <w:jc w:val="both"/>
        <w:rPr>
          <w:rFonts w:asciiTheme="minorHAnsi" w:hAnsiTheme="minorHAnsi" w:cstheme="minorHAnsi"/>
          <w:b/>
          <w:bCs/>
          <w:color w:val="0D0D0D" w:themeColor="text1" w:themeTint="F2"/>
        </w:rPr>
      </w:pPr>
      <w:r w:rsidRPr="00D424E1">
        <w:rPr>
          <w:rFonts w:asciiTheme="minorHAnsi" w:hAnsiTheme="minorHAnsi" w:cstheme="minorHAnsi"/>
          <w:b/>
          <w:bCs/>
          <w:color w:val="0D0D0D" w:themeColor="text1" w:themeTint="F2"/>
        </w:rPr>
        <w:t>Signs</w:t>
      </w:r>
      <w:r>
        <w:rPr>
          <w:rFonts w:asciiTheme="minorHAnsi" w:hAnsiTheme="minorHAnsi" w:cstheme="minorHAnsi"/>
          <w:b/>
          <w:bCs/>
          <w:color w:val="0D0D0D" w:themeColor="text1" w:themeTint="F2"/>
        </w:rPr>
        <w:t>, s</w:t>
      </w:r>
      <w:r w:rsidRPr="00D424E1">
        <w:rPr>
          <w:rFonts w:asciiTheme="minorHAnsi" w:hAnsiTheme="minorHAnsi" w:cstheme="minorHAnsi"/>
          <w:b/>
          <w:bCs/>
          <w:color w:val="0D0D0D" w:themeColor="text1" w:themeTint="F2"/>
        </w:rPr>
        <w:t>ymptoms</w:t>
      </w:r>
      <w:r>
        <w:rPr>
          <w:rFonts w:asciiTheme="minorHAnsi" w:hAnsiTheme="minorHAnsi" w:cstheme="minorHAnsi"/>
          <w:b/>
          <w:bCs/>
          <w:color w:val="0D0D0D" w:themeColor="text1" w:themeTint="F2"/>
        </w:rPr>
        <w:t xml:space="preserve"> and lifestyle choices </w:t>
      </w:r>
      <w:r w:rsidRPr="00D424E1">
        <w:rPr>
          <w:rFonts w:asciiTheme="minorHAnsi" w:hAnsiTheme="minorHAnsi" w:cstheme="minorHAnsi"/>
          <w:b/>
          <w:bCs/>
          <w:color w:val="0D0D0D" w:themeColor="text1" w:themeTint="F2"/>
        </w:rPr>
        <w:t>of</w:t>
      </w:r>
      <w:r>
        <w:rPr>
          <w:rFonts w:asciiTheme="minorHAnsi" w:hAnsiTheme="minorHAnsi" w:cstheme="minorHAnsi"/>
          <w:b/>
          <w:bCs/>
          <w:color w:val="0D0D0D" w:themeColor="text1" w:themeTint="F2"/>
        </w:rPr>
        <w:t xml:space="preserve"> people living with</w:t>
      </w:r>
      <w:r w:rsidRPr="00D424E1">
        <w:rPr>
          <w:rFonts w:asciiTheme="minorHAnsi" w:hAnsiTheme="minorHAnsi" w:cstheme="minorHAnsi"/>
          <w:b/>
          <w:bCs/>
          <w:color w:val="0D0D0D" w:themeColor="text1" w:themeTint="F2"/>
        </w:rPr>
        <w:t xml:space="preserve"> </w:t>
      </w:r>
      <w:r>
        <w:rPr>
          <w:rFonts w:asciiTheme="minorHAnsi" w:hAnsiTheme="minorHAnsi" w:cstheme="minorHAnsi"/>
          <w:b/>
          <w:bCs/>
          <w:color w:val="0D0D0D" w:themeColor="text1" w:themeTint="F2"/>
        </w:rPr>
        <w:t>diabetes [PLWDs]</w:t>
      </w:r>
      <w:r w:rsidRPr="00D424E1">
        <w:rPr>
          <w:rFonts w:asciiTheme="minorHAnsi" w:hAnsiTheme="minorHAnsi" w:cstheme="minorHAnsi"/>
          <w:b/>
          <w:bCs/>
          <w:color w:val="0D0D0D" w:themeColor="text1" w:themeTint="F2"/>
        </w:rPr>
        <w:t xml:space="preserve">:  </w:t>
      </w:r>
    </w:p>
    <w:p w:rsidR="008C5279" w:rsidRDefault="008C5279" w:rsidP="008C5279">
      <w:pPr>
        <w:spacing w:line="360" w:lineRule="auto"/>
        <w:ind w:firstLine="720"/>
        <w:jc w:val="both"/>
        <w:rPr>
          <w:rFonts w:asciiTheme="minorHAnsi" w:hAnsiTheme="minorHAnsi" w:cstheme="minorHAnsi"/>
        </w:rPr>
      </w:pPr>
      <w:r>
        <w:rPr>
          <w:rFonts w:asciiTheme="minorHAnsi" w:hAnsiTheme="minorHAnsi" w:cstheme="minorHAnsi"/>
        </w:rPr>
        <w:t xml:space="preserve"> PLWDs usually experience symptoms like feeling thirsty, frequent peeing (usually at night), fatigue, weight loss, loss of muscle bulk, itching around genitals, blurred vision and wounds that heal slowly. </w:t>
      </w:r>
      <w:r w:rsidRPr="00D424E1">
        <w:rPr>
          <w:rFonts w:asciiTheme="minorHAnsi" w:hAnsiTheme="minorHAnsi" w:cstheme="minorHAnsi"/>
        </w:rPr>
        <w:t xml:space="preserve"> </w:t>
      </w:r>
      <w:r>
        <w:rPr>
          <w:rFonts w:asciiTheme="minorHAnsi" w:hAnsiTheme="minorHAnsi" w:cstheme="minorHAnsi"/>
        </w:rPr>
        <w:t xml:space="preserve">Type 1 diabetes can develop very quickly over weeks or even days. However, PLWDs with Type 2 diabetes can go for years/decades without ever knowing they have the condition (Begic et al., 2016). This is due to the early symptoms being mild and generic. PWLDs are unable to break down glucose into energy, which is necessary for full and normal bodily function. When food is digested, insulin (the amount of sugar in the blood produced in the pancreas), moves glucose from the blood and into cells, where it is broken down to produce energy. </w:t>
      </w:r>
    </w:p>
    <w:p w:rsidR="008C5279" w:rsidRPr="00DF278C" w:rsidRDefault="008C5279" w:rsidP="008C5279">
      <w:pPr>
        <w:spacing w:line="360" w:lineRule="auto"/>
        <w:ind w:firstLine="720"/>
        <w:jc w:val="both"/>
        <w:rPr>
          <w:rFonts w:asciiTheme="minorHAnsi" w:hAnsiTheme="minorHAnsi" w:cstheme="minorHAnsi"/>
        </w:rPr>
      </w:pPr>
      <w:r>
        <w:rPr>
          <w:rFonts w:asciiTheme="minorHAnsi" w:hAnsiTheme="minorHAnsi" w:cstheme="minorHAnsi"/>
        </w:rPr>
        <w:t xml:space="preserve">Unfortunately, there are no lifestyle changes PLWDs can make to lower the risk of Type 1 diabetes. Although, PLWDs with type 2 diabetes can manage through health eating, regular exercise and keeping body weight low/healthy. Additionally, PLWDs need to carry out regular blood tests to ensure that the glucose levels stay balanced. As diabetes is a progressive condition, PLWDs may eventually require medication but especially Type 1 diabetes patients, they need regular insulin injections for the rest of the lives. </w:t>
      </w:r>
      <w:r w:rsidRPr="00D424E1">
        <w:rPr>
          <w:rFonts w:asciiTheme="minorHAnsi" w:hAnsiTheme="minorHAnsi" w:cstheme="minorHAnsi"/>
        </w:rPr>
        <w:t xml:space="preserve">As mentioned above, </w:t>
      </w:r>
      <w:r>
        <w:rPr>
          <w:rFonts w:asciiTheme="minorHAnsi" w:hAnsiTheme="minorHAnsi" w:cstheme="minorHAnsi"/>
        </w:rPr>
        <w:t>diabetes can cannot be spread from person to person. In addition, to the risk factors, metabolic risk factors like raised blood pressure, obesity/overweight (Deshmukh &amp; Jain, 2015).</w:t>
      </w:r>
    </w:p>
    <w:p w:rsidR="00383F82" w:rsidRDefault="00383F82" w:rsidP="00383F82">
      <w:pPr>
        <w:jc w:val="both"/>
        <w:rPr>
          <w:rFonts w:asciiTheme="minorHAnsi" w:hAnsiTheme="minorHAnsi" w:cstheme="minorHAnsi"/>
          <w:b/>
          <w:bCs/>
        </w:rPr>
      </w:pPr>
    </w:p>
    <w:p w:rsidR="00383F82" w:rsidRPr="00D424E1" w:rsidRDefault="00383F82" w:rsidP="00383F82">
      <w:pPr>
        <w:jc w:val="both"/>
        <w:rPr>
          <w:rFonts w:asciiTheme="minorHAnsi" w:hAnsiTheme="minorHAnsi" w:cstheme="minorHAnsi"/>
          <w:b/>
          <w:bCs/>
        </w:rPr>
      </w:pPr>
      <w:r w:rsidRPr="00D424E1">
        <w:rPr>
          <w:rFonts w:asciiTheme="minorHAnsi" w:hAnsiTheme="minorHAnsi" w:cstheme="minorHAnsi"/>
          <w:b/>
          <w:bCs/>
        </w:rPr>
        <w:t xml:space="preserve">Discussion </w:t>
      </w:r>
      <w:r>
        <w:rPr>
          <w:rFonts w:asciiTheme="minorHAnsi" w:hAnsiTheme="minorHAnsi" w:cstheme="minorHAnsi"/>
          <w:b/>
          <w:bCs/>
        </w:rPr>
        <w:t>of trends and patterns observed on diabetes in the graphs (Appendix: Figure 5–</w:t>
      </w:r>
      <w:r w:rsidR="001D23CB">
        <w:rPr>
          <w:rFonts w:asciiTheme="minorHAnsi" w:hAnsiTheme="minorHAnsi" w:cstheme="minorHAnsi"/>
          <w:b/>
          <w:bCs/>
        </w:rPr>
        <w:t>9</w:t>
      </w:r>
      <w:r>
        <w:rPr>
          <w:rFonts w:asciiTheme="minorHAnsi" w:hAnsiTheme="minorHAnsi" w:cstheme="minorHAnsi"/>
          <w:b/>
          <w:bCs/>
        </w:rPr>
        <w:t>)</w:t>
      </w:r>
    </w:p>
    <w:p w:rsidR="00383F82" w:rsidRDefault="00383F82" w:rsidP="00383F82">
      <w:pPr>
        <w:spacing w:line="360" w:lineRule="auto"/>
        <w:ind w:firstLine="720"/>
        <w:jc w:val="both"/>
        <w:rPr>
          <w:rFonts w:asciiTheme="minorHAnsi" w:hAnsiTheme="minorHAnsi" w:cstheme="minorHAnsi"/>
          <w:color w:val="0D0D0D" w:themeColor="text1" w:themeTint="F2"/>
        </w:rPr>
      </w:pPr>
      <w:r w:rsidRPr="00E27EEE">
        <w:rPr>
          <w:rFonts w:asciiTheme="minorHAnsi" w:hAnsiTheme="minorHAnsi" w:cstheme="minorHAnsi"/>
          <w:color w:val="0D0D0D" w:themeColor="text1" w:themeTint="F2"/>
        </w:rPr>
        <w:t xml:space="preserve">From the graphs below, (Fig 5-7) millions of people have diabetes, which WHO </w:t>
      </w:r>
      <w:r>
        <w:rPr>
          <w:rFonts w:asciiTheme="minorHAnsi" w:hAnsiTheme="minorHAnsi" w:cstheme="minorHAnsi"/>
          <w:color w:val="0D0D0D" w:themeColor="text1" w:themeTint="F2"/>
        </w:rPr>
        <w:t xml:space="preserve">(2021b) </w:t>
      </w:r>
      <w:r w:rsidRPr="00E27EEE">
        <w:rPr>
          <w:rFonts w:asciiTheme="minorHAnsi" w:hAnsiTheme="minorHAnsi" w:cstheme="minorHAnsi"/>
          <w:color w:val="0D0D0D" w:themeColor="text1" w:themeTint="F2"/>
        </w:rPr>
        <w:t>estimates to be about 422 million people</w:t>
      </w:r>
      <w:r>
        <w:rPr>
          <w:rFonts w:asciiTheme="minorHAnsi" w:hAnsiTheme="minorHAnsi" w:cstheme="minorHAnsi"/>
          <w:color w:val="0D0D0D" w:themeColor="text1" w:themeTint="F2"/>
        </w:rPr>
        <w:t xml:space="preserve"> worldwide representing about 6% of the global population.</w:t>
      </w:r>
      <w:r w:rsidRPr="00E27EEE">
        <w:rPr>
          <w:rFonts w:asciiTheme="minorHAnsi" w:hAnsiTheme="minorHAnsi" w:cstheme="minorHAnsi"/>
          <w:color w:val="0D0D0D" w:themeColor="text1" w:themeTint="F2"/>
        </w:rPr>
        <w:t xml:space="preserve"> </w:t>
      </w:r>
      <w:r>
        <w:rPr>
          <w:rFonts w:asciiTheme="minorHAnsi" w:hAnsiTheme="minorHAnsi" w:cstheme="minorHAnsi"/>
          <w:color w:val="0D0D0D" w:themeColor="text1" w:themeTint="F2"/>
        </w:rPr>
        <w:t>M</w:t>
      </w:r>
      <w:r w:rsidRPr="00E27EEE">
        <w:rPr>
          <w:rFonts w:asciiTheme="minorHAnsi" w:hAnsiTheme="minorHAnsi" w:cstheme="minorHAnsi"/>
          <w:color w:val="0D0D0D" w:themeColor="text1" w:themeTint="F2"/>
        </w:rPr>
        <w:t>ajority</w:t>
      </w:r>
      <w:r>
        <w:rPr>
          <w:rFonts w:asciiTheme="minorHAnsi" w:hAnsiTheme="minorHAnsi" w:cstheme="minorHAnsi"/>
          <w:color w:val="0D0D0D" w:themeColor="text1" w:themeTint="F2"/>
        </w:rPr>
        <w:t xml:space="preserve"> of these are</w:t>
      </w:r>
      <w:r w:rsidRPr="00E27EEE">
        <w:rPr>
          <w:rFonts w:asciiTheme="minorHAnsi" w:hAnsiTheme="minorHAnsi" w:cstheme="minorHAnsi"/>
          <w:color w:val="0D0D0D" w:themeColor="text1" w:themeTint="F2"/>
        </w:rPr>
        <w:t xml:space="preserve"> living in low-and middle-income countries</w:t>
      </w:r>
      <w:r>
        <w:rPr>
          <w:rFonts w:asciiTheme="minorHAnsi" w:hAnsiTheme="minorHAnsi" w:cstheme="minorHAnsi"/>
          <w:color w:val="0D0D0D" w:themeColor="text1" w:themeTint="F2"/>
        </w:rPr>
        <w:t xml:space="preserve"> (Fig.5 and 6)</w:t>
      </w:r>
      <w:r w:rsidRPr="00E27EEE">
        <w:rPr>
          <w:rFonts w:asciiTheme="minorHAnsi" w:hAnsiTheme="minorHAnsi" w:cstheme="minorHAnsi"/>
          <w:color w:val="0D0D0D" w:themeColor="text1" w:themeTint="F2"/>
        </w:rPr>
        <w:t>, and 1.5 million deaths are directly attributed to diabetes each year</w:t>
      </w:r>
      <w:r>
        <w:rPr>
          <w:rFonts w:asciiTheme="minorHAnsi" w:hAnsiTheme="minorHAnsi" w:cstheme="minorHAnsi"/>
          <w:color w:val="0D0D0D" w:themeColor="text1" w:themeTint="F2"/>
        </w:rPr>
        <w:t xml:space="preserve"> (Fig.7)</w:t>
      </w:r>
      <w:r w:rsidRPr="00E27EEE">
        <w:rPr>
          <w:rFonts w:asciiTheme="minorHAnsi" w:hAnsiTheme="minorHAnsi" w:cstheme="minorHAnsi"/>
          <w:color w:val="0D0D0D" w:themeColor="text1" w:themeTint="F2"/>
        </w:rPr>
        <w:t>. Both the number of cases and the prevalence of diabetes have been steadily increasing over the past few decades</w:t>
      </w:r>
      <w:r>
        <w:rPr>
          <w:rFonts w:asciiTheme="minorHAnsi" w:hAnsiTheme="minorHAnsi" w:cstheme="minorHAnsi"/>
          <w:color w:val="0D0D0D" w:themeColor="text1" w:themeTint="F2"/>
        </w:rPr>
        <w:t xml:space="preserve"> due to changing lifestyles</w:t>
      </w:r>
      <w:r w:rsidR="001D23CB">
        <w:rPr>
          <w:rFonts w:asciiTheme="minorHAnsi" w:hAnsiTheme="minorHAnsi" w:cstheme="minorHAnsi"/>
          <w:color w:val="0D0D0D" w:themeColor="text1" w:themeTint="F2"/>
        </w:rPr>
        <w:t xml:space="preserve"> </w:t>
      </w:r>
      <w:r w:rsidR="00105175">
        <w:rPr>
          <w:rFonts w:asciiTheme="minorHAnsi" w:hAnsiTheme="minorHAnsi" w:cstheme="minorHAnsi"/>
          <w:color w:val="0D0D0D" w:themeColor="text1" w:themeTint="F2"/>
        </w:rPr>
        <w:t>(Fig.8)</w:t>
      </w:r>
      <w:r w:rsidRPr="00E27EEE">
        <w:rPr>
          <w:rFonts w:asciiTheme="minorHAnsi" w:hAnsiTheme="minorHAnsi" w:cstheme="minorHAnsi"/>
          <w:color w:val="0D0D0D" w:themeColor="text1" w:themeTint="F2"/>
        </w:rPr>
        <w:t>.</w:t>
      </w:r>
      <w:r>
        <w:rPr>
          <w:rFonts w:asciiTheme="minorHAnsi" w:hAnsiTheme="minorHAnsi" w:cstheme="minorHAnsi"/>
          <w:color w:val="0D0D0D" w:themeColor="text1" w:themeTint="F2"/>
        </w:rPr>
        <w:t xml:space="preserve"> Indeed, the number has quadrupled since the 1980s and recent trends suggest that this figure will pass the 500 million mark by the end of the decade. However, when compared to the mortality from non-communicable diseases (Fig.7), the trend suggests a global decline in many regions. But the impact of these diseases on the National GDPs of countries (Fig. 6) reveals a distressing pattern as mostly poorer, low-income countries with ill-equipped and poor healthcare systems, are the ones where the impact on people and the burdens of the disease are greater. Diabetes constitutes a serious risk the achievement of the UN’s Sustainable Development Goals Target 3.4 which aims to premature mortality in NCDs in low-and-middle-income countries (WHO, 2021b)</w:t>
      </w:r>
    </w:p>
    <w:p w:rsidR="00572237" w:rsidRDefault="00572237" w:rsidP="00572237">
      <w:pPr>
        <w:rPr>
          <w:rFonts w:asciiTheme="minorHAnsi" w:hAnsiTheme="minorHAnsi" w:cstheme="minorHAnsi"/>
          <w:b/>
          <w:bCs/>
        </w:rPr>
      </w:pPr>
    </w:p>
    <w:p w:rsidR="00572237" w:rsidRPr="006444C1" w:rsidRDefault="00572237" w:rsidP="00572237">
      <w:pPr>
        <w:rPr>
          <w:rFonts w:asciiTheme="minorHAnsi" w:hAnsiTheme="minorHAnsi" w:cstheme="minorHAnsi"/>
          <w:b/>
          <w:bCs/>
        </w:rPr>
      </w:pPr>
      <w:r w:rsidRPr="006444C1">
        <w:rPr>
          <w:rFonts w:asciiTheme="minorHAnsi" w:hAnsiTheme="minorHAnsi" w:cstheme="minorHAnsi"/>
          <w:b/>
          <w:bCs/>
        </w:rPr>
        <w:t xml:space="preserve">Public health campaigns and approaches are in place </w:t>
      </w:r>
    </w:p>
    <w:p w:rsidR="00572237" w:rsidRDefault="00572237" w:rsidP="00572237">
      <w:pPr>
        <w:spacing w:line="360" w:lineRule="auto"/>
        <w:ind w:firstLine="720"/>
        <w:jc w:val="both"/>
        <w:rPr>
          <w:rFonts w:asciiTheme="minorHAnsi" w:hAnsiTheme="minorHAnsi" w:cstheme="minorHAnsi"/>
          <w:bCs/>
        </w:rPr>
      </w:pPr>
      <w:r>
        <w:rPr>
          <w:rFonts w:asciiTheme="minorHAnsi" w:hAnsiTheme="minorHAnsi" w:cstheme="minorHAnsi"/>
          <w:bCs/>
        </w:rPr>
        <w:t>The Welsh Government espoused the National Service Framework for Diabete</w:t>
      </w:r>
      <w:r w:rsidR="00763AE2">
        <w:rPr>
          <w:rFonts w:asciiTheme="minorHAnsi" w:hAnsiTheme="minorHAnsi" w:cstheme="minorHAnsi"/>
          <w:bCs/>
        </w:rPr>
        <w:t xml:space="preserve">s </w:t>
      </w:r>
      <w:r w:rsidR="008C3C3E">
        <w:rPr>
          <w:rFonts w:asciiTheme="minorHAnsi" w:hAnsiTheme="minorHAnsi" w:cstheme="minorHAnsi"/>
          <w:bCs/>
        </w:rPr>
        <w:t xml:space="preserve">which, </w:t>
      </w:r>
      <w:r w:rsidR="00032414">
        <w:rPr>
          <w:rFonts w:asciiTheme="minorHAnsi" w:hAnsiTheme="minorHAnsi" w:cstheme="minorHAnsi"/>
          <w:bCs/>
        </w:rPr>
        <w:t>in 2001</w:t>
      </w:r>
      <w:r w:rsidR="00763AE2">
        <w:rPr>
          <w:rFonts w:asciiTheme="minorHAnsi" w:hAnsiTheme="minorHAnsi" w:cstheme="minorHAnsi"/>
          <w:bCs/>
        </w:rPr>
        <w:t xml:space="preserve"> </w:t>
      </w:r>
      <w:r w:rsidR="008C3C3E">
        <w:rPr>
          <w:rFonts w:asciiTheme="minorHAnsi" w:hAnsiTheme="minorHAnsi" w:cstheme="minorHAnsi"/>
          <w:bCs/>
        </w:rPr>
        <w:t xml:space="preserve">established the Diabetes NSF Implementation Group </w:t>
      </w:r>
      <w:r w:rsidR="00DE7C06">
        <w:rPr>
          <w:rFonts w:asciiTheme="minorHAnsi" w:hAnsiTheme="minorHAnsi" w:cstheme="minorHAnsi"/>
          <w:bCs/>
        </w:rPr>
        <w:t>as a multi-agency, multi-professional group in</w:t>
      </w:r>
      <w:r w:rsidR="008C3C3E">
        <w:rPr>
          <w:rFonts w:asciiTheme="minorHAnsi" w:hAnsiTheme="minorHAnsi" w:cstheme="minorHAnsi"/>
          <w:bCs/>
        </w:rPr>
        <w:t>volving</w:t>
      </w:r>
      <w:r w:rsidR="00DE7C06">
        <w:rPr>
          <w:rFonts w:asciiTheme="minorHAnsi" w:hAnsiTheme="minorHAnsi" w:cstheme="minorHAnsi"/>
          <w:bCs/>
        </w:rPr>
        <w:t xml:space="preserve"> patients and carers</w:t>
      </w:r>
      <w:r w:rsidR="008C3C3E">
        <w:rPr>
          <w:rFonts w:asciiTheme="minorHAnsi" w:hAnsiTheme="minorHAnsi" w:cstheme="minorHAnsi"/>
          <w:bCs/>
        </w:rPr>
        <w:t xml:space="preserve"> to collaborate with stakeholders and advice on strategic actions</w:t>
      </w:r>
      <w:r w:rsidR="00DE7C06">
        <w:rPr>
          <w:rFonts w:asciiTheme="minorHAnsi" w:hAnsiTheme="minorHAnsi" w:cstheme="minorHAnsi"/>
          <w:bCs/>
        </w:rPr>
        <w:t xml:space="preserve"> </w:t>
      </w:r>
      <w:r w:rsidR="00384395">
        <w:rPr>
          <w:rFonts w:asciiTheme="minorHAnsi" w:hAnsiTheme="minorHAnsi" w:cstheme="minorHAnsi"/>
          <w:bCs/>
        </w:rPr>
        <w:t>(NHS</w:t>
      </w:r>
      <w:r w:rsidR="00DE7C06">
        <w:rPr>
          <w:rFonts w:asciiTheme="minorHAnsi" w:hAnsiTheme="minorHAnsi" w:cstheme="minorHAnsi"/>
          <w:bCs/>
        </w:rPr>
        <w:t xml:space="preserve"> Wales, 2003)</w:t>
      </w:r>
      <w:r>
        <w:rPr>
          <w:rFonts w:asciiTheme="minorHAnsi" w:hAnsiTheme="minorHAnsi" w:cstheme="minorHAnsi"/>
          <w:bCs/>
        </w:rPr>
        <w:t xml:space="preserve">. </w:t>
      </w:r>
      <w:r w:rsidR="00A750E0">
        <w:rPr>
          <w:rFonts w:asciiTheme="minorHAnsi" w:hAnsiTheme="minorHAnsi" w:cstheme="minorHAnsi"/>
          <w:bCs/>
        </w:rPr>
        <w:t xml:space="preserve">The Welsh Government </w:t>
      </w:r>
      <w:r w:rsidR="00B60EB0">
        <w:rPr>
          <w:rFonts w:asciiTheme="minorHAnsi" w:hAnsiTheme="minorHAnsi" w:cstheme="minorHAnsi"/>
          <w:bCs/>
        </w:rPr>
        <w:t xml:space="preserve">through this advice of this group, funded national projects </w:t>
      </w:r>
      <w:r w:rsidR="009039E0">
        <w:rPr>
          <w:rFonts w:asciiTheme="minorHAnsi" w:hAnsiTheme="minorHAnsi" w:cstheme="minorHAnsi"/>
          <w:bCs/>
        </w:rPr>
        <w:t>through</w:t>
      </w:r>
      <w:r w:rsidR="00384395">
        <w:rPr>
          <w:rFonts w:asciiTheme="minorHAnsi" w:hAnsiTheme="minorHAnsi" w:cstheme="minorHAnsi"/>
          <w:bCs/>
        </w:rPr>
        <w:t>out Wales to assist with the development of the delivery strategy.</w:t>
      </w:r>
    </w:p>
    <w:p w:rsidR="00572237" w:rsidRPr="00D4238C" w:rsidRDefault="00572237" w:rsidP="00572237">
      <w:pPr>
        <w:spacing w:line="360" w:lineRule="auto"/>
        <w:jc w:val="both"/>
        <w:rPr>
          <w:rFonts w:asciiTheme="minorHAnsi" w:hAnsiTheme="minorHAnsi" w:cstheme="minorHAnsi"/>
          <w:bCs/>
        </w:rPr>
      </w:pPr>
    </w:p>
    <w:p w:rsidR="00572237" w:rsidRPr="00700D08" w:rsidRDefault="00572237" w:rsidP="00572237">
      <w:pPr>
        <w:rPr>
          <w:rFonts w:asciiTheme="minorHAnsi" w:hAnsiTheme="minorHAnsi" w:cstheme="minorHAnsi"/>
          <w:b/>
          <w:bCs/>
        </w:rPr>
      </w:pPr>
      <w:r w:rsidRPr="008F313E">
        <w:rPr>
          <w:rFonts w:asciiTheme="minorHAnsi" w:hAnsiTheme="minorHAnsi" w:cstheme="minorHAnsi"/>
          <w:b/>
          <w:bCs/>
        </w:rPr>
        <w:t xml:space="preserve">Recommendations </w:t>
      </w:r>
    </w:p>
    <w:p w:rsidR="00572237" w:rsidRPr="00D424E1" w:rsidRDefault="00572237" w:rsidP="00572237">
      <w:pPr>
        <w:spacing w:line="360" w:lineRule="auto"/>
        <w:ind w:firstLine="720"/>
        <w:jc w:val="both"/>
        <w:rPr>
          <w:rFonts w:asciiTheme="minorHAnsi" w:hAnsiTheme="minorHAnsi" w:cstheme="minorHAnsi"/>
        </w:rPr>
      </w:pPr>
      <w:r>
        <w:rPr>
          <w:rFonts w:asciiTheme="minorHAnsi" w:hAnsiTheme="minorHAnsi" w:cstheme="minorHAnsi"/>
        </w:rPr>
        <w:t xml:space="preserve">Whilst there are many opportunities and preventative actions that have been taken locally in Wales, and in the UK, to prevent and control diabetes, a lot more is required to stem mortalities arising from diabetes, globally. The WHO Global Diabetes Compact, a global initiative is a step in the right direction (WHO 2021b, 2021c; Hunt el a., 2021). However, in poorer countries of the world, more resources are needed (funding, technical expertise, staff, insulin etc) to speed up preventative programmes. Making insulin an essential medical product accessible for poorer populations is critical. Also, there is need to integrate technologies to improve diabetes care management and treatment. Finally, governments must ensure that health systems are resilient and can cope with crises like the pandemic. </w:t>
      </w:r>
    </w:p>
    <w:p w:rsidR="00572237" w:rsidRDefault="00572237" w:rsidP="00572237">
      <w:pPr>
        <w:rPr>
          <w:rFonts w:asciiTheme="minorHAnsi" w:hAnsiTheme="minorHAnsi" w:cstheme="minorHAnsi"/>
          <w:b/>
          <w:bCs/>
        </w:rPr>
      </w:pPr>
    </w:p>
    <w:p w:rsidR="00572237" w:rsidRPr="002259C0" w:rsidRDefault="00572237" w:rsidP="00572237">
      <w:pPr>
        <w:rPr>
          <w:rFonts w:asciiTheme="minorHAnsi" w:hAnsiTheme="minorHAnsi" w:cstheme="minorHAnsi"/>
          <w:b/>
          <w:bCs/>
        </w:rPr>
      </w:pPr>
      <w:r w:rsidRPr="002259C0">
        <w:rPr>
          <w:rFonts w:asciiTheme="minorHAnsi" w:hAnsiTheme="minorHAnsi" w:cstheme="minorHAnsi"/>
          <w:b/>
          <w:bCs/>
        </w:rPr>
        <w:t>Conclusion</w:t>
      </w:r>
    </w:p>
    <w:p w:rsidR="00383F82" w:rsidRDefault="00572237" w:rsidP="005E0D38">
      <w:pPr>
        <w:spacing w:line="360" w:lineRule="auto"/>
        <w:ind w:firstLine="720"/>
        <w:jc w:val="both"/>
        <w:rPr>
          <w:rFonts w:asciiTheme="minorHAnsi" w:hAnsiTheme="minorHAnsi" w:cstheme="minorHAnsi"/>
        </w:rPr>
      </w:pPr>
      <w:r>
        <w:rPr>
          <w:rFonts w:asciiTheme="minorHAnsi" w:hAnsiTheme="minorHAnsi" w:cstheme="minorHAnsi"/>
        </w:rPr>
        <w:t>As discussed, preventing the public from devastating impacts of communicable diseases and also noncommunicable diseases through promotion of sustained and well-coordinated publ</w:t>
      </w:r>
      <w:r w:rsidR="00732765">
        <w:rPr>
          <w:rFonts w:asciiTheme="minorHAnsi" w:hAnsiTheme="minorHAnsi" w:cstheme="minorHAnsi"/>
        </w:rPr>
        <w:t xml:space="preserve">ic promotion that relies on useful data is paramount to achieving desirable outcomes for the populations. Importantly, managing and ensuring the well-being of those already living with these conditions and delivering outcomes that improved their </w:t>
      </w:r>
      <w:r w:rsidR="009A1FCE">
        <w:rPr>
          <w:rFonts w:asciiTheme="minorHAnsi" w:hAnsiTheme="minorHAnsi" w:cstheme="minorHAnsi"/>
        </w:rPr>
        <w:t xml:space="preserve">conditions, </w:t>
      </w:r>
      <w:r w:rsidR="008A66F1">
        <w:rPr>
          <w:rFonts w:asciiTheme="minorHAnsi" w:hAnsiTheme="minorHAnsi" w:cstheme="minorHAnsi"/>
        </w:rPr>
        <w:t>some of which</w:t>
      </w:r>
      <w:r w:rsidR="009A1FCE">
        <w:rPr>
          <w:rFonts w:asciiTheme="minorHAnsi" w:hAnsiTheme="minorHAnsi" w:cstheme="minorHAnsi"/>
        </w:rPr>
        <w:t xml:space="preserve"> are long-term</w:t>
      </w:r>
      <w:r w:rsidR="008A66F1">
        <w:rPr>
          <w:rFonts w:asciiTheme="minorHAnsi" w:hAnsiTheme="minorHAnsi" w:cstheme="minorHAnsi"/>
        </w:rPr>
        <w:t>, life-limiting conditions</w:t>
      </w:r>
      <w:r w:rsidR="009A1FCE">
        <w:rPr>
          <w:rFonts w:asciiTheme="minorHAnsi" w:hAnsiTheme="minorHAnsi" w:cstheme="minorHAnsi"/>
        </w:rPr>
        <w:t xml:space="preserve">, and ensuring that the </w:t>
      </w:r>
      <w:r w:rsidR="008A66F1">
        <w:rPr>
          <w:rFonts w:asciiTheme="minorHAnsi" w:hAnsiTheme="minorHAnsi" w:cstheme="minorHAnsi"/>
        </w:rPr>
        <w:t>NHS</w:t>
      </w:r>
      <w:r w:rsidR="009A1FCE">
        <w:rPr>
          <w:rFonts w:asciiTheme="minorHAnsi" w:hAnsiTheme="minorHAnsi" w:cstheme="minorHAnsi"/>
        </w:rPr>
        <w:t xml:space="preserve"> </w:t>
      </w:r>
      <w:r w:rsidR="005F6A88">
        <w:rPr>
          <w:rFonts w:asciiTheme="minorHAnsi" w:hAnsiTheme="minorHAnsi" w:cstheme="minorHAnsi"/>
        </w:rPr>
        <w:t xml:space="preserve">and </w:t>
      </w:r>
      <w:r w:rsidR="008A66F1">
        <w:rPr>
          <w:rFonts w:asciiTheme="minorHAnsi" w:hAnsiTheme="minorHAnsi" w:cstheme="minorHAnsi"/>
        </w:rPr>
        <w:t>public health agencies</w:t>
      </w:r>
      <w:r w:rsidR="005F6A88">
        <w:rPr>
          <w:rFonts w:asciiTheme="minorHAnsi" w:hAnsiTheme="minorHAnsi" w:cstheme="minorHAnsi"/>
        </w:rPr>
        <w:t xml:space="preserve"> are </w:t>
      </w:r>
      <w:r w:rsidR="0043053A">
        <w:rPr>
          <w:rFonts w:asciiTheme="minorHAnsi" w:hAnsiTheme="minorHAnsi" w:cstheme="minorHAnsi"/>
        </w:rPr>
        <w:t xml:space="preserve">continually improving their services will be </w:t>
      </w:r>
      <w:r w:rsidR="008A66F1">
        <w:rPr>
          <w:rFonts w:asciiTheme="minorHAnsi" w:hAnsiTheme="minorHAnsi" w:cstheme="minorHAnsi"/>
        </w:rPr>
        <w:t xml:space="preserve">vital to </w:t>
      </w:r>
      <w:r w:rsidR="0043053A">
        <w:rPr>
          <w:rFonts w:asciiTheme="minorHAnsi" w:hAnsiTheme="minorHAnsi" w:cstheme="minorHAnsi"/>
        </w:rPr>
        <w:t xml:space="preserve">achieving </w:t>
      </w:r>
      <w:r w:rsidR="008A66F1">
        <w:rPr>
          <w:rFonts w:asciiTheme="minorHAnsi" w:hAnsiTheme="minorHAnsi" w:cstheme="minorHAnsi"/>
        </w:rPr>
        <w:t>transformative</w:t>
      </w:r>
      <w:r w:rsidR="0043053A">
        <w:rPr>
          <w:rFonts w:asciiTheme="minorHAnsi" w:hAnsiTheme="minorHAnsi" w:cstheme="minorHAnsi"/>
        </w:rPr>
        <w:t xml:space="preserve"> changes in the lives of patients</w:t>
      </w:r>
      <w:r w:rsidR="008A66F1">
        <w:rPr>
          <w:rFonts w:asciiTheme="minorHAnsi" w:hAnsiTheme="minorHAnsi" w:cstheme="minorHAnsi"/>
        </w:rPr>
        <w:t xml:space="preserve"> and the public</w:t>
      </w:r>
      <w:r>
        <w:rPr>
          <w:rFonts w:asciiTheme="minorHAnsi" w:hAnsiTheme="minorHAnsi" w:cstheme="minorHAnsi"/>
        </w:rPr>
        <w:t xml:space="preserve">. </w:t>
      </w:r>
      <w:r w:rsidR="008A66F1">
        <w:rPr>
          <w:rFonts w:asciiTheme="minorHAnsi" w:hAnsiTheme="minorHAnsi" w:cstheme="minorHAnsi"/>
        </w:rPr>
        <w:t xml:space="preserve">As long </w:t>
      </w:r>
      <w:r>
        <w:rPr>
          <w:rFonts w:asciiTheme="minorHAnsi" w:hAnsiTheme="minorHAnsi" w:cstheme="minorHAnsi"/>
        </w:rPr>
        <w:t>funding, resources</w:t>
      </w:r>
      <w:r w:rsidR="0046463F">
        <w:rPr>
          <w:rFonts w:asciiTheme="minorHAnsi" w:hAnsiTheme="minorHAnsi" w:cstheme="minorHAnsi"/>
        </w:rPr>
        <w:t xml:space="preserve"> </w:t>
      </w:r>
      <w:r>
        <w:rPr>
          <w:rFonts w:asciiTheme="minorHAnsi" w:hAnsiTheme="minorHAnsi" w:cstheme="minorHAnsi"/>
        </w:rPr>
        <w:t>and evidence-based interventions</w:t>
      </w:r>
      <w:r w:rsidR="0046463F">
        <w:rPr>
          <w:rFonts w:asciiTheme="minorHAnsi" w:hAnsiTheme="minorHAnsi" w:cstheme="minorHAnsi"/>
        </w:rPr>
        <w:t xml:space="preserve"> are continually and collaboratively deployed,</w:t>
      </w:r>
      <w:r w:rsidR="0028252F">
        <w:rPr>
          <w:rFonts w:asciiTheme="minorHAnsi" w:hAnsiTheme="minorHAnsi" w:cstheme="minorHAnsi"/>
        </w:rPr>
        <w:t xml:space="preserve"> managing public health will be </w:t>
      </w:r>
      <w:r w:rsidR="00810CA5">
        <w:rPr>
          <w:rFonts w:asciiTheme="minorHAnsi" w:hAnsiTheme="minorHAnsi" w:cstheme="minorHAnsi"/>
        </w:rPr>
        <w:t xml:space="preserve">possible. However, it is important that </w:t>
      </w:r>
      <w:r>
        <w:rPr>
          <w:rFonts w:asciiTheme="minorHAnsi" w:hAnsiTheme="minorHAnsi" w:cstheme="minorHAnsi"/>
        </w:rPr>
        <w:t>all the stakeholders</w:t>
      </w:r>
      <w:r w:rsidR="00810CA5">
        <w:rPr>
          <w:rFonts w:asciiTheme="minorHAnsi" w:hAnsiTheme="minorHAnsi" w:cstheme="minorHAnsi"/>
        </w:rPr>
        <w:t xml:space="preserve"> and involved especially in the areas of </w:t>
      </w:r>
      <w:r>
        <w:rPr>
          <w:rFonts w:asciiTheme="minorHAnsi" w:hAnsiTheme="minorHAnsi" w:cstheme="minorHAnsi"/>
        </w:rPr>
        <w:t>expanding education and health literacy at the community levels</w:t>
      </w:r>
      <w:r w:rsidR="00810CA5">
        <w:rPr>
          <w:rFonts w:asciiTheme="minorHAnsi" w:hAnsiTheme="minorHAnsi" w:cstheme="minorHAnsi"/>
        </w:rPr>
        <w:t xml:space="preserve"> in Wales and the rest of UK</w:t>
      </w:r>
      <w:r>
        <w:rPr>
          <w:rFonts w:asciiTheme="minorHAnsi" w:hAnsiTheme="minorHAnsi" w:cstheme="minorHAnsi"/>
        </w:rPr>
        <w:t xml:space="preserve">. </w:t>
      </w:r>
    </w:p>
    <w:p w:rsidR="005E0D38" w:rsidRDefault="005E0D38" w:rsidP="002C6F67">
      <w:pPr>
        <w:spacing w:line="360" w:lineRule="auto"/>
        <w:ind w:firstLine="720"/>
        <w:jc w:val="both"/>
        <w:rPr>
          <w:rFonts w:asciiTheme="minorHAnsi" w:hAnsiTheme="minorHAnsi" w:cstheme="minorHAnsi"/>
          <w:b/>
          <w:bCs/>
        </w:rPr>
      </w:pPr>
    </w:p>
    <w:p w:rsidR="005E0D38" w:rsidRDefault="005E0D38" w:rsidP="002C6F67">
      <w:pPr>
        <w:spacing w:line="360" w:lineRule="auto"/>
        <w:ind w:firstLine="720"/>
        <w:jc w:val="both"/>
        <w:rPr>
          <w:rFonts w:asciiTheme="minorHAnsi" w:hAnsiTheme="minorHAnsi" w:cstheme="minorHAnsi"/>
          <w:b/>
          <w:bCs/>
        </w:rPr>
      </w:pPr>
    </w:p>
    <w:p w:rsidR="005E0D38" w:rsidRDefault="005E0D38" w:rsidP="002C6F67">
      <w:pPr>
        <w:spacing w:line="360" w:lineRule="auto"/>
        <w:ind w:firstLine="720"/>
        <w:jc w:val="both"/>
        <w:rPr>
          <w:rFonts w:asciiTheme="minorHAnsi" w:hAnsiTheme="minorHAnsi" w:cstheme="minorHAnsi"/>
          <w:b/>
          <w:bCs/>
        </w:rPr>
      </w:pPr>
    </w:p>
    <w:p w:rsidR="005E0D38" w:rsidRDefault="005E0D38" w:rsidP="002C6F67">
      <w:pPr>
        <w:spacing w:line="360" w:lineRule="auto"/>
        <w:ind w:firstLine="720"/>
        <w:jc w:val="both"/>
        <w:rPr>
          <w:rFonts w:asciiTheme="minorHAnsi" w:hAnsiTheme="minorHAnsi" w:cstheme="minorHAnsi"/>
          <w:b/>
          <w:bCs/>
        </w:rPr>
      </w:pPr>
    </w:p>
    <w:p w:rsidR="005E0D38" w:rsidRDefault="005E0D38" w:rsidP="002C6F67">
      <w:pPr>
        <w:spacing w:line="360" w:lineRule="auto"/>
        <w:ind w:firstLine="720"/>
        <w:jc w:val="both"/>
        <w:rPr>
          <w:rFonts w:asciiTheme="minorHAnsi" w:hAnsiTheme="minorHAnsi" w:cstheme="minorHAnsi"/>
          <w:b/>
          <w:bCs/>
        </w:rPr>
      </w:pPr>
    </w:p>
    <w:p w:rsidR="005E0D38" w:rsidRDefault="005E0D38" w:rsidP="002C6F67">
      <w:pPr>
        <w:spacing w:line="360" w:lineRule="auto"/>
        <w:ind w:firstLine="720"/>
        <w:jc w:val="both"/>
        <w:rPr>
          <w:rFonts w:asciiTheme="minorHAnsi" w:hAnsiTheme="minorHAnsi" w:cstheme="minorHAnsi"/>
          <w:b/>
          <w:bCs/>
        </w:rPr>
      </w:pPr>
    </w:p>
    <w:p w:rsidR="005E0D38" w:rsidRDefault="005E0D38" w:rsidP="002C6F67">
      <w:pPr>
        <w:spacing w:line="360" w:lineRule="auto"/>
        <w:ind w:firstLine="720"/>
        <w:jc w:val="both"/>
        <w:rPr>
          <w:rFonts w:asciiTheme="minorHAnsi" w:hAnsiTheme="minorHAnsi" w:cstheme="minorHAnsi"/>
          <w:b/>
          <w:bCs/>
        </w:rPr>
      </w:pPr>
    </w:p>
    <w:p w:rsidR="005E0D38" w:rsidRDefault="005E0D38" w:rsidP="002C6F67">
      <w:pPr>
        <w:spacing w:line="360" w:lineRule="auto"/>
        <w:ind w:firstLine="720"/>
        <w:jc w:val="both"/>
        <w:rPr>
          <w:rFonts w:asciiTheme="minorHAnsi" w:hAnsiTheme="minorHAnsi" w:cstheme="minorHAnsi"/>
          <w:b/>
          <w:bCs/>
        </w:rPr>
      </w:pPr>
    </w:p>
    <w:p w:rsidR="005E0D38" w:rsidRDefault="005E0D38" w:rsidP="002C6F67">
      <w:pPr>
        <w:spacing w:line="360" w:lineRule="auto"/>
        <w:ind w:firstLine="720"/>
        <w:jc w:val="both"/>
        <w:rPr>
          <w:rFonts w:asciiTheme="minorHAnsi" w:hAnsiTheme="minorHAnsi" w:cstheme="minorHAnsi"/>
          <w:b/>
          <w:bCs/>
        </w:rPr>
      </w:pPr>
    </w:p>
    <w:p w:rsidR="005E0D38" w:rsidRDefault="005E0D38" w:rsidP="002C6F67">
      <w:pPr>
        <w:spacing w:line="360" w:lineRule="auto"/>
        <w:ind w:firstLine="720"/>
        <w:jc w:val="both"/>
        <w:rPr>
          <w:rFonts w:asciiTheme="minorHAnsi" w:hAnsiTheme="minorHAnsi" w:cstheme="minorHAnsi"/>
          <w:b/>
          <w:bCs/>
        </w:rPr>
      </w:pPr>
    </w:p>
    <w:p w:rsidR="005E0D38" w:rsidRDefault="005E0D38" w:rsidP="002C6F67">
      <w:pPr>
        <w:spacing w:line="360" w:lineRule="auto"/>
        <w:ind w:firstLine="720"/>
        <w:jc w:val="both"/>
        <w:rPr>
          <w:rFonts w:asciiTheme="minorHAnsi" w:hAnsiTheme="minorHAnsi" w:cstheme="minorHAnsi"/>
          <w:b/>
          <w:bCs/>
        </w:rPr>
      </w:pPr>
    </w:p>
    <w:p w:rsidR="00383F82" w:rsidRPr="005E0D38" w:rsidRDefault="00383F82" w:rsidP="005E0D38">
      <w:pPr>
        <w:pBdr>
          <w:bottom w:val="single" w:sz="4" w:space="1" w:color="auto"/>
        </w:pBdr>
        <w:ind w:firstLine="720"/>
        <w:jc w:val="both"/>
        <w:rPr>
          <w:rFonts w:asciiTheme="minorHAnsi" w:hAnsiTheme="minorHAnsi" w:cstheme="minorHAnsi"/>
          <w:b/>
          <w:bCs/>
          <w:sz w:val="22"/>
          <w:szCs w:val="22"/>
        </w:rPr>
      </w:pPr>
      <w:r w:rsidRPr="005E0D38">
        <w:rPr>
          <w:rFonts w:asciiTheme="minorHAnsi" w:hAnsiTheme="minorHAnsi" w:cstheme="minorHAnsi"/>
          <w:b/>
          <w:bCs/>
          <w:sz w:val="22"/>
          <w:szCs w:val="22"/>
        </w:rPr>
        <w:t xml:space="preserve">APPENDIX: Figures 1 – </w:t>
      </w:r>
      <w:r w:rsidR="00D52D2F">
        <w:rPr>
          <w:rFonts w:asciiTheme="minorHAnsi" w:hAnsiTheme="minorHAnsi" w:cstheme="minorHAnsi"/>
          <w:b/>
          <w:bCs/>
          <w:sz w:val="22"/>
          <w:szCs w:val="22"/>
        </w:rPr>
        <w:t>9</w:t>
      </w:r>
      <w:r w:rsidRPr="005E0D38">
        <w:rPr>
          <w:rFonts w:asciiTheme="minorHAnsi" w:hAnsiTheme="minorHAnsi" w:cstheme="minorHAnsi"/>
          <w:b/>
          <w:bCs/>
          <w:sz w:val="22"/>
          <w:szCs w:val="22"/>
        </w:rPr>
        <w:t>.</w:t>
      </w:r>
    </w:p>
    <w:p w:rsidR="00447333" w:rsidRPr="004D296A" w:rsidRDefault="00967EB5" w:rsidP="004D296A">
      <w:pPr>
        <w:ind w:left="1440" w:firstLine="720"/>
        <w:rPr>
          <w:rFonts w:asciiTheme="minorHAnsi" w:hAnsiTheme="minorHAnsi" w:cstheme="minorHAnsi"/>
          <w:b/>
          <w:sz w:val="18"/>
          <w:szCs w:val="18"/>
        </w:rPr>
      </w:pPr>
      <w:r w:rsidRPr="00825512">
        <w:rPr>
          <w:rFonts w:asciiTheme="minorHAnsi" w:hAnsiTheme="minorHAnsi" w:cstheme="minorHAnsi"/>
          <w:b/>
          <w:bCs/>
          <w:sz w:val="18"/>
          <w:szCs w:val="18"/>
        </w:rPr>
        <w:t xml:space="preserve">Figure 1: Global deaths from HIV/AIDS </w:t>
      </w:r>
      <w:r w:rsidR="00F8050C" w:rsidRPr="00825512">
        <w:rPr>
          <w:rFonts w:asciiTheme="minorHAnsi" w:hAnsiTheme="minorHAnsi" w:cstheme="minorHAnsi"/>
          <w:b/>
          <w:bCs/>
          <w:sz w:val="18"/>
          <w:szCs w:val="18"/>
        </w:rPr>
        <w:t xml:space="preserve">between </w:t>
      </w:r>
      <w:r w:rsidR="003321E5">
        <w:rPr>
          <w:rFonts w:asciiTheme="minorHAnsi" w:hAnsiTheme="minorHAnsi" w:cstheme="minorHAnsi"/>
          <w:b/>
          <w:bCs/>
          <w:sz w:val="18"/>
          <w:szCs w:val="18"/>
        </w:rPr>
        <w:t>[</w:t>
      </w:r>
      <w:r w:rsidR="00F8050C" w:rsidRPr="00825512">
        <w:rPr>
          <w:rFonts w:asciiTheme="minorHAnsi" w:hAnsiTheme="minorHAnsi" w:cstheme="minorHAnsi"/>
          <w:b/>
          <w:bCs/>
          <w:sz w:val="18"/>
          <w:szCs w:val="18"/>
        </w:rPr>
        <w:t>1990-2017</w:t>
      </w:r>
      <w:r w:rsidR="003321E5">
        <w:rPr>
          <w:rFonts w:asciiTheme="minorHAnsi" w:hAnsiTheme="minorHAnsi" w:cstheme="minorHAnsi"/>
          <w:b/>
          <w:bCs/>
          <w:sz w:val="18"/>
          <w:szCs w:val="18"/>
        </w:rPr>
        <w:t>]</w:t>
      </w:r>
    </w:p>
    <w:p w:rsidR="00AD191F" w:rsidRDefault="00DF27C4" w:rsidP="00DF27C4">
      <w:pPr>
        <w:jc w:val="center"/>
        <w:rPr>
          <w:b/>
          <w:bCs/>
        </w:rPr>
      </w:pPr>
      <w:r w:rsidRPr="00DF27C4">
        <w:rPr>
          <w:b/>
          <w:bCs/>
          <w:noProof/>
        </w:rPr>
        <w:drawing>
          <wp:inline distT="0" distB="0" distL="0" distR="0" wp14:anchorId="1737E2FB" wp14:editId="560B86D5">
            <wp:extent cx="3016045" cy="2093188"/>
            <wp:effectExtent l="38100" t="38100" r="95885" b="104140"/>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pic:nvPicPr>
                  <pic:blipFill>
                    <a:blip r:embed="rId7" cstate="email">
                      <a:extLst>
                        <a:ext uri="{28A0092B-C50C-407E-A947-70E740481C1C}">
                          <a14:useLocalDpi xmlns:a14="http://schemas.microsoft.com/office/drawing/2010/main"/>
                        </a:ext>
                      </a:extLst>
                    </a:blip>
                    <a:stretch>
                      <a:fillRect/>
                    </a:stretch>
                  </pic:blipFill>
                  <pic:spPr>
                    <a:xfrm>
                      <a:off x="0" y="0"/>
                      <a:ext cx="3034399" cy="2105926"/>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6725F3" w:rsidRDefault="004B3DDB" w:rsidP="004D296A">
      <w:pPr>
        <w:ind w:left="2160" w:firstLine="720"/>
        <w:jc w:val="both"/>
        <w:rPr>
          <w:rFonts w:asciiTheme="minorHAnsi" w:hAnsiTheme="minorHAnsi" w:cstheme="minorHAnsi"/>
          <w:sz w:val="15"/>
          <w:szCs w:val="15"/>
        </w:rPr>
      </w:pPr>
      <w:r w:rsidRPr="00D424E1">
        <w:rPr>
          <w:rFonts w:asciiTheme="minorHAnsi" w:hAnsiTheme="minorHAnsi" w:cstheme="minorHAnsi"/>
          <w:sz w:val="15"/>
          <w:szCs w:val="15"/>
        </w:rPr>
        <w:t>Source: OurWorldInData.org</w:t>
      </w:r>
      <w:r w:rsidR="00BA789E" w:rsidRPr="00D424E1">
        <w:rPr>
          <w:rFonts w:asciiTheme="minorHAnsi" w:hAnsiTheme="minorHAnsi" w:cstheme="minorHAnsi"/>
          <w:sz w:val="15"/>
          <w:szCs w:val="15"/>
        </w:rPr>
        <w:t>/Roser &amp; Ritchie, 20</w:t>
      </w:r>
    </w:p>
    <w:p w:rsidR="004D296A" w:rsidRPr="004D296A" w:rsidRDefault="004D296A" w:rsidP="004D296A">
      <w:pPr>
        <w:ind w:left="2160" w:firstLine="720"/>
        <w:jc w:val="both"/>
        <w:rPr>
          <w:rFonts w:asciiTheme="minorHAnsi" w:hAnsiTheme="minorHAnsi" w:cstheme="minorHAnsi"/>
          <w:sz w:val="15"/>
          <w:szCs w:val="15"/>
        </w:rPr>
      </w:pPr>
    </w:p>
    <w:p w:rsidR="001077EC" w:rsidRPr="004D296A" w:rsidRDefault="001077EC" w:rsidP="004D296A">
      <w:pPr>
        <w:jc w:val="center"/>
        <w:rPr>
          <w:rFonts w:asciiTheme="minorHAnsi" w:hAnsiTheme="minorHAnsi" w:cstheme="minorHAnsi"/>
          <w:b/>
          <w:sz w:val="18"/>
          <w:szCs w:val="18"/>
        </w:rPr>
      </w:pPr>
      <w:r w:rsidRPr="00825512">
        <w:rPr>
          <w:rFonts w:asciiTheme="minorHAnsi" w:hAnsiTheme="minorHAnsi" w:cstheme="minorHAnsi"/>
          <w:b/>
          <w:bCs/>
          <w:sz w:val="18"/>
          <w:szCs w:val="18"/>
        </w:rPr>
        <w:t xml:space="preserve">Figure 2: Global deaths from other causes including HIV/AIDS </w:t>
      </w:r>
      <w:r w:rsidR="00CB2DC7" w:rsidRPr="00825512">
        <w:rPr>
          <w:rFonts w:asciiTheme="minorHAnsi" w:hAnsiTheme="minorHAnsi" w:cstheme="minorHAnsi"/>
          <w:b/>
          <w:bCs/>
          <w:sz w:val="18"/>
          <w:szCs w:val="18"/>
        </w:rPr>
        <w:t xml:space="preserve">up to year </w:t>
      </w:r>
      <w:r w:rsidRPr="00825512">
        <w:rPr>
          <w:rFonts w:asciiTheme="minorHAnsi" w:hAnsiTheme="minorHAnsi" w:cstheme="minorHAnsi"/>
          <w:b/>
          <w:bCs/>
          <w:sz w:val="18"/>
          <w:szCs w:val="18"/>
        </w:rPr>
        <w:t>2017</w:t>
      </w:r>
    </w:p>
    <w:p w:rsidR="009677E1" w:rsidRDefault="009677E1" w:rsidP="009677E1">
      <w:pPr>
        <w:jc w:val="center"/>
        <w:rPr>
          <w:b/>
          <w:bCs/>
        </w:rPr>
      </w:pPr>
      <w:r w:rsidRPr="009677E1">
        <w:rPr>
          <w:b/>
          <w:bCs/>
          <w:noProof/>
        </w:rPr>
        <w:drawing>
          <wp:inline distT="0" distB="0" distL="0" distR="0" wp14:anchorId="13407671" wp14:editId="2B0C9775">
            <wp:extent cx="3001296" cy="2076212"/>
            <wp:effectExtent l="38100" t="38100" r="97790" b="95885"/>
            <wp:docPr id="2" name="Picture 2"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with medium confidence"/>
                    <pic:cNvPicPr/>
                  </pic:nvPicPr>
                  <pic:blipFill>
                    <a:blip r:embed="rId8" cstate="email">
                      <a:extLst>
                        <a:ext uri="{28A0092B-C50C-407E-A947-70E740481C1C}">
                          <a14:useLocalDpi xmlns:a14="http://schemas.microsoft.com/office/drawing/2010/main"/>
                        </a:ext>
                      </a:extLst>
                    </a:blip>
                    <a:stretch>
                      <a:fillRect/>
                    </a:stretch>
                  </pic:blipFill>
                  <pic:spPr>
                    <a:xfrm>
                      <a:off x="0" y="0"/>
                      <a:ext cx="3033716" cy="2098639"/>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B2DC7" w:rsidRPr="00D424E1" w:rsidRDefault="00CB2DC7" w:rsidP="00CB2DC7">
      <w:pPr>
        <w:ind w:left="2160" w:firstLine="720"/>
        <w:jc w:val="both"/>
        <w:rPr>
          <w:rFonts w:asciiTheme="minorHAnsi" w:hAnsiTheme="minorHAnsi" w:cstheme="minorHAnsi"/>
          <w:sz w:val="15"/>
          <w:szCs w:val="15"/>
        </w:rPr>
      </w:pPr>
      <w:r w:rsidRPr="00D424E1">
        <w:rPr>
          <w:rFonts w:asciiTheme="minorHAnsi" w:hAnsiTheme="minorHAnsi" w:cstheme="minorHAnsi"/>
          <w:sz w:val="15"/>
          <w:szCs w:val="15"/>
        </w:rPr>
        <w:t>Source: OurWorldInData.org/Roser &amp; Ritchie, 2018</w:t>
      </w:r>
    </w:p>
    <w:p w:rsidR="003362CD" w:rsidRDefault="003362CD" w:rsidP="00836AE1">
      <w:pPr>
        <w:jc w:val="center"/>
        <w:rPr>
          <w:rFonts w:asciiTheme="minorHAnsi" w:hAnsiTheme="minorHAnsi" w:cstheme="minorHAnsi"/>
          <w:b/>
          <w:sz w:val="18"/>
          <w:szCs w:val="18"/>
        </w:rPr>
      </w:pPr>
    </w:p>
    <w:p w:rsidR="005E1632" w:rsidRPr="00836AE1" w:rsidRDefault="00787024" w:rsidP="00836AE1">
      <w:pPr>
        <w:jc w:val="center"/>
        <w:rPr>
          <w:rFonts w:asciiTheme="minorHAnsi" w:hAnsiTheme="minorHAnsi" w:cstheme="minorHAnsi"/>
          <w:b/>
          <w:bCs/>
          <w:sz w:val="18"/>
          <w:szCs w:val="18"/>
        </w:rPr>
      </w:pPr>
      <w:r w:rsidRPr="00825512">
        <w:rPr>
          <w:rFonts w:asciiTheme="minorHAnsi" w:hAnsiTheme="minorHAnsi" w:cstheme="minorHAnsi"/>
          <w:b/>
          <w:bCs/>
          <w:sz w:val="18"/>
          <w:szCs w:val="18"/>
        </w:rPr>
        <w:t>Figure 3: Number of new global HIV infections/cases in 2017</w:t>
      </w:r>
    </w:p>
    <w:p w:rsidR="005E1632" w:rsidRDefault="005E1632" w:rsidP="00787024">
      <w:pPr>
        <w:jc w:val="center"/>
        <w:rPr>
          <w:b/>
          <w:bCs/>
        </w:rPr>
      </w:pPr>
      <w:r w:rsidRPr="005E1632">
        <w:rPr>
          <w:b/>
          <w:bCs/>
          <w:noProof/>
        </w:rPr>
        <w:drawing>
          <wp:inline distT="0" distB="0" distL="0" distR="0" wp14:anchorId="1D1B2525" wp14:editId="356CB46A">
            <wp:extent cx="3038168" cy="2148465"/>
            <wp:effectExtent l="38100" t="38100" r="99060" b="99695"/>
            <wp:docPr id="3" name="Picture 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ap&#10;&#10;Description automatically generated"/>
                    <pic:cNvPicPr/>
                  </pic:nvPicPr>
                  <pic:blipFill>
                    <a:blip r:embed="rId9" cstate="email">
                      <a:extLst>
                        <a:ext uri="{28A0092B-C50C-407E-A947-70E740481C1C}">
                          <a14:useLocalDpi xmlns:a14="http://schemas.microsoft.com/office/drawing/2010/main"/>
                        </a:ext>
                      </a:extLst>
                    </a:blip>
                    <a:stretch>
                      <a:fillRect/>
                    </a:stretch>
                  </pic:blipFill>
                  <pic:spPr>
                    <a:xfrm>
                      <a:off x="0" y="0"/>
                      <a:ext cx="3058802" cy="2163057"/>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71B08" w:rsidRPr="00836AE1" w:rsidRDefault="00787024" w:rsidP="00836AE1">
      <w:pPr>
        <w:ind w:left="2160" w:firstLine="720"/>
        <w:jc w:val="both"/>
        <w:rPr>
          <w:rFonts w:asciiTheme="minorHAnsi" w:hAnsiTheme="minorHAnsi" w:cstheme="minorHAnsi"/>
          <w:sz w:val="15"/>
          <w:szCs w:val="15"/>
        </w:rPr>
      </w:pPr>
      <w:r w:rsidRPr="00B65EB4">
        <w:rPr>
          <w:rFonts w:asciiTheme="minorHAnsi" w:hAnsiTheme="minorHAnsi" w:cstheme="minorHAnsi"/>
          <w:sz w:val="15"/>
          <w:szCs w:val="15"/>
        </w:rPr>
        <w:t>Source: OurWorldInData.org/Roser &amp; Ritchie, 20</w:t>
      </w:r>
    </w:p>
    <w:p w:rsidR="004D296A" w:rsidRDefault="004D296A" w:rsidP="00825512">
      <w:pPr>
        <w:jc w:val="center"/>
        <w:rPr>
          <w:rFonts w:asciiTheme="minorHAnsi" w:hAnsiTheme="minorHAnsi" w:cstheme="minorHAnsi"/>
          <w:b/>
          <w:bCs/>
          <w:sz w:val="18"/>
          <w:szCs w:val="18"/>
        </w:rPr>
      </w:pPr>
    </w:p>
    <w:p w:rsidR="004D296A" w:rsidRDefault="004D296A" w:rsidP="00825512">
      <w:pPr>
        <w:jc w:val="center"/>
        <w:rPr>
          <w:rFonts w:asciiTheme="minorHAnsi" w:hAnsiTheme="minorHAnsi" w:cstheme="minorHAnsi"/>
          <w:b/>
          <w:bCs/>
          <w:sz w:val="18"/>
          <w:szCs w:val="18"/>
        </w:rPr>
      </w:pPr>
    </w:p>
    <w:p w:rsidR="00932FB8" w:rsidRPr="004D296A" w:rsidRDefault="00825512" w:rsidP="004D296A">
      <w:pPr>
        <w:jc w:val="center"/>
        <w:rPr>
          <w:rFonts w:asciiTheme="minorHAnsi" w:hAnsiTheme="minorHAnsi" w:cstheme="minorHAnsi"/>
          <w:b/>
          <w:sz w:val="18"/>
          <w:szCs w:val="18"/>
        </w:rPr>
      </w:pPr>
      <w:r w:rsidRPr="00825512">
        <w:rPr>
          <w:rFonts w:asciiTheme="minorHAnsi" w:hAnsiTheme="minorHAnsi" w:cstheme="minorHAnsi"/>
          <w:b/>
          <w:bCs/>
          <w:sz w:val="18"/>
          <w:szCs w:val="18"/>
        </w:rPr>
        <w:t>Figure 4: Number of people living with HIV globally in 2017</w:t>
      </w:r>
    </w:p>
    <w:p w:rsidR="00B65EB4" w:rsidRDefault="00B65EB4" w:rsidP="00930B12">
      <w:pPr>
        <w:jc w:val="center"/>
        <w:rPr>
          <w:rFonts w:asciiTheme="minorHAnsi" w:hAnsiTheme="minorHAnsi" w:cstheme="minorHAnsi"/>
          <w:b/>
          <w:bCs/>
        </w:rPr>
      </w:pPr>
      <w:r w:rsidRPr="00B65EB4">
        <w:rPr>
          <w:rFonts w:asciiTheme="minorHAnsi" w:hAnsiTheme="minorHAnsi" w:cstheme="minorHAnsi"/>
          <w:b/>
          <w:bCs/>
          <w:noProof/>
        </w:rPr>
        <w:drawing>
          <wp:inline distT="0" distB="0" distL="0" distR="0" wp14:anchorId="26521449" wp14:editId="35E0FCD4">
            <wp:extent cx="3058510" cy="2138015"/>
            <wp:effectExtent l="38100" t="38100" r="104140" b="97790"/>
            <wp:docPr id="4" name="Picture 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ap&#10;&#10;Description automatically generated"/>
                    <pic:cNvPicPr/>
                  </pic:nvPicPr>
                  <pic:blipFill>
                    <a:blip r:embed="rId10" cstate="email">
                      <a:extLst>
                        <a:ext uri="{28A0092B-C50C-407E-A947-70E740481C1C}">
                          <a14:useLocalDpi xmlns:a14="http://schemas.microsoft.com/office/drawing/2010/main"/>
                        </a:ext>
                      </a:extLst>
                    </a:blip>
                    <a:stretch>
                      <a:fillRect/>
                    </a:stretch>
                  </pic:blipFill>
                  <pic:spPr>
                    <a:xfrm>
                      <a:off x="0" y="0"/>
                      <a:ext cx="3092345" cy="2161667"/>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825512" w:rsidRPr="00D424E1" w:rsidRDefault="00825512" w:rsidP="00825512">
      <w:pPr>
        <w:ind w:left="2160" w:firstLine="720"/>
        <w:jc w:val="both"/>
        <w:rPr>
          <w:rFonts w:asciiTheme="minorHAnsi" w:hAnsiTheme="minorHAnsi" w:cstheme="minorHAnsi"/>
          <w:sz w:val="15"/>
          <w:szCs w:val="15"/>
        </w:rPr>
      </w:pPr>
      <w:r w:rsidRPr="00D424E1">
        <w:rPr>
          <w:rFonts w:asciiTheme="minorHAnsi" w:hAnsiTheme="minorHAnsi" w:cstheme="minorHAnsi"/>
          <w:sz w:val="15"/>
          <w:szCs w:val="15"/>
        </w:rPr>
        <w:t>Source: OurWorldInData.org/Roser &amp; Ritchie, 2018</w:t>
      </w:r>
    </w:p>
    <w:p w:rsidR="00825512" w:rsidRPr="00DF278C" w:rsidRDefault="00825512" w:rsidP="00AC08E6">
      <w:pPr>
        <w:spacing w:line="360" w:lineRule="auto"/>
        <w:jc w:val="both"/>
        <w:rPr>
          <w:rFonts w:asciiTheme="minorHAnsi" w:hAnsiTheme="minorHAnsi" w:cstheme="minorHAnsi"/>
          <w:color w:val="0D0D0D" w:themeColor="text1" w:themeTint="F2"/>
        </w:rPr>
      </w:pPr>
    </w:p>
    <w:p w:rsidR="007A4743" w:rsidRPr="00916108" w:rsidRDefault="00DB76D1" w:rsidP="00916108">
      <w:pPr>
        <w:jc w:val="center"/>
        <w:rPr>
          <w:rFonts w:asciiTheme="minorHAnsi" w:hAnsiTheme="minorHAnsi" w:cstheme="minorHAnsi"/>
          <w:b/>
          <w:bCs/>
          <w:sz w:val="18"/>
          <w:szCs w:val="18"/>
        </w:rPr>
      </w:pPr>
      <w:r w:rsidRPr="00825512">
        <w:rPr>
          <w:rFonts w:asciiTheme="minorHAnsi" w:hAnsiTheme="minorHAnsi" w:cstheme="minorHAnsi"/>
          <w:b/>
          <w:bCs/>
          <w:sz w:val="18"/>
          <w:szCs w:val="18"/>
        </w:rPr>
        <w:t xml:space="preserve">Figure </w:t>
      </w:r>
      <w:r>
        <w:rPr>
          <w:rFonts w:asciiTheme="minorHAnsi" w:hAnsiTheme="minorHAnsi" w:cstheme="minorHAnsi"/>
          <w:b/>
          <w:bCs/>
          <w:sz w:val="18"/>
          <w:szCs w:val="18"/>
        </w:rPr>
        <w:t>5</w:t>
      </w:r>
      <w:r w:rsidRPr="00825512">
        <w:rPr>
          <w:rFonts w:asciiTheme="minorHAnsi" w:hAnsiTheme="minorHAnsi" w:cstheme="minorHAnsi"/>
          <w:b/>
          <w:bCs/>
          <w:sz w:val="18"/>
          <w:szCs w:val="18"/>
        </w:rPr>
        <w:t xml:space="preserve">: </w:t>
      </w:r>
      <w:r>
        <w:rPr>
          <w:rFonts w:asciiTheme="minorHAnsi" w:hAnsiTheme="minorHAnsi" w:cstheme="minorHAnsi"/>
          <w:b/>
          <w:bCs/>
          <w:sz w:val="18"/>
          <w:szCs w:val="18"/>
        </w:rPr>
        <w:t xml:space="preserve">Global prevalence </w:t>
      </w:r>
      <w:r w:rsidR="00930B12">
        <w:rPr>
          <w:rFonts w:asciiTheme="minorHAnsi" w:hAnsiTheme="minorHAnsi" w:cstheme="minorHAnsi"/>
          <w:b/>
          <w:bCs/>
          <w:sz w:val="18"/>
          <w:szCs w:val="18"/>
        </w:rPr>
        <w:t xml:space="preserve">Diabetes </w:t>
      </w:r>
      <w:r w:rsidR="003321E5">
        <w:rPr>
          <w:rFonts w:asciiTheme="minorHAnsi" w:hAnsiTheme="minorHAnsi" w:cstheme="minorHAnsi"/>
          <w:b/>
          <w:bCs/>
          <w:sz w:val="18"/>
          <w:szCs w:val="18"/>
        </w:rPr>
        <w:t>[</w:t>
      </w:r>
      <w:r w:rsidRPr="00825512">
        <w:rPr>
          <w:rFonts w:asciiTheme="minorHAnsi" w:hAnsiTheme="minorHAnsi" w:cstheme="minorHAnsi"/>
          <w:b/>
          <w:bCs/>
          <w:sz w:val="18"/>
          <w:szCs w:val="18"/>
        </w:rPr>
        <w:t>201</w:t>
      </w:r>
      <w:r w:rsidR="003321E5">
        <w:rPr>
          <w:rFonts w:asciiTheme="minorHAnsi" w:hAnsiTheme="minorHAnsi" w:cstheme="minorHAnsi"/>
          <w:b/>
          <w:bCs/>
          <w:sz w:val="18"/>
          <w:szCs w:val="18"/>
        </w:rPr>
        <w:t>9]</w:t>
      </w:r>
    </w:p>
    <w:p w:rsidR="007A4743" w:rsidRDefault="00DB76D1" w:rsidP="00DB76D1">
      <w:pPr>
        <w:jc w:val="center"/>
        <w:rPr>
          <w:rFonts w:asciiTheme="minorHAnsi" w:hAnsiTheme="minorHAnsi" w:cstheme="minorHAnsi"/>
          <w:b/>
          <w:bCs/>
        </w:rPr>
      </w:pPr>
      <w:r w:rsidRPr="00DB76D1">
        <w:rPr>
          <w:rFonts w:asciiTheme="minorHAnsi" w:hAnsiTheme="minorHAnsi" w:cstheme="minorHAnsi"/>
          <w:b/>
          <w:bCs/>
          <w:noProof/>
        </w:rPr>
        <w:drawing>
          <wp:inline distT="0" distB="0" distL="0" distR="0" wp14:anchorId="13500F5C" wp14:editId="0169F4B2">
            <wp:extent cx="3085728" cy="2177813"/>
            <wp:effectExtent l="38100" t="38100" r="102235" b="95885"/>
            <wp:docPr id="5" name="Picture 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Map&#10;&#10;Description automatically generated"/>
                    <pic:cNvPicPr/>
                  </pic:nvPicPr>
                  <pic:blipFill>
                    <a:blip r:embed="rId11" cstate="email">
                      <a:extLst>
                        <a:ext uri="{28A0092B-C50C-407E-A947-70E740481C1C}">
                          <a14:useLocalDpi xmlns:a14="http://schemas.microsoft.com/office/drawing/2010/main"/>
                        </a:ext>
                      </a:extLst>
                    </a:blip>
                    <a:stretch>
                      <a:fillRect/>
                    </a:stretch>
                  </pic:blipFill>
                  <pic:spPr>
                    <a:xfrm>
                      <a:off x="0" y="0"/>
                      <a:ext cx="3100937" cy="2188547"/>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362CD" w:rsidRPr="00916108" w:rsidRDefault="00930B12" w:rsidP="00916108">
      <w:pPr>
        <w:jc w:val="center"/>
        <w:rPr>
          <w:rFonts w:asciiTheme="minorHAnsi" w:hAnsiTheme="minorHAnsi" w:cstheme="minorHAnsi"/>
          <w:sz w:val="15"/>
          <w:szCs w:val="15"/>
        </w:rPr>
      </w:pPr>
      <w:r w:rsidRPr="00D424E1">
        <w:rPr>
          <w:rFonts w:asciiTheme="minorHAnsi" w:hAnsiTheme="minorHAnsi" w:cstheme="minorHAnsi"/>
          <w:sz w:val="15"/>
          <w:szCs w:val="15"/>
        </w:rPr>
        <w:t>Source: OurWorldInData.or</w:t>
      </w:r>
    </w:p>
    <w:p w:rsidR="003362CD" w:rsidRDefault="003362CD" w:rsidP="00D424E1">
      <w:pPr>
        <w:rPr>
          <w:rFonts w:asciiTheme="minorHAnsi" w:hAnsiTheme="minorHAnsi" w:cstheme="minorHAnsi"/>
          <w:b/>
          <w:bCs/>
        </w:rPr>
      </w:pPr>
    </w:p>
    <w:p w:rsidR="007A4743" w:rsidRPr="00916108" w:rsidRDefault="003321E5" w:rsidP="00916108">
      <w:pPr>
        <w:jc w:val="center"/>
        <w:rPr>
          <w:rFonts w:asciiTheme="minorHAnsi" w:hAnsiTheme="minorHAnsi" w:cstheme="minorHAnsi"/>
          <w:b/>
          <w:bCs/>
          <w:sz w:val="18"/>
          <w:szCs w:val="18"/>
        </w:rPr>
      </w:pPr>
      <w:r w:rsidRPr="00825512">
        <w:rPr>
          <w:rFonts w:asciiTheme="minorHAnsi" w:hAnsiTheme="minorHAnsi" w:cstheme="minorHAnsi"/>
          <w:b/>
          <w:bCs/>
          <w:sz w:val="18"/>
          <w:szCs w:val="18"/>
        </w:rPr>
        <w:t xml:space="preserve">Figure </w:t>
      </w:r>
      <w:r>
        <w:rPr>
          <w:rFonts w:asciiTheme="minorHAnsi" w:hAnsiTheme="minorHAnsi" w:cstheme="minorHAnsi"/>
          <w:b/>
          <w:bCs/>
          <w:sz w:val="18"/>
          <w:szCs w:val="18"/>
        </w:rPr>
        <w:t>6</w:t>
      </w:r>
      <w:r w:rsidRPr="00825512">
        <w:rPr>
          <w:rFonts w:asciiTheme="minorHAnsi" w:hAnsiTheme="minorHAnsi" w:cstheme="minorHAnsi"/>
          <w:b/>
          <w:bCs/>
          <w:sz w:val="18"/>
          <w:szCs w:val="18"/>
        </w:rPr>
        <w:t xml:space="preserve">: </w:t>
      </w:r>
      <w:r>
        <w:rPr>
          <w:rFonts w:asciiTheme="minorHAnsi" w:hAnsiTheme="minorHAnsi" w:cstheme="minorHAnsi"/>
          <w:b/>
          <w:bCs/>
          <w:sz w:val="18"/>
          <w:szCs w:val="18"/>
        </w:rPr>
        <w:t>Global prevalence of diabetes versu</w:t>
      </w:r>
      <w:r w:rsidR="005F7857">
        <w:rPr>
          <w:rFonts w:asciiTheme="minorHAnsi" w:hAnsiTheme="minorHAnsi" w:cstheme="minorHAnsi"/>
          <w:b/>
          <w:bCs/>
          <w:sz w:val="18"/>
          <w:szCs w:val="18"/>
        </w:rPr>
        <w:t>s</w:t>
      </w:r>
      <w:r>
        <w:rPr>
          <w:rFonts w:asciiTheme="minorHAnsi" w:hAnsiTheme="minorHAnsi" w:cstheme="minorHAnsi"/>
          <w:b/>
          <w:bCs/>
          <w:sz w:val="18"/>
          <w:szCs w:val="18"/>
        </w:rPr>
        <w:t xml:space="preserve"> GDP per capita [</w:t>
      </w:r>
      <w:r w:rsidRPr="00825512">
        <w:rPr>
          <w:rFonts w:asciiTheme="minorHAnsi" w:hAnsiTheme="minorHAnsi" w:cstheme="minorHAnsi"/>
          <w:b/>
          <w:bCs/>
          <w:sz w:val="18"/>
          <w:szCs w:val="18"/>
        </w:rPr>
        <w:t>201</w:t>
      </w:r>
      <w:r>
        <w:rPr>
          <w:rFonts w:asciiTheme="minorHAnsi" w:hAnsiTheme="minorHAnsi" w:cstheme="minorHAnsi"/>
          <w:b/>
          <w:bCs/>
          <w:sz w:val="18"/>
          <w:szCs w:val="18"/>
        </w:rPr>
        <w:t>9]</w:t>
      </w:r>
    </w:p>
    <w:p w:rsidR="007A4743" w:rsidRDefault="003321E5" w:rsidP="003321E5">
      <w:pPr>
        <w:jc w:val="center"/>
        <w:rPr>
          <w:rFonts w:asciiTheme="minorHAnsi" w:hAnsiTheme="minorHAnsi" w:cstheme="minorHAnsi"/>
          <w:b/>
          <w:bCs/>
        </w:rPr>
      </w:pPr>
      <w:r w:rsidRPr="003321E5">
        <w:rPr>
          <w:rFonts w:asciiTheme="minorHAnsi" w:hAnsiTheme="minorHAnsi" w:cstheme="minorHAnsi"/>
          <w:b/>
          <w:bCs/>
          <w:noProof/>
        </w:rPr>
        <w:drawing>
          <wp:inline distT="0" distB="0" distL="0" distR="0" wp14:anchorId="58DD13F3" wp14:editId="34532F77">
            <wp:extent cx="3001686" cy="2091559"/>
            <wp:effectExtent l="38100" t="38100" r="97155" b="106045"/>
            <wp:docPr id="6" name="Picture 6"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scatter chart&#10;&#10;Description automatically generated"/>
                    <pic:cNvPicPr/>
                  </pic:nvPicPr>
                  <pic:blipFill>
                    <a:blip r:embed="rId12" cstate="email">
                      <a:extLst>
                        <a:ext uri="{28A0092B-C50C-407E-A947-70E740481C1C}">
                          <a14:useLocalDpi xmlns:a14="http://schemas.microsoft.com/office/drawing/2010/main"/>
                        </a:ext>
                      </a:extLst>
                    </a:blip>
                    <a:stretch>
                      <a:fillRect/>
                    </a:stretch>
                  </pic:blipFill>
                  <pic:spPr>
                    <a:xfrm>
                      <a:off x="0" y="0"/>
                      <a:ext cx="3025074" cy="2107856"/>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836AE1" w:rsidRPr="00916108" w:rsidRDefault="003321E5" w:rsidP="00916108">
      <w:pPr>
        <w:jc w:val="center"/>
        <w:rPr>
          <w:rFonts w:asciiTheme="minorHAnsi" w:hAnsiTheme="minorHAnsi" w:cstheme="minorHAnsi"/>
          <w:sz w:val="15"/>
          <w:szCs w:val="15"/>
        </w:rPr>
      </w:pPr>
      <w:r w:rsidRPr="00D424E1">
        <w:rPr>
          <w:rFonts w:asciiTheme="minorHAnsi" w:hAnsiTheme="minorHAnsi" w:cstheme="minorHAnsi"/>
          <w:sz w:val="15"/>
          <w:szCs w:val="15"/>
        </w:rPr>
        <w:t>Source: OurWorldInData.org</w:t>
      </w:r>
    </w:p>
    <w:p w:rsidR="004D296A" w:rsidRDefault="004D296A" w:rsidP="00916108">
      <w:pPr>
        <w:jc w:val="center"/>
        <w:rPr>
          <w:rFonts w:asciiTheme="minorHAnsi" w:hAnsiTheme="minorHAnsi" w:cstheme="minorHAnsi"/>
          <w:b/>
          <w:bCs/>
          <w:sz w:val="18"/>
          <w:szCs w:val="18"/>
        </w:rPr>
      </w:pPr>
    </w:p>
    <w:p w:rsidR="00B7376F" w:rsidRPr="00916108" w:rsidRDefault="005F7857" w:rsidP="00916108">
      <w:pPr>
        <w:jc w:val="center"/>
        <w:rPr>
          <w:rFonts w:asciiTheme="minorHAnsi" w:hAnsiTheme="minorHAnsi" w:cstheme="minorHAnsi"/>
          <w:b/>
          <w:bCs/>
          <w:sz w:val="18"/>
          <w:szCs w:val="18"/>
        </w:rPr>
      </w:pPr>
      <w:r w:rsidRPr="00825512">
        <w:rPr>
          <w:rFonts w:asciiTheme="minorHAnsi" w:hAnsiTheme="minorHAnsi" w:cstheme="minorHAnsi"/>
          <w:b/>
          <w:bCs/>
          <w:sz w:val="18"/>
          <w:szCs w:val="18"/>
        </w:rPr>
        <w:t xml:space="preserve">Figure </w:t>
      </w:r>
      <w:r>
        <w:rPr>
          <w:rFonts w:asciiTheme="minorHAnsi" w:hAnsiTheme="minorHAnsi" w:cstheme="minorHAnsi"/>
          <w:b/>
          <w:bCs/>
          <w:sz w:val="18"/>
          <w:szCs w:val="18"/>
        </w:rPr>
        <w:t>7</w:t>
      </w:r>
      <w:r w:rsidRPr="00825512">
        <w:rPr>
          <w:rFonts w:asciiTheme="minorHAnsi" w:hAnsiTheme="minorHAnsi" w:cstheme="minorHAnsi"/>
          <w:b/>
          <w:bCs/>
          <w:sz w:val="18"/>
          <w:szCs w:val="18"/>
        </w:rPr>
        <w:t xml:space="preserve">: </w:t>
      </w:r>
      <w:r>
        <w:rPr>
          <w:rFonts w:asciiTheme="minorHAnsi" w:hAnsiTheme="minorHAnsi" w:cstheme="minorHAnsi"/>
          <w:b/>
          <w:bCs/>
          <w:sz w:val="18"/>
          <w:szCs w:val="18"/>
        </w:rPr>
        <w:t xml:space="preserve">Global mortalities </w:t>
      </w:r>
      <w:r w:rsidR="006B74A6">
        <w:rPr>
          <w:rFonts w:asciiTheme="minorHAnsi" w:hAnsiTheme="minorHAnsi" w:cstheme="minorHAnsi"/>
          <w:b/>
          <w:bCs/>
          <w:sz w:val="18"/>
          <w:szCs w:val="18"/>
        </w:rPr>
        <w:t>from non-communicable diseases</w:t>
      </w:r>
      <w:r>
        <w:rPr>
          <w:rFonts w:asciiTheme="minorHAnsi" w:hAnsiTheme="minorHAnsi" w:cstheme="minorHAnsi"/>
          <w:b/>
          <w:bCs/>
          <w:sz w:val="18"/>
          <w:szCs w:val="18"/>
        </w:rPr>
        <w:t xml:space="preserve"> [</w:t>
      </w:r>
      <w:r w:rsidR="006B74A6">
        <w:rPr>
          <w:rFonts w:asciiTheme="minorHAnsi" w:hAnsiTheme="minorHAnsi" w:cstheme="minorHAnsi"/>
          <w:b/>
          <w:bCs/>
          <w:sz w:val="18"/>
          <w:szCs w:val="18"/>
        </w:rPr>
        <w:t>2000-</w:t>
      </w:r>
      <w:r w:rsidRPr="00825512">
        <w:rPr>
          <w:rFonts w:asciiTheme="minorHAnsi" w:hAnsiTheme="minorHAnsi" w:cstheme="minorHAnsi"/>
          <w:b/>
          <w:bCs/>
          <w:sz w:val="18"/>
          <w:szCs w:val="18"/>
        </w:rPr>
        <w:t>201</w:t>
      </w:r>
      <w:r>
        <w:rPr>
          <w:rFonts w:asciiTheme="minorHAnsi" w:hAnsiTheme="minorHAnsi" w:cstheme="minorHAnsi"/>
          <w:b/>
          <w:bCs/>
          <w:sz w:val="18"/>
          <w:szCs w:val="18"/>
        </w:rPr>
        <w:t>9]</w:t>
      </w:r>
    </w:p>
    <w:p w:rsidR="00B7376F" w:rsidRDefault="00B7376F" w:rsidP="00EB310E">
      <w:pPr>
        <w:jc w:val="center"/>
        <w:rPr>
          <w:rFonts w:asciiTheme="minorHAnsi" w:hAnsiTheme="minorHAnsi" w:cstheme="minorHAnsi"/>
          <w:b/>
          <w:bCs/>
        </w:rPr>
      </w:pPr>
      <w:r w:rsidRPr="00B7376F">
        <w:rPr>
          <w:rFonts w:asciiTheme="minorHAnsi" w:hAnsiTheme="minorHAnsi" w:cstheme="minorHAnsi"/>
          <w:b/>
          <w:bCs/>
          <w:noProof/>
        </w:rPr>
        <w:drawing>
          <wp:inline distT="0" distB="0" distL="0" distR="0" wp14:anchorId="7650B388" wp14:editId="1104574E">
            <wp:extent cx="2974427" cy="2079239"/>
            <wp:effectExtent l="38100" t="38100" r="99060" b="105410"/>
            <wp:docPr id="7" name="Picture 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line chart&#10;&#10;Description automatically generated"/>
                    <pic:cNvPicPr/>
                  </pic:nvPicPr>
                  <pic:blipFill>
                    <a:blip r:embed="rId13" cstate="email">
                      <a:extLst>
                        <a:ext uri="{28A0092B-C50C-407E-A947-70E740481C1C}">
                          <a14:useLocalDpi xmlns:a14="http://schemas.microsoft.com/office/drawing/2010/main"/>
                        </a:ext>
                      </a:extLst>
                    </a:blip>
                    <a:stretch>
                      <a:fillRect/>
                    </a:stretch>
                  </pic:blipFill>
                  <pic:spPr>
                    <a:xfrm>
                      <a:off x="0" y="0"/>
                      <a:ext cx="2992364" cy="2091778"/>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FF3F96" w:rsidRPr="00D87FE2" w:rsidRDefault="00D87FE2" w:rsidP="00D87FE2">
      <w:pPr>
        <w:jc w:val="center"/>
        <w:rPr>
          <w:rFonts w:asciiTheme="minorHAnsi" w:hAnsiTheme="minorHAnsi" w:cstheme="minorHAnsi"/>
          <w:sz w:val="15"/>
          <w:szCs w:val="15"/>
        </w:rPr>
      </w:pPr>
      <w:r w:rsidRPr="00D424E1">
        <w:rPr>
          <w:rFonts w:asciiTheme="minorHAnsi" w:hAnsiTheme="minorHAnsi" w:cstheme="minorHAnsi"/>
          <w:sz w:val="15"/>
          <w:szCs w:val="15"/>
        </w:rPr>
        <w:t>Source: OurWorldInData.org</w:t>
      </w:r>
    </w:p>
    <w:p w:rsidR="002C6F67" w:rsidRDefault="002C6F67" w:rsidP="00D424E1">
      <w:pPr>
        <w:rPr>
          <w:rFonts w:asciiTheme="minorHAnsi" w:hAnsiTheme="minorHAnsi" w:cstheme="minorHAnsi"/>
          <w:b/>
          <w:bCs/>
        </w:rPr>
      </w:pPr>
    </w:p>
    <w:p w:rsidR="006654E0" w:rsidRPr="00D52D2F" w:rsidRDefault="00231969" w:rsidP="00D52D2F">
      <w:pPr>
        <w:jc w:val="center"/>
        <w:rPr>
          <w:rFonts w:asciiTheme="minorHAnsi" w:hAnsiTheme="minorHAnsi" w:cstheme="minorHAnsi"/>
          <w:b/>
          <w:bCs/>
          <w:sz w:val="18"/>
          <w:szCs w:val="18"/>
        </w:rPr>
      </w:pPr>
      <w:r w:rsidRPr="00825512">
        <w:rPr>
          <w:rFonts w:asciiTheme="minorHAnsi" w:hAnsiTheme="minorHAnsi" w:cstheme="minorHAnsi"/>
          <w:b/>
          <w:bCs/>
          <w:sz w:val="18"/>
          <w:szCs w:val="18"/>
        </w:rPr>
        <w:t xml:space="preserve">Figure </w:t>
      </w:r>
      <w:r>
        <w:rPr>
          <w:rFonts w:asciiTheme="minorHAnsi" w:hAnsiTheme="minorHAnsi" w:cstheme="minorHAnsi"/>
          <w:b/>
          <w:bCs/>
          <w:sz w:val="18"/>
          <w:szCs w:val="18"/>
        </w:rPr>
        <w:t>8</w:t>
      </w:r>
      <w:r w:rsidRPr="00825512">
        <w:rPr>
          <w:rFonts w:asciiTheme="minorHAnsi" w:hAnsiTheme="minorHAnsi" w:cstheme="minorHAnsi"/>
          <w:b/>
          <w:bCs/>
          <w:sz w:val="18"/>
          <w:szCs w:val="18"/>
        </w:rPr>
        <w:t xml:space="preserve">: </w:t>
      </w:r>
      <w:r w:rsidR="00DA45A7">
        <w:rPr>
          <w:rFonts w:asciiTheme="minorHAnsi" w:hAnsiTheme="minorHAnsi" w:cstheme="minorHAnsi"/>
          <w:b/>
          <w:bCs/>
          <w:sz w:val="18"/>
          <w:szCs w:val="18"/>
        </w:rPr>
        <w:t>Ethnicity of</w:t>
      </w:r>
      <w:r>
        <w:rPr>
          <w:rFonts w:asciiTheme="minorHAnsi" w:hAnsiTheme="minorHAnsi" w:cstheme="minorHAnsi"/>
          <w:b/>
          <w:bCs/>
          <w:sz w:val="18"/>
          <w:szCs w:val="18"/>
        </w:rPr>
        <w:t xml:space="preserve"> children and young people with Type 1 &amp; 2 Diabetes in England &amp; Wales</w:t>
      </w:r>
      <w:r w:rsidR="00DA45A7">
        <w:rPr>
          <w:rFonts w:asciiTheme="minorHAnsi" w:hAnsiTheme="minorHAnsi" w:cstheme="minorHAnsi"/>
          <w:b/>
          <w:bCs/>
          <w:sz w:val="18"/>
          <w:szCs w:val="18"/>
        </w:rPr>
        <w:t xml:space="preserve"> 2019-2020</w:t>
      </w:r>
      <w:r>
        <w:rPr>
          <w:rFonts w:asciiTheme="minorHAnsi" w:hAnsiTheme="minorHAnsi" w:cstheme="minorHAnsi"/>
          <w:b/>
          <w:bCs/>
          <w:sz w:val="18"/>
          <w:szCs w:val="18"/>
        </w:rPr>
        <w:t xml:space="preserve">  </w:t>
      </w:r>
    </w:p>
    <w:p w:rsidR="005B62F1" w:rsidRDefault="00231969" w:rsidP="00231969">
      <w:pPr>
        <w:spacing w:line="360" w:lineRule="auto"/>
        <w:ind w:firstLine="720"/>
        <w:jc w:val="center"/>
        <w:rPr>
          <w:rFonts w:asciiTheme="minorHAnsi" w:hAnsiTheme="minorHAnsi" w:cstheme="minorHAnsi"/>
        </w:rPr>
      </w:pPr>
      <w:r w:rsidRPr="00231969">
        <w:rPr>
          <w:rFonts w:asciiTheme="minorHAnsi" w:hAnsiTheme="minorHAnsi" w:cstheme="minorHAnsi"/>
          <w:noProof/>
        </w:rPr>
        <w:drawing>
          <wp:inline distT="0" distB="0" distL="0" distR="0" wp14:anchorId="50D24879" wp14:editId="6EFC671E">
            <wp:extent cx="3199844" cy="2076138"/>
            <wp:effectExtent l="38100" t="38100" r="89535" b="83185"/>
            <wp:docPr id="8" name="Picture 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10;&#10;Description automatically generated"/>
                    <pic:cNvPicPr/>
                  </pic:nvPicPr>
                  <pic:blipFill>
                    <a:blip r:embed="rId14" cstate="email">
                      <a:extLst>
                        <a:ext uri="{28A0092B-C50C-407E-A947-70E740481C1C}">
                          <a14:useLocalDpi xmlns:a14="http://schemas.microsoft.com/office/drawing/2010/main"/>
                        </a:ext>
                      </a:extLst>
                    </a:blip>
                    <a:stretch>
                      <a:fillRect/>
                    </a:stretch>
                  </pic:blipFill>
                  <pic:spPr>
                    <a:xfrm>
                      <a:off x="0" y="0"/>
                      <a:ext cx="3210230" cy="2082877"/>
                    </a:xfrm>
                    <a:prstGeom prst="rect">
                      <a:avLst/>
                    </a:prstGeom>
                    <a:ln w="952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A45A7" w:rsidRPr="00D87FE2" w:rsidRDefault="00DA45A7" w:rsidP="00DA45A7">
      <w:pPr>
        <w:jc w:val="center"/>
        <w:rPr>
          <w:rFonts w:asciiTheme="minorHAnsi" w:hAnsiTheme="minorHAnsi" w:cstheme="minorHAnsi"/>
          <w:sz w:val="15"/>
          <w:szCs w:val="15"/>
        </w:rPr>
      </w:pPr>
      <w:r w:rsidRPr="00D424E1">
        <w:rPr>
          <w:rFonts w:asciiTheme="minorHAnsi" w:hAnsiTheme="minorHAnsi" w:cstheme="minorHAnsi"/>
          <w:sz w:val="15"/>
          <w:szCs w:val="15"/>
        </w:rPr>
        <w:t xml:space="preserve">Source: </w:t>
      </w:r>
      <w:r w:rsidR="00D52D2F">
        <w:rPr>
          <w:rFonts w:asciiTheme="minorHAnsi" w:hAnsiTheme="minorHAnsi" w:cstheme="minorHAnsi"/>
          <w:sz w:val="15"/>
          <w:szCs w:val="15"/>
        </w:rPr>
        <w:t>Royal College of Paediatrics and Child Health/Statista</w:t>
      </w:r>
    </w:p>
    <w:p w:rsidR="005B62F1" w:rsidRDefault="005B62F1" w:rsidP="006654E0">
      <w:pPr>
        <w:spacing w:line="360" w:lineRule="auto"/>
        <w:ind w:firstLine="720"/>
        <w:jc w:val="both"/>
        <w:rPr>
          <w:rFonts w:asciiTheme="minorHAnsi" w:hAnsiTheme="minorHAnsi" w:cstheme="minorHAnsi"/>
        </w:rPr>
      </w:pPr>
    </w:p>
    <w:p w:rsidR="005B62F1" w:rsidRPr="00D25EA5" w:rsidRDefault="00D25EA5" w:rsidP="00D25EA5">
      <w:pPr>
        <w:jc w:val="center"/>
        <w:rPr>
          <w:rFonts w:asciiTheme="minorHAnsi" w:hAnsiTheme="minorHAnsi" w:cstheme="minorHAnsi"/>
          <w:b/>
          <w:bCs/>
          <w:sz w:val="18"/>
          <w:szCs w:val="18"/>
        </w:rPr>
      </w:pPr>
      <w:r w:rsidRPr="00825512">
        <w:rPr>
          <w:rFonts w:asciiTheme="minorHAnsi" w:hAnsiTheme="minorHAnsi" w:cstheme="minorHAnsi"/>
          <w:b/>
          <w:bCs/>
          <w:sz w:val="18"/>
          <w:szCs w:val="18"/>
        </w:rPr>
        <w:t xml:space="preserve">Figure </w:t>
      </w:r>
      <w:r>
        <w:rPr>
          <w:rFonts w:asciiTheme="minorHAnsi" w:hAnsiTheme="minorHAnsi" w:cstheme="minorHAnsi"/>
          <w:b/>
          <w:bCs/>
          <w:sz w:val="18"/>
          <w:szCs w:val="18"/>
        </w:rPr>
        <w:t>9</w:t>
      </w:r>
      <w:r w:rsidRPr="00825512">
        <w:rPr>
          <w:rFonts w:asciiTheme="minorHAnsi" w:hAnsiTheme="minorHAnsi" w:cstheme="minorHAnsi"/>
          <w:b/>
          <w:bCs/>
          <w:sz w:val="18"/>
          <w:szCs w:val="18"/>
        </w:rPr>
        <w:t xml:space="preserve">: </w:t>
      </w:r>
      <w:r>
        <w:rPr>
          <w:rFonts w:asciiTheme="minorHAnsi" w:hAnsiTheme="minorHAnsi" w:cstheme="minorHAnsi"/>
          <w:b/>
          <w:bCs/>
          <w:sz w:val="18"/>
          <w:szCs w:val="18"/>
        </w:rPr>
        <w:t xml:space="preserve">Welsh patients receiving treatment for Diabetes 2019-2020  </w:t>
      </w:r>
    </w:p>
    <w:p w:rsidR="005B62F1" w:rsidRDefault="00D25EA5" w:rsidP="00D25EA5">
      <w:pPr>
        <w:spacing w:line="360" w:lineRule="auto"/>
        <w:ind w:firstLine="720"/>
        <w:jc w:val="center"/>
        <w:rPr>
          <w:rFonts w:asciiTheme="minorHAnsi" w:hAnsiTheme="minorHAnsi" w:cstheme="minorHAnsi"/>
        </w:rPr>
      </w:pPr>
      <w:r w:rsidRPr="00D25EA5">
        <w:rPr>
          <w:rFonts w:asciiTheme="minorHAnsi" w:hAnsiTheme="minorHAnsi" w:cstheme="minorHAnsi"/>
          <w:noProof/>
        </w:rPr>
        <w:drawing>
          <wp:inline distT="0" distB="0" distL="0" distR="0" wp14:anchorId="05071A96" wp14:editId="198D4A48">
            <wp:extent cx="3312202" cy="1865630"/>
            <wp:effectExtent l="38100" t="38100" r="91440" b="90170"/>
            <wp:docPr id="9" name="Picture 9"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clipart&#10;&#10;Description automatically generated"/>
                    <pic:cNvPicPr/>
                  </pic:nvPicPr>
                  <pic:blipFill>
                    <a:blip r:embed="rId15" cstate="email">
                      <a:extLst>
                        <a:ext uri="{28A0092B-C50C-407E-A947-70E740481C1C}">
                          <a14:useLocalDpi xmlns:a14="http://schemas.microsoft.com/office/drawing/2010/main"/>
                        </a:ext>
                      </a:extLst>
                    </a:blip>
                    <a:stretch>
                      <a:fillRect/>
                    </a:stretch>
                  </pic:blipFill>
                  <pic:spPr>
                    <a:xfrm>
                      <a:off x="0" y="0"/>
                      <a:ext cx="3355468" cy="1890000"/>
                    </a:xfrm>
                    <a:prstGeom prst="rect">
                      <a:avLst/>
                    </a:prstGeom>
                    <a:ln w="952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25EA5" w:rsidRPr="00D87FE2" w:rsidRDefault="00D25EA5" w:rsidP="00D25EA5">
      <w:pPr>
        <w:jc w:val="center"/>
        <w:rPr>
          <w:rFonts w:asciiTheme="minorHAnsi" w:hAnsiTheme="minorHAnsi" w:cstheme="minorHAnsi"/>
          <w:sz w:val="15"/>
          <w:szCs w:val="15"/>
        </w:rPr>
      </w:pPr>
      <w:r w:rsidRPr="00D424E1">
        <w:rPr>
          <w:rFonts w:asciiTheme="minorHAnsi" w:hAnsiTheme="minorHAnsi" w:cstheme="minorHAnsi"/>
          <w:sz w:val="15"/>
          <w:szCs w:val="15"/>
        </w:rPr>
        <w:t xml:space="preserve">Source: </w:t>
      </w:r>
      <w:r>
        <w:rPr>
          <w:rFonts w:asciiTheme="minorHAnsi" w:hAnsiTheme="minorHAnsi" w:cstheme="minorHAnsi"/>
          <w:sz w:val="15"/>
          <w:szCs w:val="15"/>
        </w:rPr>
        <w:t>Royal College of Paediatrics and Child Health/Statista</w:t>
      </w:r>
    </w:p>
    <w:p w:rsidR="002C6F67" w:rsidRPr="006654E0" w:rsidRDefault="002C6F67" w:rsidP="00D25EA5">
      <w:pPr>
        <w:spacing w:line="360" w:lineRule="auto"/>
        <w:jc w:val="both"/>
        <w:rPr>
          <w:rFonts w:asciiTheme="minorHAnsi" w:hAnsiTheme="minorHAnsi" w:cstheme="minorHAnsi"/>
        </w:rPr>
      </w:pPr>
    </w:p>
    <w:p w:rsidR="00EF5F69" w:rsidRPr="004E7AFD" w:rsidRDefault="00EF5F69" w:rsidP="00D424E1">
      <w:pPr>
        <w:rPr>
          <w:rFonts w:asciiTheme="minorHAnsi" w:hAnsiTheme="minorHAnsi" w:cstheme="minorHAnsi"/>
          <w:b/>
          <w:bCs/>
        </w:rPr>
      </w:pPr>
      <w:r w:rsidRPr="004E7AFD">
        <w:rPr>
          <w:rFonts w:asciiTheme="minorHAnsi" w:hAnsiTheme="minorHAnsi" w:cstheme="minorHAnsi"/>
          <w:b/>
          <w:bCs/>
        </w:rPr>
        <w:t>Reference</w:t>
      </w:r>
      <w:r w:rsidR="009872AD" w:rsidRPr="004E7AFD">
        <w:rPr>
          <w:rFonts w:asciiTheme="minorHAnsi" w:hAnsiTheme="minorHAnsi" w:cstheme="minorHAnsi"/>
          <w:b/>
          <w:bCs/>
        </w:rPr>
        <w:t>s</w:t>
      </w:r>
    </w:p>
    <w:p w:rsidR="00643ADF" w:rsidRPr="00643ADF" w:rsidRDefault="00643ADF" w:rsidP="00643ADF">
      <w:pPr>
        <w:rPr>
          <w:rFonts w:asciiTheme="minorHAnsi" w:hAnsiTheme="minorHAnsi" w:cstheme="minorHAnsi"/>
          <w:i/>
          <w:lang w:eastAsia="en-US"/>
        </w:rPr>
      </w:pPr>
      <w:r w:rsidRPr="00643ADF">
        <w:rPr>
          <w:rFonts w:asciiTheme="minorHAnsi" w:hAnsiTheme="minorHAnsi" w:cstheme="minorHAnsi"/>
          <w:lang w:eastAsia="en-US"/>
        </w:rPr>
        <w:t xml:space="preserve">Acheson, E.D. (1988). </w:t>
      </w:r>
      <w:r w:rsidRPr="00643ADF">
        <w:rPr>
          <w:rFonts w:asciiTheme="minorHAnsi" w:hAnsiTheme="minorHAnsi" w:cstheme="minorHAnsi"/>
          <w:i/>
          <w:lang w:eastAsia="en-US"/>
        </w:rPr>
        <w:t xml:space="preserve">Public Health in England. Report of the Committee of Enquiry into the </w:t>
      </w:r>
    </w:p>
    <w:p w:rsidR="00643ADF" w:rsidRPr="00643ADF" w:rsidRDefault="00643ADF" w:rsidP="00643ADF">
      <w:pPr>
        <w:rPr>
          <w:rFonts w:asciiTheme="minorHAnsi" w:hAnsiTheme="minorHAnsi" w:cstheme="minorHAnsi"/>
          <w:lang w:eastAsia="en-US"/>
        </w:rPr>
      </w:pPr>
      <w:r w:rsidRPr="00643ADF">
        <w:rPr>
          <w:rFonts w:asciiTheme="minorHAnsi" w:hAnsiTheme="minorHAnsi" w:cstheme="minorHAnsi"/>
          <w:i/>
          <w:lang w:eastAsia="en-US"/>
        </w:rPr>
        <w:t>Future Development of the Public Health Function</w:t>
      </w:r>
      <w:r w:rsidRPr="00643ADF">
        <w:rPr>
          <w:rFonts w:asciiTheme="minorHAnsi" w:hAnsiTheme="minorHAnsi" w:cstheme="minorHAnsi"/>
          <w:lang w:eastAsia="en-US"/>
        </w:rPr>
        <w:t>. London: HMSO.</w:t>
      </w:r>
    </w:p>
    <w:p w:rsidR="00192960" w:rsidRPr="00E677C8" w:rsidRDefault="00192960" w:rsidP="00D424E1">
      <w:pPr>
        <w:rPr>
          <w:rFonts w:asciiTheme="minorHAnsi" w:hAnsiTheme="minorHAnsi" w:cstheme="minorHAnsi"/>
          <w:sz w:val="22"/>
          <w:szCs w:val="22"/>
        </w:rPr>
      </w:pPr>
    </w:p>
    <w:p w:rsidR="006D5352" w:rsidRPr="006D5352" w:rsidRDefault="006D5352" w:rsidP="006D5352">
      <w:pPr>
        <w:rPr>
          <w:rFonts w:asciiTheme="minorHAnsi" w:hAnsiTheme="minorHAnsi" w:cstheme="minorHAnsi"/>
        </w:rPr>
      </w:pPr>
      <w:r w:rsidRPr="006D5352">
        <w:rPr>
          <w:rFonts w:asciiTheme="minorHAnsi" w:hAnsiTheme="minorHAnsi" w:cstheme="minorHAnsi"/>
          <w:color w:val="222222"/>
          <w:shd w:val="clear" w:color="auto" w:fill="FFFFFF"/>
        </w:rPr>
        <w:t>Baucom, C., Bate, J., Ochoa, S., Santos, I., Sergios, A., Lorentzen, L., &amp; Reilly, K. (2019). The Epidemiology of the AIDS Pandemic: Historical, Cultural, Political, Societal Perspectives and Knowledge of HIV. </w:t>
      </w:r>
      <w:r w:rsidRPr="006D5352">
        <w:rPr>
          <w:rFonts w:asciiTheme="minorHAnsi" w:hAnsiTheme="minorHAnsi" w:cstheme="minorHAnsi"/>
          <w:i/>
          <w:iCs/>
          <w:color w:val="222222"/>
          <w:shd w:val="clear" w:color="auto" w:fill="FFFFFF"/>
        </w:rPr>
        <w:t>Journal of Student Research</w:t>
      </w:r>
      <w:r w:rsidRPr="006D5352">
        <w:rPr>
          <w:rFonts w:asciiTheme="minorHAnsi" w:hAnsiTheme="minorHAnsi" w:cstheme="minorHAnsi"/>
          <w:color w:val="222222"/>
          <w:shd w:val="clear" w:color="auto" w:fill="FFFFFF"/>
        </w:rPr>
        <w:t>, </w:t>
      </w:r>
      <w:r w:rsidRPr="006D5352">
        <w:rPr>
          <w:rFonts w:asciiTheme="minorHAnsi" w:hAnsiTheme="minorHAnsi" w:cstheme="minorHAnsi"/>
          <w:i/>
          <w:iCs/>
          <w:color w:val="222222"/>
          <w:shd w:val="clear" w:color="auto" w:fill="FFFFFF"/>
        </w:rPr>
        <w:t>8</w:t>
      </w:r>
      <w:r w:rsidRPr="006D5352">
        <w:rPr>
          <w:rFonts w:asciiTheme="minorHAnsi" w:hAnsiTheme="minorHAnsi" w:cstheme="minorHAnsi"/>
          <w:color w:val="222222"/>
          <w:shd w:val="clear" w:color="auto" w:fill="FFFFFF"/>
        </w:rPr>
        <w:t>(2).</w:t>
      </w:r>
    </w:p>
    <w:p w:rsidR="006D5352" w:rsidRPr="00E677C8" w:rsidRDefault="006D5352" w:rsidP="006D5352">
      <w:pPr>
        <w:rPr>
          <w:rFonts w:asciiTheme="minorHAnsi" w:hAnsiTheme="minorHAnsi" w:cstheme="minorHAnsi"/>
          <w:sz w:val="22"/>
          <w:szCs w:val="22"/>
        </w:rPr>
      </w:pPr>
    </w:p>
    <w:p w:rsidR="00E677C8" w:rsidRDefault="008533C3" w:rsidP="00E677C8">
      <w:pPr>
        <w:rPr>
          <w:rFonts w:asciiTheme="minorHAnsi" w:hAnsiTheme="minorHAnsi" w:cstheme="minorHAnsi"/>
          <w:color w:val="222222"/>
          <w:shd w:val="clear" w:color="auto" w:fill="FFFFFF"/>
        </w:rPr>
      </w:pPr>
      <w:r w:rsidRPr="006D5352">
        <w:rPr>
          <w:rFonts w:asciiTheme="minorHAnsi" w:hAnsiTheme="minorHAnsi" w:cstheme="minorHAnsi"/>
          <w:color w:val="222222"/>
          <w:shd w:val="clear" w:color="auto" w:fill="FFFFFF"/>
        </w:rPr>
        <w:t>Becerra, J. C., Bildstein, L. S., &amp; Gach, J. S. (2016). Recent insights into the HIV/AIDS pandemic. </w:t>
      </w:r>
      <w:r w:rsidRPr="006D5352">
        <w:rPr>
          <w:rFonts w:asciiTheme="minorHAnsi" w:hAnsiTheme="minorHAnsi" w:cstheme="minorHAnsi"/>
          <w:i/>
          <w:iCs/>
          <w:color w:val="222222"/>
          <w:shd w:val="clear" w:color="auto" w:fill="FFFFFF"/>
        </w:rPr>
        <w:t>Microbial cell</w:t>
      </w:r>
      <w:r w:rsidRPr="006D5352">
        <w:rPr>
          <w:rFonts w:asciiTheme="minorHAnsi" w:hAnsiTheme="minorHAnsi" w:cstheme="minorHAnsi"/>
          <w:color w:val="222222"/>
          <w:shd w:val="clear" w:color="auto" w:fill="FFFFFF"/>
        </w:rPr>
        <w:t>, </w:t>
      </w:r>
      <w:r w:rsidRPr="006D5352">
        <w:rPr>
          <w:rFonts w:asciiTheme="minorHAnsi" w:hAnsiTheme="minorHAnsi" w:cstheme="minorHAnsi"/>
          <w:i/>
          <w:iCs/>
          <w:color w:val="222222"/>
          <w:shd w:val="clear" w:color="auto" w:fill="FFFFFF"/>
        </w:rPr>
        <w:t>3</w:t>
      </w:r>
      <w:r w:rsidRPr="006D5352">
        <w:rPr>
          <w:rFonts w:asciiTheme="minorHAnsi" w:hAnsiTheme="minorHAnsi" w:cstheme="minorHAnsi"/>
          <w:color w:val="222222"/>
          <w:shd w:val="clear" w:color="auto" w:fill="FFFFFF"/>
        </w:rPr>
        <w:t>(9), 451.</w:t>
      </w:r>
    </w:p>
    <w:p w:rsidR="00E677C8" w:rsidRPr="00E677C8" w:rsidRDefault="00E677C8" w:rsidP="00E677C8">
      <w:pPr>
        <w:rPr>
          <w:rFonts w:asciiTheme="minorHAnsi" w:hAnsiTheme="minorHAnsi" w:cstheme="minorHAnsi"/>
          <w:color w:val="222222"/>
          <w:sz w:val="22"/>
          <w:szCs w:val="22"/>
          <w:shd w:val="clear" w:color="auto" w:fill="FFFFFF"/>
        </w:rPr>
      </w:pPr>
    </w:p>
    <w:p w:rsidR="00E677C8" w:rsidRDefault="00D1078F" w:rsidP="00994F5A">
      <w:pPr>
        <w:rPr>
          <w:rFonts w:asciiTheme="minorHAnsi" w:hAnsiTheme="minorHAnsi" w:cstheme="minorHAnsi"/>
        </w:rPr>
      </w:pPr>
      <w:r w:rsidRPr="00B1127D">
        <w:rPr>
          <w:rFonts w:asciiTheme="minorHAnsi" w:hAnsiTheme="minorHAnsi" w:cstheme="minorHAnsi"/>
          <w:color w:val="222222"/>
          <w:shd w:val="clear" w:color="auto" w:fill="FFFFFF"/>
        </w:rPr>
        <w:t>Bernhardt, J. M., Mays, D., &amp; Hall, A. K. (2012). Social marketing at the right place and right time with new media. </w:t>
      </w:r>
      <w:r w:rsidRPr="00B1127D">
        <w:rPr>
          <w:rFonts w:asciiTheme="minorHAnsi" w:hAnsiTheme="minorHAnsi" w:cstheme="minorHAnsi"/>
          <w:i/>
          <w:iCs/>
          <w:color w:val="222222"/>
          <w:shd w:val="clear" w:color="auto" w:fill="FFFFFF"/>
        </w:rPr>
        <w:t>Journal of Social Marketing</w:t>
      </w:r>
      <w:r w:rsidR="009D3B34">
        <w:rPr>
          <w:rFonts w:asciiTheme="minorHAnsi" w:hAnsiTheme="minorHAnsi" w:cstheme="minorHAnsi"/>
          <w:color w:val="222222"/>
          <w:shd w:val="clear" w:color="auto" w:fill="FFFFFF"/>
        </w:rPr>
        <w:t>, 4 (3): 240 – 260.</w:t>
      </w:r>
    </w:p>
    <w:p w:rsidR="00E677C8" w:rsidRPr="00E677C8" w:rsidRDefault="00E677C8" w:rsidP="00994F5A">
      <w:pPr>
        <w:rPr>
          <w:rFonts w:asciiTheme="minorHAnsi" w:hAnsiTheme="minorHAnsi" w:cstheme="minorHAnsi"/>
          <w:color w:val="222222"/>
          <w:sz w:val="22"/>
          <w:szCs w:val="22"/>
          <w:shd w:val="clear" w:color="auto" w:fill="FFFFFF"/>
        </w:rPr>
      </w:pPr>
    </w:p>
    <w:p w:rsidR="00994F5A" w:rsidRPr="00994F5A" w:rsidRDefault="00994F5A" w:rsidP="00994F5A">
      <w:pPr>
        <w:rPr>
          <w:rFonts w:asciiTheme="minorHAnsi" w:hAnsiTheme="minorHAnsi" w:cstheme="minorHAnsi"/>
        </w:rPr>
      </w:pPr>
      <w:r w:rsidRPr="00994F5A">
        <w:rPr>
          <w:rFonts w:asciiTheme="minorHAnsi" w:hAnsiTheme="minorHAnsi" w:cstheme="minorHAnsi"/>
          <w:color w:val="222222"/>
          <w:shd w:val="clear" w:color="auto" w:fill="FFFFFF"/>
        </w:rPr>
        <w:t>Carroll, L. N., Au, A. P., Detwiler, L. T., Fu, T. C., Painter, I. S., &amp; Abernethy, N. F. (2014). Visualization and analytics tools for infectious disease epidemiology: a systematic review. </w:t>
      </w:r>
      <w:r w:rsidRPr="00994F5A">
        <w:rPr>
          <w:rFonts w:asciiTheme="minorHAnsi" w:hAnsiTheme="minorHAnsi" w:cstheme="minorHAnsi"/>
          <w:i/>
          <w:iCs/>
          <w:color w:val="222222"/>
          <w:shd w:val="clear" w:color="auto" w:fill="FFFFFF"/>
        </w:rPr>
        <w:t>Journal of biomedical informatics</w:t>
      </w:r>
      <w:r w:rsidRPr="00994F5A">
        <w:rPr>
          <w:rFonts w:asciiTheme="minorHAnsi" w:hAnsiTheme="minorHAnsi" w:cstheme="minorHAnsi"/>
          <w:color w:val="222222"/>
          <w:shd w:val="clear" w:color="auto" w:fill="FFFFFF"/>
        </w:rPr>
        <w:t>, </w:t>
      </w:r>
      <w:r w:rsidRPr="00994F5A">
        <w:rPr>
          <w:rFonts w:asciiTheme="minorHAnsi" w:hAnsiTheme="minorHAnsi" w:cstheme="minorHAnsi"/>
          <w:i/>
          <w:iCs/>
          <w:color w:val="222222"/>
          <w:shd w:val="clear" w:color="auto" w:fill="FFFFFF"/>
        </w:rPr>
        <w:t>51</w:t>
      </w:r>
      <w:r w:rsidRPr="00994F5A">
        <w:rPr>
          <w:rFonts w:asciiTheme="minorHAnsi" w:hAnsiTheme="minorHAnsi" w:cstheme="minorHAnsi"/>
          <w:color w:val="222222"/>
          <w:shd w:val="clear" w:color="auto" w:fill="FFFFFF"/>
        </w:rPr>
        <w:t>, 287-298.</w:t>
      </w:r>
    </w:p>
    <w:p w:rsidR="00994F5A" w:rsidRPr="00E677C8" w:rsidRDefault="00994F5A" w:rsidP="00D424E1">
      <w:pPr>
        <w:rPr>
          <w:rFonts w:asciiTheme="minorHAnsi" w:hAnsiTheme="minorHAnsi" w:cstheme="minorHAnsi"/>
          <w:sz w:val="22"/>
          <w:szCs w:val="22"/>
        </w:rPr>
      </w:pPr>
    </w:p>
    <w:p w:rsidR="00192960" w:rsidRPr="00D424E1" w:rsidRDefault="00A5045F" w:rsidP="00D424E1">
      <w:pPr>
        <w:rPr>
          <w:rFonts w:asciiTheme="minorHAnsi" w:hAnsiTheme="minorHAnsi" w:cstheme="minorHAnsi"/>
        </w:rPr>
      </w:pPr>
      <w:r w:rsidRPr="00D424E1">
        <w:rPr>
          <w:rFonts w:asciiTheme="minorHAnsi" w:hAnsiTheme="minorHAnsi" w:cstheme="minorHAnsi"/>
        </w:rPr>
        <w:t>Desai, A.N., &amp; Majumber, M.S. (2020).</w:t>
      </w:r>
      <w:r w:rsidR="00193CE3" w:rsidRPr="00D424E1">
        <w:rPr>
          <w:rFonts w:asciiTheme="minorHAnsi" w:hAnsiTheme="minorHAnsi" w:cstheme="minorHAnsi"/>
        </w:rPr>
        <w:t xml:space="preserve"> What is herd immunity? </w:t>
      </w:r>
      <w:r w:rsidR="00A1077C" w:rsidRPr="00CB0D0D">
        <w:rPr>
          <w:rFonts w:asciiTheme="minorHAnsi" w:hAnsiTheme="minorHAnsi" w:cstheme="minorHAnsi"/>
          <w:i/>
        </w:rPr>
        <w:t>Journal of American Medical Association</w:t>
      </w:r>
      <w:r w:rsidR="00A1077C" w:rsidRPr="00D424E1">
        <w:rPr>
          <w:rFonts w:asciiTheme="minorHAnsi" w:hAnsiTheme="minorHAnsi" w:cstheme="minorHAnsi"/>
        </w:rPr>
        <w:t xml:space="preserve"> (JAMA), Vol. 324,</w:t>
      </w:r>
      <w:r w:rsidR="00B2596F" w:rsidRPr="00D424E1">
        <w:rPr>
          <w:rFonts w:asciiTheme="minorHAnsi" w:hAnsiTheme="minorHAnsi" w:cstheme="minorHAnsi"/>
        </w:rPr>
        <w:t xml:space="preserve"> No. 24.</w:t>
      </w:r>
    </w:p>
    <w:p w:rsidR="00E54CAA" w:rsidRPr="00E677C8" w:rsidRDefault="00E54CAA" w:rsidP="00D424E1">
      <w:pPr>
        <w:rPr>
          <w:rFonts w:asciiTheme="minorHAnsi" w:hAnsiTheme="minorHAnsi" w:cstheme="minorHAnsi"/>
          <w:sz w:val="22"/>
          <w:szCs w:val="22"/>
        </w:rPr>
      </w:pPr>
    </w:p>
    <w:p w:rsidR="006F739E" w:rsidRPr="00810D1F" w:rsidRDefault="006F739E" w:rsidP="006F739E">
      <w:pPr>
        <w:rPr>
          <w:rFonts w:asciiTheme="minorHAnsi" w:hAnsiTheme="minorHAnsi" w:cstheme="minorHAnsi"/>
        </w:rPr>
      </w:pPr>
      <w:r w:rsidRPr="00810D1F">
        <w:rPr>
          <w:rFonts w:asciiTheme="minorHAnsi" w:hAnsiTheme="minorHAnsi" w:cstheme="minorHAnsi"/>
          <w:color w:val="222222"/>
          <w:shd w:val="clear" w:color="auto" w:fill="FFFFFF"/>
        </w:rPr>
        <w:t>Deshmukh, C. D., &amp; Jain, A. (2015). Diabetes mellitus: A review. </w:t>
      </w:r>
      <w:r w:rsidRPr="00810D1F">
        <w:rPr>
          <w:rFonts w:asciiTheme="minorHAnsi" w:hAnsiTheme="minorHAnsi" w:cstheme="minorHAnsi"/>
          <w:i/>
          <w:iCs/>
          <w:color w:val="222222"/>
          <w:shd w:val="clear" w:color="auto" w:fill="FFFFFF"/>
        </w:rPr>
        <w:t>Int</w:t>
      </w:r>
      <w:r>
        <w:rPr>
          <w:rFonts w:asciiTheme="minorHAnsi" w:hAnsiTheme="minorHAnsi" w:cstheme="minorHAnsi"/>
          <w:i/>
          <w:iCs/>
          <w:color w:val="222222"/>
          <w:shd w:val="clear" w:color="auto" w:fill="FFFFFF"/>
        </w:rPr>
        <w:t>ernational</w:t>
      </w:r>
      <w:r w:rsidRPr="00810D1F">
        <w:rPr>
          <w:rFonts w:asciiTheme="minorHAnsi" w:hAnsiTheme="minorHAnsi" w:cstheme="minorHAnsi"/>
          <w:i/>
          <w:iCs/>
          <w:color w:val="222222"/>
          <w:shd w:val="clear" w:color="auto" w:fill="FFFFFF"/>
        </w:rPr>
        <w:t xml:space="preserve"> J</w:t>
      </w:r>
      <w:r>
        <w:rPr>
          <w:rFonts w:asciiTheme="minorHAnsi" w:hAnsiTheme="minorHAnsi" w:cstheme="minorHAnsi"/>
          <w:i/>
          <w:iCs/>
          <w:color w:val="222222"/>
          <w:shd w:val="clear" w:color="auto" w:fill="FFFFFF"/>
        </w:rPr>
        <w:t xml:space="preserve">ournal of </w:t>
      </w:r>
      <w:r w:rsidRPr="00810D1F">
        <w:rPr>
          <w:rFonts w:asciiTheme="minorHAnsi" w:hAnsiTheme="minorHAnsi" w:cstheme="minorHAnsi"/>
          <w:i/>
          <w:iCs/>
          <w:color w:val="222222"/>
          <w:shd w:val="clear" w:color="auto" w:fill="FFFFFF"/>
        </w:rPr>
        <w:t xml:space="preserve">Pure </w:t>
      </w:r>
      <w:r>
        <w:rPr>
          <w:rFonts w:asciiTheme="minorHAnsi" w:hAnsiTheme="minorHAnsi" w:cstheme="minorHAnsi"/>
          <w:i/>
          <w:iCs/>
          <w:color w:val="222222"/>
          <w:shd w:val="clear" w:color="auto" w:fill="FFFFFF"/>
        </w:rPr>
        <w:t xml:space="preserve">and </w:t>
      </w:r>
      <w:r w:rsidRPr="00810D1F">
        <w:rPr>
          <w:rFonts w:asciiTheme="minorHAnsi" w:hAnsiTheme="minorHAnsi" w:cstheme="minorHAnsi"/>
          <w:i/>
          <w:iCs/>
          <w:color w:val="222222"/>
          <w:shd w:val="clear" w:color="auto" w:fill="FFFFFF"/>
        </w:rPr>
        <w:t>App</w:t>
      </w:r>
      <w:r>
        <w:rPr>
          <w:rFonts w:asciiTheme="minorHAnsi" w:hAnsiTheme="minorHAnsi" w:cstheme="minorHAnsi"/>
          <w:i/>
          <w:iCs/>
          <w:color w:val="222222"/>
          <w:shd w:val="clear" w:color="auto" w:fill="FFFFFF"/>
        </w:rPr>
        <w:t>lied</w:t>
      </w:r>
      <w:r w:rsidRPr="00810D1F">
        <w:rPr>
          <w:rFonts w:asciiTheme="minorHAnsi" w:hAnsiTheme="minorHAnsi" w:cstheme="minorHAnsi"/>
          <w:i/>
          <w:iCs/>
          <w:color w:val="222222"/>
          <w:shd w:val="clear" w:color="auto" w:fill="FFFFFF"/>
        </w:rPr>
        <w:t xml:space="preserve"> Biosci</w:t>
      </w:r>
      <w:r>
        <w:rPr>
          <w:rFonts w:asciiTheme="minorHAnsi" w:hAnsiTheme="minorHAnsi" w:cstheme="minorHAnsi"/>
          <w:i/>
          <w:iCs/>
          <w:color w:val="222222"/>
          <w:shd w:val="clear" w:color="auto" w:fill="FFFFFF"/>
        </w:rPr>
        <w:t>ence</w:t>
      </w:r>
      <w:r w:rsidRPr="00810D1F">
        <w:rPr>
          <w:rFonts w:asciiTheme="minorHAnsi" w:hAnsiTheme="minorHAnsi" w:cstheme="minorHAnsi"/>
          <w:color w:val="222222"/>
          <w:shd w:val="clear" w:color="auto" w:fill="FFFFFF"/>
        </w:rPr>
        <w:t>, </w:t>
      </w:r>
      <w:r w:rsidRPr="00810D1F">
        <w:rPr>
          <w:rFonts w:asciiTheme="minorHAnsi" w:hAnsiTheme="minorHAnsi" w:cstheme="minorHAnsi"/>
          <w:i/>
          <w:iCs/>
          <w:color w:val="222222"/>
          <w:shd w:val="clear" w:color="auto" w:fill="FFFFFF"/>
        </w:rPr>
        <w:t>3</w:t>
      </w:r>
      <w:r w:rsidRPr="00810D1F">
        <w:rPr>
          <w:rFonts w:asciiTheme="minorHAnsi" w:hAnsiTheme="minorHAnsi" w:cstheme="minorHAnsi"/>
          <w:color w:val="222222"/>
          <w:shd w:val="clear" w:color="auto" w:fill="FFFFFF"/>
        </w:rPr>
        <w:t>(3), 224-230.</w:t>
      </w:r>
    </w:p>
    <w:p w:rsidR="006F739E" w:rsidRPr="00E677C8" w:rsidRDefault="006F739E" w:rsidP="00D424E1">
      <w:pPr>
        <w:rPr>
          <w:rFonts w:asciiTheme="minorHAnsi" w:hAnsiTheme="minorHAnsi" w:cstheme="minorHAnsi"/>
          <w:sz w:val="22"/>
          <w:szCs w:val="22"/>
        </w:rPr>
      </w:pPr>
    </w:p>
    <w:p w:rsidR="00E54CAA" w:rsidRPr="00D424E1" w:rsidRDefault="00E54CAA" w:rsidP="00D424E1">
      <w:pPr>
        <w:rPr>
          <w:rFonts w:asciiTheme="minorHAnsi" w:hAnsiTheme="minorHAnsi" w:cstheme="minorHAnsi"/>
        </w:rPr>
      </w:pPr>
      <w:r w:rsidRPr="00D424E1">
        <w:rPr>
          <w:rFonts w:asciiTheme="minorHAnsi" w:hAnsiTheme="minorHAnsi" w:cstheme="minorHAnsi"/>
        </w:rPr>
        <w:t xml:space="preserve">Edemokong, P.F., and Huang, B. (2020). </w:t>
      </w:r>
      <w:r w:rsidR="003C7918" w:rsidRPr="00D424E1">
        <w:rPr>
          <w:rFonts w:asciiTheme="minorHAnsi" w:hAnsiTheme="minorHAnsi" w:cstheme="minorHAnsi"/>
        </w:rPr>
        <w:t>Epidemiology of prevention of communicable diseases.</w:t>
      </w:r>
      <w:r w:rsidR="00192D18">
        <w:rPr>
          <w:rFonts w:asciiTheme="minorHAnsi" w:hAnsiTheme="minorHAnsi" w:cstheme="minorHAnsi"/>
        </w:rPr>
        <w:t xml:space="preserve"> In </w:t>
      </w:r>
      <w:r w:rsidR="00192D18" w:rsidRPr="00221E3C">
        <w:rPr>
          <w:rFonts w:asciiTheme="minorHAnsi" w:hAnsiTheme="minorHAnsi" w:cstheme="minorHAnsi"/>
          <w:i/>
        </w:rPr>
        <w:t>StatPearls</w:t>
      </w:r>
      <w:r w:rsidR="00192D18">
        <w:rPr>
          <w:rFonts w:asciiTheme="minorHAnsi" w:hAnsiTheme="minorHAnsi" w:cstheme="minorHAnsi"/>
        </w:rPr>
        <w:t xml:space="preserve"> </w:t>
      </w:r>
      <w:r w:rsidR="00192D18" w:rsidRPr="00221E3C">
        <w:rPr>
          <w:rFonts w:asciiTheme="minorHAnsi" w:hAnsiTheme="minorHAnsi" w:cstheme="minorHAnsi"/>
          <w:i/>
        </w:rPr>
        <w:t>[Internet]</w:t>
      </w:r>
      <w:r w:rsidR="00221E3C">
        <w:rPr>
          <w:rFonts w:asciiTheme="minorHAnsi" w:hAnsiTheme="minorHAnsi" w:cstheme="minorHAnsi"/>
          <w:i/>
        </w:rPr>
        <w:t xml:space="preserve">. </w:t>
      </w:r>
      <w:r w:rsidR="00192D18" w:rsidRPr="00221E3C">
        <w:rPr>
          <w:rFonts w:asciiTheme="minorHAnsi" w:hAnsiTheme="minorHAnsi" w:cstheme="minorHAnsi"/>
        </w:rPr>
        <w:t xml:space="preserve"> </w:t>
      </w:r>
      <w:r w:rsidR="00192D18">
        <w:rPr>
          <w:rFonts w:asciiTheme="minorHAnsi" w:hAnsiTheme="minorHAnsi" w:cstheme="minorHAnsi"/>
        </w:rPr>
        <w:t>StatPearls P</w:t>
      </w:r>
      <w:r w:rsidR="00221E3C">
        <w:rPr>
          <w:rFonts w:asciiTheme="minorHAnsi" w:hAnsiTheme="minorHAnsi" w:cstheme="minorHAnsi"/>
        </w:rPr>
        <w:t>ublishing</w:t>
      </w:r>
      <w:r w:rsidR="003C7918" w:rsidRPr="00D424E1">
        <w:rPr>
          <w:rFonts w:asciiTheme="minorHAnsi" w:hAnsiTheme="minorHAnsi" w:cstheme="minorHAnsi"/>
        </w:rPr>
        <w:t xml:space="preserve"> </w:t>
      </w:r>
    </w:p>
    <w:p w:rsidR="00DB2800" w:rsidRPr="00E677C8" w:rsidRDefault="00DB2800" w:rsidP="00D424E1">
      <w:pPr>
        <w:rPr>
          <w:rFonts w:asciiTheme="minorHAnsi" w:hAnsiTheme="minorHAnsi" w:cstheme="minorHAnsi"/>
          <w:sz w:val="22"/>
          <w:szCs w:val="22"/>
        </w:rPr>
      </w:pPr>
    </w:p>
    <w:p w:rsidR="00DD720E" w:rsidRPr="00DD720E" w:rsidRDefault="00DD720E" w:rsidP="00DD720E">
      <w:pPr>
        <w:rPr>
          <w:rFonts w:asciiTheme="minorHAnsi" w:hAnsiTheme="minorHAnsi" w:cstheme="minorHAnsi"/>
        </w:rPr>
      </w:pPr>
      <w:r w:rsidRPr="00DD720E">
        <w:rPr>
          <w:rFonts w:asciiTheme="minorHAnsi" w:hAnsiTheme="minorHAnsi" w:cstheme="minorHAnsi"/>
          <w:color w:val="222222"/>
          <w:shd w:val="clear" w:color="auto" w:fill="FFFFFF"/>
        </w:rPr>
        <w:t>Hunt, D., Hemmingsen, B., Matzke, A., Varghese, C., Hammerich, A., Luciani, S., ... &amp; Mikkelsen, B. (2021). The WHO Global Diabetes Compact: a new initiative to support people living with diabetes. </w:t>
      </w:r>
      <w:r w:rsidRPr="00DD720E">
        <w:rPr>
          <w:rFonts w:asciiTheme="minorHAnsi" w:hAnsiTheme="minorHAnsi" w:cstheme="minorHAnsi"/>
          <w:i/>
          <w:iCs/>
          <w:color w:val="222222"/>
          <w:shd w:val="clear" w:color="auto" w:fill="FFFFFF"/>
        </w:rPr>
        <w:t>The Lancet Diabetes &amp; Endocrinology</w:t>
      </w:r>
      <w:r w:rsidRPr="00DD720E">
        <w:rPr>
          <w:rFonts w:asciiTheme="minorHAnsi" w:hAnsiTheme="minorHAnsi" w:cstheme="minorHAnsi"/>
          <w:color w:val="222222"/>
          <w:shd w:val="clear" w:color="auto" w:fill="FFFFFF"/>
        </w:rPr>
        <w:t>, </w:t>
      </w:r>
      <w:r w:rsidRPr="00DD720E">
        <w:rPr>
          <w:rFonts w:asciiTheme="minorHAnsi" w:hAnsiTheme="minorHAnsi" w:cstheme="minorHAnsi"/>
          <w:i/>
          <w:iCs/>
          <w:color w:val="222222"/>
          <w:shd w:val="clear" w:color="auto" w:fill="FFFFFF"/>
        </w:rPr>
        <w:t>9</w:t>
      </w:r>
      <w:r w:rsidRPr="00DD720E">
        <w:rPr>
          <w:rFonts w:asciiTheme="minorHAnsi" w:hAnsiTheme="minorHAnsi" w:cstheme="minorHAnsi"/>
          <w:color w:val="222222"/>
          <w:shd w:val="clear" w:color="auto" w:fill="FFFFFF"/>
        </w:rPr>
        <w:t>(6), 325-327.</w:t>
      </w:r>
    </w:p>
    <w:p w:rsidR="00DD720E" w:rsidRPr="00E677C8" w:rsidRDefault="00DD720E" w:rsidP="00DD720E">
      <w:pPr>
        <w:rPr>
          <w:rFonts w:asciiTheme="minorHAnsi" w:hAnsiTheme="minorHAnsi" w:cstheme="minorHAnsi"/>
          <w:iCs/>
          <w:color w:val="0D0D0D" w:themeColor="text1" w:themeTint="F2"/>
          <w:sz w:val="22"/>
          <w:szCs w:val="22"/>
        </w:rPr>
      </w:pPr>
    </w:p>
    <w:p w:rsidR="00B06FEC" w:rsidRPr="00B06FEC" w:rsidRDefault="00B06FEC" w:rsidP="00B06FEC">
      <w:pPr>
        <w:rPr>
          <w:rFonts w:asciiTheme="minorHAnsi" w:hAnsiTheme="minorHAnsi" w:cstheme="minorHAnsi"/>
        </w:rPr>
      </w:pPr>
      <w:r w:rsidRPr="00B06FEC">
        <w:rPr>
          <w:rFonts w:asciiTheme="minorHAnsi" w:hAnsiTheme="minorHAnsi" w:cstheme="minorHAnsi"/>
          <w:color w:val="222222"/>
          <w:shd w:val="clear" w:color="auto" w:fill="FFFFFF"/>
        </w:rPr>
        <w:t>Laugesen, K., Ludvigsson, J. F., Schmidt, M., Gissler, M., Valdimarsdottir, U. A., Lunde, A., &amp; Sørensen, H. T. (2021). Nordic health registry-based research: a review of health care systems and key registries. </w:t>
      </w:r>
      <w:r w:rsidRPr="00B06FEC">
        <w:rPr>
          <w:rFonts w:asciiTheme="minorHAnsi" w:hAnsiTheme="minorHAnsi" w:cstheme="minorHAnsi"/>
          <w:i/>
          <w:iCs/>
          <w:color w:val="222222"/>
          <w:shd w:val="clear" w:color="auto" w:fill="FFFFFF"/>
        </w:rPr>
        <w:t>Clinical epidemiology</w:t>
      </w:r>
      <w:r w:rsidRPr="00B06FEC">
        <w:rPr>
          <w:rFonts w:asciiTheme="minorHAnsi" w:hAnsiTheme="minorHAnsi" w:cstheme="minorHAnsi"/>
          <w:color w:val="222222"/>
          <w:shd w:val="clear" w:color="auto" w:fill="FFFFFF"/>
        </w:rPr>
        <w:t>, </w:t>
      </w:r>
      <w:r w:rsidRPr="00B06FEC">
        <w:rPr>
          <w:rFonts w:asciiTheme="minorHAnsi" w:hAnsiTheme="minorHAnsi" w:cstheme="minorHAnsi"/>
          <w:i/>
          <w:iCs/>
          <w:color w:val="222222"/>
          <w:shd w:val="clear" w:color="auto" w:fill="FFFFFF"/>
        </w:rPr>
        <w:t>13</w:t>
      </w:r>
      <w:r w:rsidRPr="00B06FEC">
        <w:rPr>
          <w:rFonts w:asciiTheme="minorHAnsi" w:hAnsiTheme="minorHAnsi" w:cstheme="minorHAnsi"/>
          <w:color w:val="222222"/>
          <w:shd w:val="clear" w:color="auto" w:fill="FFFFFF"/>
        </w:rPr>
        <w:t>, 533.</w:t>
      </w:r>
    </w:p>
    <w:p w:rsidR="00B06FEC" w:rsidRPr="00E677C8" w:rsidRDefault="00B06FEC" w:rsidP="001D0DF5">
      <w:pPr>
        <w:rPr>
          <w:rFonts w:asciiTheme="minorHAnsi" w:hAnsiTheme="minorHAnsi" w:cstheme="minorHAnsi"/>
          <w:color w:val="222222"/>
          <w:sz w:val="22"/>
          <w:szCs w:val="22"/>
          <w:shd w:val="clear" w:color="auto" w:fill="FFFFFF"/>
        </w:rPr>
      </w:pPr>
    </w:p>
    <w:p w:rsidR="00A200FA" w:rsidRPr="00F4496A" w:rsidRDefault="00A200FA" w:rsidP="00A200FA">
      <w:pPr>
        <w:rPr>
          <w:rFonts w:asciiTheme="minorHAnsi" w:hAnsiTheme="minorHAnsi" w:cstheme="minorHAnsi"/>
        </w:rPr>
      </w:pPr>
      <w:r w:rsidRPr="00F4496A">
        <w:rPr>
          <w:rFonts w:asciiTheme="minorHAnsi" w:hAnsiTheme="minorHAnsi" w:cstheme="minorHAnsi"/>
          <w:color w:val="222222"/>
          <w:shd w:val="clear" w:color="auto" w:fill="FFFFFF"/>
        </w:rPr>
        <w:t>Lupton, D. (2014). Health promotion in the digital era: a critical commentary. </w:t>
      </w:r>
      <w:r w:rsidRPr="00F4496A">
        <w:rPr>
          <w:rFonts w:asciiTheme="minorHAnsi" w:hAnsiTheme="minorHAnsi" w:cstheme="minorHAnsi"/>
          <w:i/>
          <w:iCs/>
          <w:color w:val="222222"/>
          <w:shd w:val="clear" w:color="auto" w:fill="FFFFFF"/>
        </w:rPr>
        <w:t>Health promotion international</w:t>
      </w:r>
      <w:r w:rsidRPr="00F4496A">
        <w:rPr>
          <w:rFonts w:asciiTheme="minorHAnsi" w:hAnsiTheme="minorHAnsi" w:cstheme="minorHAnsi"/>
          <w:color w:val="222222"/>
          <w:shd w:val="clear" w:color="auto" w:fill="FFFFFF"/>
        </w:rPr>
        <w:t>, </w:t>
      </w:r>
      <w:r w:rsidRPr="00F4496A">
        <w:rPr>
          <w:rFonts w:asciiTheme="minorHAnsi" w:hAnsiTheme="minorHAnsi" w:cstheme="minorHAnsi"/>
          <w:i/>
          <w:iCs/>
          <w:color w:val="222222"/>
          <w:shd w:val="clear" w:color="auto" w:fill="FFFFFF"/>
        </w:rPr>
        <w:t>30</w:t>
      </w:r>
      <w:r w:rsidRPr="00F4496A">
        <w:rPr>
          <w:rFonts w:asciiTheme="minorHAnsi" w:hAnsiTheme="minorHAnsi" w:cstheme="minorHAnsi"/>
          <w:color w:val="222222"/>
          <w:shd w:val="clear" w:color="auto" w:fill="FFFFFF"/>
        </w:rPr>
        <w:t>(1), 174-183.</w:t>
      </w:r>
    </w:p>
    <w:p w:rsidR="00A200FA" w:rsidRPr="00E677C8" w:rsidRDefault="00A200FA" w:rsidP="001D0DF5">
      <w:pPr>
        <w:rPr>
          <w:rFonts w:asciiTheme="minorHAnsi" w:hAnsiTheme="minorHAnsi" w:cstheme="minorHAnsi"/>
          <w:color w:val="222222"/>
          <w:sz w:val="22"/>
          <w:szCs w:val="22"/>
          <w:shd w:val="clear" w:color="auto" w:fill="FFFFFF"/>
        </w:rPr>
      </w:pPr>
    </w:p>
    <w:p w:rsidR="001D0DF5" w:rsidRPr="001D0DF5" w:rsidRDefault="001D0DF5" w:rsidP="001D0DF5">
      <w:pPr>
        <w:rPr>
          <w:rFonts w:asciiTheme="minorHAnsi" w:hAnsiTheme="minorHAnsi" w:cstheme="minorHAnsi"/>
        </w:rPr>
      </w:pPr>
      <w:r w:rsidRPr="001D0DF5">
        <w:rPr>
          <w:rFonts w:asciiTheme="minorHAnsi" w:hAnsiTheme="minorHAnsi" w:cstheme="minorHAnsi"/>
          <w:color w:val="222222"/>
          <w:shd w:val="clear" w:color="auto" w:fill="FFFFFF"/>
        </w:rPr>
        <w:t>Marcolino, M. S., Ziegelmann, P. K., Souza-Silva, M. V., Nascimento, I. J. B., Oliveira, L. M., Monteiro, L. S., ... &amp; dos Santos, V. B. (2021). Clinical characteristics and outcomes of patients hospitalized with COVID-19 in Brazil: Results from the Brazilian COVID-19 registry. </w:t>
      </w:r>
      <w:r w:rsidRPr="001D0DF5">
        <w:rPr>
          <w:rFonts w:asciiTheme="minorHAnsi" w:hAnsiTheme="minorHAnsi" w:cstheme="minorHAnsi"/>
          <w:i/>
          <w:iCs/>
          <w:color w:val="222222"/>
          <w:shd w:val="clear" w:color="auto" w:fill="FFFFFF"/>
        </w:rPr>
        <w:t>International Journal of Infectious Diseases</w:t>
      </w:r>
      <w:r w:rsidRPr="001D0DF5">
        <w:rPr>
          <w:rFonts w:asciiTheme="minorHAnsi" w:hAnsiTheme="minorHAnsi" w:cstheme="minorHAnsi"/>
          <w:color w:val="222222"/>
          <w:shd w:val="clear" w:color="auto" w:fill="FFFFFF"/>
        </w:rPr>
        <w:t>.</w:t>
      </w:r>
    </w:p>
    <w:p w:rsidR="001D0DF5" w:rsidRPr="00E677C8" w:rsidRDefault="001D0DF5" w:rsidP="00D424E1">
      <w:pPr>
        <w:rPr>
          <w:rFonts w:asciiTheme="minorHAnsi" w:hAnsiTheme="minorHAnsi" w:cstheme="minorHAnsi"/>
          <w:sz w:val="22"/>
          <w:szCs w:val="22"/>
        </w:rPr>
      </w:pPr>
    </w:p>
    <w:p w:rsidR="00970B45" w:rsidRPr="00E677C8" w:rsidRDefault="00970B45" w:rsidP="00E677C8">
      <w:pPr>
        <w:rPr>
          <w:rFonts w:asciiTheme="minorHAnsi" w:hAnsiTheme="minorHAnsi" w:cstheme="minorHAnsi"/>
        </w:rPr>
      </w:pPr>
      <w:r w:rsidRPr="00970B45">
        <w:rPr>
          <w:rFonts w:asciiTheme="minorHAnsi" w:hAnsiTheme="minorHAnsi" w:cstheme="minorHAnsi"/>
          <w:color w:val="222222"/>
          <w:shd w:val="clear" w:color="auto" w:fill="FFFFFF"/>
        </w:rPr>
        <w:t>Metcalf, C. J. E., Ferrari, M., Graham, A. L., &amp; Grenfell, B. T. (2015). Understanding herd immunity. </w:t>
      </w:r>
      <w:r w:rsidRPr="00970B45">
        <w:rPr>
          <w:rFonts w:asciiTheme="minorHAnsi" w:hAnsiTheme="minorHAnsi" w:cstheme="minorHAnsi"/>
          <w:i/>
          <w:iCs/>
          <w:color w:val="222222"/>
          <w:shd w:val="clear" w:color="auto" w:fill="FFFFFF"/>
        </w:rPr>
        <w:t>Trends in immunology</w:t>
      </w:r>
      <w:r w:rsidRPr="00970B45">
        <w:rPr>
          <w:rFonts w:asciiTheme="minorHAnsi" w:hAnsiTheme="minorHAnsi" w:cstheme="minorHAnsi"/>
          <w:color w:val="222222"/>
          <w:shd w:val="clear" w:color="auto" w:fill="FFFFFF"/>
        </w:rPr>
        <w:t>, </w:t>
      </w:r>
      <w:r w:rsidRPr="00970B45">
        <w:rPr>
          <w:rFonts w:asciiTheme="minorHAnsi" w:hAnsiTheme="minorHAnsi" w:cstheme="minorHAnsi"/>
          <w:i/>
          <w:iCs/>
          <w:color w:val="222222"/>
          <w:shd w:val="clear" w:color="auto" w:fill="FFFFFF"/>
        </w:rPr>
        <w:t>36</w:t>
      </w:r>
      <w:r w:rsidRPr="00970B45">
        <w:rPr>
          <w:rFonts w:asciiTheme="minorHAnsi" w:hAnsiTheme="minorHAnsi" w:cstheme="minorHAnsi"/>
          <w:color w:val="222222"/>
          <w:shd w:val="clear" w:color="auto" w:fill="FFFFFF"/>
        </w:rPr>
        <w:t>(12), 753-755.</w:t>
      </w:r>
    </w:p>
    <w:p w:rsidR="00E9638A" w:rsidRPr="00E9638A" w:rsidRDefault="00E9638A" w:rsidP="00E9638A">
      <w:pPr>
        <w:rPr>
          <w:rFonts w:asciiTheme="minorHAnsi" w:hAnsiTheme="minorHAnsi" w:cstheme="minorHAnsi"/>
        </w:rPr>
      </w:pPr>
      <w:r w:rsidRPr="00E9638A">
        <w:rPr>
          <w:rFonts w:asciiTheme="minorHAnsi" w:hAnsiTheme="minorHAnsi" w:cstheme="minorHAnsi"/>
        </w:rPr>
        <w:t xml:space="preserve">NHS Wales (2003). </w:t>
      </w:r>
      <w:r w:rsidRPr="00E9638A">
        <w:rPr>
          <w:rFonts w:asciiTheme="minorHAnsi" w:hAnsiTheme="minorHAnsi" w:cstheme="minorHAnsi"/>
          <w:i/>
          <w:iCs/>
        </w:rPr>
        <w:t>National Service Framework for Diabetes in Wales: Delivery Strategy</w:t>
      </w:r>
      <w:r w:rsidRPr="00E9638A">
        <w:rPr>
          <w:rFonts w:asciiTheme="minorHAnsi" w:hAnsiTheme="minorHAnsi" w:cstheme="minorHAnsi"/>
        </w:rPr>
        <w:t>. Cardiff: NHS Wales/Welsh Government</w:t>
      </w:r>
    </w:p>
    <w:p w:rsidR="00E9638A" w:rsidRPr="00E677C8" w:rsidRDefault="00E9638A" w:rsidP="00AA7035">
      <w:pPr>
        <w:rPr>
          <w:rFonts w:asciiTheme="minorHAnsi" w:hAnsiTheme="minorHAnsi" w:cstheme="minorHAnsi"/>
          <w:color w:val="222222"/>
          <w:sz w:val="22"/>
          <w:szCs w:val="22"/>
          <w:shd w:val="clear" w:color="auto" w:fill="FFFFFF"/>
        </w:rPr>
      </w:pPr>
    </w:p>
    <w:p w:rsidR="00AA7035" w:rsidRPr="00AA7035" w:rsidRDefault="00AA7035" w:rsidP="00AA7035">
      <w:pPr>
        <w:rPr>
          <w:rFonts w:asciiTheme="minorHAnsi" w:hAnsiTheme="minorHAnsi" w:cstheme="minorHAnsi"/>
        </w:rPr>
      </w:pPr>
      <w:r w:rsidRPr="00AA7035">
        <w:rPr>
          <w:rFonts w:asciiTheme="minorHAnsi" w:hAnsiTheme="minorHAnsi" w:cstheme="minorHAnsi"/>
          <w:color w:val="222222"/>
          <w:shd w:val="clear" w:color="auto" w:fill="FFFFFF"/>
        </w:rPr>
        <w:t>Palmer, K., Monaco, A., Kivipelto, M., Onder, G., Maggi, S., Michel, J. P., ... &amp; Donde, S. (2020). The potential long-term impact of the COVID-19 outbreak on patients with non-communicable diseases in Europe: consequences for healthy ageing. </w:t>
      </w:r>
      <w:r w:rsidRPr="00AA7035">
        <w:rPr>
          <w:rFonts w:asciiTheme="minorHAnsi" w:hAnsiTheme="minorHAnsi" w:cstheme="minorHAnsi"/>
          <w:i/>
          <w:iCs/>
          <w:color w:val="222222"/>
          <w:shd w:val="clear" w:color="auto" w:fill="FFFFFF"/>
        </w:rPr>
        <w:t>Aging clinical and experimental research</w:t>
      </w:r>
      <w:r w:rsidRPr="00AA7035">
        <w:rPr>
          <w:rFonts w:asciiTheme="minorHAnsi" w:hAnsiTheme="minorHAnsi" w:cstheme="minorHAnsi"/>
          <w:color w:val="222222"/>
          <w:shd w:val="clear" w:color="auto" w:fill="FFFFFF"/>
        </w:rPr>
        <w:t>, </w:t>
      </w:r>
      <w:r w:rsidRPr="00AA7035">
        <w:rPr>
          <w:rFonts w:asciiTheme="minorHAnsi" w:hAnsiTheme="minorHAnsi" w:cstheme="minorHAnsi"/>
          <w:i/>
          <w:iCs/>
          <w:color w:val="222222"/>
          <w:shd w:val="clear" w:color="auto" w:fill="FFFFFF"/>
        </w:rPr>
        <w:t>32</w:t>
      </w:r>
      <w:r w:rsidRPr="00AA7035">
        <w:rPr>
          <w:rFonts w:asciiTheme="minorHAnsi" w:hAnsiTheme="minorHAnsi" w:cstheme="minorHAnsi"/>
          <w:color w:val="222222"/>
          <w:shd w:val="clear" w:color="auto" w:fill="FFFFFF"/>
        </w:rPr>
        <w:t>, 1189-1194.</w:t>
      </w:r>
    </w:p>
    <w:p w:rsidR="00AA7035" w:rsidRPr="00E677C8" w:rsidRDefault="00AA7035" w:rsidP="00B51E6A">
      <w:pPr>
        <w:rPr>
          <w:rFonts w:asciiTheme="minorHAnsi" w:hAnsiTheme="minorHAnsi" w:cstheme="minorHAnsi"/>
          <w:color w:val="222222"/>
          <w:sz w:val="22"/>
          <w:szCs w:val="22"/>
          <w:shd w:val="clear" w:color="auto" w:fill="FFFFFF"/>
        </w:rPr>
      </w:pPr>
    </w:p>
    <w:p w:rsidR="00B51E6A" w:rsidRPr="00973494" w:rsidRDefault="00B51E6A" w:rsidP="00B51E6A">
      <w:pPr>
        <w:rPr>
          <w:rFonts w:asciiTheme="minorHAnsi" w:hAnsiTheme="minorHAnsi" w:cstheme="minorHAnsi"/>
        </w:rPr>
      </w:pPr>
      <w:r w:rsidRPr="00973494">
        <w:rPr>
          <w:rFonts w:asciiTheme="minorHAnsi" w:hAnsiTheme="minorHAnsi" w:cstheme="minorHAnsi"/>
          <w:color w:val="222222"/>
          <w:shd w:val="clear" w:color="auto" w:fill="FFFFFF"/>
        </w:rPr>
        <w:t>Parkhurst, J. O. (2014). Structural approaches for prevention of sexually transmitted HIV in general populations: definitions and an operational approach. </w:t>
      </w:r>
      <w:r w:rsidRPr="00973494">
        <w:rPr>
          <w:rFonts w:asciiTheme="minorHAnsi" w:hAnsiTheme="minorHAnsi" w:cstheme="minorHAnsi"/>
          <w:i/>
          <w:iCs/>
          <w:color w:val="222222"/>
          <w:shd w:val="clear" w:color="auto" w:fill="FFFFFF"/>
        </w:rPr>
        <w:t>Journal of the International AIDS Society</w:t>
      </w:r>
      <w:r w:rsidRPr="00973494">
        <w:rPr>
          <w:rFonts w:asciiTheme="minorHAnsi" w:hAnsiTheme="minorHAnsi" w:cstheme="minorHAnsi"/>
          <w:color w:val="222222"/>
          <w:shd w:val="clear" w:color="auto" w:fill="FFFFFF"/>
        </w:rPr>
        <w:t>, </w:t>
      </w:r>
      <w:r w:rsidRPr="00973494">
        <w:rPr>
          <w:rFonts w:asciiTheme="minorHAnsi" w:hAnsiTheme="minorHAnsi" w:cstheme="minorHAnsi"/>
          <w:i/>
          <w:iCs/>
          <w:color w:val="222222"/>
          <w:shd w:val="clear" w:color="auto" w:fill="FFFFFF"/>
        </w:rPr>
        <w:t>17</w:t>
      </w:r>
      <w:r w:rsidRPr="00973494">
        <w:rPr>
          <w:rFonts w:asciiTheme="minorHAnsi" w:hAnsiTheme="minorHAnsi" w:cstheme="minorHAnsi"/>
          <w:color w:val="222222"/>
          <w:shd w:val="clear" w:color="auto" w:fill="FFFFFF"/>
        </w:rPr>
        <w:t>(1), 19052.</w:t>
      </w:r>
    </w:p>
    <w:p w:rsidR="00B51E6A" w:rsidRPr="00E677C8" w:rsidRDefault="00B51E6A" w:rsidP="00D424E1">
      <w:pPr>
        <w:rPr>
          <w:rFonts w:asciiTheme="minorHAnsi" w:hAnsiTheme="minorHAnsi" w:cstheme="minorHAnsi"/>
          <w:sz w:val="22"/>
          <w:szCs w:val="22"/>
        </w:rPr>
      </w:pPr>
    </w:p>
    <w:p w:rsidR="007C67E0" w:rsidRDefault="007C67E0" w:rsidP="00D424E1">
      <w:pPr>
        <w:rPr>
          <w:rFonts w:asciiTheme="minorHAnsi" w:hAnsiTheme="minorHAnsi" w:cstheme="minorHAnsi"/>
        </w:rPr>
      </w:pPr>
      <w:r>
        <w:rPr>
          <w:rFonts w:asciiTheme="minorHAnsi" w:hAnsiTheme="minorHAnsi" w:cstheme="minorHAnsi"/>
        </w:rPr>
        <w:t xml:space="preserve">Public Health England (2017). </w:t>
      </w:r>
      <w:r w:rsidRPr="007C67E0">
        <w:rPr>
          <w:rFonts w:asciiTheme="minorHAnsi" w:hAnsiTheme="minorHAnsi" w:cstheme="minorHAnsi"/>
          <w:i/>
        </w:rPr>
        <w:t>Public Health England Social Marketing Strategy 2017 to 2020</w:t>
      </w:r>
      <w:r>
        <w:rPr>
          <w:rFonts w:asciiTheme="minorHAnsi" w:hAnsiTheme="minorHAnsi" w:cstheme="minorHAnsi"/>
        </w:rPr>
        <w:t>.  London: PHE</w:t>
      </w:r>
    </w:p>
    <w:p w:rsidR="007C67E0" w:rsidRPr="00E677C8" w:rsidRDefault="007C67E0" w:rsidP="00D424E1">
      <w:pPr>
        <w:rPr>
          <w:rFonts w:asciiTheme="minorHAnsi" w:hAnsiTheme="minorHAnsi" w:cstheme="minorHAnsi"/>
          <w:sz w:val="22"/>
          <w:szCs w:val="22"/>
        </w:rPr>
      </w:pPr>
    </w:p>
    <w:p w:rsidR="00DB2800" w:rsidRPr="00D424E1" w:rsidRDefault="00DB2800" w:rsidP="00D424E1">
      <w:pPr>
        <w:rPr>
          <w:rFonts w:asciiTheme="minorHAnsi" w:hAnsiTheme="minorHAnsi" w:cstheme="minorHAnsi"/>
        </w:rPr>
      </w:pPr>
      <w:r w:rsidRPr="00D424E1">
        <w:rPr>
          <w:rFonts w:asciiTheme="minorHAnsi" w:hAnsiTheme="minorHAnsi" w:cstheme="minorHAnsi"/>
        </w:rPr>
        <w:t>Roser, M., and Ritchie, H. (2018). HIV/AIDS</w:t>
      </w:r>
      <w:r w:rsidR="00836F6E" w:rsidRPr="00D424E1">
        <w:rPr>
          <w:rFonts w:asciiTheme="minorHAnsi" w:hAnsiTheme="minorHAnsi" w:cstheme="minorHAnsi"/>
        </w:rPr>
        <w:t xml:space="preserve">. Published online at OurWorldInData.org. Retrieved from: </w:t>
      </w:r>
      <w:hyperlink r:id="rId16" w:history="1">
        <w:r w:rsidR="0058698C" w:rsidRPr="00D424E1">
          <w:rPr>
            <w:rStyle w:val="Hyperlink"/>
            <w:rFonts w:asciiTheme="minorHAnsi" w:hAnsiTheme="minorHAnsi" w:cstheme="minorHAnsi"/>
          </w:rPr>
          <w:t>https://ourworldindata.org/hiv-aids</w:t>
        </w:r>
      </w:hyperlink>
      <w:r w:rsidR="0058698C" w:rsidRPr="00D424E1">
        <w:rPr>
          <w:rFonts w:asciiTheme="minorHAnsi" w:hAnsiTheme="minorHAnsi" w:cstheme="minorHAnsi"/>
        </w:rPr>
        <w:t xml:space="preserve"> [Online Resource]</w:t>
      </w:r>
    </w:p>
    <w:p w:rsidR="00DB2800" w:rsidRPr="00E677C8" w:rsidRDefault="00DB2800" w:rsidP="00D424E1">
      <w:pPr>
        <w:rPr>
          <w:rFonts w:asciiTheme="minorHAnsi" w:hAnsiTheme="minorHAnsi" w:cstheme="minorHAnsi"/>
          <w:sz w:val="22"/>
          <w:szCs w:val="22"/>
        </w:rPr>
      </w:pPr>
    </w:p>
    <w:p w:rsidR="00D424E1" w:rsidRPr="004C50E4" w:rsidRDefault="00D424E1" w:rsidP="00D424E1">
      <w:pPr>
        <w:rPr>
          <w:rFonts w:asciiTheme="minorHAnsi" w:hAnsiTheme="minorHAnsi" w:cstheme="minorHAnsi"/>
        </w:rPr>
      </w:pPr>
      <w:r w:rsidRPr="004C50E4">
        <w:rPr>
          <w:rFonts w:asciiTheme="minorHAnsi" w:hAnsiTheme="minorHAnsi" w:cstheme="minorHAnsi"/>
          <w:shd w:val="clear" w:color="auto" w:fill="FAFAFA"/>
        </w:rPr>
        <w:t>Roth, G. A., Abate, D., Abate, K. H., Abay, S. M., Abbafati, C., Abbasi, N., … &amp; Abdollahpour, I. (2018). Global, regional, and national age-sex-specific mortality for 282 causes of death in 195 countries and territories, 1980–2017: a systematic analysis for the Global Burden of Disease Study 2017.</w:t>
      </w:r>
      <w:r w:rsidRPr="004C50E4">
        <w:rPr>
          <w:rStyle w:val="apple-converted-space"/>
          <w:rFonts w:asciiTheme="minorHAnsi" w:hAnsiTheme="minorHAnsi" w:cstheme="minorHAnsi"/>
          <w:shd w:val="clear" w:color="auto" w:fill="FAFAFA"/>
        </w:rPr>
        <w:t> </w:t>
      </w:r>
      <w:r w:rsidRPr="004C50E4">
        <w:rPr>
          <w:rStyle w:val="Emphasis"/>
          <w:rFonts w:asciiTheme="minorHAnsi" w:hAnsiTheme="minorHAnsi" w:cstheme="minorHAnsi"/>
        </w:rPr>
        <w:t>The Lancet</w:t>
      </w:r>
      <w:r w:rsidRPr="004C50E4">
        <w:rPr>
          <w:rFonts w:asciiTheme="minorHAnsi" w:hAnsiTheme="minorHAnsi" w:cstheme="minorHAnsi"/>
          <w:shd w:val="clear" w:color="auto" w:fill="FAFAFA"/>
        </w:rPr>
        <w:t>, 392(10159), 1736-1788</w:t>
      </w:r>
    </w:p>
    <w:p w:rsidR="00604682" w:rsidRPr="00E677C8" w:rsidRDefault="00604682" w:rsidP="00604682">
      <w:pPr>
        <w:rPr>
          <w:rFonts w:asciiTheme="minorHAnsi" w:hAnsiTheme="minorHAnsi" w:cstheme="minorHAnsi"/>
          <w:sz w:val="22"/>
          <w:szCs w:val="22"/>
        </w:rPr>
      </w:pPr>
    </w:p>
    <w:p w:rsidR="00F90B50" w:rsidRDefault="00F90B50" w:rsidP="00F90B50">
      <w:pPr>
        <w:rPr>
          <w:rFonts w:asciiTheme="minorHAnsi" w:hAnsiTheme="minorHAnsi" w:cstheme="minorHAnsi"/>
        </w:rPr>
      </w:pPr>
      <w:r w:rsidRPr="00D424E1">
        <w:rPr>
          <w:rFonts w:asciiTheme="minorHAnsi" w:hAnsiTheme="minorHAnsi" w:cstheme="minorHAnsi"/>
        </w:rPr>
        <w:t>Soucie</w:t>
      </w:r>
      <w:r>
        <w:rPr>
          <w:rFonts w:asciiTheme="minorHAnsi" w:hAnsiTheme="minorHAnsi" w:cstheme="minorHAnsi"/>
        </w:rPr>
        <w:t xml:space="preserve">, J.M. </w:t>
      </w:r>
      <w:r w:rsidRPr="00D424E1">
        <w:rPr>
          <w:rFonts w:asciiTheme="minorHAnsi" w:hAnsiTheme="minorHAnsi" w:cstheme="minorHAnsi"/>
        </w:rPr>
        <w:t>(2012).</w:t>
      </w:r>
      <w:r>
        <w:rPr>
          <w:rFonts w:asciiTheme="minorHAnsi" w:hAnsiTheme="minorHAnsi" w:cstheme="minorHAnsi"/>
        </w:rPr>
        <w:t xml:space="preserve"> Public health surveillance and data collection: general principles and impact on hemophillia care. </w:t>
      </w:r>
      <w:r w:rsidRPr="003500DF">
        <w:rPr>
          <w:rFonts w:asciiTheme="minorHAnsi" w:hAnsiTheme="minorHAnsi" w:cstheme="minorHAnsi"/>
          <w:i/>
        </w:rPr>
        <w:t>Hematology</w:t>
      </w:r>
      <w:r>
        <w:rPr>
          <w:rFonts w:asciiTheme="minorHAnsi" w:hAnsiTheme="minorHAnsi" w:cstheme="minorHAnsi"/>
        </w:rPr>
        <w:t>, 17(sup1), s144-s146</w:t>
      </w:r>
    </w:p>
    <w:p w:rsidR="00F90B50" w:rsidRPr="00E677C8" w:rsidRDefault="00F90B50" w:rsidP="00F90B50">
      <w:pPr>
        <w:rPr>
          <w:rFonts w:asciiTheme="minorHAnsi" w:hAnsiTheme="minorHAnsi" w:cstheme="minorHAnsi"/>
          <w:sz w:val="22"/>
          <w:szCs w:val="22"/>
        </w:rPr>
      </w:pPr>
    </w:p>
    <w:p w:rsidR="00F90B50" w:rsidRPr="00D424E1" w:rsidRDefault="00F90B50" w:rsidP="00F90B50">
      <w:pPr>
        <w:rPr>
          <w:rFonts w:asciiTheme="minorHAnsi" w:hAnsiTheme="minorHAnsi" w:cstheme="minorHAnsi"/>
        </w:rPr>
      </w:pPr>
      <w:r w:rsidRPr="00D424E1">
        <w:rPr>
          <w:rFonts w:asciiTheme="minorHAnsi" w:hAnsiTheme="minorHAnsi" w:cstheme="minorHAnsi"/>
        </w:rPr>
        <w:t xml:space="preserve">Turnock, B.J. (2012). </w:t>
      </w:r>
      <w:r w:rsidRPr="00D424E1">
        <w:rPr>
          <w:rFonts w:asciiTheme="minorHAnsi" w:hAnsiTheme="minorHAnsi" w:cstheme="minorHAnsi"/>
          <w:i/>
          <w:iCs/>
        </w:rPr>
        <w:t xml:space="preserve">Public Health: What it is and How it works. </w:t>
      </w:r>
      <w:r w:rsidRPr="00D424E1">
        <w:rPr>
          <w:rFonts w:asciiTheme="minorHAnsi" w:hAnsiTheme="minorHAnsi" w:cstheme="minorHAnsi"/>
        </w:rPr>
        <w:t>Gaithersburg, MD: Aspen</w:t>
      </w:r>
    </w:p>
    <w:p w:rsidR="00DB2800" w:rsidRDefault="002E3161" w:rsidP="00653925">
      <w:pPr>
        <w:rPr>
          <w:rFonts w:asciiTheme="minorHAnsi" w:hAnsiTheme="minorHAnsi" w:cstheme="minorHAnsi"/>
          <w:i/>
          <w:iCs/>
        </w:rPr>
      </w:pPr>
      <w:r w:rsidRPr="00604682">
        <w:rPr>
          <w:rFonts w:asciiTheme="minorHAnsi" w:hAnsiTheme="minorHAnsi" w:cstheme="minorHAnsi"/>
        </w:rPr>
        <w:t>World Health Organisation (2021</w:t>
      </w:r>
      <w:r w:rsidR="000D18B4">
        <w:rPr>
          <w:rFonts w:asciiTheme="minorHAnsi" w:hAnsiTheme="minorHAnsi" w:cstheme="minorHAnsi"/>
        </w:rPr>
        <w:t>a</w:t>
      </w:r>
      <w:r w:rsidRPr="00604682">
        <w:rPr>
          <w:rFonts w:asciiTheme="minorHAnsi" w:hAnsiTheme="minorHAnsi" w:cstheme="minorHAnsi"/>
        </w:rPr>
        <w:t>).</w:t>
      </w:r>
      <w:r w:rsidR="00604682" w:rsidRPr="00604682">
        <w:rPr>
          <w:rFonts w:asciiTheme="minorHAnsi" w:hAnsiTheme="minorHAnsi" w:cstheme="minorHAnsi"/>
        </w:rPr>
        <w:t xml:space="preserve"> </w:t>
      </w:r>
      <w:r w:rsidR="00604682" w:rsidRPr="00604682">
        <w:rPr>
          <w:rFonts w:asciiTheme="minorHAnsi" w:hAnsiTheme="minorHAnsi" w:cstheme="minorHAnsi"/>
          <w:i/>
          <w:iCs/>
        </w:rPr>
        <w:t>Noncommunicable diseases: Key fact</w:t>
      </w:r>
      <w:r w:rsidR="00604682">
        <w:rPr>
          <w:rFonts w:asciiTheme="minorHAnsi" w:hAnsiTheme="minorHAnsi" w:cstheme="minorHAnsi"/>
          <w:i/>
          <w:iCs/>
        </w:rPr>
        <w:t>s.</w:t>
      </w:r>
      <w:r w:rsidR="00DF278C">
        <w:rPr>
          <w:rFonts w:asciiTheme="minorHAnsi" w:hAnsiTheme="minorHAnsi" w:cstheme="minorHAnsi"/>
          <w:i/>
          <w:iCs/>
        </w:rPr>
        <w:t xml:space="preserve"> Retrieved from:</w:t>
      </w:r>
      <w:r w:rsidR="00FF3F96" w:rsidRPr="00FF3F96">
        <w:t xml:space="preserve"> </w:t>
      </w:r>
      <w:hyperlink r:id="rId17" w:history="1">
        <w:r w:rsidR="00FF3F96" w:rsidRPr="00360039">
          <w:rPr>
            <w:rStyle w:val="Hyperlink"/>
            <w:rFonts w:asciiTheme="minorHAnsi" w:hAnsiTheme="minorHAnsi" w:cstheme="minorHAnsi"/>
            <w:i/>
            <w:iCs/>
          </w:rPr>
          <w:t>https://www.who.int/health-topics/noncommunicable-diseases</w:t>
        </w:r>
      </w:hyperlink>
    </w:p>
    <w:p w:rsidR="00653925" w:rsidRPr="00E677C8" w:rsidRDefault="00653925" w:rsidP="00653925">
      <w:pPr>
        <w:rPr>
          <w:rFonts w:asciiTheme="minorHAnsi" w:hAnsiTheme="minorHAnsi" w:cstheme="minorHAnsi"/>
          <w:b/>
          <w:bCs/>
          <w:color w:val="1D3D63"/>
          <w:sz w:val="22"/>
          <w:szCs w:val="22"/>
        </w:rPr>
      </w:pPr>
    </w:p>
    <w:p w:rsidR="00653925" w:rsidRPr="00E677C8" w:rsidRDefault="00653925" w:rsidP="00653925">
      <w:pPr>
        <w:rPr>
          <w:rFonts w:asciiTheme="minorHAnsi" w:hAnsiTheme="minorHAnsi" w:cstheme="minorHAnsi"/>
          <w:iCs/>
          <w:color w:val="0D0D0D" w:themeColor="text1" w:themeTint="F2"/>
        </w:rPr>
      </w:pPr>
      <w:r w:rsidRPr="00653925">
        <w:rPr>
          <w:rFonts w:asciiTheme="minorHAnsi" w:hAnsiTheme="minorHAnsi" w:cstheme="minorHAnsi"/>
          <w:color w:val="0D0D0D" w:themeColor="text1" w:themeTint="F2"/>
        </w:rPr>
        <w:t>World Health Organisation (2021</w:t>
      </w:r>
      <w:r w:rsidR="000D18B4">
        <w:rPr>
          <w:rFonts w:asciiTheme="minorHAnsi" w:hAnsiTheme="minorHAnsi" w:cstheme="minorHAnsi"/>
          <w:color w:val="0D0D0D" w:themeColor="text1" w:themeTint="F2"/>
        </w:rPr>
        <w:t>b</w:t>
      </w:r>
      <w:r w:rsidRPr="00653925">
        <w:rPr>
          <w:rFonts w:asciiTheme="minorHAnsi" w:hAnsiTheme="minorHAnsi" w:cstheme="minorHAnsi"/>
          <w:color w:val="0D0D0D" w:themeColor="text1" w:themeTint="F2"/>
        </w:rPr>
        <w:t xml:space="preserve">). </w:t>
      </w:r>
      <w:r w:rsidR="009F3951" w:rsidRPr="000D18B4">
        <w:rPr>
          <w:rFonts w:asciiTheme="minorHAnsi" w:hAnsiTheme="minorHAnsi" w:cstheme="minorHAnsi"/>
          <w:i/>
          <w:iCs/>
          <w:color w:val="0D0D0D" w:themeColor="text1" w:themeTint="F2"/>
        </w:rPr>
        <w:t>The Global Diabetes Compact</w:t>
      </w:r>
      <w:r w:rsidR="000D18B4" w:rsidRPr="000D18B4">
        <w:rPr>
          <w:rFonts w:asciiTheme="minorHAnsi" w:hAnsiTheme="minorHAnsi" w:cstheme="minorHAnsi"/>
          <w:i/>
          <w:iCs/>
          <w:color w:val="0D0D0D" w:themeColor="text1" w:themeTint="F2"/>
        </w:rPr>
        <w:t>: What You Need to Know</w:t>
      </w:r>
      <w:r w:rsidR="003500DF">
        <w:rPr>
          <w:rFonts w:asciiTheme="minorHAnsi" w:hAnsiTheme="minorHAnsi" w:cstheme="minorHAnsi"/>
          <w:i/>
          <w:iCs/>
          <w:color w:val="0D0D0D" w:themeColor="text1" w:themeTint="F2"/>
        </w:rPr>
        <w:t xml:space="preserve">. Geneva: </w:t>
      </w:r>
      <w:r w:rsidR="003500DF" w:rsidRPr="00E677C8">
        <w:rPr>
          <w:rFonts w:asciiTheme="minorHAnsi" w:hAnsiTheme="minorHAnsi" w:cstheme="minorHAnsi"/>
          <w:iCs/>
          <w:color w:val="0D0D0D" w:themeColor="text1" w:themeTint="F2"/>
        </w:rPr>
        <w:t>WHO</w:t>
      </w:r>
    </w:p>
    <w:p w:rsidR="003500DF" w:rsidRPr="00E677C8" w:rsidRDefault="003500DF" w:rsidP="00653925">
      <w:pPr>
        <w:rPr>
          <w:rFonts w:asciiTheme="minorHAnsi" w:hAnsiTheme="minorHAnsi" w:cstheme="minorHAnsi"/>
          <w:iCs/>
          <w:color w:val="0D0D0D" w:themeColor="text1" w:themeTint="F2"/>
          <w:sz w:val="22"/>
          <w:szCs w:val="22"/>
        </w:rPr>
      </w:pPr>
    </w:p>
    <w:p w:rsidR="004916CB" w:rsidRPr="008F313E" w:rsidRDefault="003500DF" w:rsidP="008F313E">
      <w:pPr>
        <w:rPr>
          <w:rFonts w:asciiTheme="minorHAnsi" w:hAnsiTheme="minorHAnsi" w:cstheme="minorHAnsi"/>
          <w:i/>
          <w:iCs/>
          <w:color w:val="0D0D0D" w:themeColor="text1" w:themeTint="F2"/>
        </w:rPr>
      </w:pPr>
      <w:r w:rsidRPr="003500DF">
        <w:rPr>
          <w:rFonts w:asciiTheme="minorHAnsi" w:hAnsiTheme="minorHAnsi" w:cstheme="minorHAnsi"/>
          <w:iCs/>
          <w:color w:val="0D0D0D" w:themeColor="text1" w:themeTint="F2"/>
        </w:rPr>
        <w:t>World Health Organisation (2021c)</w:t>
      </w:r>
      <w:r>
        <w:rPr>
          <w:rFonts w:asciiTheme="minorHAnsi" w:hAnsiTheme="minorHAnsi" w:cstheme="minorHAnsi"/>
          <w:i/>
          <w:iCs/>
          <w:color w:val="0D0D0D" w:themeColor="text1" w:themeTint="F2"/>
        </w:rPr>
        <w:t xml:space="preserve">. Report of expert and stakeholder consultations on the WHO Global Diabetes Compact. </w:t>
      </w:r>
      <w:r w:rsidRPr="003500DF">
        <w:rPr>
          <w:rFonts w:asciiTheme="minorHAnsi" w:hAnsiTheme="minorHAnsi" w:cstheme="minorHAnsi"/>
          <w:iCs/>
          <w:color w:val="0D0D0D" w:themeColor="text1" w:themeTint="F2"/>
        </w:rPr>
        <w:t>Geneva: WH</w:t>
      </w:r>
      <w:r w:rsidR="008F313E">
        <w:rPr>
          <w:rFonts w:asciiTheme="minorHAnsi" w:hAnsiTheme="minorHAnsi" w:cstheme="minorHAnsi"/>
          <w:iCs/>
          <w:color w:val="0D0D0D" w:themeColor="text1" w:themeTint="F2"/>
        </w:rPr>
        <w:t>O</w:t>
      </w:r>
    </w:p>
    <w:p w:rsidR="00DB2800" w:rsidRPr="00E677C8" w:rsidRDefault="00DB2800" w:rsidP="00E142BB">
      <w:pPr>
        <w:jc w:val="both"/>
        <w:rPr>
          <w:iCs/>
          <w:sz w:val="22"/>
          <w:szCs w:val="22"/>
        </w:rPr>
      </w:pPr>
    </w:p>
    <w:p w:rsidR="00F90B50" w:rsidRPr="006654E0" w:rsidRDefault="00F90B50" w:rsidP="00F90B50">
      <w:pPr>
        <w:rPr>
          <w:rFonts w:asciiTheme="minorHAnsi" w:hAnsiTheme="minorHAnsi" w:cstheme="minorHAnsi"/>
        </w:rPr>
      </w:pPr>
      <w:r w:rsidRPr="006654E0">
        <w:rPr>
          <w:rFonts w:asciiTheme="minorHAnsi" w:hAnsiTheme="minorHAnsi" w:cstheme="minorHAnsi"/>
          <w:color w:val="222222"/>
          <w:shd w:val="clear" w:color="auto" w:fill="FFFFFF"/>
        </w:rPr>
        <w:t>World Health Organization. (2013). </w:t>
      </w:r>
      <w:r w:rsidRPr="006654E0">
        <w:rPr>
          <w:rFonts w:asciiTheme="minorHAnsi" w:hAnsiTheme="minorHAnsi" w:cstheme="minorHAnsi"/>
          <w:i/>
          <w:iCs/>
          <w:color w:val="222222"/>
          <w:shd w:val="clear" w:color="auto" w:fill="FFFFFF"/>
        </w:rPr>
        <w:t>Handbook on health inequality monitoring: with a special focus on low-and middle-income countries</w:t>
      </w:r>
      <w:r w:rsidRPr="006654E0">
        <w:rPr>
          <w:rFonts w:asciiTheme="minorHAnsi" w:hAnsiTheme="minorHAnsi" w:cstheme="minorHAnsi"/>
          <w:color w:val="222222"/>
          <w:shd w:val="clear" w:color="auto" w:fill="FFFFFF"/>
        </w:rPr>
        <w:t>. Geneva: World Health Organization.</w:t>
      </w:r>
    </w:p>
    <w:p w:rsidR="00653925" w:rsidRPr="00E677C8" w:rsidRDefault="00653925" w:rsidP="00E142BB">
      <w:pPr>
        <w:jc w:val="both"/>
        <w:rPr>
          <w:i/>
          <w:iCs/>
          <w:sz w:val="22"/>
          <w:szCs w:val="22"/>
        </w:rPr>
      </w:pPr>
    </w:p>
    <w:p w:rsidR="00E26959" w:rsidRDefault="00F90B50" w:rsidP="00F90B50">
      <w:pPr>
        <w:rPr>
          <w:rFonts w:asciiTheme="minorHAnsi" w:hAnsiTheme="minorHAnsi" w:cstheme="minorHAnsi"/>
        </w:rPr>
      </w:pPr>
      <w:r w:rsidRPr="00D424E1">
        <w:rPr>
          <w:rFonts w:asciiTheme="minorHAnsi" w:hAnsiTheme="minorHAnsi" w:cstheme="minorHAnsi"/>
        </w:rPr>
        <w:t xml:space="preserve">World Health Organisation (1988). </w:t>
      </w:r>
      <w:r w:rsidRPr="00604682">
        <w:rPr>
          <w:rFonts w:asciiTheme="minorHAnsi" w:hAnsiTheme="minorHAnsi" w:cstheme="minorHAnsi"/>
          <w:i/>
          <w:iCs/>
        </w:rPr>
        <w:t>Public Health Services.</w:t>
      </w:r>
      <w:r w:rsidRPr="00D424E1">
        <w:rPr>
          <w:rFonts w:asciiTheme="minorHAnsi" w:hAnsiTheme="minorHAnsi" w:cstheme="minorHAnsi"/>
        </w:rPr>
        <w:t xml:space="preserve"> Geneva: WHO</w:t>
      </w:r>
      <w:r>
        <w:rPr>
          <w:rFonts w:asciiTheme="minorHAnsi" w:hAnsiTheme="minorHAnsi" w:cstheme="minorHAnsi"/>
        </w:rPr>
        <w:t xml:space="preserve"> Retrieved from: </w:t>
      </w:r>
      <w:hyperlink r:id="rId18" w:history="1">
        <w:r w:rsidRPr="00360039">
          <w:rPr>
            <w:rStyle w:val="Hyperlink"/>
            <w:rFonts w:asciiTheme="minorHAnsi" w:hAnsiTheme="minorHAnsi" w:cstheme="minorHAnsi"/>
          </w:rPr>
          <w:t>https://www.euro.who.int/en/health-topics/Health-systems/public-health-services/public-health-services</w:t>
        </w:r>
      </w:hyperlink>
    </w:p>
    <w:p w:rsidR="00653925" w:rsidRPr="00AA7035" w:rsidRDefault="00653925" w:rsidP="00F90B50">
      <w:pPr>
        <w:rPr>
          <w:rFonts w:asciiTheme="minorHAnsi" w:hAnsiTheme="minorHAnsi" w:cstheme="minorHAnsi"/>
        </w:rPr>
      </w:pPr>
    </w:p>
    <w:sectPr w:rsidR="00653925" w:rsidRPr="00AA7035" w:rsidSect="00DF278C">
      <w:footerReference w:type="even" r:id="rId19"/>
      <w:footerReference w:type="default" r:id="rId20"/>
      <w:pgSz w:w="12240" w:h="15840"/>
      <w:pgMar w:top="1440"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A595C" w:rsidRDefault="008A595C" w:rsidP="00DF278C">
      <w:r>
        <w:separator/>
      </w:r>
    </w:p>
  </w:endnote>
  <w:endnote w:type="continuationSeparator" w:id="0">
    <w:p w:rsidR="008A595C" w:rsidRDefault="008A595C" w:rsidP="00DF278C">
      <w:r>
        <w:continuationSeparator/>
      </w:r>
    </w:p>
  </w:endnote>
  <w:endnote w:type="continuationNotice" w:id="1">
    <w:p w:rsidR="008A595C" w:rsidRDefault="008A59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27056777"/>
      <w:docPartObj>
        <w:docPartGallery w:val="Page Numbers (Bottom of Page)"/>
        <w:docPartUnique/>
      </w:docPartObj>
    </w:sdtPr>
    <w:sdtEndPr>
      <w:rPr>
        <w:rStyle w:val="PageNumber"/>
      </w:rPr>
    </w:sdtEndPr>
    <w:sdtContent>
      <w:p w:rsidR="000D75A6" w:rsidRDefault="000D75A6" w:rsidP="00221E3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D75A6" w:rsidRDefault="000D75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39071428"/>
      <w:docPartObj>
        <w:docPartGallery w:val="Page Numbers (Bottom of Page)"/>
        <w:docPartUnique/>
      </w:docPartObj>
    </w:sdtPr>
    <w:sdtEndPr>
      <w:rPr>
        <w:rStyle w:val="PageNumber"/>
      </w:rPr>
    </w:sdtEndPr>
    <w:sdtContent>
      <w:p w:rsidR="000D75A6" w:rsidRDefault="000D75A6" w:rsidP="00221E3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0D75A6" w:rsidRDefault="000D75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A595C" w:rsidRDefault="008A595C" w:rsidP="00DF278C">
      <w:r>
        <w:separator/>
      </w:r>
    </w:p>
  </w:footnote>
  <w:footnote w:type="continuationSeparator" w:id="0">
    <w:p w:rsidR="008A595C" w:rsidRDefault="008A595C" w:rsidP="00DF278C">
      <w:r>
        <w:continuationSeparator/>
      </w:r>
    </w:p>
  </w:footnote>
  <w:footnote w:type="continuationNotice" w:id="1">
    <w:p w:rsidR="008A595C" w:rsidRDefault="008A595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97839"/>
    <w:multiLevelType w:val="multilevel"/>
    <w:tmpl w:val="D7601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674212"/>
    <w:multiLevelType w:val="multilevel"/>
    <w:tmpl w:val="B7B06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A07859"/>
    <w:multiLevelType w:val="multilevel"/>
    <w:tmpl w:val="8934F7F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D913DA"/>
    <w:multiLevelType w:val="multilevel"/>
    <w:tmpl w:val="9EA0E54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EB5D8C"/>
    <w:multiLevelType w:val="multilevel"/>
    <w:tmpl w:val="2AF0B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992275"/>
    <w:multiLevelType w:val="multilevel"/>
    <w:tmpl w:val="40403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1F6CFA"/>
    <w:multiLevelType w:val="multilevel"/>
    <w:tmpl w:val="DEA033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DB30EA2"/>
    <w:multiLevelType w:val="multilevel"/>
    <w:tmpl w:val="1D4AF5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B562A79"/>
    <w:multiLevelType w:val="multilevel"/>
    <w:tmpl w:val="63DA25E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8B52F31"/>
    <w:multiLevelType w:val="multilevel"/>
    <w:tmpl w:val="4DC4B5F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FB1258A"/>
    <w:multiLevelType w:val="multilevel"/>
    <w:tmpl w:val="A29CD2C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0"/>
  </w:num>
  <w:num w:numId="3">
    <w:abstractNumId w:val="3"/>
  </w:num>
  <w:num w:numId="4">
    <w:abstractNumId w:val="8"/>
  </w:num>
  <w:num w:numId="5">
    <w:abstractNumId w:val="4"/>
  </w:num>
  <w:num w:numId="6">
    <w:abstractNumId w:val="0"/>
  </w:num>
  <w:num w:numId="7">
    <w:abstractNumId w:val="5"/>
  </w:num>
  <w:num w:numId="8">
    <w:abstractNumId w:val="7"/>
  </w:num>
  <w:num w:numId="9">
    <w:abstractNumId w:val="6"/>
  </w:num>
  <w:num w:numId="10">
    <w:abstractNumId w:val="9"/>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drawingGridHorizontalSpacing w:val="11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D14"/>
    <w:rsid w:val="000000BF"/>
    <w:rsid w:val="000037F2"/>
    <w:rsid w:val="000044F4"/>
    <w:rsid w:val="00004C8E"/>
    <w:rsid w:val="000120A9"/>
    <w:rsid w:val="000123F2"/>
    <w:rsid w:val="00015EEE"/>
    <w:rsid w:val="000201EA"/>
    <w:rsid w:val="000205B1"/>
    <w:rsid w:val="000242FD"/>
    <w:rsid w:val="00024CF5"/>
    <w:rsid w:val="0002717B"/>
    <w:rsid w:val="00032414"/>
    <w:rsid w:val="00041664"/>
    <w:rsid w:val="00052360"/>
    <w:rsid w:val="00065217"/>
    <w:rsid w:val="00071456"/>
    <w:rsid w:val="00081001"/>
    <w:rsid w:val="000838B0"/>
    <w:rsid w:val="00085185"/>
    <w:rsid w:val="00086BE1"/>
    <w:rsid w:val="0009561A"/>
    <w:rsid w:val="00096BAC"/>
    <w:rsid w:val="00097453"/>
    <w:rsid w:val="00097A05"/>
    <w:rsid w:val="000A2974"/>
    <w:rsid w:val="000A4718"/>
    <w:rsid w:val="000B0510"/>
    <w:rsid w:val="000B3798"/>
    <w:rsid w:val="000B3A59"/>
    <w:rsid w:val="000C4329"/>
    <w:rsid w:val="000C53D8"/>
    <w:rsid w:val="000D18B4"/>
    <w:rsid w:val="000D75A6"/>
    <w:rsid w:val="000E7B68"/>
    <w:rsid w:val="00103718"/>
    <w:rsid w:val="00105175"/>
    <w:rsid w:val="00105B56"/>
    <w:rsid w:val="001077EC"/>
    <w:rsid w:val="00112771"/>
    <w:rsid w:val="00112AA8"/>
    <w:rsid w:val="00115199"/>
    <w:rsid w:val="001177C4"/>
    <w:rsid w:val="00120711"/>
    <w:rsid w:val="00127E0F"/>
    <w:rsid w:val="00133048"/>
    <w:rsid w:val="00134FEB"/>
    <w:rsid w:val="00135DB0"/>
    <w:rsid w:val="00140127"/>
    <w:rsid w:val="00142439"/>
    <w:rsid w:val="001444B7"/>
    <w:rsid w:val="00157EFB"/>
    <w:rsid w:val="0016016F"/>
    <w:rsid w:val="001703CC"/>
    <w:rsid w:val="00171B08"/>
    <w:rsid w:val="0017401B"/>
    <w:rsid w:val="0017675E"/>
    <w:rsid w:val="001803CB"/>
    <w:rsid w:val="001806E2"/>
    <w:rsid w:val="001824A6"/>
    <w:rsid w:val="001874C8"/>
    <w:rsid w:val="00192960"/>
    <w:rsid w:val="00192D18"/>
    <w:rsid w:val="00193824"/>
    <w:rsid w:val="00193CE3"/>
    <w:rsid w:val="00197D22"/>
    <w:rsid w:val="001A02F0"/>
    <w:rsid w:val="001B0DBC"/>
    <w:rsid w:val="001B710A"/>
    <w:rsid w:val="001C5DAA"/>
    <w:rsid w:val="001D0DF5"/>
    <w:rsid w:val="001D23CB"/>
    <w:rsid w:val="001F6A66"/>
    <w:rsid w:val="002049A4"/>
    <w:rsid w:val="00204C6B"/>
    <w:rsid w:val="00213113"/>
    <w:rsid w:val="00221E3C"/>
    <w:rsid w:val="00225632"/>
    <w:rsid w:val="002259C0"/>
    <w:rsid w:val="00227A15"/>
    <w:rsid w:val="00231969"/>
    <w:rsid w:val="002553A7"/>
    <w:rsid w:val="0026048A"/>
    <w:rsid w:val="00263D89"/>
    <w:rsid w:val="00276BA4"/>
    <w:rsid w:val="0028252F"/>
    <w:rsid w:val="00282F50"/>
    <w:rsid w:val="00284620"/>
    <w:rsid w:val="00285805"/>
    <w:rsid w:val="002868AF"/>
    <w:rsid w:val="00290A3B"/>
    <w:rsid w:val="002940AF"/>
    <w:rsid w:val="00294C40"/>
    <w:rsid w:val="002B1B5F"/>
    <w:rsid w:val="002B2BF5"/>
    <w:rsid w:val="002B4499"/>
    <w:rsid w:val="002B4EE4"/>
    <w:rsid w:val="002C6F67"/>
    <w:rsid w:val="002D3661"/>
    <w:rsid w:val="002D38B9"/>
    <w:rsid w:val="002D4EC5"/>
    <w:rsid w:val="002E3161"/>
    <w:rsid w:val="002F180A"/>
    <w:rsid w:val="00304762"/>
    <w:rsid w:val="00310628"/>
    <w:rsid w:val="00314D38"/>
    <w:rsid w:val="00315B1A"/>
    <w:rsid w:val="003321E5"/>
    <w:rsid w:val="00332A92"/>
    <w:rsid w:val="003362CD"/>
    <w:rsid w:val="003375C7"/>
    <w:rsid w:val="003411E9"/>
    <w:rsid w:val="00342C2A"/>
    <w:rsid w:val="00345D14"/>
    <w:rsid w:val="003500DF"/>
    <w:rsid w:val="00351FCE"/>
    <w:rsid w:val="003615BC"/>
    <w:rsid w:val="00365F75"/>
    <w:rsid w:val="003706A5"/>
    <w:rsid w:val="00374E6A"/>
    <w:rsid w:val="00376FEB"/>
    <w:rsid w:val="00383F82"/>
    <w:rsid w:val="00384395"/>
    <w:rsid w:val="00392A8E"/>
    <w:rsid w:val="003A32BC"/>
    <w:rsid w:val="003A364D"/>
    <w:rsid w:val="003A38FB"/>
    <w:rsid w:val="003A44B7"/>
    <w:rsid w:val="003A4F6E"/>
    <w:rsid w:val="003B3B8B"/>
    <w:rsid w:val="003B5595"/>
    <w:rsid w:val="003C26A8"/>
    <w:rsid w:val="003C7918"/>
    <w:rsid w:val="003D7C0C"/>
    <w:rsid w:val="003D7F60"/>
    <w:rsid w:val="003E06BA"/>
    <w:rsid w:val="003E2099"/>
    <w:rsid w:val="003E29F1"/>
    <w:rsid w:val="0040087B"/>
    <w:rsid w:val="004015D2"/>
    <w:rsid w:val="00405A12"/>
    <w:rsid w:val="004102F8"/>
    <w:rsid w:val="004128D7"/>
    <w:rsid w:val="0041459D"/>
    <w:rsid w:val="004257F0"/>
    <w:rsid w:val="0043053A"/>
    <w:rsid w:val="00431E97"/>
    <w:rsid w:val="00434D5E"/>
    <w:rsid w:val="0043753A"/>
    <w:rsid w:val="00442169"/>
    <w:rsid w:val="00447333"/>
    <w:rsid w:val="004479C5"/>
    <w:rsid w:val="00453B7F"/>
    <w:rsid w:val="0046427B"/>
    <w:rsid w:val="0046463F"/>
    <w:rsid w:val="004702DB"/>
    <w:rsid w:val="00473A2A"/>
    <w:rsid w:val="00476AA3"/>
    <w:rsid w:val="00480DA3"/>
    <w:rsid w:val="004825A1"/>
    <w:rsid w:val="00483264"/>
    <w:rsid w:val="00484579"/>
    <w:rsid w:val="0048526B"/>
    <w:rsid w:val="004852C5"/>
    <w:rsid w:val="004916CB"/>
    <w:rsid w:val="004946A7"/>
    <w:rsid w:val="004B3DDB"/>
    <w:rsid w:val="004C2022"/>
    <w:rsid w:val="004C26E4"/>
    <w:rsid w:val="004C27B9"/>
    <w:rsid w:val="004C31C8"/>
    <w:rsid w:val="004C50E4"/>
    <w:rsid w:val="004C71AC"/>
    <w:rsid w:val="004D296A"/>
    <w:rsid w:val="004E517F"/>
    <w:rsid w:val="004E60B6"/>
    <w:rsid w:val="004E6CDD"/>
    <w:rsid w:val="004E7AFD"/>
    <w:rsid w:val="004F3398"/>
    <w:rsid w:val="005102EC"/>
    <w:rsid w:val="00520587"/>
    <w:rsid w:val="00522730"/>
    <w:rsid w:val="00525C06"/>
    <w:rsid w:val="005558C3"/>
    <w:rsid w:val="00561368"/>
    <w:rsid w:val="00572237"/>
    <w:rsid w:val="0057304A"/>
    <w:rsid w:val="005818A9"/>
    <w:rsid w:val="005819A8"/>
    <w:rsid w:val="0058698C"/>
    <w:rsid w:val="00590A75"/>
    <w:rsid w:val="005A0288"/>
    <w:rsid w:val="005A661D"/>
    <w:rsid w:val="005B1357"/>
    <w:rsid w:val="005B62F1"/>
    <w:rsid w:val="005D0E4A"/>
    <w:rsid w:val="005D3025"/>
    <w:rsid w:val="005D4339"/>
    <w:rsid w:val="005E0D38"/>
    <w:rsid w:val="005E1632"/>
    <w:rsid w:val="005E55C3"/>
    <w:rsid w:val="005E5CF8"/>
    <w:rsid w:val="005E6DF7"/>
    <w:rsid w:val="005E7FDC"/>
    <w:rsid w:val="005F09C7"/>
    <w:rsid w:val="005F6A88"/>
    <w:rsid w:val="005F7857"/>
    <w:rsid w:val="005F7C3F"/>
    <w:rsid w:val="00600978"/>
    <w:rsid w:val="00603F9F"/>
    <w:rsid w:val="00604682"/>
    <w:rsid w:val="0061428A"/>
    <w:rsid w:val="00621180"/>
    <w:rsid w:val="00624C5E"/>
    <w:rsid w:val="00630A48"/>
    <w:rsid w:val="00631337"/>
    <w:rsid w:val="006429E2"/>
    <w:rsid w:val="00643ADF"/>
    <w:rsid w:val="00644204"/>
    <w:rsid w:val="006444C1"/>
    <w:rsid w:val="00646023"/>
    <w:rsid w:val="00650117"/>
    <w:rsid w:val="00653925"/>
    <w:rsid w:val="006570A7"/>
    <w:rsid w:val="006654E0"/>
    <w:rsid w:val="00670320"/>
    <w:rsid w:val="006713AB"/>
    <w:rsid w:val="006725F3"/>
    <w:rsid w:val="006815C5"/>
    <w:rsid w:val="006830DD"/>
    <w:rsid w:val="00693AB6"/>
    <w:rsid w:val="00697A72"/>
    <w:rsid w:val="006A2A51"/>
    <w:rsid w:val="006A2F7E"/>
    <w:rsid w:val="006B0BA8"/>
    <w:rsid w:val="006B131C"/>
    <w:rsid w:val="006B74A6"/>
    <w:rsid w:val="006C2542"/>
    <w:rsid w:val="006C3900"/>
    <w:rsid w:val="006D260C"/>
    <w:rsid w:val="006D5352"/>
    <w:rsid w:val="006E0F26"/>
    <w:rsid w:val="006E2292"/>
    <w:rsid w:val="006E6811"/>
    <w:rsid w:val="006E75B1"/>
    <w:rsid w:val="006F65C4"/>
    <w:rsid w:val="006F739E"/>
    <w:rsid w:val="00700D08"/>
    <w:rsid w:val="00711124"/>
    <w:rsid w:val="0071279D"/>
    <w:rsid w:val="00732765"/>
    <w:rsid w:val="007338D3"/>
    <w:rsid w:val="00735D74"/>
    <w:rsid w:val="007446CF"/>
    <w:rsid w:val="00744D56"/>
    <w:rsid w:val="00745338"/>
    <w:rsid w:val="00751A70"/>
    <w:rsid w:val="007537BF"/>
    <w:rsid w:val="00754575"/>
    <w:rsid w:val="00755417"/>
    <w:rsid w:val="0075693F"/>
    <w:rsid w:val="00763AE2"/>
    <w:rsid w:val="00764971"/>
    <w:rsid w:val="007700B4"/>
    <w:rsid w:val="00770AF3"/>
    <w:rsid w:val="0078308B"/>
    <w:rsid w:val="00787024"/>
    <w:rsid w:val="007928EC"/>
    <w:rsid w:val="007A4743"/>
    <w:rsid w:val="007A6085"/>
    <w:rsid w:val="007A6CB8"/>
    <w:rsid w:val="007B31C7"/>
    <w:rsid w:val="007C2940"/>
    <w:rsid w:val="007C67E0"/>
    <w:rsid w:val="007D7987"/>
    <w:rsid w:val="007E0328"/>
    <w:rsid w:val="007E623D"/>
    <w:rsid w:val="007F2C3A"/>
    <w:rsid w:val="00810CA5"/>
    <w:rsid w:val="00810D1F"/>
    <w:rsid w:val="00814491"/>
    <w:rsid w:val="0081711B"/>
    <w:rsid w:val="00817CAF"/>
    <w:rsid w:val="00825512"/>
    <w:rsid w:val="00830125"/>
    <w:rsid w:val="00830596"/>
    <w:rsid w:val="00836AE1"/>
    <w:rsid w:val="00836F6E"/>
    <w:rsid w:val="00842896"/>
    <w:rsid w:val="0084440F"/>
    <w:rsid w:val="008533C3"/>
    <w:rsid w:val="00861C11"/>
    <w:rsid w:val="008627B1"/>
    <w:rsid w:val="00864BC2"/>
    <w:rsid w:val="0087597D"/>
    <w:rsid w:val="0087734B"/>
    <w:rsid w:val="00887499"/>
    <w:rsid w:val="00887A24"/>
    <w:rsid w:val="00890B89"/>
    <w:rsid w:val="0089515B"/>
    <w:rsid w:val="00895E54"/>
    <w:rsid w:val="008A5055"/>
    <w:rsid w:val="008A518F"/>
    <w:rsid w:val="008A595C"/>
    <w:rsid w:val="008A66F1"/>
    <w:rsid w:val="008A7A0B"/>
    <w:rsid w:val="008C3C3E"/>
    <w:rsid w:val="008C5279"/>
    <w:rsid w:val="008C670B"/>
    <w:rsid w:val="008C689D"/>
    <w:rsid w:val="008D17EB"/>
    <w:rsid w:val="008D1961"/>
    <w:rsid w:val="008D2251"/>
    <w:rsid w:val="008E400D"/>
    <w:rsid w:val="008F284B"/>
    <w:rsid w:val="008F313E"/>
    <w:rsid w:val="008F435B"/>
    <w:rsid w:val="008F57F2"/>
    <w:rsid w:val="009023EE"/>
    <w:rsid w:val="009039E0"/>
    <w:rsid w:val="00907A14"/>
    <w:rsid w:val="00907D61"/>
    <w:rsid w:val="00913ECB"/>
    <w:rsid w:val="00914D37"/>
    <w:rsid w:val="00916108"/>
    <w:rsid w:val="00923253"/>
    <w:rsid w:val="009240F8"/>
    <w:rsid w:val="00930B12"/>
    <w:rsid w:val="00932FB8"/>
    <w:rsid w:val="00954965"/>
    <w:rsid w:val="009574DD"/>
    <w:rsid w:val="00963B09"/>
    <w:rsid w:val="00964D96"/>
    <w:rsid w:val="00965C43"/>
    <w:rsid w:val="00967305"/>
    <w:rsid w:val="009677E1"/>
    <w:rsid w:val="00967E38"/>
    <w:rsid w:val="00967EB5"/>
    <w:rsid w:val="00970B45"/>
    <w:rsid w:val="00973494"/>
    <w:rsid w:val="00982B6D"/>
    <w:rsid w:val="00983519"/>
    <w:rsid w:val="009872AD"/>
    <w:rsid w:val="00990A85"/>
    <w:rsid w:val="00994F5A"/>
    <w:rsid w:val="0099644A"/>
    <w:rsid w:val="009970E2"/>
    <w:rsid w:val="009A02F1"/>
    <w:rsid w:val="009A07B8"/>
    <w:rsid w:val="009A1FCE"/>
    <w:rsid w:val="009A68E9"/>
    <w:rsid w:val="009B0F93"/>
    <w:rsid w:val="009D0D8B"/>
    <w:rsid w:val="009D3B34"/>
    <w:rsid w:val="009D5502"/>
    <w:rsid w:val="009E28A7"/>
    <w:rsid w:val="009E4464"/>
    <w:rsid w:val="009F3951"/>
    <w:rsid w:val="009F7B41"/>
    <w:rsid w:val="00A03192"/>
    <w:rsid w:val="00A04435"/>
    <w:rsid w:val="00A1077C"/>
    <w:rsid w:val="00A10A4F"/>
    <w:rsid w:val="00A12412"/>
    <w:rsid w:val="00A200FA"/>
    <w:rsid w:val="00A27090"/>
    <w:rsid w:val="00A318AE"/>
    <w:rsid w:val="00A5045F"/>
    <w:rsid w:val="00A51A32"/>
    <w:rsid w:val="00A750E0"/>
    <w:rsid w:val="00A8476A"/>
    <w:rsid w:val="00A870A4"/>
    <w:rsid w:val="00A91225"/>
    <w:rsid w:val="00AA7035"/>
    <w:rsid w:val="00AA7E7E"/>
    <w:rsid w:val="00AB61F9"/>
    <w:rsid w:val="00AC08E6"/>
    <w:rsid w:val="00AC4C1B"/>
    <w:rsid w:val="00AC5165"/>
    <w:rsid w:val="00AC6C24"/>
    <w:rsid w:val="00AD191F"/>
    <w:rsid w:val="00AD1D2B"/>
    <w:rsid w:val="00AD7F4B"/>
    <w:rsid w:val="00AE43F3"/>
    <w:rsid w:val="00AF509F"/>
    <w:rsid w:val="00AF6AC7"/>
    <w:rsid w:val="00B0313E"/>
    <w:rsid w:val="00B03FEB"/>
    <w:rsid w:val="00B06FEC"/>
    <w:rsid w:val="00B1127D"/>
    <w:rsid w:val="00B124F3"/>
    <w:rsid w:val="00B2188A"/>
    <w:rsid w:val="00B21A63"/>
    <w:rsid w:val="00B2596F"/>
    <w:rsid w:val="00B32D8C"/>
    <w:rsid w:val="00B44027"/>
    <w:rsid w:val="00B44F9A"/>
    <w:rsid w:val="00B51E6A"/>
    <w:rsid w:val="00B60EB0"/>
    <w:rsid w:val="00B631AA"/>
    <w:rsid w:val="00B65EB4"/>
    <w:rsid w:val="00B7376F"/>
    <w:rsid w:val="00B8113D"/>
    <w:rsid w:val="00B86EC7"/>
    <w:rsid w:val="00BA0DA5"/>
    <w:rsid w:val="00BA3BAA"/>
    <w:rsid w:val="00BA5998"/>
    <w:rsid w:val="00BA789E"/>
    <w:rsid w:val="00BB4DFB"/>
    <w:rsid w:val="00BB5366"/>
    <w:rsid w:val="00BE7E84"/>
    <w:rsid w:val="00BF13F3"/>
    <w:rsid w:val="00C006CB"/>
    <w:rsid w:val="00C058B1"/>
    <w:rsid w:val="00C1092C"/>
    <w:rsid w:val="00C13667"/>
    <w:rsid w:val="00C166E6"/>
    <w:rsid w:val="00C20DEF"/>
    <w:rsid w:val="00C37C5E"/>
    <w:rsid w:val="00C40AF0"/>
    <w:rsid w:val="00C41348"/>
    <w:rsid w:val="00C44B59"/>
    <w:rsid w:val="00C451A8"/>
    <w:rsid w:val="00C519D6"/>
    <w:rsid w:val="00C526D4"/>
    <w:rsid w:val="00C54790"/>
    <w:rsid w:val="00C61745"/>
    <w:rsid w:val="00C63EFF"/>
    <w:rsid w:val="00C650E7"/>
    <w:rsid w:val="00C70D73"/>
    <w:rsid w:val="00C81368"/>
    <w:rsid w:val="00C83512"/>
    <w:rsid w:val="00C8504E"/>
    <w:rsid w:val="00C90E18"/>
    <w:rsid w:val="00C96667"/>
    <w:rsid w:val="00CA3F7E"/>
    <w:rsid w:val="00CB071B"/>
    <w:rsid w:val="00CB0D0D"/>
    <w:rsid w:val="00CB2DC7"/>
    <w:rsid w:val="00CB3555"/>
    <w:rsid w:val="00CB4805"/>
    <w:rsid w:val="00CB4BC2"/>
    <w:rsid w:val="00CB649C"/>
    <w:rsid w:val="00CC29B4"/>
    <w:rsid w:val="00CD7EC4"/>
    <w:rsid w:val="00CE502F"/>
    <w:rsid w:val="00CE7D12"/>
    <w:rsid w:val="00CF71EB"/>
    <w:rsid w:val="00D10164"/>
    <w:rsid w:val="00D1078F"/>
    <w:rsid w:val="00D10E25"/>
    <w:rsid w:val="00D1294E"/>
    <w:rsid w:val="00D1603D"/>
    <w:rsid w:val="00D25EA5"/>
    <w:rsid w:val="00D26E20"/>
    <w:rsid w:val="00D33FE4"/>
    <w:rsid w:val="00D36703"/>
    <w:rsid w:val="00D4238C"/>
    <w:rsid w:val="00D424E1"/>
    <w:rsid w:val="00D47340"/>
    <w:rsid w:val="00D47BC3"/>
    <w:rsid w:val="00D47DD8"/>
    <w:rsid w:val="00D52D2F"/>
    <w:rsid w:val="00D679C8"/>
    <w:rsid w:val="00D67F74"/>
    <w:rsid w:val="00D758C1"/>
    <w:rsid w:val="00D84514"/>
    <w:rsid w:val="00D87FE2"/>
    <w:rsid w:val="00D904FC"/>
    <w:rsid w:val="00D93119"/>
    <w:rsid w:val="00D94139"/>
    <w:rsid w:val="00DA193C"/>
    <w:rsid w:val="00DA3095"/>
    <w:rsid w:val="00DA39EC"/>
    <w:rsid w:val="00DA45A7"/>
    <w:rsid w:val="00DB2800"/>
    <w:rsid w:val="00DB5C3F"/>
    <w:rsid w:val="00DB76D1"/>
    <w:rsid w:val="00DD5635"/>
    <w:rsid w:val="00DD720E"/>
    <w:rsid w:val="00DE7C06"/>
    <w:rsid w:val="00DF1BA3"/>
    <w:rsid w:val="00DF278C"/>
    <w:rsid w:val="00DF27C4"/>
    <w:rsid w:val="00E009E8"/>
    <w:rsid w:val="00E03BD4"/>
    <w:rsid w:val="00E142BB"/>
    <w:rsid w:val="00E15F86"/>
    <w:rsid w:val="00E26959"/>
    <w:rsid w:val="00E27EEE"/>
    <w:rsid w:val="00E32599"/>
    <w:rsid w:val="00E33AC7"/>
    <w:rsid w:val="00E37290"/>
    <w:rsid w:val="00E40A89"/>
    <w:rsid w:val="00E521F3"/>
    <w:rsid w:val="00E53930"/>
    <w:rsid w:val="00E54CAA"/>
    <w:rsid w:val="00E56265"/>
    <w:rsid w:val="00E677C8"/>
    <w:rsid w:val="00E71CC3"/>
    <w:rsid w:val="00E75CD3"/>
    <w:rsid w:val="00E76027"/>
    <w:rsid w:val="00E877B8"/>
    <w:rsid w:val="00E91902"/>
    <w:rsid w:val="00E95395"/>
    <w:rsid w:val="00E9638A"/>
    <w:rsid w:val="00E96AAD"/>
    <w:rsid w:val="00EA3219"/>
    <w:rsid w:val="00EA393A"/>
    <w:rsid w:val="00EA740D"/>
    <w:rsid w:val="00EB310E"/>
    <w:rsid w:val="00EB586A"/>
    <w:rsid w:val="00EB63D6"/>
    <w:rsid w:val="00EC3845"/>
    <w:rsid w:val="00EC6D87"/>
    <w:rsid w:val="00ED076C"/>
    <w:rsid w:val="00ED0E5B"/>
    <w:rsid w:val="00ED1751"/>
    <w:rsid w:val="00ED2705"/>
    <w:rsid w:val="00EE12BE"/>
    <w:rsid w:val="00EE5157"/>
    <w:rsid w:val="00EF232E"/>
    <w:rsid w:val="00EF5F69"/>
    <w:rsid w:val="00F10E5D"/>
    <w:rsid w:val="00F12488"/>
    <w:rsid w:val="00F15E16"/>
    <w:rsid w:val="00F17AFA"/>
    <w:rsid w:val="00F202DF"/>
    <w:rsid w:val="00F224B5"/>
    <w:rsid w:val="00F251F4"/>
    <w:rsid w:val="00F33EC7"/>
    <w:rsid w:val="00F44330"/>
    <w:rsid w:val="00F4496A"/>
    <w:rsid w:val="00F64AC3"/>
    <w:rsid w:val="00F7094F"/>
    <w:rsid w:val="00F8050C"/>
    <w:rsid w:val="00F90B50"/>
    <w:rsid w:val="00FB6F9F"/>
    <w:rsid w:val="00FC07B8"/>
    <w:rsid w:val="00FC75A7"/>
    <w:rsid w:val="00FD13BB"/>
    <w:rsid w:val="00FD25B8"/>
    <w:rsid w:val="00FD3A29"/>
    <w:rsid w:val="00FD6701"/>
    <w:rsid w:val="00FE008A"/>
    <w:rsid w:val="00FF1A6F"/>
    <w:rsid w:val="00FF3F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E93B4"/>
  <w15:chartTrackingRefBased/>
  <w15:docId w15:val="{9473500F-5C8C-944E-89EC-67B3380AB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7EEE"/>
    <w:rPr>
      <w:rFonts w:ascii="Times New Roman" w:eastAsia="Times New Roman" w:hAnsi="Times New Roman" w:cs="Times New Roman"/>
      <w:lang w:eastAsia="en-GB"/>
    </w:rPr>
  </w:style>
  <w:style w:type="paragraph" w:styleId="Heading4">
    <w:name w:val="heading 4"/>
    <w:basedOn w:val="Normal"/>
    <w:link w:val="Heading4Char"/>
    <w:uiPriority w:val="9"/>
    <w:qFormat/>
    <w:rsid w:val="00EA393A"/>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ableofFigures">
    <w:name w:val="table of figures"/>
    <w:aliases w:val="Diagrams and Maps"/>
    <w:basedOn w:val="Normal"/>
    <w:next w:val="Normal"/>
    <w:uiPriority w:val="99"/>
    <w:unhideWhenUsed/>
    <w:rsid w:val="005F7C3F"/>
    <w:pPr>
      <w:ind w:left="480" w:hanging="480"/>
    </w:pPr>
    <w:rPr>
      <w:rFonts w:cstheme="minorHAnsi"/>
      <w:smallCaps/>
      <w:sz w:val="20"/>
      <w:szCs w:val="20"/>
    </w:rPr>
  </w:style>
  <w:style w:type="paragraph" w:styleId="HTMLPreformatted">
    <w:name w:val="HTML Preformatted"/>
    <w:basedOn w:val="Normal"/>
    <w:link w:val="HTMLPreformattedChar"/>
    <w:uiPriority w:val="99"/>
    <w:semiHidden/>
    <w:unhideWhenUsed/>
    <w:rsid w:val="00DB28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DB2800"/>
    <w:rPr>
      <w:rFonts w:ascii="Courier New" w:eastAsia="Times New Roman" w:hAnsi="Courier New" w:cs="Courier New"/>
      <w:sz w:val="20"/>
      <w:szCs w:val="20"/>
      <w:lang w:eastAsia="en-GB"/>
    </w:rPr>
  </w:style>
  <w:style w:type="character" w:styleId="Emphasis">
    <w:name w:val="Emphasis"/>
    <w:basedOn w:val="DefaultParagraphFont"/>
    <w:uiPriority w:val="20"/>
    <w:qFormat/>
    <w:rsid w:val="00DB2800"/>
    <w:rPr>
      <w:i/>
      <w:iCs/>
    </w:rPr>
  </w:style>
  <w:style w:type="character" w:styleId="Hyperlink">
    <w:name w:val="Hyperlink"/>
    <w:basedOn w:val="DefaultParagraphFont"/>
    <w:uiPriority w:val="99"/>
    <w:unhideWhenUsed/>
    <w:rsid w:val="0058698C"/>
    <w:rPr>
      <w:color w:val="0563C1" w:themeColor="hyperlink"/>
      <w:u w:val="single"/>
    </w:rPr>
  </w:style>
  <w:style w:type="character" w:styleId="UnresolvedMention">
    <w:name w:val="Unresolved Mention"/>
    <w:basedOn w:val="DefaultParagraphFont"/>
    <w:uiPriority w:val="99"/>
    <w:semiHidden/>
    <w:unhideWhenUsed/>
    <w:rsid w:val="0058698C"/>
    <w:rPr>
      <w:color w:val="605E5C"/>
      <w:shd w:val="clear" w:color="auto" w:fill="E1DFDD"/>
    </w:rPr>
  </w:style>
  <w:style w:type="character" w:customStyle="1" w:styleId="Heading4Char">
    <w:name w:val="Heading 4 Char"/>
    <w:basedOn w:val="DefaultParagraphFont"/>
    <w:link w:val="Heading4"/>
    <w:uiPriority w:val="9"/>
    <w:rsid w:val="00EA393A"/>
    <w:rPr>
      <w:rFonts w:ascii="Times New Roman" w:eastAsia="Times New Roman" w:hAnsi="Times New Roman" w:cs="Times New Roman"/>
      <w:b/>
      <w:bCs/>
      <w:lang w:eastAsia="en-GB"/>
    </w:rPr>
  </w:style>
  <w:style w:type="paragraph" w:styleId="NormalWeb">
    <w:name w:val="Normal (Web)"/>
    <w:basedOn w:val="Normal"/>
    <w:uiPriority w:val="99"/>
    <w:unhideWhenUsed/>
    <w:rsid w:val="00EA393A"/>
    <w:pPr>
      <w:spacing w:before="100" w:beforeAutospacing="1" w:after="100" w:afterAutospacing="1"/>
    </w:pPr>
  </w:style>
  <w:style w:type="character" w:customStyle="1" w:styleId="apple-converted-space">
    <w:name w:val="apple-converted-space"/>
    <w:basedOn w:val="DefaultParagraphFont"/>
    <w:rsid w:val="00EA393A"/>
  </w:style>
  <w:style w:type="paragraph" w:styleId="Footer">
    <w:name w:val="footer"/>
    <w:basedOn w:val="Normal"/>
    <w:link w:val="FooterChar"/>
    <w:uiPriority w:val="99"/>
    <w:unhideWhenUsed/>
    <w:rsid w:val="00DF278C"/>
    <w:pPr>
      <w:tabs>
        <w:tab w:val="center" w:pos="4680"/>
        <w:tab w:val="right" w:pos="9360"/>
      </w:tabs>
    </w:pPr>
  </w:style>
  <w:style w:type="character" w:customStyle="1" w:styleId="FooterChar">
    <w:name w:val="Footer Char"/>
    <w:basedOn w:val="DefaultParagraphFont"/>
    <w:link w:val="Footer"/>
    <w:uiPriority w:val="99"/>
    <w:rsid w:val="00DF278C"/>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DF278C"/>
  </w:style>
  <w:style w:type="paragraph" w:styleId="Header">
    <w:name w:val="header"/>
    <w:basedOn w:val="Normal"/>
    <w:link w:val="HeaderChar"/>
    <w:uiPriority w:val="99"/>
    <w:semiHidden/>
    <w:unhideWhenUsed/>
    <w:rsid w:val="00965C43"/>
    <w:pPr>
      <w:tabs>
        <w:tab w:val="center" w:pos="4680"/>
        <w:tab w:val="right" w:pos="9360"/>
      </w:tabs>
    </w:pPr>
  </w:style>
  <w:style w:type="character" w:customStyle="1" w:styleId="HeaderChar">
    <w:name w:val="Header Char"/>
    <w:basedOn w:val="DefaultParagraphFont"/>
    <w:link w:val="Header"/>
    <w:uiPriority w:val="99"/>
    <w:semiHidden/>
    <w:rsid w:val="00965C43"/>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227A15"/>
    <w:rPr>
      <w:sz w:val="16"/>
      <w:szCs w:val="16"/>
    </w:rPr>
  </w:style>
  <w:style w:type="paragraph" w:styleId="CommentText">
    <w:name w:val="annotation text"/>
    <w:basedOn w:val="Normal"/>
    <w:link w:val="CommentTextChar"/>
    <w:uiPriority w:val="99"/>
    <w:unhideWhenUsed/>
    <w:rsid w:val="00227A15"/>
    <w:rPr>
      <w:sz w:val="20"/>
      <w:szCs w:val="20"/>
    </w:rPr>
  </w:style>
  <w:style w:type="character" w:customStyle="1" w:styleId="CommentTextChar">
    <w:name w:val="Comment Text Char"/>
    <w:basedOn w:val="DefaultParagraphFont"/>
    <w:link w:val="CommentText"/>
    <w:uiPriority w:val="99"/>
    <w:rsid w:val="00227A15"/>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227A15"/>
    <w:rPr>
      <w:b/>
      <w:bCs/>
    </w:rPr>
  </w:style>
  <w:style w:type="character" w:customStyle="1" w:styleId="CommentSubjectChar">
    <w:name w:val="Comment Subject Char"/>
    <w:basedOn w:val="CommentTextChar"/>
    <w:link w:val="CommentSubject"/>
    <w:uiPriority w:val="99"/>
    <w:semiHidden/>
    <w:rsid w:val="00227A15"/>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342C2A"/>
    <w:rPr>
      <w:sz w:val="18"/>
      <w:szCs w:val="18"/>
    </w:rPr>
  </w:style>
  <w:style w:type="character" w:customStyle="1" w:styleId="BalloonTextChar">
    <w:name w:val="Balloon Text Char"/>
    <w:basedOn w:val="DefaultParagraphFont"/>
    <w:link w:val="BalloonText"/>
    <w:uiPriority w:val="99"/>
    <w:semiHidden/>
    <w:rsid w:val="00342C2A"/>
    <w:rPr>
      <w:rFonts w:ascii="Times New Roman" w:eastAsia="Times New Roman" w:hAnsi="Times New Roman" w:cs="Times New Roman"/>
      <w:sz w:val="18"/>
      <w:szCs w:val="18"/>
      <w:lang w:eastAsia="en-GB"/>
    </w:rPr>
  </w:style>
  <w:style w:type="paragraph" w:customStyle="1" w:styleId="nova-legacy-e-listitem">
    <w:name w:val="nova-legacy-e-list__item"/>
    <w:basedOn w:val="Normal"/>
    <w:rsid w:val="00A1241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5267">
      <w:bodyDiv w:val="1"/>
      <w:marLeft w:val="0"/>
      <w:marRight w:val="0"/>
      <w:marTop w:val="0"/>
      <w:marBottom w:val="0"/>
      <w:divBdr>
        <w:top w:val="none" w:sz="0" w:space="0" w:color="auto"/>
        <w:left w:val="none" w:sz="0" w:space="0" w:color="auto"/>
        <w:bottom w:val="none" w:sz="0" w:space="0" w:color="auto"/>
        <w:right w:val="none" w:sz="0" w:space="0" w:color="auto"/>
      </w:divBdr>
    </w:div>
    <w:div w:id="43912615">
      <w:bodyDiv w:val="1"/>
      <w:marLeft w:val="0"/>
      <w:marRight w:val="0"/>
      <w:marTop w:val="0"/>
      <w:marBottom w:val="0"/>
      <w:divBdr>
        <w:top w:val="none" w:sz="0" w:space="0" w:color="auto"/>
        <w:left w:val="none" w:sz="0" w:space="0" w:color="auto"/>
        <w:bottom w:val="none" w:sz="0" w:space="0" w:color="auto"/>
        <w:right w:val="none" w:sz="0" w:space="0" w:color="auto"/>
      </w:divBdr>
    </w:div>
    <w:div w:id="45758580">
      <w:bodyDiv w:val="1"/>
      <w:marLeft w:val="0"/>
      <w:marRight w:val="0"/>
      <w:marTop w:val="0"/>
      <w:marBottom w:val="0"/>
      <w:divBdr>
        <w:top w:val="none" w:sz="0" w:space="0" w:color="auto"/>
        <w:left w:val="none" w:sz="0" w:space="0" w:color="auto"/>
        <w:bottom w:val="none" w:sz="0" w:space="0" w:color="auto"/>
        <w:right w:val="none" w:sz="0" w:space="0" w:color="auto"/>
      </w:divBdr>
      <w:divsChild>
        <w:div w:id="187183074">
          <w:marLeft w:val="0"/>
          <w:marRight w:val="0"/>
          <w:marTop w:val="0"/>
          <w:marBottom w:val="0"/>
          <w:divBdr>
            <w:top w:val="none" w:sz="0" w:space="0" w:color="auto"/>
            <w:left w:val="none" w:sz="0" w:space="0" w:color="auto"/>
            <w:bottom w:val="none" w:sz="0" w:space="0" w:color="auto"/>
            <w:right w:val="none" w:sz="0" w:space="0" w:color="auto"/>
          </w:divBdr>
          <w:divsChild>
            <w:div w:id="1257788072">
              <w:marLeft w:val="0"/>
              <w:marRight w:val="0"/>
              <w:marTop w:val="0"/>
              <w:marBottom w:val="0"/>
              <w:divBdr>
                <w:top w:val="none" w:sz="0" w:space="0" w:color="auto"/>
                <w:left w:val="none" w:sz="0" w:space="0" w:color="auto"/>
                <w:bottom w:val="none" w:sz="0" w:space="0" w:color="auto"/>
                <w:right w:val="none" w:sz="0" w:space="0" w:color="auto"/>
              </w:divBdr>
              <w:divsChild>
                <w:div w:id="761921911">
                  <w:marLeft w:val="0"/>
                  <w:marRight w:val="0"/>
                  <w:marTop w:val="0"/>
                  <w:marBottom w:val="0"/>
                  <w:divBdr>
                    <w:top w:val="none" w:sz="0" w:space="0" w:color="auto"/>
                    <w:left w:val="none" w:sz="0" w:space="0" w:color="auto"/>
                    <w:bottom w:val="none" w:sz="0" w:space="0" w:color="auto"/>
                    <w:right w:val="none" w:sz="0" w:space="0" w:color="auto"/>
                  </w:divBdr>
                  <w:divsChild>
                    <w:div w:id="17138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16576">
      <w:bodyDiv w:val="1"/>
      <w:marLeft w:val="0"/>
      <w:marRight w:val="0"/>
      <w:marTop w:val="0"/>
      <w:marBottom w:val="0"/>
      <w:divBdr>
        <w:top w:val="none" w:sz="0" w:space="0" w:color="auto"/>
        <w:left w:val="none" w:sz="0" w:space="0" w:color="auto"/>
        <w:bottom w:val="none" w:sz="0" w:space="0" w:color="auto"/>
        <w:right w:val="none" w:sz="0" w:space="0" w:color="auto"/>
      </w:divBdr>
      <w:divsChild>
        <w:div w:id="1655180309">
          <w:marLeft w:val="0"/>
          <w:marRight w:val="0"/>
          <w:marTop w:val="0"/>
          <w:marBottom w:val="0"/>
          <w:divBdr>
            <w:top w:val="none" w:sz="0" w:space="0" w:color="auto"/>
            <w:left w:val="none" w:sz="0" w:space="0" w:color="auto"/>
            <w:bottom w:val="none" w:sz="0" w:space="0" w:color="auto"/>
            <w:right w:val="none" w:sz="0" w:space="0" w:color="auto"/>
          </w:divBdr>
          <w:divsChild>
            <w:div w:id="692727287">
              <w:marLeft w:val="0"/>
              <w:marRight w:val="0"/>
              <w:marTop w:val="0"/>
              <w:marBottom w:val="0"/>
              <w:divBdr>
                <w:top w:val="none" w:sz="0" w:space="0" w:color="auto"/>
                <w:left w:val="none" w:sz="0" w:space="0" w:color="auto"/>
                <w:bottom w:val="none" w:sz="0" w:space="0" w:color="auto"/>
                <w:right w:val="none" w:sz="0" w:space="0" w:color="auto"/>
              </w:divBdr>
              <w:divsChild>
                <w:div w:id="993950319">
                  <w:marLeft w:val="0"/>
                  <w:marRight w:val="0"/>
                  <w:marTop w:val="0"/>
                  <w:marBottom w:val="0"/>
                  <w:divBdr>
                    <w:top w:val="none" w:sz="0" w:space="0" w:color="auto"/>
                    <w:left w:val="none" w:sz="0" w:space="0" w:color="auto"/>
                    <w:bottom w:val="none" w:sz="0" w:space="0" w:color="auto"/>
                    <w:right w:val="none" w:sz="0" w:space="0" w:color="auto"/>
                  </w:divBdr>
                  <w:divsChild>
                    <w:div w:id="46127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8638680">
      <w:bodyDiv w:val="1"/>
      <w:marLeft w:val="0"/>
      <w:marRight w:val="0"/>
      <w:marTop w:val="0"/>
      <w:marBottom w:val="0"/>
      <w:divBdr>
        <w:top w:val="none" w:sz="0" w:space="0" w:color="auto"/>
        <w:left w:val="none" w:sz="0" w:space="0" w:color="auto"/>
        <w:bottom w:val="none" w:sz="0" w:space="0" w:color="auto"/>
        <w:right w:val="none" w:sz="0" w:space="0" w:color="auto"/>
      </w:divBdr>
    </w:div>
    <w:div w:id="251744783">
      <w:bodyDiv w:val="1"/>
      <w:marLeft w:val="0"/>
      <w:marRight w:val="0"/>
      <w:marTop w:val="0"/>
      <w:marBottom w:val="0"/>
      <w:divBdr>
        <w:top w:val="none" w:sz="0" w:space="0" w:color="auto"/>
        <w:left w:val="none" w:sz="0" w:space="0" w:color="auto"/>
        <w:bottom w:val="none" w:sz="0" w:space="0" w:color="auto"/>
        <w:right w:val="none" w:sz="0" w:space="0" w:color="auto"/>
      </w:divBdr>
      <w:divsChild>
        <w:div w:id="1833327436">
          <w:marLeft w:val="0"/>
          <w:marRight w:val="0"/>
          <w:marTop w:val="0"/>
          <w:marBottom w:val="0"/>
          <w:divBdr>
            <w:top w:val="none" w:sz="0" w:space="0" w:color="auto"/>
            <w:left w:val="none" w:sz="0" w:space="0" w:color="auto"/>
            <w:bottom w:val="none" w:sz="0" w:space="0" w:color="auto"/>
            <w:right w:val="none" w:sz="0" w:space="0" w:color="auto"/>
          </w:divBdr>
          <w:divsChild>
            <w:div w:id="364066062">
              <w:marLeft w:val="0"/>
              <w:marRight w:val="0"/>
              <w:marTop w:val="0"/>
              <w:marBottom w:val="0"/>
              <w:divBdr>
                <w:top w:val="none" w:sz="0" w:space="0" w:color="auto"/>
                <w:left w:val="none" w:sz="0" w:space="0" w:color="auto"/>
                <w:bottom w:val="none" w:sz="0" w:space="0" w:color="auto"/>
                <w:right w:val="none" w:sz="0" w:space="0" w:color="auto"/>
              </w:divBdr>
              <w:divsChild>
                <w:div w:id="2137750557">
                  <w:marLeft w:val="0"/>
                  <w:marRight w:val="0"/>
                  <w:marTop w:val="0"/>
                  <w:marBottom w:val="0"/>
                  <w:divBdr>
                    <w:top w:val="none" w:sz="0" w:space="0" w:color="auto"/>
                    <w:left w:val="none" w:sz="0" w:space="0" w:color="auto"/>
                    <w:bottom w:val="none" w:sz="0" w:space="0" w:color="auto"/>
                    <w:right w:val="none" w:sz="0" w:space="0" w:color="auto"/>
                  </w:divBdr>
                  <w:divsChild>
                    <w:div w:id="65734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623617">
      <w:bodyDiv w:val="1"/>
      <w:marLeft w:val="0"/>
      <w:marRight w:val="0"/>
      <w:marTop w:val="0"/>
      <w:marBottom w:val="0"/>
      <w:divBdr>
        <w:top w:val="none" w:sz="0" w:space="0" w:color="auto"/>
        <w:left w:val="none" w:sz="0" w:space="0" w:color="auto"/>
        <w:bottom w:val="none" w:sz="0" w:space="0" w:color="auto"/>
        <w:right w:val="none" w:sz="0" w:space="0" w:color="auto"/>
      </w:divBdr>
    </w:div>
    <w:div w:id="395859058">
      <w:bodyDiv w:val="1"/>
      <w:marLeft w:val="0"/>
      <w:marRight w:val="0"/>
      <w:marTop w:val="0"/>
      <w:marBottom w:val="0"/>
      <w:divBdr>
        <w:top w:val="none" w:sz="0" w:space="0" w:color="auto"/>
        <w:left w:val="none" w:sz="0" w:space="0" w:color="auto"/>
        <w:bottom w:val="none" w:sz="0" w:space="0" w:color="auto"/>
        <w:right w:val="none" w:sz="0" w:space="0" w:color="auto"/>
      </w:divBdr>
      <w:divsChild>
        <w:div w:id="2128741597">
          <w:marLeft w:val="0"/>
          <w:marRight w:val="0"/>
          <w:marTop w:val="0"/>
          <w:marBottom w:val="0"/>
          <w:divBdr>
            <w:top w:val="none" w:sz="0" w:space="0" w:color="auto"/>
            <w:left w:val="none" w:sz="0" w:space="0" w:color="auto"/>
            <w:bottom w:val="none" w:sz="0" w:space="0" w:color="auto"/>
            <w:right w:val="none" w:sz="0" w:space="0" w:color="auto"/>
          </w:divBdr>
          <w:divsChild>
            <w:div w:id="2020741641">
              <w:marLeft w:val="0"/>
              <w:marRight w:val="0"/>
              <w:marTop w:val="0"/>
              <w:marBottom w:val="0"/>
              <w:divBdr>
                <w:top w:val="none" w:sz="0" w:space="0" w:color="auto"/>
                <w:left w:val="none" w:sz="0" w:space="0" w:color="auto"/>
                <w:bottom w:val="none" w:sz="0" w:space="0" w:color="auto"/>
                <w:right w:val="none" w:sz="0" w:space="0" w:color="auto"/>
              </w:divBdr>
              <w:divsChild>
                <w:div w:id="1810785250">
                  <w:marLeft w:val="0"/>
                  <w:marRight w:val="0"/>
                  <w:marTop w:val="0"/>
                  <w:marBottom w:val="0"/>
                  <w:divBdr>
                    <w:top w:val="none" w:sz="0" w:space="0" w:color="auto"/>
                    <w:left w:val="none" w:sz="0" w:space="0" w:color="auto"/>
                    <w:bottom w:val="none" w:sz="0" w:space="0" w:color="auto"/>
                    <w:right w:val="none" w:sz="0" w:space="0" w:color="auto"/>
                  </w:divBdr>
                  <w:divsChild>
                    <w:div w:id="763918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760092">
      <w:bodyDiv w:val="1"/>
      <w:marLeft w:val="0"/>
      <w:marRight w:val="0"/>
      <w:marTop w:val="0"/>
      <w:marBottom w:val="0"/>
      <w:divBdr>
        <w:top w:val="none" w:sz="0" w:space="0" w:color="auto"/>
        <w:left w:val="none" w:sz="0" w:space="0" w:color="auto"/>
        <w:bottom w:val="none" w:sz="0" w:space="0" w:color="auto"/>
        <w:right w:val="none" w:sz="0" w:space="0" w:color="auto"/>
      </w:divBdr>
    </w:div>
    <w:div w:id="455878558">
      <w:bodyDiv w:val="1"/>
      <w:marLeft w:val="0"/>
      <w:marRight w:val="0"/>
      <w:marTop w:val="0"/>
      <w:marBottom w:val="0"/>
      <w:divBdr>
        <w:top w:val="none" w:sz="0" w:space="0" w:color="auto"/>
        <w:left w:val="none" w:sz="0" w:space="0" w:color="auto"/>
        <w:bottom w:val="none" w:sz="0" w:space="0" w:color="auto"/>
        <w:right w:val="none" w:sz="0" w:space="0" w:color="auto"/>
      </w:divBdr>
      <w:divsChild>
        <w:div w:id="212934003">
          <w:marLeft w:val="0"/>
          <w:marRight w:val="0"/>
          <w:marTop w:val="0"/>
          <w:marBottom w:val="0"/>
          <w:divBdr>
            <w:top w:val="none" w:sz="0" w:space="0" w:color="auto"/>
            <w:left w:val="none" w:sz="0" w:space="0" w:color="auto"/>
            <w:bottom w:val="none" w:sz="0" w:space="0" w:color="auto"/>
            <w:right w:val="none" w:sz="0" w:space="0" w:color="auto"/>
          </w:divBdr>
          <w:divsChild>
            <w:div w:id="323776603">
              <w:marLeft w:val="0"/>
              <w:marRight w:val="0"/>
              <w:marTop w:val="0"/>
              <w:marBottom w:val="0"/>
              <w:divBdr>
                <w:top w:val="none" w:sz="0" w:space="0" w:color="auto"/>
                <w:left w:val="none" w:sz="0" w:space="0" w:color="auto"/>
                <w:bottom w:val="none" w:sz="0" w:space="0" w:color="auto"/>
                <w:right w:val="none" w:sz="0" w:space="0" w:color="auto"/>
              </w:divBdr>
            </w:div>
          </w:divsChild>
        </w:div>
        <w:div w:id="854924067">
          <w:marLeft w:val="0"/>
          <w:marRight w:val="0"/>
          <w:marTop w:val="0"/>
          <w:marBottom w:val="0"/>
          <w:divBdr>
            <w:top w:val="none" w:sz="0" w:space="0" w:color="auto"/>
            <w:left w:val="none" w:sz="0" w:space="0" w:color="auto"/>
            <w:bottom w:val="none" w:sz="0" w:space="0" w:color="auto"/>
            <w:right w:val="none" w:sz="0" w:space="0" w:color="auto"/>
          </w:divBdr>
          <w:divsChild>
            <w:div w:id="1512259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219054">
      <w:bodyDiv w:val="1"/>
      <w:marLeft w:val="0"/>
      <w:marRight w:val="0"/>
      <w:marTop w:val="0"/>
      <w:marBottom w:val="0"/>
      <w:divBdr>
        <w:top w:val="none" w:sz="0" w:space="0" w:color="auto"/>
        <w:left w:val="none" w:sz="0" w:space="0" w:color="auto"/>
        <w:bottom w:val="none" w:sz="0" w:space="0" w:color="auto"/>
        <w:right w:val="none" w:sz="0" w:space="0" w:color="auto"/>
      </w:divBdr>
    </w:div>
    <w:div w:id="544679123">
      <w:bodyDiv w:val="1"/>
      <w:marLeft w:val="0"/>
      <w:marRight w:val="0"/>
      <w:marTop w:val="0"/>
      <w:marBottom w:val="0"/>
      <w:divBdr>
        <w:top w:val="none" w:sz="0" w:space="0" w:color="auto"/>
        <w:left w:val="none" w:sz="0" w:space="0" w:color="auto"/>
        <w:bottom w:val="none" w:sz="0" w:space="0" w:color="auto"/>
        <w:right w:val="none" w:sz="0" w:space="0" w:color="auto"/>
      </w:divBdr>
      <w:divsChild>
        <w:div w:id="1529175304">
          <w:marLeft w:val="0"/>
          <w:marRight w:val="0"/>
          <w:marTop w:val="0"/>
          <w:marBottom w:val="0"/>
          <w:divBdr>
            <w:top w:val="none" w:sz="0" w:space="0" w:color="auto"/>
            <w:left w:val="none" w:sz="0" w:space="0" w:color="auto"/>
            <w:bottom w:val="none" w:sz="0" w:space="0" w:color="auto"/>
            <w:right w:val="none" w:sz="0" w:space="0" w:color="auto"/>
          </w:divBdr>
          <w:divsChild>
            <w:div w:id="112486917">
              <w:marLeft w:val="0"/>
              <w:marRight w:val="0"/>
              <w:marTop w:val="0"/>
              <w:marBottom w:val="0"/>
              <w:divBdr>
                <w:top w:val="none" w:sz="0" w:space="0" w:color="auto"/>
                <w:left w:val="none" w:sz="0" w:space="0" w:color="auto"/>
                <w:bottom w:val="none" w:sz="0" w:space="0" w:color="auto"/>
                <w:right w:val="none" w:sz="0" w:space="0" w:color="auto"/>
              </w:divBdr>
              <w:divsChild>
                <w:div w:id="583807116">
                  <w:marLeft w:val="0"/>
                  <w:marRight w:val="0"/>
                  <w:marTop w:val="0"/>
                  <w:marBottom w:val="0"/>
                  <w:divBdr>
                    <w:top w:val="none" w:sz="0" w:space="0" w:color="auto"/>
                    <w:left w:val="none" w:sz="0" w:space="0" w:color="auto"/>
                    <w:bottom w:val="none" w:sz="0" w:space="0" w:color="auto"/>
                    <w:right w:val="none" w:sz="0" w:space="0" w:color="auto"/>
                  </w:divBdr>
                  <w:divsChild>
                    <w:div w:id="68428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1815828">
      <w:bodyDiv w:val="1"/>
      <w:marLeft w:val="0"/>
      <w:marRight w:val="0"/>
      <w:marTop w:val="0"/>
      <w:marBottom w:val="0"/>
      <w:divBdr>
        <w:top w:val="none" w:sz="0" w:space="0" w:color="auto"/>
        <w:left w:val="none" w:sz="0" w:space="0" w:color="auto"/>
        <w:bottom w:val="none" w:sz="0" w:space="0" w:color="auto"/>
        <w:right w:val="none" w:sz="0" w:space="0" w:color="auto"/>
      </w:divBdr>
      <w:divsChild>
        <w:div w:id="1874227589">
          <w:marLeft w:val="0"/>
          <w:marRight w:val="0"/>
          <w:marTop w:val="0"/>
          <w:marBottom w:val="0"/>
          <w:divBdr>
            <w:top w:val="none" w:sz="0" w:space="0" w:color="auto"/>
            <w:left w:val="none" w:sz="0" w:space="0" w:color="auto"/>
            <w:bottom w:val="none" w:sz="0" w:space="0" w:color="auto"/>
            <w:right w:val="none" w:sz="0" w:space="0" w:color="auto"/>
          </w:divBdr>
          <w:divsChild>
            <w:div w:id="1145468162">
              <w:marLeft w:val="0"/>
              <w:marRight w:val="0"/>
              <w:marTop w:val="0"/>
              <w:marBottom w:val="0"/>
              <w:divBdr>
                <w:top w:val="none" w:sz="0" w:space="0" w:color="auto"/>
                <w:left w:val="none" w:sz="0" w:space="0" w:color="auto"/>
                <w:bottom w:val="none" w:sz="0" w:space="0" w:color="auto"/>
                <w:right w:val="none" w:sz="0" w:space="0" w:color="auto"/>
              </w:divBdr>
              <w:divsChild>
                <w:div w:id="1673949180">
                  <w:marLeft w:val="0"/>
                  <w:marRight w:val="0"/>
                  <w:marTop w:val="0"/>
                  <w:marBottom w:val="0"/>
                  <w:divBdr>
                    <w:top w:val="none" w:sz="0" w:space="0" w:color="auto"/>
                    <w:left w:val="none" w:sz="0" w:space="0" w:color="auto"/>
                    <w:bottom w:val="none" w:sz="0" w:space="0" w:color="auto"/>
                    <w:right w:val="none" w:sz="0" w:space="0" w:color="auto"/>
                  </w:divBdr>
                  <w:divsChild>
                    <w:div w:id="151526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5022267">
      <w:bodyDiv w:val="1"/>
      <w:marLeft w:val="0"/>
      <w:marRight w:val="0"/>
      <w:marTop w:val="0"/>
      <w:marBottom w:val="0"/>
      <w:divBdr>
        <w:top w:val="none" w:sz="0" w:space="0" w:color="auto"/>
        <w:left w:val="none" w:sz="0" w:space="0" w:color="auto"/>
        <w:bottom w:val="none" w:sz="0" w:space="0" w:color="auto"/>
        <w:right w:val="none" w:sz="0" w:space="0" w:color="auto"/>
      </w:divBdr>
      <w:divsChild>
        <w:div w:id="652485465">
          <w:marLeft w:val="0"/>
          <w:marRight w:val="0"/>
          <w:marTop w:val="0"/>
          <w:marBottom w:val="0"/>
          <w:divBdr>
            <w:top w:val="none" w:sz="0" w:space="0" w:color="auto"/>
            <w:left w:val="none" w:sz="0" w:space="0" w:color="auto"/>
            <w:bottom w:val="none" w:sz="0" w:space="0" w:color="auto"/>
            <w:right w:val="none" w:sz="0" w:space="0" w:color="auto"/>
          </w:divBdr>
          <w:divsChild>
            <w:div w:id="414521020">
              <w:marLeft w:val="0"/>
              <w:marRight w:val="0"/>
              <w:marTop w:val="0"/>
              <w:marBottom w:val="0"/>
              <w:divBdr>
                <w:top w:val="none" w:sz="0" w:space="0" w:color="auto"/>
                <w:left w:val="none" w:sz="0" w:space="0" w:color="auto"/>
                <w:bottom w:val="none" w:sz="0" w:space="0" w:color="auto"/>
                <w:right w:val="none" w:sz="0" w:space="0" w:color="auto"/>
              </w:divBdr>
            </w:div>
          </w:divsChild>
        </w:div>
        <w:div w:id="2032101327">
          <w:marLeft w:val="0"/>
          <w:marRight w:val="0"/>
          <w:marTop w:val="0"/>
          <w:marBottom w:val="0"/>
          <w:divBdr>
            <w:top w:val="none" w:sz="0" w:space="0" w:color="auto"/>
            <w:left w:val="none" w:sz="0" w:space="0" w:color="auto"/>
            <w:bottom w:val="none" w:sz="0" w:space="0" w:color="auto"/>
            <w:right w:val="none" w:sz="0" w:space="0" w:color="auto"/>
          </w:divBdr>
          <w:divsChild>
            <w:div w:id="51812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168369">
      <w:bodyDiv w:val="1"/>
      <w:marLeft w:val="0"/>
      <w:marRight w:val="0"/>
      <w:marTop w:val="0"/>
      <w:marBottom w:val="0"/>
      <w:divBdr>
        <w:top w:val="none" w:sz="0" w:space="0" w:color="auto"/>
        <w:left w:val="none" w:sz="0" w:space="0" w:color="auto"/>
        <w:bottom w:val="none" w:sz="0" w:space="0" w:color="auto"/>
        <w:right w:val="none" w:sz="0" w:space="0" w:color="auto"/>
      </w:divBdr>
      <w:divsChild>
        <w:div w:id="2136941805">
          <w:marLeft w:val="0"/>
          <w:marRight w:val="0"/>
          <w:marTop w:val="0"/>
          <w:marBottom w:val="0"/>
          <w:divBdr>
            <w:top w:val="none" w:sz="0" w:space="0" w:color="auto"/>
            <w:left w:val="none" w:sz="0" w:space="0" w:color="auto"/>
            <w:bottom w:val="none" w:sz="0" w:space="0" w:color="auto"/>
            <w:right w:val="none" w:sz="0" w:space="0" w:color="auto"/>
          </w:divBdr>
          <w:divsChild>
            <w:div w:id="1222407853">
              <w:marLeft w:val="0"/>
              <w:marRight w:val="0"/>
              <w:marTop w:val="0"/>
              <w:marBottom w:val="0"/>
              <w:divBdr>
                <w:top w:val="none" w:sz="0" w:space="0" w:color="auto"/>
                <w:left w:val="none" w:sz="0" w:space="0" w:color="auto"/>
                <w:bottom w:val="none" w:sz="0" w:space="0" w:color="auto"/>
                <w:right w:val="none" w:sz="0" w:space="0" w:color="auto"/>
              </w:divBdr>
              <w:divsChild>
                <w:div w:id="1032875571">
                  <w:marLeft w:val="0"/>
                  <w:marRight w:val="0"/>
                  <w:marTop w:val="0"/>
                  <w:marBottom w:val="0"/>
                  <w:divBdr>
                    <w:top w:val="none" w:sz="0" w:space="0" w:color="auto"/>
                    <w:left w:val="none" w:sz="0" w:space="0" w:color="auto"/>
                    <w:bottom w:val="none" w:sz="0" w:space="0" w:color="auto"/>
                    <w:right w:val="none" w:sz="0" w:space="0" w:color="auto"/>
                  </w:divBdr>
                  <w:divsChild>
                    <w:div w:id="8808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4978175">
      <w:bodyDiv w:val="1"/>
      <w:marLeft w:val="0"/>
      <w:marRight w:val="0"/>
      <w:marTop w:val="0"/>
      <w:marBottom w:val="0"/>
      <w:divBdr>
        <w:top w:val="none" w:sz="0" w:space="0" w:color="auto"/>
        <w:left w:val="none" w:sz="0" w:space="0" w:color="auto"/>
        <w:bottom w:val="none" w:sz="0" w:space="0" w:color="auto"/>
        <w:right w:val="none" w:sz="0" w:space="0" w:color="auto"/>
      </w:divBdr>
    </w:div>
    <w:div w:id="953292548">
      <w:bodyDiv w:val="1"/>
      <w:marLeft w:val="0"/>
      <w:marRight w:val="0"/>
      <w:marTop w:val="0"/>
      <w:marBottom w:val="0"/>
      <w:divBdr>
        <w:top w:val="none" w:sz="0" w:space="0" w:color="auto"/>
        <w:left w:val="none" w:sz="0" w:space="0" w:color="auto"/>
        <w:bottom w:val="none" w:sz="0" w:space="0" w:color="auto"/>
        <w:right w:val="none" w:sz="0" w:space="0" w:color="auto"/>
      </w:divBdr>
    </w:div>
    <w:div w:id="1052509764">
      <w:bodyDiv w:val="1"/>
      <w:marLeft w:val="0"/>
      <w:marRight w:val="0"/>
      <w:marTop w:val="0"/>
      <w:marBottom w:val="0"/>
      <w:divBdr>
        <w:top w:val="none" w:sz="0" w:space="0" w:color="auto"/>
        <w:left w:val="none" w:sz="0" w:space="0" w:color="auto"/>
        <w:bottom w:val="none" w:sz="0" w:space="0" w:color="auto"/>
        <w:right w:val="none" w:sz="0" w:space="0" w:color="auto"/>
      </w:divBdr>
      <w:divsChild>
        <w:div w:id="1244489150">
          <w:marLeft w:val="0"/>
          <w:marRight w:val="0"/>
          <w:marTop w:val="0"/>
          <w:marBottom w:val="0"/>
          <w:divBdr>
            <w:top w:val="none" w:sz="0" w:space="0" w:color="auto"/>
            <w:left w:val="none" w:sz="0" w:space="0" w:color="auto"/>
            <w:bottom w:val="none" w:sz="0" w:space="0" w:color="auto"/>
            <w:right w:val="none" w:sz="0" w:space="0" w:color="auto"/>
          </w:divBdr>
          <w:divsChild>
            <w:div w:id="1191841378">
              <w:marLeft w:val="0"/>
              <w:marRight w:val="0"/>
              <w:marTop w:val="0"/>
              <w:marBottom w:val="0"/>
              <w:divBdr>
                <w:top w:val="none" w:sz="0" w:space="0" w:color="auto"/>
                <w:left w:val="none" w:sz="0" w:space="0" w:color="auto"/>
                <w:bottom w:val="none" w:sz="0" w:space="0" w:color="auto"/>
                <w:right w:val="none" w:sz="0" w:space="0" w:color="auto"/>
              </w:divBdr>
              <w:divsChild>
                <w:div w:id="735981169">
                  <w:marLeft w:val="0"/>
                  <w:marRight w:val="0"/>
                  <w:marTop w:val="0"/>
                  <w:marBottom w:val="0"/>
                  <w:divBdr>
                    <w:top w:val="none" w:sz="0" w:space="0" w:color="auto"/>
                    <w:left w:val="none" w:sz="0" w:space="0" w:color="auto"/>
                    <w:bottom w:val="none" w:sz="0" w:space="0" w:color="auto"/>
                    <w:right w:val="none" w:sz="0" w:space="0" w:color="auto"/>
                  </w:divBdr>
                  <w:divsChild>
                    <w:div w:id="2053580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950604">
      <w:bodyDiv w:val="1"/>
      <w:marLeft w:val="0"/>
      <w:marRight w:val="0"/>
      <w:marTop w:val="0"/>
      <w:marBottom w:val="0"/>
      <w:divBdr>
        <w:top w:val="none" w:sz="0" w:space="0" w:color="auto"/>
        <w:left w:val="none" w:sz="0" w:space="0" w:color="auto"/>
        <w:bottom w:val="none" w:sz="0" w:space="0" w:color="auto"/>
        <w:right w:val="none" w:sz="0" w:space="0" w:color="auto"/>
      </w:divBdr>
    </w:div>
    <w:div w:id="1138912669">
      <w:bodyDiv w:val="1"/>
      <w:marLeft w:val="0"/>
      <w:marRight w:val="0"/>
      <w:marTop w:val="0"/>
      <w:marBottom w:val="0"/>
      <w:divBdr>
        <w:top w:val="none" w:sz="0" w:space="0" w:color="auto"/>
        <w:left w:val="none" w:sz="0" w:space="0" w:color="auto"/>
        <w:bottom w:val="none" w:sz="0" w:space="0" w:color="auto"/>
        <w:right w:val="none" w:sz="0" w:space="0" w:color="auto"/>
      </w:divBdr>
    </w:div>
    <w:div w:id="1146094035">
      <w:bodyDiv w:val="1"/>
      <w:marLeft w:val="0"/>
      <w:marRight w:val="0"/>
      <w:marTop w:val="0"/>
      <w:marBottom w:val="0"/>
      <w:divBdr>
        <w:top w:val="none" w:sz="0" w:space="0" w:color="auto"/>
        <w:left w:val="none" w:sz="0" w:space="0" w:color="auto"/>
        <w:bottom w:val="none" w:sz="0" w:space="0" w:color="auto"/>
        <w:right w:val="none" w:sz="0" w:space="0" w:color="auto"/>
      </w:divBdr>
    </w:div>
    <w:div w:id="1149439752">
      <w:bodyDiv w:val="1"/>
      <w:marLeft w:val="0"/>
      <w:marRight w:val="0"/>
      <w:marTop w:val="0"/>
      <w:marBottom w:val="0"/>
      <w:divBdr>
        <w:top w:val="none" w:sz="0" w:space="0" w:color="auto"/>
        <w:left w:val="none" w:sz="0" w:space="0" w:color="auto"/>
        <w:bottom w:val="none" w:sz="0" w:space="0" w:color="auto"/>
        <w:right w:val="none" w:sz="0" w:space="0" w:color="auto"/>
      </w:divBdr>
      <w:divsChild>
        <w:div w:id="1870029132">
          <w:marLeft w:val="0"/>
          <w:marRight w:val="0"/>
          <w:marTop w:val="0"/>
          <w:marBottom w:val="0"/>
          <w:divBdr>
            <w:top w:val="none" w:sz="0" w:space="0" w:color="auto"/>
            <w:left w:val="none" w:sz="0" w:space="0" w:color="auto"/>
            <w:bottom w:val="none" w:sz="0" w:space="0" w:color="auto"/>
            <w:right w:val="none" w:sz="0" w:space="0" w:color="auto"/>
          </w:divBdr>
          <w:divsChild>
            <w:div w:id="2018842405">
              <w:marLeft w:val="0"/>
              <w:marRight w:val="0"/>
              <w:marTop w:val="0"/>
              <w:marBottom w:val="0"/>
              <w:divBdr>
                <w:top w:val="none" w:sz="0" w:space="0" w:color="auto"/>
                <w:left w:val="none" w:sz="0" w:space="0" w:color="auto"/>
                <w:bottom w:val="none" w:sz="0" w:space="0" w:color="auto"/>
                <w:right w:val="none" w:sz="0" w:space="0" w:color="auto"/>
              </w:divBdr>
              <w:divsChild>
                <w:div w:id="2105414123">
                  <w:marLeft w:val="0"/>
                  <w:marRight w:val="0"/>
                  <w:marTop w:val="0"/>
                  <w:marBottom w:val="0"/>
                  <w:divBdr>
                    <w:top w:val="none" w:sz="0" w:space="0" w:color="auto"/>
                    <w:left w:val="none" w:sz="0" w:space="0" w:color="auto"/>
                    <w:bottom w:val="none" w:sz="0" w:space="0" w:color="auto"/>
                    <w:right w:val="none" w:sz="0" w:space="0" w:color="auto"/>
                  </w:divBdr>
                  <w:divsChild>
                    <w:div w:id="67503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419998">
      <w:bodyDiv w:val="1"/>
      <w:marLeft w:val="0"/>
      <w:marRight w:val="0"/>
      <w:marTop w:val="0"/>
      <w:marBottom w:val="0"/>
      <w:divBdr>
        <w:top w:val="none" w:sz="0" w:space="0" w:color="auto"/>
        <w:left w:val="none" w:sz="0" w:space="0" w:color="auto"/>
        <w:bottom w:val="none" w:sz="0" w:space="0" w:color="auto"/>
        <w:right w:val="none" w:sz="0" w:space="0" w:color="auto"/>
      </w:divBdr>
    </w:div>
    <w:div w:id="1165633486">
      <w:bodyDiv w:val="1"/>
      <w:marLeft w:val="0"/>
      <w:marRight w:val="0"/>
      <w:marTop w:val="0"/>
      <w:marBottom w:val="0"/>
      <w:divBdr>
        <w:top w:val="none" w:sz="0" w:space="0" w:color="auto"/>
        <w:left w:val="none" w:sz="0" w:space="0" w:color="auto"/>
        <w:bottom w:val="none" w:sz="0" w:space="0" w:color="auto"/>
        <w:right w:val="none" w:sz="0" w:space="0" w:color="auto"/>
      </w:divBdr>
    </w:div>
    <w:div w:id="1171020447">
      <w:bodyDiv w:val="1"/>
      <w:marLeft w:val="0"/>
      <w:marRight w:val="0"/>
      <w:marTop w:val="0"/>
      <w:marBottom w:val="0"/>
      <w:divBdr>
        <w:top w:val="none" w:sz="0" w:space="0" w:color="auto"/>
        <w:left w:val="none" w:sz="0" w:space="0" w:color="auto"/>
        <w:bottom w:val="none" w:sz="0" w:space="0" w:color="auto"/>
        <w:right w:val="none" w:sz="0" w:space="0" w:color="auto"/>
      </w:divBdr>
    </w:div>
    <w:div w:id="1241017465">
      <w:bodyDiv w:val="1"/>
      <w:marLeft w:val="0"/>
      <w:marRight w:val="0"/>
      <w:marTop w:val="0"/>
      <w:marBottom w:val="0"/>
      <w:divBdr>
        <w:top w:val="none" w:sz="0" w:space="0" w:color="auto"/>
        <w:left w:val="none" w:sz="0" w:space="0" w:color="auto"/>
        <w:bottom w:val="none" w:sz="0" w:space="0" w:color="auto"/>
        <w:right w:val="none" w:sz="0" w:space="0" w:color="auto"/>
      </w:divBdr>
      <w:divsChild>
        <w:div w:id="749810416">
          <w:marLeft w:val="0"/>
          <w:marRight w:val="0"/>
          <w:marTop w:val="0"/>
          <w:marBottom w:val="0"/>
          <w:divBdr>
            <w:top w:val="none" w:sz="0" w:space="0" w:color="auto"/>
            <w:left w:val="none" w:sz="0" w:space="0" w:color="auto"/>
            <w:bottom w:val="none" w:sz="0" w:space="0" w:color="auto"/>
            <w:right w:val="none" w:sz="0" w:space="0" w:color="auto"/>
          </w:divBdr>
          <w:divsChild>
            <w:div w:id="380329011">
              <w:marLeft w:val="0"/>
              <w:marRight w:val="0"/>
              <w:marTop w:val="0"/>
              <w:marBottom w:val="0"/>
              <w:divBdr>
                <w:top w:val="none" w:sz="0" w:space="0" w:color="auto"/>
                <w:left w:val="none" w:sz="0" w:space="0" w:color="auto"/>
                <w:bottom w:val="none" w:sz="0" w:space="0" w:color="auto"/>
                <w:right w:val="none" w:sz="0" w:space="0" w:color="auto"/>
              </w:divBdr>
              <w:divsChild>
                <w:div w:id="115946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505720">
      <w:bodyDiv w:val="1"/>
      <w:marLeft w:val="0"/>
      <w:marRight w:val="0"/>
      <w:marTop w:val="0"/>
      <w:marBottom w:val="0"/>
      <w:divBdr>
        <w:top w:val="none" w:sz="0" w:space="0" w:color="auto"/>
        <w:left w:val="none" w:sz="0" w:space="0" w:color="auto"/>
        <w:bottom w:val="none" w:sz="0" w:space="0" w:color="auto"/>
        <w:right w:val="none" w:sz="0" w:space="0" w:color="auto"/>
      </w:divBdr>
    </w:div>
    <w:div w:id="1329363340">
      <w:bodyDiv w:val="1"/>
      <w:marLeft w:val="0"/>
      <w:marRight w:val="0"/>
      <w:marTop w:val="0"/>
      <w:marBottom w:val="0"/>
      <w:divBdr>
        <w:top w:val="none" w:sz="0" w:space="0" w:color="auto"/>
        <w:left w:val="none" w:sz="0" w:space="0" w:color="auto"/>
        <w:bottom w:val="none" w:sz="0" w:space="0" w:color="auto"/>
        <w:right w:val="none" w:sz="0" w:space="0" w:color="auto"/>
      </w:divBdr>
      <w:divsChild>
        <w:div w:id="358092658">
          <w:marLeft w:val="0"/>
          <w:marRight w:val="0"/>
          <w:marTop w:val="0"/>
          <w:marBottom w:val="0"/>
          <w:divBdr>
            <w:top w:val="none" w:sz="0" w:space="0" w:color="auto"/>
            <w:left w:val="none" w:sz="0" w:space="0" w:color="auto"/>
            <w:bottom w:val="none" w:sz="0" w:space="0" w:color="auto"/>
            <w:right w:val="none" w:sz="0" w:space="0" w:color="auto"/>
          </w:divBdr>
          <w:divsChild>
            <w:div w:id="922105957">
              <w:marLeft w:val="0"/>
              <w:marRight w:val="0"/>
              <w:marTop w:val="0"/>
              <w:marBottom w:val="0"/>
              <w:divBdr>
                <w:top w:val="none" w:sz="0" w:space="0" w:color="auto"/>
                <w:left w:val="none" w:sz="0" w:space="0" w:color="auto"/>
                <w:bottom w:val="none" w:sz="0" w:space="0" w:color="auto"/>
                <w:right w:val="none" w:sz="0" w:space="0" w:color="auto"/>
              </w:divBdr>
            </w:div>
          </w:divsChild>
        </w:div>
        <w:div w:id="1476679778">
          <w:marLeft w:val="0"/>
          <w:marRight w:val="0"/>
          <w:marTop w:val="0"/>
          <w:marBottom w:val="0"/>
          <w:divBdr>
            <w:top w:val="none" w:sz="0" w:space="0" w:color="auto"/>
            <w:left w:val="none" w:sz="0" w:space="0" w:color="auto"/>
            <w:bottom w:val="none" w:sz="0" w:space="0" w:color="auto"/>
            <w:right w:val="none" w:sz="0" w:space="0" w:color="auto"/>
          </w:divBdr>
          <w:divsChild>
            <w:div w:id="39906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602479">
      <w:bodyDiv w:val="1"/>
      <w:marLeft w:val="0"/>
      <w:marRight w:val="0"/>
      <w:marTop w:val="0"/>
      <w:marBottom w:val="0"/>
      <w:divBdr>
        <w:top w:val="none" w:sz="0" w:space="0" w:color="auto"/>
        <w:left w:val="none" w:sz="0" w:space="0" w:color="auto"/>
        <w:bottom w:val="none" w:sz="0" w:space="0" w:color="auto"/>
        <w:right w:val="none" w:sz="0" w:space="0" w:color="auto"/>
      </w:divBdr>
    </w:div>
    <w:div w:id="1520778490">
      <w:bodyDiv w:val="1"/>
      <w:marLeft w:val="0"/>
      <w:marRight w:val="0"/>
      <w:marTop w:val="0"/>
      <w:marBottom w:val="0"/>
      <w:divBdr>
        <w:top w:val="none" w:sz="0" w:space="0" w:color="auto"/>
        <w:left w:val="none" w:sz="0" w:space="0" w:color="auto"/>
        <w:bottom w:val="none" w:sz="0" w:space="0" w:color="auto"/>
        <w:right w:val="none" w:sz="0" w:space="0" w:color="auto"/>
      </w:divBdr>
    </w:div>
    <w:div w:id="1618951082">
      <w:bodyDiv w:val="1"/>
      <w:marLeft w:val="0"/>
      <w:marRight w:val="0"/>
      <w:marTop w:val="0"/>
      <w:marBottom w:val="0"/>
      <w:divBdr>
        <w:top w:val="none" w:sz="0" w:space="0" w:color="auto"/>
        <w:left w:val="none" w:sz="0" w:space="0" w:color="auto"/>
        <w:bottom w:val="none" w:sz="0" w:space="0" w:color="auto"/>
        <w:right w:val="none" w:sz="0" w:space="0" w:color="auto"/>
      </w:divBdr>
      <w:divsChild>
        <w:div w:id="1829133778">
          <w:marLeft w:val="0"/>
          <w:marRight w:val="0"/>
          <w:marTop w:val="0"/>
          <w:marBottom w:val="0"/>
          <w:divBdr>
            <w:top w:val="none" w:sz="0" w:space="0" w:color="auto"/>
            <w:left w:val="none" w:sz="0" w:space="0" w:color="auto"/>
            <w:bottom w:val="none" w:sz="0" w:space="0" w:color="auto"/>
            <w:right w:val="none" w:sz="0" w:space="0" w:color="auto"/>
          </w:divBdr>
          <w:divsChild>
            <w:div w:id="1896625836">
              <w:marLeft w:val="0"/>
              <w:marRight w:val="0"/>
              <w:marTop w:val="0"/>
              <w:marBottom w:val="0"/>
              <w:divBdr>
                <w:top w:val="none" w:sz="0" w:space="0" w:color="auto"/>
                <w:left w:val="none" w:sz="0" w:space="0" w:color="auto"/>
                <w:bottom w:val="none" w:sz="0" w:space="0" w:color="auto"/>
                <w:right w:val="none" w:sz="0" w:space="0" w:color="auto"/>
              </w:divBdr>
            </w:div>
          </w:divsChild>
        </w:div>
        <w:div w:id="1471287873">
          <w:marLeft w:val="0"/>
          <w:marRight w:val="0"/>
          <w:marTop w:val="0"/>
          <w:marBottom w:val="0"/>
          <w:divBdr>
            <w:top w:val="none" w:sz="0" w:space="0" w:color="auto"/>
            <w:left w:val="none" w:sz="0" w:space="0" w:color="auto"/>
            <w:bottom w:val="none" w:sz="0" w:space="0" w:color="auto"/>
            <w:right w:val="none" w:sz="0" w:space="0" w:color="auto"/>
          </w:divBdr>
          <w:divsChild>
            <w:div w:id="191189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383113">
      <w:bodyDiv w:val="1"/>
      <w:marLeft w:val="0"/>
      <w:marRight w:val="0"/>
      <w:marTop w:val="0"/>
      <w:marBottom w:val="0"/>
      <w:divBdr>
        <w:top w:val="none" w:sz="0" w:space="0" w:color="auto"/>
        <w:left w:val="none" w:sz="0" w:space="0" w:color="auto"/>
        <w:bottom w:val="none" w:sz="0" w:space="0" w:color="auto"/>
        <w:right w:val="none" w:sz="0" w:space="0" w:color="auto"/>
      </w:divBdr>
      <w:divsChild>
        <w:div w:id="717900931">
          <w:marLeft w:val="0"/>
          <w:marRight w:val="0"/>
          <w:marTop w:val="0"/>
          <w:marBottom w:val="0"/>
          <w:divBdr>
            <w:top w:val="none" w:sz="0" w:space="0" w:color="auto"/>
            <w:left w:val="none" w:sz="0" w:space="0" w:color="auto"/>
            <w:bottom w:val="none" w:sz="0" w:space="0" w:color="auto"/>
            <w:right w:val="none" w:sz="0" w:space="0" w:color="auto"/>
          </w:divBdr>
          <w:divsChild>
            <w:div w:id="1357728481">
              <w:marLeft w:val="0"/>
              <w:marRight w:val="0"/>
              <w:marTop w:val="0"/>
              <w:marBottom w:val="0"/>
              <w:divBdr>
                <w:top w:val="none" w:sz="0" w:space="0" w:color="auto"/>
                <w:left w:val="none" w:sz="0" w:space="0" w:color="auto"/>
                <w:bottom w:val="none" w:sz="0" w:space="0" w:color="auto"/>
                <w:right w:val="none" w:sz="0" w:space="0" w:color="auto"/>
              </w:divBdr>
              <w:divsChild>
                <w:div w:id="1429354489">
                  <w:marLeft w:val="0"/>
                  <w:marRight w:val="0"/>
                  <w:marTop w:val="0"/>
                  <w:marBottom w:val="0"/>
                  <w:divBdr>
                    <w:top w:val="none" w:sz="0" w:space="0" w:color="auto"/>
                    <w:left w:val="none" w:sz="0" w:space="0" w:color="auto"/>
                    <w:bottom w:val="none" w:sz="0" w:space="0" w:color="auto"/>
                    <w:right w:val="none" w:sz="0" w:space="0" w:color="auto"/>
                  </w:divBdr>
                  <w:divsChild>
                    <w:div w:id="101719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9404959">
      <w:bodyDiv w:val="1"/>
      <w:marLeft w:val="0"/>
      <w:marRight w:val="0"/>
      <w:marTop w:val="0"/>
      <w:marBottom w:val="0"/>
      <w:divBdr>
        <w:top w:val="none" w:sz="0" w:space="0" w:color="auto"/>
        <w:left w:val="none" w:sz="0" w:space="0" w:color="auto"/>
        <w:bottom w:val="none" w:sz="0" w:space="0" w:color="auto"/>
        <w:right w:val="none" w:sz="0" w:space="0" w:color="auto"/>
      </w:divBdr>
    </w:div>
    <w:div w:id="2016378084">
      <w:bodyDiv w:val="1"/>
      <w:marLeft w:val="0"/>
      <w:marRight w:val="0"/>
      <w:marTop w:val="0"/>
      <w:marBottom w:val="0"/>
      <w:divBdr>
        <w:top w:val="none" w:sz="0" w:space="0" w:color="auto"/>
        <w:left w:val="none" w:sz="0" w:space="0" w:color="auto"/>
        <w:bottom w:val="none" w:sz="0" w:space="0" w:color="auto"/>
        <w:right w:val="none" w:sz="0" w:space="0" w:color="auto"/>
      </w:divBdr>
      <w:divsChild>
        <w:div w:id="1841692979">
          <w:marLeft w:val="0"/>
          <w:marRight w:val="0"/>
          <w:marTop w:val="0"/>
          <w:marBottom w:val="0"/>
          <w:divBdr>
            <w:top w:val="none" w:sz="0" w:space="0" w:color="auto"/>
            <w:left w:val="none" w:sz="0" w:space="0" w:color="auto"/>
            <w:bottom w:val="none" w:sz="0" w:space="0" w:color="auto"/>
            <w:right w:val="none" w:sz="0" w:space="0" w:color="auto"/>
          </w:divBdr>
          <w:divsChild>
            <w:div w:id="1108964580">
              <w:marLeft w:val="0"/>
              <w:marRight w:val="0"/>
              <w:marTop w:val="0"/>
              <w:marBottom w:val="0"/>
              <w:divBdr>
                <w:top w:val="none" w:sz="0" w:space="0" w:color="auto"/>
                <w:left w:val="none" w:sz="0" w:space="0" w:color="auto"/>
                <w:bottom w:val="none" w:sz="0" w:space="0" w:color="auto"/>
                <w:right w:val="none" w:sz="0" w:space="0" w:color="auto"/>
              </w:divBdr>
              <w:divsChild>
                <w:div w:id="2040619707">
                  <w:marLeft w:val="0"/>
                  <w:marRight w:val="0"/>
                  <w:marTop w:val="0"/>
                  <w:marBottom w:val="0"/>
                  <w:divBdr>
                    <w:top w:val="none" w:sz="0" w:space="0" w:color="auto"/>
                    <w:left w:val="none" w:sz="0" w:space="0" w:color="auto"/>
                    <w:bottom w:val="none" w:sz="0" w:space="0" w:color="auto"/>
                    <w:right w:val="none" w:sz="0" w:space="0" w:color="auto"/>
                  </w:divBdr>
                  <w:divsChild>
                    <w:div w:id="122460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0082844">
      <w:bodyDiv w:val="1"/>
      <w:marLeft w:val="0"/>
      <w:marRight w:val="0"/>
      <w:marTop w:val="0"/>
      <w:marBottom w:val="0"/>
      <w:divBdr>
        <w:top w:val="none" w:sz="0" w:space="0" w:color="auto"/>
        <w:left w:val="none" w:sz="0" w:space="0" w:color="auto"/>
        <w:bottom w:val="none" w:sz="0" w:space="0" w:color="auto"/>
        <w:right w:val="none" w:sz="0" w:space="0" w:color="auto"/>
      </w:divBdr>
      <w:divsChild>
        <w:div w:id="1648434358">
          <w:marLeft w:val="0"/>
          <w:marRight w:val="0"/>
          <w:marTop w:val="0"/>
          <w:marBottom w:val="0"/>
          <w:divBdr>
            <w:top w:val="none" w:sz="0" w:space="0" w:color="auto"/>
            <w:left w:val="none" w:sz="0" w:space="0" w:color="auto"/>
            <w:bottom w:val="none" w:sz="0" w:space="0" w:color="auto"/>
            <w:right w:val="none" w:sz="0" w:space="0" w:color="auto"/>
          </w:divBdr>
          <w:divsChild>
            <w:div w:id="75900943">
              <w:marLeft w:val="0"/>
              <w:marRight w:val="0"/>
              <w:marTop w:val="0"/>
              <w:marBottom w:val="0"/>
              <w:divBdr>
                <w:top w:val="none" w:sz="0" w:space="0" w:color="auto"/>
                <w:left w:val="none" w:sz="0" w:space="0" w:color="auto"/>
                <w:bottom w:val="none" w:sz="0" w:space="0" w:color="auto"/>
                <w:right w:val="none" w:sz="0" w:space="0" w:color="auto"/>
              </w:divBdr>
              <w:divsChild>
                <w:div w:id="1450054474">
                  <w:marLeft w:val="0"/>
                  <w:marRight w:val="0"/>
                  <w:marTop w:val="0"/>
                  <w:marBottom w:val="0"/>
                  <w:divBdr>
                    <w:top w:val="none" w:sz="0" w:space="0" w:color="auto"/>
                    <w:left w:val="none" w:sz="0" w:space="0" w:color="auto"/>
                    <w:bottom w:val="none" w:sz="0" w:space="0" w:color="auto"/>
                    <w:right w:val="none" w:sz="0" w:space="0" w:color="auto"/>
                  </w:divBdr>
                  <w:divsChild>
                    <w:div w:id="181563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819838">
      <w:bodyDiv w:val="1"/>
      <w:marLeft w:val="0"/>
      <w:marRight w:val="0"/>
      <w:marTop w:val="0"/>
      <w:marBottom w:val="0"/>
      <w:divBdr>
        <w:top w:val="none" w:sz="0" w:space="0" w:color="auto"/>
        <w:left w:val="none" w:sz="0" w:space="0" w:color="auto"/>
        <w:bottom w:val="none" w:sz="0" w:space="0" w:color="auto"/>
        <w:right w:val="none" w:sz="0" w:space="0" w:color="auto"/>
      </w:divBdr>
    </w:div>
    <w:div w:id="2119445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 /><Relationship Id="rId13" Type="http://schemas.openxmlformats.org/officeDocument/2006/relationships/image" Target="media/image7.tiff" /><Relationship Id="rId18" Type="http://schemas.openxmlformats.org/officeDocument/2006/relationships/hyperlink" Target="https://www.euro.who.int/en/health-topics/Health-systems/public-health-services/public-health-services" TargetMode="External" /><Relationship Id="rId3" Type="http://schemas.openxmlformats.org/officeDocument/2006/relationships/settings" Target="settings.xml" /><Relationship Id="rId21" Type="http://schemas.openxmlformats.org/officeDocument/2006/relationships/fontTable" Target="fontTable.xml" /><Relationship Id="rId7" Type="http://schemas.openxmlformats.org/officeDocument/2006/relationships/image" Target="media/image1.tiff" /><Relationship Id="rId12" Type="http://schemas.openxmlformats.org/officeDocument/2006/relationships/image" Target="media/image6.tiff" /><Relationship Id="rId17" Type="http://schemas.openxmlformats.org/officeDocument/2006/relationships/hyperlink" Target="https://www.who.int/health-topics/noncommunicable-diseases" TargetMode="External" /><Relationship Id="rId2" Type="http://schemas.openxmlformats.org/officeDocument/2006/relationships/styles" Target="styles.xml" /><Relationship Id="rId16" Type="http://schemas.openxmlformats.org/officeDocument/2006/relationships/hyperlink" Target="https://ourworldindata.org/hiv-aids" TargetMode="External" /><Relationship Id="rId20" Type="http://schemas.openxmlformats.org/officeDocument/2006/relationships/footer" Target="footer2.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tiff" /><Relationship Id="rId5" Type="http://schemas.openxmlformats.org/officeDocument/2006/relationships/footnotes" Target="footnotes.xml" /><Relationship Id="rId15" Type="http://schemas.openxmlformats.org/officeDocument/2006/relationships/image" Target="media/image9.tiff" /><Relationship Id="rId10" Type="http://schemas.openxmlformats.org/officeDocument/2006/relationships/image" Target="media/image4.tiff" /><Relationship Id="rId19"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image" Target="media/image3.tiff" /><Relationship Id="rId14" Type="http://schemas.openxmlformats.org/officeDocument/2006/relationships/image" Target="media/image8.tiff"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3228</Words>
  <Characters>18404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Pastor Gbenga Shadare</dc:creator>
  <cp:keywords/>
  <dc:description/>
  <cp:lastModifiedBy>Yemisi Tola Adesuyan (2104115)</cp:lastModifiedBy>
  <cp:revision>2</cp:revision>
  <dcterms:created xsi:type="dcterms:W3CDTF">2022-01-04T10:31:00Z</dcterms:created>
  <dcterms:modified xsi:type="dcterms:W3CDTF">2022-01-04T10:31:00Z</dcterms:modified>
</cp:coreProperties>
</file>