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408A5" w14:textId="77777777" w:rsidR="00F0732E" w:rsidRPr="00E47B8F" w:rsidRDefault="00E47B8F" w:rsidP="00E47B8F">
      <w:pPr>
        <w:spacing w:line="480" w:lineRule="auto"/>
        <w:rPr>
          <w:sz w:val="15"/>
          <w:szCs w:val="15"/>
        </w:rPr>
      </w:pPr>
      <w:r w:rsidRPr="00E47B8F">
        <w:rPr>
          <w:sz w:val="15"/>
          <w:szCs w:val="15"/>
        </w:rPr>
        <w:t>Student Name</w:t>
      </w:r>
      <w:r w:rsidRPr="00E47B8F">
        <w:rPr>
          <w:rFonts w:hint="eastAsia"/>
          <w:sz w:val="15"/>
          <w:szCs w:val="15"/>
        </w:rPr>
        <w:t>：</w:t>
      </w:r>
      <w:r w:rsidRPr="00E47B8F">
        <w:rPr>
          <w:sz w:val="15"/>
          <w:szCs w:val="15"/>
        </w:rPr>
        <w:t>Yuqian Fu</w:t>
      </w:r>
    </w:p>
    <w:p w14:paraId="0E4C7C4F" w14:textId="77777777" w:rsidR="00E47B8F" w:rsidRPr="00E47B8F" w:rsidRDefault="00E47B8F" w:rsidP="00E47B8F">
      <w:pPr>
        <w:spacing w:line="480" w:lineRule="auto"/>
        <w:rPr>
          <w:sz w:val="15"/>
          <w:szCs w:val="15"/>
        </w:rPr>
      </w:pPr>
      <w:r w:rsidRPr="00E47B8F">
        <w:rPr>
          <w:sz w:val="15"/>
          <w:szCs w:val="15"/>
        </w:rPr>
        <w:t>P Number</w:t>
      </w:r>
      <w:r w:rsidRPr="00E47B8F">
        <w:rPr>
          <w:rFonts w:hint="eastAsia"/>
          <w:sz w:val="15"/>
          <w:szCs w:val="15"/>
        </w:rPr>
        <w:t>：</w:t>
      </w:r>
      <w:r w:rsidRPr="00E47B8F">
        <w:rPr>
          <w:sz w:val="15"/>
          <w:szCs w:val="15"/>
        </w:rPr>
        <w:t>2108598</w:t>
      </w:r>
    </w:p>
    <w:p w14:paraId="2749986D" w14:textId="77777777" w:rsidR="00E47B8F" w:rsidRPr="00E47B8F" w:rsidRDefault="00E47B8F" w:rsidP="00E47B8F">
      <w:pPr>
        <w:spacing w:line="480" w:lineRule="auto"/>
        <w:rPr>
          <w:sz w:val="15"/>
          <w:szCs w:val="15"/>
        </w:rPr>
      </w:pPr>
      <w:r w:rsidRPr="00E47B8F">
        <w:rPr>
          <w:sz w:val="15"/>
          <w:szCs w:val="15"/>
        </w:rPr>
        <w:t>Program Name</w:t>
      </w:r>
      <w:r w:rsidRPr="00E47B8F">
        <w:rPr>
          <w:rFonts w:hint="eastAsia"/>
          <w:sz w:val="15"/>
          <w:szCs w:val="15"/>
        </w:rPr>
        <w:t>：</w:t>
      </w:r>
      <w:r w:rsidRPr="00E47B8F">
        <w:rPr>
          <w:sz w:val="15"/>
          <w:szCs w:val="15"/>
        </w:rPr>
        <w:t>BA on Graphic Design</w:t>
      </w:r>
    </w:p>
    <w:p w14:paraId="4D694A24" w14:textId="77777777" w:rsidR="00E47B8F" w:rsidRPr="00E47B8F" w:rsidRDefault="00E47B8F" w:rsidP="00E47B8F">
      <w:pPr>
        <w:spacing w:line="480" w:lineRule="auto"/>
        <w:rPr>
          <w:sz w:val="15"/>
          <w:szCs w:val="15"/>
        </w:rPr>
      </w:pPr>
      <w:r w:rsidRPr="00E47B8F">
        <w:rPr>
          <w:sz w:val="15"/>
          <w:szCs w:val="15"/>
        </w:rPr>
        <w:t>Module</w:t>
      </w:r>
      <w:r w:rsidRPr="00E47B8F">
        <w:rPr>
          <w:rFonts w:hint="eastAsia"/>
          <w:sz w:val="15"/>
          <w:szCs w:val="15"/>
        </w:rPr>
        <w:t>：</w:t>
      </w:r>
      <w:r w:rsidRPr="00E47B8F">
        <w:rPr>
          <w:sz w:val="15"/>
          <w:szCs w:val="15"/>
        </w:rPr>
        <w:t>Research in Context</w:t>
      </w:r>
      <w:r w:rsidRPr="00E47B8F">
        <w:rPr>
          <w:rFonts w:hint="eastAsia"/>
          <w:sz w:val="15"/>
          <w:szCs w:val="15"/>
        </w:rPr>
        <w:t>（</w:t>
      </w:r>
      <w:r w:rsidRPr="00E47B8F">
        <w:rPr>
          <w:sz w:val="15"/>
          <w:szCs w:val="15"/>
        </w:rPr>
        <w:t>ADAD5003</w:t>
      </w:r>
      <w:r w:rsidRPr="00E47B8F">
        <w:rPr>
          <w:rFonts w:hint="eastAsia"/>
          <w:sz w:val="15"/>
          <w:szCs w:val="15"/>
        </w:rPr>
        <w:t>）</w:t>
      </w:r>
    </w:p>
    <w:p w14:paraId="5B4E17ED" w14:textId="77777777" w:rsidR="00E47B8F" w:rsidRPr="00E47B8F" w:rsidRDefault="00E47B8F" w:rsidP="00E47B8F">
      <w:pPr>
        <w:spacing w:line="480" w:lineRule="auto"/>
        <w:rPr>
          <w:sz w:val="15"/>
          <w:szCs w:val="15"/>
        </w:rPr>
      </w:pPr>
      <w:r w:rsidRPr="00E47B8F">
        <w:rPr>
          <w:sz w:val="15"/>
          <w:szCs w:val="15"/>
        </w:rPr>
        <w:t>Word Count</w:t>
      </w:r>
      <w:r w:rsidRPr="00E47B8F">
        <w:rPr>
          <w:rFonts w:hint="eastAsia"/>
          <w:sz w:val="15"/>
          <w:szCs w:val="15"/>
        </w:rPr>
        <w:t>：</w:t>
      </w:r>
    </w:p>
    <w:p w14:paraId="5DF8B88F" w14:textId="77777777" w:rsidR="00F0732E" w:rsidRPr="00E47B8F" w:rsidRDefault="00F0732E" w:rsidP="00E47B8F">
      <w:pPr>
        <w:spacing w:line="480" w:lineRule="auto"/>
        <w:rPr>
          <w:sz w:val="15"/>
          <w:szCs w:val="15"/>
        </w:rPr>
      </w:pPr>
    </w:p>
    <w:p w14:paraId="29CD4182" w14:textId="77777777" w:rsidR="00F0732E" w:rsidRPr="00E47B8F" w:rsidRDefault="00F0732E" w:rsidP="00E47B8F">
      <w:pPr>
        <w:spacing w:line="480" w:lineRule="auto"/>
        <w:rPr>
          <w:sz w:val="15"/>
          <w:szCs w:val="15"/>
        </w:rPr>
      </w:pPr>
    </w:p>
    <w:p w14:paraId="4256DFDC" w14:textId="77777777" w:rsidR="00F0732E" w:rsidRPr="00E47B8F" w:rsidRDefault="00F0732E" w:rsidP="00E47B8F">
      <w:pPr>
        <w:spacing w:line="480" w:lineRule="auto"/>
        <w:rPr>
          <w:sz w:val="15"/>
          <w:szCs w:val="15"/>
        </w:rPr>
      </w:pPr>
    </w:p>
    <w:p w14:paraId="19D6C747" w14:textId="77777777" w:rsidR="00F0732E" w:rsidRPr="00E47B8F" w:rsidRDefault="00F0732E" w:rsidP="00E47B8F">
      <w:pPr>
        <w:spacing w:line="480" w:lineRule="auto"/>
        <w:rPr>
          <w:sz w:val="15"/>
          <w:szCs w:val="15"/>
        </w:rPr>
      </w:pPr>
    </w:p>
    <w:p w14:paraId="5FA7A5CA" w14:textId="77777777" w:rsidR="00F0732E" w:rsidRPr="00E47B8F" w:rsidRDefault="00F0732E" w:rsidP="00E47B8F">
      <w:pPr>
        <w:spacing w:line="480" w:lineRule="auto"/>
        <w:rPr>
          <w:sz w:val="15"/>
          <w:szCs w:val="15"/>
        </w:rPr>
      </w:pPr>
    </w:p>
    <w:p w14:paraId="3D901CA9" w14:textId="77777777" w:rsidR="00F0732E" w:rsidRPr="00E47B8F" w:rsidRDefault="00F0732E" w:rsidP="00E47B8F">
      <w:pPr>
        <w:spacing w:line="480" w:lineRule="auto"/>
        <w:rPr>
          <w:sz w:val="15"/>
          <w:szCs w:val="15"/>
        </w:rPr>
      </w:pPr>
    </w:p>
    <w:p w14:paraId="5CA856E9" w14:textId="77777777" w:rsidR="00F0732E" w:rsidRPr="00E47B8F" w:rsidRDefault="00F0732E" w:rsidP="00E47B8F">
      <w:pPr>
        <w:spacing w:line="480" w:lineRule="auto"/>
        <w:rPr>
          <w:sz w:val="15"/>
          <w:szCs w:val="15"/>
        </w:rPr>
      </w:pPr>
    </w:p>
    <w:p w14:paraId="411B087A" w14:textId="77777777" w:rsidR="00F0732E" w:rsidRPr="00E47B8F" w:rsidRDefault="00F0732E" w:rsidP="00E47B8F">
      <w:pPr>
        <w:spacing w:line="480" w:lineRule="auto"/>
        <w:rPr>
          <w:sz w:val="15"/>
          <w:szCs w:val="15"/>
        </w:rPr>
      </w:pPr>
    </w:p>
    <w:p w14:paraId="4521165F" w14:textId="77777777" w:rsidR="00F0732E" w:rsidRPr="00E47B8F" w:rsidRDefault="00F0732E" w:rsidP="00E47B8F">
      <w:pPr>
        <w:spacing w:line="480" w:lineRule="auto"/>
        <w:rPr>
          <w:sz w:val="15"/>
          <w:szCs w:val="15"/>
        </w:rPr>
      </w:pPr>
    </w:p>
    <w:p w14:paraId="2164237D" w14:textId="77777777" w:rsidR="00F0732E" w:rsidRPr="00E47B8F" w:rsidRDefault="00F0732E" w:rsidP="00E47B8F">
      <w:pPr>
        <w:spacing w:line="480" w:lineRule="auto"/>
        <w:rPr>
          <w:sz w:val="15"/>
          <w:szCs w:val="15"/>
        </w:rPr>
      </w:pPr>
    </w:p>
    <w:p w14:paraId="19B2383F" w14:textId="77777777" w:rsidR="00F0732E" w:rsidRPr="00E47B8F" w:rsidRDefault="00F0732E" w:rsidP="00E47B8F">
      <w:pPr>
        <w:spacing w:line="480" w:lineRule="auto"/>
        <w:rPr>
          <w:sz w:val="15"/>
          <w:szCs w:val="15"/>
        </w:rPr>
      </w:pPr>
    </w:p>
    <w:p w14:paraId="65248773" w14:textId="77777777" w:rsidR="00F0732E" w:rsidRPr="00E47B8F" w:rsidRDefault="00F0732E" w:rsidP="00E47B8F">
      <w:pPr>
        <w:spacing w:line="480" w:lineRule="auto"/>
        <w:rPr>
          <w:sz w:val="15"/>
          <w:szCs w:val="15"/>
        </w:rPr>
      </w:pPr>
    </w:p>
    <w:p w14:paraId="456D3A51" w14:textId="77777777" w:rsidR="00F0732E" w:rsidRPr="00E47B8F" w:rsidRDefault="00F0732E" w:rsidP="00E47B8F">
      <w:pPr>
        <w:spacing w:line="480" w:lineRule="auto"/>
        <w:rPr>
          <w:sz w:val="15"/>
          <w:szCs w:val="15"/>
        </w:rPr>
      </w:pPr>
    </w:p>
    <w:p w14:paraId="0A6312B7" w14:textId="77777777" w:rsidR="00F0732E" w:rsidRPr="00E47B8F" w:rsidRDefault="00F0732E" w:rsidP="00E47B8F">
      <w:pPr>
        <w:spacing w:line="480" w:lineRule="auto"/>
        <w:rPr>
          <w:sz w:val="15"/>
          <w:szCs w:val="15"/>
        </w:rPr>
      </w:pPr>
    </w:p>
    <w:p w14:paraId="15D1AF6E" w14:textId="77777777" w:rsidR="00F0732E" w:rsidRPr="00E47B8F" w:rsidRDefault="00F0732E" w:rsidP="00E47B8F">
      <w:pPr>
        <w:spacing w:line="480" w:lineRule="auto"/>
        <w:rPr>
          <w:sz w:val="15"/>
          <w:szCs w:val="15"/>
        </w:rPr>
      </w:pPr>
    </w:p>
    <w:p w14:paraId="2843C43D" w14:textId="77777777" w:rsidR="00F0732E" w:rsidRPr="00E47B8F" w:rsidRDefault="00F0732E" w:rsidP="00E47B8F">
      <w:pPr>
        <w:spacing w:line="480" w:lineRule="auto"/>
        <w:rPr>
          <w:sz w:val="15"/>
          <w:szCs w:val="15"/>
        </w:rPr>
      </w:pPr>
    </w:p>
    <w:p w14:paraId="4ACC1141" w14:textId="77777777" w:rsidR="00F0732E" w:rsidRPr="00E47B8F" w:rsidRDefault="00F0732E" w:rsidP="00E47B8F">
      <w:pPr>
        <w:spacing w:line="480" w:lineRule="auto"/>
        <w:rPr>
          <w:sz w:val="15"/>
          <w:szCs w:val="15"/>
        </w:rPr>
      </w:pPr>
    </w:p>
    <w:p w14:paraId="11BED431" w14:textId="77777777" w:rsidR="00F0732E" w:rsidRPr="00E47B8F" w:rsidRDefault="00F0732E" w:rsidP="00E47B8F">
      <w:pPr>
        <w:spacing w:line="480" w:lineRule="auto"/>
        <w:rPr>
          <w:sz w:val="15"/>
          <w:szCs w:val="15"/>
        </w:rPr>
      </w:pPr>
    </w:p>
    <w:p w14:paraId="60DF0CA7" w14:textId="77777777" w:rsidR="00F0732E" w:rsidRPr="00E47B8F" w:rsidRDefault="00F0732E" w:rsidP="00E47B8F">
      <w:pPr>
        <w:spacing w:line="480" w:lineRule="auto"/>
        <w:rPr>
          <w:sz w:val="15"/>
          <w:szCs w:val="15"/>
        </w:rPr>
      </w:pPr>
    </w:p>
    <w:p w14:paraId="67F54CFD" w14:textId="77777777" w:rsidR="00F0732E" w:rsidRPr="00E47B8F" w:rsidRDefault="00F0732E" w:rsidP="00E47B8F">
      <w:pPr>
        <w:spacing w:line="480" w:lineRule="auto"/>
        <w:rPr>
          <w:sz w:val="15"/>
          <w:szCs w:val="15"/>
        </w:rPr>
      </w:pPr>
    </w:p>
    <w:p w14:paraId="48977C72" w14:textId="77777777" w:rsidR="00F0732E" w:rsidRPr="00E47B8F" w:rsidRDefault="00F0732E" w:rsidP="00E47B8F">
      <w:pPr>
        <w:spacing w:line="480" w:lineRule="auto"/>
        <w:rPr>
          <w:sz w:val="15"/>
          <w:szCs w:val="15"/>
        </w:rPr>
      </w:pPr>
    </w:p>
    <w:p w14:paraId="768E08E3" w14:textId="77777777" w:rsidR="00F0732E" w:rsidRPr="00E47B8F" w:rsidRDefault="00F0732E" w:rsidP="00E47B8F">
      <w:pPr>
        <w:spacing w:line="480" w:lineRule="auto"/>
        <w:rPr>
          <w:sz w:val="15"/>
          <w:szCs w:val="15"/>
        </w:rPr>
      </w:pPr>
    </w:p>
    <w:p w14:paraId="41F7E6BF" w14:textId="77777777" w:rsidR="00F0732E" w:rsidRPr="00E47B8F" w:rsidRDefault="00F0732E" w:rsidP="00E47B8F">
      <w:pPr>
        <w:spacing w:line="480" w:lineRule="auto"/>
        <w:rPr>
          <w:sz w:val="15"/>
          <w:szCs w:val="15"/>
        </w:rPr>
      </w:pPr>
    </w:p>
    <w:p w14:paraId="5E5C1802" w14:textId="77777777" w:rsidR="00F0732E" w:rsidRPr="00E47B8F" w:rsidRDefault="00F0732E" w:rsidP="00E47B8F">
      <w:pPr>
        <w:spacing w:line="480" w:lineRule="auto"/>
        <w:rPr>
          <w:sz w:val="15"/>
          <w:szCs w:val="15"/>
        </w:rPr>
      </w:pPr>
    </w:p>
    <w:p w14:paraId="0E11F0C7" w14:textId="77777777" w:rsidR="00F0732E" w:rsidRPr="00E47B8F" w:rsidRDefault="00F0732E" w:rsidP="00E47B8F">
      <w:pPr>
        <w:spacing w:line="480" w:lineRule="auto"/>
        <w:rPr>
          <w:sz w:val="15"/>
          <w:szCs w:val="15"/>
        </w:rPr>
      </w:pPr>
    </w:p>
    <w:p w14:paraId="614EB2EB" w14:textId="77777777" w:rsidR="00F0732E" w:rsidRPr="00E47B8F" w:rsidRDefault="00F0732E" w:rsidP="00E47B8F">
      <w:pPr>
        <w:spacing w:line="480" w:lineRule="auto"/>
        <w:rPr>
          <w:sz w:val="15"/>
          <w:szCs w:val="15"/>
        </w:rPr>
      </w:pPr>
    </w:p>
    <w:p w14:paraId="2332DD28" w14:textId="77777777" w:rsidR="00F0732E" w:rsidRPr="00E47B8F" w:rsidRDefault="00F0732E" w:rsidP="00E47B8F">
      <w:pPr>
        <w:spacing w:line="480" w:lineRule="auto"/>
        <w:rPr>
          <w:sz w:val="15"/>
          <w:szCs w:val="15"/>
        </w:rPr>
      </w:pPr>
    </w:p>
    <w:p w14:paraId="715AFDB4" w14:textId="77777777" w:rsidR="00F0732E" w:rsidRDefault="00E47B8F" w:rsidP="00E47B8F">
      <w:pPr>
        <w:spacing w:line="480" w:lineRule="auto"/>
        <w:jc w:val="center"/>
        <w:rPr>
          <w:b/>
          <w:bCs/>
          <w:sz w:val="28"/>
          <w:szCs w:val="28"/>
        </w:rPr>
      </w:pPr>
      <w:r w:rsidRPr="00E47B8F">
        <w:rPr>
          <w:b/>
          <w:bCs/>
          <w:sz w:val="28"/>
          <w:szCs w:val="28"/>
        </w:rPr>
        <w:lastRenderedPageBreak/>
        <w:t>Contextual Practices</w:t>
      </w:r>
    </w:p>
    <w:p w14:paraId="4AC3C8BE" w14:textId="77777777" w:rsidR="00E47B8F" w:rsidRPr="00E47B8F" w:rsidRDefault="00E47B8F" w:rsidP="00E47B8F">
      <w:pPr>
        <w:rPr>
          <w:b/>
          <w:bCs/>
          <w:lang w:val="en-GB"/>
        </w:rPr>
      </w:pPr>
      <w:r w:rsidRPr="00E47B8F">
        <w:rPr>
          <w:rFonts w:hint="eastAsia"/>
          <w:b/>
          <w:bCs/>
          <w:sz w:val="18"/>
          <w:szCs w:val="18"/>
        </w:rPr>
        <w:t>“</w:t>
      </w:r>
      <w:r w:rsidRPr="00E47B8F">
        <w:rPr>
          <w:b/>
          <w:bCs/>
          <w:i/>
          <w:iCs/>
          <w:lang w:val="en-GB"/>
        </w:rPr>
        <w:t>Why is Information Design important? Explore how Information Design helps to shape the world around us as well as our understanding of it.</w:t>
      </w:r>
      <w:r w:rsidRPr="00E47B8F">
        <w:rPr>
          <w:rFonts w:hint="eastAsia"/>
          <w:b/>
          <w:bCs/>
          <w:lang w:val="en-GB"/>
        </w:rPr>
        <w:t>”</w:t>
      </w:r>
    </w:p>
    <w:p w14:paraId="53F8FFA8" w14:textId="77777777" w:rsidR="00E47B8F" w:rsidRDefault="00E47B8F" w:rsidP="00E47B8F">
      <w:pPr>
        <w:spacing w:line="480" w:lineRule="auto"/>
        <w:jc w:val="left"/>
        <w:rPr>
          <w:b/>
          <w:bCs/>
          <w:sz w:val="18"/>
          <w:szCs w:val="18"/>
          <w:lang w:val="en-GB"/>
        </w:rPr>
      </w:pPr>
    </w:p>
    <w:p w14:paraId="1274B9AF" w14:textId="77777777" w:rsidR="00E47B8F" w:rsidRDefault="00E47B8F" w:rsidP="00E47B8F">
      <w:pPr>
        <w:spacing w:line="480" w:lineRule="auto"/>
        <w:jc w:val="left"/>
        <w:rPr>
          <w:b/>
          <w:bCs/>
          <w:sz w:val="18"/>
          <w:szCs w:val="18"/>
          <w:lang w:val="en-GB"/>
        </w:rPr>
      </w:pPr>
    </w:p>
    <w:p w14:paraId="23042666" w14:textId="77777777" w:rsidR="008C5F04" w:rsidRPr="00AA14F1" w:rsidRDefault="00C92686" w:rsidP="00E47B8F">
      <w:pPr>
        <w:spacing w:line="480" w:lineRule="auto"/>
        <w:jc w:val="left"/>
        <w:rPr>
          <w:sz w:val="15"/>
          <w:szCs w:val="15"/>
        </w:rPr>
      </w:pPr>
      <w:r w:rsidRPr="00AA14F1">
        <w:rPr>
          <w:rFonts w:hint="eastAsia"/>
          <w:sz w:val="15"/>
          <w:szCs w:val="15"/>
        </w:rPr>
        <w:t>“</w:t>
      </w:r>
      <w:r w:rsidRPr="00AC3B7C">
        <w:rPr>
          <w:color w:val="FF0000"/>
          <w:sz w:val="15"/>
          <w:szCs w:val="15"/>
        </w:rPr>
        <w:t>Today we are witnessing an increased use of data visualization in a range of domains and genres</w:t>
      </w:r>
      <w:r w:rsidRPr="00AC3B7C">
        <w:rPr>
          <w:rFonts w:hint="eastAsia"/>
          <w:color w:val="FF0000"/>
          <w:sz w:val="15"/>
          <w:szCs w:val="15"/>
        </w:rPr>
        <w:t>”（</w:t>
      </w:r>
      <w:r w:rsidRPr="00AC3B7C">
        <w:rPr>
          <w:color w:val="FF0000"/>
          <w:sz w:val="15"/>
          <w:szCs w:val="15"/>
        </w:rPr>
        <w:t>Kennedy 2020</w:t>
      </w:r>
      <w:r w:rsidRPr="00AC3B7C">
        <w:rPr>
          <w:rFonts w:hint="eastAsia"/>
          <w:color w:val="FF0000"/>
          <w:sz w:val="15"/>
          <w:szCs w:val="15"/>
        </w:rPr>
        <w:t>）</w:t>
      </w:r>
      <w:r w:rsidRPr="00AC3B7C">
        <w:rPr>
          <w:color w:val="FF0000"/>
          <w:sz w:val="15"/>
          <w:szCs w:val="15"/>
        </w:rPr>
        <w:t>.</w:t>
      </w:r>
      <w:r w:rsidR="00FA62D4" w:rsidRPr="00AC3B7C">
        <w:rPr>
          <w:color w:val="FF0000"/>
          <w:sz w:val="15"/>
          <w:szCs w:val="15"/>
        </w:rPr>
        <w:t xml:space="preserve"> More and more information charts appear in our daily life, such as speeches and reports at work</w:t>
      </w:r>
      <w:r w:rsidR="00FA62D4" w:rsidRPr="00AA14F1">
        <w:rPr>
          <w:sz w:val="15"/>
          <w:szCs w:val="15"/>
        </w:rPr>
        <w:t xml:space="preserve">, roadside signboards, and shop billboards. You must have seen a series of icons in the following figure somewhere in your </w:t>
      </w:r>
      <w:r w:rsidR="00890885" w:rsidRPr="00AA14F1">
        <w:rPr>
          <w:sz w:val="15"/>
          <w:szCs w:val="15"/>
        </w:rPr>
        <w:t>life (see fig1)</w:t>
      </w:r>
      <w:r w:rsidR="00FA62D4" w:rsidRPr="00AA14F1">
        <w:rPr>
          <w:sz w:val="15"/>
          <w:szCs w:val="15"/>
        </w:rPr>
        <w:t>.</w:t>
      </w:r>
    </w:p>
    <w:p w14:paraId="7141D6E4" w14:textId="77777777" w:rsidR="00AC3B7C" w:rsidRDefault="00000000" w:rsidP="00AC3B7C">
      <w:pPr>
        <w:spacing w:line="480" w:lineRule="auto"/>
        <w:jc w:val="left"/>
        <w:rPr>
          <w:sz w:val="15"/>
          <w:szCs w:val="15"/>
        </w:rPr>
      </w:pPr>
      <w:r>
        <w:rPr>
          <w:noProof/>
        </w:rPr>
        <w:pict w14:anchorId="10F5C8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56.85pt;margin-top:15.7pt;width:182.3pt;height:161.1pt;z-index:-1" wrapcoords="-96 108 -96 21600 21600 21600 21600 108 -96 108">
            <v:imagedata r:id="rId7" o:title="" croptop="34334f"/>
            <w10:wrap type="tight"/>
          </v:shape>
        </w:pict>
      </w:r>
      <w:r w:rsidR="00890885" w:rsidRPr="00AA14F1">
        <w:rPr>
          <w:sz w:val="15"/>
          <w:szCs w:val="15"/>
        </w:rPr>
        <w:t xml:space="preserve">"In fact, in all kinds of human development processes, these processes refer to the increase of material wealth, such as economic growth and the increase of human welfare, such as goods and services provided by welfare states. In these dimensions, information plays an important role" (Castells 2014). </w:t>
      </w:r>
      <w:r w:rsidR="008C5F04" w:rsidRPr="00AA14F1">
        <w:rPr>
          <w:sz w:val="15"/>
          <w:szCs w:val="15"/>
        </w:rPr>
        <w:t xml:space="preserve">  </w:t>
      </w:r>
      <w:r w:rsidR="00890885" w:rsidRPr="00AA14F1">
        <w:rPr>
          <w:sz w:val="15"/>
          <w:szCs w:val="15"/>
        </w:rPr>
        <w:t>Historically, human development is inseparable from the use of</w:t>
      </w:r>
      <w:r w:rsidR="00AA14F1">
        <w:rPr>
          <w:sz w:val="15"/>
          <w:szCs w:val="15"/>
        </w:rPr>
        <w:t xml:space="preserve"> </w:t>
      </w:r>
      <w:r w:rsidR="00890885" w:rsidRPr="00AA14F1">
        <w:rPr>
          <w:sz w:val="15"/>
          <w:szCs w:val="15"/>
        </w:rPr>
        <w:t>information</w:t>
      </w:r>
      <w:r w:rsidR="00890885" w:rsidRPr="00AC3B7C">
        <w:rPr>
          <w:color w:val="FF0000"/>
          <w:sz w:val="15"/>
          <w:szCs w:val="15"/>
        </w:rPr>
        <w:t>. In essence, human consciousness cannot be</w:t>
      </w:r>
      <w:r w:rsidR="00AA14F1" w:rsidRPr="00AC3B7C">
        <w:rPr>
          <w:color w:val="FF0000"/>
          <w:sz w:val="15"/>
          <w:szCs w:val="15"/>
        </w:rPr>
        <w:t xml:space="preserve"> </w:t>
      </w:r>
      <w:r w:rsidR="00890885" w:rsidRPr="00AC3B7C">
        <w:rPr>
          <w:color w:val="FF0000"/>
          <w:sz w:val="15"/>
          <w:szCs w:val="15"/>
        </w:rPr>
        <w:t>separated from the symbolic order</w:t>
      </w:r>
      <w:r w:rsidR="00890885" w:rsidRPr="00AA14F1">
        <w:rPr>
          <w:sz w:val="15"/>
          <w:szCs w:val="15"/>
        </w:rPr>
        <w:t>. Here, the symbolic order</w:t>
      </w:r>
      <w:r w:rsidR="00AA14F1">
        <w:rPr>
          <w:sz w:val="18"/>
          <w:szCs w:val="18"/>
          <w:lang w:val="en-GB"/>
        </w:rPr>
        <w:t xml:space="preserve"> </w:t>
      </w:r>
      <w:r w:rsidR="00AA14F1" w:rsidRPr="00AA14F1">
        <w:rPr>
          <w:sz w:val="15"/>
          <w:szCs w:val="15"/>
        </w:rPr>
        <w:t xml:space="preserve">refers to the abstract meaning system generated by symbolic information, </w:t>
      </w:r>
      <w:r w:rsidR="00AA14F1" w:rsidRPr="00AC3B7C">
        <w:rPr>
          <w:color w:val="FF0000"/>
          <w:sz w:val="15"/>
          <w:szCs w:val="15"/>
        </w:rPr>
        <w:t>such as language</w:t>
      </w:r>
      <w:r w:rsidR="00AA14F1" w:rsidRPr="00AA14F1">
        <w:rPr>
          <w:sz w:val="15"/>
          <w:szCs w:val="15"/>
        </w:rPr>
        <w:t xml:space="preserve"> (Silverman 1983). </w:t>
      </w:r>
      <w:r w:rsidR="00AA14F1" w:rsidRPr="00AC3B7C">
        <w:rPr>
          <w:color w:val="FF0000"/>
          <w:sz w:val="15"/>
          <w:szCs w:val="15"/>
        </w:rPr>
        <w:t>Therefore, information is our tool to understand the world, and information design is to help us better shape our understanding of the world.</w:t>
      </w:r>
      <w:r w:rsidR="008C5F04" w:rsidRPr="00AC3B7C">
        <w:rPr>
          <w:color w:val="FF0000"/>
          <w:sz w:val="18"/>
          <w:szCs w:val="18"/>
        </w:rPr>
        <w:t xml:space="preserve"> </w:t>
      </w:r>
      <w:r w:rsidR="00AC3B7C">
        <w:rPr>
          <w:color w:val="FF0000"/>
          <w:sz w:val="18"/>
          <w:szCs w:val="18"/>
        </w:rPr>
        <w:t xml:space="preserve">                                     </w:t>
      </w:r>
      <w:r w:rsidR="00AC3B7C" w:rsidRPr="008C5F04">
        <w:rPr>
          <w:b/>
          <w:bCs/>
          <w:sz w:val="18"/>
          <w:szCs w:val="18"/>
        </w:rPr>
        <w:t>Fig 1 Pinterest</w:t>
      </w:r>
      <w:r w:rsidR="00AC3B7C" w:rsidRPr="008C5F04">
        <w:rPr>
          <w:rFonts w:hint="eastAsia"/>
          <w:b/>
          <w:bCs/>
          <w:sz w:val="18"/>
          <w:szCs w:val="18"/>
        </w:rPr>
        <w:t>（</w:t>
      </w:r>
      <w:r w:rsidR="00AC3B7C" w:rsidRPr="008C5F04">
        <w:rPr>
          <w:b/>
          <w:bCs/>
          <w:sz w:val="18"/>
          <w:szCs w:val="18"/>
        </w:rPr>
        <w:t>2017</w:t>
      </w:r>
      <w:r w:rsidR="00AC3B7C" w:rsidRPr="008C5F04">
        <w:rPr>
          <w:rFonts w:hint="eastAsia"/>
          <w:b/>
          <w:bCs/>
          <w:sz w:val="18"/>
          <w:szCs w:val="18"/>
        </w:rPr>
        <w:t>）</w:t>
      </w:r>
      <w:r w:rsidR="00AC3B7C" w:rsidRPr="008C5F04">
        <w:rPr>
          <w:b/>
          <w:bCs/>
          <w:i/>
          <w:iCs/>
          <w:sz w:val="18"/>
          <w:szCs w:val="18"/>
        </w:rPr>
        <w:t>Information Design</w:t>
      </w:r>
    </w:p>
    <w:p w14:paraId="05DDDFBE" w14:textId="77777777" w:rsidR="00AC3B7C" w:rsidRDefault="00AC3B7C" w:rsidP="00AA14F1">
      <w:pPr>
        <w:spacing w:line="480" w:lineRule="auto"/>
        <w:jc w:val="left"/>
        <w:rPr>
          <w:color w:val="FF0000"/>
          <w:sz w:val="18"/>
          <w:szCs w:val="18"/>
        </w:rPr>
      </w:pPr>
    </w:p>
    <w:p w14:paraId="2BDD39B1" w14:textId="77777777" w:rsidR="00AA14F1" w:rsidRDefault="00695FFE" w:rsidP="00AA14F1">
      <w:pPr>
        <w:spacing w:line="480" w:lineRule="auto"/>
        <w:jc w:val="left"/>
        <w:rPr>
          <w:sz w:val="15"/>
          <w:szCs w:val="15"/>
        </w:rPr>
      </w:pPr>
      <w:r w:rsidRPr="00AC3B7C">
        <w:rPr>
          <w:color w:val="FF0000"/>
          <w:sz w:val="15"/>
          <w:szCs w:val="15"/>
        </w:rPr>
        <w:t>"Since the rise of romanticism in the early 19</w:t>
      </w:r>
      <w:r w:rsidRPr="00AC3B7C">
        <w:rPr>
          <w:color w:val="FF0000"/>
          <w:sz w:val="15"/>
          <w:szCs w:val="15"/>
          <w:vertAlign w:val="superscript"/>
        </w:rPr>
        <w:t>th</w:t>
      </w:r>
      <w:r w:rsidR="00AA14F1" w:rsidRPr="00AC3B7C">
        <w:rPr>
          <w:color w:val="FF0000"/>
          <w:sz w:val="15"/>
          <w:szCs w:val="15"/>
          <w:vertAlign w:val="superscript"/>
        </w:rPr>
        <w:t xml:space="preserve"> </w:t>
      </w:r>
      <w:r w:rsidRPr="00AC3B7C">
        <w:rPr>
          <w:color w:val="FF0000"/>
          <w:sz w:val="15"/>
          <w:szCs w:val="15"/>
        </w:rPr>
        <w:t>century, artists have been encouraged to express their feelings and worldviews through art. However, this is not the case for designers. The goal of the latter is to explain, not to be skilled"</w:t>
      </w:r>
      <w:r w:rsidRPr="00AA14F1">
        <w:rPr>
          <w:sz w:val="15"/>
          <w:szCs w:val="15"/>
        </w:rPr>
        <w:t xml:space="preserve"> (Bergemann 2019). Designers do not want to impress people with complex visual effects, but use simple visual means to let readers discover these knowledge. Common visual design often uses simple patterns to depict complex information (see Figure 2).</w:t>
      </w:r>
    </w:p>
    <w:p w14:paraId="60FB0195" w14:textId="77777777" w:rsidR="008C5F04" w:rsidRDefault="00695FFE" w:rsidP="00AA14F1">
      <w:pPr>
        <w:spacing w:line="480" w:lineRule="auto"/>
        <w:jc w:val="left"/>
      </w:pPr>
      <w:r w:rsidRPr="00AA14F1">
        <w:rPr>
          <w:sz w:val="15"/>
          <w:szCs w:val="15"/>
        </w:rPr>
        <w:t xml:space="preserve"> </w:t>
      </w:r>
      <w:r w:rsidR="00875833">
        <w:pict w14:anchorId="400872B0">
          <v:shape id="_x0000_i1025" type="#_x0000_t75" style="width:78.6pt;height:2in" o:allowoverlap="f">
            <v:imagedata r:id="rId8" o:title="" cropbottom="22212f"/>
          </v:shape>
        </w:pict>
      </w:r>
    </w:p>
    <w:p w14:paraId="18789982" w14:textId="77777777" w:rsidR="00AA14F1" w:rsidRPr="00AA14F1" w:rsidRDefault="00AA14F1" w:rsidP="00AA14F1">
      <w:pPr>
        <w:spacing w:line="480" w:lineRule="auto"/>
        <w:jc w:val="left"/>
        <w:rPr>
          <w:sz w:val="15"/>
          <w:szCs w:val="15"/>
        </w:rPr>
      </w:pPr>
      <w:r w:rsidRPr="008C5F04">
        <w:rPr>
          <w:b/>
          <w:bCs/>
          <w:sz w:val="18"/>
          <w:szCs w:val="18"/>
        </w:rPr>
        <w:lastRenderedPageBreak/>
        <w:t xml:space="preserve">Fig </w:t>
      </w:r>
      <w:r w:rsidR="0014531A">
        <w:rPr>
          <w:b/>
          <w:bCs/>
          <w:sz w:val="18"/>
          <w:szCs w:val="18"/>
        </w:rPr>
        <w:t>2</w:t>
      </w:r>
      <w:r w:rsidRPr="008C5F04">
        <w:rPr>
          <w:b/>
          <w:bCs/>
          <w:sz w:val="18"/>
          <w:szCs w:val="18"/>
        </w:rPr>
        <w:t xml:space="preserve"> </w:t>
      </w:r>
      <w:r w:rsidR="0014531A">
        <w:rPr>
          <w:b/>
          <w:bCs/>
          <w:sz w:val="18"/>
          <w:szCs w:val="18"/>
        </w:rPr>
        <w:t>ZhiHu</w:t>
      </w:r>
      <w:r w:rsidRPr="008C5F04">
        <w:rPr>
          <w:rFonts w:hint="eastAsia"/>
          <w:b/>
          <w:bCs/>
          <w:sz w:val="18"/>
          <w:szCs w:val="18"/>
        </w:rPr>
        <w:t>（</w:t>
      </w:r>
      <w:r w:rsidRPr="008C5F04">
        <w:rPr>
          <w:b/>
          <w:bCs/>
          <w:sz w:val="18"/>
          <w:szCs w:val="18"/>
        </w:rPr>
        <w:t>201</w:t>
      </w:r>
      <w:r w:rsidR="0014531A">
        <w:rPr>
          <w:b/>
          <w:bCs/>
          <w:sz w:val="18"/>
          <w:szCs w:val="18"/>
        </w:rPr>
        <w:t>6</w:t>
      </w:r>
      <w:r w:rsidRPr="008C5F04">
        <w:rPr>
          <w:rFonts w:hint="eastAsia"/>
          <w:b/>
          <w:bCs/>
          <w:sz w:val="18"/>
          <w:szCs w:val="18"/>
        </w:rPr>
        <w:t>）</w:t>
      </w:r>
      <w:r w:rsidRPr="008C5F04">
        <w:rPr>
          <w:b/>
          <w:bCs/>
          <w:i/>
          <w:iCs/>
          <w:sz w:val="18"/>
          <w:szCs w:val="18"/>
        </w:rPr>
        <w:t xml:space="preserve">Information </w:t>
      </w:r>
      <w:r w:rsidR="0014531A">
        <w:rPr>
          <w:b/>
          <w:bCs/>
          <w:i/>
          <w:iCs/>
          <w:sz w:val="18"/>
          <w:szCs w:val="18"/>
        </w:rPr>
        <w:t>Cases Analysis</w:t>
      </w:r>
    </w:p>
    <w:p w14:paraId="65A5C4AD" w14:textId="77777777" w:rsidR="00F0732E" w:rsidRPr="00AC3B7C" w:rsidRDefault="00695FFE" w:rsidP="00AA14F1">
      <w:pPr>
        <w:spacing w:line="480" w:lineRule="auto"/>
        <w:rPr>
          <w:color w:val="FF0000"/>
          <w:sz w:val="15"/>
          <w:szCs w:val="15"/>
        </w:rPr>
      </w:pPr>
      <w:r w:rsidRPr="00AC3B7C">
        <w:rPr>
          <w:color w:val="FF0000"/>
          <w:sz w:val="15"/>
          <w:szCs w:val="15"/>
        </w:rPr>
        <w:t xml:space="preserve">As a result, it seems that vision has been excluded from the digital humanities debate for a long time, </w:t>
      </w:r>
      <w:r w:rsidRPr="00695FFE">
        <w:rPr>
          <w:sz w:val="15"/>
          <w:szCs w:val="15"/>
        </w:rPr>
        <w:t xml:space="preserve">although its potential as the common foundation of other disciplines is obvious. </w:t>
      </w:r>
      <w:r w:rsidRPr="00AC3B7C">
        <w:rPr>
          <w:color w:val="FF0000"/>
          <w:sz w:val="15"/>
          <w:szCs w:val="15"/>
        </w:rPr>
        <w:t>In fact, as early as the childhood of human beings, they began to cultivate the ability of basic information and figure recognition called literacy.</w:t>
      </w:r>
      <w:r w:rsidRPr="00695FFE">
        <w:rPr>
          <w:sz w:val="15"/>
          <w:szCs w:val="15"/>
        </w:rPr>
        <w:t xml:space="preserve"> At the same time, such capabilities are also accompanied by the development of our future capabilities. The research report </w:t>
      </w:r>
      <w:r w:rsidR="00AC3B7C">
        <w:rPr>
          <w:sz w:val="15"/>
          <w:szCs w:val="15"/>
        </w:rPr>
        <w:t>says</w:t>
      </w:r>
      <w:r w:rsidRPr="00695FFE">
        <w:rPr>
          <w:sz w:val="15"/>
          <w:szCs w:val="15"/>
        </w:rPr>
        <w:t xml:space="preserve"> that in the </w:t>
      </w:r>
      <w:r w:rsidR="00E41C73" w:rsidRPr="00695FFE">
        <w:rPr>
          <w:sz w:val="15"/>
          <w:szCs w:val="15"/>
        </w:rPr>
        <w:t>group-controlled</w:t>
      </w:r>
      <w:r w:rsidRPr="00695FFE">
        <w:rPr>
          <w:sz w:val="15"/>
          <w:szCs w:val="15"/>
        </w:rPr>
        <w:t xml:space="preserve"> experiment on whether children in </w:t>
      </w:r>
      <w:r w:rsidR="00AA14F1">
        <w:rPr>
          <w:sz w:val="15"/>
          <w:szCs w:val="15"/>
        </w:rPr>
        <w:t xml:space="preserve">    </w:t>
      </w:r>
      <w:r w:rsidRPr="00695FFE">
        <w:rPr>
          <w:sz w:val="15"/>
          <w:szCs w:val="15"/>
        </w:rPr>
        <w:t xml:space="preserve">Hebrew speaking kindergartens intend to cultivate their map reading ability, the results show that in the group of cultivating map reading ability, literacy, narrative ability, listening comprehension and other aspects have improved to a certain extent. </w:t>
      </w:r>
      <w:r w:rsidRPr="00AC3B7C">
        <w:rPr>
          <w:color w:val="FF0000"/>
          <w:sz w:val="15"/>
          <w:szCs w:val="15"/>
        </w:rPr>
        <w:t>Children use tables, timelines and other charts to support their memory</w:t>
      </w:r>
      <w:r w:rsidRPr="00695FFE">
        <w:rPr>
          <w:sz w:val="15"/>
          <w:szCs w:val="15"/>
        </w:rPr>
        <w:t xml:space="preserve"> (Vaknin Nusbaum 2021). </w:t>
      </w:r>
      <w:r w:rsidRPr="00AC3B7C">
        <w:rPr>
          <w:color w:val="FF0000"/>
          <w:sz w:val="15"/>
          <w:szCs w:val="15"/>
        </w:rPr>
        <w:t xml:space="preserve">Obviously, Children gain advantages in the experiment through simple visual processing of information. </w:t>
      </w:r>
    </w:p>
    <w:p w14:paraId="23770062" w14:textId="77777777" w:rsidR="00E41C73" w:rsidRPr="00AA14F1" w:rsidRDefault="009D33CF" w:rsidP="00E47B8F">
      <w:pPr>
        <w:spacing w:line="480" w:lineRule="auto"/>
        <w:rPr>
          <w:sz w:val="15"/>
          <w:szCs w:val="15"/>
        </w:rPr>
      </w:pPr>
      <w:r w:rsidRPr="009D33CF">
        <w:rPr>
          <w:sz w:val="15"/>
          <w:szCs w:val="15"/>
        </w:rPr>
        <w:t xml:space="preserve">Similarly, in today's highly information intensive world, information visualization, </w:t>
      </w:r>
      <w:r w:rsidRPr="00AC3B7C">
        <w:rPr>
          <w:color w:val="FF0000"/>
          <w:sz w:val="15"/>
          <w:szCs w:val="15"/>
        </w:rPr>
        <w:t>as an act of gaining insight into data, almost everyone will do so, converting data into images to make understanding easier</w:t>
      </w:r>
      <w:r w:rsidRPr="009D33CF">
        <w:rPr>
          <w:sz w:val="15"/>
          <w:szCs w:val="15"/>
        </w:rPr>
        <w:t xml:space="preserve"> (Spence 2014). The visual work in the following figure examines </w:t>
      </w:r>
      <w:r w:rsidRPr="00AC3B7C">
        <w:rPr>
          <w:color w:val="FF0000"/>
          <w:sz w:val="15"/>
          <w:szCs w:val="15"/>
        </w:rPr>
        <w:t>the relationship between immigration and crime in American cities over the past 40 years</w:t>
      </w:r>
      <w:r w:rsidRPr="009D33CF">
        <w:rPr>
          <w:sz w:val="15"/>
          <w:szCs w:val="15"/>
        </w:rPr>
        <w:t xml:space="preserve"> (see fig 3).</w:t>
      </w:r>
      <w:r w:rsidR="00000000">
        <w:rPr>
          <w:noProof/>
        </w:rPr>
        <w:pict w14:anchorId="1F24AD38">
          <v:shape id="_x0000_s1027" type="#_x0000_t75" style="position:absolute;left:0;text-align:left;margin-left:.3pt;margin-top:.3pt;width:202.35pt;height:155.75pt;z-index:3;mso-position-horizontal-relative:text;mso-position-vertical-relative:text">
            <v:imagedata r:id="rId9" o:title=""/>
            <w10:wrap type="square"/>
          </v:shape>
        </w:pict>
      </w:r>
    </w:p>
    <w:p w14:paraId="275679C8" w14:textId="77777777" w:rsidR="00AA14F1" w:rsidRDefault="009D33CF" w:rsidP="00E47B8F">
      <w:pPr>
        <w:spacing w:line="480" w:lineRule="auto"/>
        <w:rPr>
          <w:sz w:val="15"/>
          <w:szCs w:val="15"/>
        </w:rPr>
      </w:pPr>
      <w:r w:rsidRPr="009D33CF">
        <w:rPr>
          <w:sz w:val="15"/>
          <w:szCs w:val="15"/>
        </w:rPr>
        <w:t xml:space="preserve"> Before that, almost half of Americans believed that the increase in local crime rate was caused by immigration. It seems that with the </w:t>
      </w:r>
    </w:p>
    <w:p w14:paraId="3B8AC0C1" w14:textId="77777777" w:rsidR="009D33CF" w:rsidRPr="00F94DF7" w:rsidRDefault="00AA14F1" w:rsidP="00AA14F1">
      <w:pPr>
        <w:spacing w:line="480" w:lineRule="auto"/>
        <w:rPr>
          <w:color w:val="FF0000"/>
          <w:sz w:val="15"/>
          <w:szCs w:val="15"/>
        </w:rPr>
      </w:pPr>
      <w:r w:rsidRPr="00AA14F1">
        <w:rPr>
          <w:b/>
          <w:bCs/>
          <w:sz w:val="18"/>
          <w:szCs w:val="18"/>
        </w:rPr>
        <w:t xml:space="preserve">Fig 3 Zhi Hu </w:t>
      </w:r>
      <w:r w:rsidRPr="00AA14F1">
        <w:rPr>
          <w:rFonts w:hint="eastAsia"/>
          <w:b/>
          <w:bCs/>
          <w:sz w:val="18"/>
          <w:szCs w:val="18"/>
        </w:rPr>
        <w:t>（</w:t>
      </w:r>
      <w:r w:rsidRPr="00AA14F1">
        <w:rPr>
          <w:b/>
          <w:bCs/>
          <w:sz w:val="18"/>
          <w:szCs w:val="18"/>
        </w:rPr>
        <w:t>2016</w:t>
      </w:r>
      <w:r w:rsidRPr="00AA14F1">
        <w:rPr>
          <w:rFonts w:hint="eastAsia"/>
          <w:b/>
          <w:bCs/>
          <w:sz w:val="18"/>
          <w:szCs w:val="18"/>
        </w:rPr>
        <w:t>）</w:t>
      </w:r>
      <w:r w:rsidRPr="00AA14F1">
        <w:rPr>
          <w:b/>
          <w:bCs/>
          <w:i/>
          <w:iCs/>
          <w:sz w:val="18"/>
          <w:szCs w:val="18"/>
        </w:rPr>
        <w:t>Excellent information chart</w:t>
      </w:r>
      <w:r w:rsidRPr="009D33CF">
        <w:rPr>
          <w:sz w:val="15"/>
          <w:szCs w:val="15"/>
        </w:rPr>
        <w:t xml:space="preserve"> </w:t>
      </w:r>
      <w:r>
        <w:rPr>
          <w:sz w:val="15"/>
          <w:szCs w:val="15"/>
        </w:rPr>
        <w:t xml:space="preserve">   </w:t>
      </w:r>
      <w:r w:rsidR="009D33CF" w:rsidRPr="009D33CF">
        <w:rPr>
          <w:sz w:val="15"/>
          <w:szCs w:val="15"/>
        </w:rPr>
        <w:t>rapid development of information technology, crimes are constantly exposed in the public's view, giving people the feeling that the crime rate is gradually increasing. Compared with the newspaper headlines, boring text data is always passed by and cannot attract people's attention</w:t>
      </w:r>
      <w:r w:rsidR="009D33CF">
        <w:rPr>
          <w:sz w:val="15"/>
          <w:szCs w:val="15"/>
        </w:rPr>
        <w:t>.</w:t>
      </w:r>
      <w:r w:rsidR="009D33CF" w:rsidRPr="009D33CF">
        <w:rPr>
          <w:sz w:val="15"/>
          <w:szCs w:val="15"/>
        </w:rPr>
        <w:t xml:space="preserve"> Some people may have noticed that, but simple numbers are hard to associate with specific phenomena. Through this diagram, perhaps people can start to really think about the relationship between crime rate and immigration.</w:t>
      </w:r>
      <w:r w:rsidR="006D6282" w:rsidRPr="006D6282">
        <w:t xml:space="preserve"> </w:t>
      </w:r>
      <w:r w:rsidR="006D6282" w:rsidRPr="006D6282">
        <w:rPr>
          <w:sz w:val="15"/>
          <w:szCs w:val="15"/>
        </w:rPr>
        <w:t xml:space="preserve">Such information design for public relations is even more numerous. </w:t>
      </w:r>
      <w:r w:rsidR="006D6282" w:rsidRPr="00F94DF7">
        <w:rPr>
          <w:color w:val="FF0000"/>
          <w:sz w:val="15"/>
          <w:szCs w:val="15"/>
        </w:rPr>
        <w:t>You may have seen similar posters on the corner of your way home. They are trying to imperceptibly affect your perception of society and change potential social conflicts.</w:t>
      </w:r>
    </w:p>
    <w:p w14:paraId="55117072" w14:textId="77777777" w:rsidR="009D33CF" w:rsidRPr="00497DDF" w:rsidRDefault="00497DDF" w:rsidP="00E41C73">
      <w:pPr>
        <w:rPr>
          <w:sz w:val="18"/>
          <w:szCs w:val="18"/>
        </w:rPr>
      </w:pPr>
      <w:r>
        <w:rPr>
          <w:sz w:val="18"/>
          <w:szCs w:val="18"/>
        </w:rPr>
        <w:t xml:space="preserve">     </w:t>
      </w:r>
    </w:p>
    <w:p w14:paraId="1913B86F" w14:textId="77777777" w:rsidR="00F0732E" w:rsidRPr="00E47B8F" w:rsidRDefault="00F0732E" w:rsidP="00E47B8F">
      <w:pPr>
        <w:spacing w:line="480" w:lineRule="auto"/>
        <w:rPr>
          <w:sz w:val="15"/>
          <w:szCs w:val="15"/>
        </w:rPr>
      </w:pPr>
    </w:p>
    <w:p w14:paraId="249726D5" w14:textId="77777777" w:rsidR="001914A7" w:rsidRDefault="00CB0E04" w:rsidP="00E47B8F">
      <w:pPr>
        <w:spacing w:line="480" w:lineRule="auto"/>
        <w:rPr>
          <w:sz w:val="15"/>
          <w:szCs w:val="15"/>
        </w:rPr>
      </w:pPr>
      <w:r w:rsidRPr="00CB0E04">
        <w:rPr>
          <w:sz w:val="15"/>
          <w:szCs w:val="15"/>
        </w:rPr>
        <w:t xml:space="preserve">Of course, the significance of information design is far beyond this, </w:t>
      </w:r>
      <w:r w:rsidRPr="00F94DF7">
        <w:rPr>
          <w:color w:val="FF0000"/>
          <w:sz w:val="15"/>
          <w:szCs w:val="15"/>
        </w:rPr>
        <w:t>not only reflected in the social value level, but also to bring benefits to individuals.</w:t>
      </w:r>
      <w:r w:rsidRPr="00CB0E04">
        <w:rPr>
          <w:sz w:val="15"/>
          <w:szCs w:val="15"/>
        </w:rPr>
        <w:t xml:space="preserve"> From very early on, designers have adhered to </w:t>
      </w:r>
      <w:r w:rsidRPr="00F94DF7">
        <w:rPr>
          <w:color w:val="FF0000"/>
          <w:sz w:val="15"/>
          <w:szCs w:val="15"/>
        </w:rPr>
        <w:t>the design principle of people-oriented,</w:t>
      </w:r>
      <w:r w:rsidRPr="00CB0E04">
        <w:rPr>
          <w:sz w:val="15"/>
          <w:szCs w:val="15"/>
        </w:rPr>
        <w:t xml:space="preserve"> and the same is true of information design. In a variety of social environments, as well as in the process of working, learning, and playing with tools as the intermediary, information design plays an important role in human activities (spinuzzi 2003).</w:t>
      </w:r>
      <w:r w:rsidRPr="00F94DF7">
        <w:rPr>
          <w:color w:val="FF0000"/>
          <w:sz w:val="15"/>
          <w:szCs w:val="15"/>
        </w:rPr>
        <w:t xml:space="preserve"> Sometimes good information is crucial for effective operation and decision-making at all levels of the enterprise.</w:t>
      </w:r>
      <w:r w:rsidRPr="00CB0E04">
        <w:rPr>
          <w:sz w:val="15"/>
          <w:szCs w:val="15"/>
        </w:rPr>
        <w:t xml:space="preserve"> How can managers correctly use information and smoothly link the complex internal and external of the R&amp;D department (kaye 1995)? Google is the best case in this regard. It maximizes the use </w:t>
      </w:r>
      <w:r w:rsidRPr="00CB0E04">
        <w:rPr>
          <w:sz w:val="15"/>
          <w:szCs w:val="15"/>
        </w:rPr>
        <w:lastRenderedPageBreak/>
        <w:t xml:space="preserve">of data through visual atlases. Google uses professional information design teams to graphically depict dense and complex information to help managers make decisions. In this way, the time cost generated by the original need for a large amount of data is greatly reduced. </w:t>
      </w:r>
      <w:r w:rsidRPr="00F94DF7">
        <w:rPr>
          <w:color w:val="FF0000"/>
          <w:sz w:val="15"/>
          <w:szCs w:val="15"/>
        </w:rPr>
        <w:t>This is what we call visual management</w:t>
      </w:r>
      <w:r w:rsidRPr="00CB0E04">
        <w:rPr>
          <w:sz w:val="15"/>
          <w:szCs w:val="15"/>
        </w:rPr>
        <w:t xml:space="preserve">. It is a system composed of information data display, signs and color coding. Google relies on it to carry out abnormal conditions and strengthen standards and convey work instructions through the displayed capacity status. </w:t>
      </w:r>
      <w:r w:rsidRPr="00F94DF7">
        <w:rPr>
          <w:color w:val="FF0000"/>
          <w:sz w:val="15"/>
          <w:szCs w:val="15"/>
        </w:rPr>
        <w:t>It can reduce the chance of error communication and highlight exceptions and deviations.</w:t>
      </w:r>
      <w:r w:rsidRPr="00CB0E04">
        <w:rPr>
          <w:sz w:val="15"/>
          <w:szCs w:val="15"/>
        </w:rPr>
        <w:t xml:space="preserve"> </w:t>
      </w:r>
      <w:r w:rsidRPr="00F94DF7">
        <w:rPr>
          <w:color w:val="FF0000"/>
          <w:sz w:val="15"/>
          <w:szCs w:val="15"/>
        </w:rPr>
        <w:t>When problems and deviations are obvious to everyone, corrective actions can be taken immediately to improve the efficiency of the process</w:t>
      </w:r>
      <w:r w:rsidRPr="00CB0E04">
        <w:rPr>
          <w:sz w:val="15"/>
          <w:szCs w:val="15"/>
        </w:rPr>
        <w:t xml:space="preserve">. </w:t>
      </w:r>
      <w:r w:rsidR="001914A7" w:rsidRPr="001914A7">
        <w:rPr>
          <w:sz w:val="15"/>
          <w:szCs w:val="15"/>
        </w:rPr>
        <w:t>It is easy to see that information design plays an important role in company decision-making and personal work.</w:t>
      </w:r>
    </w:p>
    <w:p w14:paraId="55B98F2C" w14:textId="77777777" w:rsidR="00E41C73" w:rsidRDefault="00000000" w:rsidP="00E41C73">
      <w:pPr>
        <w:spacing w:line="480" w:lineRule="auto"/>
        <w:rPr>
          <w:sz w:val="15"/>
          <w:szCs w:val="15"/>
        </w:rPr>
      </w:pPr>
      <w:r>
        <w:rPr>
          <w:noProof/>
        </w:rPr>
        <w:pict w14:anchorId="5D160AAB">
          <v:shape id="_x0000_s1028" type="#_x0000_t75" style="position:absolute;left:0;text-align:left;margin-left:-10.3pt;margin-top:260.75pt;width:200.7pt;height:181.25pt;z-index:2">
            <v:imagedata r:id="rId10" o:title=""/>
            <w10:wrap type="square"/>
          </v:shape>
        </w:pict>
      </w:r>
      <w:r w:rsidR="00866B63" w:rsidRPr="00866B63">
        <w:rPr>
          <w:sz w:val="15"/>
          <w:szCs w:val="15"/>
        </w:rPr>
        <w:t>As for how information design plays an important role in human development, I</w:t>
      </w:r>
      <w:r w:rsidR="00866B63" w:rsidRPr="00F94DF7">
        <w:rPr>
          <w:color w:val="FF0000"/>
          <w:sz w:val="15"/>
          <w:szCs w:val="15"/>
        </w:rPr>
        <w:t xml:space="preserve"> think a better perspective is from its evolution</w:t>
      </w:r>
      <w:r w:rsidR="00866B63" w:rsidRPr="00866B63">
        <w:rPr>
          <w:sz w:val="15"/>
          <w:szCs w:val="15"/>
        </w:rPr>
        <w:t xml:space="preserve">. Today, when graphic design has developed so significantly, </w:t>
      </w:r>
      <w:r w:rsidR="001914A7" w:rsidRPr="00F94DF7">
        <w:rPr>
          <w:color w:val="FF0000"/>
          <w:sz w:val="15"/>
          <w:szCs w:val="15"/>
        </w:rPr>
        <w:t>in traditional cognition, the main function of graphic design is to promote commercial activities</w:t>
      </w:r>
      <w:r w:rsidR="00866B63" w:rsidRPr="00F94DF7">
        <w:rPr>
          <w:color w:val="FF0000"/>
          <w:sz w:val="15"/>
          <w:szCs w:val="15"/>
        </w:rPr>
        <w:t xml:space="preserve">, but today it is far more than that. </w:t>
      </w:r>
      <w:r w:rsidR="00866B63" w:rsidRPr="00866B63">
        <w:rPr>
          <w:sz w:val="15"/>
          <w:szCs w:val="15"/>
        </w:rPr>
        <w:t>Effective design now turns to the mature principles of information design, social interaction and user experience to inform the audience how to interpret visual information (</w:t>
      </w:r>
      <w:r w:rsidR="00910C1D" w:rsidRPr="00910C1D">
        <w:rPr>
          <w:sz w:val="15"/>
          <w:szCs w:val="15"/>
        </w:rPr>
        <w:t>Marchese 2021</w:t>
      </w:r>
      <w:r w:rsidR="00866B63" w:rsidRPr="00866B63">
        <w:rPr>
          <w:sz w:val="15"/>
          <w:szCs w:val="15"/>
        </w:rPr>
        <w:t xml:space="preserve">). Its rich history can be traced back to </w:t>
      </w:r>
      <w:r w:rsidR="00866B63" w:rsidRPr="00F94DF7">
        <w:rPr>
          <w:color w:val="FF0000"/>
          <w:sz w:val="15"/>
          <w:szCs w:val="15"/>
        </w:rPr>
        <w:t>the earliest map making, and later thematic mapping, statistical graphics, medicine, etc</w:t>
      </w:r>
      <w:r w:rsidR="00866B63" w:rsidRPr="00866B63">
        <w:rPr>
          <w:sz w:val="15"/>
          <w:szCs w:val="15"/>
        </w:rPr>
        <w:t>. Its evolving role has been influenced by information technology, our environment, and local culture in the past decade.</w:t>
      </w:r>
      <w:r w:rsidR="00910C1D">
        <w:rPr>
          <w:sz w:val="15"/>
          <w:szCs w:val="15"/>
        </w:rPr>
        <w:t xml:space="preserve"> </w:t>
      </w:r>
      <w:r w:rsidR="00C34769" w:rsidRPr="00C34769">
        <w:rPr>
          <w:sz w:val="15"/>
          <w:szCs w:val="15"/>
        </w:rPr>
        <w:t xml:space="preserve">What I want to mention here is the </w:t>
      </w:r>
      <w:r w:rsidR="00C34769" w:rsidRPr="00F94DF7">
        <w:rPr>
          <w:color w:val="FF0000"/>
          <w:sz w:val="15"/>
          <w:szCs w:val="15"/>
        </w:rPr>
        <w:t>application of semiotics in information design and the impact of information design on people through its application.</w:t>
      </w:r>
      <w:r w:rsidR="00C34769" w:rsidRPr="00C34769">
        <w:rPr>
          <w:sz w:val="15"/>
          <w:szCs w:val="15"/>
        </w:rPr>
        <w:t xml:space="preserve"> In the semiotics of the Paris School, it is believed that once two or more people master the same code, they can associate the same meaning with the same sound or figure, to understand each other, such as the highway code ().</w:t>
      </w:r>
      <w:r w:rsidR="001914A7" w:rsidRPr="00F94DF7">
        <w:rPr>
          <w:color w:val="FF0000"/>
          <w:sz w:val="15"/>
          <w:szCs w:val="15"/>
        </w:rPr>
        <w:t xml:space="preserve"> </w:t>
      </w:r>
      <w:r w:rsidR="00497DDF" w:rsidRPr="00F94DF7">
        <w:rPr>
          <w:color w:val="FF0000"/>
          <w:sz w:val="15"/>
          <w:szCs w:val="15"/>
        </w:rPr>
        <w:t>In fact, I am more inclined to think that semiotics is a post-modern philosophy, a way of understanding and observation.</w:t>
      </w:r>
      <w:r w:rsidR="00497DDF" w:rsidRPr="00497DDF">
        <w:rPr>
          <w:sz w:val="15"/>
          <w:szCs w:val="15"/>
        </w:rPr>
        <w:t xml:space="preserve"> In anthropology, semiotics is </w:t>
      </w:r>
      <w:r w:rsidR="00F94DF7" w:rsidRPr="00497DDF">
        <w:rPr>
          <w:sz w:val="15"/>
          <w:szCs w:val="15"/>
        </w:rPr>
        <w:t>unique research</w:t>
      </w:r>
      <w:r w:rsidR="00497DDF" w:rsidRPr="00497DDF">
        <w:rPr>
          <w:sz w:val="15"/>
          <w:szCs w:val="15"/>
        </w:rPr>
        <w:t>, which focuses on all scientific matrices and reveals the focus of history on the overall understanding of the cause,</w:t>
      </w:r>
      <w:r w:rsidR="00497DDF" w:rsidRPr="00F94DF7">
        <w:rPr>
          <w:color w:val="FF0000"/>
          <w:sz w:val="15"/>
          <w:szCs w:val="15"/>
        </w:rPr>
        <w:t xml:space="preserve"> which is carried out through the cultural norms maintained separately. Beyond personal insight, common or shared mentality defines language (English), disciplines (literature, physics) and the ultimate civilization itself, providing the structure of human daily experience </w:t>
      </w:r>
      <w:r w:rsidR="00497DDF" w:rsidRPr="00497DDF">
        <w:rPr>
          <w:sz w:val="15"/>
          <w:szCs w:val="15"/>
        </w:rPr>
        <w:t>(Deely 2005)</w:t>
      </w:r>
      <w:r w:rsidR="00497DDF">
        <w:rPr>
          <w:sz w:val="15"/>
          <w:szCs w:val="15"/>
        </w:rPr>
        <w:t>.</w:t>
      </w:r>
      <w:r w:rsidR="00497DDF" w:rsidRPr="00497DDF">
        <w:rPr>
          <w:sz w:val="15"/>
          <w:szCs w:val="15"/>
        </w:rPr>
        <w:t xml:space="preserve"> To take a simple example, in the following figure (see fig </w:t>
      </w:r>
      <w:r w:rsidR="00497DDF">
        <w:rPr>
          <w:sz w:val="15"/>
          <w:szCs w:val="15"/>
        </w:rPr>
        <w:t>4</w:t>
      </w:r>
      <w:r w:rsidR="00497DDF" w:rsidRPr="00497DDF">
        <w:rPr>
          <w:sz w:val="15"/>
          <w:szCs w:val="15"/>
        </w:rPr>
        <w:t>)</w:t>
      </w:r>
      <w:r w:rsidR="00504047">
        <w:rPr>
          <w:sz w:val="15"/>
          <w:szCs w:val="15"/>
        </w:rPr>
        <w:t xml:space="preserve">. </w:t>
      </w:r>
      <w:r w:rsidR="002C7848" w:rsidRPr="002C7848">
        <w:rPr>
          <w:sz w:val="15"/>
          <w:szCs w:val="15"/>
        </w:rPr>
        <w:t>The image of the cat on the top is widely recognized, which is the look of the cat in people's eyes. The portrait on the lower right is a slightly artificial artistic treatment, which retains certain characteristics of the cat itself and symbolizes the image of the cat.</w:t>
      </w:r>
      <w:r w:rsidR="002C7848">
        <w:rPr>
          <w:sz w:val="15"/>
          <w:szCs w:val="15"/>
        </w:rPr>
        <w:t xml:space="preserve"> </w:t>
      </w:r>
      <w:r w:rsidR="00497DDF" w:rsidRPr="00497DDF">
        <w:rPr>
          <w:sz w:val="15"/>
          <w:szCs w:val="15"/>
        </w:rPr>
        <w:t xml:space="preserve">The artificial pattern can still see the characteristics of cats, so it is easy to associate with cats, which already belongs to the category of symbolization. The text on the lower </w:t>
      </w:r>
    </w:p>
    <w:p w14:paraId="4AB66400" w14:textId="77777777" w:rsidR="00504047" w:rsidRDefault="00E41C73" w:rsidP="00504047">
      <w:pPr>
        <w:spacing w:line="480" w:lineRule="auto"/>
        <w:rPr>
          <w:sz w:val="15"/>
          <w:szCs w:val="15"/>
        </w:rPr>
      </w:pPr>
      <w:r w:rsidRPr="00497DDF">
        <w:rPr>
          <w:sz w:val="15"/>
          <w:szCs w:val="15"/>
        </w:rPr>
        <w:t xml:space="preserve">left corner is a completely symbolic language, which is extracted from </w:t>
      </w:r>
      <w:r w:rsidR="00504047">
        <w:rPr>
          <w:sz w:val="15"/>
          <w:szCs w:val="15"/>
        </w:rPr>
        <w:t xml:space="preserve"> </w:t>
      </w:r>
    </w:p>
    <w:p w14:paraId="522725BF" w14:textId="77777777" w:rsidR="00E41C73" w:rsidRPr="00F94DF7" w:rsidRDefault="00504047" w:rsidP="00504047">
      <w:pPr>
        <w:spacing w:line="480" w:lineRule="auto"/>
        <w:ind w:firstLineChars="100" w:firstLine="180"/>
        <w:rPr>
          <w:color w:val="FF0000"/>
          <w:sz w:val="15"/>
          <w:szCs w:val="15"/>
        </w:rPr>
      </w:pPr>
      <w:r w:rsidRPr="00504047">
        <w:rPr>
          <w:b/>
          <w:bCs/>
          <w:sz w:val="18"/>
          <w:szCs w:val="18"/>
        </w:rPr>
        <w:t>Fig 4 Yow</w:t>
      </w:r>
      <w:r w:rsidRPr="00504047">
        <w:rPr>
          <w:rFonts w:hint="eastAsia"/>
          <w:b/>
          <w:bCs/>
          <w:sz w:val="18"/>
          <w:szCs w:val="18"/>
        </w:rPr>
        <w:t>，</w:t>
      </w:r>
      <w:r w:rsidRPr="00504047">
        <w:rPr>
          <w:b/>
          <w:bCs/>
          <w:sz w:val="18"/>
          <w:szCs w:val="18"/>
        </w:rPr>
        <w:t>M</w:t>
      </w:r>
      <w:r w:rsidRPr="00504047">
        <w:rPr>
          <w:rFonts w:hint="eastAsia"/>
          <w:b/>
          <w:bCs/>
          <w:sz w:val="18"/>
          <w:szCs w:val="18"/>
        </w:rPr>
        <w:t>（</w:t>
      </w:r>
      <w:r w:rsidRPr="00504047">
        <w:rPr>
          <w:b/>
          <w:bCs/>
          <w:sz w:val="18"/>
          <w:szCs w:val="18"/>
        </w:rPr>
        <w:t>2017</w:t>
      </w:r>
      <w:r w:rsidRPr="00504047">
        <w:rPr>
          <w:rFonts w:hint="eastAsia"/>
          <w:b/>
          <w:bCs/>
          <w:sz w:val="18"/>
          <w:szCs w:val="18"/>
        </w:rPr>
        <w:t>）</w:t>
      </w:r>
      <w:r w:rsidRPr="00504047">
        <w:rPr>
          <w:b/>
          <w:bCs/>
          <w:i/>
          <w:iCs/>
          <w:sz w:val="18"/>
          <w:szCs w:val="18"/>
        </w:rPr>
        <w:t>The Loyalty of Images</w:t>
      </w:r>
      <w:r w:rsidRPr="00497DDF">
        <w:rPr>
          <w:sz w:val="15"/>
          <w:szCs w:val="15"/>
        </w:rPr>
        <w:t xml:space="preserve"> </w:t>
      </w:r>
      <w:r>
        <w:rPr>
          <w:sz w:val="15"/>
          <w:szCs w:val="15"/>
        </w:rPr>
        <w:t xml:space="preserve">   </w:t>
      </w:r>
      <w:r w:rsidR="00E41C73" w:rsidRPr="00497DDF">
        <w:rPr>
          <w:sz w:val="15"/>
          <w:szCs w:val="15"/>
        </w:rPr>
        <w:t>visual resources developed over the centuries, The product under the rule of forming a complete connection between symbols and meanings.</w:t>
      </w:r>
      <w:r w:rsidR="00E41C73" w:rsidRPr="001914A7">
        <w:t xml:space="preserve"> </w:t>
      </w:r>
      <w:r w:rsidR="00E41C73" w:rsidRPr="00F94DF7">
        <w:rPr>
          <w:color w:val="FF0000"/>
          <w:sz w:val="15"/>
          <w:szCs w:val="15"/>
        </w:rPr>
        <w:t>It helps people get more efficient understanding and information transmission with less effort and time cost.</w:t>
      </w:r>
    </w:p>
    <w:p w14:paraId="42DFF0BF" w14:textId="77777777" w:rsidR="00E41C73" w:rsidRDefault="00E41C73" w:rsidP="00E41C73">
      <w:pPr>
        <w:spacing w:line="480" w:lineRule="auto"/>
        <w:rPr>
          <w:sz w:val="15"/>
          <w:szCs w:val="15"/>
        </w:rPr>
      </w:pPr>
    </w:p>
    <w:p w14:paraId="2423997E" w14:textId="77777777" w:rsidR="00097D49" w:rsidRDefault="00097D49" w:rsidP="00097D49">
      <w:pPr>
        <w:spacing w:line="480" w:lineRule="auto"/>
        <w:rPr>
          <w:sz w:val="15"/>
          <w:szCs w:val="15"/>
        </w:rPr>
      </w:pPr>
    </w:p>
    <w:p w14:paraId="04C442E8" w14:textId="77777777" w:rsidR="00E41C73" w:rsidRDefault="00097D49" w:rsidP="00097D49">
      <w:pPr>
        <w:spacing w:line="480" w:lineRule="auto"/>
        <w:rPr>
          <w:sz w:val="15"/>
          <w:szCs w:val="15"/>
        </w:rPr>
      </w:pPr>
      <w:r w:rsidRPr="00F94DF7">
        <w:rPr>
          <w:color w:val="FF0000"/>
          <w:sz w:val="15"/>
          <w:szCs w:val="15"/>
        </w:rPr>
        <w:t>In fact, our life and the world around us are all surrounded by symbols.</w:t>
      </w:r>
      <w:r w:rsidRPr="00097D49">
        <w:rPr>
          <w:sz w:val="15"/>
          <w:szCs w:val="15"/>
        </w:rPr>
        <w:t xml:space="preserve"> Until rationalism and the beginning of the Enlightenment era, people began to explore the essence of symbols. A</w:t>
      </w:r>
      <w:r w:rsidRPr="00F94DF7">
        <w:rPr>
          <w:color w:val="FF0000"/>
          <w:sz w:val="15"/>
          <w:szCs w:val="15"/>
        </w:rPr>
        <w:t>nd the sign, as a product formed under the use of symbols, is a thing that does not belong to stimulus, but can change behavior.</w:t>
      </w:r>
      <w:r w:rsidRPr="00097D49">
        <w:rPr>
          <w:sz w:val="15"/>
          <w:szCs w:val="15"/>
        </w:rPr>
        <w:t xml:space="preserve"> The stimulus here refers to the direct reaction in the sense of "muscle or gland action". For example, when a dog hears the sound of a meal bell, he subconsciously associates the bell with the original stimulus (food) to produce saliva. Sign is more like </w:t>
      </w:r>
      <w:r w:rsidR="007D44D6">
        <w:rPr>
          <w:sz w:val="15"/>
          <w:szCs w:val="15"/>
        </w:rPr>
        <w:t>o</w:t>
      </w:r>
      <w:r w:rsidRPr="00097D49">
        <w:rPr>
          <w:sz w:val="15"/>
          <w:szCs w:val="15"/>
        </w:rPr>
        <w:t>ne kind of preparatory stimulus will affect the response of another stimulus (Noth 1990).</w:t>
      </w:r>
      <w:r>
        <w:rPr>
          <w:sz w:val="15"/>
          <w:szCs w:val="15"/>
        </w:rPr>
        <w:t xml:space="preserve"> </w:t>
      </w:r>
      <w:r w:rsidR="00E57639" w:rsidRPr="00E57639">
        <w:rPr>
          <w:sz w:val="15"/>
          <w:szCs w:val="15"/>
        </w:rPr>
        <w:t xml:space="preserve">It is a tool to help us better understand symbols and thus understand visual information. </w:t>
      </w:r>
      <w:r w:rsidR="00E57639" w:rsidRPr="007D44D6">
        <w:rPr>
          <w:color w:val="FF0000"/>
          <w:sz w:val="15"/>
          <w:szCs w:val="15"/>
        </w:rPr>
        <w:t xml:space="preserve">Among them, icon is a representative and widely used </w:t>
      </w:r>
      <w:r w:rsidR="007D44D6" w:rsidRPr="007D44D6">
        <w:rPr>
          <w:color w:val="FF0000"/>
          <w:sz w:val="15"/>
          <w:szCs w:val="15"/>
        </w:rPr>
        <w:t>sign</w:t>
      </w:r>
      <w:r w:rsidR="00E57639" w:rsidRPr="007D44D6">
        <w:rPr>
          <w:color w:val="FF0000"/>
          <w:sz w:val="15"/>
          <w:szCs w:val="15"/>
        </w:rPr>
        <w:t xml:space="preserve"> in visual information.</w:t>
      </w:r>
      <w:r w:rsidR="00E57639" w:rsidRPr="00E57639">
        <w:rPr>
          <w:sz w:val="15"/>
          <w:szCs w:val="15"/>
        </w:rPr>
        <w:t xml:space="preserve"> </w:t>
      </w:r>
      <w:r w:rsidR="00E57639" w:rsidRPr="007D44D6">
        <w:rPr>
          <w:color w:val="FF0000"/>
          <w:sz w:val="15"/>
          <w:szCs w:val="15"/>
        </w:rPr>
        <w:t>It plays an important role in the interaction between human and digital interface.</w:t>
      </w:r>
      <w:r w:rsidR="00E41C73" w:rsidRPr="00E41C73">
        <w:t xml:space="preserve"> </w:t>
      </w:r>
      <w:r w:rsidR="00E41C73" w:rsidRPr="00E41C73">
        <w:rPr>
          <w:sz w:val="15"/>
          <w:szCs w:val="15"/>
        </w:rPr>
        <w:t xml:space="preserve">Because graphical symbols can </w:t>
      </w:r>
      <w:r w:rsidR="00E41C73" w:rsidRPr="007D44D6">
        <w:rPr>
          <w:color w:val="FF0000"/>
          <w:sz w:val="15"/>
          <w:szCs w:val="15"/>
        </w:rPr>
        <w:t>represent objects in the real world, indicating some operations</w:t>
      </w:r>
      <w:r w:rsidR="00E41C73" w:rsidRPr="00E41C73">
        <w:rPr>
          <w:sz w:val="15"/>
          <w:szCs w:val="15"/>
        </w:rPr>
        <w:t xml:space="preserve">, such as copying, pasting, and even serving as error warnings. Compared with a single text, </w:t>
      </w:r>
      <w:r w:rsidR="00E41C73" w:rsidRPr="007D44D6">
        <w:rPr>
          <w:color w:val="FF0000"/>
          <w:sz w:val="15"/>
          <w:szCs w:val="15"/>
        </w:rPr>
        <w:t>it can overcome language barriers, effectively reduce the cognitive burden of readers,</w:t>
      </w:r>
      <w:r w:rsidR="00E41C73" w:rsidRPr="00E41C73">
        <w:rPr>
          <w:sz w:val="15"/>
          <w:szCs w:val="15"/>
        </w:rPr>
        <w:t xml:space="preserve"> and reduce the complexity of content. Compared with other </w:t>
      </w:r>
      <w:r w:rsidR="007D44D6">
        <w:rPr>
          <w:sz w:val="15"/>
          <w:szCs w:val="15"/>
        </w:rPr>
        <w:t>semiotic</w:t>
      </w:r>
      <w:r w:rsidR="00E41C73" w:rsidRPr="00E41C73">
        <w:rPr>
          <w:sz w:val="15"/>
          <w:szCs w:val="15"/>
        </w:rPr>
        <w:t xml:space="preserve"> languages, icons tend to more intuitively represent the object itself, and their internal characteristics are often directly related to the symbolized object (see Figure 5). </w:t>
      </w:r>
    </w:p>
    <w:p w14:paraId="7847605F" w14:textId="77777777" w:rsidR="007D44D6" w:rsidRDefault="00000000" w:rsidP="007D44D6">
      <w:pPr>
        <w:spacing w:line="480" w:lineRule="auto"/>
        <w:rPr>
          <w:sz w:val="15"/>
          <w:szCs w:val="15"/>
        </w:rPr>
      </w:pPr>
      <w:r>
        <w:rPr>
          <w:noProof/>
        </w:rPr>
        <w:pict w14:anchorId="31A42D58">
          <v:shape id="_x0000_s1029" type="#_x0000_t75" style="position:absolute;left:0;text-align:left;margin-left:-.45pt;margin-top:4pt;width:190.6pt;height:289pt;z-index:1">
            <v:imagedata r:id="rId11" o:title=""/>
            <w10:wrap type="square"/>
          </v:shape>
        </w:pict>
      </w:r>
      <w:r w:rsidR="00E41C73" w:rsidRPr="00E41C73">
        <w:rPr>
          <w:sz w:val="15"/>
          <w:szCs w:val="15"/>
        </w:rPr>
        <w:t xml:space="preserve">The following figure is an example of </w:t>
      </w:r>
      <w:r w:rsidR="007D44D6">
        <w:rPr>
          <w:sz w:val="15"/>
          <w:szCs w:val="15"/>
        </w:rPr>
        <w:t>s</w:t>
      </w:r>
      <w:r w:rsidR="007D44D6" w:rsidRPr="007D44D6">
        <w:rPr>
          <w:sz w:val="15"/>
          <w:szCs w:val="15"/>
        </w:rPr>
        <w:t>ymbol</w:t>
      </w:r>
      <w:r w:rsidR="00E41C73" w:rsidRPr="00E41C73">
        <w:rPr>
          <w:sz w:val="15"/>
          <w:szCs w:val="15"/>
        </w:rPr>
        <w:t xml:space="preserve"> with different degrees of specificity. </w:t>
      </w:r>
      <w:r w:rsidR="00E41C73" w:rsidRPr="007D44D6">
        <w:rPr>
          <w:color w:val="FF0000"/>
          <w:sz w:val="15"/>
          <w:szCs w:val="15"/>
        </w:rPr>
        <w:t>The icon at the top is easier to be recognized than the other two categories that require certain association.</w:t>
      </w:r>
      <w:r w:rsidR="00E41C73" w:rsidRPr="00E41C73">
        <w:rPr>
          <w:sz w:val="15"/>
          <w:szCs w:val="15"/>
        </w:rPr>
        <w:t xml:space="preserve"> The following two are the products obtained from the extraction of male and female identity and the extraction of human culture. These icons can improve people's ability to understand information in different scenarios. </w:t>
      </w:r>
      <w:r w:rsidR="00E41C73" w:rsidRPr="007D44D6">
        <w:rPr>
          <w:color w:val="FF0000"/>
          <w:sz w:val="15"/>
          <w:szCs w:val="15"/>
        </w:rPr>
        <w:t>As early as in research, it has been shown that users can identify specific icons more accurately and quickly.</w:t>
      </w:r>
      <w:r w:rsidR="00E41C73" w:rsidRPr="00E41C73">
        <w:rPr>
          <w:sz w:val="15"/>
          <w:szCs w:val="15"/>
        </w:rPr>
        <w:t xml:space="preserve"> </w:t>
      </w:r>
      <w:r w:rsidR="00E41C73" w:rsidRPr="007D44D6">
        <w:rPr>
          <w:color w:val="FF0000"/>
          <w:sz w:val="15"/>
          <w:szCs w:val="15"/>
        </w:rPr>
        <w:t xml:space="preserve">Simple icons can effectively improve users' visual retrieval ability </w:t>
      </w:r>
      <w:r w:rsidR="00E41C73" w:rsidRPr="00E41C73">
        <w:rPr>
          <w:sz w:val="15"/>
          <w:szCs w:val="15"/>
        </w:rPr>
        <w:t xml:space="preserve">(Shen 2020). </w:t>
      </w:r>
      <w:r w:rsidR="00E41C73" w:rsidRPr="008C687D">
        <w:rPr>
          <w:color w:val="FF0000"/>
          <w:sz w:val="15"/>
          <w:szCs w:val="15"/>
        </w:rPr>
        <w:t xml:space="preserve">Information design makes use of this advantage of icons to achieve the purpose of influencing user behavior. </w:t>
      </w:r>
      <w:r w:rsidR="00E41C73" w:rsidRPr="00E41C73">
        <w:rPr>
          <w:sz w:val="15"/>
          <w:szCs w:val="15"/>
        </w:rPr>
        <w:t>The process of information design can be simply understood as the process of</w:t>
      </w:r>
      <w:r w:rsidR="00504047">
        <w:rPr>
          <w:sz w:val="15"/>
          <w:szCs w:val="15"/>
        </w:rPr>
        <w:t xml:space="preserve"> </w:t>
      </w:r>
      <w:r w:rsidR="00E41C73" w:rsidRPr="00E41C73">
        <w:rPr>
          <w:sz w:val="15"/>
          <w:szCs w:val="15"/>
        </w:rPr>
        <w:t xml:space="preserve">persuading and being persuaded by the views of the sender and a single receiver. </w:t>
      </w:r>
      <w:r w:rsidR="00E41C73" w:rsidRPr="008C687D">
        <w:rPr>
          <w:color w:val="FF0000"/>
          <w:sz w:val="15"/>
          <w:szCs w:val="15"/>
        </w:rPr>
        <w:t xml:space="preserve">For </w:t>
      </w:r>
      <w:r w:rsidR="00504047" w:rsidRPr="008C687D">
        <w:rPr>
          <w:color w:val="FF0000"/>
          <w:sz w:val="15"/>
          <w:szCs w:val="15"/>
        </w:rPr>
        <w:t>example, the</w:t>
      </w:r>
      <w:r w:rsidR="00E41C73" w:rsidRPr="008C687D">
        <w:rPr>
          <w:color w:val="FF0000"/>
          <w:sz w:val="15"/>
          <w:szCs w:val="15"/>
        </w:rPr>
        <w:t xml:space="preserve"> user interface of a game is a very common case of using icons as an aid for information design to help users take the next </w:t>
      </w:r>
      <w:r w:rsidR="008C687D">
        <w:rPr>
          <w:color w:val="FF0000"/>
          <w:sz w:val="15"/>
          <w:szCs w:val="15"/>
        </w:rPr>
        <w:t>step</w:t>
      </w:r>
      <w:r w:rsidR="00E41C73" w:rsidRPr="008C687D">
        <w:rPr>
          <w:color w:val="FF0000"/>
          <w:sz w:val="15"/>
          <w:szCs w:val="15"/>
        </w:rPr>
        <w:t>.</w:t>
      </w:r>
      <w:r w:rsidR="00E41C73" w:rsidRPr="00E41C73">
        <w:rPr>
          <w:sz w:val="15"/>
          <w:szCs w:val="15"/>
        </w:rPr>
        <w:t xml:space="preserve"> Make the symbols have the explanation of </w:t>
      </w:r>
    </w:p>
    <w:p w14:paraId="65490F26" w14:textId="77777777" w:rsidR="001914A7" w:rsidRDefault="007D44D6" w:rsidP="007D44D6">
      <w:pPr>
        <w:spacing w:line="480" w:lineRule="auto"/>
        <w:rPr>
          <w:sz w:val="15"/>
          <w:szCs w:val="15"/>
        </w:rPr>
      </w:pPr>
      <w:r w:rsidRPr="00504047">
        <w:rPr>
          <w:b/>
          <w:bCs/>
          <w:sz w:val="18"/>
          <w:szCs w:val="18"/>
        </w:rPr>
        <w:t xml:space="preserve">Fig </w:t>
      </w:r>
      <w:r>
        <w:rPr>
          <w:b/>
          <w:bCs/>
          <w:sz w:val="18"/>
          <w:szCs w:val="18"/>
        </w:rPr>
        <w:t>5</w:t>
      </w:r>
      <w:r w:rsidRPr="00504047">
        <w:rPr>
          <w:b/>
          <w:bCs/>
          <w:sz w:val="18"/>
          <w:szCs w:val="18"/>
        </w:rPr>
        <w:t xml:space="preserve"> </w:t>
      </w:r>
      <w:r>
        <w:rPr>
          <w:b/>
          <w:bCs/>
          <w:sz w:val="18"/>
          <w:szCs w:val="18"/>
        </w:rPr>
        <w:t>Pinterest</w:t>
      </w:r>
      <w:r w:rsidRPr="00504047">
        <w:rPr>
          <w:rFonts w:hint="eastAsia"/>
          <w:b/>
          <w:bCs/>
          <w:sz w:val="18"/>
          <w:szCs w:val="18"/>
        </w:rPr>
        <w:t>（</w:t>
      </w:r>
      <w:r w:rsidRPr="00504047">
        <w:rPr>
          <w:b/>
          <w:bCs/>
          <w:sz w:val="18"/>
          <w:szCs w:val="18"/>
        </w:rPr>
        <w:t>201</w:t>
      </w:r>
      <w:r>
        <w:rPr>
          <w:b/>
          <w:bCs/>
          <w:sz w:val="18"/>
          <w:szCs w:val="18"/>
        </w:rPr>
        <w:t>6</w:t>
      </w:r>
      <w:r w:rsidRPr="00504047">
        <w:rPr>
          <w:rFonts w:hint="eastAsia"/>
          <w:b/>
          <w:bCs/>
          <w:sz w:val="18"/>
          <w:szCs w:val="18"/>
        </w:rPr>
        <w:t>）</w:t>
      </w:r>
      <w:r>
        <w:rPr>
          <w:b/>
          <w:bCs/>
          <w:i/>
          <w:iCs/>
          <w:sz w:val="18"/>
          <w:szCs w:val="18"/>
        </w:rPr>
        <w:t xml:space="preserve">7 Arts   </w:t>
      </w:r>
      <w:r w:rsidRPr="00E41C73">
        <w:rPr>
          <w:sz w:val="15"/>
          <w:szCs w:val="15"/>
        </w:rPr>
        <w:t xml:space="preserve"> </w:t>
      </w:r>
      <w:r>
        <w:rPr>
          <w:sz w:val="15"/>
          <w:szCs w:val="15"/>
        </w:rPr>
        <w:t xml:space="preserve">                 </w:t>
      </w:r>
      <w:r w:rsidR="00E41C73" w:rsidRPr="00E41C73">
        <w:rPr>
          <w:sz w:val="15"/>
          <w:szCs w:val="15"/>
        </w:rPr>
        <w:t xml:space="preserve">action suggestions, which is universal in the case of single player games. Although most information designers cannot decide all the actions of users, </w:t>
      </w:r>
      <w:r w:rsidR="00E41C73" w:rsidRPr="008C687D">
        <w:rPr>
          <w:color w:val="FF0000"/>
          <w:sz w:val="15"/>
          <w:szCs w:val="15"/>
        </w:rPr>
        <w:t>they can influence and even predict the results to a certain extent</w:t>
      </w:r>
      <w:r w:rsidR="00E41C73" w:rsidRPr="00E41C73">
        <w:rPr>
          <w:sz w:val="15"/>
          <w:szCs w:val="15"/>
        </w:rPr>
        <w:t xml:space="preserve"> (Bergemann 2019). Take the screenshot of the game as an example (see Figure 6)</w:t>
      </w:r>
      <w:r w:rsidR="00504047">
        <w:rPr>
          <w:sz w:val="15"/>
          <w:szCs w:val="15"/>
        </w:rPr>
        <w:t>.</w:t>
      </w:r>
    </w:p>
    <w:p w14:paraId="3ED721B6" w14:textId="77777777" w:rsidR="008C687D" w:rsidRPr="008C687D" w:rsidRDefault="00000000" w:rsidP="00504047">
      <w:pPr>
        <w:spacing w:line="480" w:lineRule="auto"/>
        <w:rPr>
          <w:color w:val="FF0000"/>
          <w:sz w:val="15"/>
          <w:szCs w:val="15"/>
        </w:rPr>
      </w:pPr>
      <w:r>
        <w:rPr>
          <w:noProof/>
        </w:rPr>
        <w:lastRenderedPageBreak/>
        <w:pict w14:anchorId="026C600A">
          <v:shape id="_x0000_s1030" type="#_x0000_t75" style="position:absolute;left:0;text-align:left;margin-left:.3pt;margin-top:.3pt;width:163.6pt;height:292.6pt;z-index:4">
            <v:imagedata r:id="rId12" o:title="F4DDD009AED8D4CEEA726259E08D1688"/>
            <w10:wrap type="square"/>
          </v:shape>
        </w:pict>
      </w:r>
      <w:r w:rsidR="00991A35" w:rsidRPr="00991A35">
        <w:rPr>
          <w:sz w:val="15"/>
          <w:szCs w:val="15"/>
        </w:rPr>
        <w:t xml:space="preserve">By </w:t>
      </w:r>
      <w:r w:rsidR="00991A35" w:rsidRPr="008C687D">
        <w:rPr>
          <w:color w:val="FF0000"/>
          <w:sz w:val="15"/>
          <w:szCs w:val="15"/>
        </w:rPr>
        <w:t>controlling the size, color, and even the position of the icons, the user can guide the click sequence.</w:t>
      </w:r>
      <w:r w:rsidR="00991A35" w:rsidRPr="00991A35">
        <w:rPr>
          <w:sz w:val="15"/>
          <w:szCs w:val="15"/>
        </w:rPr>
        <w:t xml:space="preserve"> Obviously, the larger the icon is, the more obvious it is. And the implicit icon (the combination of red and exclamation point) with emphasis on prompting can increase the priority of the icon. C</w:t>
      </w:r>
      <w:r w:rsidR="00991A35" w:rsidRPr="008C687D">
        <w:rPr>
          <w:color w:val="FF0000"/>
          <w:sz w:val="15"/>
          <w:szCs w:val="15"/>
        </w:rPr>
        <w:t>ompared with the use guidance in a long speech, these implicit information plays a more guiding role in the actual user experience.</w:t>
      </w:r>
      <w:r w:rsidR="00991A35" w:rsidRPr="00991A35">
        <w:t xml:space="preserve"> </w:t>
      </w:r>
      <w:r w:rsidR="00991A35" w:rsidRPr="00991A35">
        <w:rPr>
          <w:sz w:val="15"/>
          <w:szCs w:val="15"/>
        </w:rPr>
        <w:t xml:space="preserve">This shows that the internal characteristics of icons have an important impact on human complex cognition. At the same time, when people gather </w:t>
      </w:r>
      <w:r w:rsidR="00172D18">
        <w:rPr>
          <w:sz w:val="15"/>
          <w:szCs w:val="15"/>
        </w:rPr>
        <w:t>generous</w:t>
      </w:r>
      <w:r w:rsidR="00991A35" w:rsidRPr="00991A35">
        <w:rPr>
          <w:sz w:val="15"/>
          <w:szCs w:val="15"/>
        </w:rPr>
        <w:t xml:space="preserve"> similar implicit hints around them, they will make subconscious behaviors on such icons.</w:t>
      </w:r>
      <w:r w:rsidR="000550EF" w:rsidRPr="000550EF">
        <w:t xml:space="preserve"> </w:t>
      </w:r>
      <w:r w:rsidR="00172D18" w:rsidRPr="008C687D">
        <w:rPr>
          <w:color w:val="FF0000"/>
          <w:sz w:val="15"/>
          <w:szCs w:val="15"/>
        </w:rPr>
        <w:t xml:space="preserve">Designers make use of this to help people make reasonable order choices among </w:t>
      </w:r>
      <w:r w:rsidR="008C687D">
        <w:rPr>
          <w:color w:val="FF0000"/>
          <w:sz w:val="15"/>
          <w:szCs w:val="15"/>
        </w:rPr>
        <w:t>plenty</w:t>
      </w:r>
      <w:r w:rsidR="00172D18" w:rsidRPr="008C687D">
        <w:rPr>
          <w:color w:val="FF0000"/>
          <w:sz w:val="15"/>
          <w:szCs w:val="15"/>
        </w:rPr>
        <w:t xml:space="preserve"> tasks, thus improving task efficiency</w:t>
      </w:r>
      <w:r w:rsidR="00172D18" w:rsidRPr="00172D18">
        <w:rPr>
          <w:sz w:val="15"/>
          <w:szCs w:val="15"/>
        </w:rPr>
        <w:t xml:space="preserve">. Although the general characteristics of each person's information processing behavior are different, that is, there are differences in cognitive styles, research shows that this is not an appropriate determinant to predict the individual's decision-making process. Cognitive style does not affect the user's behavior in a specific environment, </w:t>
      </w:r>
      <w:r w:rsidR="00172D18" w:rsidRPr="008C687D">
        <w:rPr>
          <w:color w:val="FF0000"/>
          <w:sz w:val="15"/>
          <w:szCs w:val="15"/>
        </w:rPr>
        <w:t>so from here we see that icon and</w:t>
      </w:r>
    </w:p>
    <w:p w14:paraId="5E351516" w14:textId="77777777" w:rsidR="00504047" w:rsidRPr="008C687D" w:rsidRDefault="00172D18" w:rsidP="00504047">
      <w:pPr>
        <w:spacing w:line="480" w:lineRule="auto"/>
        <w:rPr>
          <w:color w:val="FF0000"/>
          <w:sz w:val="15"/>
          <w:szCs w:val="15"/>
        </w:rPr>
      </w:pPr>
      <w:r w:rsidRPr="00172D18">
        <w:rPr>
          <w:sz w:val="15"/>
          <w:szCs w:val="15"/>
        </w:rPr>
        <w:t xml:space="preserve"> </w:t>
      </w:r>
      <w:r w:rsidR="00242E55" w:rsidRPr="00504047">
        <w:rPr>
          <w:b/>
          <w:bCs/>
          <w:sz w:val="18"/>
          <w:szCs w:val="18"/>
        </w:rPr>
        <w:t xml:space="preserve">Fig </w:t>
      </w:r>
      <w:r w:rsidR="00242E55">
        <w:rPr>
          <w:b/>
          <w:bCs/>
          <w:sz w:val="18"/>
          <w:szCs w:val="18"/>
        </w:rPr>
        <w:t>6</w:t>
      </w:r>
      <w:r w:rsidR="00242E55" w:rsidRPr="00504047">
        <w:rPr>
          <w:b/>
          <w:bCs/>
          <w:sz w:val="18"/>
          <w:szCs w:val="18"/>
        </w:rPr>
        <w:t xml:space="preserve"> </w:t>
      </w:r>
      <w:r w:rsidR="00242E55" w:rsidRPr="00242E55">
        <w:rPr>
          <w:b/>
          <w:bCs/>
          <w:sz w:val="18"/>
          <w:szCs w:val="18"/>
        </w:rPr>
        <w:t>Pinterest</w:t>
      </w:r>
      <w:r w:rsidR="00242E55" w:rsidRPr="00242E55">
        <w:rPr>
          <w:rFonts w:hint="eastAsia"/>
          <w:b/>
          <w:bCs/>
          <w:sz w:val="18"/>
          <w:szCs w:val="18"/>
        </w:rPr>
        <w:t>（</w:t>
      </w:r>
      <w:r w:rsidR="00242E55" w:rsidRPr="00242E55">
        <w:rPr>
          <w:b/>
          <w:bCs/>
          <w:sz w:val="18"/>
          <w:szCs w:val="18"/>
        </w:rPr>
        <w:t>2021</w:t>
      </w:r>
      <w:r w:rsidR="00242E55" w:rsidRPr="00242E55">
        <w:rPr>
          <w:rFonts w:hint="eastAsia"/>
          <w:b/>
          <w:bCs/>
          <w:sz w:val="18"/>
          <w:szCs w:val="18"/>
        </w:rPr>
        <w:t>）</w:t>
      </w:r>
      <w:r w:rsidR="00242E55" w:rsidRPr="00242E55">
        <w:rPr>
          <w:b/>
          <w:bCs/>
          <w:i/>
          <w:iCs/>
          <w:sz w:val="18"/>
          <w:szCs w:val="18"/>
        </w:rPr>
        <w:t>Animal Restaurant</w:t>
      </w:r>
      <w:r w:rsidR="00242E55" w:rsidRPr="00172D18">
        <w:rPr>
          <w:sz w:val="15"/>
          <w:szCs w:val="15"/>
        </w:rPr>
        <w:t xml:space="preserve"> </w:t>
      </w:r>
      <w:r w:rsidR="00242E55">
        <w:rPr>
          <w:sz w:val="15"/>
          <w:szCs w:val="15"/>
        </w:rPr>
        <w:t xml:space="preserve">   </w:t>
      </w:r>
      <w:r w:rsidR="00242E55" w:rsidRPr="008C687D">
        <w:rPr>
          <w:color w:val="FF0000"/>
          <w:sz w:val="15"/>
          <w:szCs w:val="15"/>
        </w:rPr>
        <w:t xml:space="preserve"> </w:t>
      </w:r>
      <w:r w:rsidRPr="008C687D">
        <w:rPr>
          <w:color w:val="FF0000"/>
          <w:sz w:val="15"/>
          <w:szCs w:val="15"/>
        </w:rPr>
        <w:t xml:space="preserve">other information environment factors have an important impact on decision-making behavior is </w:t>
      </w:r>
      <w:r w:rsidR="008C687D">
        <w:rPr>
          <w:color w:val="FF0000"/>
          <w:sz w:val="15"/>
          <w:szCs w:val="15"/>
        </w:rPr>
        <w:t>general</w:t>
      </w:r>
      <w:r w:rsidRPr="008C687D">
        <w:rPr>
          <w:color w:val="FF0000"/>
          <w:sz w:val="15"/>
          <w:szCs w:val="15"/>
        </w:rPr>
        <w:t xml:space="preserve"> (</w:t>
      </w:r>
      <w:r w:rsidR="000E6142" w:rsidRPr="008C687D">
        <w:rPr>
          <w:color w:val="FF0000"/>
          <w:sz w:val="15"/>
          <w:szCs w:val="15"/>
        </w:rPr>
        <w:t>Spence 1997</w:t>
      </w:r>
      <w:r w:rsidRPr="008C687D">
        <w:rPr>
          <w:color w:val="FF0000"/>
          <w:sz w:val="15"/>
          <w:szCs w:val="15"/>
        </w:rPr>
        <w:t>).</w:t>
      </w:r>
    </w:p>
    <w:p w14:paraId="3576E242" w14:textId="77777777" w:rsidR="00633950" w:rsidRDefault="00633950" w:rsidP="00504047">
      <w:pPr>
        <w:spacing w:line="480" w:lineRule="auto"/>
        <w:rPr>
          <w:sz w:val="15"/>
          <w:szCs w:val="15"/>
        </w:rPr>
      </w:pPr>
      <w:r w:rsidRPr="00633950">
        <w:rPr>
          <w:sz w:val="15"/>
          <w:szCs w:val="15"/>
        </w:rPr>
        <w:t>"</w:t>
      </w:r>
      <w:r w:rsidRPr="008C687D">
        <w:rPr>
          <w:color w:val="FF0000"/>
          <w:sz w:val="15"/>
          <w:szCs w:val="15"/>
        </w:rPr>
        <w:t>The ability of people to extract shapes from shadows is well known</w:t>
      </w:r>
      <w:r w:rsidRPr="00633950">
        <w:rPr>
          <w:sz w:val="15"/>
          <w:szCs w:val="15"/>
        </w:rPr>
        <w:t xml:space="preserve">" (pentland 1988). Therefore, since a very early time, people will extract information from images, such as judging the shape of objects and the direction of light sources through the shape of shadows (see Figure 7). </w:t>
      </w:r>
    </w:p>
    <w:p w14:paraId="2CD2BBB8" w14:textId="77777777" w:rsidR="00633950" w:rsidRDefault="00000000" w:rsidP="00504047">
      <w:pPr>
        <w:spacing w:line="480" w:lineRule="auto"/>
        <w:rPr>
          <w:sz w:val="15"/>
          <w:szCs w:val="15"/>
        </w:rPr>
      </w:pPr>
      <w:r>
        <w:rPr>
          <w:noProof/>
        </w:rPr>
        <w:pict w14:anchorId="12AD15A9">
          <v:shape id="_x0000_s1031" type="#_x0000_t75" style="position:absolute;left:0;text-align:left;margin-left:.3pt;margin-top:.55pt;width:154.5pt;height:120.5pt;z-index:5">
            <v:imagedata r:id="rId13" o:title="D7040B743EDF9F5D612F9932596472A2" croptop="18032f" cropbottom="13458f"/>
            <w10:wrap type="square"/>
          </v:shape>
        </w:pict>
      </w:r>
    </w:p>
    <w:p w14:paraId="2B784F19" w14:textId="77777777" w:rsidR="00775E04" w:rsidRDefault="00633950" w:rsidP="00504047">
      <w:pPr>
        <w:spacing w:line="480" w:lineRule="auto"/>
        <w:rPr>
          <w:sz w:val="15"/>
          <w:szCs w:val="15"/>
        </w:rPr>
      </w:pPr>
      <w:r w:rsidRPr="008C687D">
        <w:rPr>
          <w:color w:val="FF0000"/>
          <w:sz w:val="15"/>
          <w:szCs w:val="15"/>
        </w:rPr>
        <w:t>This is the result of the experience precipitated by the continuous recognition of the surrounding environment graphics.</w:t>
      </w:r>
      <w:r w:rsidRPr="00633950">
        <w:rPr>
          <w:sz w:val="15"/>
          <w:szCs w:val="15"/>
        </w:rPr>
        <w:t xml:space="preserve"> Therefore, although the use of information seems to be a subjective process, it is still affected by the surrounding environmental factors (</w:t>
      </w:r>
      <w:r w:rsidR="00242E55" w:rsidRPr="00242E55">
        <w:rPr>
          <w:sz w:val="15"/>
          <w:szCs w:val="15"/>
        </w:rPr>
        <w:t>Dermer 1973</w:t>
      </w:r>
      <w:r w:rsidRPr="00633950">
        <w:rPr>
          <w:sz w:val="15"/>
          <w:szCs w:val="15"/>
        </w:rPr>
        <w:t>).</w:t>
      </w:r>
      <w:r w:rsidR="00242E55">
        <w:rPr>
          <w:sz w:val="15"/>
          <w:szCs w:val="15"/>
        </w:rPr>
        <w:t xml:space="preserve"> </w:t>
      </w:r>
      <w:r w:rsidR="00453338" w:rsidRPr="00453338">
        <w:rPr>
          <w:sz w:val="15"/>
          <w:szCs w:val="15"/>
        </w:rPr>
        <w:t>Among them, the influence of graphic information is naturally included. The expression "</w:t>
      </w:r>
      <w:r w:rsidR="008C687D" w:rsidRPr="00453338">
        <w:rPr>
          <w:sz w:val="15"/>
          <w:szCs w:val="15"/>
        </w:rPr>
        <w:t>I</w:t>
      </w:r>
      <w:r w:rsidR="00453338" w:rsidRPr="00453338">
        <w:rPr>
          <w:sz w:val="15"/>
          <w:szCs w:val="15"/>
        </w:rPr>
        <w:t xml:space="preserve"> see" in English means </w:t>
      </w:r>
    </w:p>
    <w:p w14:paraId="417F2FF9" w14:textId="77777777" w:rsidR="00453338" w:rsidRDefault="00775E04" w:rsidP="00504047">
      <w:pPr>
        <w:spacing w:line="480" w:lineRule="auto"/>
        <w:rPr>
          <w:sz w:val="15"/>
          <w:szCs w:val="15"/>
        </w:rPr>
      </w:pPr>
      <w:r>
        <w:rPr>
          <w:b/>
          <w:bCs/>
          <w:sz w:val="18"/>
          <w:szCs w:val="18"/>
        </w:rPr>
        <w:t xml:space="preserve"> </w:t>
      </w:r>
      <w:r w:rsidRPr="00775E04">
        <w:rPr>
          <w:b/>
          <w:bCs/>
          <w:sz w:val="18"/>
          <w:szCs w:val="18"/>
        </w:rPr>
        <w:t>Fig 7</w:t>
      </w:r>
      <w:r>
        <w:rPr>
          <w:b/>
          <w:bCs/>
          <w:sz w:val="18"/>
          <w:szCs w:val="18"/>
        </w:rPr>
        <w:t xml:space="preserve"> </w:t>
      </w:r>
      <w:r w:rsidR="00453338" w:rsidRPr="00453338">
        <w:rPr>
          <w:b/>
          <w:bCs/>
          <w:sz w:val="18"/>
          <w:szCs w:val="18"/>
        </w:rPr>
        <w:t xml:space="preserve">Pinterest </w:t>
      </w:r>
      <w:r w:rsidR="00453338" w:rsidRPr="00453338">
        <w:rPr>
          <w:rFonts w:hint="eastAsia"/>
          <w:b/>
          <w:bCs/>
          <w:sz w:val="18"/>
          <w:szCs w:val="18"/>
        </w:rPr>
        <w:t>（</w:t>
      </w:r>
      <w:r w:rsidR="00453338" w:rsidRPr="00453338">
        <w:rPr>
          <w:b/>
          <w:bCs/>
          <w:sz w:val="18"/>
          <w:szCs w:val="18"/>
        </w:rPr>
        <w:t>2014</w:t>
      </w:r>
      <w:r w:rsidR="00453338" w:rsidRPr="00453338">
        <w:rPr>
          <w:rFonts w:hint="eastAsia"/>
          <w:b/>
          <w:bCs/>
          <w:sz w:val="18"/>
          <w:szCs w:val="18"/>
        </w:rPr>
        <w:t>）</w:t>
      </w:r>
      <w:r w:rsidR="00453338" w:rsidRPr="00453338">
        <w:rPr>
          <w:b/>
          <w:bCs/>
          <w:i/>
          <w:iCs/>
          <w:sz w:val="18"/>
          <w:szCs w:val="18"/>
        </w:rPr>
        <w:t>The Light</w:t>
      </w:r>
      <w:r w:rsidR="00453338">
        <w:rPr>
          <w:b/>
          <w:bCs/>
          <w:sz w:val="18"/>
          <w:szCs w:val="18"/>
        </w:rPr>
        <w:t xml:space="preserve"> </w:t>
      </w:r>
      <w:r w:rsidR="00453338" w:rsidRPr="00453338">
        <w:rPr>
          <w:b/>
          <w:bCs/>
          <w:sz w:val="18"/>
          <w:szCs w:val="18"/>
        </w:rPr>
        <w:t xml:space="preserve"> </w:t>
      </w:r>
      <w:r w:rsidR="008C687D">
        <w:rPr>
          <w:b/>
          <w:bCs/>
          <w:sz w:val="18"/>
          <w:szCs w:val="18"/>
        </w:rPr>
        <w:t xml:space="preserve">  </w:t>
      </w:r>
      <w:r w:rsidR="00453338" w:rsidRPr="008C687D">
        <w:rPr>
          <w:sz w:val="15"/>
          <w:szCs w:val="15"/>
        </w:rPr>
        <w:t>I</w:t>
      </w:r>
      <w:r w:rsidR="00453338" w:rsidRPr="00453338">
        <w:rPr>
          <w:sz w:val="15"/>
          <w:szCs w:val="15"/>
        </w:rPr>
        <w:t xml:space="preserve"> understand.</w:t>
      </w:r>
      <w:r w:rsidR="00453338" w:rsidRPr="008C687D">
        <w:rPr>
          <w:color w:val="FF0000"/>
          <w:sz w:val="15"/>
          <w:szCs w:val="15"/>
        </w:rPr>
        <w:t xml:space="preserve"> This way of expression also shows the deep-rooted intuition of human beings, that is, vision and clever images seem to be a shortcut to understanding.</w:t>
      </w:r>
      <w:r w:rsidR="00453338" w:rsidRPr="00453338">
        <w:rPr>
          <w:sz w:val="15"/>
          <w:szCs w:val="15"/>
        </w:rPr>
        <w:t xml:space="preserve"> In the process of human development, information abstraction has been used as a tool to assist thinking, and thus information design is to enhance our cognition by using the interactive vision of abstract data (Ware 2004). In children's experiments on cognitive development, the results show that </w:t>
      </w:r>
      <w:r w:rsidR="00453338" w:rsidRPr="008C687D">
        <w:rPr>
          <w:color w:val="FF0000"/>
          <w:sz w:val="15"/>
          <w:szCs w:val="15"/>
        </w:rPr>
        <w:t xml:space="preserve">people's learning in childhood is cross modal, and information is not only displayed in plain text, but also transmitted through images, audio, etc. </w:t>
      </w:r>
      <w:r w:rsidR="00453338" w:rsidRPr="00453338">
        <w:rPr>
          <w:sz w:val="15"/>
          <w:szCs w:val="15"/>
        </w:rPr>
        <w:t>Therefore, people spontaneously learned to</w:t>
      </w:r>
      <w:r w:rsidR="00453338" w:rsidRPr="008C687D">
        <w:rPr>
          <w:color w:val="FF0000"/>
          <w:sz w:val="15"/>
          <w:szCs w:val="15"/>
        </w:rPr>
        <w:t xml:space="preserve"> receive information with multiple senses</w:t>
      </w:r>
      <w:r w:rsidR="00453338" w:rsidRPr="00453338">
        <w:rPr>
          <w:sz w:val="15"/>
          <w:szCs w:val="15"/>
        </w:rPr>
        <w:t xml:space="preserve"> and combine it to form cognition in their </w:t>
      </w:r>
      <w:r w:rsidR="00453338" w:rsidRPr="00453338">
        <w:rPr>
          <w:sz w:val="15"/>
          <w:szCs w:val="15"/>
        </w:rPr>
        <w:lastRenderedPageBreak/>
        <w:t xml:space="preserve">childhood (Esposito 2021). </w:t>
      </w:r>
      <w:r w:rsidR="00453338" w:rsidRPr="008C687D">
        <w:rPr>
          <w:color w:val="FF0000"/>
          <w:sz w:val="15"/>
          <w:szCs w:val="15"/>
        </w:rPr>
        <w:t>Just like this, visual display is also ubiquitous in human communication, especially with the development of computer graphics, this phenomenon has become commonplace</w:t>
      </w:r>
      <w:r w:rsidR="00453338" w:rsidRPr="00453338">
        <w:rPr>
          <w:sz w:val="15"/>
          <w:szCs w:val="15"/>
        </w:rPr>
        <w:t>. At the same time, many different subjects pay attention to the display and effect of information design, maps, statistics, and so on. Visual display stores information from the outside through its own external representation and releases working memory resources for other aspects of thinking (Hegarty 2011).</w:t>
      </w:r>
      <w:r w:rsidR="00453338" w:rsidRPr="008C687D">
        <w:rPr>
          <w:color w:val="FF0000"/>
          <w:sz w:val="15"/>
          <w:szCs w:val="15"/>
        </w:rPr>
        <w:t xml:space="preserve"> Of course, information design does not stop at vision.</w:t>
      </w:r>
      <w:r w:rsidR="00453338" w:rsidRPr="00453338">
        <w:rPr>
          <w:sz w:val="15"/>
          <w:szCs w:val="15"/>
        </w:rPr>
        <w:t xml:space="preserve"> As mentioned above, human cognition is cross modal. </w:t>
      </w:r>
      <w:r w:rsidR="00453338" w:rsidRPr="008C687D">
        <w:rPr>
          <w:color w:val="FF0000"/>
          <w:sz w:val="15"/>
          <w:szCs w:val="15"/>
        </w:rPr>
        <w:t>Sound and light can also transmit information, and this information can be shared to a certain extent</w:t>
      </w:r>
      <w:r w:rsidR="00453338" w:rsidRPr="00453338">
        <w:rPr>
          <w:sz w:val="15"/>
          <w:szCs w:val="15"/>
        </w:rPr>
        <w:t xml:space="preserve"> (</w:t>
      </w:r>
      <w:r w:rsidR="00453338">
        <w:rPr>
          <w:sz w:val="15"/>
          <w:szCs w:val="15"/>
        </w:rPr>
        <w:t>Lupton 2018</w:t>
      </w:r>
      <w:r w:rsidR="00453338" w:rsidRPr="00453338">
        <w:rPr>
          <w:sz w:val="15"/>
          <w:szCs w:val="15"/>
        </w:rPr>
        <w:t xml:space="preserve">). Therefore, information design can also express sensory information, especially when barrier free design is increasingly valued today. The following figure (see Figure 8) is a visual diagram of Beethoven's works. </w:t>
      </w:r>
    </w:p>
    <w:p w14:paraId="47603EA5" w14:textId="77777777" w:rsidR="00453338" w:rsidRDefault="00453338" w:rsidP="00504047">
      <w:pPr>
        <w:spacing w:line="480" w:lineRule="auto"/>
        <w:rPr>
          <w:sz w:val="18"/>
          <w:szCs w:val="18"/>
        </w:rPr>
      </w:pPr>
      <w:r w:rsidRPr="00453338">
        <w:rPr>
          <w:sz w:val="18"/>
          <w:szCs w:val="18"/>
        </w:rPr>
        <w:fldChar w:fldCharType="begin"/>
      </w:r>
      <w:r w:rsidRPr="00453338">
        <w:rPr>
          <w:sz w:val="18"/>
          <w:szCs w:val="18"/>
        </w:rPr>
        <w:instrText xml:space="preserve"> INCLUDEPICTURE "C:\\Users\\f2108\\Documents\\Tencent Files\\1239954524\\Image\\C2C\\80A9FC61791429D280FBD98F6FEEF5CE.png" \* MERGEFORMATINET </w:instrText>
      </w:r>
      <w:r w:rsidRPr="00453338">
        <w:rPr>
          <w:sz w:val="18"/>
          <w:szCs w:val="18"/>
        </w:rPr>
        <w:fldChar w:fldCharType="separate"/>
      </w:r>
      <w:r w:rsidR="00000000">
        <w:rPr>
          <w:sz w:val="18"/>
          <w:szCs w:val="18"/>
        </w:rPr>
        <w:fldChar w:fldCharType="begin"/>
      </w:r>
      <w:r w:rsidR="00000000">
        <w:rPr>
          <w:sz w:val="18"/>
          <w:szCs w:val="18"/>
        </w:rPr>
        <w:instrText xml:space="preserve"> INCLUDEPICTURE  "C:\\Users\\f2108\\Documents\\Tencent Files\\1239954524\\Image\\C2C\\80A9FC61791429D280FBD98F6FEEF5CE.png" \* MERGEFORMATINET </w:instrText>
      </w:r>
      <w:r w:rsidR="00000000">
        <w:rPr>
          <w:sz w:val="18"/>
          <w:szCs w:val="18"/>
        </w:rPr>
        <w:fldChar w:fldCharType="separate"/>
      </w:r>
      <w:r w:rsidR="00000000">
        <w:rPr>
          <w:sz w:val="18"/>
          <w:szCs w:val="18"/>
        </w:rPr>
        <w:pict w14:anchorId="1524A674">
          <v:shape id="_x0000_i1026" type="#_x0000_t75" style="width:326.4pt;height:229.2pt">
            <v:imagedata r:id="rId14" r:href="rId15"/>
          </v:shape>
        </w:pict>
      </w:r>
      <w:r w:rsidR="00000000">
        <w:rPr>
          <w:sz w:val="18"/>
          <w:szCs w:val="18"/>
        </w:rPr>
        <w:fldChar w:fldCharType="end"/>
      </w:r>
      <w:r w:rsidRPr="00453338">
        <w:rPr>
          <w:sz w:val="18"/>
          <w:szCs w:val="18"/>
        </w:rPr>
        <w:fldChar w:fldCharType="end"/>
      </w:r>
    </w:p>
    <w:p w14:paraId="52501BF4" w14:textId="77777777" w:rsidR="00453338" w:rsidRPr="00453338" w:rsidRDefault="00775E04" w:rsidP="00453338">
      <w:pPr>
        <w:spacing w:line="480" w:lineRule="auto"/>
        <w:ind w:firstLineChars="600" w:firstLine="1080"/>
        <w:rPr>
          <w:b/>
          <w:bCs/>
          <w:i/>
          <w:iCs/>
          <w:sz w:val="18"/>
          <w:szCs w:val="18"/>
        </w:rPr>
      </w:pPr>
      <w:r>
        <w:rPr>
          <w:b/>
          <w:bCs/>
          <w:sz w:val="18"/>
          <w:szCs w:val="18"/>
        </w:rPr>
        <w:t xml:space="preserve">Fig8 </w:t>
      </w:r>
      <w:r w:rsidR="00453338" w:rsidRPr="00453338">
        <w:rPr>
          <w:b/>
          <w:bCs/>
          <w:sz w:val="18"/>
          <w:szCs w:val="18"/>
        </w:rPr>
        <w:t>Zhi Hu (2020)</w:t>
      </w:r>
      <w:r w:rsidR="00453338">
        <w:rPr>
          <w:b/>
          <w:bCs/>
          <w:sz w:val="18"/>
          <w:szCs w:val="18"/>
        </w:rPr>
        <w:t xml:space="preserve"> </w:t>
      </w:r>
      <w:r w:rsidR="00453338" w:rsidRPr="00453338">
        <w:rPr>
          <w:b/>
          <w:bCs/>
          <w:i/>
          <w:iCs/>
          <w:sz w:val="18"/>
          <w:szCs w:val="18"/>
        </w:rPr>
        <w:t>100 cases of information visualization</w:t>
      </w:r>
    </w:p>
    <w:p w14:paraId="664D3B93" w14:textId="77777777" w:rsidR="000E6142" w:rsidRPr="008C687D" w:rsidRDefault="00453338" w:rsidP="00504047">
      <w:pPr>
        <w:spacing w:line="480" w:lineRule="auto"/>
        <w:rPr>
          <w:color w:val="FF0000"/>
          <w:sz w:val="15"/>
          <w:szCs w:val="15"/>
        </w:rPr>
      </w:pPr>
      <w:r w:rsidRPr="00453338">
        <w:rPr>
          <w:sz w:val="15"/>
          <w:szCs w:val="15"/>
        </w:rPr>
        <w:t xml:space="preserve">Through the research and data collection of his works, the invisible music can be visualized. Through the contrast between colors and figures, </w:t>
      </w:r>
      <w:r w:rsidRPr="008C687D">
        <w:rPr>
          <w:color w:val="FF0000"/>
          <w:sz w:val="15"/>
          <w:szCs w:val="15"/>
        </w:rPr>
        <w:t>the emotion of the music can be accurately conveyed to the hearts of people who cannot hear the music itself.</w:t>
      </w:r>
      <w:r w:rsidR="00A24C17" w:rsidRPr="00A24C17">
        <w:rPr>
          <w:color w:val="FF0000"/>
          <w:sz w:val="15"/>
          <w:szCs w:val="15"/>
        </w:rPr>
        <w:t xml:space="preserve"> </w:t>
      </w:r>
      <w:r w:rsidR="00A24C17">
        <w:rPr>
          <w:color w:val="FF0000"/>
          <w:sz w:val="15"/>
          <w:szCs w:val="15"/>
        </w:rPr>
        <w:t>I</w:t>
      </w:r>
      <w:r w:rsidR="00A24C17" w:rsidRPr="00A24C17">
        <w:rPr>
          <w:color w:val="FF0000"/>
          <w:sz w:val="15"/>
          <w:szCs w:val="15"/>
        </w:rPr>
        <w:t xml:space="preserve">n my submission </w:t>
      </w:r>
      <w:r w:rsidR="00A24C17">
        <w:rPr>
          <w:color w:val="FF0000"/>
          <w:sz w:val="15"/>
          <w:szCs w:val="15"/>
        </w:rPr>
        <w:t>t</w:t>
      </w:r>
      <w:r w:rsidR="00A24C17" w:rsidRPr="00A24C17">
        <w:rPr>
          <w:color w:val="FF0000"/>
          <w:sz w:val="15"/>
          <w:szCs w:val="15"/>
        </w:rPr>
        <w:t>he only difference between the disabled and the able-bodied is the way they perceive the world. The significance of information design may be to let light shine into every corner.</w:t>
      </w:r>
    </w:p>
    <w:p w14:paraId="3BF371BC" w14:textId="77777777" w:rsidR="00FE67E9" w:rsidRDefault="00FE67E9" w:rsidP="00E47B8F">
      <w:pPr>
        <w:spacing w:line="480" w:lineRule="auto"/>
        <w:rPr>
          <w:sz w:val="15"/>
          <w:szCs w:val="15"/>
        </w:rPr>
      </w:pPr>
    </w:p>
    <w:p w14:paraId="055F1264" w14:textId="77777777" w:rsidR="00FE67E9" w:rsidRDefault="00FE67E9" w:rsidP="00E47B8F">
      <w:pPr>
        <w:spacing w:line="480" w:lineRule="auto"/>
        <w:rPr>
          <w:sz w:val="15"/>
          <w:szCs w:val="15"/>
        </w:rPr>
      </w:pPr>
    </w:p>
    <w:p w14:paraId="2B5138AE" w14:textId="0F941B23" w:rsidR="00FE67E9" w:rsidRPr="00875833" w:rsidRDefault="00875833" w:rsidP="00E47B8F">
      <w:pPr>
        <w:spacing w:line="480" w:lineRule="auto"/>
        <w:rPr>
          <w:sz w:val="24"/>
          <w:szCs w:val="24"/>
        </w:rPr>
      </w:pPr>
      <w:r w:rsidRPr="00875833">
        <w:rPr>
          <w:sz w:val="24"/>
          <w:szCs w:val="24"/>
        </w:rPr>
        <w:t>Summary outline</w:t>
      </w:r>
    </w:p>
    <w:p w14:paraId="3B1F7684" w14:textId="2B3EF031" w:rsidR="00875833" w:rsidRDefault="00FE67E9" w:rsidP="00E47B8F">
      <w:pPr>
        <w:spacing w:line="480" w:lineRule="auto"/>
        <w:rPr>
          <w:sz w:val="15"/>
          <w:szCs w:val="15"/>
        </w:rPr>
      </w:pPr>
      <w:r w:rsidRPr="00FE67E9">
        <w:rPr>
          <w:sz w:val="15"/>
          <w:szCs w:val="15"/>
        </w:rPr>
        <w:t>Human cognitive development, as well as human ideology and visual expression are inseparable</w:t>
      </w:r>
    </w:p>
    <w:p w14:paraId="289156DA" w14:textId="4663E15F" w:rsidR="00875833" w:rsidRDefault="00875833" w:rsidP="00E47B8F">
      <w:pPr>
        <w:spacing w:line="480" w:lineRule="auto"/>
        <w:rPr>
          <w:sz w:val="15"/>
          <w:szCs w:val="15"/>
        </w:rPr>
      </w:pPr>
      <w:r>
        <w:rPr>
          <w:rFonts w:hint="eastAsia"/>
          <w:sz w:val="15"/>
          <w:szCs w:val="15"/>
        </w:rPr>
        <w:t>（</w:t>
      </w:r>
      <w:r w:rsidRPr="00875833">
        <w:rPr>
          <w:sz w:val="15"/>
          <w:szCs w:val="15"/>
        </w:rPr>
        <w:t>Therefore, human development cannot be separated from information expression. Information design is a form of optimizing information expression. It helps people shape their values through various means, such as symbols, marks, charts, etc.</w:t>
      </w:r>
      <w:r>
        <w:rPr>
          <w:rFonts w:hint="eastAsia"/>
          <w:sz w:val="15"/>
          <w:szCs w:val="15"/>
        </w:rPr>
        <w:t>）</w:t>
      </w:r>
    </w:p>
    <w:p w14:paraId="1D262ECA" w14:textId="00C9E304" w:rsidR="00875833" w:rsidRDefault="00FE67E9" w:rsidP="00E47B8F">
      <w:pPr>
        <w:spacing w:line="480" w:lineRule="auto"/>
        <w:rPr>
          <w:sz w:val="15"/>
          <w:szCs w:val="15"/>
        </w:rPr>
      </w:pPr>
      <w:r w:rsidRPr="00FE67E9">
        <w:rPr>
          <w:sz w:val="15"/>
          <w:szCs w:val="15"/>
        </w:rPr>
        <w:lastRenderedPageBreak/>
        <w:t xml:space="preserve">The principle of information design (people-oriented). </w:t>
      </w:r>
    </w:p>
    <w:p w14:paraId="5C16C5CD" w14:textId="68F501EA" w:rsidR="00875833" w:rsidRDefault="00875833" w:rsidP="00E47B8F">
      <w:pPr>
        <w:spacing w:line="480" w:lineRule="auto"/>
        <w:rPr>
          <w:sz w:val="15"/>
          <w:szCs w:val="15"/>
        </w:rPr>
      </w:pPr>
      <w:r>
        <w:rPr>
          <w:rFonts w:hint="eastAsia"/>
          <w:sz w:val="15"/>
          <w:szCs w:val="15"/>
        </w:rPr>
        <w:t>（</w:t>
      </w:r>
      <w:r w:rsidRPr="00875833">
        <w:rPr>
          <w:sz w:val="15"/>
          <w:szCs w:val="15"/>
        </w:rPr>
        <w:t>The existence of information design itself is to serve the better cognitive world of mankind.</w:t>
      </w:r>
      <w:r>
        <w:rPr>
          <w:rFonts w:hint="eastAsia"/>
          <w:sz w:val="15"/>
          <w:szCs w:val="15"/>
        </w:rPr>
        <w:t>）</w:t>
      </w:r>
    </w:p>
    <w:p w14:paraId="65F84772" w14:textId="126F433B" w:rsidR="00497DDF" w:rsidRPr="00E47B8F" w:rsidRDefault="00FE67E9" w:rsidP="00875833">
      <w:pPr>
        <w:spacing w:line="480" w:lineRule="auto"/>
        <w:ind w:left="150" w:hangingChars="100" w:hanging="150"/>
        <w:rPr>
          <w:sz w:val="15"/>
          <w:szCs w:val="15"/>
        </w:rPr>
      </w:pPr>
      <w:r w:rsidRPr="00FE67E9">
        <w:rPr>
          <w:sz w:val="15"/>
          <w:szCs w:val="15"/>
        </w:rPr>
        <w:t>In the current information age, how do designers create data art, participate in network culture, and help people shape cognition.</w:t>
      </w:r>
      <w:r w:rsidR="00875833">
        <w:rPr>
          <w:rFonts w:hint="eastAsia"/>
          <w:sz w:val="15"/>
          <w:szCs w:val="15"/>
        </w:rPr>
        <w:t xml:space="preserve"> （</w:t>
      </w:r>
      <w:r w:rsidR="00875833" w:rsidRPr="00875833">
        <w:rPr>
          <w:sz w:val="15"/>
          <w:szCs w:val="15"/>
        </w:rPr>
        <w:t>reflect</w:t>
      </w:r>
      <w:r w:rsidR="00875833">
        <w:rPr>
          <w:rFonts w:hint="eastAsia"/>
          <w:sz w:val="15"/>
          <w:szCs w:val="15"/>
        </w:rPr>
        <w:t>）</w:t>
      </w:r>
    </w:p>
    <w:p w14:paraId="00D9D143" w14:textId="77777777" w:rsidR="00F0732E" w:rsidRPr="00E47B8F" w:rsidRDefault="00F0732E" w:rsidP="00E47B8F">
      <w:pPr>
        <w:spacing w:line="480" w:lineRule="auto"/>
        <w:rPr>
          <w:sz w:val="15"/>
          <w:szCs w:val="15"/>
        </w:rPr>
      </w:pPr>
    </w:p>
    <w:p w14:paraId="3F3D9995" w14:textId="77777777" w:rsidR="00F0732E" w:rsidRPr="00E47B8F" w:rsidRDefault="00F0732E" w:rsidP="00E47B8F">
      <w:pPr>
        <w:spacing w:line="480" w:lineRule="auto"/>
        <w:rPr>
          <w:sz w:val="15"/>
          <w:szCs w:val="15"/>
        </w:rPr>
      </w:pPr>
    </w:p>
    <w:p w14:paraId="3939C358" w14:textId="77777777" w:rsidR="00F0732E" w:rsidRPr="00E47B8F" w:rsidRDefault="00F0732E" w:rsidP="00E47B8F">
      <w:pPr>
        <w:spacing w:line="480" w:lineRule="auto"/>
        <w:rPr>
          <w:sz w:val="15"/>
          <w:szCs w:val="15"/>
        </w:rPr>
      </w:pPr>
    </w:p>
    <w:p w14:paraId="7807E094" w14:textId="77777777" w:rsidR="00F0732E" w:rsidRPr="00E47B8F" w:rsidRDefault="00F0732E" w:rsidP="00E47B8F">
      <w:pPr>
        <w:spacing w:line="480" w:lineRule="auto"/>
        <w:rPr>
          <w:sz w:val="15"/>
          <w:szCs w:val="15"/>
        </w:rPr>
      </w:pPr>
    </w:p>
    <w:p w14:paraId="613F9742" w14:textId="77777777" w:rsidR="00F0732E" w:rsidRPr="00E47B8F" w:rsidRDefault="00F0732E" w:rsidP="00E47B8F">
      <w:pPr>
        <w:spacing w:line="480" w:lineRule="auto"/>
        <w:rPr>
          <w:sz w:val="15"/>
          <w:szCs w:val="15"/>
        </w:rPr>
      </w:pPr>
    </w:p>
    <w:p w14:paraId="5F9AA4CD" w14:textId="77777777" w:rsidR="00F0732E" w:rsidRDefault="00F0732E" w:rsidP="00E47B8F">
      <w:pPr>
        <w:spacing w:line="480" w:lineRule="auto"/>
        <w:rPr>
          <w:sz w:val="15"/>
          <w:szCs w:val="15"/>
        </w:rPr>
      </w:pPr>
    </w:p>
    <w:p w14:paraId="4AB146E8" w14:textId="77777777" w:rsidR="00504047" w:rsidRDefault="00504047" w:rsidP="00E47B8F">
      <w:pPr>
        <w:spacing w:line="480" w:lineRule="auto"/>
        <w:rPr>
          <w:sz w:val="15"/>
          <w:szCs w:val="15"/>
        </w:rPr>
      </w:pPr>
    </w:p>
    <w:p w14:paraId="0DFA047B" w14:textId="77777777" w:rsidR="00504047" w:rsidRDefault="00504047" w:rsidP="00E47B8F">
      <w:pPr>
        <w:spacing w:line="480" w:lineRule="auto"/>
        <w:rPr>
          <w:sz w:val="15"/>
          <w:szCs w:val="15"/>
        </w:rPr>
      </w:pPr>
    </w:p>
    <w:p w14:paraId="4B8AA020" w14:textId="77777777" w:rsidR="00504047" w:rsidRDefault="00504047" w:rsidP="00E47B8F">
      <w:pPr>
        <w:spacing w:line="480" w:lineRule="auto"/>
        <w:rPr>
          <w:sz w:val="15"/>
          <w:szCs w:val="15"/>
        </w:rPr>
      </w:pPr>
    </w:p>
    <w:p w14:paraId="202DC35E" w14:textId="77777777" w:rsidR="00504047" w:rsidRDefault="00504047" w:rsidP="00E47B8F">
      <w:pPr>
        <w:spacing w:line="480" w:lineRule="auto"/>
        <w:rPr>
          <w:sz w:val="15"/>
          <w:szCs w:val="15"/>
        </w:rPr>
      </w:pPr>
    </w:p>
    <w:p w14:paraId="16ACBB87" w14:textId="77777777" w:rsidR="00504047" w:rsidRDefault="00504047" w:rsidP="00E47B8F">
      <w:pPr>
        <w:spacing w:line="480" w:lineRule="auto"/>
        <w:rPr>
          <w:sz w:val="15"/>
          <w:szCs w:val="15"/>
        </w:rPr>
      </w:pPr>
    </w:p>
    <w:p w14:paraId="7BA2DD5E" w14:textId="77777777" w:rsidR="00504047" w:rsidRDefault="00504047" w:rsidP="00E47B8F">
      <w:pPr>
        <w:spacing w:line="480" w:lineRule="auto"/>
        <w:rPr>
          <w:sz w:val="15"/>
          <w:szCs w:val="15"/>
        </w:rPr>
      </w:pPr>
    </w:p>
    <w:p w14:paraId="32134940" w14:textId="77777777" w:rsidR="00504047" w:rsidRDefault="00504047" w:rsidP="00E47B8F">
      <w:pPr>
        <w:spacing w:line="480" w:lineRule="auto"/>
        <w:rPr>
          <w:sz w:val="15"/>
          <w:szCs w:val="15"/>
        </w:rPr>
      </w:pPr>
    </w:p>
    <w:p w14:paraId="28EDD785" w14:textId="77777777" w:rsidR="00504047" w:rsidRDefault="00504047" w:rsidP="00E47B8F">
      <w:pPr>
        <w:spacing w:line="480" w:lineRule="auto"/>
        <w:rPr>
          <w:sz w:val="15"/>
          <w:szCs w:val="15"/>
        </w:rPr>
      </w:pPr>
    </w:p>
    <w:p w14:paraId="4771D6CB" w14:textId="77777777" w:rsidR="00504047" w:rsidRDefault="00504047" w:rsidP="00E47B8F">
      <w:pPr>
        <w:spacing w:line="480" w:lineRule="auto"/>
        <w:rPr>
          <w:sz w:val="15"/>
          <w:szCs w:val="15"/>
        </w:rPr>
      </w:pPr>
    </w:p>
    <w:p w14:paraId="7549FC8A" w14:textId="77777777" w:rsidR="00504047" w:rsidRDefault="00504047" w:rsidP="00E47B8F">
      <w:pPr>
        <w:spacing w:line="480" w:lineRule="auto"/>
        <w:rPr>
          <w:sz w:val="15"/>
          <w:szCs w:val="15"/>
        </w:rPr>
      </w:pPr>
    </w:p>
    <w:p w14:paraId="326A2F52" w14:textId="77777777" w:rsidR="00504047" w:rsidRDefault="00504047" w:rsidP="00E47B8F">
      <w:pPr>
        <w:spacing w:line="480" w:lineRule="auto"/>
        <w:rPr>
          <w:sz w:val="15"/>
          <w:szCs w:val="15"/>
        </w:rPr>
      </w:pPr>
    </w:p>
    <w:p w14:paraId="2EA639ED" w14:textId="77777777" w:rsidR="00504047" w:rsidRDefault="00504047" w:rsidP="00E47B8F">
      <w:pPr>
        <w:spacing w:line="480" w:lineRule="auto"/>
        <w:rPr>
          <w:sz w:val="15"/>
          <w:szCs w:val="15"/>
        </w:rPr>
      </w:pPr>
    </w:p>
    <w:p w14:paraId="3A090A78" w14:textId="77777777" w:rsidR="00504047" w:rsidRDefault="00504047" w:rsidP="00E47B8F">
      <w:pPr>
        <w:spacing w:line="480" w:lineRule="auto"/>
        <w:rPr>
          <w:sz w:val="15"/>
          <w:szCs w:val="15"/>
        </w:rPr>
      </w:pPr>
    </w:p>
    <w:p w14:paraId="07E3817A" w14:textId="77777777" w:rsidR="00504047" w:rsidRDefault="00504047" w:rsidP="00E47B8F">
      <w:pPr>
        <w:spacing w:line="480" w:lineRule="auto"/>
        <w:rPr>
          <w:sz w:val="15"/>
          <w:szCs w:val="15"/>
        </w:rPr>
      </w:pPr>
    </w:p>
    <w:p w14:paraId="3DEADDAB" w14:textId="77777777" w:rsidR="00504047" w:rsidRDefault="00504047" w:rsidP="00E47B8F">
      <w:pPr>
        <w:spacing w:line="480" w:lineRule="auto"/>
        <w:rPr>
          <w:sz w:val="15"/>
          <w:szCs w:val="15"/>
        </w:rPr>
      </w:pPr>
    </w:p>
    <w:p w14:paraId="7646B35F" w14:textId="77777777" w:rsidR="00504047" w:rsidRPr="00E47B8F" w:rsidRDefault="00504047" w:rsidP="00E47B8F">
      <w:pPr>
        <w:spacing w:line="480" w:lineRule="auto"/>
        <w:rPr>
          <w:sz w:val="15"/>
          <w:szCs w:val="15"/>
        </w:rPr>
      </w:pPr>
    </w:p>
    <w:p w14:paraId="115C43F1" w14:textId="77777777" w:rsidR="00F0732E" w:rsidRPr="00E47B8F" w:rsidRDefault="00F0732E" w:rsidP="00E47B8F">
      <w:pPr>
        <w:spacing w:line="480" w:lineRule="auto"/>
        <w:rPr>
          <w:sz w:val="15"/>
          <w:szCs w:val="15"/>
        </w:rPr>
      </w:pPr>
    </w:p>
    <w:p w14:paraId="1BA734EB" w14:textId="77777777" w:rsidR="00504047" w:rsidRDefault="00504047" w:rsidP="00F0732E">
      <w:pPr>
        <w:pStyle w:val="a7"/>
        <w:rPr>
          <w:rFonts w:ascii="等线" w:eastAsia="等线" w:hAnsi="等线"/>
          <w:u w:val="single"/>
        </w:rPr>
      </w:pPr>
    </w:p>
    <w:p w14:paraId="78A5CFF8" w14:textId="77777777" w:rsidR="00504047" w:rsidRDefault="00504047" w:rsidP="00F0732E">
      <w:pPr>
        <w:pStyle w:val="a7"/>
        <w:rPr>
          <w:rFonts w:ascii="等线" w:eastAsia="等线" w:hAnsi="等线"/>
          <w:u w:val="single"/>
        </w:rPr>
      </w:pPr>
    </w:p>
    <w:p w14:paraId="0C284A91" w14:textId="77777777" w:rsidR="00504047" w:rsidRDefault="00504047" w:rsidP="00F0732E">
      <w:pPr>
        <w:pStyle w:val="a7"/>
        <w:rPr>
          <w:rFonts w:ascii="等线" w:eastAsia="等线" w:hAnsi="等线"/>
          <w:u w:val="single"/>
        </w:rPr>
      </w:pPr>
    </w:p>
    <w:p w14:paraId="00C15EB1" w14:textId="77777777" w:rsidR="00504047" w:rsidRDefault="00504047" w:rsidP="00F0732E">
      <w:pPr>
        <w:pStyle w:val="a7"/>
        <w:rPr>
          <w:rFonts w:ascii="等线" w:eastAsia="等线" w:hAnsi="等线"/>
          <w:u w:val="single"/>
        </w:rPr>
      </w:pPr>
    </w:p>
    <w:p w14:paraId="155A60C1" w14:textId="77777777" w:rsidR="00504047" w:rsidRDefault="00504047" w:rsidP="00F0732E">
      <w:pPr>
        <w:pStyle w:val="a7"/>
        <w:rPr>
          <w:rFonts w:ascii="等线" w:eastAsia="等线" w:hAnsi="等线"/>
          <w:u w:val="single"/>
        </w:rPr>
      </w:pPr>
    </w:p>
    <w:p w14:paraId="473E8549" w14:textId="77777777" w:rsidR="00504047" w:rsidRDefault="00504047" w:rsidP="00F0732E">
      <w:pPr>
        <w:pStyle w:val="a7"/>
        <w:rPr>
          <w:rFonts w:ascii="等线" w:eastAsia="等线" w:hAnsi="等线"/>
          <w:u w:val="single"/>
        </w:rPr>
      </w:pPr>
    </w:p>
    <w:p w14:paraId="448C1733" w14:textId="77777777" w:rsidR="00504047" w:rsidRDefault="00504047" w:rsidP="00F0732E">
      <w:pPr>
        <w:pStyle w:val="a7"/>
        <w:rPr>
          <w:rFonts w:ascii="等线" w:eastAsia="等线" w:hAnsi="等线"/>
          <w:u w:val="single"/>
        </w:rPr>
      </w:pPr>
    </w:p>
    <w:p w14:paraId="4D62E13C" w14:textId="77777777" w:rsidR="00F0732E" w:rsidRDefault="00F0732E" w:rsidP="00F0732E">
      <w:pPr>
        <w:pStyle w:val="a7"/>
        <w:rPr>
          <w:rFonts w:ascii="等线" w:eastAsia="等线" w:hAnsi="等线"/>
          <w:u w:val="single"/>
        </w:rPr>
      </w:pPr>
      <w:r>
        <w:rPr>
          <w:rFonts w:ascii="等线" w:eastAsia="等线" w:hAnsi="等线"/>
          <w:u w:val="single"/>
        </w:rPr>
        <w:t>Bibliography</w:t>
      </w:r>
    </w:p>
    <w:p w14:paraId="65678F3D" w14:textId="77777777" w:rsidR="00B06F59" w:rsidRDefault="00B06F59" w:rsidP="001F5420">
      <w:pPr>
        <w:widowControl/>
        <w:jc w:val="left"/>
        <w:rPr>
          <w:b/>
          <w:bCs/>
          <w:sz w:val="18"/>
          <w:szCs w:val="18"/>
        </w:rPr>
      </w:pPr>
    </w:p>
    <w:p w14:paraId="50EF0C33" w14:textId="77777777" w:rsidR="00627739" w:rsidRDefault="00627739" w:rsidP="001F5420">
      <w:pPr>
        <w:widowControl/>
        <w:jc w:val="left"/>
        <w:rPr>
          <w:b/>
          <w:bCs/>
          <w:sz w:val="18"/>
          <w:szCs w:val="18"/>
        </w:rPr>
      </w:pPr>
      <w:r>
        <w:rPr>
          <w:b/>
          <w:bCs/>
          <w:sz w:val="18"/>
          <w:szCs w:val="18"/>
        </w:rPr>
        <w:t>Books</w:t>
      </w:r>
    </w:p>
    <w:p w14:paraId="7DB3CFB9" w14:textId="77777777" w:rsidR="00B06F59" w:rsidRDefault="00B06F59" w:rsidP="00B06F59">
      <w:pPr>
        <w:widowControl/>
        <w:jc w:val="left"/>
        <w:rPr>
          <w:sz w:val="18"/>
          <w:szCs w:val="18"/>
        </w:rPr>
      </w:pPr>
    </w:p>
    <w:p w14:paraId="7634EC2E" w14:textId="77777777" w:rsidR="00B06F59" w:rsidRPr="00B06F59" w:rsidRDefault="00B06F59" w:rsidP="00B06F59">
      <w:pPr>
        <w:widowControl/>
        <w:jc w:val="left"/>
        <w:rPr>
          <w:sz w:val="18"/>
          <w:szCs w:val="18"/>
        </w:rPr>
      </w:pPr>
      <w:r w:rsidRPr="00627739">
        <w:rPr>
          <w:sz w:val="18"/>
          <w:szCs w:val="18"/>
        </w:rPr>
        <w:t>Bolaji</w:t>
      </w:r>
      <w:r w:rsidRPr="00627739">
        <w:rPr>
          <w:rFonts w:hint="eastAsia"/>
          <w:sz w:val="18"/>
          <w:szCs w:val="18"/>
        </w:rPr>
        <w:t>́</w:t>
      </w:r>
      <w:r w:rsidRPr="00627739">
        <w:rPr>
          <w:sz w:val="18"/>
          <w:szCs w:val="18"/>
        </w:rPr>
        <w:t xml:space="preserve">, V.V. (2007) </w:t>
      </w:r>
      <w:r w:rsidRPr="00741CC6">
        <w:rPr>
          <w:i/>
          <w:iCs/>
          <w:sz w:val="18"/>
          <w:szCs w:val="18"/>
        </w:rPr>
        <w:t>Database aesthetics art in the age of information overflow</w:t>
      </w:r>
      <w:r w:rsidRPr="00627739">
        <w:rPr>
          <w:sz w:val="18"/>
          <w:szCs w:val="18"/>
        </w:rPr>
        <w:t>. 8th ed. Minneapolis, Minn: University of Minnesota Press.</w:t>
      </w:r>
    </w:p>
    <w:p w14:paraId="6755AA34" w14:textId="77777777" w:rsidR="00B06F59" w:rsidRDefault="00B06F59" w:rsidP="00B06F59">
      <w:pPr>
        <w:jc w:val="left"/>
        <w:rPr>
          <w:sz w:val="18"/>
          <w:szCs w:val="18"/>
        </w:rPr>
      </w:pPr>
    </w:p>
    <w:p w14:paraId="5C6F72B7" w14:textId="77777777" w:rsidR="00B06F59" w:rsidRPr="00627739" w:rsidRDefault="00B06F59" w:rsidP="00B06F59">
      <w:pPr>
        <w:jc w:val="left"/>
        <w:rPr>
          <w:sz w:val="18"/>
          <w:szCs w:val="18"/>
        </w:rPr>
      </w:pPr>
      <w:r w:rsidRPr="00627739">
        <w:rPr>
          <w:sz w:val="18"/>
          <w:szCs w:val="18"/>
        </w:rPr>
        <w:t xml:space="preserve">Castells, Himanen, P. and Castells, M. (2014) </w:t>
      </w:r>
      <w:r w:rsidRPr="00741CC6">
        <w:rPr>
          <w:i/>
          <w:iCs/>
          <w:sz w:val="18"/>
          <w:szCs w:val="18"/>
        </w:rPr>
        <w:t>Reconceptualizing development in the global information age</w:t>
      </w:r>
      <w:r w:rsidRPr="00627739">
        <w:rPr>
          <w:sz w:val="18"/>
          <w:szCs w:val="18"/>
        </w:rPr>
        <w:t>. Oxford: Oxford University Press.</w:t>
      </w:r>
    </w:p>
    <w:p w14:paraId="3A90D0EA" w14:textId="77777777" w:rsidR="00B06F59" w:rsidRDefault="00B06F59" w:rsidP="00B06F59">
      <w:pPr>
        <w:jc w:val="left"/>
        <w:rPr>
          <w:sz w:val="18"/>
          <w:szCs w:val="18"/>
        </w:rPr>
      </w:pPr>
    </w:p>
    <w:p w14:paraId="60AB7334" w14:textId="77777777" w:rsidR="00B06F59" w:rsidRPr="00627739" w:rsidRDefault="00B06F59" w:rsidP="00B06F59">
      <w:pPr>
        <w:jc w:val="left"/>
        <w:rPr>
          <w:sz w:val="18"/>
          <w:szCs w:val="18"/>
        </w:rPr>
      </w:pPr>
      <w:r w:rsidRPr="00627739">
        <w:rPr>
          <w:sz w:val="18"/>
          <w:szCs w:val="18"/>
        </w:rPr>
        <w:t>Kim, H.H. and Geissbu</w:t>
      </w:r>
      <w:r w:rsidRPr="00627739">
        <w:rPr>
          <w:rFonts w:ascii="MS Gothic" w:eastAsia="MS Gothic" w:hAnsi="MS Gothic" w:cs="MS Gothic" w:hint="eastAsia"/>
          <w:sz w:val="18"/>
          <w:szCs w:val="18"/>
        </w:rPr>
        <w:t>̈</w:t>
      </w:r>
      <w:r w:rsidRPr="00627739">
        <w:rPr>
          <w:sz w:val="18"/>
          <w:szCs w:val="18"/>
        </w:rPr>
        <w:t xml:space="preserve">hler, S. (2018) </w:t>
      </w:r>
      <w:r w:rsidRPr="00741CC6">
        <w:rPr>
          <w:i/>
          <w:iCs/>
          <w:sz w:val="18"/>
          <w:szCs w:val="18"/>
        </w:rPr>
        <w:t>Graphic design discourse</w:t>
      </w:r>
      <w:r w:rsidRPr="00741CC6">
        <w:rPr>
          <w:rFonts w:ascii="Times New Roman" w:hAnsi="Times New Roman"/>
          <w:i/>
          <w:iCs/>
          <w:sz w:val="18"/>
          <w:szCs w:val="18"/>
        </w:rPr>
        <w:t> </w:t>
      </w:r>
      <w:r w:rsidRPr="00741CC6">
        <w:rPr>
          <w:i/>
          <w:iCs/>
          <w:sz w:val="18"/>
          <w:szCs w:val="18"/>
        </w:rPr>
        <w:t>: evolving theories, ideologies, and processes of visual communication. First edition</w:t>
      </w:r>
      <w:r w:rsidRPr="00627739">
        <w:rPr>
          <w:sz w:val="18"/>
          <w:szCs w:val="18"/>
        </w:rPr>
        <w:t>. Edited by H.H. Kim. New York: Princeton Architectural Press.</w:t>
      </w:r>
    </w:p>
    <w:p w14:paraId="2C6F75B2" w14:textId="77777777" w:rsidR="00B06F59" w:rsidRDefault="00B06F59" w:rsidP="00B06F59">
      <w:pPr>
        <w:widowControl/>
        <w:jc w:val="left"/>
        <w:rPr>
          <w:sz w:val="18"/>
          <w:szCs w:val="18"/>
        </w:rPr>
      </w:pPr>
    </w:p>
    <w:p w14:paraId="4B030568" w14:textId="77777777" w:rsidR="00B06F59" w:rsidRPr="00B06F59" w:rsidRDefault="00B06F59" w:rsidP="00B06F59">
      <w:pPr>
        <w:widowControl/>
        <w:jc w:val="left"/>
        <w:rPr>
          <w:sz w:val="18"/>
          <w:szCs w:val="18"/>
        </w:rPr>
      </w:pPr>
      <w:r w:rsidRPr="00627739">
        <w:rPr>
          <w:sz w:val="18"/>
          <w:szCs w:val="18"/>
        </w:rPr>
        <w:t xml:space="preserve">Krug, S. (2014) </w:t>
      </w:r>
      <w:r w:rsidRPr="00741CC6">
        <w:rPr>
          <w:i/>
          <w:iCs/>
          <w:sz w:val="18"/>
          <w:szCs w:val="18"/>
        </w:rPr>
        <w:t>Don’t make me think, revisited</w:t>
      </w:r>
      <w:r w:rsidRPr="00741CC6">
        <w:rPr>
          <w:rFonts w:ascii="Times New Roman" w:hAnsi="Times New Roman"/>
          <w:i/>
          <w:iCs/>
          <w:sz w:val="18"/>
          <w:szCs w:val="18"/>
        </w:rPr>
        <w:t> </w:t>
      </w:r>
      <w:r w:rsidRPr="00741CC6">
        <w:rPr>
          <w:i/>
          <w:iCs/>
          <w:sz w:val="18"/>
          <w:szCs w:val="18"/>
        </w:rPr>
        <w:t>: a common sense approach to web usability</w:t>
      </w:r>
      <w:r w:rsidRPr="00627739">
        <w:rPr>
          <w:sz w:val="18"/>
          <w:szCs w:val="18"/>
        </w:rPr>
        <w:t>. Third edition. Berkeley: New Riders.</w:t>
      </w:r>
    </w:p>
    <w:p w14:paraId="4DF33528" w14:textId="77777777" w:rsidR="00B06F59" w:rsidRPr="00B06F59" w:rsidRDefault="00B06F59" w:rsidP="00B06F59">
      <w:pPr>
        <w:widowControl/>
        <w:jc w:val="left"/>
        <w:rPr>
          <w:sz w:val="18"/>
          <w:szCs w:val="18"/>
        </w:rPr>
      </w:pPr>
    </w:p>
    <w:p w14:paraId="064B1939" w14:textId="77777777" w:rsidR="00B06F59" w:rsidRPr="00627739" w:rsidRDefault="00B06F59" w:rsidP="00B06F59">
      <w:pPr>
        <w:jc w:val="left"/>
        <w:rPr>
          <w:sz w:val="18"/>
          <w:szCs w:val="18"/>
        </w:rPr>
      </w:pPr>
      <w:r w:rsidRPr="00627739">
        <w:rPr>
          <w:sz w:val="18"/>
          <w:szCs w:val="18"/>
        </w:rPr>
        <w:t>Lupton, E. and Lipps, A. (2018)</w:t>
      </w:r>
      <w:r w:rsidRPr="00741CC6">
        <w:rPr>
          <w:i/>
          <w:iCs/>
          <w:sz w:val="18"/>
          <w:szCs w:val="18"/>
        </w:rPr>
        <w:t xml:space="preserve"> The senses</w:t>
      </w:r>
      <w:r w:rsidRPr="00741CC6">
        <w:rPr>
          <w:rFonts w:ascii="Times New Roman" w:hAnsi="Times New Roman"/>
          <w:i/>
          <w:iCs/>
          <w:sz w:val="18"/>
          <w:szCs w:val="18"/>
        </w:rPr>
        <w:t> </w:t>
      </w:r>
      <w:r w:rsidRPr="00741CC6">
        <w:rPr>
          <w:i/>
          <w:iCs/>
          <w:sz w:val="18"/>
          <w:szCs w:val="18"/>
        </w:rPr>
        <w:t>: design beyond vision</w:t>
      </w:r>
      <w:r w:rsidRPr="00627739">
        <w:rPr>
          <w:sz w:val="18"/>
          <w:szCs w:val="18"/>
        </w:rPr>
        <w:t>. 1st ed. New York, N.Y: Cooper Hewitt, Smithsonian Design Museum.</w:t>
      </w:r>
    </w:p>
    <w:p w14:paraId="0A136372" w14:textId="77777777" w:rsidR="00B06F59" w:rsidRDefault="00B06F59" w:rsidP="00B06F59">
      <w:pPr>
        <w:jc w:val="left"/>
        <w:rPr>
          <w:sz w:val="18"/>
          <w:szCs w:val="18"/>
        </w:rPr>
      </w:pPr>
    </w:p>
    <w:p w14:paraId="24DAC7AF" w14:textId="77777777" w:rsidR="00B06F59" w:rsidRPr="00627739" w:rsidRDefault="00B06F59" w:rsidP="00B06F59">
      <w:pPr>
        <w:jc w:val="left"/>
        <w:rPr>
          <w:sz w:val="18"/>
          <w:szCs w:val="18"/>
        </w:rPr>
      </w:pPr>
      <w:r w:rsidRPr="00627739">
        <w:rPr>
          <w:sz w:val="18"/>
          <w:szCs w:val="18"/>
        </w:rPr>
        <w:t xml:space="preserve">McCandless, D. (2012). </w:t>
      </w:r>
      <w:r w:rsidRPr="00741CC6">
        <w:rPr>
          <w:i/>
          <w:iCs/>
          <w:sz w:val="18"/>
          <w:szCs w:val="18"/>
        </w:rPr>
        <w:t>Information is beautiful</w:t>
      </w:r>
      <w:r w:rsidRPr="00627739">
        <w:rPr>
          <w:sz w:val="18"/>
          <w:szCs w:val="18"/>
        </w:rPr>
        <w:t>. London</w:t>
      </w:r>
      <w:r w:rsidRPr="00627739">
        <w:rPr>
          <w:rFonts w:hint="eastAsia"/>
          <w:sz w:val="18"/>
          <w:szCs w:val="18"/>
        </w:rPr>
        <w:t>：</w:t>
      </w:r>
      <w:r w:rsidRPr="00627739">
        <w:rPr>
          <w:sz w:val="18"/>
          <w:szCs w:val="18"/>
        </w:rPr>
        <w:t>Collins.</w:t>
      </w:r>
    </w:p>
    <w:p w14:paraId="782B520C" w14:textId="77777777" w:rsidR="00B06F59" w:rsidRPr="00627739" w:rsidRDefault="00B06F59" w:rsidP="00B06F59">
      <w:pPr>
        <w:jc w:val="left"/>
        <w:rPr>
          <w:sz w:val="18"/>
          <w:szCs w:val="18"/>
        </w:rPr>
      </w:pPr>
    </w:p>
    <w:p w14:paraId="30F78F85" w14:textId="77777777" w:rsidR="00B06F59" w:rsidRPr="00627739" w:rsidRDefault="00B06F59" w:rsidP="00B06F59">
      <w:pPr>
        <w:jc w:val="left"/>
        <w:rPr>
          <w:sz w:val="18"/>
          <w:szCs w:val="18"/>
        </w:rPr>
      </w:pPr>
      <w:r w:rsidRPr="00627739">
        <w:rPr>
          <w:sz w:val="18"/>
          <w:szCs w:val="18"/>
        </w:rPr>
        <w:t>McCandless, D. (2014).</w:t>
      </w:r>
      <w:r w:rsidRPr="00741CC6">
        <w:rPr>
          <w:i/>
          <w:iCs/>
          <w:sz w:val="18"/>
          <w:szCs w:val="18"/>
        </w:rPr>
        <w:t xml:space="preserve"> Knowledge is beautiful</w:t>
      </w:r>
      <w:r w:rsidRPr="00627739">
        <w:rPr>
          <w:sz w:val="18"/>
          <w:szCs w:val="18"/>
        </w:rPr>
        <w:t>. London</w:t>
      </w:r>
      <w:r w:rsidRPr="00627739">
        <w:rPr>
          <w:rFonts w:hint="eastAsia"/>
          <w:sz w:val="18"/>
          <w:szCs w:val="18"/>
        </w:rPr>
        <w:t>：</w:t>
      </w:r>
      <w:r w:rsidRPr="00627739">
        <w:rPr>
          <w:sz w:val="18"/>
          <w:szCs w:val="18"/>
        </w:rPr>
        <w:t>Collins.</w:t>
      </w:r>
    </w:p>
    <w:p w14:paraId="2449B038" w14:textId="77777777" w:rsidR="00B06F59" w:rsidRPr="00627739" w:rsidRDefault="00B06F59" w:rsidP="00B06F59">
      <w:pPr>
        <w:jc w:val="left"/>
        <w:rPr>
          <w:sz w:val="18"/>
          <w:szCs w:val="18"/>
        </w:rPr>
      </w:pPr>
    </w:p>
    <w:p w14:paraId="39FA1216" w14:textId="77777777" w:rsidR="00B06F59" w:rsidRPr="00627739" w:rsidRDefault="00B06F59" w:rsidP="00B06F59">
      <w:pPr>
        <w:jc w:val="left"/>
        <w:rPr>
          <w:sz w:val="18"/>
          <w:szCs w:val="18"/>
        </w:rPr>
      </w:pPr>
      <w:r w:rsidRPr="00627739">
        <w:rPr>
          <w:sz w:val="18"/>
          <w:szCs w:val="18"/>
        </w:rPr>
        <w:t>Noth, W. (1990). </w:t>
      </w:r>
      <w:r w:rsidRPr="00741CC6">
        <w:rPr>
          <w:i/>
          <w:iCs/>
          <w:sz w:val="18"/>
          <w:szCs w:val="18"/>
        </w:rPr>
        <w:t>Handbook of semiotics</w:t>
      </w:r>
      <w:r w:rsidRPr="00627739">
        <w:rPr>
          <w:sz w:val="18"/>
          <w:szCs w:val="18"/>
        </w:rPr>
        <w:t>. Bloomington</w:t>
      </w:r>
      <w:r w:rsidRPr="00627739">
        <w:rPr>
          <w:rFonts w:hint="eastAsia"/>
          <w:sz w:val="18"/>
          <w:szCs w:val="18"/>
        </w:rPr>
        <w:t>：</w:t>
      </w:r>
      <w:r w:rsidRPr="00627739">
        <w:rPr>
          <w:sz w:val="18"/>
          <w:szCs w:val="18"/>
        </w:rPr>
        <w:t>Indiana University Press.</w:t>
      </w:r>
    </w:p>
    <w:p w14:paraId="4994A33E" w14:textId="77777777" w:rsidR="00627739" w:rsidRDefault="00627739" w:rsidP="001F5420">
      <w:pPr>
        <w:widowControl/>
        <w:jc w:val="left"/>
        <w:rPr>
          <w:sz w:val="18"/>
          <w:szCs w:val="18"/>
        </w:rPr>
      </w:pPr>
    </w:p>
    <w:p w14:paraId="664765C7" w14:textId="77777777" w:rsidR="00627739" w:rsidRPr="00627739" w:rsidRDefault="00627739" w:rsidP="00627739">
      <w:pPr>
        <w:jc w:val="left"/>
        <w:rPr>
          <w:sz w:val="18"/>
          <w:szCs w:val="18"/>
        </w:rPr>
      </w:pPr>
      <w:r w:rsidRPr="00627739">
        <w:rPr>
          <w:sz w:val="18"/>
          <w:szCs w:val="18"/>
        </w:rPr>
        <w:t>Silverman, K. (1983). </w:t>
      </w:r>
      <w:r w:rsidRPr="00741CC6">
        <w:rPr>
          <w:i/>
          <w:iCs/>
          <w:sz w:val="18"/>
          <w:szCs w:val="18"/>
        </w:rPr>
        <w:t>The subject of semiotics.</w:t>
      </w:r>
      <w:r w:rsidRPr="00627739">
        <w:rPr>
          <w:sz w:val="18"/>
          <w:szCs w:val="18"/>
        </w:rPr>
        <w:t xml:space="preserve"> New York</w:t>
      </w:r>
      <w:r w:rsidRPr="00627739">
        <w:rPr>
          <w:rFonts w:hint="eastAsia"/>
          <w:sz w:val="18"/>
          <w:szCs w:val="18"/>
        </w:rPr>
        <w:t>：</w:t>
      </w:r>
      <w:r w:rsidRPr="00627739">
        <w:rPr>
          <w:sz w:val="18"/>
          <w:szCs w:val="18"/>
        </w:rPr>
        <w:t>Oxford University Press.</w:t>
      </w:r>
    </w:p>
    <w:p w14:paraId="5C185E7B" w14:textId="77777777" w:rsidR="00627739" w:rsidRPr="00627739" w:rsidRDefault="00627739" w:rsidP="00627739">
      <w:pPr>
        <w:jc w:val="left"/>
        <w:rPr>
          <w:sz w:val="18"/>
          <w:szCs w:val="18"/>
        </w:rPr>
      </w:pPr>
    </w:p>
    <w:p w14:paraId="2DED70B2" w14:textId="77777777" w:rsidR="00627739" w:rsidRPr="00627739" w:rsidRDefault="00627739" w:rsidP="00627739">
      <w:pPr>
        <w:jc w:val="left"/>
        <w:rPr>
          <w:sz w:val="18"/>
          <w:szCs w:val="18"/>
        </w:rPr>
      </w:pPr>
      <w:r w:rsidRPr="00627739">
        <w:rPr>
          <w:sz w:val="18"/>
          <w:szCs w:val="18"/>
        </w:rPr>
        <w:t>Spinuzzi, C. (2003). </w:t>
      </w:r>
      <w:r w:rsidRPr="00741CC6">
        <w:rPr>
          <w:i/>
          <w:iCs/>
          <w:sz w:val="18"/>
          <w:szCs w:val="18"/>
        </w:rPr>
        <w:t xml:space="preserve">Tracing genres through organizations: A sociocultural approach to information </w:t>
      </w:r>
      <w:r w:rsidR="00741CC6" w:rsidRPr="00741CC6">
        <w:rPr>
          <w:i/>
          <w:iCs/>
          <w:sz w:val="18"/>
          <w:szCs w:val="18"/>
        </w:rPr>
        <w:t>design.</w:t>
      </w:r>
      <w:r w:rsidRPr="00741CC6">
        <w:rPr>
          <w:i/>
          <w:iCs/>
          <w:sz w:val="18"/>
          <w:szCs w:val="18"/>
        </w:rPr>
        <w:t xml:space="preserve"> </w:t>
      </w:r>
      <w:r w:rsidRPr="00627739">
        <w:rPr>
          <w:sz w:val="18"/>
          <w:szCs w:val="18"/>
        </w:rPr>
        <w:t>Hongkong</w:t>
      </w:r>
      <w:r w:rsidRPr="00627739">
        <w:rPr>
          <w:rFonts w:hint="eastAsia"/>
          <w:sz w:val="18"/>
          <w:szCs w:val="18"/>
        </w:rPr>
        <w:t>：</w:t>
      </w:r>
      <w:r w:rsidRPr="00627739">
        <w:rPr>
          <w:sz w:val="18"/>
          <w:szCs w:val="18"/>
        </w:rPr>
        <w:t>MIT Press.</w:t>
      </w:r>
    </w:p>
    <w:p w14:paraId="0909389B" w14:textId="77777777" w:rsidR="00B06F59" w:rsidRDefault="00B06F59" w:rsidP="00627739">
      <w:pPr>
        <w:jc w:val="left"/>
        <w:rPr>
          <w:sz w:val="18"/>
          <w:szCs w:val="18"/>
        </w:rPr>
      </w:pPr>
    </w:p>
    <w:p w14:paraId="41CD40EA" w14:textId="77777777" w:rsidR="00627739" w:rsidRPr="00627739" w:rsidRDefault="00627739" w:rsidP="00627739">
      <w:pPr>
        <w:jc w:val="left"/>
        <w:rPr>
          <w:sz w:val="18"/>
          <w:szCs w:val="18"/>
        </w:rPr>
      </w:pPr>
      <w:r w:rsidRPr="00627739">
        <w:rPr>
          <w:sz w:val="18"/>
          <w:szCs w:val="18"/>
        </w:rPr>
        <w:t>Ware, C. (2004)</w:t>
      </w:r>
      <w:r w:rsidRPr="00741CC6">
        <w:rPr>
          <w:i/>
          <w:iCs/>
          <w:sz w:val="18"/>
          <w:szCs w:val="18"/>
        </w:rPr>
        <w:t xml:space="preserve"> Information </w:t>
      </w:r>
      <w:r w:rsidR="00741CC6" w:rsidRPr="00741CC6">
        <w:rPr>
          <w:i/>
          <w:iCs/>
          <w:sz w:val="18"/>
          <w:szCs w:val="18"/>
        </w:rPr>
        <w:t>visualization</w:t>
      </w:r>
      <w:r w:rsidR="00741CC6" w:rsidRPr="00741CC6">
        <w:rPr>
          <w:rFonts w:ascii="Times New Roman" w:hAnsi="Times New Roman"/>
          <w:i/>
          <w:iCs/>
          <w:sz w:val="18"/>
          <w:szCs w:val="18"/>
        </w:rPr>
        <w:t>:</w:t>
      </w:r>
      <w:r w:rsidRPr="00741CC6">
        <w:rPr>
          <w:i/>
          <w:iCs/>
          <w:sz w:val="18"/>
          <w:szCs w:val="18"/>
        </w:rPr>
        <w:t xml:space="preserve"> perception for design</w:t>
      </w:r>
      <w:r w:rsidRPr="00627739">
        <w:rPr>
          <w:sz w:val="18"/>
          <w:szCs w:val="18"/>
        </w:rPr>
        <w:t>. 2nd ed. San Francisco, Calif: Morgan Kaufmann.</w:t>
      </w:r>
    </w:p>
    <w:p w14:paraId="7A402A18" w14:textId="77777777" w:rsidR="00627739" w:rsidRDefault="00627739" w:rsidP="001F5420">
      <w:pPr>
        <w:widowControl/>
        <w:jc w:val="left"/>
        <w:rPr>
          <w:sz w:val="18"/>
          <w:szCs w:val="18"/>
        </w:rPr>
      </w:pPr>
    </w:p>
    <w:p w14:paraId="0A9BD9CD" w14:textId="77777777" w:rsidR="00627739" w:rsidRDefault="00627739" w:rsidP="001F5420">
      <w:pPr>
        <w:widowControl/>
        <w:jc w:val="left"/>
        <w:rPr>
          <w:sz w:val="18"/>
          <w:szCs w:val="18"/>
        </w:rPr>
      </w:pPr>
    </w:p>
    <w:p w14:paraId="17FF4359" w14:textId="77777777" w:rsidR="00627739" w:rsidRDefault="00627739" w:rsidP="001F5420">
      <w:pPr>
        <w:widowControl/>
        <w:jc w:val="left"/>
        <w:rPr>
          <w:b/>
          <w:bCs/>
          <w:sz w:val="18"/>
          <w:szCs w:val="18"/>
        </w:rPr>
      </w:pPr>
      <w:r>
        <w:rPr>
          <w:b/>
          <w:bCs/>
          <w:sz w:val="18"/>
          <w:szCs w:val="18"/>
        </w:rPr>
        <w:t>Websites</w:t>
      </w:r>
    </w:p>
    <w:p w14:paraId="36C777D0" w14:textId="77777777" w:rsidR="00B06F59" w:rsidRDefault="00B06F59" w:rsidP="00B06F59">
      <w:pPr>
        <w:jc w:val="left"/>
        <w:rPr>
          <w:sz w:val="18"/>
          <w:szCs w:val="18"/>
        </w:rPr>
      </w:pPr>
    </w:p>
    <w:p w14:paraId="1D4C2F2C" w14:textId="77777777" w:rsidR="00B06F59" w:rsidRPr="00B06F59" w:rsidRDefault="00B06F59" w:rsidP="00B06F59">
      <w:pPr>
        <w:jc w:val="left"/>
        <w:rPr>
          <w:sz w:val="18"/>
          <w:szCs w:val="18"/>
        </w:rPr>
      </w:pPr>
      <w:r w:rsidRPr="00B06F59">
        <w:rPr>
          <w:sz w:val="18"/>
          <w:szCs w:val="18"/>
        </w:rPr>
        <w:t xml:space="preserve">Bergemann, D. and Morris, S. (2019) ‘Information Design: A Unified Perspective’, </w:t>
      </w:r>
      <w:r w:rsidRPr="00741CC6">
        <w:rPr>
          <w:i/>
          <w:iCs/>
          <w:sz w:val="18"/>
          <w:szCs w:val="18"/>
        </w:rPr>
        <w:t>Journal of economic literature</w:t>
      </w:r>
      <w:r w:rsidRPr="00B06F59">
        <w:rPr>
          <w:sz w:val="18"/>
          <w:szCs w:val="18"/>
        </w:rPr>
        <w:t xml:space="preserve">, 57(1), pp. 44–95. Available at: </w:t>
      </w:r>
      <w:hyperlink r:id="rId16" w:history="1">
        <w:r w:rsidRPr="00B06F59">
          <w:rPr>
            <w:sz w:val="18"/>
            <w:szCs w:val="18"/>
          </w:rPr>
          <w:t>https://doi.org/10.1257/jel.20181489</w:t>
        </w:r>
      </w:hyperlink>
      <w:r w:rsidRPr="00B06F59">
        <w:rPr>
          <w:sz w:val="18"/>
          <w:szCs w:val="18"/>
        </w:rPr>
        <w:t>.</w:t>
      </w:r>
      <w:r w:rsidR="00741CC6">
        <w:rPr>
          <w:sz w:val="18"/>
          <w:szCs w:val="18"/>
        </w:rPr>
        <w:t xml:space="preserve"> </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0EBA5ED7" w14:textId="77777777" w:rsidR="00B06F59" w:rsidRDefault="00B06F59" w:rsidP="001F5420">
      <w:pPr>
        <w:widowControl/>
        <w:jc w:val="left"/>
        <w:rPr>
          <w:b/>
          <w:bCs/>
          <w:sz w:val="18"/>
          <w:szCs w:val="18"/>
        </w:rPr>
      </w:pPr>
    </w:p>
    <w:p w14:paraId="1ED505E5" w14:textId="77777777" w:rsidR="001F5420" w:rsidRDefault="001F5420" w:rsidP="001F5420">
      <w:pPr>
        <w:widowControl/>
        <w:jc w:val="left"/>
        <w:rPr>
          <w:sz w:val="18"/>
          <w:szCs w:val="18"/>
        </w:rPr>
      </w:pPr>
      <w:r>
        <w:rPr>
          <w:sz w:val="18"/>
          <w:szCs w:val="18"/>
        </w:rPr>
        <w:t xml:space="preserve">Dermer, J. D. (1973). </w:t>
      </w:r>
      <w:r w:rsidR="00EC3413">
        <w:rPr>
          <w:sz w:val="18"/>
          <w:szCs w:val="18"/>
        </w:rPr>
        <w:t>‘</w:t>
      </w:r>
      <w:r>
        <w:rPr>
          <w:sz w:val="18"/>
          <w:szCs w:val="18"/>
        </w:rPr>
        <w:t>Cognitive Characteristics and the Perceived Importance of Information</w:t>
      </w:r>
      <w:r w:rsidR="00EC3413">
        <w:rPr>
          <w:sz w:val="18"/>
          <w:szCs w:val="18"/>
        </w:rPr>
        <w:t>’.</w:t>
      </w:r>
      <w:r>
        <w:rPr>
          <w:sz w:val="18"/>
          <w:szCs w:val="18"/>
        </w:rPr>
        <w:t xml:space="preserve"> </w:t>
      </w:r>
      <w:r>
        <w:rPr>
          <w:i/>
          <w:iCs/>
          <w:sz w:val="18"/>
          <w:szCs w:val="18"/>
        </w:rPr>
        <w:t>The Accounting Review</w:t>
      </w:r>
      <w:r>
        <w:rPr>
          <w:sz w:val="18"/>
          <w:szCs w:val="18"/>
        </w:rPr>
        <w:t xml:space="preserve">, 48(3), </w:t>
      </w:r>
      <w:r w:rsidR="00EC3413">
        <w:rPr>
          <w:sz w:val="18"/>
          <w:szCs w:val="18"/>
        </w:rPr>
        <w:t>pp</w:t>
      </w:r>
      <w:r>
        <w:rPr>
          <w:sz w:val="18"/>
          <w:szCs w:val="18"/>
        </w:rPr>
        <w:t xml:space="preserve">511–519. </w:t>
      </w:r>
      <w:r w:rsidR="00EC3413">
        <w:rPr>
          <w:sz w:val="18"/>
          <w:szCs w:val="18"/>
        </w:rPr>
        <w:t>DOI</w:t>
      </w:r>
      <w:r w:rsidR="00EC3413">
        <w:rPr>
          <w:rFonts w:hint="eastAsia"/>
          <w:sz w:val="18"/>
          <w:szCs w:val="18"/>
        </w:rPr>
        <w:t>：</w:t>
      </w:r>
      <w:hyperlink r:id="rId17" w:history="1">
        <w:r w:rsidR="00741CC6">
          <w:rPr>
            <w:rStyle w:val="a9"/>
            <w:sz w:val="18"/>
            <w:szCs w:val="18"/>
          </w:rPr>
          <w:t>http://www.jstor.org/stable/245149</w:t>
        </w:r>
      </w:hyperlink>
      <w:r w:rsidR="00741CC6">
        <w:rPr>
          <w:sz w:val="18"/>
          <w:szCs w:val="18"/>
        </w:rPr>
        <w:t xml:space="preserve"> </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6D4FE6F9" w14:textId="77777777" w:rsidR="00627739" w:rsidRDefault="00627739" w:rsidP="00627739">
      <w:pPr>
        <w:jc w:val="left"/>
        <w:rPr>
          <w:sz w:val="18"/>
          <w:szCs w:val="18"/>
        </w:rPr>
      </w:pPr>
    </w:p>
    <w:p w14:paraId="2D5CD4EC" w14:textId="77777777" w:rsidR="00627739" w:rsidRPr="00627739" w:rsidRDefault="00627739" w:rsidP="00627739">
      <w:pPr>
        <w:jc w:val="left"/>
        <w:rPr>
          <w:sz w:val="18"/>
          <w:szCs w:val="18"/>
        </w:rPr>
      </w:pPr>
      <w:r w:rsidRPr="00627739">
        <w:rPr>
          <w:sz w:val="18"/>
          <w:szCs w:val="18"/>
        </w:rPr>
        <w:t xml:space="preserve">Deely, J. (2005). </w:t>
      </w:r>
      <w:r w:rsidRPr="00741CC6">
        <w:rPr>
          <w:i/>
          <w:iCs/>
          <w:sz w:val="18"/>
          <w:szCs w:val="18"/>
        </w:rPr>
        <w:t>Basics of Semiotics</w:t>
      </w:r>
      <w:r w:rsidR="00741CC6">
        <w:rPr>
          <w:i/>
          <w:iCs/>
          <w:sz w:val="18"/>
          <w:szCs w:val="18"/>
        </w:rPr>
        <w:t xml:space="preserve"> </w:t>
      </w:r>
      <w:r w:rsidR="00741CC6" w:rsidRPr="00741CC6">
        <w:rPr>
          <w:sz w:val="18"/>
          <w:szCs w:val="18"/>
        </w:rPr>
        <w:t>[Online]</w:t>
      </w:r>
      <w:r w:rsidRPr="00741CC6">
        <w:rPr>
          <w:sz w:val="18"/>
          <w:szCs w:val="18"/>
        </w:rPr>
        <w:t xml:space="preserve"> </w:t>
      </w:r>
      <w:r w:rsidRPr="00627739">
        <w:rPr>
          <w:sz w:val="18"/>
          <w:szCs w:val="18"/>
        </w:rPr>
        <w:t>Available at</w:t>
      </w:r>
      <w:r w:rsidRPr="00627739">
        <w:rPr>
          <w:rFonts w:hint="eastAsia"/>
          <w:sz w:val="18"/>
          <w:szCs w:val="18"/>
        </w:rPr>
        <w:t>：</w:t>
      </w:r>
      <w:hyperlink r:id="rId18" w:history="1">
        <w:r w:rsidRPr="00627739">
          <w:rPr>
            <w:sz w:val="18"/>
            <w:szCs w:val="18"/>
          </w:rPr>
          <w:t>https://core.ac.uk/download/pdf/79117629.pdf</w:t>
        </w:r>
      </w:hyperlink>
      <w:r w:rsidRPr="00627739">
        <w:rPr>
          <w:sz w:val="18"/>
          <w:szCs w:val="18"/>
        </w:rPr>
        <w:t xml:space="preserve"> </w:t>
      </w:r>
      <w:r w:rsidRPr="00627739">
        <w:rPr>
          <w:rFonts w:hint="eastAsia"/>
          <w:sz w:val="18"/>
          <w:szCs w:val="18"/>
        </w:rPr>
        <w:t>（</w:t>
      </w:r>
      <w:r w:rsidRPr="00627739">
        <w:rPr>
          <w:sz w:val="18"/>
          <w:szCs w:val="18"/>
        </w:rPr>
        <w:t>Accessed 16th November</w:t>
      </w:r>
      <w:r w:rsidRPr="00627739">
        <w:rPr>
          <w:rFonts w:hint="eastAsia"/>
          <w:sz w:val="18"/>
          <w:szCs w:val="18"/>
        </w:rPr>
        <w:t>）</w:t>
      </w:r>
    </w:p>
    <w:p w14:paraId="5D611BF4" w14:textId="77777777" w:rsidR="00B06F59" w:rsidRDefault="00B06F59" w:rsidP="00B06F59">
      <w:pPr>
        <w:jc w:val="left"/>
        <w:rPr>
          <w:sz w:val="18"/>
          <w:szCs w:val="18"/>
        </w:rPr>
      </w:pPr>
    </w:p>
    <w:p w14:paraId="717A3EA6" w14:textId="77777777" w:rsidR="00B06F59" w:rsidRPr="00B06F59" w:rsidRDefault="00B06F59" w:rsidP="00B06F59">
      <w:pPr>
        <w:jc w:val="left"/>
        <w:rPr>
          <w:sz w:val="18"/>
          <w:szCs w:val="18"/>
        </w:rPr>
      </w:pPr>
      <w:r w:rsidRPr="00B06F59">
        <w:rPr>
          <w:sz w:val="18"/>
          <w:szCs w:val="18"/>
        </w:rPr>
        <w:t xml:space="preserve">Esposito, A.G. et al. (2021) ‘Relating a picture and 1000 words: Self-derivation through integration within and across presentation formats’, </w:t>
      </w:r>
      <w:r w:rsidRPr="00741CC6">
        <w:rPr>
          <w:i/>
          <w:iCs/>
          <w:sz w:val="18"/>
          <w:szCs w:val="18"/>
        </w:rPr>
        <w:t>Cognitive development</w:t>
      </w:r>
      <w:r w:rsidRPr="00B06F59">
        <w:rPr>
          <w:sz w:val="18"/>
          <w:szCs w:val="18"/>
        </w:rPr>
        <w:t>, 60, p</w:t>
      </w:r>
      <w:r w:rsidR="00741CC6">
        <w:rPr>
          <w:sz w:val="18"/>
          <w:szCs w:val="18"/>
        </w:rPr>
        <w:t>p</w:t>
      </w:r>
      <w:r w:rsidRPr="00B06F59">
        <w:rPr>
          <w:sz w:val="18"/>
          <w:szCs w:val="18"/>
        </w:rPr>
        <w:t xml:space="preserve">. 101099–. Available at: </w:t>
      </w:r>
      <w:hyperlink r:id="rId19" w:history="1">
        <w:r w:rsidRPr="00B06F59">
          <w:rPr>
            <w:sz w:val="18"/>
            <w:szCs w:val="18"/>
          </w:rPr>
          <w:t>https://doi.org/10.1016/j.cogdev.2021.101099</w:t>
        </w:r>
      </w:hyperlink>
      <w:r w:rsidRPr="00B06F59">
        <w:rPr>
          <w:sz w:val="18"/>
          <w:szCs w:val="18"/>
        </w:rPr>
        <w:t>.</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79C24C6E" w14:textId="77777777" w:rsidR="00B06F59" w:rsidRDefault="00B06F59" w:rsidP="00B06F59">
      <w:pPr>
        <w:jc w:val="left"/>
        <w:rPr>
          <w:sz w:val="18"/>
          <w:szCs w:val="18"/>
        </w:rPr>
      </w:pPr>
    </w:p>
    <w:p w14:paraId="2DFB07FB" w14:textId="77777777" w:rsidR="00B06F59" w:rsidRPr="00B06F59" w:rsidRDefault="00B06F59" w:rsidP="00B06F59">
      <w:pPr>
        <w:jc w:val="left"/>
        <w:rPr>
          <w:sz w:val="18"/>
          <w:szCs w:val="18"/>
        </w:rPr>
      </w:pPr>
      <w:r w:rsidRPr="00B06F59">
        <w:rPr>
          <w:sz w:val="18"/>
          <w:szCs w:val="18"/>
        </w:rPr>
        <w:t>Fleischmann, K.R. (2014)</w:t>
      </w:r>
      <w:r w:rsidRPr="00741CC6">
        <w:rPr>
          <w:i/>
          <w:iCs/>
          <w:sz w:val="18"/>
          <w:szCs w:val="18"/>
        </w:rPr>
        <w:t xml:space="preserve"> Information and human </w:t>
      </w:r>
      <w:r w:rsidR="00741CC6" w:rsidRPr="00741CC6">
        <w:rPr>
          <w:i/>
          <w:iCs/>
          <w:sz w:val="18"/>
          <w:szCs w:val="18"/>
        </w:rPr>
        <w:t>values</w:t>
      </w:r>
      <w:r w:rsidR="00741CC6">
        <w:rPr>
          <w:sz w:val="18"/>
          <w:szCs w:val="18"/>
        </w:rPr>
        <w:t xml:space="preserve"> [Online]</w:t>
      </w:r>
      <w:r w:rsidRPr="00B06F59">
        <w:rPr>
          <w:sz w:val="18"/>
          <w:szCs w:val="18"/>
        </w:rPr>
        <w:t xml:space="preserve"> San Rafael, California (1537 Fourth Street, San Rafael, CA  94901 USA): Morgan &amp; Claypool. Available at: </w:t>
      </w:r>
      <w:hyperlink r:id="rId20" w:history="1">
        <w:r w:rsidRPr="00B06F59">
          <w:rPr>
            <w:sz w:val="18"/>
            <w:szCs w:val="18"/>
          </w:rPr>
          <w:t>https://doi.org/10.2200/S00545ED1V01Y201310ICR031</w:t>
        </w:r>
      </w:hyperlink>
      <w:r w:rsidRPr="00B06F59">
        <w:rPr>
          <w:sz w:val="18"/>
          <w:szCs w:val="18"/>
        </w:rPr>
        <w:t>.</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126DF0F1" w14:textId="77777777" w:rsidR="00741CC6" w:rsidRDefault="00741CC6" w:rsidP="00B06F59">
      <w:pPr>
        <w:jc w:val="left"/>
        <w:rPr>
          <w:sz w:val="18"/>
          <w:szCs w:val="18"/>
        </w:rPr>
      </w:pPr>
    </w:p>
    <w:p w14:paraId="1EC10F57" w14:textId="77777777" w:rsidR="00B06F59" w:rsidRPr="00B06F59" w:rsidRDefault="00B06F59" w:rsidP="00B06F59">
      <w:pPr>
        <w:jc w:val="left"/>
        <w:rPr>
          <w:sz w:val="18"/>
          <w:szCs w:val="18"/>
        </w:rPr>
      </w:pPr>
      <w:r w:rsidRPr="00B06F59">
        <w:rPr>
          <w:sz w:val="18"/>
          <w:szCs w:val="18"/>
        </w:rPr>
        <w:t>G</w:t>
      </w:r>
      <w:r>
        <w:rPr>
          <w:sz w:val="18"/>
          <w:szCs w:val="18"/>
        </w:rPr>
        <w:t>iordano</w:t>
      </w:r>
      <w:r w:rsidRPr="00B06F59">
        <w:rPr>
          <w:sz w:val="18"/>
          <w:szCs w:val="18"/>
        </w:rPr>
        <w:t>, D. (2002) ‘Evolution of interactive graphical representations into a design language: a distributed cognition account’,</w:t>
      </w:r>
      <w:r w:rsidRPr="00741CC6">
        <w:rPr>
          <w:i/>
          <w:iCs/>
          <w:sz w:val="18"/>
          <w:szCs w:val="18"/>
        </w:rPr>
        <w:t xml:space="preserve"> International journal of human-computer studies</w:t>
      </w:r>
      <w:r w:rsidRPr="00B06F59">
        <w:rPr>
          <w:sz w:val="18"/>
          <w:szCs w:val="18"/>
        </w:rPr>
        <w:t xml:space="preserve">, 57(4), pp. 317–345. Available at: </w:t>
      </w:r>
      <w:hyperlink r:id="rId21" w:history="1">
        <w:r w:rsidRPr="00B06F59">
          <w:rPr>
            <w:sz w:val="18"/>
            <w:szCs w:val="18"/>
          </w:rPr>
          <w:t>https://doi.org/10.1006/ijhc.2002.1020</w:t>
        </w:r>
      </w:hyperlink>
      <w:r w:rsidRPr="00B06F59">
        <w:rPr>
          <w:sz w:val="18"/>
          <w:szCs w:val="18"/>
        </w:rPr>
        <w:t>.</w:t>
      </w:r>
      <w:r w:rsidR="00741CC6" w:rsidRPr="00741CC6">
        <w:rPr>
          <w:sz w:val="18"/>
          <w:szCs w:val="18"/>
        </w:rPr>
        <w:t xml:space="preserve"> </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6F764283" w14:textId="77777777" w:rsidR="00B06F59" w:rsidRDefault="00B06F59" w:rsidP="00B06F59">
      <w:pPr>
        <w:jc w:val="left"/>
        <w:rPr>
          <w:sz w:val="18"/>
          <w:szCs w:val="18"/>
        </w:rPr>
      </w:pPr>
    </w:p>
    <w:p w14:paraId="26E2877D" w14:textId="77777777" w:rsidR="00B06F59" w:rsidRPr="00B06F59" w:rsidRDefault="00B06F59" w:rsidP="00B06F59">
      <w:pPr>
        <w:jc w:val="left"/>
        <w:rPr>
          <w:sz w:val="18"/>
          <w:szCs w:val="18"/>
        </w:rPr>
      </w:pPr>
      <w:r w:rsidRPr="00B06F59">
        <w:rPr>
          <w:sz w:val="18"/>
          <w:szCs w:val="18"/>
        </w:rPr>
        <w:t>Hegarty, M. (2011) ‘The Cognitive Science of Visual-Spatial Displays: Implications for Design’, </w:t>
      </w:r>
      <w:r w:rsidRPr="00741CC6">
        <w:rPr>
          <w:i/>
          <w:iCs/>
          <w:sz w:val="18"/>
          <w:szCs w:val="18"/>
        </w:rPr>
        <w:t>Topics in cognitive science</w:t>
      </w:r>
      <w:r w:rsidRPr="00B06F59">
        <w:rPr>
          <w:sz w:val="18"/>
          <w:szCs w:val="18"/>
        </w:rPr>
        <w:t xml:space="preserve">. Received 15 July 2010; received in revised form 6 January 2011; accepted 27 February 2011, 3(3), pp. 446–474. Available at: </w:t>
      </w:r>
      <w:hyperlink r:id="rId22" w:history="1">
        <w:r w:rsidRPr="00B06F59">
          <w:rPr>
            <w:sz w:val="18"/>
            <w:szCs w:val="18"/>
          </w:rPr>
          <w:t>https://doi.org/10.1111/j.1756-8765.2011.01150.x</w:t>
        </w:r>
      </w:hyperlink>
      <w:r w:rsidRPr="00B06F59">
        <w:rPr>
          <w:sz w:val="18"/>
          <w:szCs w:val="18"/>
        </w:rPr>
        <w:t>.</w:t>
      </w:r>
      <w:r w:rsidR="00741CC6" w:rsidRPr="00741CC6">
        <w:rPr>
          <w:sz w:val="18"/>
          <w:szCs w:val="18"/>
        </w:rPr>
        <w:t xml:space="preserve"> </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5B748F77" w14:textId="77777777" w:rsidR="00B06F59" w:rsidRDefault="00B06F59" w:rsidP="00B06F59">
      <w:pPr>
        <w:jc w:val="left"/>
        <w:rPr>
          <w:sz w:val="18"/>
          <w:szCs w:val="18"/>
        </w:rPr>
      </w:pPr>
    </w:p>
    <w:p w14:paraId="21B0A5E5" w14:textId="77777777" w:rsidR="00B06F59" w:rsidRPr="00B06F59" w:rsidRDefault="00B06F59" w:rsidP="00B06F59">
      <w:pPr>
        <w:jc w:val="left"/>
        <w:rPr>
          <w:sz w:val="18"/>
          <w:szCs w:val="18"/>
        </w:rPr>
      </w:pPr>
      <w:r w:rsidRPr="00B06F59">
        <w:rPr>
          <w:sz w:val="18"/>
          <w:szCs w:val="18"/>
        </w:rPr>
        <w:t>Kennedy, H. and Engbretsen, M. (2020)</w:t>
      </w:r>
      <w:r w:rsidRPr="00741CC6">
        <w:rPr>
          <w:i/>
          <w:iCs/>
          <w:sz w:val="18"/>
          <w:szCs w:val="18"/>
        </w:rPr>
        <w:t> Data Visualization in Society</w:t>
      </w:r>
      <w:r w:rsidRPr="00B06F59">
        <w:rPr>
          <w:sz w:val="18"/>
          <w:szCs w:val="18"/>
        </w:rPr>
        <w:t xml:space="preserve"> </w:t>
      </w:r>
      <w:r w:rsidR="00741CC6">
        <w:rPr>
          <w:sz w:val="18"/>
          <w:szCs w:val="18"/>
        </w:rPr>
        <w:t xml:space="preserve">[Online] </w:t>
      </w:r>
      <w:r w:rsidRPr="00B06F59">
        <w:rPr>
          <w:sz w:val="18"/>
          <w:szCs w:val="18"/>
        </w:rPr>
        <w:t xml:space="preserve">Edited by H. Kennedy and M. Engbretsen. Baltimore, Maryland: Project Muse. Available at: </w:t>
      </w:r>
      <w:hyperlink r:id="rId23" w:history="1">
        <w:r w:rsidRPr="00B06F59">
          <w:rPr>
            <w:sz w:val="18"/>
            <w:szCs w:val="18"/>
          </w:rPr>
          <w:t>https://doi.org/10.1515/9789048543137</w:t>
        </w:r>
      </w:hyperlink>
      <w:r w:rsidRPr="00B06F59">
        <w:rPr>
          <w:sz w:val="18"/>
          <w:szCs w:val="18"/>
        </w:rPr>
        <w:t>.</w:t>
      </w:r>
      <w:r w:rsidR="00741CC6" w:rsidRPr="00741CC6">
        <w:rPr>
          <w:sz w:val="18"/>
          <w:szCs w:val="18"/>
        </w:rPr>
        <w:t xml:space="preserve"> </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10D8F79E" w14:textId="77777777" w:rsidR="001F5420" w:rsidRDefault="001F5420" w:rsidP="00F0732E">
      <w:pPr>
        <w:jc w:val="left"/>
        <w:rPr>
          <w:sz w:val="18"/>
          <w:szCs w:val="18"/>
        </w:rPr>
      </w:pPr>
    </w:p>
    <w:p w14:paraId="6EA02F6E" w14:textId="77777777" w:rsidR="004E1B72" w:rsidRDefault="00000000" w:rsidP="00F0732E">
      <w:pPr>
        <w:jc w:val="left"/>
        <w:rPr>
          <w:sz w:val="18"/>
          <w:szCs w:val="18"/>
        </w:rPr>
      </w:pPr>
      <w:hyperlink r:id="rId24" w:tooltip="David Kaye" w:history="1">
        <w:r w:rsidR="00F0732E">
          <w:rPr>
            <w:sz w:val="18"/>
            <w:szCs w:val="18"/>
          </w:rPr>
          <w:t>Kaye, D.</w:t>
        </w:r>
      </w:hyperlink>
      <w:r w:rsidR="00F0732E">
        <w:rPr>
          <w:sz w:val="18"/>
          <w:szCs w:val="18"/>
        </w:rPr>
        <w:t> (1995), "The importance of information", </w:t>
      </w:r>
      <w:hyperlink r:id="rId25" w:history="1">
        <w:r w:rsidR="00F0732E">
          <w:rPr>
            <w:i/>
            <w:iCs/>
            <w:sz w:val="18"/>
            <w:szCs w:val="18"/>
          </w:rPr>
          <w:t>Management Decision</w:t>
        </w:r>
      </w:hyperlink>
      <w:r w:rsidR="00F0732E">
        <w:rPr>
          <w:sz w:val="18"/>
          <w:szCs w:val="18"/>
        </w:rPr>
        <w:t xml:space="preserve">, </w:t>
      </w:r>
      <w:r w:rsidR="001F5420">
        <w:rPr>
          <w:sz w:val="18"/>
          <w:szCs w:val="18"/>
        </w:rPr>
        <w:t>33</w:t>
      </w:r>
      <w:r w:rsidR="001F5420">
        <w:rPr>
          <w:rFonts w:hint="eastAsia"/>
          <w:sz w:val="18"/>
          <w:szCs w:val="18"/>
        </w:rPr>
        <w:t>（</w:t>
      </w:r>
      <w:r w:rsidR="001F5420">
        <w:rPr>
          <w:sz w:val="18"/>
          <w:szCs w:val="18"/>
        </w:rPr>
        <w:t>5</w:t>
      </w:r>
      <w:r w:rsidR="001F5420">
        <w:rPr>
          <w:rFonts w:hint="eastAsia"/>
          <w:sz w:val="18"/>
          <w:szCs w:val="18"/>
        </w:rPr>
        <w:t>）</w:t>
      </w:r>
      <w:r w:rsidR="00F0732E">
        <w:rPr>
          <w:sz w:val="18"/>
          <w:szCs w:val="18"/>
        </w:rPr>
        <w:t>, pp 5-12.</w:t>
      </w:r>
      <w:r w:rsidR="001F5420">
        <w:rPr>
          <w:sz w:val="18"/>
          <w:szCs w:val="18"/>
        </w:rPr>
        <w:t>DOI</w:t>
      </w:r>
      <w:r w:rsidR="001F5420">
        <w:rPr>
          <w:rFonts w:hint="eastAsia"/>
          <w:sz w:val="18"/>
          <w:szCs w:val="18"/>
        </w:rPr>
        <w:t>：</w:t>
      </w:r>
      <w:hyperlink r:id="rId26" w:tooltip="DOI: https://doi.org/10.1108/EUM0000000003897" w:history="1">
        <w:r w:rsidR="00F0732E">
          <w:rPr>
            <w:sz w:val="18"/>
            <w:szCs w:val="18"/>
          </w:rPr>
          <w:t>https://doi.org/10.1108/EUM0000000003897</w:t>
        </w:r>
      </w:hyperlink>
      <w:r w:rsidR="00741CC6">
        <w:rPr>
          <w:sz w:val="18"/>
          <w:szCs w:val="18"/>
        </w:rPr>
        <w:t>.</w:t>
      </w:r>
      <w:r w:rsidR="00741CC6" w:rsidRPr="00741CC6">
        <w:rPr>
          <w:sz w:val="18"/>
          <w:szCs w:val="18"/>
        </w:rPr>
        <w:t xml:space="preserve"> </w:t>
      </w:r>
      <w:r w:rsidR="00741CC6" w:rsidRPr="00627739">
        <w:rPr>
          <w:rFonts w:hint="eastAsia"/>
          <w:sz w:val="18"/>
          <w:szCs w:val="18"/>
        </w:rPr>
        <w:t>（</w:t>
      </w:r>
      <w:r w:rsidR="00741CC6" w:rsidRPr="00627739">
        <w:rPr>
          <w:sz w:val="18"/>
          <w:szCs w:val="18"/>
        </w:rPr>
        <w:t>Accessed 16th November</w:t>
      </w:r>
      <w:r w:rsidR="00741CC6" w:rsidRPr="00627739">
        <w:rPr>
          <w:rFonts w:hint="eastAsia"/>
          <w:sz w:val="18"/>
          <w:szCs w:val="18"/>
        </w:rPr>
        <w:t>）</w:t>
      </w:r>
    </w:p>
    <w:p w14:paraId="1248704C" w14:textId="77777777" w:rsidR="00B06F59" w:rsidRDefault="00B06F59" w:rsidP="00B06F59">
      <w:pPr>
        <w:jc w:val="left"/>
        <w:rPr>
          <w:sz w:val="18"/>
          <w:szCs w:val="18"/>
        </w:rPr>
      </w:pPr>
    </w:p>
    <w:p w14:paraId="0008C54B" w14:textId="77777777" w:rsidR="00B06F59" w:rsidRPr="00B06F59" w:rsidRDefault="00B06F59" w:rsidP="00B06F59">
      <w:pPr>
        <w:jc w:val="left"/>
        <w:rPr>
          <w:sz w:val="18"/>
          <w:szCs w:val="18"/>
        </w:rPr>
      </w:pPr>
      <w:r w:rsidRPr="00B06F59">
        <w:rPr>
          <w:sz w:val="18"/>
          <w:szCs w:val="18"/>
        </w:rPr>
        <w:t>Marchese, C. (2021)</w:t>
      </w:r>
      <w:r w:rsidRPr="00C96250">
        <w:rPr>
          <w:i/>
          <w:iCs/>
          <w:sz w:val="18"/>
          <w:szCs w:val="18"/>
        </w:rPr>
        <w:t xml:space="preserve"> Information design for the common </w:t>
      </w:r>
      <w:r w:rsidR="00C96250" w:rsidRPr="00C96250">
        <w:rPr>
          <w:i/>
          <w:iCs/>
          <w:sz w:val="18"/>
          <w:szCs w:val="18"/>
        </w:rPr>
        <w:t>good</w:t>
      </w:r>
      <w:r w:rsidR="00C96250" w:rsidRPr="00C96250">
        <w:rPr>
          <w:rFonts w:ascii="Times New Roman" w:hAnsi="Times New Roman"/>
          <w:i/>
          <w:iCs/>
          <w:sz w:val="18"/>
          <w:szCs w:val="18"/>
        </w:rPr>
        <w:t>:</w:t>
      </w:r>
      <w:r w:rsidRPr="00C96250">
        <w:rPr>
          <w:i/>
          <w:iCs/>
          <w:sz w:val="18"/>
          <w:szCs w:val="18"/>
        </w:rPr>
        <w:t xml:space="preserve"> human-centric approaches to contemporary design challenges</w:t>
      </w:r>
      <w:r w:rsidR="00C96250">
        <w:rPr>
          <w:i/>
          <w:iCs/>
          <w:sz w:val="18"/>
          <w:szCs w:val="18"/>
        </w:rPr>
        <w:t>.</w:t>
      </w:r>
      <w:r w:rsidRPr="00B06F59">
        <w:rPr>
          <w:sz w:val="18"/>
          <w:szCs w:val="18"/>
        </w:rPr>
        <w:t xml:space="preserve"> </w:t>
      </w:r>
      <w:r w:rsidR="00C96250">
        <w:rPr>
          <w:sz w:val="18"/>
          <w:szCs w:val="18"/>
        </w:rPr>
        <w:t>[Online]</w:t>
      </w:r>
      <w:r w:rsidRPr="00B06F59">
        <w:rPr>
          <w:sz w:val="18"/>
          <w:szCs w:val="18"/>
        </w:rPr>
        <w:t xml:space="preserve">. London: Bloomsbury Visual Arts. Available at: </w:t>
      </w:r>
      <w:hyperlink r:id="rId27" w:history="1">
        <w:r w:rsidRPr="00B06F59">
          <w:rPr>
            <w:sz w:val="18"/>
            <w:szCs w:val="18"/>
          </w:rPr>
          <w:t>https://doi.org/10.5040/9781350117297</w:t>
        </w:r>
      </w:hyperlink>
      <w:r w:rsidRPr="00B06F59">
        <w:rPr>
          <w:sz w:val="18"/>
          <w:szCs w:val="18"/>
        </w:rPr>
        <w:t>.</w:t>
      </w:r>
      <w:r w:rsid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6B856BC4" w14:textId="77777777" w:rsidR="001F5420" w:rsidRDefault="001F5420" w:rsidP="00F0732E">
      <w:pPr>
        <w:jc w:val="left"/>
        <w:rPr>
          <w:sz w:val="18"/>
          <w:szCs w:val="18"/>
        </w:rPr>
      </w:pPr>
    </w:p>
    <w:p w14:paraId="78842DC5" w14:textId="77777777" w:rsidR="001F5420" w:rsidRDefault="00EC3413" w:rsidP="00F0732E">
      <w:pPr>
        <w:jc w:val="left"/>
        <w:rPr>
          <w:sz w:val="18"/>
          <w:szCs w:val="18"/>
        </w:rPr>
      </w:pPr>
      <w:r>
        <w:rPr>
          <w:sz w:val="18"/>
          <w:szCs w:val="18"/>
        </w:rPr>
        <w:t xml:space="preserve">Pentland, A. (1988). </w:t>
      </w:r>
      <w:r>
        <w:rPr>
          <w:i/>
          <w:iCs/>
          <w:sz w:val="18"/>
          <w:szCs w:val="18"/>
        </w:rPr>
        <w:t xml:space="preserve">Shape information from shading: a theory about human </w:t>
      </w:r>
      <w:r w:rsidR="00C96250">
        <w:rPr>
          <w:i/>
          <w:iCs/>
          <w:sz w:val="18"/>
          <w:szCs w:val="18"/>
        </w:rPr>
        <w:t>perception</w:t>
      </w:r>
      <w:r w:rsidR="00C96250">
        <w:rPr>
          <w:sz w:val="18"/>
          <w:szCs w:val="18"/>
        </w:rPr>
        <w:t xml:space="preserve"> [Online]</w:t>
      </w:r>
      <w:r>
        <w:rPr>
          <w:sz w:val="18"/>
          <w:szCs w:val="18"/>
        </w:rPr>
        <w:t xml:space="preserve">. Available at: </w:t>
      </w:r>
      <w:hyperlink r:id="rId28" w:history="1">
        <w:r w:rsidR="00FA4E81">
          <w:rPr>
            <w:sz w:val="18"/>
            <w:szCs w:val="18"/>
          </w:rPr>
          <w:t>https://www.cnbc.cmu.edu/~tai/readings/shading/pentland.pdf</w:t>
        </w:r>
      </w:hyperlink>
      <w:r w:rsidR="00FA4E81">
        <w:rPr>
          <w:sz w:val="18"/>
          <w:szCs w:val="18"/>
        </w:rPr>
        <w:t xml:space="preserve"> (Accessed: 6th December)</w:t>
      </w:r>
    </w:p>
    <w:p w14:paraId="01DCD7E1" w14:textId="77777777" w:rsidR="00FA4E81" w:rsidRDefault="00FA4E81" w:rsidP="00F0732E">
      <w:pPr>
        <w:jc w:val="left"/>
        <w:rPr>
          <w:sz w:val="18"/>
          <w:szCs w:val="18"/>
        </w:rPr>
      </w:pPr>
    </w:p>
    <w:p w14:paraId="10528937" w14:textId="77777777" w:rsidR="00FA4E81" w:rsidRDefault="00FA4E81" w:rsidP="00F0732E">
      <w:pPr>
        <w:jc w:val="left"/>
        <w:rPr>
          <w:sz w:val="18"/>
          <w:szCs w:val="18"/>
        </w:rPr>
      </w:pPr>
      <w:r>
        <w:rPr>
          <w:sz w:val="18"/>
          <w:szCs w:val="18"/>
        </w:rPr>
        <w:t>Regan, D. (2000). </w:t>
      </w:r>
      <w:r>
        <w:rPr>
          <w:i/>
          <w:iCs/>
          <w:sz w:val="18"/>
          <w:szCs w:val="18"/>
        </w:rPr>
        <w:t>Human perception of objects</w:t>
      </w:r>
      <w:r>
        <w:rPr>
          <w:sz w:val="18"/>
          <w:szCs w:val="18"/>
        </w:rPr>
        <w:t> [Online] MA: Sinauer. Available at</w:t>
      </w:r>
      <w:r>
        <w:rPr>
          <w:rFonts w:hint="eastAsia"/>
          <w:sz w:val="18"/>
          <w:szCs w:val="18"/>
        </w:rPr>
        <w:t>：</w:t>
      </w:r>
      <w:hyperlink r:id="rId29" w:history="1">
        <w:r>
          <w:rPr>
            <w:sz w:val="18"/>
            <w:szCs w:val="18"/>
          </w:rPr>
          <w:t>https://www.sinauer.com/media/wysiwyg/tocs/HumanPerception.pdf</w:t>
        </w:r>
      </w:hyperlink>
      <w:r>
        <w:rPr>
          <w:sz w:val="18"/>
          <w:szCs w:val="18"/>
        </w:rPr>
        <w:t xml:space="preserve"> </w:t>
      </w:r>
      <w:r>
        <w:rPr>
          <w:rFonts w:hint="eastAsia"/>
          <w:sz w:val="18"/>
          <w:szCs w:val="18"/>
        </w:rPr>
        <w:t>（</w:t>
      </w:r>
      <w:r>
        <w:rPr>
          <w:sz w:val="18"/>
          <w:szCs w:val="18"/>
        </w:rPr>
        <w:t>Accessed 16th November</w:t>
      </w:r>
      <w:r>
        <w:rPr>
          <w:rFonts w:hint="eastAsia"/>
          <w:sz w:val="18"/>
          <w:szCs w:val="18"/>
        </w:rPr>
        <w:t>）</w:t>
      </w:r>
    </w:p>
    <w:p w14:paraId="4966B87B" w14:textId="77777777" w:rsidR="00741CC6" w:rsidRDefault="00741CC6" w:rsidP="00741CC6">
      <w:pPr>
        <w:jc w:val="left"/>
        <w:rPr>
          <w:sz w:val="18"/>
          <w:szCs w:val="18"/>
        </w:rPr>
      </w:pPr>
    </w:p>
    <w:p w14:paraId="04C02BB1" w14:textId="77777777" w:rsidR="00741CC6" w:rsidRPr="00741CC6" w:rsidRDefault="00741CC6" w:rsidP="00741CC6">
      <w:pPr>
        <w:jc w:val="left"/>
        <w:rPr>
          <w:sz w:val="18"/>
          <w:szCs w:val="18"/>
        </w:rPr>
      </w:pPr>
      <w:r w:rsidRPr="00741CC6">
        <w:rPr>
          <w:sz w:val="18"/>
          <w:szCs w:val="18"/>
        </w:rPr>
        <w:t>Shen, Z. et al. (2020) ‘The effects of icon internal characteristics on complex cognition’,</w:t>
      </w:r>
      <w:r w:rsidRPr="00C96250">
        <w:rPr>
          <w:i/>
          <w:iCs/>
          <w:sz w:val="18"/>
          <w:szCs w:val="18"/>
        </w:rPr>
        <w:t xml:space="preserve"> International journal of industrial ergonomics</w:t>
      </w:r>
      <w:r w:rsidRPr="00741CC6">
        <w:rPr>
          <w:sz w:val="18"/>
          <w:szCs w:val="18"/>
        </w:rPr>
        <w:t xml:space="preserve">, </w:t>
      </w:r>
      <w:r w:rsidR="00C96250" w:rsidRPr="00741CC6">
        <w:rPr>
          <w:sz w:val="18"/>
          <w:szCs w:val="18"/>
        </w:rPr>
        <w:t>79.</w:t>
      </w:r>
      <w:r w:rsidRPr="00741CC6">
        <w:rPr>
          <w:sz w:val="18"/>
          <w:szCs w:val="18"/>
        </w:rPr>
        <w:t xml:space="preserve"> Available at: </w:t>
      </w:r>
      <w:hyperlink r:id="rId30" w:history="1">
        <w:r w:rsidRPr="00741CC6">
          <w:rPr>
            <w:sz w:val="18"/>
            <w:szCs w:val="18"/>
          </w:rPr>
          <w:t>https://doi.org/10.1016/j.ergon.2020.102990</w:t>
        </w:r>
      </w:hyperlink>
      <w:r w:rsidRPr="00741CC6">
        <w:rPr>
          <w:sz w:val="18"/>
          <w:szCs w:val="18"/>
        </w:rPr>
        <w:t>.</w:t>
      </w:r>
      <w:r w:rsid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5B58D315" w14:textId="77777777" w:rsidR="00741CC6" w:rsidRPr="00741CC6" w:rsidRDefault="00741CC6" w:rsidP="00741CC6">
      <w:pPr>
        <w:jc w:val="left"/>
        <w:rPr>
          <w:sz w:val="18"/>
          <w:szCs w:val="18"/>
        </w:rPr>
      </w:pPr>
    </w:p>
    <w:p w14:paraId="79A6A5CA" w14:textId="77777777" w:rsidR="00741CC6" w:rsidRPr="00741CC6" w:rsidRDefault="00741CC6" w:rsidP="00741CC6">
      <w:pPr>
        <w:jc w:val="left"/>
        <w:rPr>
          <w:sz w:val="18"/>
          <w:szCs w:val="18"/>
        </w:rPr>
      </w:pPr>
      <w:r w:rsidRPr="00741CC6">
        <w:rPr>
          <w:sz w:val="18"/>
          <w:szCs w:val="18"/>
        </w:rPr>
        <w:t xml:space="preserve">Spence, J.W. and Tsai, R.J. (1997) ‘On human cognition and the design of information systems’, </w:t>
      </w:r>
      <w:r w:rsidRPr="00C96250">
        <w:rPr>
          <w:i/>
          <w:iCs/>
          <w:sz w:val="18"/>
          <w:szCs w:val="18"/>
        </w:rPr>
        <w:t>Information &amp; management</w:t>
      </w:r>
      <w:r w:rsidRPr="00741CC6">
        <w:rPr>
          <w:sz w:val="18"/>
          <w:szCs w:val="18"/>
        </w:rPr>
        <w:t xml:space="preserve">, 32(2), pp. 65–73. Available at: </w:t>
      </w:r>
      <w:hyperlink r:id="rId31" w:history="1">
        <w:r w:rsidRPr="00741CC6">
          <w:rPr>
            <w:sz w:val="18"/>
            <w:szCs w:val="18"/>
          </w:rPr>
          <w:t>https://doi.org/10.1016/S0378-7206(97)00012-8</w:t>
        </w:r>
      </w:hyperlink>
      <w:r w:rsidRPr="00741CC6">
        <w:rPr>
          <w:sz w:val="18"/>
          <w:szCs w:val="18"/>
        </w:rPr>
        <w:t>.</w:t>
      </w:r>
      <w:r w:rsidR="00C96250" w:rsidRP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09333C6F" w14:textId="77777777" w:rsidR="00741CC6" w:rsidRPr="00741CC6" w:rsidRDefault="00741CC6" w:rsidP="00741CC6">
      <w:pPr>
        <w:jc w:val="left"/>
        <w:rPr>
          <w:sz w:val="18"/>
          <w:szCs w:val="18"/>
        </w:rPr>
      </w:pPr>
    </w:p>
    <w:p w14:paraId="0DA22028" w14:textId="77777777" w:rsidR="00741CC6" w:rsidRPr="00741CC6" w:rsidRDefault="00741CC6" w:rsidP="00741CC6">
      <w:pPr>
        <w:jc w:val="left"/>
        <w:rPr>
          <w:sz w:val="18"/>
          <w:szCs w:val="18"/>
        </w:rPr>
      </w:pPr>
      <w:r w:rsidRPr="00741CC6">
        <w:rPr>
          <w:sz w:val="18"/>
          <w:szCs w:val="18"/>
        </w:rPr>
        <w:lastRenderedPageBreak/>
        <w:t>Spence, R. (2014)</w:t>
      </w:r>
      <w:r w:rsidRPr="00C96250">
        <w:rPr>
          <w:i/>
          <w:iCs/>
          <w:sz w:val="18"/>
          <w:szCs w:val="18"/>
        </w:rPr>
        <w:t xml:space="preserve"> Information Visualization An </w:t>
      </w:r>
      <w:r w:rsidR="00C96250" w:rsidRPr="00C96250">
        <w:rPr>
          <w:i/>
          <w:iCs/>
          <w:sz w:val="18"/>
          <w:szCs w:val="18"/>
        </w:rPr>
        <w:t>Introduction</w:t>
      </w:r>
      <w:r w:rsidR="00C96250">
        <w:rPr>
          <w:sz w:val="18"/>
          <w:szCs w:val="18"/>
        </w:rPr>
        <w:t xml:space="preserve"> [Online]</w:t>
      </w:r>
      <w:r w:rsidRPr="00741CC6">
        <w:rPr>
          <w:sz w:val="18"/>
          <w:szCs w:val="18"/>
        </w:rPr>
        <w:t xml:space="preserve">. 3rd ed. 2014. Cham: Springer International Publishing. Available at: </w:t>
      </w:r>
      <w:hyperlink r:id="rId32" w:history="1">
        <w:r w:rsidRPr="00741CC6">
          <w:rPr>
            <w:sz w:val="18"/>
            <w:szCs w:val="18"/>
          </w:rPr>
          <w:t>https://doi.org/10.1007/978-3-319-07341-5</w:t>
        </w:r>
      </w:hyperlink>
      <w:r w:rsidRPr="00741CC6">
        <w:rPr>
          <w:sz w:val="18"/>
          <w:szCs w:val="18"/>
        </w:rPr>
        <w:t>.</w:t>
      </w:r>
      <w:r w:rsidR="00C96250" w:rsidRP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1FB849FE" w14:textId="77777777" w:rsidR="00694047" w:rsidRDefault="00694047" w:rsidP="00F0732E">
      <w:pPr>
        <w:jc w:val="left"/>
        <w:rPr>
          <w:sz w:val="18"/>
          <w:szCs w:val="18"/>
        </w:rPr>
      </w:pPr>
    </w:p>
    <w:p w14:paraId="7BFB563C" w14:textId="77777777" w:rsidR="00B92015" w:rsidRDefault="00B92015" w:rsidP="00B92015">
      <w:pPr>
        <w:jc w:val="left"/>
        <w:rPr>
          <w:sz w:val="18"/>
          <w:szCs w:val="18"/>
        </w:rPr>
      </w:pPr>
      <w:r>
        <w:rPr>
          <w:sz w:val="18"/>
          <w:szCs w:val="18"/>
        </w:rPr>
        <w:t xml:space="preserve">Twyman, M. (1982). </w:t>
      </w:r>
      <w:r>
        <w:rPr>
          <w:rFonts w:hint="eastAsia"/>
          <w:sz w:val="18"/>
          <w:szCs w:val="18"/>
        </w:rPr>
        <w:t>‘</w:t>
      </w:r>
      <w:r>
        <w:rPr>
          <w:sz w:val="18"/>
          <w:szCs w:val="18"/>
        </w:rPr>
        <w:t>The graphic presentation of language</w:t>
      </w:r>
      <w:r>
        <w:rPr>
          <w:rFonts w:hint="eastAsia"/>
          <w:sz w:val="18"/>
          <w:szCs w:val="18"/>
        </w:rPr>
        <w:t>’</w:t>
      </w:r>
      <w:r>
        <w:rPr>
          <w:sz w:val="18"/>
          <w:szCs w:val="18"/>
        </w:rPr>
        <w:t>. </w:t>
      </w:r>
      <w:r>
        <w:rPr>
          <w:i/>
          <w:iCs/>
          <w:sz w:val="18"/>
          <w:szCs w:val="18"/>
        </w:rPr>
        <w:t>Information design journal,</w:t>
      </w:r>
      <w:r>
        <w:rPr>
          <w:sz w:val="18"/>
          <w:szCs w:val="18"/>
        </w:rPr>
        <w:t> 3(1), pp2-22. DOI</w:t>
      </w:r>
      <w:r>
        <w:rPr>
          <w:rFonts w:hint="eastAsia"/>
          <w:sz w:val="18"/>
          <w:szCs w:val="18"/>
        </w:rPr>
        <w:t>：</w:t>
      </w:r>
      <w:hyperlink r:id="rId33" w:history="1">
        <w:r>
          <w:rPr>
            <w:sz w:val="18"/>
            <w:szCs w:val="18"/>
          </w:rPr>
          <w:t>https://doi.org/10.1075/idj.3.1.01twy</w:t>
        </w:r>
      </w:hyperlink>
      <w:r w:rsidR="00C96250">
        <w:rPr>
          <w:sz w:val="18"/>
          <w:szCs w:val="18"/>
        </w:rPr>
        <w:t>.</w:t>
      </w:r>
      <w:r w:rsidR="00C96250" w:rsidRP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74282824" w14:textId="77777777" w:rsidR="00B92015" w:rsidRDefault="00B92015" w:rsidP="00B92015">
      <w:pPr>
        <w:jc w:val="left"/>
        <w:rPr>
          <w:sz w:val="18"/>
          <w:szCs w:val="18"/>
        </w:rPr>
      </w:pPr>
    </w:p>
    <w:p w14:paraId="4398E018" w14:textId="77777777" w:rsidR="00B92015" w:rsidRDefault="004815F5" w:rsidP="00B92015">
      <w:pPr>
        <w:jc w:val="left"/>
        <w:rPr>
          <w:sz w:val="18"/>
          <w:szCs w:val="18"/>
        </w:rPr>
      </w:pPr>
      <w:r>
        <w:rPr>
          <w:sz w:val="18"/>
          <w:szCs w:val="18"/>
        </w:rPr>
        <w:t>Vaknin-Nusbaum, V. and Nevo, E. (2021) ‘What can children learn from exposure to visual-graphical representations?’, </w:t>
      </w:r>
      <w:r>
        <w:rPr>
          <w:i/>
          <w:iCs/>
          <w:sz w:val="18"/>
          <w:szCs w:val="18"/>
        </w:rPr>
        <w:t>Thinking skills and creativity</w:t>
      </w:r>
      <w:r>
        <w:rPr>
          <w:sz w:val="18"/>
          <w:szCs w:val="18"/>
        </w:rPr>
        <w:t xml:space="preserve">, 40,. Available at: </w:t>
      </w:r>
      <w:hyperlink r:id="rId34" w:history="1">
        <w:r>
          <w:rPr>
            <w:sz w:val="18"/>
            <w:szCs w:val="18"/>
          </w:rPr>
          <w:t>https://doi.org/10.1016/j.tsc.2021.100830</w:t>
        </w:r>
      </w:hyperlink>
      <w:r>
        <w:rPr>
          <w:sz w:val="18"/>
          <w:szCs w:val="18"/>
        </w:rPr>
        <w:t>.</w:t>
      </w:r>
      <w:r w:rsidR="00C96250" w:rsidRP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5AD9CBAA" w14:textId="77777777" w:rsidR="004815F5" w:rsidRDefault="004815F5" w:rsidP="004815F5">
      <w:pPr>
        <w:jc w:val="left"/>
        <w:rPr>
          <w:sz w:val="18"/>
          <w:szCs w:val="18"/>
        </w:rPr>
      </w:pPr>
    </w:p>
    <w:p w14:paraId="70671584" w14:textId="77777777" w:rsidR="004815F5" w:rsidRDefault="004815F5" w:rsidP="004815F5">
      <w:pPr>
        <w:jc w:val="left"/>
        <w:rPr>
          <w:sz w:val="18"/>
          <w:szCs w:val="18"/>
        </w:rPr>
      </w:pPr>
      <w:r>
        <w:rPr>
          <w:sz w:val="18"/>
          <w:szCs w:val="18"/>
        </w:rPr>
        <w:t xml:space="preserve">Wang, M. and Shen, R. (2012) ‘Message design for mobile learning: Learning theories, human cognition and design principles’, </w:t>
      </w:r>
      <w:r>
        <w:rPr>
          <w:i/>
          <w:iCs/>
          <w:sz w:val="18"/>
          <w:szCs w:val="18"/>
        </w:rPr>
        <w:t>British journal of educational technology</w:t>
      </w:r>
      <w:r>
        <w:rPr>
          <w:sz w:val="18"/>
          <w:szCs w:val="18"/>
        </w:rPr>
        <w:t xml:space="preserve">, 43(4), pp. 561–575. Available at: </w:t>
      </w:r>
      <w:hyperlink r:id="rId35" w:history="1">
        <w:r>
          <w:rPr>
            <w:sz w:val="18"/>
            <w:szCs w:val="18"/>
          </w:rPr>
          <w:t>https://doi.org/10.1111/j.1467-8535.2011.01214.x</w:t>
        </w:r>
      </w:hyperlink>
      <w:r>
        <w:rPr>
          <w:sz w:val="18"/>
          <w:szCs w:val="18"/>
        </w:rPr>
        <w:t>.</w:t>
      </w:r>
      <w:r w:rsidR="00C96250" w:rsidRPr="00C96250">
        <w:rPr>
          <w:sz w:val="18"/>
          <w:szCs w:val="18"/>
        </w:rPr>
        <w:t xml:space="preserve"> </w:t>
      </w:r>
      <w:r w:rsidR="00C96250" w:rsidRPr="00627739">
        <w:rPr>
          <w:rFonts w:hint="eastAsia"/>
          <w:sz w:val="18"/>
          <w:szCs w:val="18"/>
        </w:rPr>
        <w:t>（</w:t>
      </w:r>
      <w:r w:rsidR="00C96250" w:rsidRPr="00627739">
        <w:rPr>
          <w:sz w:val="18"/>
          <w:szCs w:val="18"/>
        </w:rPr>
        <w:t>Accessed 16th November</w:t>
      </w:r>
      <w:r w:rsidR="00C96250" w:rsidRPr="00627739">
        <w:rPr>
          <w:rFonts w:hint="eastAsia"/>
          <w:sz w:val="18"/>
          <w:szCs w:val="18"/>
        </w:rPr>
        <w:t>）</w:t>
      </w:r>
    </w:p>
    <w:p w14:paraId="3DB16436" w14:textId="77777777" w:rsidR="004815F5" w:rsidRDefault="004815F5" w:rsidP="004815F5">
      <w:pPr>
        <w:jc w:val="left"/>
        <w:rPr>
          <w:sz w:val="18"/>
          <w:szCs w:val="18"/>
        </w:rPr>
      </w:pPr>
    </w:p>
    <w:p w14:paraId="595E3DD0" w14:textId="77777777" w:rsidR="004815F5" w:rsidRDefault="004815F5" w:rsidP="004815F5">
      <w:pPr>
        <w:jc w:val="left"/>
        <w:rPr>
          <w:sz w:val="18"/>
          <w:szCs w:val="18"/>
        </w:rPr>
      </w:pPr>
    </w:p>
    <w:p w14:paraId="0F76385F" w14:textId="77777777" w:rsidR="00C96250" w:rsidRDefault="00C96250" w:rsidP="004815F5">
      <w:pPr>
        <w:jc w:val="left"/>
        <w:rPr>
          <w:sz w:val="18"/>
          <w:szCs w:val="18"/>
        </w:rPr>
      </w:pPr>
    </w:p>
    <w:p w14:paraId="455D45E4" w14:textId="77777777" w:rsidR="00C96250" w:rsidRDefault="00C96250" w:rsidP="004815F5">
      <w:pPr>
        <w:jc w:val="left"/>
        <w:rPr>
          <w:sz w:val="18"/>
          <w:szCs w:val="18"/>
        </w:rPr>
      </w:pPr>
    </w:p>
    <w:p w14:paraId="264F0A34" w14:textId="77777777" w:rsidR="00C96250" w:rsidRDefault="00C96250" w:rsidP="004815F5">
      <w:pPr>
        <w:jc w:val="left"/>
        <w:rPr>
          <w:sz w:val="18"/>
          <w:szCs w:val="18"/>
        </w:rPr>
      </w:pPr>
    </w:p>
    <w:p w14:paraId="41474694" w14:textId="77777777" w:rsidR="00C96250" w:rsidRDefault="00C96250" w:rsidP="004815F5">
      <w:pPr>
        <w:jc w:val="left"/>
        <w:rPr>
          <w:sz w:val="18"/>
          <w:szCs w:val="18"/>
        </w:rPr>
      </w:pPr>
    </w:p>
    <w:p w14:paraId="666B85DD" w14:textId="77777777" w:rsidR="00627739" w:rsidRDefault="00627739" w:rsidP="004815F5">
      <w:pPr>
        <w:jc w:val="left"/>
        <w:rPr>
          <w:b/>
          <w:bCs/>
          <w:sz w:val="18"/>
          <w:szCs w:val="18"/>
        </w:rPr>
      </w:pPr>
      <w:r>
        <w:rPr>
          <w:b/>
          <w:bCs/>
          <w:sz w:val="18"/>
          <w:szCs w:val="18"/>
        </w:rPr>
        <w:t>Photos</w:t>
      </w:r>
    </w:p>
    <w:p w14:paraId="45FB50EB" w14:textId="77777777" w:rsidR="004815F5" w:rsidRDefault="004815F5" w:rsidP="004815F5">
      <w:pPr>
        <w:jc w:val="left"/>
        <w:rPr>
          <w:sz w:val="18"/>
          <w:szCs w:val="18"/>
        </w:rPr>
      </w:pPr>
    </w:p>
    <w:p w14:paraId="555C14D9" w14:textId="77777777" w:rsidR="00BF6466" w:rsidRDefault="00BF6466" w:rsidP="004815F5">
      <w:pPr>
        <w:jc w:val="left"/>
        <w:rPr>
          <w:sz w:val="18"/>
          <w:szCs w:val="18"/>
        </w:rPr>
      </w:pPr>
    </w:p>
    <w:p w14:paraId="48989BA1" w14:textId="77777777" w:rsidR="00A24BF8" w:rsidRDefault="00A24BF8" w:rsidP="004815F5">
      <w:pPr>
        <w:jc w:val="left"/>
        <w:rPr>
          <w:b/>
          <w:bCs/>
          <w:sz w:val="18"/>
          <w:szCs w:val="18"/>
        </w:rPr>
      </w:pPr>
      <w:r>
        <w:rPr>
          <w:b/>
          <w:bCs/>
          <w:sz w:val="18"/>
          <w:szCs w:val="18"/>
        </w:rPr>
        <w:t xml:space="preserve">Fig1 </w:t>
      </w:r>
    </w:p>
    <w:p w14:paraId="21973E51" w14:textId="77777777" w:rsidR="00A24BF8" w:rsidRDefault="00F4725E" w:rsidP="004815F5">
      <w:pPr>
        <w:jc w:val="left"/>
        <w:rPr>
          <w:sz w:val="18"/>
          <w:szCs w:val="18"/>
        </w:rPr>
      </w:pPr>
      <w:r>
        <w:rPr>
          <w:sz w:val="18"/>
          <w:szCs w:val="18"/>
        </w:rPr>
        <w:t xml:space="preserve">Pinterest </w:t>
      </w:r>
      <w:r>
        <w:rPr>
          <w:rFonts w:hint="eastAsia"/>
          <w:sz w:val="18"/>
          <w:szCs w:val="18"/>
        </w:rPr>
        <w:t>（</w:t>
      </w:r>
      <w:r>
        <w:rPr>
          <w:sz w:val="18"/>
          <w:szCs w:val="18"/>
        </w:rPr>
        <w:t>2017</w:t>
      </w:r>
      <w:r>
        <w:rPr>
          <w:rFonts w:hint="eastAsia"/>
          <w:sz w:val="18"/>
          <w:szCs w:val="18"/>
        </w:rPr>
        <w:t>）</w:t>
      </w:r>
      <w:r>
        <w:rPr>
          <w:i/>
          <w:iCs/>
          <w:sz w:val="18"/>
          <w:szCs w:val="18"/>
        </w:rPr>
        <w:t>Information Design</w:t>
      </w:r>
      <w:r>
        <w:rPr>
          <w:sz w:val="18"/>
          <w:szCs w:val="18"/>
        </w:rPr>
        <w:t xml:space="preserve"> </w:t>
      </w:r>
      <w:r w:rsidR="00D8282F">
        <w:rPr>
          <w:sz w:val="18"/>
          <w:szCs w:val="18"/>
        </w:rPr>
        <w:t>Available at</w:t>
      </w:r>
      <w:r w:rsidR="00D8282F">
        <w:rPr>
          <w:rFonts w:hint="eastAsia"/>
          <w:sz w:val="18"/>
          <w:szCs w:val="18"/>
        </w:rPr>
        <w:t>：</w:t>
      </w:r>
      <w:r>
        <w:rPr>
          <w:sz w:val="18"/>
          <w:szCs w:val="18"/>
        </w:rPr>
        <w:t>https://pin.it/14xRRdb1</w:t>
      </w:r>
      <w:r>
        <w:rPr>
          <w:rFonts w:hint="eastAsia"/>
          <w:sz w:val="18"/>
          <w:szCs w:val="18"/>
        </w:rPr>
        <w:t>（</w:t>
      </w:r>
      <w:r>
        <w:rPr>
          <w:sz w:val="18"/>
          <w:szCs w:val="18"/>
        </w:rPr>
        <w:t>Accessed 16th November</w:t>
      </w:r>
      <w:r>
        <w:rPr>
          <w:rFonts w:hint="eastAsia"/>
          <w:sz w:val="18"/>
          <w:szCs w:val="18"/>
        </w:rPr>
        <w:t>）</w:t>
      </w:r>
    </w:p>
    <w:p w14:paraId="423E6033" w14:textId="77777777" w:rsidR="0014531A" w:rsidRDefault="0014531A" w:rsidP="004815F5">
      <w:pPr>
        <w:jc w:val="left"/>
        <w:rPr>
          <w:sz w:val="18"/>
          <w:szCs w:val="18"/>
        </w:rPr>
      </w:pPr>
    </w:p>
    <w:p w14:paraId="6DFD55E6" w14:textId="77777777" w:rsidR="0014531A" w:rsidRDefault="00A24BF8" w:rsidP="004815F5">
      <w:pPr>
        <w:jc w:val="left"/>
        <w:rPr>
          <w:b/>
          <w:bCs/>
          <w:sz w:val="18"/>
          <w:szCs w:val="18"/>
        </w:rPr>
      </w:pPr>
      <w:r>
        <w:rPr>
          <w:b/>
          <w:bCs/>
          <w:sz w:val="18"/>
          <w:szCs w:val="18"/>
        </w:rPr>
        <w:t>Fig2</w:t>
      </w:r>
    </w:p>
    <w:p w14:paraId="2AD53C70" w14:textId="77777777" w:rsidR="0014531A" w:rsidRDefault="0014531A" w:rsidP="0014531A">
      <w:pPr>
        <w:jc w:val="left"/>
        <w:rPr>
          <w:sz w:val="18"/>
          <w:szCs w:val="18"/>
        </w:rPr>
      </w:pPr>
      <w:r w:rsidRPr="0014531A">
        <w:rPr>
          <w:sz w:val="18"/>
          <w:szCs w:val="18"/>
        </w:rPr>
        <w:t>Zhi Hu</w:t>
      </w:r>
      <w:r>
        <w:rPr>
          <w:sz w:val="18"/>
          <w:szCs w:val="18"/>
        </w:rPr>
        <w:t xml:space="preserve"> </w:t>
      </w:r>
      <w:r w:rsidRPr="0014531A">
        <w:rPr>
          <w:rFonts w:hint="eastAsia"/>
          <w:sz w:val="18"/>
          <w:szCs w:val="18"/>
        </w:rPr>
        <w:t>（</w:t>
      </w:r>
      <w:r w:rsidRPr="0014531A">
        <w:rPr>
          <w:sz w:val="18"/>
          <w:szCs w:val="18"/>
        </w:rPr>
        <w:t>2016</w:t>
      </w:r>
      <w:r w:rsidRPr="0014531A">
        <w:rPr>
          <w:rFonts w:hint="eastAsia"/>
          <w:sz w:val="18"/>
          <w:szCs w:val="18"/>
        </w:rPr>
        <w:t>）</w:t>
      </w:r>
      <w:r w:rsidRPr="0014531A">
        <w:rPr>
          <w:i/>
          <w:iCs/>
          <w:sz w:val="18"/>
          <w:szCs w:val="18"/>
        </w:rPr>
        <w:t>Information Case Analysis</w:t>
      </w:r>
      <w:r w:rsidRPr="0014531A">
        <w:rPr>
          <w:sz w:val="18"/>
          <w:szCs w:val="18"/>
        </w:rPr>
        <w:t xml:space="preserve"> Available at</w:t>
      </w:r>
      <w:r w:rsidRPr="0014531A">
        <w:rPr>
          <w:rFonts w:hint="eastAsia"/>
          <w:sz w:val="18"/>
          <w:szCs w:val="18"/>
        </w:rPr>
        <w:t>：</w:t>
      </w:r>
      <w:hyperlink r:id="rId36" w:history="1">
        <w:r w:rsidRPr="0014531A">
          <w:rPr>
            <w:sz w:val="18"/>
            <w:szCs w:val="18"/>
          </w:rPr>
          <w:t>https://zhuanlan.zhihu.com/p/266032987</w:t>
        </w:r>
      </w:hyperlink>
      <w:r w:rsidRPr="0014531A">
        <w:rPr>
          <w:sz w:val="18"/>
          <w:szCs w:val="18"/>
        </w:rPr>
        <w:t xml:space="preserve"> </w:t>
      </w:r>
      <w:r w:rsidRPr="0014531A">
        <w:rPr>
          <w:rFonts w:hint="eastAsia"/>
          <w:sz w:val="18"/>
          <w:szCs w:val="18"/>
        </w:rPr>
        <w:t>（</w:t>
      </w:r>
      <w:r w:rsidRPr="0014531A">
        <w:rPr>
          <w:sz w:val="18"/>
          <w:szCs w:val="18"/>
        </w:rPr>
        <w:t>Accessed 16th November</w:t>
      </w:r>
      <w:r w:rsidRPr="0014531A">
        <w:rPr>
          <w:rFonts w:hint="eastAsia"/>
          <w:sz w:val="18"/>
          <w:szCs w:val="18"/>
        </w:rPr>
        <w:t>）</w:t>
      </w:r>
    </w:p>
    <w:p w14:paraId="517C4D1C" w14:textId="77777777" w:rsidR="0014531A" w:rsidRPr="0014531A" w:rsidRDefault="0014531A" w:rsidP="0014531A">
      <w:pPr>
        <w:jc w:val="left"/>
        <w:rPr>
          <w:sz w:val="18"/>
          <w:szCs w:val="18"/>
        </w:rPr>
      </w:pPr>
    </w:p>
    <w:p w14:paraId="28A6FC65" w14:textId="77777777" w:rsidR="0014531A" w:rsidRDefault="0014531A" w:rsidP="004815F5">
      <w:pPr>
        <w:jc w:val="left"/>
        <w:rPr>
          <w:b/>
          <w:bCs/>
          <w:sz w:val="18"/>
          <w:szCs w:val="18"/>
        </w:rPr>
      </w:pPr>
      <w:r>
        <w:rPr>
          <w:b/>
          <w:bCs/>
          <w:sz w:val="18"/>
          <w:szCs w:val="18"/>
        </w:rPr>
        <w:t>Fig3</w:t>
      </w:r>
    </w:p>
    <w:p w14:paraId="292D84A3" w14:textId="77777777" w:rsidR="0014531A" w:rsidRPr="0014531A" w:rsidRDefault="0014531A" w:rsidP="0014531A">
      <w:pPr>
        <w:jc w:val="left"/>
        <w:rPr>
          <w:sz w:val="18"/>
          <w:szCs w:val="18"/>
        </w:rPr>
      </w:pPr>
      <w:r w:rsidRPr="0014531A">
        <w:rPr>
          <w:sz w:val="18"/>
          <w:szCs w:val="18"/>
        </w:rPr>
        <w:t xml:space="preserve">Zhi Hu </w:t>
      </w:r>
      <w:r w:rsidRPr="0014531A">
        <w:rPr>
          <w:rFonts w:hint="eastAsia"/>
          <w:sz w:val="18"/>
          <w:szCs w:val="18"/>
        </w:rPr>
        <w:t>（</w:t>
      </w:r>
      <w:r w:rsidRPr="0014531A">
        <w:rPr>
          <w:sz w:val="18"/>
          <w:szCs w:val="18"/>
        </w:rPr>
        <w:t>2016</w:t>
      </w:r>
      <w:r w:rsidRPr="0014531A">
        <w:rPr>
          <w:rFonts w:hint="eastAsia"/>
          <w:sz w:val="18"/>
          <w:szCs w:val="18"/>
        </w:rPr>
        <w:t>）</w:t>
      </w:r>
      <w:r w:rsidRPr="0014531A">
        <w:rPr>
          <w:i/>
          <w:iCs/>
          <w:sz w:val="18"/>
          <w:szCs w:val="18"/>
        </w:rPr>
        <w:t>Excellent information chart</w:t>
      </w:r>
      <w:r w:rsidRPr="0014531A">
        <w:rPr>
          <w:sz w:val="18"/>
          <w:szCs w:val="18"/>
        </w:rPr>
        <w:t xml:space="preserve"> Available at</w:t>
      </w:r>
      <w:r w:rsidRPr="0014531A">
        <w:rPr>
          <w:rFonts w:hint="eastAsia"/>
          <w:sz w:val="18"/>
          <w:szCs w:val="18"/>
        </w:rPr>
        <w:t>：</w:t>
      </w:r>
      <w:hyperlink r:id="rId37" w:history="1">
        <w:r w:rsidRPr="0014531A">
          <w:rPr>
            <w:sz w:val="18"/>
            <w:szCs w:val="18"/>
          </w:rPr>
          <w:t>https://zhuanlan.zhihu.com/p/149141991</w:t>
        </w:r>
      </w:hyperlink>
      <w:r w:rsidRPr="0014531A">
        <w:rPr>
          <w:sz w:val="18"/>
          <w:szCs w:val="18"/>
        </w:rPr>
        <w:t xml:space="preserve"> </w:t>
      </w:r>
      <w:r w:rsidRPr="0014531A">
        <w:rPr>
          <w:rFonts w:hint="eastAsia"/>
          <w:sz w:val="18"/>
          <w:szCs w:val="18"/>
        </w:rPr>
        <w:t>（</w:t>
      </w:r>
      <w:r w:rsidRPr="0014531A">
        <w:rPr>
          <w:sz w:val="18"/>
          <w:szCs w:val="18"/>
        </w:rPr>
        <w:t>Accessed 16th November</w:t>
      </w:r>
      <w:r w:rsidRPr="0014531A">
        <w:rPr>
          <w:rFonts w:hint="eastAsia"/>
          <w:sz w:val="18"/>
          <w:szCs w:val="18"/>
        </w:rPr>
        <w:t>）</w:t>
      </w:r>
    </w:p>
    <w:p w14:paraId="524621CD" w14:textId="77777777" w:rsidR="0014531A" w:rsidRDefault="0014531A" w:rsidP="004815F5">
      <w:pPr>
        <w:jc w:val="left"/>
        <w:rPr>
          <w:sz w:val="18"/>
          <w:szCs w:val="18"/>
        </w:rPr>
      </w:pPr>
    </w:p>
    <w:p w14:paraId="678BA557" w14:textId="77777777" w:rsidR="0014531A" w:rsidRDefault="0014531A" w:rsidP="004815F5">
      <w:pPr>
        <w:jc w:val="left"/>
        <w:rPr>
          <w:b/>
          <w:bCs/>
          <w:sz w:val="18"/>
          <w:szCs w:val="18"/>
        </w:rPr>
      </w:pPr>
      <w:r>
        <w:rPr>
          <w:b/>
          <w:bCs/>
          <w:sz w:val="18"/>
          <w:szCs w:val="18"/>
        </w:rPr>
        <w:t>Fig4</w:t>
      </w:r>
    </w:p>
    <w:p w14:paraId="7352DBB6" w14:textId="77777777" w:rsidR="0014531A" w:rsidRPr="0014531A" w:rsidRDefault="0014531A" w:rsidP="004815F5">
      <w:pPr>
        <w:jc w:val="left"/>
        <w:rPr>
          <w:sz w:val="18"/>
          <w:szCs w:val="18"/>
        </w:rPr>
      </w:pPr>
      <w:r w:rsidRPr="0014531A">
        <w:rPr>
          <w:sz w:val="18"/>
          <w:szCs w:val="18"/>
        </w:rPr>
        <w:t>Yow</w:t>
      </w:r>
      <w:r w:rsidRPr="0014531A">
        <w:rPr>
          <w:rFonts w:hint="eastAsia"/>
          <w:sz w:val="18"/>
          <w:szCs w:val="18"/>
        </w:rPr>
        <w:t>，</w:t>
      </w:r>
      <w:r w:rsidRPr="0014531A">
        <w:rPr>
          <w:sz w:val="18"/>
          <w:szCs w:val="18"/>
        </w:rPr>
        <w:t>M</w:t>
      </w:r>
      <w:r w:rsidRPr="0014531A">
        <w:rPr>
          <w:rFonts w:hint="eastAsia"/>
          <w:sz w:val="18"/>
          <w:szCs w:val="18"/>
        </w:rPr>
        <w:t>（</w:t>
      </w:r>
      <w:r w:rsidRPr="0014531A">
        <w:rPr>
          <w:sz w:val="18"/>
          <w:szCs w:val="18"/>
        </w:rPr>
        <w:t>2017</w:t>
      </w:r>
      <w:r w:rsidRPr="0014531A">
        <w:rPr>
          <w:rFonts w:hint="eastAsia"/>
          <w:sz w:val="18"/>
          <w:szCs w:val="18"/>
        </w:rPr>
        <w:t>）</w:t>
      </w:r>
      <w:r w:rsidRPr="0014531A">
        <w:rPr>
          <w:i/>
          <w:iCs/>
          <w:sz w:val="18"/>
          <w:szCs w:val="18"/>
        </w:rPr>
        <w:t>The Loyalty of Images</w:t>
      </w:r>
      <w:r w:rsidRPr="0014531A">
        <w:rPr>
          <w:sz w:val="18"/>
          <w:szCs w:val="18"/>
        </w:rPr>
        <w:t xml:space="preserve"> Available at</w:t>
      </w:r>
      <w:r w:rsidRPr="0014531A">
        <w:rPr>
          <w:rFonts w:hint="eastAsia"/>
          <w:sz w:val="18"/>
          <w:szCs w:val="18"/>
        </w:rPr>
        <w:t>：</w:t>
      </w:r>
      <w:hyperlink r:id="rId38" w:history="1">
        <w:r w:rsidRPr="0014531A">
          <w:rPr>
            <w:sz w:val="18"/>
            <w:szCs w:val="18"/>
          </w:rPr>
          <w:t>https://pin.it/2t6GmrP</w:t>
        </w:r>
      </w:hyperlink>
      <w:r w:rsidRPr="0014531A">
        <w:rPr>
          <w:rFonts w:hint="eastAsia"/>
          <w:sz w:val="18"/>
          <w:szCs w:val="18"/>
        </w:rPr>
        <w:t>（</w:t>
      </w:r>
      <w:r w:rsidRPr="0014531A">
        <w:rPr>
          <w:sz w:val="18"/>
          <w:szCs w:val="18"/>
        </w:rPr>
        <w:t>Accessed 16th November</w:t>
      </w:r>
      <w:r w:rsidRPr="0014531A">
        <w:rPr>
          <w:rFonts w:hint="eastAsia"/>
          <w:sz w:val="18"/>
          <w:szCs w:val="18"/>
        </w:rPr>
        <w:t>）</w:t>
      </w:r>
    </w:p>
    <w:p w14:paraId="4CC3BE8A" w14:textId="77777777" w:rsidR="0014531A" w:rsidRDefault="0014531A" w:rsidP="004815F5">
      <w:pPr>
        <w:jc w:val="left"/>
        <w:rPr>
          <w:sz w:val="18"/>
          <w:szCs w:val="18"/>
        </w:rPr>
      </w:pPr>
    </w:p>
    <w:p w14:paraId="0C71A3DB" w14:textId="77777777" w:rsidR="0014531A" w:rsidRPr="00DE6469" w:rsidRDefault="0014531A" w:rsidP="004815F5">
      <w:pPr>
        <w:jc w:val="left"/>
        <w:rPr>
          <w:b/>
          <w:bCs/>
          <w:sz w:val="18"/>
          <w:szCs w:val="18"/>
        </w:rPr>
      </w:pPr>
      <w:r w:rsidRPr="00DE6469">
        <w:rPr>
          <w:b/>
          <w:bCs/>
          <w:sz w:val="18"/>
          <w:szCs w:val="18"/>
        </w:rPr>
        <w:t>Fig5</w:t>
      </w:r>
    </w:p>
    <w:p w14:paraId="7EA7B55D" w14:textId="77777777" w:rsidR="0014531A" w:rsidRPr="0014531A" w:rsidRDefault="0014531A" w:rsidP="0014531A">
      <w:pPr>
        <w:jc w:val="left"/>
        <w:rPr>
          <w:sz w:val="18"/>
          <w:szCs w:val="18"/>
        </w:rPr>
      </w:pPr>
      <w:r w:rsidRPr="0014531A">
        <w:rPr>
          <w:sz w:val="18"/>
          <w:szCs w:val="18"/>
        </w:rPr>
        <w:t xml:space="preserve">Pinterest </w:t>
      </w:r>
      <w:r w:rsidRPr="0014531A">
        <w:rPr>
          <w:rFonts w:hint="eastAsia"/>
          <w:sz w:val="18"/>
          <w:szCs w:val="18"/>
        </w:rPr>
        <w:t>（</w:t>
      </w:r>
      <w:r w:rsidRPr="0014531A">
        <w:rPr>
          <w:sz w:val="18"/>
          <w:szCs w:val="18"/>
        </w:rPr>
        <w:t>2016</w:t>
      </w:r>
      <w:r w:rsidRPr="0014531A">
        <w:rPr>
          <w:rFonts w:hint="eastAsia"/>
          <w:sz w:val="18"/>
          <w:szCs w:val="18"/>
        </w:rPr>
        <w:t>）</w:t>
      </w:r>
      <w:r w:rsidRPr="0014531A">
        <w:rPr>
          <w:i/>
          <w:iCs/>
          <w:sz w:val="18"/>
          <w:szCs w:val="18"/>
        </w:rPr>
        <w:t>7 Arts</w:t>
      </w:r>
      <w:r w:rsidRPr="0014531A">
        <w:rPr>
          <w:sz w:val="18"/>
          <w:szCs w:val="18"/>
        </w:rPr>
        <w:t xml:space="preserve"> Available at </w:t>
      </w:r>
      <w:r w:rsidRPr="0014531A">
        <w:rPr>
          <w:rFonts w:hint="eastAsia"/>
          <w:sz w:val="18"/>
          <w:szCs w:val="18"/>
        </w:rPr>
        <w:t>：</w:t>
      </w:r>
      <w:hyperlink r:id="rId39" w:history="1">
        <w:r w:rsidRPr="0014531A">
          <w:rPr>
            <w:sz w:val="18"/>
            <w:szCs w:val="18"/>
          </w:rPr>
          <w:t>https://pin.it/5z33kCE</w:t>
        </w:r>
      </w:hyperlink>
      <w:r w:rsidRPr="0014531A">
        <w:rPr>
          <w:sz w:val="18"/>
          <w:szCs w:val="18"/>
        </w:rPr>
        <w:t xml:space="preserve"> </w:t>
      </w:r>
      <w:r w:rsidRPr="0014531A">
        <w:rPr>
          <w:rFonts w:hint="eastAsia"/>
          <w:sz w:val="18"/>
          <w:szCs w:val="18"/>
        </w:rPr>
        <w:t>（</w:t>
      </w:r>
      <w:r w:rsidRPr="0014531A">
        <w:rPr>
          <w:sz w:val="18"/>
          <w:szCs w:val="18"/>
        </w:rPr>
        <w:t>Accessed 16th November</w:t>
      </w:r>
      <w:r w:rsidRPr="0014531A">
        <w:rPr>
          <w:rFonts w:hint="eastAsia"/>
          <w:sz w:val="18"/>
          <w:szCs w:val="18"/>
        </w:rPr>
        <w:t>）</w:t>
      </w:r>
    </w:p>
    <w:p w14:paraId="02E5A275" w14:textId="77777777" w:rsidR="0014531A" w:rsidRDefault="0014531A" w:rsidP="004815F5">
      <w:pPr>
        <w:jc w:val="left"/>
        <w:rPr>
          <w:sz w:val="18"/>
          <w:szCs w:val="18"/>
        </w:rPr>
      </w:pPr>
    </w:p>
    <w:p w14:paraId="3E9604BF" w14:textId="77777777" w:rsidR="0014531A" w:rsidRDefault="0014531A" w:rsidP="004815F5">
      <w:pPr>
        <w:jc w:val="left"/>
        <w:rPr>
          <w:b/>
          <w:bCs/>
          <w:sz w:val="18"/>
          <w:szCs w:val="18"/>
        </w:rPr>
      </w:pPr>
      <w:r>
        <w:rPr>
          <w:b/>
          <w:bCs/>
          <w:sz w:val="18"/>
          <w:szCs w:val="18"/>
        </w:rPr>
        <w:t>Fig6</w:t>
      </w:r>
    </w:p>
    <w:p w14:paraId="1C40ED9B" w14:textId="77777777" w:rsidR="0014531A" w:rsidRPr="0014531A" w:rsidRDefault="0014531A" w:rsidP="0014531A">
      <w:pPr>
        <w:jc w:val="left"/>
        <w:rPr>
          <w:sz w:val="18"/>
          <w:szCs w:val="18"/>
        </w:rPr>
      </w:pPr>
      <w:r w:rsidRPr="0014531A">
        <w:rPr>
          <w:sz w:val="18"/>
          <w:szCs w:val="18"/>
        </w:rPr>
        <w:t>Pinterest</w:t>
      </w:r>
      <w:r w:rsidRPr="0014531A">
        <w:rPr>
          <w:rFonts w:hint="eastAsia"/>
          <w:sz w:val="18"/>
          <w:szCs w:val="18"/>
        </w:rPr>
        <w:t>（</w:t>
      </w:r>
      <w:r w:rsidRPr="0014531A">
        <w:rPr>
          <w:sz w:val="18"/>
          <w:szCs w:val="18"/>
        </w:rPr>
        <w:t>2021</w:t>
      </w:r>
      <w:r w:rsidRPr="0014531A">
        <w:rPr>
          <w:rFonts w:hint="eastAsia"/>
          <w:sz w:val="18"/>
          <w:szCs w:val="18"/>
        </w:rPr>
        <w:t>）</w:t>
      </w:r>
      <w:r w:rsidRPr="0014531A">
        <w:rPr>
          <w:i/>
          <w:iCs/>
          <w:sz w:val="18"/>
          <w:szCs w:val="18"/>
        </w:rPr>
        <w:t>Animal Restaurant</w:t>
      </w:r>
      <w:r w:rsidRPr="0014531A">
        <w:rPr>
          <w:sz w:val="18"/>
          <w:szCs w:val="18"/>
        </w:rPr>
        <w:t xml:space="preserve"> Available at</w:t>
      </w:r>
      <w:r w:rsidRPr="0014531A">
        <w:rPr>
          <w:rFonts w:hint="eastAsia"/>
          <w:sz w:val="18"/>
          <w:szCs w:val="18"/>
        </w:rPr>
        <w:t>：</w:t>
      </w:r>
      <w:hyperlink r:id="rId40" w:history="1">
        <w:r w:rsidRPr="0014531A">
          <w:rPr>
            <w:sz w:val="18"/>
            <w:szCs w:val="18"/>
          </w:rPr>
          <w:t>https://pin.it/6HB6RAV</w:t>
        </w:r>
      </w:hyperlink>
      <w:r w:rsidRPr="0014531A">
        <w:rPr>
          <w:sz w:val="18"/>
          <w:szCs w:val="18"/>
        </w:rPr>
        <w:t xml:space="preserve"> </w:t>
      </w:r>
      <w:r w:rsidRPr="0014531A">
        <w:rPr>
          <w:rFonts w:hint="eastAsia"/>
          <w:sz w:val="18"/>
          <w:szCs w:val="18"/>
        </w:rPr>
        <w:t>（</w:t>
      </w:r>
      <w:r w:rsidRPr="0014531A">
        <w:rPr>
          <w:sz w:val="18"/>
          <w:szCs w:val="18"/>
        </w:rPr>
        <w:t>Accessed 16th November</w:t>
      </w:r>
      <w:r w:rsidRPr="0014531A">
        <w:rPr>
          <w:rFonts w:hint="eastAsia"/>
          <w:sz w:val="18"/>
          <w:szCs w:val="18"/>
        </w:rPr>
        <w:t>）</w:t>
      </w:r>
    </w:p>
    <w:p w14:paraId="01E8121A" w14:textId="77777777" w:rsidR="0014531A" w:rsidRDefault="0014531A" w:rsidP="004815F5">
      <w:pPr>
        <w:jc w:val="left"/>
        <w:rPr>
          <w:sz w:val="18"/>
          <w:szCs w:val="18"/>
        </w:rPr>
      </w:pPr>
    </w:p>
    <w:p w14:paraId="3F0B2B2A" w14:textId="77777777" w:rsidR="00775E04" w:rsidRDefault="00775E04" w:rsidP="004815F5">
      <w:pPr>
        <w:jc w:val="left"/>
        <w:rPr>
          <w:b/>
          <w:bCs/>
          <w:sz w:val="18"/>
          <w:szCs w:val="18"/>
        </w:rPr>
      </w:pPr>
      <w:r>
        <w:rPr>
          <w:b/>
          <w:bCs/>
          <w:sz w:val="18"/>
          <w:szCs w:val="18"/>
        </w:rPr>
        <w:t>Fig7</w:t>
      </w:r>
    </w:p>
    <w:p w14:paraId="2A83BB2F" w14:textId="77777777" w:rsidR="00775E04" w:rsidRPr="00775E04" w:rsidRDefault="00775E04" w:rsidP="004815F5">
      <w:pPr>
        <w:jc w:val="left"/>
        <w:rPr>
          <w:sz w:val="18"/>
          <w:szCs w:val="18"/>
        </w:rPr>
      </w:pPr>
      <w:r w:rsidRPr="00775E04">
        <w:rPr>
          <w:sz w:val="18"/>
          <w:szCs w:val="18"/>
        </w:rPr>
        <w:t xml:space="preserve">Pinterest </w:t>
      </w:r>
      <w:r w:rsidRPr="00775E04">
        <w:rPr>
          <w:rFonts w:hint="eastAsia"/>
          <w:sz w:val="18"/>
          <w:szCs w:val="18"/>
        </w:rPr>
        <w:t>（</w:t>
      </w:r>
      <w:r w:rsidRPr="00775E04">
        <w:rPr>
          <w:sz w:val="18"/>
          <w:szCs w:val="18"/>
        </w:rPr>
        <w:t>2014</w:t>
      </w:r>
      <w:r w:rsidRPr="00775E04">
        <w:rPr>
          <w:rFonts w:hint="eastAsia"/>
          <w:sz w:val="18"/>
          <w:szCs w:val="18"/>
        </w:rPr>
        <w:t>）</w:t>
      </w:r>
      <w:r w:rsidRPr="00775E04">
        <w:rPr>
          <w:i/>
          <w:iCs/>
          <w:sz w:val="18"/>
          <w:szCs w:val="18"/>
        </w:rPr>
        <w:t>The Light</w:t>
      </w:r>
      <w:r>
        <w:rPr>
          <w:i/>
          <w:iCs/>
          <w:sz w:val="18"/>
          <w:szCs w:val="18"/>
        </w:rPr>
        <w:t xml:space="preserve"> </w:t>
      </w:r>
      <w:r w:rsidRPr="0014531A">
        <w:rPr>
          <w:sz w:val="18"/>
          <w:szCs w:val="18"/>
        </w:rPr>
        <w:t>Available at</w:t>
      </w:r>
      <w:r w:rsidRPr="0014531A">
        <w:rPr>
          <w:rFonts w:hint="eastAsia"/>
          <w:sz w:val="18"/>
          <w:szCs w:val="18"/>
        </w:rPr>
        <w:t>：</w:t>
      </w:r>
      <w:hyperlink r:id="rId41" w:history="1">
        <w:r w:rsidRPr="00270D9B">
          <w:rPr>
            <w:rStyle w:val="a9"/>
            <w:sz w:val="18"/>
            <w:szCs w:val="18"/>
          </w:rPr>
          <w:t>https://pin.it/5iHhmd3</w:t>
        </w:r>
      </w:hyperlink>
      <w:r>
        <w:rPr>
          <w:sz w:val="18"/>
          <w:szCs w:val="18"/>
        </w:rPr>
        <w:t xml:space="preserve"> </w:t>
      </w:r>
      <w:r w:rsidRPr="0014531A">
        <w:rPr>
          <w:rFonts w:hint="eastAsia"/>
          <w:sz w:val="18"/>
          <w:szCs w:val="18"/>
        </w:rPr>
        <w:t>（</w:t>
      </w:r>
      <w:r w:rsidRPr="0014531A">
        <w:rPr>
          <w:sz w:val="18"/>
          <w:szCs w:val="18"/>
        </w:rPr>
        <w:t>Accessed 16th November</w:t>
      </w:r>
      <w:r w:rsidRPr="0014531A">
        <w:rPr>
          <w:rFonts w:hint="eastAsia"/>
          <w:sz w:val="18"/>
          <w:szCs w:val="18"/>
        </w:rPr>
        <w:t>）</w:t>
      </w:r>
    </w:p>
    <w:p w14:paraId="1AB0CB26" w14:textId="77777777" w:rsidR="00775E04" w:rsidRPr="00775E04" w:rsidRDefault="00775E04" w:rsidP="004815F5">
      <w:pPr>
        <w:jc w:val="left"/>
        <w:rPr>
          <w:sz w:val="18"/>
          <w:szCs w:val="18"/>
        </w:rPr>
      </w:pPr>
    </w:p>
    <w:p w14:paraId="0B6E38D0" w14:textId="77777777" w:rsidR="0014531A" w:rsidRDefault="00775E04" w:rsidP="004815F5">
      <w:pPr>
        <w:jc w:val="left"/>
        <w:rPr>
          <w:b/>
          <w:bCs/>
          <w:sz w:val="18"/>
          <w:szCs w:val="18"/>
        </w:rPr>
      </w:pPr>
      <w:r>
        <w:rPr>
          <w:b/>
          <w:bCs/>
          <w:sz w:val="18"/>
          <w:szCs w:val="18"/>
        </w:rPr>
        <w:t>Fig8</w:t>
      </w:r>
    </w:p>
    <w:p w14:paraId="1E864C65" w14:textId="77777777" w:rsidR="0014531A" w:rsidRPr="0014531A" w:rsidRDefault="0014531A" w:rsidP="0014531A">
      <w:pPr>
        <w:jc w:val="left"/>
        <w:rPr>
          <w:sz w:val="18"/>
          <w:szCs w:val="18"/>
        </w:rPr>
      </w:pPr>
      <w:r w:rsidRPr="0014531A">
        <w:rPr>
          <w:sz w:val="18"/>
          <w:szCs w:val="18"/>
        </w:rPr>
        <w:t>Zhi Hu (2020)</w:t>
      </w:r>
      <w:r w:rsidRPr="0014531A">
        <w:rPr>
          <w:i/>
          <w:iCs/>
          <w:sz w:val="18"/>
          <w:szCs w:val="18"/>
        </w:rPr>
        <w:t>100 cases of information visualization</w:t>
      </w:r>
      <w:r w:rsidRPr="0014531A">
        <w:rPr>
          <w:sz w:val="18"/>
          <w:szCs w:val="18"/>
        </w:rPr>
        <w:t xml:space="preserve"> Available at </w:t>
      </w:r>
      <w:hyperlink r:id="rId42" w:history="1">
        <w:r w:rsidRPr="0014531A">
          <w:rPr>
            <w:sz w:val="18"/>
            <w:szCs w:val="18"/>
          </w:rPr>
          <w:t>https://zhuanlan.zhihu.com/p/107441350</w:t>
        </w:r>
      </w:hyperlink>
      <w:r w:rsidRPr="0014531A">
        <w:rPr>
          <w:sz w:val="18"/>
          <w:szCs w:val="18"/>
        </w:rPr>
        <w:t xml:space="preserve"> </w:t>
      </w:r>
      <w:r w:rsidRPr="0014531A">
        <w:rPr>
          <w:rFonts w:hint="eastAsia"/>
          <w:sz w:val="18"/>
          <w:szCs w:val="18"/>
        </w:rPr>
        <w:t>（</w:t>
      </w:r>
      <w:r w:rsidRPr="0014531A">
        <w:rPr>
          <w:sz w:val="18"/>
          <w:szCs w:val="18"/>
        </w:rPr>
        <w:t>Accessed 16th November</w:t>
      </w:r>
      <w:r w:rsidRPr="0014531A">
        <w:rPr>
          <w:rFonts w:hint="eastAsia"/>
          <w:sz w:val="18"/>
          <w:szCs w:val="18"/>
        </w:rPr>
        <w:t>）</w:t>
      </w:r>
    </w:p>
    <w:p w14:paraId="56C9A618" w14:textId="77777777" w:rsidR="00FC71EB" w:rsidRDefault="00FC71EB" w:rsidP="00E47B8F">
      <w:pPr>
        <w:spacing w:line="480" w:lineRule="auto"/>
        <w:jc w:val="left"/>
        <w:rPr>
          <w:sz w:val="18"/>
          <w:szCs w:val="18"/>
        </w:rPr>
      </w:pPr>
    </w:p>
    <w:sectPr w:rsidR="00FC71EB">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37400" w14:textId="77777777" w:rsidR="00DC3AE9" w:rsidRDefault="00DC3AE9" w:rsidP="001A78A6">
      <w:r>
        <w:separator/>
      </w:r>
    </w:p>
  </w:endnote>
  <w:endnote w:type="continuationSeparator" w:id="0">
    <w:p w14:paraId="3B8E1E58" w14:textId="77777777" w:rsidR="00DC3AE9" w:rsidRDefault="00DC3AE9" w:rsidP="001A7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839A1" w14:textId="77777777" w:rsidR="00DC3AE9" w:rsidRDefault="00DC3AE9" w:rsidP="001A78A6">
      <w:r>
        <w:separator/>
      </w:r>
    </w:p>
  </w:footnote>
  <w:footnote w:type="continuationSeparator" w:id="0">
    <w:p w14:paraId="6194B3AF" w14:textId="77777777" w:rsidR="00DC3AE9" w:rsidRDefault="00DC3AE9" w:rsidP="001A78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374F"/>
    <w:rsid w:val="00031444"/>
    <w:rsid w:val="000550EF"/>
    <w:rsid w:val="000979C9"/>
    <w:rsid w:val="00097D49"/>
    <w:rsid w:val="000E6142"/>
    <w:rsid w:val="0014531A"/>
    <w:rsid w:val="00172D18"/>
    <w:rsid w:val="00177E13"/>
    <w:rsid w:val="001914A7"/>
    <w:rsid w:val="001A78A6"/>
    <w:rsid w:val="001F5420"/>
    <w:rsid w:val="00242E55"/>
    <w:rsid w:val="00270D9B"/>
    <w:rsid w:val="002A0CE4"/>
    <w:rsid w:val="002C7848"/>
    <w:rsid w:val="002D4AA4"/>
    <w:rsid w:val="002E0945"/>
    <w:rsid w:val="003A7355"/>
    <w:rsid w:val="003B795A"/>
    <w:rsid w:val="003E3CC9"/>
    <w:rsid w:val="00453338"/>
    <w:rsid w:val="0045374F"/>
    <w:rsid w:val="00476AA4"/>
    <w:rsid w:val="004815F5"/>
    <w:rsid w:val="00497DDF"/>
    <w:rsid w:val="004B27F3"/>
    <w:rsid w:val="004E1B72"/>
    <w:rsid w:val="00504047"/>
    <w:rsid w:val="0051715D"/>
    <w:rsid w:val="00594EF5"/>
    <w:rsid w:val="005E6353"/>
    <w:rsid w:val="005E6609"/>
    <w:rsid w:val="00627739"/>
    <w:rsid w:val="00633950"/>
    <w:rsid w:val="00694047"/>
    <w:rsid w:val="00695FFE"/>
    <w:rsid w:val="006C7149"/>
    <w:rsid w:val="006D6282"/>
    <w:rsid w:val="00730C35"/>
    <w:rsid w:val="00741CC6"/>
    <w:rsid w:val="00775E04"/>
    <w:rsid w:val="007D44D6"/>
    <w:rsid w:val="0081497F"/>
    <w:rsid w:val="00866B63"/>
    <w:rsid w:val="00875833"/>
    <w:rsid w:val="008843D2"/>
    <w:rsid w:val="00890885"/>
    <w:rsid w:val="008C5F04"/>
    <w:rsid w:val="008C687D"/>
    <w:rsid w:val="009069CE"/>
    <w:rsid w:val="00910C1D"/>
    <w:rsid w:val="00991A35"/>
    <w:rsid w:val="009B70DF"/>
    <w:rsid w:val="009D33CF"/>
    <w:rsid w:val="00A00FF4"/>
    <w:rsid w:val="00A24BF8"/>
    <w:rsid w:val="00A24C17"/>
    <w:rsid w:val="00A35F3F"/>
    <w:rsid w:val="00AA14F1"/>
    <w:rsid w:val="00AC3B7C"/>
    <w:rsid w:val="00B06F59"/>
    <w:rsid w:val="00B92015"/>
    <w:rsid w:val="00BD0C43"/>
    <w:rsid w:val="00BF6466"/>
    <w:rsid w:val="00C34769"/>
    <w:rsid w:val="00C360DE"/>
    <w:rsid w:val="00C5416F"/>
    <w:rsid w:val="00C92686"/>
    <w:rsid w:val="00C96250"/>
    <w:rsid w:val="00CB0E04"/>
    <w:rsid w:val="00CD5933"/>
    <w:rsid w:val="00CE373C"/>
    <w:rsid w:val="00CF3ACF"/>
    <w:rsid w:val="00D8282F"/>
    <w:rsid w:val="00DC259F"/>
    <w:rsid w:val="00DC3AE9"/>
    <w:rsid w:val="00DE6469"/>
    <w:rsid w:val="00E41C73"/>
    <w:rsid w:val="00E47B8F"/>
    <w:rsid w:val="00E57639"/>
    <w:rsid w:val="00EA51C7"/>
    <w:rsid w:val="00EC3413"/>
    <w:rsid w:val="00ED02DB"/>
    <w:rsid w:val="00EF4210"/>
    <w:rsid w:val="00F0732E"/>
    <w:rsid w:val="00F14946"/>
    <w:rsid w:val="00F15F66"/>
    <w:rsid w:val="00F4725E"/>
    <w:rsid w:val="00F94DF7"/>
    <w:rsid w:val="00FA4E81"/>
    <w:rsid w:val="00FA62D4"/>
    <w:rsid w:val="00FA7478"/>
    <w:rsid w:val="00FC71EB"/>
    <w:rsid w:val="00FE6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04434DFA"/>
  <w14:defaultImageDpi w14:val="0"/>
  <w15:docId w15:val="{3F06173D-945F-46F1-8485-EF9F4D5A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link w:val="10"/>
    <w:uiPriority w:val="9"/>
    <w:qFormat/>
    <w:rsid w:val="0051715D"/>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locked/>
    <w:rsid w:val="0051715D"/>
    <w:rPr>
      <w:rFonts w:ascii="宋体" w:eastAsia="宋体" w:hAnsi="宋体" w:cs="宋体"/>
      <w:b/>
      <w:bCs/>
      <w:kern w:val="36"/>
      <w:sz w:val="48"/>
      <w:szCs w:val="48"/>
    </w:rPr>
  </w:style>
  <w:style w:type="paragraph" w:styleId="a3">
    <w:name w:val="header"/>
    <w:basedOn w:val="a"/>
    <w:link w:val="a4"/>
    <w:uiPriority w:val="99"/>
    <w:unhideWhenUsed/>
    <w:rsid w:val="001A78A6"/>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locked/>
    <w:rsid w:val="001A78A6"/>
    <w:rPr>
      <w:rFonts w:cs="Times New Roman"/>
      <w:sz w:val="18"/>
      <w:szCs w:val="18"/>
    </w:rPr>
  </w:style>
  <w:style w:type="paragraph" w:styleId="a5">
    <w:name w:val="footer"/>
    <w:basedOn w:val="a"/>
    <w:link w:val="a6"/>
    <w:uiPriority w:val="99"/>
    <w:unhideWhenUsed/>
    <w:rsid w:val="001A78A6"/>
    <w:pPr>
      <w:tabs>
        <w:tab w:val="center" w:pos="4153"/>
        <w:tab w:val="right" w:pos="8306"/>
      </w:tabs>
      <w:snapToGrid w:val="0"/>
      <w:jc w:val="left"/>
    </w:pPr>
    <w:rPr>
      <w:sz w:val="18"/>
      <w:szCs w:val="18"/>
    </w:rPr>
  </w:style>
  <w:style w:type="character" w:customStyle="1" w:styleId="a6">
    <w:name w:val="页脚 字符"/>
    <w:link w:val="a5"/>
    <w:uiPriority w:val="99"/>
    <w:locked/>
    <w:rsid w:val="001A78A6"/>
    <w:rPr>
      <w:rFonts w:cs="Times New Roman"/>
      <w:sz w:val="18"/>
      <w:szCs w:val="18"/>
    </w:rPr>
  </w:style>
  <w:style w:type="paragraph" w:styleId="a7">
    <w:name w:val="Subtitle"/>
    <w:basedOn w:val="a"/>
    <w:next w:val="a"/>
    <w:link w:val="a8"/>
    <w:uiPriority w:val="11"/>
    <w:qFormat/>
    <w:rsid w:val="00F0732E"/>
    <w:pPr>
      <w:spacing w:before="240" w:after="60" w:line="312" w:lineRule="auto"/>
      <w:jc w:val="center"/>
      <w:outlineLvl w:val="1"/>
    </w:pPr>
    <w:rPr>
      <w:rFonts w:ascii="等线 Light" w:eastAsia="宋体" w:hAnsi="等线 Light"/>
      <w:b/>
      <w:bCs/>
      <w:kern w:val="28"/>
      <w:sz w:val="32"/>
      <w:szCs w:val="32"/>
    </w:rPr>
  </w:style>
  <w:style w:type="character" w:customStyle="1" w:styleId="a8">
    <w:name w:val="副标题 字符"/>
    <w:link w:val="a7"/>
    <w:uiPriority w:val="11"/>
    <w:locked/>
    <w:rsid w:val="00F0732E"/>
    <w:rPr>
      <w:rFonts w:ascii="等线 Light" w:eastAsia="宋体" w:hAnsi="等线 Light" w:cs="Times New Roman"/>
      <w:b/>
      <w:bCs/>
      <w:kern w:val="28"/>
      <w:sz w:val="32"/>
      <w:szCs w:val="32"/>
    </w:rPr>
  </w:style>
  <w:style w:type="character" w:styleId="a9">
    <w:name w:val="Hyperlink"/>
    <w:uiPriority w:val="99"/>
    <w:unhideWhenUsed/>
    <w:rsid w:val="00F0732E"/>
    <w:rPr>
      <w:rFonts w:cs="Times New Roman"/>
      <w:color w:val="0000FF"/>
      <w:u w:val="single"/>
    </w:rPr>
  </w:style>
  <w:style w:type="character" w:styleId="aa">
    <w:name w:val="Unresolved Mention"/>
    <w:uiPriority w:val="99"/>
    <w:semiHidden/>
    <w:unhideWhenUsed/>
    <w:rsid w:val="00FA4E81"/>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55093">
      <w:marLeft w:val="0"/>
      <w:marRight w:val="0"/>
      <w:marTop w:val="0"/>
      <w:marBottom w:val="0"/>
      <w:divBdr>
        <w:top w:val="none" w:sz="0" w:space="0" w:color="auto"/>
        <w:left w:val="none" w:sz="0" w:space="0" w:color="auto"/>
        <w:bottom w:val="none" w:sz="0" w:space="0" w:color="auto"/>
        <w:right w:val="none" w:sz="0" w:space="0" w:color="auto"/>
      </w:divBdr>
    </w:div>
    <w:div w:id="162355094">
      <w:marLeft w:val="0"/>
      <w:marRight w:val="0"/>
      <w:marTop w:val="0"/>
      <w:marBottom w:val="0"/>
      <w:divBdr>
        <w:top w:val="none" w:sz="0" w:space="0" w:color="auto"/>
        <w:left w:val="none" w:sz="0" w:space="0" w:color="auto"/>
        <w:bottom w:val="none" w:sz="0" w:space="0" w:color="auto"/>
        <w:right w:val="none" w:sz="0" w:space="0" w:color="auto"/>
      </w:divBdr>
      <w:divsChild>
        <w:div w:id="162355091">
          <w:marLeft w:val="0"/>
          <w:marRight w:val="0"/>
          <w:marTop w:val="0"/>
          <w:marBottom w:val="0"/>
          <w:divBdr>
            <w:top w:val="none" w:sz="0" w:space="0" w:color="auto"/>
            <w:left w:val="none" w:sz="0" w:space="0" w:color="auto"/>
            <w:bottom w:val="none" w:sz="0" w:space="0" w:color="auto"/>
            <w:right w:val="none" w:sz="0" w:space="0" w:color="auto"/>
          </w:divBdr>
          <w:divsChild>
            <w:div w:id="16235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core.ac.uk/download/pdf/79117629.pdf" TargetMode="External"/><Relationship Id="rId26" Type="http://schemas.openxmlformats.org/officeDocument/2006/relationships/hyperlink" Target="https://doi.org/10.1108/EUM0000000003897" TargetMode="External"/><Relationship Id="rId39" Type="http://schemas.openxmlformats.org/officeDocument/2006/relationships/hyperlink" Target="https://pin.it/5z33kCE" TargetMode="External"/><Relationship Id="rId21" Type="http://schemas.openxmlformats.org/officeDocument/2006/relationships/hyperlink" Target="https://doi.org/10.1006/ijhc.2002.1020" TargetMode="External"/><Relationship Id="rId34" Type="http://schemas.openxmlformats.org/officeDocument/2006/relationships/hyperlink" Target="https://doi.org/10.1016/j.tsc.2021.100830" TargetMode="External"/><Relationship Id="rId42" Type="http://schemas.openxmlformats.org/officeDocument/2006/relationships/hyperlink" Target="https://zhuanlan.zhihu.com/p/107441350"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257/jel.20181489" TargetMode="External"/><Relationship Id="rId20" Type="http://schemas.openxmlformats.org/officeDocument/2006/relationships/hyperlink" Target="https://doi.org/10.2200/S00545ED1V01Y201310ICR031" TargetMode="External"/><Relationship Id="rId29" Type="http://schemas.openxmlformats.org/officeDocument/2006/relationships/hyperlink" Target="https://www.sinauer.com/media/wysiwyg/tocs/HumanPerception.pdf" TargetMode="External"/><Relationship Id="rId41" Type="http://schemas.openxmlformats.org/officeDocument/2006/relationships/hyperlink" Target="https://pin.it/5iHhmd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emerald.com/insight/search?q=David%20Kaye" TargetMode="External"/><Relationship Id="rId32" Type="http://schemas.openxmlformats.org/officeDocument/2006/relationships/hyperlink" Target="https://doi.org/10.1007/978-3-319-07341-5" TargetMode="External"/><Relationship Id="rId37" Type="http://schemas.openxmlformats.org/officeDocument/2006/relationships/hyperlink" Target="https://zhuanlan.zhihu.com/p/149141991" TargetMode="External"/><Relationship Id="rId40" Type="http://schemas.openxmlformats.org/officeDocument/2006/relationships/hyperlink" Target="https://pin.it/6HB6RAV" TargetMode="External"/><Relationship Id="rId5" Type="http://schemas.openxmlformats.org/officeDocument/2006/relationships/footnotes" Target="footnotes.xml"/><Relationship Id="rId15" Type="http://schemas.openxmlformats.org/officeDocument/2006/relationships/image" Target="../Documents/Tencent%20Files/1239954524/Image/C2C/80A9FC61791429D280FBD98F6FEEF5CE.png" TargetMode="External"/><Relationship Id="rId23" Type="http://schemas.openxmlformats.org/officeDocument/2006/relationships/hyperlink" Target="https://doi.org/10.1515/9789048543137" TargetMode="External"/><Relationship Id="rId28" Type="http://schemas.openxmlformats.org/officeDocument/2006/relationships/hyperlink" Target="https://www.cnbc.cmu.edu/~tai/readings/shading/pentland.pdf" TargetMode="External"/><Relationship Id="rId36" Type="http://schemas.openxmlformats.org/officeDocument/2006/relationships/hyperlink" Target="https://zhuanlan.zhihu.com/p/266032987" TargetMode="External"/><Relationship Id="rId10" Type="http://schemas.openxmlformats.org/officeDocument/2006/relationships/image" Target="media/image4.jpeg"/><Relationship Id="rId19" Type="http://schemas.openxmlformats.org/officeDocument/2006/relationships/hyperlink" Target="https://doi.org/10.1016/j.cogdev.2021.101099" TargetMode="External"/><Relationship Id="rId31" Type="http://schemas.openxmlformats.org/officeDocument/2006/relationships/hyperlink" Target="https://doi.org/10.1016/S0378-7206(97)00012-8"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doi.org/10.1111/j.1756-8765.2011.01150.x" TargetMode="External"/><Relationship Id="rId27" Type="http://schemas.openxmlformats.org/officeDocument/2006/relationships/hyperlink" Target="https://doi.org/10.5040/9781350117297" TargetMode="External"/><Relationship Id="rId30" Type="http://schemas.openxmlformats.org/officeDocument/2006/relationships/hyperlink" Target="https://doi.org/10.1016/j.ergon.2020.102990" TargetMode="External"/><Relationship Id="rId35" Type="http://schemas.openxmlformats.org/officeDocument/2006/relationships/hyperlink" Target="https://doi.org/10.1111/j.1467-8535.2011.01214.x" TargetMode="External"/><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www.jstor.org/stable/245149" TargetMode="External"/><Relationship Id="rId25" Type="http://schemas.openxmlformats.org/officeDocument/2006/relationships/hyperlink" Target="https://www.emerald.com/insight/publication/issn/0025-1747" TargetMode="External"/><Relationship Id="rId33" Type="http://schemas.openxmlformats.org/officeDocument/2006/relationships/hyperlink" Target="https://doi.org/10.1075/idj.3.1.01twy" TargetMode="External"/><Relationship Id="rId38" Type="http://schemas.openxmlformats.org/officeDocument/2006/relationships/hyperlink" Target="https://pin.it/2t6Gmr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CCD6B-3E43-4B58-9E38-943914AA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3646</Words>
  <Characters>20785</Characters>
  <Application>Microsoft Office Word</Application>
  <DocSecurity>0</DocSecurity>
  <Lines>173</Lines>
  <Paragraphs>48</Paragraphs>
  <ScaleCrop>false</ScaleCrop>
  <Company/>
  <LinksUpToDate>false</LinksUpToDate>
  <CharactersWithSpaces>24383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Yuqian</dc:creator>
  <cp:keywords/>
  <dc:description/>
  <cp:lastModifiedBy>Yuqian</cp:lastModifiedBy>
  <cp:revision>3</cp:revision>
  <dcterms:created xsi:type="dcterms:W3CDTF">2022-11-23T15:53:00Z</dcterms:created>
  <dcterms:modified xsi:type="dcterms:W3CDTF">2022-11-23T16:00:00Z</dcterms:modified>
</cp:coreProperties>
</file>