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E7DD63" w14:textId="751A342F" w:rsidR="00C826BD" w:rsidRDefault="00C826BD" w:rsidP="00C826BD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</w:rPr>
      </w:pPr>
      <w:r>
        <w:rPr>
          <w:rStyle w:val="normaltextrun"/>
          <w:rFonts w:ascii="Calibri" w:hAnsi="Calibri" w:cs="Calibri"/>
          <w:sz w:val="22"/>
          <w:szCs w:val="22"/>
        </w:rPr>
        <w:t>References</w:t>
      </w:r>
    </w:p>
    <w:p w14:paraId="73194C20" w14:textId="77777777" w:rsidR="00C826BD" w:rsidRDefault="00C826BD" w:rsidP="00C826BD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</w:rPr>
      </w:pPr>
    </w:p>
    <w:p w14:paraId="61876792" w14:textId="77777777" w:rsidR="00C826BD" w:rsidRDefault="00C826BD" w:rsidP="00C826BD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en-US"/>
        </w:rPr>
      </w:pPr>
      <w:r>
        <w:rPr>
          <w:rStyle w:val="normaltextrun"/>
          <w:rFonts w:ascii="Calibri" w:hAnsi="Calibri" w:cs="Calibri"/>
          <w:color w:val="000000"/>
          <w:sz w:val="22"/>
          <w:szCs w:val="22"/>
        </w:rPr>
        <w:t>BERA (2014) ‘The role of research in teacher education: Reviewing the evidence interim report of the BERA-RSA inquiry’,</w:t>
      </w:r>
      <w:r>
        <w:rPr>
          <w:rStyle w:val="eop"/>
          <w:rFonts w:ascii="Calibri" w:hAnsi="Calibri" w:cs="Calibri"/>
          <w:color w:val="000000"/>
          <w:sz w:val="22"/>
          <w:szCs w:val="22"/>
          <w:lang w:val="en-US"/>
        </w:rPr>
        <w:t> </w:t>
      </w:r>
    </w:p>
    <w:p w14:paraId="229D3012" w14:textId="77777777" w:rsidR="00C826BD" w:rsidRDefault="00C826BD" w:rsidP="00C826BD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en-US"/>
        </w:rPr>
      </w:pPr>
      <w:r>
        <w:rPr>
          <w:rStyle w:val="eop"/>
          <w:rFonts w:ascii="Calibri" w:hAnsi="Calibri" w:cs="Calibri"/>
          <w:sz w:val="22"/>
          <w:szCs w:val="22"/>
          <w:lang w:val="en-US"/>
        </w:rPr>
        <w:t> </w:t>
      </w:r>
    </w:p>
    <w:p w14:paraId="28FD613B" w14:textId="77777777" w:rsidR="00C826BD" w:rsidRDefault="00C826BD" w:rsidP="00C826BD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sz w:val="22"/>
          <w:szCs w:val="22"/>
        </w:rPr>
        <w:t xml:space="preserve">Benson, B. (1997). Scaffolding (coming to terms). </w:t>
      </w:r>
      <w:r>
        <w:rPr>
          <w:rStyle w:val="normaltextrun"/>
          <w:rFonts w:ascii="Calibri" w:hAnsi="Calibri" w:cs="Calibri"/>
          <w:i/>
          <w:iCs/>
          <w:sz w:val="22"/>
          <w:szCs w:val="22"/>
        </w:rPr>
        <w:t>English Journal</w:t>
      </w:r>
      <w:r>
        <w:rPr>
          <w:rStyle w:val="normaltextrun"/>
          <w:rFonts w:ascii="Calibri" w:hAnsi="Calibri" w:cs="Calibri"/>
          <w:sz w:val="22"/>
          <w:szCs w:val="22"/>
        </w:rPr>
        <w:t>, 86, 7, 126-27.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08EF0C0F" w14:textId="2624F6B5" w:rsidR="00C826BD" w:rsidRDefault="00C826BD" w:rsidP="00C826BD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sz w:val="22"/>
          <w:szCs w:val="22"/>
        </w:rPr>
        <w:t xml:space="preserve">Tripp, D., (1993) Critical Incidents in teaching: </w:t>
      </w:r>
      <w:r>
        <w:rPr>
          <w:rStyle w:val="normaltextrun"/>
          <w:rFonts w:ascii="Calibri" w:hAnsi="Calibri" w:cs="Calibri"/>
          <w:i/>
          <w:iCs/>
          <w:sz w:val="22"/>
          <w:szCs w:val="22"/>
        </w:rPr>
        <w:t>developing professional judgement</w:t>
      </w:r>
      <w:r>
        <w:rPr>
          <w:rStyle w:val="normaltextrun"/>
          <w:rFonts w:ascii="Calibri" w:hAnsi="Calibri" w:cs="Calibri"/>
          <w:sz w:val="22"/>
          <w:szCs w:val="22"/>
        </w:rPr>
        <w:t>. Routledge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55AE5418" w14:textId="77777777" w:rsidR="00C826BD" w:rsidRDefault="00C826BD" w:rsidP="00C826BD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en-US"/>
        </w:rPr>
      </w:pPr>
      <w:r>
        <w:rPr>
          <w:rStyle w:val="eop"/>
          <w:rFonts w:ascii="Calibri" w:hAnsi="Calibri" w:cs="Calibri"/>
          <w:sz w:val="22"/>
          <w:szCs w:val="22"/>
          <w:lang w:val="en-US"/>
        </w:rPr>
        <w:t> </w:t>
      </w:r>
    </w:p>
    <w:p w14:paraId="08C3086A" w14:textId="77777777" w:rsidR="00C826BD" w:rsidRDefault="00C826BD" w:rsidP="00C826BD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07571AF7" w14:textId="77777777" w:rsidR="00C826BD" w:rsidRDefault="00C826BD" w:rsidP="00C826BD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sz w:val="22"/>
          <w:szCs w:val="22"/>
        </w:rPr>
        <w:t>Collins, J. (1996) The Quiet Child. London: Cassell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33B2180C" w14:textId="77777777" w:rsidR="00C826BD" w:rsidRDefault="00C826BD" w:rsidP="00C826BD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en-US"/>
        </w:rPr>
      </w:pPr>
      <w:r>
        <w:rPr>
          <w:rStyle w:val="eop"/>
          <w:rFonts w:ascii="Calibri" w:hAnsi="Calibri" w:cs="Calibri"/>
          <w:sz w:val="22"/>
          <w:szCs w:val="22"/>
          <w:lang w:val="en-US"/>
        </w:rPr>
        <w:t> </w:t>
      </w:r>
    </w:p>
    <w:p w14:paraId="5251658A" w14:textId="77777777" w:rsidR="00C826BD" w:rsidRDefault="00C826BD" w:rsidP="00C826BD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en-US"/>
        </w:rPr>
      </w:pPr>
      <w:proofErr w:type="spellStart"/>
      <w:r>
        <w:rPr>
          <w:rStyle w:val="normaltextrun"/>
          <w:rFonts w:ascii="Calibri" w:hAnsi="Calibri" w:cs="Calibri"/>
          <w:sz w:val="22"/>
          <w:szCs w:val="22"/>
        </w:rPr>
        <w:t>Charlop</w:t>
      </w:r>
      <w:proofErr w:type="spellEnd"/>
      <w:r>
        <w:rPr>
          <w:rStyle w:val="normaltextrun"/>
          <w:rFonts w:ascii="Calibri" w:hAnsi="Calibri" w:cs="Calibri"/>
          <w:sz w:val="22"/>
          <w:szCs w:val="22"/>
        </w:rPr>
        <w:t xml:space="preserve">-Christy, M.H. and Daneshvar, S. (2003) Using video modelling to teach perspective taking to children with autism. </w:t>
      </w:r>
      <w:r>
        <w:rPr>
          <w:rStyle w:val="normaltextrun"/>
          <w:rFonts w:ascii="Calibri" w:hAnsi="Calibri" w:cs="Calibri"/>
          <w:i/>
          <w:iCs/>
          <w:sz w:val="22"/>
          <w:szCs w:val="22"/>
        </w:rPr>
        <w:t>Journal of Positive Behaviour Interventions</w:t>
      </w:r>
      <w:r>
        <w:rPr>
          <w:rStyle w:val="normaltextrun"/>
          <w:rFonts w:ascii="Calibri" w:hAnsi="Calibri" w:cs="Calibri"/>
          <w:sz w:val="22"/>
          <w:szCs w:val="22"/>
        </w:rPr>
        <w:t>, 5(1): 12-21</w:t>
      </w:r>
      <w:r>
        <w:rPr>
          <w:rStyle w:val="eop"/>
          <w:rFonts w:ascii="Calibri" w:hAnsi="Calibri" w:cs="Calibri"/>
          <w:sz w:val="22"/>
          <w:szCs w:val="22"/>
          <w:lang w:val="en-US"/>
        </w:rPr>
        <w:t> </w:t>
      </w:r>
    </w:p>
    <w:p w14:paraId="0E6BD162" w14:textId="77777777" w:rsidR="00C826BD" w:rsidRDefault="00C826BD" w:rsidP="00C826BD">
      <w:pPr>
        <w:pStyle w:val="paragraph"/>
        <w:spacing w:before="0" w:beforeAutospacing="0" w:after="0" w:afterAutospacing="0"/>
        <w:textAlignment w:val="baseline"/>
        <w:rPr>
          <w:rStyle w:val="eop"/>
          <w:rFonts w:ascii="Calibri" w:hAnsi="Calibri" w:cs="Calibri"/>
          <w:sz w:val="22"/>
          <w:szCs w:val="22"/>
        </w:rPr>
      </w:pPr>
    </w:p>
    <w:p w14:paraId="36D812CD" w14:textId="406F71C1" w:rsidR="00C826BD" w:rsidRDefault="00C826BD" w:rsidP="00C826BD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sz w:val="22"/>
          <w:szCs w:val="22"/>
        </w:rPr>
        <w:t>Donaldson’s Successful Futures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1A561F76" w14:textId="77777777" w:rsidR="00C826BD" w:rsidRDefault="00C826BD" w:rsidP="00C826BD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color w:val="000000"/>
          <w:shd w:val="clear" w:color="auto" w:fill="E1E3E6"/>
        </w:rPr>
        <w:t>https://www.gov.wales/sites/</w:t>
      </w:r>
      <w:r>
        <w:rPr>
          <w:rStyle w:val="normaltextrun"/>
          <w:rFonts w:ascii="Calibri" w:hAnsi="Calibri" w:cs="Calibri"/>
          <w:sz w:val="22"/>
          <w:szCs w:val="22"/>
        </w:rPr>
        <w:t>default/files/publications/2018-03/successful-futures.pdf  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17B14F87" w14:textId="7501B54D" w:rsidR="00C826BD" w:rsidRDefault="00C826BD" w:rsidP="00C826BD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</w:p>
    <w:p w14:paraId="2FA0FCB5" w14:textId="77777777" w:rsidR="00C826BD" w:rsidRDefault="00C826BD" w:rsidP="00C826BD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en-US"/>
        </w:rPr>
      </w:pPr>
      <w:r>
        <w:rPr>
          <w:rStyle w:val="normaltextrun"/>
          <w:rFonts w:ascii="Calibri" w:hAnsi="Calibri" w:cs="Calibri"/>
          <w:color w:val="000000"/>
          <w:sz w:val="22"/>
          <w:szCs w:val="22"/>
        </w:rPr>
        <w:t>Dewey, J. (1933). How we think: A restatement of the relation of reflective thinking to the educative process. Boston, MA: DC Heath and Company.</w:t>
      </w:r>
      <w:r>
        <w:rPr>
          <w:rStyle w:val="eop"/>
          <w:rFonts w:ascii="Calibri" w:hAnsi="Calibri" w:cs="Calibri"/>
          <w:color w:val="000000"/>
          <w:sz w:val="22"/>
          <w:szCs w:val="22"/>
          <w:lang w:val="en-US"/>
        </w:rPr>
        <w:t> </w:t>
      </w:r>
    </w:p>
    <w:p w14:paraId="4E0B6F0A" w14:textId="77777777" w:rsidR="00C826BD" w:rsidRDefault="00C826BD" w:rsidP="00C826BD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en-US"/>
        </w:rPr>
      </w:pPr>
      <w:r>
        <w:rPr>
          <w:rStyle w:val="eop"/>
          <w:rFonts w:ascii="Calibri" w:hAnsi="Calibri" w:cs="Calibri"/>
          <w:sz w:val="22"/>
          <w:szCs w:val="22"/>
          <w:lang w:val="en-US"/>
        </w:rPr>
        <w:t> </w:t>
      </w:r>
    </w:p>
    <w:p w14:paraId="27AFB0D2" w14:textId="77777777" w:rsidR="00C826BD" w:rsidRDefault="00C826BD" w:rsidP="00C826BD">
      <w:pPr>
        <w:pStyle w:val="paragraph"/>
        <w:spacing w:before="0" w:beforeAutospacing="0" w:after="0" w:afterAutospacing="0"/>
        <w:textAlignment w:val="baseline"/>
        <w:rPr>
          <w:rStyle w:val="eop"/>
          <w:rFonts w:ascii="Calibri" w:hAnsi="Calibri" w:cs="Calibri"/>
          <w:sz w:val="22"/>
          <w:szCs w:val="22"/>
          <w:lang w:val="en-US"/>
        </w:rPr>
      </w:pPr>
      <w:r>
        <w:rPr>
          <w:rStyle w:val="normaltextrun"/>
          <w:rFonts w:ascii="Calibri" w:hAnsi="Calibri" w:cs="Calibri"/>
          <w:sz w:val="22"/>
          <w:szCs w:val="22"/>
        </w:rPr>
        <w:t xml:space="preserve">Dewey 2007, pp15-17 (Pring, R. (2007). </w:t>
      </w:r>
      <w:r>
        <w:rPr>
          <w:rStyle w:val="normaltextrun"/>
          <w:rFonts w:ascii="Calibri" w:hAnsi="Calibri" w:cs="Calibri"/>
          <w:i/>
          <w:iCs/>
          <w:sz w:val="22"/>
          <w:szCs w:val="22"/>
        </w:rPr>
        <w:t>John Dewey: A philosopher of Education for our time? London: Continuum International Publishing Group.)</w:t>
      </w:r>
      <w:r>
        <w:rPr>
          <w:rStyle w:val="normaltextrun"/>
          <w:rFonts w:ascii="Calibri" w:hAnsi="Calibri" w:cs="Calibri"/>
          <w:sz w:val="22"/>
          <w:szCs w:val="22"/>
        </w:rPr>
        <w:t> </w:t>
      </w:r>
      <w:r>
        <w:rPr>
          <w:rStyle w:val="eop"/>
          <w:rFonts w:ascii="Calibri" w:hAnsi="Calibri" w:cs="Calibri"/>
          <w:sz w:val="22"/>
          <w:szCs w:val="22"/>
          <w:lang w:val="en-US"/>
        </w:rPr>
        <w:t> </w:t>
      </w:r>
    </w:p>
    <w:p w14:paraId="38534A89" w14:textId="77777777" w:rsidR="00C826BD" w:rsidRDefault="00C826BD" w:rsidP="00C826BD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en-US"/>
        </w:rPr>
      </w:pPr>
    </w:p>
    <w:p w14:paraId="60EBF1CB" w14:textId="77777777" w:rsidR="00C826BD" w:rsidRDefault="00C826BD" w:rsidP="00C826BD">
      <w:pPr>
        <w:pStyle w:val="paragraph"/>
        <w:spacing w:before="0" w:beforeAutospacing="0" w:after="0" w:afterAutospacing="0"/>
        <w:textAlignment w:val="baseline"/>
        <w:rPr>
          <w:rStyle w:val="eop"/>
          <w:rFonts w:ascii="Calibri" w:hAnsi="Calibri" w:cs="Calibri"/>
          <w:sz w:val="22"/>
          <w:szCs w:val="22"/>
          <w:lang w:val="en-US"/>
        </w:rPr>
      </w:pPr>
      <w:r>
        <w:rPr>
          <w:rStyle w:val="normaltextrun"/>
          <w:rFonts w:ascii="Calibri" w:hAnsi="Calibri" w:cs="Calibri"/>
          <w:sz w:val="22"/>
          <w:szCs w:val="22"/>
        </w:rPr>
        <w:t xml:space="preserve">Graetz, J., Mastropieri, M. and Scruggs, T. (2006) Show Time: Using video self-modelling to decrease inappropriate </w:t>
      </w:r>
      <w:proofErr w:type="spellStart"/>
      <w:r>
        <w:rPr>
          <w:rStyle w:val="normaltextrun"/>
          <w:rFonts w:ascii="Calibri" w:hAnsi="Calibri" w:cs="Calibri"/>
          <w:sz w:val="22"/>
          <w:szCs w:val="22"/>
        </w:rPr>
        <w:t>behavior</w:t>
      </w:r>
      <w:proofErr w:type="spellEnd"/>
      <w:r>
        <w:rPr>
          <w:rStyle w:val="normaltextrun"/>
          <w:rFonts w:ascii="Calibri" w:hAnsi="Calibri" w:cs="Calibri"/>
          <w:sz w:val="22"/>
          <w:szCs w:val="22"/>
        </w:rPr>
        <w:t xml:space="preserve">. </w:t>
      </w:r>
      <w:r>
        <w:rPr>
          <w:rStyle w:val="normaltextrun"/>
          <w:rFonts w:ascii="Calibri" w:hAnsi="Calibri" w:cs="Calibri"/>
          <w:i/>
          <w:iCs/>
          <w:sz w:val="22"/>
          <w:szCs w:val="22"/>
        </w:rPr>
        <w:t>Teaching Exceptional Children</w:t>
      </w:r>
      <w:r>
        <w:rPr>
          <w:rStyle w:val="normaltextrun"/>
          <w:rFonts w:ascii="Calibri" w:hAnsi="Calibri" w:cs="Calibri"/>
          <w:sz w:val="22"/>
          <w:szCs w:val="22"/>
        </w:rPr>
        <w:t>, 38: 43-8.</w:t>
      </w:r>
      <w:r>
        <w:rPr>
          <w:rStyle w:val="eop"/>
          <w:rFonts w:ascii="Calibri" w:hAnsi="Calibri" w:cs="Calibri"/>
          <w:sz w:val="22"/>
          <w:szCs w:val="22"/>
          <w:lang w:val="en-US"/>
        </w:rPr>
        <w:t> </w:t>
      </w:r>
    </w:p>
    <w:p w14:paraId="01E1782A" w14:textId="77777777" w:rsidR="00C826BD" w:rsidRDefault="00C826BD" w:rsidP="00C826BD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en-US"/>
        </w:rPr>
      </w:pPr>
    </w:p>
    <w:p w14:paraId="012745FB" w14:textId="77777777" w:rsidR="00C826BD" w:rsidRDefault="00C826BD" w:rsidP="00C826BD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sz w:val="22"/>
          <w:szCs w:val="22"/>
        </w:rPr>
        <w:t xml:space="preserve">Gray, Colette and </w:t>
      </w:r>
      <w:proofErr w:type="spellStart"/>
      <w:r>
        <w:rPr>
          <w:rStyle w:val="normaltextrun"/>
          <w:rFonts w:ascii="Calibri" w:hAnsi="Calibri" w:cs="Calibri"/>
          <w:sz w:val="22"/>
          <w:szCs w:val="22"/>
        </w:rPr>
        <w:t>MacBlain</w:t>
      </w:r>
      <w:proofErr w:type="spellEnd"/>
      <w:r>
        <w:rPr>
          <w:rStyle w:val="normaltextrun"/>
          <w:rFonts w:ascii="Calibri" w:hAnsi="Calibri" w:cs="Calibri"/>
          <w:sz w:val="22"/>
          <w:szCs w:val="22"/>
        </w:rPr>
        <w:t>, Sean 2012.</w:t>
      </w:r>
      <w:r>
        <w:rPr>
          <w:rStyle w:val="eop"/>
          <w:rFonts w:ascii="Calibri" w:hAnsi="Calibri" w:cs="Calibri"/>
          <w:sz w:val="22"/>
          <w:szCs w:val="22"/>
        </w:rPr>
        <w:t> </w:t>
      </w:r>
      <w:r>
        <w:rPr>
          <w:rStyle w:val="normaltextrun"/>
          <w:rFonts w:ascii="Calibri" w:hAnsi="Calibri" w:cs="Calibri"/>
          <w:sz w:val="22"/>
          <w:szCs w:val="22"/>
        </w:rPr>
        <w:t xml:space="preserve">Learning Theories in Childhood. </w:t>
      </w:r>
    </w:p>
    <w:p w14:paraId="56583374" w14:textId="77777777" w:rsidR="00C826BD" w:rsidRDefault="00C826BD" w:rsidP="00C826BD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</w:rPr>
      </w:pPr>
    </w:p>
    <w:p w14:paraId="0844B335" w14:textId="5AB46A20" w:rsidR="00C826BD" w:rsidRDefault="00C826BD" w:rsidP="00C826BD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en-US"/>
        </w:rPr>
      </w:pPr>
      <w:proofErr w:type="spellStart"/>
      <w:r>
        <w:rPr>
          <w:rStyle w:val="normaltextrun"/>
          <w:rFonts w:ascii="Calibri" w:hAnsi="Calibri" w:cs="Calibri"/>
          <w:sz w:val="22"/>
          <w:szCs w:val="22"/>
        </w:rPr>
        <w:t>Happé</w:t>
      </w:r>
      <w:proofErr w:type="spellEnd"/>
      <w:r>
        <w:rPr>
          <w:rStyle w:val="normaltextrun"/>
          <w:rFonts w:ascii="Calibri" w:hAnsi="Calibri" w:cs="Calibri"/>
          <w:sz w:val="22"/>
          <w:szCs w:val="22"/>
        </w:rPr>
        <w:t xml:space="preserve">, F., Ehlers, S., Fletcher, P., Frith, U., Johansson, M., </w:t>
      </w:r>
      <w:proofErr w:type="spellStart"/>
      <w:r>
        <w:rPr>
          <w:rStyle w:val="normaltextrun"/>
          <w:rFonts w:ascii="Calibri" w:hAnsi="Calibri" w:cs="Calibri"/>
          <w:sz w:val="22"/>
          <w:szCs w:val="22"/>
        </w:rPr>
        <w:t>Gillberg</w:t>
      </w:r>
      <w:proofErr w:type="spellEnd"/>
      <w:r>
        <w:rPr>
          <w:rStyle w:val="normaltextrun"/>
          <w:rFonts w:ascii="Calibri" w:hAnsi="Calibri" w:cs="Calibri"/>
          <w:sz w:val="22"/>
          <w:szCs w:val="22"/>
        </w:rPr>
        <w:t xml:space="preserve">, C., Dolan, R., Frackowiak, R., and Frith, C.D. (1996) ‘Theory of mind’ in the brain: evidence from a PET scan study of </w:t>
      </w:r>
      <w:proofErr w:type="spellStart"/>
      <w:r>
        <w:rPr>
          <w:rStyle w:val="normaltextrun"/>
          <w:rFonts w:ascii="Calibri" w:hAnsi="Calibri" w:cs="Calibri"/>
          <w:sz w:val="22"/>
          <w:szCs w:val="22"/>
        </w:rPr>
        <w:t>Asberger</w:t>
      </w:r>
      <w:proofErr w:type="spellEnd"/>
      <w:r>
        <w:rPr>
          <w:rStyle w:val="normaltextrun"/>
          <w:rFonts w:ascii="Calibri" w:hAnsi="Calibri" w:cs="Calibri"/>
          <w:sz w:val="22"/>
          <w:szCs w:val="22"/>
        </w:rPr>
        <w:t xml:space="preserve"> syndrome. </w:t>
      </w:r>
      <w:r>
        <w:rPr>
          <w:rStyle w:val="normaltextrun"/>
          <w:rFonts w:ascii="Calibri" w:hAnsi="Calibri" w:cs="Calibri"/>
          <w:i/>
          <w:iCs/>
          <w:sz w:val="22"/>
          <w:szCs w:val="22"/>
        </w:rPr>
        <w:t>Neuro Report</w:t>
      </w:r>
      <w:r>
        <w:rPr>
          <w:rStyle w:val="normaltextrun"/>
          <w:rFonts w:ascii="Calibri" w:hAnsi="Calibri" w:cs="Calibri"/>
          <w:sz w:val="22"/>
          <w:szCs w:val="22"/>
        </w:rPr>
        <w:t>, 8: 197-201.</w:t>
      </w:r>
      <w:r>
        <w:rPr>
          <w:rStyle w:val="eop"/>
          <w:rFonts w:ascii="Calibri" w:hAnsi="Calibri" w:cs="Calibri"/>
          <w:sz w:val="22"/>
          <w:szCs w:val="22"/>
          <w:lang w:val="en-US"/>
        </w:rPr>
        <w:t> </w:t>
      </w:r>
    </w:p>
    <w:p w14:paraId="270D90D4" w14:textId="77777777" w:rsidR="00C826BD" w:rsidRDefault="00C826BD" w:rsidP="00C826BD">
      <w:pPr>
        <w:pStyle w:val="paragraph"/>
        <w:spacing w:before="0" w:beforeAutospacing="0" w:after="0" w:afterAutospacing="0"/>
        <w:textAlignment w:val="baseline"/>
        <w:rPr>
          <w:rStyle w:val="eop"/>
          <w:rFonts w:ascii="Calibri" w:hAnsi="Calibri" w:cs="Calibri"/>
          <w:sz w:val="22"/>
          <w:szCs w:val="22"/>
          <w:lang w:val="en-US"/>
        </w:rPr>
      </w:pPr>
    </w:p>
    <w:p w14:paraId="57751342" w14:textId="51AE4EB0" w:rsidR="00C826BD" w:rsidRDefault="00C826BD" w:rsidP="00C826BD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sz w:val="22"/>
          <w:szCs w:val="22"/>
        </w:rPr>
        <w:t xml:space="preserve">Howard, </w:t>
      </w:r>
      <w:proofErr w:type="gramStart"/>
      <w:r>
        <w:rPr>
          <w:rStyle w:val="normaltextrun"/>
          <w:rFonts w:ascii="Calibri" w:hAnsi="Calibri" w:cs="Calibri"/>
          <w:sz w:val="22"/>
          <w:szCs w:val="22"/>
        </w:rPr>
        <w:t>Colin,;</w:t>
      </w:r>
      <w:proofErr w:type="gramEnd"/>
      <w:r>
        <w:rPr>
          <w:rStyle w:val="normaltextrun"/>
          <w:rFonts w:ascii="Calibri" w:hAnsi="Calibri" w:cs="Calibri"/>
          <w:sz w:val="22"/>
          <w:szCs w:val="22"/>
        </w:rPr>
        <w:t xml:space="preserve"> Burton, Maddie,; </w:t>
      </w:r>
      <w:proofErr w:type="spellStart"/>
      <w:r>
        <w:rPr>
          <w:rStyle w:val="normaltextrun"/>
          <w:rFonts w:ascii="Calibri" w:hAnsi="Calibri" w:cs="Calibri"/>
          <w:sz w:val="22"/>
          <w:szCs w:val="22"/>
        </w:rPr>
        <w:t>Levermore</w:t>
      </w:r>
      <w:proofErr w:type="spellEnd"/>
      <w:r>
        <w:rPr>
          <w:rStyle w:val="normaltextrun"/>
          <w:rFonts w:ascii="Calibri" w:hAnsi="Calibri" w:cs="Calibri"/>
          <w:sz w:val="22"/>
          <w:szCs w:val="22"/>
        </w:rPr>
        <w:t xml:space="preserve">, Denise,, Second Edition, London:, Learning Matters, 2020., Children’s mental health and emotional well-being in primary schools: a whole school approach. Total Pages 174 </w:t>
      </w:r>
      <w:proofErr w:type="gramStart"/>
      <w:r>
        <w:rPr>
          <w:rStyle w:val="normaltextrun"/>
          <w:rFonts w:ascii="Calibri" w:hAnsi="Calibri" w:cs="Calibri"/>
          <w:sz w:val="22"/>
          <w:szCs w:val="22"/>
        </w:rPr>
        <w:t>pages;</w:t>
      </w:r>
      <w:proofErr w:type="gramEnd"/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4E9B9E77" w14:textId="4170BE5E" w:rsidR="00C826BD" w:rsidRDefault="00C826BD" w:rsidP="00C826BD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en-US"/>
        </w:rPr>
      </w:pPr>
    </w:p>
    <w:p w14:paraId="415D695B" w14:textId="121DC965" w:rsidR="00C826BD" w:rsidRPr="00C826BD" w:rsidRDefault="00C826BD" w:rsidP="00C826BD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en-US"/>
        </w:rPr>
      </w:pPr>
      <w:r>
        <w:rPr>
          <w:rStyle w:val="normaltextrun"/>
          <w:rFonts w:ascii="Calibri" w:hAnsi="Calibri" w:cs="Calibri"/>
          <w:sz w:val="22"/>
          <w:szCs w:val="22"/>
        </w:rPr>
        <w:t>Judith Winn (1994) “promises and challenges of scaffolded instructions,” learning disabilities quarterly 17 (89-104)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379FAAE4" w14:textId="77777777" w:rsidR="00C826BD" w:rsidRDefault="00C826BD" w:rsidP="00C826BD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5EFBC0C0" w14:textId="77777777" w:rsidR="00C826BD" w:rsidRDefault="00C826BD" w:rsidP="00C826BD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sz w:val="22"/>
          <w:szCs w:val="22"/>
        </w:rPr>
        <w:t xml:space="preserve">Kershner, R. (2009) ‘Learning in inclusive </w:t>
      </w:r>
      <w:proofErr w:type="gramStart"/>
      <w:r>
        <w:rPr>
          <w:rStyle w:val="normaltextrun"/>
          <w:rFonts w:ascii="Calibri" w:hAnsi="Calibri" w:cs="Calibri"/>
          <w:sz w:val="22"/>
          <w:szCs w:val="22"/>
        </w:rPr>
        <w:t>classrooms’</w:t>
      </w:r>
      <w:proofErr w:type="gramEnd"/>
      <w:r>
        <w:rPr>
          <w:rStyle w:val="normaltextrun"/>
          <w:rFonts w:ascii="Calibri" w:hAnsi="Calibri" w:cs="Calibri"/>
          <w:sz w:val="22"/>
          <w:szCs w:val="22"/>
        </w:rPr>
        <w:t>. In Hick, P., Kershner, R. and Farrell, P. (eds) Psychology for Inclusive Education: New Directions in Theory and Practice. Abington: Routledge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1EEFF9C1" w14:textId="77777777" w:rsidR="00C826BD" w:rsidRDefault="00C826BD" w:rsidP="00C826BD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774D1BB4" w14:textId="77777777" w:rsidR="00C826BD" w:rsidRDefault="00C826BD" w:rsidP="00C826BD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sz w:val="22"/>
          <w:szCs w:val="22"/>
        </w:rPr>
        <w:t>Micheline Mason has said (2007, personal communication),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642CCA3D" w14:textId="77777777" w:rsidR="00C826BD" w:rsidRDefault="00C826BD" w:rsidP="00C826BD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25577E1F" w14:textId="65E11F70" w:rsidR="00C826BD" w:rsidRDefault="00C826BD" w:rsidP="00C826BD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sz w:val="22"/>
          <w:szCs w:val="22"/>
        </w:rPr>
        <w:t>Peer, Lindsay &amp;</w:t>
      </w:r>
      <w:r w:rsidRPr="00C826BD">
        <w:rPr>
          <w:rStyle w:val="normaltextrun"/>
          <w:rFonts w:ascii="Calibri" w:hAnsi="Calibri" w:cs="Calibri"/>
          <w:sz w:val="22"/>
          <w:szCs w:val="22"/>
        </w:rPr>
        <w:t xml:space="preserve"> </w:t>
      </w:r>
      <w:r>
        <w:rPr>
          <w:rStyle w:val="normaltextrun"/>
          <w:rFonts w:ascii="Calibri" w:hAnsi="Calibri" w:cs="Calibri"/>
          <w:sz w:val="22"/>
          <w:szCs w:val="22"/>
        </w:rPr>
        <w:t>Reid, Gavin</w:t>
      </w:r>
      <w:r>
        <w:rPr>
          <w:rStyle w:val="eop"/>
          <w:rFonts w:ascii="Calibri" w:hAnsi="Calibri" w:cs="Calibri"/>
          <w:sz w:val="22"/>
          <w:szCs w:val="22"/>
        </w:rPr>
        <w:t xml:space="preserve">. </w:t>
      </w:r>
      <w:r>
        <w:rPr>
          <w:rStyle w:val="normaltextrun"/>
          <w:rFonts w:ascii="Calibri" w:hAnsi="Calibri" w:cs="Calibri"/>
          <w:sz w:val="22"/>
          <w:szCs w:val="22"/>
        </w:rPr>
        <w:t>Special Educational Needs: A guide for Inclusive Practice. 2</w:t>
      </w:r>
      <w:r>
        <w:rPr>
          <w:rStyle w:val="normaltextrun"/>
          <w:rFonts w:ascii="Calibri" w:hAnsi="Calibri" w:cs="Calibri"/>
          <w:sz w:val="17"/>
          <w:szCs w:val="17"/>
          <w:vertAlign w:val="superscript"/>
        </w:rPr>
        <w:t>nd</w:t>
      </w:r>
      <w:r>
        <w:rPr>
          <w:rStyle w:val="normaltextrun"/>
          <w:rFonts w:ascii="Calibri" w:hAnsi="Calibri" w:cs="Calibri"/>
          <w:sz w:val="22"/>
          <w:szCs w:val="22"/>
        </w:rPr>
        <w:t xml:space="preserve"> edition 2016. </w:t>
      </w:r>
    </w:p>
    <w:p w14:paraId="288E3DAF" w14:textId="77777777" w:rsidR="00C826BD" w:rsidRDefault="00C826BD" w:rsidP="00C826BD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73E134EB" w14:textId="7DE363B4" w:rsidR="00C826BD" w:rsidRDefault="00C826BD" w:rsidP="00C826BD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sz w:val="22"/>
          <w:szCs w:val="22"/>
        </w:rPr>
        <w:t>Rose, Janet. First Edition 2016</w:t>
      </w:r>
      <w:r>
        <w:rPr>
          <w:rStyle w:val="normaltextrun"/>
          <w:rFonts w:ascii="Calibri" w:hAnsi="Calibri" w:cs="Calibri"/>
          <w:sz w:val="22"/>
          <w:szCs w:val="22"/>
        </w:rPr>
        <w:t xml:space="preserve">. </w:t>
      </w:r>
      <w:r>
        <w:rPr>
          <w:rStyle w:val="normaltextrun"/>
          <w:rFonts w:ascii="Calibri" w:hAnsi="Calibri" w:cs="Calibri"/>
          <w:sz w:val="22"/>
          <w:szCs w:val="22"/>
        </w:rPr>
        <w:t>Health and Well-Being in Early Childhood. Pg98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21B80D1D" w14:textId="77777777" w:rsidR="00C826BD" w:rsidRDefault="00C826BD" w:rsidP="00C826BD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0A5AA524" w14:textId="77777777" w:rsidR="00C826BD" w:rsidRDefault="00C826BD" w:rsidP="00C826BD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527DFA1E" w14:textId="3EE48AE9" w:rsidR="00C826BD" w:rsidRDefault="00C826BD" w:rsidP="00C826BD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sz w:val="22"/>
          <w:szCs w:val="22"/>
        </w:rPr>
        <w:t>Webster-Stratton</w:t>
      </w:r>
      <w:r>
        <w:rPr>
          <w:rStyle w:val="normaltextrun"/>
          <w:rFonts w:ascii="Calibri" w:hAnsi="Calibri" w:cs="Calibri"/>
          <w:sz w:val="22"/>
          <w:szCs w:val="22"/>
        </w:rPr>
        <w:t>,</w:t>
      </w:r>
      <w:r>
        <w:rPr>
          <w:rStyle w:val="normaltextrun"/>
          <w:rFonts w:ascii="Calibri" w:hAnsi="Calibri" w:cs="Calibri"/>
          <w:sz w:val="22"/>
          <w:szCs w:val="22"/>
        </w:rPr>
        <w:t xml:space="preserve"> Carolyn 2016</w:t>
      </w:r>
      <w:r>
        <w:rPr>
          <w:rStyle w:val="normaltextrun"/>
          <w:rFonts w:ascii="Calibri" w:hAnsi="Calibri" w:cs="Calibri"/>
          <w:sz w:val="22"/>
          <w:szCs w:val="22"/>
        </w:rPr>
        <w:t>.,</w:t>
      </w:r>
      <w:r>
        <w:rPr>
          <w:rStyle w:val="eop"/>
          <w:rFonts w:ascii="Calibri" w:hAnsi="Calibri" w:cs="Calibri"/>
          <w:sz w:val="22"/>
          <w:szCs w:val="22"/>
        </w:rPr>
        <w:t> </w:t>
      </w:r>
      <w:r>
        <w:rPr>
          <w:rStyle w:val="normaltextrun"/>
          <w:rFonts w:ascii="Calibri" w:hAnsi="Calibri" w:cs="Calibri"/>
          <w:sz w:val="22"/>
          <w:szCs w:val="22"/>
        </w:rPr>
        <w:t xml:space="preserve">The Incredible Years® Series A Developmental Approach, </w:t>
      </w:r>
    </w:p>
    <w:p w14:paraId="45F138E6" w14:textId="77777777" w:rsidR="00C826BD" w:rsidRDefault="00C826BD" w:rsidP="00C826BD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4ABBD19A" w14:textId="77777777" w:rsidR="00C826BD" w:rsidRDefault="00C826BD" w:rsidP="00C826BD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Calibri"/>
          <w:sz w:val="22"/>
          <w:szCs w:val="22"/>
        </w:rPr>
        <w:lastRenderedPageBreak/>
        <w:t> </w:t>
      </w:r>
    </w:p>
    <w:p w14:paraId="15493EBE" w14:textId="77777777" w:rsidR="00C826BD" w:rsidRDefault="00C826BD" w:rsidP="00C826BD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2210C514" w14:textId="77777777" w:rsidR="00C826BD" w:rsidRDefault="00C826BD" w:rsidP="00C826BD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0D6731E0" w14:textId="77777777" w:rsidR="00C826BD" w:rsidRDefault="00C826BD" w:rsidP="00C826BD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Calibri"/>
          <w:sz w:val="22"/>
          <w:szCs w:val="22"/>
        </w:rPr>
        <w:t> </w:t>
      </w:r>
      <w:r>
        <w:rPr>
          <w:rStyle w:val="normaltextrun"/>
          <w:rFonts w:ascii="Calibri" w:hAnsi="Calibri" w:cs="Calibri"/>
          <w:sz w:val="22"/>
          <w:szCs w:val="22"/>
        </w:rPr>
        <w:t>Professional Standards for Teaching and Leadership 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786560CF" w14:textId="4AF1161F" w:rsidR="00C826BD" w:rsidRDefault="00C826BD" w:rsidP="00C826BD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</w:p>
    <w:p w14:paraId="643FEF84" w14:textId="77777777" w:rsidR="00C826BD" w:rsidRDefault="00C826BD" w:rsidP="00C826BD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color w:val="333333"/>
          <w:sz w:val="22"/>
          <w:szCs w:val="22"/>
        </w:rPr>
        <w:t xml:space="preserve"> Schön D. (1983). </w:t>
      </w:r>
      <w:r>
        <w:rPr>
          <w:rStyle w:val="normaltextrun"/>
          <w:rFonts w:ascii="Calibri" w:hAnsi="Calibri" w:cs="Calibri"/>
          <w:i/>
          <w:iCs/>
          <w:color w:val="333333"/>
          <w:sz w:val="22"/>
          <w:szCs w:val="22"/>
        </w:rPr>
        <w:t>The reflective practitioner</w:t>
      </w:r>
      <w:r>
        <w:rPr>
          <w:rStyle w:val="normaltextrun"/>
          <w:rFonts w:ascii="Calibri" w:hAnsi="Calibri" w:cs="Calibri"/>
          <w:color w:val="333333"/>
          <w:sz w:val="22"/>
          <w:szCs w:val="22"/>
        </w:rPr>
        <w:t>. London, England: Temple Smith.</w:t>
      </w:r>
      <w:r>
        <w:rPr>
          <w:rStyle w:val="eop"/>
          <w:rFonts w:ascii="Calibri" w:hAnsi="Calibri" w:cs="Calibri"/>
          <w:color w:val="333333"/>
          <w:sz w:val="22"/>
          <w:szCs w:val="22"/>
        </w:rPr>
        <w:t> </w:t>
      </w:r>
    </w:p>
    <w:p w14:paraId="03D480C9" w14:textId="77777777" w:rsidR="00C826BD" w:rsidRDefault="00C826BD" w:rsidP="00C826BD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0A5D4CBB" w14:textId="77777777" w:rsidR="00C826BD" w:rsidRDefault="00C826BD" w:rsidP="00C826BD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38554DC4" w14:textId="77777777" w:rsidR="00C826BD" w:rsidRDefault="00C826BD" w:rsidP="00C826BD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sz w:val="22"/>
          <w:szCs w:val="22"/>
        </w:rPr>
        <w:t>Autism Wales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3B953C02" w14:textId="77777777" w:rsidR="00C826BD" w:rsidRDefault="00C826BD" w:rsidP="00C826BD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hyperlink r:id="rId7" w:tgtFrame="_blank" w:history="1">
        <w:r>
          <w:rPr>
            <w:rStyle w:val="normaltextrun"/>
            <w:rFonts w:ascii="Calibri" w:hAnsi="Calibri" w:cs="Calibri"/>
            <w:color w:val="0563C1"/>
            <w:sz w:val="22"/>
            <w:szCs w:val="22"/>
            <w:u w:val="single"/>
          </w:rPr>
          <w:t>https://autismwales.org/wp-content/uploads/2020/08/2017_Autism-A-Guide-for-Mainstream-Secondary-Schools-Eng.pdf</w:t>
        </w:r>
      </w:hyperlink>
      <w:r>
        <w:rPr>
          <w:rStyle w:val="normaltextrun"/>
          <w:rFonts w:ascii="Calibri" w:hAnsi="Calibri" w:cs="Calibri"/>
          <w:sz w:val="22"/>
          <w:szCs w:val="22"/>
        </w:rPr>
        <w:t xml:space="preserve">  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672BF077" w14:textId="77777777" w:rsidR="00C826BD" w:rsidRDefault="00C826BD" w:rsidP="00C826BD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1BB4F9F9" w14:textId="77777777" w:rsidR="00C826BD" w:rsidRDefault="00C826BD" w:rsidP="00C826BD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sz w:val="22"/>
          <w:szCs w:val="22"/>
        </w:rPr>
        <w:t>Young Minds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08E678C9" w14:textId="77777777" w:rsidR="00C826BD" w:rsidRDefault="00C826BD" w:rsidP="00C826BD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hyperlink r:id="rId8" w:tgtFrame="_blank" w:history="1">
        <w:r>
          <w:rPr>
            <w:rStyle w:val="normaltextrun"/>
            <w:rFonts w:ascii="Calibri" w:hAnsi="Calibri" w:cs="Calibri"/>
            <w:color w:val="0563C1"/>
            <w:sz w:val="22"/>
            <w:szCs w:val="22"/>
            <w:u w:val="single"/>
          </w:rPr>
          <w:t>www.youngminds.org.uk</w:t>
        </w:r>
      </w:hyperlink>
      <w:r>
        <w:rPr>
          <w:rStyle w:val="normaltextrun"/>
          <w:rFonts w:ascii="Calibri" w:hAnsi="Calibri" w:cs="Calibri"/>
          <w:sz w:val="22"/>
          <w:szCs w:val="22"/>
        </w:rPr>
        <w:t> 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0CB47AC2" w14:textId="77777777" w:rsidR="00C826BD" w:rsidRDefault="00C826BD" w:rsidP="00C826BD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hyperlink r:id="rId9" w:tgtFrame="_blank" w:history="1">
        <w:r>
          <w:rPr>
            <w:rStyle w:val="normaltextrun"/>
            <w:rFonts w:ascii="Calibri" w:hAnsi="Calibri" w:cs="Calibri"/>
            <w:color w:val="0563C1"/>
            <w:sz w:val="22"/>
            <w:szCs w:val="22"/>
            <w:u w:val="single"/>
          </w:rPr>
          <w:t>https://www.gov.wales/sites/default/files/publications/2019-01/ways-of-supporting-learners-with-autistic-spectrum-disorder-asd.pdf</w:t>
        </w:r>
      </w:hyperlink>
      <w:r>
        <w:rPr>
          <w:rStyle w:val="normaltextrun"/>
          <w:rFonts w:ascii="Calibri" w:hAnsi="Calibri" w:cs="Calibri"/>
          <w:sz w:val="22"/>
          <w:szCs w:val="22"/>
        </w:rPr>
        <w:t xml:space="preserve">  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02D61FC0" w14:textId="77777777" w:rsidR="00C826BD" w:rsidRDefault="00C826BD" w:rsidP="00C826BD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1836213F" w14:textId="77777777" w:rsidR="00C826BD" w:rsidRDefault="00C826BD" w:rsidP="00C826BD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sz w:val="22"/>
          <w:szCs w:val="22"/>
        </w:rPr>
        <w:t xml:space="preserve">(Vygotsky, 1978, p.102) (Vygotsky, L.S. (1978). </w:t>
      </w:r>
      <w:r>
        <w:rPr>
          <w:rStyle w:val="normaltextrun"/>
          <w:rFonts w:ascii="Calibri" w:hAnsi="Calibri" w:cs="Calibri"/>
          <w:i/>
          <w:iCs/>
          <w:sz w:val="22"/>
          <w:szCs w:val="22"/>
        </w:rPr>
        <w:t>Mind in Society: The Development of Higher Psychological Processes. Cambridge, MA: Harvard University Press.)</w:t>
      </w:r>
      <w:r>
        <w:rPr>
          <w:rStyle w:val="normaltextrun"/>
          <w:rFonts w:ascii="Calibri" w:hAnsi="Calibri" w:cs="Calibri"/>
          <w:sz w:val="22"/>
          <w:szCs w:val="22"/>
        </w:rPr>
        <w:t> 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526812C7" w14:textId="77777777" w:rsidR="00C826BD" w:rsidRDefault="00C826BD" w:rsidP="00C826BD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</w:rPr>
      </w:pPr>
    </w:p>
    <w:p w14:paraId="2A92D86F" w14:textId="3059DCED" w:rsidR="00C826BD" w:rsidRDefault="00C826BD" w:rsidP="00C826BD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sz w:val="22"/>
          <w:szCs w:val="22"/>
        </w:rPr>
        <w:t xml:space="preserve">Wood, Bruner and Ross </w:t>
      </w:r>
      <w:r>
        <w:rPr>
          <w:rStyle w:val="normaltextrun"/>
          <w:rFonts w:ascii="Calibri" w:hAnsi="Calibri" w:cs="Calibri"/>
          <w:sz w:val="22"/>
          <w:szCs w:val="22"/>
        </w:rPr>
        <w:t>(</w:t>
      </w:r>
      <w:r>
        <w:rPr>
          <w:rStyle w:val="normaltextrun"/>
          <w:rFonts w:ascii="Calibri" w:hAnsi="Calibri" w:cs="Calibri"/>
          <w:sz w:val="22"/>
          <w:szCs w:val="22"/>
        </w:rPr>
        <w:t>1976</w:t>
      </w:r>
      <w:r>
        <w:rPr>
          <w:rStyle w:val="normaltextrun"/>
          <w:rFonts w:ascii="Calibri" w:hAnsi="Calibri" w:cs="Calibri"/>
          <w:sz w:val="22"/>
          <w:szCs w:val="22"/>
        </w:rPr>
        <w:t>)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45069470" w14:textId="77777777" w:rsidR="00C826BD" w:rsidRDefault="00C826BD" w:rsidP="00C826BD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</w:rPr>
      </w:pPr>
    </w:p>
    <w:p w14:paraId="387AB9C0" w14:textId="7DA52EEF" w:rsidR="00C826BD" w:rsidRDefault="00C826BD" w:rsidP="00C826BD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proofErr w:type="spellStart"/>
      <w:r>
        <w:rPr>
          <w:rStyle w:val="normaltextrun"/>
          <w:rFonts w:ascii="Calibri" w:hAnsi="Calibri" w:cs="Calibri"/>
          <w:sz w:val="22"/>
          <w:szCs w:val="22"/>
        </w:rPr>
        <w:t>Zwozkiak</w:t>
      </w:r>
      <w:proofErr w:type="spellEnd"/>
      <w:r>
        <w:rPr>
          <w:rStyle w:val="normaltextrun"/>
          <w:rFonts w:ascii="Calibri" w:hAnsi="Calibri" w:cs="Calibri"/>
          <w:sz w:val="22"/>
          <w:szCs w:val="22"/>
        </w:rPr>
        <w:t xml:space="preserve">-Myers, Paula., </w:t>
      </w:r>
      <w:proofErr w:type="gramStart"/>
      <w:r>
        <w:rPr>
          <w:rStyle w:val="normaltextrun"/>
          <w:rFonts w:ascii="Calibri" w:hAnsi="Calibri" w:cs="Calibri"/>
          <w:sz w:val="22"/>
          <w:szCs w:val="22"/>
        </w:rPr>
        <w:t>London:,</w:t>
      </w:r>
      <w:proofErr w:type="gramEnd"/>
      <w:r>
        <w:rPr>
          <w:rStyle w:val="normaltextrun"/>
          <w:rFonts w:ascii="Calibri" w:hAnsi="Calibri" w:cs="Calibri"/>
          <w:sz w:val="22"/>
          <w:szCs w:val="22"/>
        </w:rPr>
        <w:t xml:space="preserve"> Routledge, 2012.,The Teacher’s Reflective Practice Handbook: becoming an extended professional through capturing evidence informed practice. Total Pages xv, 206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5734CBE5" w14:textId="77777777" w:rsidR="00C826BD" w:rsidRDefault="00C826BD" w:rsidP="00C826BD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38A9C500" w14:textId="77777777" w:rsidR="00585808" w:rsidRDefault="00585808"/>
    <w:sectPr w:rsidR="0058580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26BD"/>
    <w:rsid w:val="00585808"/>
    <w:rsid w:val="00C826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38C6A6"/>
  <w15:chartTrackingRefBased/>
  <w15:docId w15:val="{393389E9-F33F-48F8-AD01-A26783F5A6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C826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customStyle="1" w:styleId="normaltextrun">
    <w:name w:val="normaltextrun"/>
    <w:basedOn w:val="DefaultParagraphFont"/>
    <w:rsid w:val="00C826BD"/>
  </w:style>
  <w:style w:type="character" w:customStyle="1" w:styleId="eop">
    <w:name w:val="eop"/>
    <w:basedOn w:val="DefaultParagraphFont"/>
    <w:rsid w:val="00C826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411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570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06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0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4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0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6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78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20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56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8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890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9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17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3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67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77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05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38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81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18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3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31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43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7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14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537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3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272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61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4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10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8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38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0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25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49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767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34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550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5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449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6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3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76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81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03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85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869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868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16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14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youngminds.org.uk/" TargetMode="External"/><Relationship Id="rId3" Type="http://schemas.openxmlformats.org/officeDocument/2006/relationships/customXml" Target="../customXml/item3.xml"/><Relationship Id="rId7" Type="http://schemas.openxmlformats.org/officeDocument/2006/relationships/hyperlink" Target="https://autismwales.org/wp-content/uploads/2020/08/2017_Autism-A-Guide-for-Mainstream-Secondary-Schools-Eng.pdf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yperlink" Target="https://www.gov.wales/sites/default/files/publications/2019-01/ways-of-supporting-learners-with-autistic-spectrum-disorder-asd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21F75BCA-566D-4DF6-94FE-04F2182E0CE8}">
  <we:reference id="8c1c3d44-57e9-40d7-86e4-4adf61fea1dd" version="2.1.0.1" store="EXCatalog" storeType="EXCatalog"/>
  <we:alternateReferences>
    <we:reference id="WA104380122" version="2.1.0.1" store="en-GB" storeType="OMEX"/>
  </we:alternateReferences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97C9F88D65DB74786271CFA0B86C30A" ma:contentTypeVersion="8" ma:contentTypeDescription="Create a new document." ma:contentTypeScope="" ma:versionID="3e9bf7f8d56b06710709d5258a53f055">
  <xsd:schema xmlns:xsd="http://www.w3.org/2001/XMLSchema" xmlns:xs="http://www.w3.org/2001/XMLSchema" xmlns:p="http://schemas.microsoft.com/office/2006/metadata/properties" xmlns:ns3="60ab93c2-c2e2-4a82-ab36-09e8ba3f753e" xmlns:ns4="47a3e2db-67be-4841-b3a5-2f2fb1d7c7b3" targetNamespace="http://schemas.microsoft.com/office/2006/metadata/properties" ma:root="true" ma:fieldsID="af0bfb358c2bea02ada8843aeb1c6a6a" ns3:_="" ns4:_="">
    <xsd:import namespace="60ab93c2-c2e2-4a82-ab36-09e8ba3f753e"/>
    <xsd:import namespace="47a3e2db-67be-4841-b3a5-2f2fb1d7c7b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ab93c2-c2e2-4a82-ab36-09e8ba3f75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a3e2db-67be-4841-b3a5-2f2fb1d7c7b3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60ab93c2-c2e2-4a82-ab36-09e8ba3f753e" xsi:nil="true"/>
  </documentManagement>
</p:properties>
</file>

<file path=customXml/itemProps1.xml><?xml version="1.0" encoding="utf-8"?>
<ds:datastoreItem xmlns:ds="http://schemas.openxmlformats.org/officeDocument/2006/customXml" ds:itemID="{E64979CD-12B0-482D-82C2-5CB6EEA3BE9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0ab93c2-c2e2-4a82-ab36-09e8ba3f753e"/>
    <ds:schemaRef ds:uri="47a3e2db-67be-4841-b3a5-2f2fb1d7c7b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FEC7A2B-C5BE-4137-B3DB-79EBCBB8DDE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6DBA955-73D0-4EC7-A89E-710C61A787E7}">
  <ds:schemaRefs>
    <ds:schemaRef ds:uri="http://purl.org/dc/terms/"/>
    <ds:schemaRef ds:uri="http://purl.org/dc/elements/1.1/"/>
    <ds:schemaRef ds:uri="http://purl.org/dc/dcmitype/"/>
    <ds:schemaRef ds:uri="http://schemas.microsoft.com/office/2006/documentManagement/types"/>
    <ds:schemaRef ds:uri="http://schemas.microsoft.com/office/2006/metadata/properties"/>
    <ds:schemaRef ds:uri="60ab93c2-c2e2-4a82-ab36-09e8ba3f753e"/>
    <ds:schemaRef ds:uri="47a3e2db-67be-4841-b3a5-2f2fb1d7c7b3"/>
    <ds:schemaRef ds:uri="http://www.w3.org/XML/1998/namespace"/>
    <ds:schemaRef ds:uri="http://schemas.microsoft.com/office/infopath/2007/PartnerControls"/>
    <ds:schemaRef ds:uri="http://schemas.openxmlformats.org/package/2006/metadata/core-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527</Words>
  <Characters>3005</Characters>
  <Application>Microsoft Office Word</Application>
  <DocSecurity>0</DocSecurity>
  <Lines>25</Lines>
  <Paragraphs>7</Paragraphs>
  <ScaleCrop>false</ScaleCrop>
  <Company/>
  <LinksUpToDate>false</LinksUpToDate>
  <CharactersWithSpaces>3525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Esther Rogers (2312672)</dc:creator>
  <cp:keywords/>
  <dc:description/>
  <cp:lastModifiedBy>Esther Rogers (2312672)</cp:lastModifiedBy>
  <cp:revision>2</cp:revision>
  <dcterms:created xsi:type="dcterms:W3CDTF">2023-11-06T23:36:00Z</dcterms:created>
  <dcterms:modified xsi:type="dcterms:W3CDTF">2023-11-06T23:36:00Z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0x010100297C9F88D65DB74786271CFA0B86C30A</vt:lpwstr>
  </property>
</Properties>
</file>