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218A3" w:rsidRPr="00F76153" w:rsidRDefault="006218A3" w:rsidP="006218A3">
      <w:pPr>
        <w:spacing w:after="200" w:line="276" w:lineRule="auto"/>
        <w:jc w:val="center"/>
        <w:rPr>
          <w:rFonts w:cs="Times New Roman"/>
          <w:b/>
          <w:szCs w:val="24"/>
        </w:rPr>
      </w:pPr>
    </w:p>
    <w:p w:rsidR="006218A3" w:rsidRPr="00F76153" w:rsidRDefault="006218A3" w:rsidP="006218A3">
      <w:pPr>
        <w:spacing w:after="200" w:line="276" w:lineRule="auto"/>
        <w:jc w:val="center"/>
        <w:rPr>
          <w:rFonts w:cs="Times New Roman"/>
          <w:b/>
          <w:szCs w:val="24"/>
        </w:rPr>
      </w:pPr>
    </w:p>
    <w:p w:rsidR="006218A3" w:rsidRPr="00F76153" w:rsidRDefault="006218A3" w:rsidP="006218A3">
      <w:pPr>
        <w:spacing w:after="200" w:line="276" w:lineRule="auto"/>
        <w:jc w:val="center"/>
        <w:rPr>
          <w:rFonts w:cs="Times New Roman"/>
          <w:b/>
          <w:szCs w:val="24"/>
        </w:rPr>
      </w:pPr>
    </w:p>
    <w:p w:rsidR="006218A3" w:rsidRPr="00F76153" w:rsidRDefault="006218A3" w:rsidP="006218A3">
      <w:pPr>
        <w:spacing w:after="200" w:line="276" w:lineRule="auto"/>
        <w:jc w:val="center"/>
        <w:rPr>
          <w:rFonts w:cs="Times New Roman"/>
          <w:b/>
          <w:szCs w:val="24"/>
        </w:rPr>
      </w:pPr>
    </w:p>
    <w:p w:rsidR="006218A3" w:rsidRPr="00F76153" w:rsidRDefault="006218A3" w:rsidP="006218A3">
      <w:pPr>
        <w:spacing w:after="200" w:line="276" w:lineRule="auto"/>
        <w:jc w:val="center"/>
        <w:rPr>
          <w:rFonts w:cs="Times New Roman"/>
          <w:b/>
          <w:szCs w:val="24"/>
        </w:rPr>
      </w:pPr>
    </w:p>
    <w:p w:rsidR="006218A3" w:rsidRPr="00F76153" w:rsidRDefault="006218A3" w:rsidP="006218A3">
      <w:pPr>
        <w:spacing w:after="200" w:line="276" w:lineRule="auto"/>
        <w:jc w:val="center"/>
        <w:rPr>
          <w:rFonts w:cs="Times New Roman"/>
          <w:b/>
          <w:szCs w:val="24"/>
        </w:rPr>
      </w:pPr>
    </w:p>
    <w:p w:rsidR="006218A3" w:rsidRPr="00F76153" w:rsidRDefault="006218A3" w:rsidP="006218A3">
      <w:pPr>
        <w:spacing w:after="200" w:line="276" w:lineRule="auto"/>
        <w:jc w:val="center"/>
        <w:rPr>
          <w:rFonts w:cs="Times New Roman"/>
          <w:b/>
          <w:szCs w:val="24"/>
        </w:rPr>
      </w:pPr>
    </w:p>
    <w:p w:rsidR="006218A3" w:rsidRPr="00F76153" w:rsidRDefault="006218A3" w:rsidP="006218A3">
      <w:pPr>
        <w:spacing w:after="200" w:line="276" w:lineRule="auto"/>
        <w:jc w:val="center"/>
        <w:rPr>
          <w:rFonts w:cs="Times New Roman"/>
          <w:b/>
          <w:szCs w:val="24"/>
        </w:rPr>
      </w:pPr>
    </w:p>
    <w:p w:rsidR="006218A3" w:rsidRDefault="006218A3" w:rsidP="006218A3">
      <w:pPr>
        <w:spacing w:after="200" w:line="276" w:lineRule="auto"/>
        <w:jc w:val="center"/>
        <w:rPr>
          <w:rFonts w:cs="Times New Roman"/>
          <w:b/>
          <w:szCs w:val="24"/>
        </w:rPr>
      </w:pPr>
    </w:p>
    <w:p w:rsidR="00AB35FD" w:rsidRDefault="00AB35FD" w:rsidP="00AB35FD">
      <w:pPr>
        <w:spacing w:after="200" w:line="276" w:lineRule="auto"/>
        <w:jc w:val="center"/>
        <w:rPr>
          <w:rFonts w:cs="Times New Roman"/>
          <w:b/>
          <w:szCs w:val="24"/>
          <w:lang w:val="en-IN"/>
        </w:rPr>
      </w:pPr>
    </w:p>
    <w:p w:rsidR="00AB35FD" w:rsidRDefault="00AB35FD" w:rsidP="00AB35FD">
      <w:pPr>
        <w:spacing w:after="200" w:line="276" w:lineRule="auto"/>
        <w:jc w:val="center"/>
        <w:rPr>
          <w:rFonts w:cs="Times New Roman"/>
          <w:b/>
          <w:szCs w:val="24"/>
          <w:lang w:val="en-IN"/>
        </w:rPr>
      </w:pPr>
    </w:p>
    <w:p w:rsidR="00AB35FD" w:rsidRPr="00AB35FD" w:rsidRDefault="00AB35FD" w:rsidP="00AB35FD">
      <w:pPr>
        <w:spacing w:after="200" w:line="276" w:lineRule="auto"/>
        <w:jc w:val="center"/>
        <w:rPr>
          <w:rFonts w:cs="Times New Roman"/>
          <w:b/>
          <w:szCs w:val="24"/>
          <w:lang w:val="en-IN"/>
        </w:rPr>
      </w:pPr>
      <w:r>
        <w:rPr>
          <w:rFonts w:cs="Times New Roman"/>
          <w:b/>
          <w:szCs w:val="24"/>
          <w:lang w:val="en-IN"/>
        </w:rPr>
        <w:t>Student name</w:t>
      </w:r>
      <w:r w:rsidRPr="00AB35FD">
        <w:rPr>
          <w:rFonts w:cs="Times New Roman"/>
          <w:b/>
          <w:szCs w:val="24"/>
          <w:lang w:val="en-IN"/>
        </w:rPr>
        <w:t xml:space="preserve">: Lucian-Gheorghe </w:t>
      </w:r>
      <w:proofErr w:type="spellStart"/>
      <w:r w:rsidRPr="00AB35FD">
        <w:rPr>
          <w:rFonts w:cs="Times New Roman"/>
          <w:b/>
          <w:szCs w:val="24"/>
          <w:lang w:val="en-IN"/>
        </w:rPr>
        <w:t>Cocos</w:t>
      </w:r>
      <w:proofErr w:type="spellEnd"/>
    </w:p>
    <w:p w:rsidR="00AB35FD" w:rsidRPr="00AB35FD" w:rsidRDefault="00AB35FD" w:rsidP="00AB35FD">
      <w:pPr>
        <w:spacing w:after="200" w:line="276" w:lineRule="auto"/>
        <w:jc w:val="center"/>
        <w:rPr>
          <w:rFonts w:cs="Times New Roman"/>
          <w:b/>
          <w:szCs w:val="24"/>
          <w:lang w:val="en-IN"/>
        </w:rPr>
      </w:pPr>
      <w:r w:rsidRPr="00AB35FD">
        <w:rPr>
          <w:rFonts w:cs="Times New Roman"/>
          <w:b/>
          <w:szCs w:val="24"/>
          <w:lang w:val="en-IN"/>
        </w:rPr>
        <w:t>Student ID number: 1915930</w:t>
      </w:r>
    </w:p>
    <w:p w:rsidR="00AB35FD" w:rsidRPr="00AB35FD" w:rsidRDefault="0031437D" w:rsidP="00AB35FD">
      <w:pPr>
        <w:spacing w:after="200" w:line="276" w:lineRule="auto"/>
        <w:jc w:val="center"/>
        <w:rPr>
          <w:rFonts w:cs="Times New Roman"/>
          <w:b/>
          <w:szCs w:val="24"/>
          <w:lang w:val="en-IN"/>
        </w:rPr>
      </w:pPr>
      <w:r>
        <w:rPr>
          <w:rFonts w:cs="Times New Roman"/>
          <w:b/>
          <w:szCs w:val="24"/>
          <w:lang w:val="en-IN"/>
        </w:rPr>
        <w:t xml:space="preserve">Teacher name: </w:t>
      </w:r>
      <w:proofErr w:type="spellStart"/>
      <w:r>
        <w:rPr>
          <w:rFonts w:cs="Times New Roman"/>
          <w:b/>
          <w:szCs w:val="24"/>
          <w:lang w:val="en-IN"/>
        </w:rPr>
        <w:t>Emad</w:t>
      </w:r>
      <w:proofErr w:type="spellEnd"/>
      <w:r>
        <w:rPr>
          <w:rFonts w:cs="Times New Roman"/>
          <w:b/>
          <w:szCs w:val="24"/>
          <w:lang w:val="en-IN"/>
        </w:rPr>
        <w:t xml:space="preserve"> Elkhashen</w:t>
      </w:r>
      <w:bookmarkStart w:id="0" w:name="_GoBack"/>
      <w:bookmarkEnd w:id="0"/>
    </w:p>
    <w:p w:rsidR="00AB35FD" w:rsidRPr="00AB35FD" w:rsidRDefault="00AB35FD" w:rsidP="00AB35FD">
      <w:pPr>
        <w:spacing w:after="200" w:line="276" w:lineRule="auto"/>
        <w:jc w:val="center"/>
        <w:rPr>
          <w:rFonts w:cs="Times New Roman"/>
          <w:b/>
          <w:szCs w:val="24"/>
          <w:lang w:val="en-IN"/>
        </w:rPr>
      </w:pPr>
      <w:r w:rsidRPr="00AB35FD">
        <w:rPr>
          <w:rFonts w:cs="Times New Roman"/>
          <w:b/>
          <w:szCs w:val="24"/>
          <w:lang w:val="en-IN"/>
        </w:rPr>
        <w:t xml:space="preserve">Module name: </w:t>
      </w:r>
      <w:r w:rsidR="0031437D" w:rsidRPr="00F76153">
        <w:rPr>
          <w:rFonts w:cs="Times New Roman"/>
          <w:b/>
          <w:szCs w:val="24"/>
        </w:rPr>
        <w:t>Accounting Fundamentals</w:t>
      </w:r>
    </w:p>
    <w:p w:rsidR="00AB35FD" w:rsidRDefault="00AB35FD" w:rsidP="00AB35FD">
      <w:pPr>
        <w:pBdr>
          <w:bottom w:val="single" w:sz="4" w:space="1" w:color="auto"/>
        </w:pBdr>
        <w:spacing w:after="200" w:line="276" w:lineRule="auto"/>
        <w:jc w:val="center"/>
        <w:rPr>
          <w:rFonts w:cs="Times New Roman"/>
          <w:b/>
          <w:szCs w:val="24"/>
          <w:lang w:val="en-IN"/>
        </w:rPr>
      </w:pPr>
      <w:r w:rsidRPr="00AB35FD">
        <w:rPr>
          <w:rFonts w:cs="Times New Roman"/>
          <w:b/>
          <w:szCs w:val="24"/>
          <w:lang w:val="en-IN"/>
        </w:rPr>
        <w:t xml:space="preserve">Assignment tile: </w:t>
      </w:r>
      <w:r w:rsidRPr="00F76153">
        <w:rPr>
          <w:rFonts w:cs="Times New Roman"/>
          <w:b/>
          <w:szCs w:val="24"/>
        </w:rPr>
        <w:t>Accounting Fundamentals Assessment 1</w:t>
      </w:r>
    </w:p>
    <w:p w:rsidR="00094837" w:rsidRPr="00AB35FD" w:rsidRDefault="00094837" w:rsidP="00AB35FD">
      <w:pPr>
        <w:spacing w:after="200" w:line="276" w:lineRule="auto"/>
        <w:jc w:val="center"/>
        <w:rPr>
          <w:rFonts w:cs="Times New Roman"/>
          <w:b/>
          <w:szCs w:val="24"/>
          <w:lang w:val="en-IN"/>
        </w:rPr>
      </w:pPr>
      <w:r w:rsidRPr="00F76153">
        <w:rPr>
          <w:rFonts w:cs="Times New Roman"/>
          <w:b/>
          <w:szCs w:val="24"/>
        </w:rPr>
        <w:br w:type="page"/>
      </w:r>
    </w:p>
    <w:p w:rsidR="00094837" w:rsidRPr="00F76153" w:rsidRDefault="00094837" w:rsidP="00094837">
      <w:pPr>
        <w:spacing w:after="200" w:line="276" w:lineRule="auto"/>
        <w:jc w:val="center"/>
        <w:rPr>
          <w:rFonts w:cs="Times New Roman"/>
          <w:b/>
          <w:szCs w:val="24"/>
        </w:rPr>
      </w:pPr>
      <w:r w:rsidRPr="00F76153">
        <w:rPr>
          <w:rFonts w:cs="Times New Roman"/>
          <w:b/>
          <w:szCs w:val="24"/>
        </w:rPr>
        <w:lastRenderedPageBreak/>
        <w:t>Executive Summary</w:t>
      </w:r>
    </w:p>
    <w:p w:rsidR="00094837" w:rsidRPr="00F76153" w:rsidRDefault="00094837" w:rsidP="00094837">
      <w:pPr>
        <w:pStyle w:val="NormalWeb"/>
      </w:pPr>
      <w:r w:rsidRPr="00F76153">
        <w:rPr>
          <w:color w:val="000000"/>
        </w:rPr>
        <w:t xml:space="preserve">According to the present assignment requisition it is providing three different aspects where in the first section it is providing application of general provisions in order to prepare the financial report of a business including income statement and balance sheet. The second section is providing details about financial growth of a </w:t>
      </w:r>
      <w:r w:rsidR="0075124C">
        <w:rPr>
          <w:color w:val="000000"/>
        </w:rPr>
        <w:t>company</w:t>
      </w:r>
      <w:r w:rsidRPr="00F76153">
        <w:rPr>
          <w:color w:val="000000"/>
        </w:rPr>
        <w:t xml:space="preserve"> with the use of </w:t>
      </w:r>
      <w:r w:rsidR="0075124C">
        <w:rPr>
          <w:color w:val="000000"/>
        </w:rPr>
        <w:t>accounting</w:t>
      </w:r>
      <w:r w:rsidRPr="00F76153">
        <w:rPr>
          <w:color w:val="000000"/>
        </w:rPr>
        <w:t xml:space="preserve"> ratios for two </w:t>
      </w:r>
      <w:r w:rsidR="0075124C">
        <w:rPr>
          <w:color w:val="000000"/>
        </w:rPr>
        <w:t>several</w:t>
      </w:r>
      <w:r w:rsidRPr="00F76153">
        <w:rPr>
          <w:color w:val="000000"/>
        </w:rPr>
        <w:t xml:space="preserve"> years. At the end it is providing general theoretical knowledge about financial reports and its users for efficient business performance presentation. </w:t>
      </w:r>
    </w:p>
    <w:p w:rsidR="00094837" w:rsidRPr="00F76153" w:rsidRDefault="00094837" w:rsidP="00094837">
      <w:pPr>
        <w:spacing w:after="200" w:line="276" w:lineRule="auto"/>
        <w:rPr>
          <w:rFonts w:cs="Times New Roman"/>
          <w:b/>
          <w:szCs w:val="24"/>
        </w:rPr>
      </w:pPr>
      <w:r w:rsidRPr="00F76153">
        <w:rPr>
          <w:rFonts w:cs="Times New Roman"/>
          <w:b/>
          <w:szCs w:val="24"/>
        </w:rPr>
        <w:t xml:space="preserve"> </w:t>
      </w:r>
      <w:r w:rsidRPr="00F76153">
        <w:rPr>
          <w:rFonts w:cs="Times New Roman"/>
          <w:b/>
          <w:szCs w:val="24"/>
        </w:rPr>
        <w:br w:type="page"/>
      </w:r>
    </w:p>
    <w:sdt>
      <w:sdtPr>
        <w:rPr>
          <w:rFonts w:ascii="Times New Roman" w:eastAsia="Arial" w:hAnsi="Times New Roman" w:cs="Arial"/>
          <w:b w:val="0"/>
          <w:bCs w:val="0"/>
          <w:color w:val="000000" w:themeColor="text1"/>
          <w:sz w:val="24"/>
          <w:szCs w:val="22"/>
          <w:lang w:val="en-GB" w:eastAsia="en-IN"/>
        </w:rPr>
        <w:id w:val="-1896345147"/>
        <w:docPartObj>
          <w:docPartGallery w:val="Table of Contents"/>
          <w:docPartUnique/>
        </w:docPartObj>
      </w:sdtPr>
      <w:sdtEndPr/>
      <w:sdtContent>
        <w:p w:rsidR="00AC002D" w:rsidRPr="00F76153" w:rsidRDefault="00AC002D" w:rsidP="00AC002D">
          <w:pPr>
            <w:pStyle w:val="TOCHeading"/>
            <w:spacing w:line="360" w:lineRule="auto"/>
            <w:jc w:val="center"/>
            <w:rPr>
              <w:rFonts w:ascii="Times New Roman" w:hAnsi="Times New Roman" w:cs="Times New Roman"/>
              <w:color w:val="000000" w:themeColor="text1"/>
              <w:lang w:val="en-GB"/>
            </w:rPr>
          </w:pPr>
          <w:r w:rsidRPr="00F76153">
            <w:rPr>
              <w:rFonts w:ascii="Times New Roman" w:hAnsi="Times New Roman" w:cs="Times New Roman"/>
              <w:color w:val="000000" w:themeColor="text1"/>
              <w:lang w:val="en-GB"/>
            </w:rPr>
            <w:t>Table of Contents</w:t>
          </w:r>
        </w:p>
        <w:p w:rsidR="00AC002D" w:rsidRPr="00F76153" w:rsidRDefault="00AC002D" w:rsidP="00AC002D">
          <w:pPr>
            <w:pStyle w:val="TOC1"/>
            <w:tabs>
              <w:tab w:val="right" w:leader="dot" w:pos="9016"/>
            </w:tabs>
            <w:rPr>
              <w:rFonts w:cs="Times New Roman"/>
            </w:rPr>
          </w:pPr>
          <w:r w:rsidRPr="00F76153">
            <w:rPr>
              <w:rFonts w:cs="Times New Roman"/>
            </w:rPr>
            <w:fldChar w:fldCharType="begin"/>
          </w:r>
          <w:r w:rsidRPr="00F76153">
            <w:rPr>
              <w:rFonts w:cs="Times New Roman"/>
            </w:rPr>
            <w:instrText xml:space="preserve"> TOC \o "1-3" \h \z \u </w:instrText>
          </w:r>
          <w:r w:rsidRPr="00F76153">
            <w:rPr>
              <w:rFonts w:cs="Times New Roman"/>
            </w:rPr>
            <w:fldChar w:fldCharType="separate"/>
          </w:r>
          <w:hyperlink w:anchor="_Toc48204731" w:history="1">
            <w:r w:rsidRPr="00F76153">
              <w:rPr>
                <w:rStyle w:val="Hyperlink"/>
                <w:rFonts w:cs="Times New Roman"/>
                <w:color w:val="000000" w:themeColor="text1"/>
              </w:rPr>
              <w:t>Introduction</w:t>
            </w:r>
            <w:r w:rsidRPr="00F76153">
              <w:rPr>
                <w:rFonts w:cs="Times New Roman"/>
                <w:webHidden/>
              </w:rPr>
              <w:tab/>
            </w:r>
            <w:r w:rsidRPr="00F76153">
              <w:rPr>
                <w:rFonts w:cs="Times New Roman"/>
                <w:webHidden/>
              </w:rPr>
              <w:fldChar w:fldCharType="begin"/>
            </w:r>
            <w:r w:rsidRPr="00F76153">
              <w:rPr>
                <w:rFonts w:cs="Times New Roman"/>
                <w:webHidden/>
              </w:rPr>
              <w:instrText xml:space="preserve"> PAGEREF _Toc48204731 \h </w:instrText>
            </w:r>
            <w:r w:rsidRPr="00F76153">
              <w:rPr>
                <w:rFonts w:cs="Times New Roman"/>
                <w:webHidden/>
              </w:rPr>
            </w:r>
            <w:r w:rsidRPr="00F76153">
              <w:rPr>
                <w:rFonts w:cs="Times New Roman"/>
                <w:webHidden/>
              </w:rPr>
              <w:fldChar w:fldCharType="separate"/>
            </w:r>
            <w:r w:rsidRPr="00F76153">
              <w:rPr>
                <w:rFonts w:cs="Times New Roman"/>
                <w:webHidden/>
              </w:rPr>
              <w:t>4</w:t>
            </w:r>
            <w:r w:rsidRPr="00F76153">
              <w:rPr>
                <w:rFonts w:cs="Times New Roman"/>
                <w:webHidden/>
              </w:rPr>
              <w:fldChar w:fldCharType="end"/>
            </w:r>
          </w:hyperlink>
        </w:p>
        <w:p w:rsidR="00AC002D" w:rsidRPr="00F76153" w:rsidRDefault="00BF5DB6" w:rsidP="00AC002D">
          <w:pPr>
            <w:pStyle w:val="TOC2"/>
            <w:tabs>
              <w:tab w:val="right" w:leader="dot" w:pos="9016"/>
            </w:tabs>
            <w:rPr>
              <w:rFonts w:cs="Times New Roman"/>
            </w:rPr>
          </w:pPr>
          <w:hyperlink w:anchor="_Toc48204732" w:history="1">
            <w:r w:rsidR="00AC002D" w:rsidRPr="00F76153">
              <w:rPr>
                <w:rStyle w:val="Hyperlink"/>
                <w:rFonts w:cs="Times New Roman"/>
                <w:color w:val="000000" w:themeColor="text1"/>
              </w:rPr>
              <w:t>Answer for Question 1</w:t>
            </w:r>
            <w:r w:rsidR="00AC002D" w:rsidRPr="00F76153">
              <w:rPr>
                <w:rFonts w:cs="Times New Roman"/>
                <w:webHidden/>
              </w:rPr>
              <w:tab/>
            </w:r>
            <w:r w:rsidR="00AC002D" w:rsidRPr="00F76153">
              <w:rPr>
                <w:rFonts w:cs="Times New Roman"/>
                <w:webHidden/>
              </w:rPr>
              <w:fldChar w:fldCharType="begin"/>
            </w:r>
            <w:r w:rsidR="00AC002D" w:rsidRPr="00F76153">
              <w:rPr>
                <w:rFonts w:cs="Times New Roman"/>
                <w:webHidden/>
              </w:rPr>
              <w:instrText xml:space="preserve"> PAGEREF _Toc48204732 \h </w:instrText>
            </w:r>
            <w:r w:rsidR="00AC002D" w:rsidRPr="00F76153">
              <w:rPr>
                <w:rFonts w:cs="Times New Roman"/>
                <w:webHidden/>
              </w:rPr>
            </w:r>
            <w:r w:rsidR="00AC002D" w:rsidRPr="00F76153">
              <w:rPr>
                <w:rFonts w:cs="Times New Roman"/>
                <w:webHidden/>
              </w:rPr>
              <w:fldChar w:fldCharType="separate"/>
            </w:r>
            <w:r w:rsidR="00AC002D" w:rsidRPr="00F76153">
              <w:rPr>
                <w:rFonts w:cs="Times New Roman"/>
                <w:webHidden/>
              </w:rPr>
              <w:t>4</w:t>
            </w:r>
            <w:r w:rsidR="00AC002D" w:rsidRPr="00F76153">
              <w:rPr>
                <w:rFonts w:cs="Times New Roman"/>
                <w:webHidden/>
              </w:rPr>
              <w:fldChar w:fldCharType="end"/>
            </w:r>
          </w:hyperlink>
        </w:p>
        <w:p w:rsidR="00AC002D" w:rsidRPr="00F76153" w:rsidRDefault="00BF5DB6" w:rsidP="00AC002D">
          <w:pPr>
            <w:pStyle w:val="TOC2"/>
            <w:tabs>
              <w:tab w:val="right" w:leader="dot" w:pos="9016"/>
            </w:tabs>
            <w:rPr>
              <w:rFonts w:cs="Times New Roman"/>
            </w:rPr>
          </w:pPr>
          <w:hyperlink w:anchor="_Toc48204733" w:history="1">
            <w:r w:rsidR="00AC002D" w:rsidRPr="00F76153">
              <w:rPr>
                <w:rStyle w:val="Hyperlink"/>
                <w:rFonts w:cs="Times New Roman"/>
                <w:color w:val="000000" w:themeColor="text1"/>
              </w:rPr>
              <w:t>Answer for Question 2</w:t>
            </w:r>
            <w:r w:rsidR="00AC002D" w:rsidRPr="00F76153">
              <w:rPr>
                <w:rFonts w:cs="Times New Roman"/>
                <w:webHidden/>
              </w:rPr>
              <w:tab/>
            </w:r>
            <w:r w:rsidR="00AC002D" w:rsidRPr="00F76153">
              <w:rPr>
                <w:rFonts w:cs="Times New Roman"/>
                <w:webHidden/>
              </w:rPr>
              <w:fldChar w:fldCharType="begin"/>
            </w:r>
            <w:r w:rsidR="00AC002D" w:rsidRPr="00F76153">
              <w:rPr>
                <w:rFonts w:cs="Times New Roman"/>
                <w:webHidden/>
              </w:rPr>
              <w:instrText xml:space="preserve"> PAGEREF _Toc48204733 \h </w:instrText>
            </w:r>
            <w:r w:rsidR="00AC002D" w:rsidRPr="00F76153">
              <w:rPr>
                <w:rFonts w:cs="Times New Roman"/>
                <w:webHidden/>
              </w:rPr>
            </w:r>
            <w:r w:rsidR="00AC002D" w:rsidRPr="00F76153">
              <w:rPr>
                <w:rFonts w:cs="Times New Roman"/>
                <w:webHidden/>
              </w:rPr>
              <w:fldChar w:fldCharType="separate"/>
            </w:r>
            <w:r w:rsidR="00AC002D" w:rsidRPr="00F76153">
              <w:rPr>
                <w:rFonts w:cs="Times New Roman"/>
                <w:webHidden/>
              </w:rPr>
              <w:t>9</w:t>
            </w:r>
            <w:r w:rsidR="00AC002D" w:rsidRPr="00F76153">
              <w:rPr>
                <w:rFonts w:cs="Times New Roman"/>
                <w:webHidden/>
              </w:rPr>
              <w:fldChar w:fldCharType="end"/>
            </w:r>
          </w:hyperlink>
        </w:p>
        <w:p w:rsidR="00AC002D" w:rsidRPr="00F76153" w:rsidRDefault="00BF5DB6" w:rsidP="00AC002D">
          <w:pPr>
            <w:pStyle w:val="TOC2"/>
            <w:tabs>
              <w:tab w:val="right" w:leader="dot" w:pos="9016"/>
            </w:tabs>
            <w:rPr>
              <w:rFonts w:cs="Times New Roman"/>
            </w:rPr>
          </w:pPr>
          <w:hyperlink w:anchor="_Toc48204734" w:history="1">
            <w:r w:rsidR="00AC002D" w:rsidRPr="00F76153">
              <w:rPr>
                <w:rStyle w:val="Hyperlink"/>
                <w:rFonts w:cs="Times New Roman"/>
                <w:color w:val="000000" w:themeColor="text1"/>
              </w:rPr>
              <w:t>Answer for Question 3</w:t>
            </w:r>
            <w:r w:rsidR="00AC002D" w:rsidRPr="00F76153">
              <w:rPr>
                <w:rFonts w:cs="Times New Roman"/>
                <w:webHidden/>
              </w:rPr>
              <w:tab/>
            </w:r>
            <w:r w:rsidR="00AC002D" w:rsidRPr="00F76153">
              <w:rPr>
                <w:rFonts w:cs="Times New Roman"/>
                <w:webHidden/>
              </w:rPr>
              <w:fldChar w:fldCharType="begin"/>
            </w:r>
            <w:r w:rsidR="00AC002D" w:rsidRPr="00F76153">
              <w:rPr>
                <w:rFonts w:cs="Times New Roman"/>
                <w:webHidden/>
              </w:rPr>
              <w:instrText xml:space="preserve"> PAGEREF _Toc48204734 \h </w:instrText>
            </w:r>
            <w:r w:rsidR="00AC002D" w:rsidRPr="00F76153">
              <w:rPr>
                <w:rFonts w:cs="Times New Roman"/>
                <w:webHidden/>
              </w:rPr>
            </w:r>
            <w:r w:rsidR="00AC002D" w:rsidRPr="00F76153">
              <w:rPr>
                <w:rFonts w:cs="Times New Roman"/>
                <w:webHidden/>
              </w:rPr>
              <w:fldChar w:fldCharType="separate"/>
            </w:r>
            <w:r w:rsidR="00AC002D" w:rsidRPr="00F76153">
              <w:rPr>
                <w:rFonts w:cs="Times New Roman"/>
                <w:webHidden/>
              </w:rPr>
              <w:t>13</w:t>
            </w:r>
            <w:r w:rsidR="00AC002D" w:rsidRPr="00F76153">
              <w:rPr>
                <w:rFonts w:cs="Times New Roman"/>
                <w:webHidden/>
              </w:rPr>
              <w:fldChar w:fldCharType="end"/>
            </w:r>
          </w:hyperlink>
        </w:p>
        <w:p w:rsidR="00AC002D" w:rsidRPr="00F76153" w:rsidRDefault="00BF5DB6" w:rsidP="00AC002D">
          <w:pPr>
            <w:pStyle w:val="TOC1"/>
            <w:tabs>
              <w:tab w:val="right" w:leader="dot" w:pos="9016"/>
            </w:tabs>
            <w:rPr>
              <w:rFonts w:cs="Times New Roman"/>
            </w:rPr>
          </w:pPr>
          <w:hyperlink w:anchor="_Toc48204735" w:history="1">
            <w:r w:rsidR="00AC002D" w:rsidRPr="00F76153">
              <w:rPr>
                <w:rStyle w:val="Hyperlink"/>
                <w:rFonts w:cs="Times New Roman"/>
                <w:color w:val="000000" w:themeColor="text1"/>
              </w:rPr>
              <w:t>Conclusion</w:t>
            </w:r>
            <w:r w:rsidR="00AC002D" w:rsidRPr="00F76153">
              <w:rPr>
                <w:rFonts w:cs="Times New Roman"/>
                <w:webHidden/>
              </w:rPr>
              <w:tab/>
            </w:r>
            <w:r w:rsidR="00AC002D" w:rsidRPr="00F76153">
              <w:rPr>
                <w:rFonts w:cs="Times New Roman"/>
                <w:webHidden/>
              </w:rPr>
              <w:fldChar w:fldCharType="begin"/>
            </w:r>
            <w:r w:rsidR="00AC002D" w:rsidRPr="00F76153">
              <w:rPr>
                <w:rFonts w:cs="Times New Roman"/>
                <w:webHidden/>
              </w:rPr>
              <w:instrText xml:space="preserve"> PAGEREF _Toc48204735 \h </w:instrText>
            </w:r>
            <w:r w:rsidR="00AC002D" w:rsidRPr="00F76153">
              <w:rPr>
                <w:rFonts w:cs="Times New Roman"/>
                <w:webHidden/>
              </w:rPr>
            </w:r>
            <w:r w:rsidR="00AC002D" w:rsidRPr="00F76153">
              <w:rPr>
                <w:rFonts w:cs="Times New Roman"/>
                <w:webHidden/>
              </w:rPr>
              <w:fldChar w:fldCharType="separate"/>
            </w:r>
            <w:r w:rsidR="00AC002D" w:rsidRPr="00F76153">
              <w:rPr>
                <w:rFonts w:cs="Times New Roman"/>
                <w:webHidden/>
              </w:rPr>
              <w:t>14</w:t>
            </w:r>
            <w:r w:rsidR="00AC002D" w:rsidRPr="00F76153">
              <w:rPr>
                <w:rFonts w:cs="Times New Roman"/>
                <w:webHidden/>
              </w:rPr>
              <w:fldChar w:fldCharType="end"/>
            </w:r>
          </w:hyperlink>
        </w:p>
        <w:p w:rsidR="00AC002D" w:rsidRPr="00F76153" w:rsidRDefault="00BF5DB6" w:rsidP="00AC002D">
          <w:pPr>
            <w:pStyle w:val="TOC1"/>
            <w:tabs>
              <w:tab w:val="right" w:leader="dot" w:pos="9016"/>
            </w:tabs>
            <w:rPr>
              <w:rFonts w:cs="Times New Roman"/>
            </w:rPr>
          </w:pPr>
          <w:hyperlink w:anchor="_Toc48204736" w:history="1">
            <w:r w:rsidR="00AC002D" w:rsidRPr="00F76153">
              <w:rPr>
                <w:rStyle w:val="Hyperlink"/>
                <w:rFonts w:cs="Times New Roman"/>
                <w:color w:val="000000" w:themeColor="text1"/>
              </w:rPr>
              <w:t>References</w:t>
            </w:r>
            <w:r w:rsidR="00AC002D" w:rsidRPr="00F76153">
              <w:rPr>
                <w:rFonts w:cs="Times New Roman"/>
                <w:webHidden/>
              </w:rPr>
              <w:tab/>
            </w:r>
            <w:r w:rsidR="00AC002D" w:rsidRPr="00F76153">
              <w:rPr>
                <w:rFonts w:cs="Times New Roman"/>
                <w:webHidden/>
              </w:rPr>
              <w:fldChar w:fldCharType="begin"/>
            </w:r>
            <w:r w:rsidR="00AC002D" w:rsidRPr="00F76153">
              <w:rPr>
                <w:rFonts w:cs="Times New Roman"/>
                <w:webHidden/>
              </w:rPr>
              <w:instrText xml:space="preserve"> PAGEREF _Toc48204736 \h </w:instrText>
            </w:r>
            <w:r w:rsidR="00AC002D" w:rsidRPr="00F76153">
              <w:rPr>
                <w:rFonts w:cs="Times New Roman"/>
                <w:webHidden/>
              </w:rPr>
            </w:r>
            <w:r w:rsidR="00AC002D" w:rsidRPr="00F76153">
              <w:rPr>
                <w:rFonts w:cs="Times New Roman"/>
                <w:webHidden/>
              </w:rPr>
              <w:fldChar w:fldCharType="separate"/>
            </w:r>
            <w:r w:rsidR="00AC002D" w:rsidRPr="00F76153">
              <w:rPr>
                <w:rFonts w:cs="Times New Roman"/>
                <w:webHidden/>
              </w:rPr>
              <w:t>15</w:t>
            </w:r>
            <w:r w:rsidR="00AC002D" w:rsidRPr="00F76153">
              <w:rPr>
                <w:rFonts w:cs="Times New Roman"/>
                <w:webHidden/>
              </w:rPr>
              <w:fldChar w:fldCharType="end"/>
            </w:r>
          </w:hyperlink>
        </w:p>
        <w:p w:rsidR="00AC002D" w:rsidRPr="00F76153" w:rsidRDefault="00AC002D" w:rsidP="00AC002D">
          <w:pPr>
            <w:tabs>
              <w:tab w:val="left" w:pos="2475"/>
            </w:tabs>
          </w:pPr>
          <w:r w:rsidRPr="00F76153">
            <w:rPr>
              <w:rFonts w:cs="Times New Roman"/>
              <w:b/>
              <w:bCs/>
            </w:rPr>
            <w:fldChar w:fldCharType="end"/>
          </w:r>
          <w:r w:rsidRPr="00F76153">
            <w:rPr>
              <w:rFonts w:cs="Times New Roman"/>
              <w:b/>
              <w:bCs/>
            </w:rPr>
            <w:tab/>
          </w:r>
        </w:p>
      </w:sdtContent>
    </w:sdt>
    <w:p w:rsidR="00094837" w:rsidRPr="00F76153" w:rsidRDefault="00094837">
      <w:pPr>
        <w:spacing w:after="200" w:line="276" w:lineRule="auto"/>
        <w:jc w:val="left"/>
        <w:rPr>
          <w:rFonts w:cs="Times New Roman"/>
          <w:b/>
          <w:szCs w:val="24"/>
        </w:rPr>
      </w:pPr>
      <w:r w:rsidRPr="00F76153">
        <w:rPr>
          <w:rFonts w:cs="Times New Roman"/>
          <w:b/>
          <w:szCs w:val="24"/>
        </w:rPr>
        <w:br w:type="page"/>
      </w:r>
    </w:p>
    <w:p w:rsidR="00774B82" w:rsidRPr="00F76153" w:rsidRDefault="006C1435" w:rsidP="00AC002D">
      <w:pPr>
        <w:pStyle w:val="Heading1"/>
      </w:pPr>
      <w:bookmarkStart w:id="1" w:name="_Toc48204731"/>
      <w:r w:rsidRPr="00F76153">
        <w:lastRenderedPageBreak/>
        <w:t>Introduction</w:t>
      </w:r>
      <w:bookmarkEnd w:id="1"/>
      <w:r w:rsidRPr="00F76153">
        <w:t xml:space="preserve"> </w:t>
      </w:r>
    </w:p>
    <w:p w:rsidR="00EB68CA" w:rsidRPr="00EB68CA" w:rsidRDefault="0075124C" w:rsidP="00EB68CA">
      <w:pPr>
        <w:spacing w:before="240" w:after="240"/>
        <w:rPr>
          <w:rFonts w:eastAsia="Times New Roman" w:cs="Times New Roman"/>
          <w:color w:val="auto"/>
          <w:szCs w:val="24"/>
        </w:rPr>
      </w:pPr>
      <w:r>
        <w:rPr>
          <w:rFonts w:eastAsia="Times New Roman" w:cs="Times New Roman"/>
          <w:color w:val="000000"/>
          <w:szCs w:val="24"/>
        </w:rPr>
        <w:t>As per fundamental requirement, application of</w:t>
      </w:r>
      <w:r w:rsidR="00EB68CA" w:rsidRPr="00EB68CA">
        <w:rPr>
          <w:rFonts w:eastAsia="Times New Roman" w:cs="Times New Roman"/>
          <w:color w:val="000000"/>
          <w:szCs w:val="24"/>
        </w:rPr>
        <w:t xml:space="preserve"> financial reports and other </w:t>
      </w:r>
      <w:r>
        <w:rPr>
          <w:rFonts w:eastAsia="Times New Roman" w:cs="Times New Roman"/>
          <w:color w:val="000000"/>
          <w:szCs w:val="24"/>
        </w:rPr>
        <w:t>accounting</w:t>
      </w:r>
      <w:r w:rsidR="00EB68CA" w:rsidRPr="00EB68CA">
        <w:rPr>
          <w:rFonts w:eastAsia="Times New Roman" w:cs="Times New Roman"/>
          <w:color w:val="000000"/>
          <w:szCs w:val="24"/>
        </w:rPr>
        <w:t xml:space="preserve"> provision for maintaining the significant details of company financial aspects positively without any kind of hindrances.  With the proper application of business financial guidelines the present financial condition of the business can also be recognised in accordance with the current market opportunities. Following business demand, the application of financial evaluating tool ratio analysis is also applied with fundamental intention of business growth maintenance and executions of some certain strategic changes in accordance with fundamental requirements</w:t>
      </w:r>
      <w:r w:rsidR="005164A0" w:rsidRPr="00F76153">
        <w:rPr>
          <w:rFonts w:eastAsia="Times New Roman" w:cs="Times New Roman"/>
          <w:color w:val="000000"/>
          <w:szCs w:val="24"/>
        </w:rPr>
        <w:t xml:space="preserve"> (</w:t>
      </w:r>
      <w:proofErr w:type="spellStart"/>
      <w:r w:rsidR="005164A0" w:rsidRPr="00F76153">
        <w:t>Karaawy</w:t>
      </w:r>
      <w:proofErr w:type="spellEnd"/>
      <w:r w:rsidR="005164A0" w:rsidRPr="00F76153">
        <w:t xml:space="preserve"> and </w:t>
      </w:r>
      <w:proofErr w:type="spellStart"/>
      <w:r w:rsidR="005164A0" w:rsidRPr="00F76153">
        <w:t>Baaj</w:t>
      </w:r>
      <w:proofErr w:type="spellEnd"/>
      <w:r w:rsidR="005164A0" w:rsidRPr="00F76153">
        <w:t>, 2018)</w:t>
      </w:r>
      <w:r w:rsidR="00EB68CA" w:rsidRPr="00EB68CA">
        <w:rPr>
          <w:rFonts w:eastAsia="Times New Roman" w:cs="Times New Roman"/>
          <w:color w:val="000000"/>
          <w:szCs w:val="24"/>
        </w:rPr>
        <w:t xml:space="preserve">. </w:t>
      </w:r>
    </w:p>
    <w:p w:rsidR="006C1435" w:rsidRPr="00F76153" w:rsidRDefault="006C1435" w:rsidP="00AC002D">
      <w:pPr>
        <w:pStyle w:val="Heading2"/>
      </w:pPr>
      <w:bookmarkStart w:id="2" w:name="_Toc48044899"/>
      <w:bookmarkStart w:id="3" w:name="_Toc48204732"/>
      <w:r w:rsidRPr="00F76153">
        <w:t>Answer for Question 1</w:t>
      </w:r>
      <w:bookmarkEnd w:id="2"/>
      <w:bookmarkEnd w:id="3"/>
      <w:r w:rsidRPr="00F76153">
        <w:t xml:space="preserve"> </w:t>
      </w:r>
    </w:p>
    <w:p w:rsidR="006C1435" w:rsidRPr="00F76153" w:rsidRDefault="006C1435" w:rsidP="006C1435">
      <w:pPr>
        <w:rPr>
          <w:rFonts w:cs="Times New Roman"/>
          <w:b/>
          <w:szCs w:val="24"/>
        </w:rPr>
      </w:pPr>
      <w:r w:rsidRPr="00F76153">
        <w:rPr>
          <w:rFonts w:cs="Times New Roman"/>
          <w:b/>
          <w:szCs w:val="24"/>
        </w:rPr>
        <w:t xml:space="preserve">Preparing Income Statement for an organisation </w:t>
      </w:r>
    </w:p>
    <w:p w:rsidR="006C1435" w:rsidRPr="00F76153" w:rsidRDefault="006C1435" w:rsidP="006C1435">
      <w:pPr>
        <w:jc w:val="center"/>
        <w:rPr>
          <w:rFonts w:cs="Times New Roman"/>
          <w:b/>
          <w:szCs w:val="24"/>
        </w:rPr>
      </w:pPr>
      <w:r w:rsidRPr="00F76153">
        <w:rPr>
          <w:rFonts w:cs="Times New Roman"/>
          <w:b/>
          <w:szCs w:val="24"/>
        </w:rPr>
        <w:t>Business financial report for Wales PLC</w:t>
      </w:r>
    </w:p>
    <w:p w:rsidR="006C1435" w:rsidRPr="00F76153" w:rsidRDefault="006C1435" w:rsidP="006C1435">
      <w:pPr>
        <w:jc w:val="center"/>
        <w:rPr>
          <w:rFonts w:cs="Times New Roman"/>
          <w:b/>
          <w:szCs w:val="24"/>
        </w:rPr>
      </w:pPr>
      <w:r w:rsidRPr="00F76153">
        <w:rPr>
          <w:rFonts w:cs="Times New Roman"/>
          <w:b/>
          <w:szCs w:val="24"/>
        </w:rPr>
        <w:t>Income statement</w:t>
      </w:r>
    </w:p>
    <w:p w:rsidR="006C1435" w:rsidRPr="00F76153" w:rsidRDefault="006C1435" w:rsidP="006C1435">
      <w:pPr>
        <w:jc w:val="center"/>
        <w:rPr>
          <w:rFonts w:cs="Times New Roman"/>
          <w:b/>
          <w:szCs w:val="24"/>
        </w:rPr>
      </w:pPr>
      <w:r w:rsidRPr="00F76153">
        <w:rPr>
          <w:rFonts w:cs="Times New Roman"/>
          <w:b/>
          <w:szCs w:val="24"/>
        </w:rPr>
        <w:t>For the period ended 31-12-19</w:t>
      </w:r>
    </w:p>
    <w:tbl>
      <w:tblPr>
        <w:tblW w:w="8946" w:type="dxa"/>
        <w:tblInd w:w="93" w:type="dxa"/>
        <w:tblLook w:val="04A0" w:firstRow="1" w:lastRow="0" w:firstColumn="1" w:lastColumn="0" w:noHBand="0" w:noVBand="1"/>
      </w:tblPr>
      <w:tblGrid>
        <w:gridCol w:w="4551"/>
        <w:gridCol w:w="993"/>
        <w:gridCol w:w="1559"/>
        <w:gridCol w:w="1843"/>
      </w:tblGrid>
      <w:tr w:rsidR="006C1435" w:rsidRPr="00F76153" w:rsidTr="009A1233">
        <w:trPr>
          <w:trHeight w:val="315"/>
        </w:trPr>
        <w:tc>
          <w:tcPr>
            <w:tcW w:w="455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left"/>
              <w:rPr>
                <w:rFonts w:eastAsia="Times New Roman" w:cs="Times New Roman"/>
                <w:b/>
                <w:color w:val="000000"/>
                <w:szCs w:val="24"/>
              </w:rPr>
            </w:pPr>
            <w:r w:rsidRPr="00F76153">
              <w:rPr>
                <w:rFonts w:eastAsia="Times New Roman" w:cs="Times New Roman"/>
                <w:b/>
                <w:color w:val="000000"/>
                <w:szCs w:val="24"/>
              </w:rPr>
              <w:t>Particulars</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b/>
                <w:color w:val="000000"/>
                <w:szCs w:val="24"/>
              </w:rPr>
            </w:pPr>
            <w:r w:rsidRPr="00F76153">
              <w:rPr>
                <w:rFonts w:eastAsia="Times New Roman" w:cs="Times New Roman"/>
                <w:b/>
                <w:color w:val="000000"/>
                <w:szCs w:val="24"/>
              </w:rPr>
              <w:t>Note</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rsidR="006C1435" w:rsidRPr="00F76153" w:rsidRDefault="006029E0" w:rsidP="009A1233">
            <w:pPr>
              <w:spacing w:line="480" w:lineRule="auto"/>
              <w:jc w:val="center"/>
              <w:rPr>
                <w:rFonts w:eastAsia="Times New Roman" w:cs="Times New Roman"/>
                <w:b/>
                <w:color w:val="000000"/>
                <w:szCs w:val="24"/>
              </w:rPr>
            </w:pPr>
            <w:r w:rsidRPr="00F76153">
              <w:rPr>
                <w:rFonts w:eastAsia="Times New Roman" w:cs="Times New Roman"/>
                <w:b/>
                <w:color w:val="000000"/>
                <w:szCs w:val="24"/>
              </w:rPr>
              <w:t>Values</w:t>
            </w:r>
            <w:r w:rsidR="006C1435" w:rsidRPr="00F76153">
              <w:rPr>
                <w:rFonts w:eastAsia="Times New Roman" w:cs="Times New Roman"/>
                <w:b/>
                <w:color w:val="000000"/>
                <w:szCs w:val="24"/>
              </w:rPr>
              <w:t xml:space="preserve"> (‘000)</w:t>
            </w:r>
          </w:p>
        </w:tc>
        <w:tc>
          <w:tcPr>
            <w:tcW w:w="1843" w:type="dxa"/>
            <w:tcBorders>
              <w:top w:val="single" w:sz="4" w:space="0" w:color="auto"/>
              <w:left w:val="nil"/>
              <w:bottom w:val="single" w:sz="4" w:space="0" w:color="auto"/>
              <w:right w:val="single" w:sz="4" w:space="0" w:color="auto"/>
            </w:tcBorders>
            <w:shd w:val="clear" w:color="auto" w:fill="auto"/>
            <w:noWrap/>
            <w:vAlign w:val="bottom"/>
            <w:hideMark/>
          </w:tcPr>
          <w:p w:rsidR="006C1435" w:rsidRPr="00F76153" w:rsidRDefault="006029E0" w:rsidP="009A1233">
            <w:pPr>
              <w:spacing w:line="480" w:lineRule="auto"/>
              <w:jc w:val="center"/>
              <w:rPr>
                <w:rFonts w:eastAsia="Times New Roman" w:cs="Times New Roman"/>
                <w:b/>
                <w:color w:val="000000"/>
                <w:szCs w:val="24"/>
              </w:rPr>
            </w:pPr>
            <w:r w:rsidRPr="00F76153">
              <w:rPr>
                <w:rFonts w:eastAsia="Times New Roman" w:cs="Times New Roman"/>
                <w:b/>
                <w:color w:val="000000"/>
                <w:szCs w:val="24"/>
              </w:rPr>
              <w:t>Values</w:t>
            </w:r>
          </w:p>
          <w:p w:rsidR="006C1435" w:rsidRPr="00F76153" w:rsidRDefault="006C1435" w:rsidP="009A1233">
            <w:pPr>
              <w:spacing w:line="480" w:lineRule="auto"/>
              <w:jc w:val="center"/>
              <w:rPr>
                <w:rFonts w:eastAsia="Times New Roman" w:cs="Times New Roman"/>
                <w:b/>
                <w:color w:val="000000"/>
                <w:szCs w:val="24"/>
              </w:rPr>
            </w:pPr>
            <w:r w:rsidRPr="00F76153">
              <w:rPr>
                <w:rFonts w:eastAsia="Times New Roman" w:cs="Times New Roman"/>
                <w:b/>
                <w:color w:val="000000"/>
                <w:szCs w:val="24"/>
              </w:rPr>
              <w:t>(‘000)</w:t>
            </w:r>
          </w:p>
        </w:tc>
      </w:tr>
      <w:tr w:rsidR="006C1435" w:rsidRPr="00F76153" w:rsidTr="009A1233">
        <w:trPr>
          <w:trHeight w:val="396"/>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 </w:t>
            </w:r>
          </w:p>
        </w:tc>
        <w:tc>
          <w:tcPr>
            <w:tcW w:w="993"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 </w:t>
            </w:r>
          </w:p>
        </w:tc>
        <w:tc>
          <w:tcPr>
            <w:tcW w:w="1843"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 </w:t>
            </w:r>
          </w:p>
        </w:tc>
      </w:tr>
      <w:tr w:rsidR="006C1435" w:rsidRPr="00F76153" w:rsidTr="009A1233">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rsidR="006C1435" w:rsidRPr="00F76153" w:rsidRDefault="006C1435" w:rsidP="006029E0">
            <w:pPr>
              <w:spacing w:line="480" w:lineRule="auto"/>
              <w:jc w:val="left"/>
              <w:rPr>
                <w:rFonts w:eastAsia="Times New Roman" w:cs="Times New Roman"/>
                <w:color w:val="000000"/>
                <w:szCs w:val="24"/>
              </w:rPr>
            </w:pPr>
            <w:r w:rsidRPr="00F76153">
              <w:rPr>
                <w:rFonts w:eastAsia="Times New Roman" w:cs="Times New Roman"/>
                <w:color w:val="000000"/>
                <w:szCs w:val="24"/>
              </w:rPr>
              <w:t xml:space="preserve">Business </w:t>
            </w:r>
            <w:r w:rsidR="006029E0" w:rsidRPr="00F76153">
              <w:rPr>
                <w:rFonts w:eastAsia="Times New Roman" w:cs="Times New Roman"/>
                <w:color w:val="000000"/>
                <w:szCs w:val="24"/>
              </w:rPr>
              <w:t>Sales volume</w:t>
            </w:r>
          </w:p>
        </w:tc>
        <w:tc>
          <w:tcPr>
            <w:tcW w:w="993"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b/>
                <w:color w:val="000000"/>
                <w:szCs w:val="24"/>
              </w:rPr>
            </w:pPr>
            <w:r w:rsidRPr="00F76153">
              <w:rPr>
                <w:rFonts w:eastAsia="Times New Roman" w:cs="Times New Roman"/>
                <w:b/>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 </w:t>
            </w:r>
          </w:p>
        </w:tc>
        <w:tc>
          <w:tcPr>
            <w:tcW w:w="1843"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30300</w:t>
            </w:r>
          </w:p>
        </w:tc>
      </w:tr>
      <w:tr w:rsidR="006C1435" w:rsidRPr="00F76153" w:rsidTr="009A1233">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rsidR="006C1435" w:rsidRPr="00F76153" w:rsidRDefault="006C1435" w:rsidP="006029E0">
            <w:pPr>
              <w:spacing w:line="480" w:lineRule="auto"/>
              <w:jc w:val="left"/>
              <w:rPr>
                <w:rFonts w:eastAsia="Times New Roman" w:cs="Times New Roman"/>
                <w:color w:val="000000"/>
                <w:szCs w:val="24"/>
              </w:rPr>
            </w:pPr>
            <w:r w:rsidRPr="00F76153">
              <w:rPr>
                <w:rFonts w:eastAsia="Times New Roman" w:cs="Times New Roman"/>
                <w:color w:val="000000"/>
                <w:szCs w:val="24"/>
              </w:rPr>
              <w:t xml:space="preserve">Less: </w:t>
            </w:r>
            <w:r w:rsidR="006029E0" w:rsidRPr="00F76153">
              <w:rPr>
                <w:rFonts w:eastAsia="Times New Roman" w:cs="Times New Roman"/>
                <w:color w:val="000000"/>
                <w:szCs w:val="24"/>
              </w:rPr>
              <w:t xml:space="preserve">COGS </w:t>
            </w:r>
            <w:r w:rsidRPr="00F76153">
              <w:rPr>
                <w:rFonts w:eastAsia="Times New Roman" w:cs="Times New Roman"/>
                <w:color w:val="000000"/>
                <w:szCs w:val="24"/>
              </w:rPr>
              <w:t>volume of business</w:t>
            </w:r>
          </w:p>
        </w:tc>
        <w:tc>
          <w:tcPr>
            <w:tcW w:w="993" w:type="dxa"/>
            <w:tcBorders>
              <w:top w:val="nil"/>
              <w:left w:val="nil"/>
              <w:bottom w:val="single" w:sz="4" w:space="0" w:color="auto"/>
              <w:right w:val="single" w:sz="4" w:space="0" w:color="auto"/>
            </w:tcBorders>
            <w:shd w:val="clear" w:color="auto" w:fill="auto"/>
            <w:noWrap/>
            <w:vAlign w:val="bottom"/>
            <w:hideMark/>
          </w:tcPr>
          <w:p w:rsidR="006C1435" w:rsidRPr="00F76153" w:rsidRDefault="006029E0" w:rsidP="009A1233">
            <w:pPr>
              <w:spacing w:line="480" w:lineRule="auto"/>
              <w:jc w:val="center"/>
              <w:rPr>
                <w:rFonts w:eastAsia="Times New Roman" w:cs="Times New Roman"/>
                <w:b/>
                <w:color w:val="000000"/>
                <w:szCs w:val="24"/>
              </w:rPr>
            </w:pPr>
            <w:r w:rsidRPr="00F76153">
              <w:rPr>
                <w:rFonts w:eastAsia="Times New Roman" w:cs="Times New Roman"/>
                <w:b/>
                <w:color w:val="000000"/>
                <w:szCs w:val="24"/>
              </w:rPr>
              <w:t>WN</w:t>
            </w:r>
            <w:r w:rsidR="006C1435" w:rsidRPr="00F76153">
              <w:rPr>
                <w:rFonts w:eastAsia="Times New Roman" w:cs="Times New Roman"/>
                <w:b/>
                <w:color w:val="000000"/>
                <w:szCs w:val="24"/>
              </w:rPr>
              <w:t xml:space="preserve"> 1</w:t>
            </w:r>
          </w:p>
        </w:tc>
        <w:tc>
          <w:tcPr>
            <w:tcW w:w="1559"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 </w:t>
            </w:r>
          </w:p>
        </w:tc>
        <w:tc>
          <w:tcPr>
            <w:tcW w:w="1843"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18780</w:t>
            </w:r>
          </w:p>
        </w:tc>
      </w:tr>
      <w:tr w:rsidR="006C1435" w:rsidRPr="00F76153" w:rsidTr="009A1233">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left"/>
              <w:rPr>
                <w:rFonts w:eastAsia="Times New Roman" w:cs="Times New Roman"/>
                <w:b/>
                <w:bCs/>
                <w:color w:val="000000"/>
                <w:szCs w:val="24"/>
              </w:rPr>
            </w:pPr>
            <w:r w:rsidRPr="00F76153">
              <w:rPr>
                <w:rFonts w:eastAsia="Times New Roman" w:cs="Times New Roman"/>
                <w:b/>
                <w:bCs/>
                <w:color w:val="000000"/>
                <w:szCs w:val="24"/>
              </w:rPr>
              <w:t>Gross profit</w:t>
            </w:r>
          </w:p>
        </w:tc>
        <w:tc>
          <w:tcPr>
            <w:tcW w:w="993"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 </w:t>
            </w:r>
          </w:p>
        </w:tc>
        <w:tc>
          <w:tcPr>
            <w:tcW w:w="1843"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11520</w:t>
            </w:r>
          </w:p>
        </w:tc>
      </w:tr>
      <w:tr w:rsidR="006C1435" w:rsidRPr="00F76153" w:rsidTr="009A1233">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rsidR="006C1435" w:rsidRPr="00F76153" w:rsidRDefault="006029E0" w:rsidP="009A1233">
            <w:pPr>
              <w:spacing w:line="480" w:lineRule="auto"/>
              <w:jc w:val="left"/>
              <w:rPr>
                <w:rFonts w:eastAsia="Times New Roman" w:cs="Times New Roman"/>
                <w:color w:val="000000"/>
                <w:szCs w:val="24"/>
              </w:rPr>
            </w:pPr>
            <w:r w:rsidRPr="00F76153">
              <w:rPr>
                <w:rFonts w:eastAsia="Times New Roman" w:cs="Times New Roman"/>
                <w:color w:val="000000"/>
                <w:szCs w:val="24"/>
              </w:rPr>
              <w:t>Administrative expenditures</w:t>
            </w:r>
          </w:p>
        </w:tc>
        <w:tc>
          <w:tcPr>
            <w:tcW w:w="993"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6029E0">
            <w:pPr>
              <w:spacing w:line="480" w:lineRule="auto"/>
              <w:jc w:val="center"/>
              <w:rPr>
                <w:rFonts w:eastAsia="Times New Roman" w:cs="Times New Roman"/>
                <w:b/>
                <w:color w:val="000000"/>
                <w:szCs w:val="24"/>
              </w:rPr>
            </w:pPr>
            <w:r w:rsidRPr="00F76153">
              <w:rPr>
                <w:rFonts w:eastAsia="Times New Roman" w:cs="Times New Roman"/>
                <w:b/>
                <w:color w:val="000000"/>
                <w:szCs w:val="24"/>
              </w:rPr>
              <w:t> </w:t>
            </w:r>
            <w:r w:rsidR="006029E0" w:rsidRPr="00F76153">
              <w:rPr>
                <w:rFonts w:eastAsia="Times New Roman" w:cs="Times New Roman"/>
                <w:b/>
                <w:color w:val="000000"/>
                <w:szCs w:val="24"/>
              </w:rPr>
              <w:t>WN 2</w:t>
            </w:r>
          </w:p>
        </w:tc>
        <w:tc>
          <w:tcPr>
            <w:tcW w:w="1559" w:type="dxa"/>
            <w:tcBorders>
              <w:top w:val="nil"/>
              <w:left w:val="nil"/>
              <w:bottom w:val="single" w:sz="4" w:space="0" w:color="auto"/>
              <w:right w:val="single" w:sz="4" w:space="0" w:color="auto"/>
            </w:tcBorders>
            <w:shd w:val="clear" w:color="auto" w:fill="auto"/>
            <w:noWrap/>
            <w:vAlign w:val="bottom"/>
            <w:hideMark/>
          </w:tcPr>
          <w:p w:rsidR="006C1435" w:rsidRPr="00F76153" w:rsidRDefault="006029E0" w:rsidP="006029E0">
            <w:pPr>
              <w:spacing w:line="480" w:lineRule="auto"/>
              <w:jc w:val="center"/>
              <w:rPr>
                <w:rFonts w:eastAsia="Times New Roman" w:cs="Times New Roman"/>
                <w:color w:val="000000"/>
                <w:szCs w:val="24"/>
              </w:rPr>
            </w:pPr>
            <w:r w:rsidRPr="00F76153">
              <w:rPr>
                <w:rFonts w:eastAsia="Times New Roman" w:cs="Times New Roman"/>
                <w:color w:val="000000"/>
                <w:szCs w:val="24"/>
              </w:rPr>
              <w:t>3905</w:t>
            </w:r>
          </w:p>
        </w:tc>
        <w:tc>
          <w:tcPr>
            <w:tcW w:w="1843"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 </w:t>
            </w:r>
          </w:p>
        </w:tc>
      </w:tr>
      <w:tr w:rsidR="006C1435" w:rsidRPr="00F76153" w:rsidTr="009A1233">
        <w:trPr>
          <w:trHeight w:val="315"/>
        </w:trPr>
        <w:tc>
          <w:tcPr>
            <w:tcW w:w="455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1435" w:rsidRPr="00F76153" w:rsidRDefault="006029E0" w:rsidP="009A1233">
            <w:pPr>
              <w:spacing w:line="480" w:lineRule="auto"/>
              <w:jc w:val="left"/>
              <w:rPr>
                <w:rFonts w:eastAsia="Times New Roman" w:cs="Times New Roman"/>
                <w:color w:val="000000"/>
                <w:szCs w:val="24"/>
              </w:rPr>
            </w:pPr>
            <w:r w:rsidRPr="00F76153">
              <w:rPr>
                <w:rFonts w:eastAsia="Times New Roman" w:cs="Times New Roman"/>
                <w:color w:val="000000"/>
                <w:szCs w:val="24"/>
              </w:rPr>
              <w:t>Distribution expenditures</w:t>
            </w:r>
          </w:p>
        </w:tc>
        <w:tc>
          <w:tcPr>
            <w:tcW w:w="99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b/>
                <w:color w:val="000000"/>
                <w:szCs w:val="24"/>
              </w:rPr>
            </w:pPr>
          </w:p>
        </w:tc>
        <w:tc>
          <w:tcPr>
            <w:tcW w:w="15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1435" w:rsidRPr="00F76153" w:rsidRDefault="006029E0"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2160</w:t>
            </w:r>
          </w:p>
        </w:tc>
        <w:tc>
          <w:tcPr>
            <w:tcW w:w="18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 </w:t>
            </w:r>
          </w:p>
        </w:tc>
      </w:tr>
      <w:tr w:rsidR="006C1435" w:rsidRPr="00F76153" w:rsidTr="009A1233">
        <w:trPr>
          <w:trHeight w:val="315"/>
        </w:trPr>
        <w:tc>
          <w:tcPr>
            <w:tcW w:w="455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1435" w:rsidRPr="00F76153" w:rsidRDefault="006029E0" w:rsidP="006029E0">
            <w:pPr>
              <w:spacing w:line="480" w:lineRule="auto"/>
              <w:jc w:val="left"/>
              <w:rPr>
                <w:rFonts w:eastAsia="Times New Roman" w:cs="Times New Roman"/>
                <w:b/>
                <w:color w:val="000000"/>
                <w:szCs w:val="24"/>
              </w:rPr>
            </w:pPr>
            <w:r w:rsidRPr="00F76153">
              <w:rPr>
                <w:rFonts w:eastAsia="Times New Roman" w:cs="Times New Roman"/>
                <w:b/>
                <w:color w:val="000000"/>
                <w:szCs w:val="24"/>
              </w:rPr>
              <w:t>Business</w:t>
            </w:r>
            <w:r w:rsidR="006C1435" w:rsidRPr="00F76153">
              <w:rPr>
                <w:rFonts w:eastAsia="Times New Roman" w:cs="Times New Roman"/>
                <w:b/>
                <w:color w:val="000000"/>
                <w:szCs w:val="24"/>
              </w:rPr>
              <w:t xml:space="preserve"> operating </w:t>
            </w:r>
            <w:r w:rsidRPr="00F76153">
              <w:rPr>
                <w:rFonts w:eastAsia="Times New Roman" w:cs="Times New Roman"/>
                <w:b/>
                <w:color w:val="000000"/>
                <w:szCs w:val="24"/>
              </w:rPr>
              <w:t>expenditure</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b/>
                <w:color w:val="000000"/>
                <w:szCs w:val="24"/>
              </w:rPr>
            </w:pPr>
            <w:r w:rsidRPr="00F76153">
              <w:rPr>
                <w:rFonts w:eastAsia="Times New Roman" w:cs="Times New Roman"/>
                <w:b/>
                <w:color w:val="000000"/>
                <w:szCs w:val="24"/>
              </w:rPr>
              <w:t> </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b/>
                <w:color w:val="000000"/>
                <w:szCs w:val="24"/>
              </w:rPr>
            </w:pPr>
            <w:r w:rsidRPr="00F76153">
              <w:rPr>
                <w:rFonts w:eastAsia="Times New Roman" w:cs="Times New Roman"/>
                <w:b/>
                <w:color w:val="000000"/>
                <w:szCs w:val="24"/>
              </w:rPr>
              <w:t> </w:t>
            </w:r>
          </w:p>
        </w:tc>
        <w:tc>
          <w:tcPr>
            <w:tcW w:w="1843" w:type="dxa"/>
            <w:tcBorders>
              <w:top w:val="single" w:sz="4" w:space="0" w:color="auto"/>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b/>
                <w:color w:val="000000"/>
                <w:szCs w:val="24"/>
              </w:rPr>
            </w:pPr>
            <w:r w:rsidRPr="00F76153">
              <w:rPr>
                <w:rFonts w:eastAsia="Times New Roman" w:cs="Times New Roman"/>
                <w:b/>
                <w:color w:val="000000"/>
                <w:szCs w:val="24"/>
              </w:rPr>
              <w:t>6065</w:t>
            </w:r>
          </w:p>
        </w:tc>
      </w:tr>
      <w:tr w:rsidR="006C1435" w:rsidRPr="00F76153" w:rsidTr="009A1233">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left"/>
              <w:rPr>
                <w:rFonts w:eastAsia="Times New Roman" w:cs="Times New Roman"/>
                <w:b/>
                <w:bCs/>
                <w:color w:val="000000"/>
                <w:szCs w:val="24"/>
              </w:rPr>
            </w:pPr>
            <w:r w:rsidRPr="00F76153">
              <w:rPr>
                <w:rFonts w:eastAsia="Times New Roman" w:cs="Times New Roman"/>
                <w:b/>
                <w:bCs/>
                <w:color w:val="000000"/>
                <w:szCs w:val="24"/>
              </w:rPr>
              <w:t>Operating profit</w:t>
            </w:r>
          </w:p>
        </w:tc>
        <w:tc>
          <w:tcPr>
            <w:tcW w:w="993"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 </w:t>
            </w:r>
          </w:p>
        </w:tc>
        <w:tc>
          <w:tcPr>
            <w:tcW w:w="1843"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5455</w:t>
            </w:r>
          </w:p>
        </w:tc>
      </w:tr>
      <w:tr w:rsidR="006C1435" w:rsidRPr="00F76153" w:rsidTr="009A1233">
        <w:trPr>
          <w:trHeight w:val="315"/>
        </w:trPr>
        <w:tc>
          <w:tcPr>
            <w:tcW w:w="455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1435" w:rsidRPr="00F76153" w:rsidRDefault="006029E0" w:rsidP="009A1233">
            <w:pPr>
              <w:spacing w:line="480" w:lineRule="auto"/>
              <w:jc w:val="left"/>
              <w:rPr>
                <w:rFonts w:eastAsia="Times New Roman" w:cs="Times New Roman"/>
                <w:color w:val="000000"/>
                <w:szCs w:val="24"/>
              </w:rPr>
            </w:pPr>
            <w:r w:rsidRPr="00F76153">
              <w:rPr>
                <w:rFonts w:eastAsia="Times New Roman" w:cs="Times New Roman"/>
                <w:color w:val="000000"/>
                <w:szCs w:val="24"/>
              </w:rPr>
              <w:t>Business Bad debt</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b/>
                <w:color w:val="000000"/>
                <w:szCs w:val="24"/>
              </w:rPr>
            </w:pP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rsidR="006C1435" w:rsidRPr="00F76153" w:rsidRDefault="006029E0"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240</w:t>
            </w:r>
          </w:p>
        </w:tc>
        <w:tc>
          <w:tcPr>
            <w:tcW w:w="1843" w:type="dxa"/>
            <w:tcBorders>
              <w:top w:val="single" w:sz="4" w:space="0" w:color="auto"/>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 </w:t>
            </w:r>
          </w:p>
        </w:tc>
      </w:tr>
      <w:tr w:rsidR="006C1435" w:rsidRPr="00F76153" w:rsidTr="009A1233">
        <w:trPr>
          <w:trHeight w:val="315"/>
        </w:trPr>
        <w:tc>
          <w:tcPr>
            <w:tcW w:w="455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1435" w:rsidRPr="00F76153" w:rsidRDefault="006029E0" w:rsidP="009A1233">
            <w:pPr>
              <w:spacing w:line="480" w:lineRule="auto"/>
              <w:jc w:val="left"/>
              <w:rPr>
                <w:rFonts w:eastAsia="Times New Roman" w:cs="Times New Roman"/>
                <w:color w:val="000000"/>
                <w:szCs w:val="24"/>
              </w:rPr>
            </w:pPr>
            <w:r w:rsidRPr="00F76153">
              <w:rPr>
                <w:rFonts w:eastAsia="Times New Roman" w:cs="Times New Roman"/>
                <w:color w:val="000000"/>
                <w:szCs w:val="24"/>
              </w:rPr>
              <w:t>12% Debenture interest</w:t>
            </w:r>
          </w:p>
        </w:tc>
        <w:tc>
          <w:tcPr>
            <w:tcW w:w="99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 </w:t>
            </w:r>
            <w:r w:rsidR="006029E0" w:rsidRPr="00F76153">
              <w:rPr>
                <w:rFonts w:eastAsia="Times New Roman" w:cs="Times New Roman"/>
                <w:b/>
                <w:color w:val="000000"/>
                <w:szCs w:val="24"/>
              </w:rPr>
              <w:t>WN 3</w:t>
            </w:r>
          </w:p>
        </w:tc>
        <w:tc>
          <w:tcPr>
            <w:tcW w:w="155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1435" w:rsidRPr="00F76153" w:rsidRDefault="006029E0"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480</w:t>
            </w:r>
          </w:p>
        </w:tc>
        <w:tc>
          <w:tcPr>
            <w:tcW w:w="18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 </w:t>
            </w:r>
          </w:p>
        </w:tc>
      </w:tr>
      <w:tr w:rsidR="006C1435" w:rsidRPr="00F76153" w:rsidTr="009A1233">
        <w:trPr>
          <w:trHeight w:val="315"/>
        </w:trPr>
        <w:tc>
          <w:tcPr>
            <w:tcW w:w="455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 xml:space="preserve">Income Tax Payable </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 </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1600</w:t>
            </w:r>
          </w:p>
        </w:tc>
        <w:tc>
          <w:tcPr>
            <w:tcW w:w="1843" w:type="dxa"/>
            <w:tcBorders>
              <w:top w:val="single" w:sz="4" w:space="0" w:color="auto"/>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 </w:t>
            </w:r>
          </w:p>
        </w:tc>
      </w:tr>
      <w:tr w:rsidR="006C1435" w:rsidRPr="00F76153" w:rsidTr="009A1233">
        <w:trPr>
          <w:trHeight w:val="315"/>
        </w:trPr>
        <w:tc>
          <w:tcPr>
            <w:tcW w:w="455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lastRenderedPageBreak/>
              <w:t> </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 </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 </w:t>
            </w:r>
          </w:p>
        </w:tc>
        <w:tc>
          <w:tcPr>
            <w:tcW w:w="1843" w:type="dxa"/>
            <w:tcBorders>
              <w:top w:val="single" w:sz="4" w:space="0" w:color="auto"/>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2320</w:t>
            </w:r>
          </w:p>
        </w:tc>
      </w:tr>
      <w:tr w:rsidR="006C1435" w:rsidRPr="00F76153" w:rsidTr="009A1233">
        <w:trPr>
          <w:trHeight w:val="315"/>
        </w:trPr>
        <w:tc>
          <w:tcPr>
            <w:tcW w:w="4551" w:type="dxa"/>
            <w:tcBorders>
              <w:top w:val="nil"/>
              <w:left w:val="single" w:sz="4" w:space="0" w:color="auto"/>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left"/>
              <w:rPr>
                <w:rFonts w:eastAsia="Times New Roman" w:cs="Times New Roman"/>
                <w:b/>
                <w:bCs/>
                <w:color w:val="000000"/>
                <w:szCs w:val="24"/>
              </w:rPr>
            </w:pPr>
            <w:r w:rsidRPr="00F76153">
              <w:rPr>
                <w:rFonts w:eastAsia="Times New Roman" w:cs="Times New Roman"/>
                <w:b/>
                <w:bCs/>
                <w:color w:val="000000"/>
                <w:szCs w:val="24"/>
              </w:rPr>
              <w:t>Net profit</w:t>
            </w:r>
          </w:p>
        </w:tc>
        <w:tc>
          <w:tcPr>
            <w:tcW w:w="993"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 </w:t>
            </w:r>
          </w:p>
        </w:tc>
        <w:tc>
          <w:tcPr>
            <w:tcW w:w="1559"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 </w:t>
            </w:r>
          </w:p>
        </w:tc>
        <w:tc>
          <w:tcPr>
            <w:tcW w:w="1843"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3135</w:t>
            </w:r>
          </w:p>
        </w:tc>
      </w:tr>
    </w:tbl>
    <w:p w:rsidR="006C1435" w:rsidRPr="00F76153" w:rsidRDefault="006C1435" w:rsidP="006C1435">
      <w:pPr>
        <w:rPr>
          <w:rFonts w:cs="Times New Roman"/>
          <w:b/>
          <w:szCs w:val="24"/>
        </w:rPr>
      </w:pPr>
    </w:p>
    <w:p w:rsidR="00D24A14" w:rsidRDefault="00D24A14" w:rsidP="006C1435">
      <w:pPr>
        <w:rPr>
          <w:rFonts w:cs="Times New Roman"/>
          <w:b/>
          <w:szCs w:val="24"/>
        </w:rPr>
      </w:pPr>
      <w:r>
        <w:rPr>
          <w:rFonts w:cs="Times New Roman"/>
          <w:b/>
          <w:szCs w:val="24"/>
        </w:rPr>
        <w:t>Working notes</w:t>
      </w:r>
    </w:p>
    <w:p w:rsidR="000965CB" w:rsidRDefault="00D24A14" w:rsidP="006C1435">
      <w:pPr>
        <w:rPr>
          <w:rFonts w:cs="Times New Roman"/>
          <w:b/>
          <w:szCs w:val="24"/>
        </w:rPr>
      </w:pPr>
      <w:r>
        <w:rPr>
          <w:rFonts w:cs="Times New Roman"/>
          <w:b/>
          <w:szCs w:val="24"/>
        </w:rPr>
        <w:t>[Refer to appendix</w:t>
      </w:r>
      <w:r w:rsidR="000965CB">
        <w:rPr>
          <w:rFonts w:cs="Times New Roman"/>
          <w:b/>
          <w:szCs w:val="24"/>
        </w:rPr>
        <w:t xml:space="preserve"> 1</w:t>
      </w:r>
      <w:r>
        <w:rPr>
          <w:rFonts w:cs="Times New Roman"/>
          <w:b/>
          <w:szCs w:val="24"/>
        </w:rPr>
        <w:t xml:space="preserve">] </w:t>
      </w:r>
    </w:p>
    <w:p w:rsidR="006C1435" w:rsidRPr="00F76153" w:rsidRDefault="006029E0" w:rsidP="006C1435">
      <w:pPr>
        <w:rPr>
          <w:rFonts w:cs="Times New Roman"/>
          <w:b/>
          <w:szCs w:val="24"/>
        </w:rPr>
      </w:pPr>
      <w:r w:rsidRPr="00F76153">
        <w:rPr>
          <w:rFonts w:cs="Times New Roman"/>
          <w:b/>
          <w:szCs w:val="24"/>
        </w:rPr>
        <w:t>Preparing business</w:t>
      </w:r>
      <w:r w:rsidR="006C1435" w:rsidRPr="00F76153">
        <w:rPr>
          <w:rFonts w:cs="Times New Roman"/>
          <w:b/>
          <w:szCs w:val="24"/>
        </w:rPr>
        <w:t xml:space="preserve"> Retained earnings </w:t>
      </w:r>
      <w:r w:rsidRPr="00F76153">
        <w:rPr>
          <w:rFonts w:cs="Times New Roman"/>
          <w:b/>
          <w:szCs w:val="24"/>
        </w:rPr>
        <w:t>account</w:t>
      </w:r>
    </w:p>
    <w:p w:rsidR="006C1435" w:rsidRPr="00F76153" w:rsidRDefault="006029E0" w:rsidP="006C1435">
      <w:pPr>
        <w:jc w:val="center"/>
        <w:rPr>
          <w:rFonts w:cs="Times New Roman"/>
          <w:b/>
          <w:szCs w:val="24"/>
        </w:rPr>
      </w:pPr>
      <w:r w:rsidRPr="00F76153">
        <w:rPr>
          <w:rFonts w:cs="Times New Roman"/>
          <w:b/>
          <w:szCs w:val="24"/>
        </w:rPr>
        <w:t>Business financial report for</w:t>
      </w:r>
      <w:r w:rsidR="006C1435" w:rsidRPr="00F76153">
        <w:rPr>
          <w:rFonts w:cs="Times New Roman"/>
          <w:b/>
          <w:szCs w:val="24"/>
        </w:rPr>
        <w:t xml:space="preserve"> Wales PLC</w:t>
      </w:r>
    </w:p>
    <w:p w:rsidR="006C1435" w:rsidRPr="00F76153" w:rsidRDefault="006C1435" w:rsidP="006C1435">
      <w:pPr>
        <w:jc w:val="center"/>
        <w:rPr>
          <w:rFonts w:cs="Times New Roman"/>
          <w:b/>
          <w:szCs w:val="24"/>
        </w:rPr>
      </w:pPr>
      <w:r w:rsidRPr="00F76153">
        <w:rPr>
          <w:rFonts w:cs="Times New Roman"/>
          <w:b/>
          <w:szCs w:val="24"/>
        </w:rPr>
        <w:t>Retained Earnings Account</w:t>
      </w:r>
    </w:p>
    <w:p w:rsidR="006C1435" w:rsidRPr="00F76153" w:rsidRDefault="006C1435" w:rsidP="006C1435">
      <w:pPr>
        <w:jc w:val="center"/>
        <w:rPr>
          <w:rFonts w:cs="Times New Roman"/>
          <w:b/>
          <w:szCs w:val="24"/>
        </w:rPr>
      </w:pPr>
      <w:r w:rsidRPr="00F76153">
        <w:rPr>
          <w:rFonts w:cs="Times New Roman"/>
          <w:b/>
          <w:szCs w:val="24"/>
        </w:rPr>
        <w:t>For the period ended 31-12-19</w:t>
      </w:r>
    </w:p>
    <w:tbl>
      <w:tblPr>
        <w:tblW w:w="9087" w:type="dxa"/>
        <w:tblInd w:w="93" w:type="dxa"/>
        <w:tblLook w:val="04A0" w:firstRow="1" w:lastRow="0" w:firstColumn="1" w:lastColumn="0" w:noHBand="0" w:noVBand="1"/>
      </w:tblPr>
      <w:tblGrid>
        <w:gridCol w:w="7245"/>
        <w:gridCol w:w="1842"/>
      </w:tblGrid>
      <w:tr w:rsidR="006C1435" w:rsidRPr="00F76153" w:rsidTr="009A1233">
        <w:trPr>
          <w:trHeight w:val="315"/>
        </w:trPr>
        <w:tc>
          <w:tcPr>
            <w:tcW w:w="72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Particulars</w:t>
            </w:r>
          </w:p>
        </w:tc>
        <w:tc>
          <w:tcPr>
            <w:tcW w:w="1842" w:type="dxa"/>
            <w:tcBorders>
              <w:top w:val="single" w:sz="4" w:space="0" w:color="auto"/>
              <w:left w:val="nil"/>
              <w:bottom w:val="single" w:sz="4" w:space="0" w:color="auto"/>
              <w:right w:val="single" w:sz="4" w:space="0" w:color="auto"/>
            </w:tcBorders>
            <w:shd w:val="clear" w:color="auto" w:fill="auto"/>
            <w:noWrap/>
            <w:vAlign w:val="bottom"/>
            <w:hideMark/>
          </w:tcPr>
          <w:p w:rsidR="006C1435" w:rsidRPr="00F76153" w:rsidRDefault="006029E0" w:rsidP="009A1233">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Values</w:t>
            </w:r>
            <w:r w:rsidR="006C1435" w:rsidRPr="00F76153">
              <w:rPr>
                <w:rFonts w:eastAsia="Times New Roman" w:cs="Times New Roman"/>
                <w:b/>
                <w:bCs/>
                <w:color w:val="000000"/>
                <w:szCs w:val="24"/>
              </w:rPr>
              <w:t xml:space="preserve"> </w:t>
            </w:r>
            <w:r w:rsidR="006C1435" w:rsidRPr="00F76153">
              <w:rPr>
                <w:rFonts w:eastAsia="Times New Roman" w:cs="Times New Roman"/>
                <w:b/>
                <w:color w:val="000000"/>
                <w:szCs w:val="24"/>
              </w:rPr>
              <w:t>(‘000)</w:t>
            </w:r>
          </w:p>
        </w:tc>
      </w:tr>
      <w:tr w:rsidR="006C1435" w:rsidRPr="00F76153" w:rsidTr="009A1233">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left"/>
              <w:rPr>
                <w:rFonts w:eastAsia="Times New Roman" w:cs="Times New Roman"/>
                <w:b/>
                <w:color w:val="000000"/>
                <w:szCs w:val="24"/>
              </w:rPr>
            </w:pPr>
            <w:r w:rsidRPr="00F76153">
              <w:rPr>
                <w:rFonts w:eastAsia="Times New Roman" w:cs="Times New Roman"/>
                <w:b/>
                <w:color w:val="000000"/>
                <w:szCs w:val="24"/>
              </w:rPr>
              <w:t>Retained profit as on 01-01-19</w:t>
            </w:r>
          </w:p>
        </w:tc>
        <w:tc>
          <w:tcPr>
            <w:tcW w:w="1842"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right"/>
              <w:rPr>
                <w:rFonts w:eastAsia="Times New Roman" w:cs="Times New Roman"/>
                <w:b/>
                <w:color w:val="000000"/>
                <w:szCs w:val="24"/>
              </w:rPr>
            </w:pPr>
            <w:r w:rsidRPr="00F76153">
              <w:rPr>
                <w:rFonts w:eastAsia="Times New Roman" w:cs="Times New Roman"/>
                <w:b/>
                <w:color w:val="000000"/>
                <w:szCs w:val="24"/>
              </w:rPr>
              <w:t>8380</w:t>
            </w:r>
          </w:p>
        </w:tc>
      </w:tr>
      <w:tr w:rsidR="006C1435" w:rsidRPr="00F76153" w:rsidTr="009A1233">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Add: Net profit of business</w:t>
            </w:r>
          </w:p>
        </w:tc>
        <w:tc>
          <w:tcPr>
            <w:tcW w:w="1842"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right"/>
              <w:rPr>
                <w:rFonts w:eastAsia="Times New Roman" w:cs="Times New Roman"/>
                <w:color w:val="000000"/>
                <w:szCs w:val="24"/>
              </w:rPr>
            </w:pPr>
            <w:r w:rsidRPr="00F76153">
              <w:rPr>
                <w:rFonts w:eastAsia="Times New Roman" w:cs="Times New Roman"/>
                <w:color w:val="000000"/>
                <w:szCs w:val="24"/>
              </w:rPr>
              <w:t>3135</w:t>
            </w:r>
          </w:p>
        </w:tc>
      </w:tr>
      <w:tr w:rsidR="006C1435" w:rsidRPr="00F76153" w:rsidTr="009A1233">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Add: Appreciation of business Land</w:t>
            </w:r>
            <w:r w:rsidR="00B14B52" w:rsidRPr="00F76153">
              <w:rPr>
                <w:rFonts w:eastAsia="Times New Roman" w:cs="Times New Roman"/>
                <w:color w:val="000000"/>
                <w:szCs w:val="24"/>
              </w:rPr>
              <w:t xml:space="preserve"> value</w:t>
            </w:r>
          </w:p>
        </w:tc>
        <w:tc>
          <w:tcPr>
            <w:tcW w:w="1842"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right"/>
              <w:rPr>
                <w:rFonts w:eastAsia="Times New Roman" w:cs="Times New Roman"/>
                <w:color w:val="000000"/>
                <w:szCs w:val="24"/>
              </w:rPr>
            </w:pPr>
            <w:r w:rsidRPr="00F76153">
              <w:rPr>
                <w:rFonts w:eastAsia="Times New Roman" w:cs="Times New Roman"/>
                <w:color w:val="000000"/>
                <w:szCs w:val="24"/>
              </w:rPr>
              <w:t>5000</w:t>
            </w:r>
          </w:p>
        </w:tc>
      </w:tr>
      <w:tr w:rsidR="006C1435" w:rsidRPr="00F76153" w:rsidTr="009A1233">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Total balance</w:t>
            </w:r>
          </w:p>
        </w:tc>
        <w:tc>
          <w:tcPr>
            <w:tcW w:w="1842"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right"/>
              <w:rPr>
                <w:rFonts w:eastAsia="Times New Roman" w:cs="Times New Roman"/>
                <w:color w:val="000000"/>
                <w:szCs w:val="24"/>
              </w:rPr>
            </w:pPr>
            <w:r w:rsidRPr="00F76153">
              <w:rPr>
                <w:rFonts w:eastAsia="Times New Roman" w:cs="Times New Roman"/>
                <w:color w:val="000000"/>
                <w:szCs w:val="24"/>
              </w:rPr>
              <w:t>16515</w:t>
            </w:r>
          </w:p>
        </w:tc>
      </w:tr>
      <w:tr w:rsidR="006C1435" w:rsidRPr="00F76153" w:rsidTr="009A1233">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6C1435" w:rsidRPr="00F76153" w:rsidRDefault="006C1435" w:rsidP="009C4794">
            <w:pPr>
              <w:spacing w:line="480" w:lineRule="auto"/>
              <w:jc w:val="left"/>
              <w:rPr>
                <w:rFonts w:eastAsia="Times New Roman" w:cs="Times New Roman"/>
                <w:color w:val="000000"/>
                <w:szCs w:val="24"/>
              </w:rPr>
            </w:pPr>
            <w:r w:rsidRPr="00F76153">
              <w:rPr>
                <w:rFonts w:eastAsia="Times New Roman" w:cs="Times New Roman"/>
                <w:color w:val="000000"/>
                <w:szCs w:val="24"/>
              </w:rPr>
              <w:t>Less:</w:t>
            </w:r>
            <w:r w:rsidR="009C4794" w:rsidRPr="00F76153">
              <w:rPr>
                <w:rFonts w:eastAsia="Times New Roman" w:cs="Times New Roman"/>
                <w:color w:val="000000"/>
                <w:szCs w:val="24"/>
              </w:rPr>
              <w:t xml:space="preserve"> Payment of business</w:t>
            </w:r>
            <w:r w:rsidRPr="00F76153">
              <w:rPr>
                <w:rFonts w:eastAsia="Times New Roman" w:cs="Times New Roman"/>
                <w:color w:val="000000"/>
                <w:szCs w:val="24"/>
              </w:rPr>
              <w:t xml:space="preserve"> Dividend </w:t>
            </w:r>
            <w:r w:rsidR="009C4794" w:rsidRPr="00F76153">
              <w:rPr>
                <w:rFonts w:eastAsia="Times New Roman" w:cs="Times New Roman"/>
                <w:color w:val="000000"/>
                <w:szCs w:val="24"/>
              </w:rPr>
              <w:t>amount</w:t>
            </w:r>
          </w:p>
        </w:tc>
        <w:tc>
          <w:tcPr>
            <w:tcW w:w="1842"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right"/>
              <w:rPr>
                <w:rFonts w:eastAsia="Times New Roman" w:cs="Times New Roman"/>
                <w:color w:val="000000"/>
                <w:szCs w:val="24"/>
              </w:rPr>
            </w:pPr>
            <w:r w:rsidRPr="00F76153">
              <w:rPr>
                <w:rFonts w:eastAsia="Times New Roman" w:cs="Times New Roman"/>
                <w:color w:val="000000"/>
                <w:szCs w:val="24"/>
              </w:rPr>
              <w:t>560</w:t>
            </w:r>
          </w:p>
        </w:tc>
      </w:tr>
      <w:tr w:rsidR="006C1435" w:rsidRPr="00F76153" w:rsidTr="009A1233">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left"/>
              <w:rPr>
                <w:rFonts w:eastAsia="Times New Roman" w:cs="Times New Roman"/>
                <w:b/>
                <w:color w:val="000000"/>
                <w:szCs w:val="24"/>
              </w:rPr>
            </w:pPr>
            <w:r w:rsidRPr="00F76153">
              <w:rPr>
                <w:rFonts w:eastAsia="Times New Roman" w:cs="Times New Roman"/>
                <w:b/>
                <w:color w:val="000000"/>
                <w:szCs w:val="24"/>
              </w:rPr>
              <w:t>Retained profit as on 31-12-19</w:t>
            </w:r>
          </w:p>
        </w:tc>
        <w:tc>
          <w:tcPr>
            <w:tcW w:w="1842" w:type="dxa"/>
            <w:tcBorders>
              <w:top w:val="nil"/>
              <w:left w:val="nil"/>
              <w:bottom w:val="single" w:sz="4" w:space="0" w:color="auto"/>
              <w:right w:val="single" w:sz="4" w:space="0" w:color="auto"/>
            </w:tcBorders>
            <w:shd w:val="clear" w:color="auto" w:fill="auto"/>
            <w:noWrap/>
            <w:vAlign w:val="bottom"/>
            <w:hideMark/>
          </w:tcPr>
          <w:p w:rsidR="006C1435" w:rsidRPr="00F76153" w:rsidRDefault="006C1435" w:rsidP="009A1233">
            <w:pPr>
              <w:spacing w:line="480" w:lineRule="auto"/>
              <w:jc w:val="right"/>
              <w:rPr>
                <w:rFonts w:eastAsia="Times New Roman" w:cs="Times New Roman"/>
                <w:b/>
                <w:color w:val="000000"/>
                <w:szCs w:val="24"/>
              </w:rPr>
            </w:pPr>
            <w:r w:rsidRPr="00F76153">
              <w:rPr>
                <w:rFonts w:eastAsia="Times New Roman" w:cs="Times New Roman"/>
                <w:b/>
                <w:color w:val="000000"/>
                <w:szCs w:val="24"/>
              </w:rPr>
              <w:t>15955</w:t>
            </w:r>
          </w:p>
        </w:tc>
      </w:tr>
    </w:tbl>
    <w:p w:rsidR="006C1435" w:rsidRPr="00F76153" w:rsidRDefault="006C1435" w:rsidP="006C1435">
      <w:pPr>
        <w:rPr>
          <w:rFonts w:cs="Times New Roman"/>
          <w:b/>
          <w:szCs w:val="24"/>
        </w:rPr>
      </w:pPr>
    </w:p>
    <w:p w:rsidR="006C1435" w:rsidRPr="00F76153" w:rsidRDefault="006029E0" w:rsidP="006C1435">
      <w:pPr>
        <w:rPr>
          <w:rFonts w:cs="Times New Roman"/>
          <w:b/>
          <w:szCs w:val="24"/>
        </w:rPr>
      </w:pPr>
      <w:r w:rsidRPr="00F76153">
        <w:rPr>
          <w:rFonts w:cs="Times New Roman"/>
          <w:b/>
          <w:szCs w:val="24"/>
        </w:rPr>
        <w:t>Preparing business</w:t>
      </w:r>
      <w:r w:rsidR="006C1435" w:rsidRPr="00F76153">
        <w:rPr>
          <w:rFonts w:cs="Times New Roman"/>
          <w:b/>
          <w:szCs w:val="24"/>
        </w:rPr>
        <w:t xml:space="preserve"> Balance sheet </w:t>
      </w:r>
      <w:r w:rsidRPr="00F76153">
        <w:rPr>
          <w:rFonts w:cs="Times New Roman"/>
          <w:b/>
          <w:szCs w:val="24"/>
        </w:rPr>
        <w:t>for the organisation</w:t>
      </w:r>
    </w:p>
    <w:p w:rsidR="006C1435" w:rsidRPr="00F76153" w:rsidRDefault="006029E0" w:rsidP="006C1435">
      <w:pPr>
        <w:jc w:val="center"/>
        <w:rPr>
          <w:rFonts w:cs="Times New Roman"/>
          <w:b/>
          <w:szCs w:val="24"/>
        </w:rPr>
      </w:pPr>
      <w:r w:rsidRPr="00F76153">
        <w:rPr>
          <w:rFonts w:cs="Times New Roman"/>
          <w:b/>
          <w:szCs w:val="24"/>
        </w:rPr>
        <w:t xml:space="preserve">Business financial report for </w:t>
      </w:r>
      <w:r w:rsidR="006C1435" w:rsidRPr="00F76153">
        <w:rPr>
          <w:rFonts w:cs="Times New Roman"/>
          <w:b/>
          <w:szCs w:val="24"/>
        </w:rPr>
        <w:t>Wales PLC</w:t>
      </w:r>
    </w:p>
    <w:p w:rsidR="006C1435" w:rsidRPr="00F76153" w:rsidRDefault="006C1435" w:rsidP="006C1435">
      <w:pPr>
        <w:jc w:val="center"/>
        <w:rPr>
          <w:rFonts w:cs="Times New Roman"/>
          <w:b/>
          <w:szCs w:val="24"/>
        </w:rPr>
      </w:pPr>
      <w:r w:rsidRPr="00F76153">
        <w:rPr>
          <w:rFonts w:cs="Times New Roman"/>
          <w:b/>
          <w:szCs w:val="24"/>
        </w:rPr>
        <w:t xml:space="preserve">Balance sheet </w:t>
      </w:r>
    </w:p>
    <w:p w:rsidR="006C1435" w:rsidRPr="00F76153" w:rsidRDefault="006C1435" w:rsidP="006C1435">
      <w:pPr>
        <w:jc w:val="center"/>
        <w:rPr>
          <w:rFonts w:cs="Times New Roman"/>
          <w:b/>
          <w:szCs w:val="24"/>
        </w:rPr>
      </w:pPr>
      <w:r w:rsidRPr="00F76153">
        <w:rPr>
          <w:rFonts w:cs="Times New Roman"/>
          <w:b/>
          <w:szCs w:val="24"/>
        </w:rPr>
        <w:t>For the period ended 31-12-19</w:t>
      </w:r>
    </w:p>
    <w:tbl>
      <w:tblPr>
        <w:tblW w:w="9149"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68"/>
        <w:gridCol w:w="1317"/>
        <w:gridCol w:w="1638"/>
        <w:gridCol w:w="1826"/>
      </w:tblGrid>
      <w:tr w:rsidR="006C1435" w:rsidRPr="00F76153" w:rsidTr="006029E0">
        <w:trPr>
          <w:trHeight w:val="315"/>
        </w:trPr>
        <w:tc>
          <w:tcPr>
            <w:tcW w:w="4368"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Particulars</w:t>
            </w:r>
          </w:p>
        </w:tc>
        <w:tc>
          <w:tcPr>
            <w:tcW w:w="1317" w:type="dxa"/>
            <w:shd w:val="clear" w:color="auto" w:fill="auto"/>
            <w:noWrap/>
            <w:vAlign w:val="bottom"/>
            <w:hideMark/>
          </w:tcPr>
          <w:p w:rsidR="006C1435" w:rsidRPr="00F76153" w:rsidRDefault="006029E0" w:rsidP="009A1233">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 xml:space="preserve">Working </w:t>
            </w:r>
            <w:r w:rsidR="006C1435" w:rsidRPr="00F76153">
              <w:rPr>
                <w:rFonts w:eastAsia="Times New Roman" w:cs="Times New Roman"/>
                <w:b/>
                <w:bCs/>
                <w:color w:val="000000"/>
                <w:szCs w:val="24"/>
              </w:rPr>
              <w:t>Note</w:t>
            </w:r>
          </w:p>
        </w:tc>
        <w:tc>
          <w:tcPr>
            <w:tcW w:w="1638" w:type="dxa"/>
            <w:shd w:val="clear" w:color="auto" w:fill="auto"/>
            <w:noWrap/>
            <w:vAlign w:val="bottom"/>
            <w:hideMark/>
          </w:tcPr>
          <w:p w:rsidR="006C1435" w:rsidRPr="00F76153" w:rsidRDefault="006029E0" w:rsidP="009A1233">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Values</w:t>
            </w:r>
          </w:p>
        </w:tc>
        <w:tc>
          <w:tcPr>
            <w:tcW w:w="1826" w:type="dxa"/>
            <w:shd w:val="clear" w:color="auto" w:fill="auto"/>
            <w:noWrap/>
            <w:vAlign w:val="bottom"/>
            <w:hideMark/>
          </w:tcPr>
          <w:p w:rsidR="006C1435" w:rsidRPr="00F76153" w:rsidRDefault="006029E0" w:rsidP="009A1233">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Values</w:t>
            </w:r>
          </w:p>
        </w:tc>
      </w:tr>
      <w:tr w:rsidR="006C1435" w:rsidRPr="00F76153" w:rsidTr="006029E0">
        <w:trPr>
          <w:trHeight w:val="315"/>
        </w:trPr>
        <w:tc>
          <w:tcPr>
            <w:tcW w:w="4368" w:type="dxa"/>
            <w:shd w:val="clear" w:color="auto" w:fill="auto"/>
            <w:noWrap/>
            <w:vAlign w:val="bottom"/>
            <w:hideMark/>
          </w:tcPr>
          <w:p w:rsidR="006C1435" w:rsidRPr="00F76153" w:rsidRDefault="006C1435" w:rsidP="009A1233">
            <w:pPr>
              <w:spacing w:line="480" w:lineRule="auto"/>
              <w:jc w:val="left"/>
              <w:rPr>
                <w:rFonts w:eastAsia="Times New Roman" w:cs="Times New Roman"/>
                <w:b/>
                <w:bCs/>
                <w:color w:val="000000"/>
                <w:szCs w:val="24"/>
              </w:rPr>
            </w:pPr>
            <w:r w:rsidRPr="00F76153">
              <w:rPr>
                <w:rFonts w:eastAsia="Times New Roman" w:cs="Times New Roman"/>
                <w:b/>
                <w:bCs/>
                <w:color w:val="000000"/>
                <w:szCs w:val="24"/>
              </w:rPr>
              <w:t>Non-current assets</w:t>
            </w:r>
          </w:p>
        </w:tc>
        <w:tc>
          <w:tcPr>
            <w:tcW w:w="1317" w:type="dxa"/>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 </w:t>
            </w:r>
          </w:p>
        </w:tc>
        <w:tc>
          <w:tcPr>
            <w:tcW w:w="1638" w:type="dxa"/>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 </w:t>
            </w:r>
          </w:p>
        </w:tc>
        <w:tc>
          <w:tcPr>
            <w:tcW w:w="1826" w:type="dxa"/>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 </w:t>
            </w:r>
          </w:p>
        </w:tc>
      </w:tr>
      <w:tr w:rsidR="006C1435" w:rsidRPr="00F76153" w:rsidTr="006029E0">
        <w:trPr>
          <w:trHeight w:val="315"/>
        </w:trPr>
        <w:tc>
          <w:tcPr>
            <w:tcW w:w="4368" w:type="dxa"/>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Land of business</w:t>
            </w:r>
          </w:p>
        </w:tc>
        <w:tc>
          <w:tcPr>
            <w:tcW w:w="1317" w:type="dxa"/>
            <w:shd w:val="clear" w:color="auto" w:fill="auto"/>
            <w:noWrap/>
            <w:vAlign w:val="bottom"/>
            <w:hideMark/>
          </w:tcPr>
          <w:p w:rsidR="006C1435" w:rsidRPr="00F76153" w:rsidRDefault="006029E0" w:rsidP="009A1233">
            <w:pPr>
              <w:spacing w:line="480" w:lineRule="auto"/>
              <w:jc w:val="center"/>
              <w:rPr>
                <w:rFonts w:eastAsia="Times New Roman" w:cs="Times New Roman"/>
                <w:b/>
                <w:color w:val="000000"/>
                <w:szCs w:val="24"/>
              </w:rPr>
            </w:pPr>
            <w:r w:rsidRPr="00F76153">
              <w:rPr>
                <w:rFonts w:eastAsia="Times New Roman" w:cs="Times New Roman"/>
                <w:b/>
                <w:color w:val="000000"/>
                <w:szCs w:val="24"/>
              </w:rPr>
              <w:t xml:space="preserve">WN </w:t>
            </w:r>
            <w:r w:rsidR="006C1435" w:rsidRPr="00F76153">
              <w:rPr>
                <w:rFonts w:eastAsia="Times New Roman" w:cs="Times New Roman"/>
                <w:b/>
                <w:color w:val="000000"/>
                <w:szCs w:val="24"/>
              </w:rPr>
              <w:t>4</w:t>
            </w: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20000</w:t>
            </w: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r>
      <w:tr w:rsidR="006C1435" w:rsidRPr="00F76153" w:rsidTr="006029E0">
        <w:trPr>
          <w:trHeight w:val="315"/>
        </w:trPr>
        <w:tc>
          <w:tcPr>
            <w:tcW w:w="4368" w:type="dxa"/>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Building of business</w:t>
            </w:r>
          </w:p>
        </w:tc>
        <w:tc>
          <w:tcPr>
            <w:tcW w:w="1317" w:type="dxa"/>
            <w:shd w:val="clear" w:color="auto" w:fill="auto"/>
            <w:noWrap/>
            <w:vAlign w:val="bottom"/>
            <w:hideMark/>
          </w:tcPr>
          <w:p w:rsidR="006C1435" w:rsidRPr="00F76153" w:rsidRDefault="006029E0" w:rsidP="009A1233">
            <w:pPr>
              <w:spacing w:line="480" w:lineRule="auto"/>
              <w:jc w:val="center"/>
              <w:rPr>
                <w:rFonts w:eastAsia="Times New Roman" w:cs="Times New Roman"/>
                <w:b/>
                <w:color w:val="000000"/>
                <w:szCs w:val="24"/>
              </w:rPr>
            </w:pPr>
            <w:r w:rsidRPr="00F76153">
              <w:rPr>
                <w:rFonts w:eastAsia="Times New Roman" w:cs="Times New Roman"/>
                <w:b/>
                <w:color w:val="000000"/>
                <w:szCs w:val="24"/>
              </w:rPr>
              <w:t xml:space="preserve">WN </w:t>
            </w:r>
            <w:r w:rsidR="006C1435" w:rsidRPr="00F76153">
              <w:rPr>
                <w:rFonts w:eastAsia="Times New Roman" w:cs="Times New Roman"/>
                <w:b/>
                <w:color w:val="000000"/>
                <w:szCs w:val="24"/>
              </w:rPr>
              <w:t>5</w:t>
            </w: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11420</w:t>
            </w: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r>
      <w:tr w:rsidR="006C1435" w:rsidRPr="00F76153" w:rsidTr="006029E0">
        <w:trPr>
          <w:trHeight w:val="315"/>
        </w:trPr>
        <w:tc>
          <w:tcPr>
            <w:tcW w:w="4368" w:type="dxa"/>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Plant of business</w:t>
            </w:r>
          </w:p>
        </w:tc>
        <w:tc>
          <w:tcPr>
            <w:tcW w:w="1317" w:type="dxa"/>
            <w:shd w:val="clear" w:color="auto" w:fill="auto"/>
            <w:noWrap/>
            <w:vAlign w:val="bottom"/>
            <w:hideMark/>
          </w:tcPr>
          <w:p w:rsidR="006C1435" w:rsidRPr="00F76153" w:rsidRDefault="006029E0" w:rsidP="009A1233">
            <w:pPr>
              <w:spacing w:line="480" w:lineRule="auto"/>
              <w:jc w:val="center"/>
              <w:rPr>
                <w:rFonts w:eastAsia="Times New Roman" w:cs="Times New Roman"/>
                <w:b/>
                <w:color w:val="000000"/>
                <w:szCs w:val="24"/>
              </w:rPr>
            </w:pPr>
            <w:r w:rsidRPr="00F76153">
              <w:rPr>
                <w:rFonts w:eastAsia="Times New Roman" w:cs="Times New Roman"/>
                <w:b/>
                <w:color w:val="000000"/>
                <w:szCs w:val="24"/>
              </w:rPr>
              <w:t xml:space="preserve">WN </w:t>
            </w:r>
            <w:r w:rsidR="006C1435" w:rsidRPr="00F76153">
              <w:rPr>
                <w:rFonts w:eastAsia="Times New Roman" w:cs="Times New Roman"/>
                <w:b/>
                <w:color w:val="000000"/>
                <w:szCs w:val="24"/>
              </w:rPr>
              <w:t>6</w:t>
            </w: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18080</w:t>
            </w: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r>
      <w:tr w:rsidR="006C1435" w:rsidRPr="00F76153" w:rsidTr="006029E0">
        <w:trPr>
          <w:trHeight w:val="315"/>
        </w:trPr>
        <w:tc>
          <w:tcPr>
            <w:tcW w:w="4368" w:type="dxa"/>
            <w:shd w:val="clear" w:color="auto" w:fill="auto"/>
            <w:noWrap/>
            <w:vAlign w:val="bottom"/>
            <w:hideMark/>
          </w:tcPr>
          <w:p w:rsidR="006C1435" w:rsidRPr="00F76153" w:rsidRDefault="006029E0" w:rsidP="009A1233">
            <w:pPr>
              <w:spacing w:line="480" w:lineRule="auto"/>
              <w:jc w:val="left"/>
              <w:rPr>
                <w:rFonts w:eastAsia="Times New Roman" w:cs="Times New Roman"/>
                <w:b/>
                <w:bCs/>
                <w:color w:val="000000"/>
                <w:szCs w:val="24"/>
              </w:rPr>
            </w:pPr>
            <w:r w:rsidRPr="00F76153">
              <w:rPr>
                <w:rFonts w:eastAsia="Times New Roman" w:cs="Times New Roman"/>
                <w:b/>
                <w:bCs/>
                <w:color w:val="000000"/>
                <w:szCs w:val="24"/>
              </w:rPr>
              <w:lastRenderedPageBreak/>
              <w:t xml:space="preserve">Aggregate </w:t>
            </w:r>
            <w:r w:rsidR="006C1435" w:rsidRPr="00F76153">
              <w:rPr>
                <w:rFonts w:eastAsia="Times New Roman" w:cs="Times New Roman"/>
                <w:b/>
                <w:bCs/>
                <w:color w:val="000000"/>
                <w:szCs w:val="24"/>
              </w:rPr>
              <w:t>non-current assets</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49500</w:t>
            </w:r>
          </w:p>
        </w:tc>
      </w:tr>
      <w:tr w:rsidR="006C1435" w:rsidRPr="00F76153" w:rsidTr="006029E0">
        <w:trPr>
          <w:trHeight w:val="315"/>
        </w:trPr>
        <w:tc>
          <w:tcPr>
            <w:tcW w:w="4368" w:type="dxa"/>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 </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b/>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r>
      <w:tr w:rsidR="006C1435" w:rsidRPr="00F76153" w:rsidTr="006029E0">
        <w:trPr>
          <w:trHeight w:val="315"/>
        </w:trPr>
        <w:tc>
          <w:tcPr>
            <w:tcW w:w="4368" w:type="dxa"/>
            <w:shd w:val="clear" w:color="auto" w:fill="auto"/>
            <w:noWrap/>
            <w:vAlign w:val="bottom"/>
            <w:hideMark/>
          </w:tcPr>
          <w:p w:rsidR="006C1435" w:rsidRPr="00F76153" w:rsidRDefault="006C1435" w:rsidP="009A1233">
            <w:pPr>
              <w:spacing w:line="480" w:lineRule="auto"/>
              <w:jc w:val="left"/>
              <w:rPr>
                <w:rFonts w:eastAsia="Times New Roman" w:cs="Times New Roman"/>
                <w:b/>
                <w:bCs/>
                <w:color w:val="000000"/>
                <w:szCs w:val="24"/>
              </w:rPr>
            </w:pPr>
            <w:r w:rsidRPr="00F76153">
              <w:rPr>
                <w:rFonts w:eastAsia="Times New Roman" w:cs="Times New Roman"/>
                <w:b/>
                <w:bCs/>
                <w:color w:val="000000"/>
                <w:szCs w:val="24"/>
              </w:rPr>
              <w:t>Current assets</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b/>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r>
      <w:tr w:rsidR="006C1435" w:rsidRPr="00F76153" w:rsidTr="006029E0">
        <w:trPr>
          <w:trHeight w:val="315"/>
        </w:trPr>
        <w:tc>
          <w:tcPr>
            <w:tcW w:w="4368" w:type="dxa"/>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 xml:space="preserve">Trade Receivables </w:t>
            </w:r>
          </w:p>
        </w:tc>
        <w:tc>
          <w:tcPr>
            <w:tcW w:w="1317" w:type="dxa"/>
            <w:shd w:val="clear" w:color="auto" w:fill="auto"/>
            <w:noWrap/>
            <w:vAlign w:val="bottom"/>
            <w:hideMark/>
          </w:tcPr>
          <w:p w:rsidR="006C1435" w:rsidRPr="00F76153" w:rsidRDefault="006029E0" w:rsidP="009A1233">
            <w:pPr>
              <w:spacing w:line="480" w:lineRule="auto"/>
              <w:jc w:val="center"/>
              <w:rPr>
                <w:rFonts w:eastAsia="Times New Roman" w:cs="Times New Roman"/>
                <w:b/>
                <w:color w:val="000000"/>
                <w:szCs w:val="24"/>
              </w:rPr>
            </w:pPr>
            <w:r w:rsidRPr="00F76153">
              <w:rPr>
                <w:rFonts w:eastAsia="Times New Roman" w:cs="Times New Roman"/>
                <w:b/>
                <w:color w:val="000000"/>
                <w:szCs w:val="24"/>
              </w:rPr>
              <w:t xml:space="preserve">WN </w:t>
            </w:r>
            <w:r w:rsidR="006C1435" w:rsidRPr="00F76153">
              <w:rPr>
                <w:rFonts w:eastAsia="Times New Roman" w:cs="Times New Roman"/>
                <w:b/>
                <w:color w:val="000000"/>
                <w:szCs w:val="24"/>
              </w:rPr>
              <w:t>7</w:t>
            </w: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8075</w:t>
            </w: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r>
      <w:tr w:rsidR="006C1435" w:rsidRPr="00F76153" w:rsidTr="006029E0">
        <w:trPr>
          <w:trHeight w:val="315"/>
        </w:trPr>
        <w:tc>
          <w:tcPr>
            <w:tcW w:w="4368" w:type="dxa"/>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Inventories at 31-12-19</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b/>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3120</w:t>
            </w: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r>
      <w:tr w:rsidR="006C1435" w:rsidRPr="00F76153" w:rsidTr="006029E0">
        <w:trPr>
          <w:trHeight w:val="315"/>
        </w:trPr>
        <w:tc>
          <w:tcPr>
            <w:tcW w:w="4368" w:type="dxa"/>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Bank</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320</w:t>
            </w: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r>
      <w:tr w:rsidR="006C1435" w:rsidRPr="00F76153" w:rsidTr="006029E0">
        <w:trPr>
          <w:trHeight w:val="315"/>
        </w:trPr>
        <w:tc>
          <w:tcPr>
            <w:tcW w:w="4368" w:type="dxa"/>
            <w:shd w:val="clear" w:color="auto" w:fill="auto"/>
            <w:noWrap/>
            <w:vAlign w:val="bottom"/>
            <w:hideMark/>
          </w:tcPr>
          <w:p w:rsidR="006C1435" w:rsidRPr="00F76153" w:rsidRDefault="006029E0" w:rsidP="009A1233">
            <w:pPr>
              <w:spacing w:line="480" w:lineRule="auto"/>
              <w:jc w:val="left"/>
              <w:rPr>
                <w:rFonts w:eastAsia="Times New Roman" w:cs="Times New Roman"/>
                <w:b/>
                <w:bCs/>
                <w:color w:val="000000"/>
                <w:szCs w:val="24"/>
              </w:rPr>
            </w:pPr>
            <w:r w:rsidRPr="00F76153">
              <w:rPr>
                <w:rFonts w:eastAsia="Times New Roman" w:cs="Times New Roman"/>
                <w:b/>
                <w:bCs/>
                <w:color w:val="000000"/>
                <w:szCs w:val="24"/>
              </w:rPr>
              <w:t>Aggregate</w:t>
            </w:r>
            <w:r w:rsidR="006C1435" w:rsidRPr="00F76153">
              <w:rPr>
                <w:rFonts w:eastAsia="Times New Roman" w:cs="Times New Roman"/>
                <w:b/>
                <w:bCs/>
                <w:color w:val="000000"/>
                <w:szCs w:val="24"/>
              </w:rPr>
              <w:t xml:space="preserve"> Current assets</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11515</w:t>
            </w:r>
          </w:p>
        </w:tc>
      </w:tr>
      <w:tr w:rsidR="006C1435" w:rsidRPr="00F76153" w:rsidTr="006029E0">
        <w:trPr>
          <w:trHeight w:val="315"/>
        </w:trPr>
        <w:tc>
          <w:tcPr>
            <w:tcW w:w="4368" w:type="dxa"/>
            <w:shd w:val="clear" w:color="auto" w:fill="auto"/>
            <w:noWrap/>
            <w:vAlign w:val="bottom"/>
            <w:hideMark/>
          </w:tcPr>
          <w:p w:rsidR="006C1435" w:rsidRPr="00F76153" w:rsidRDefault="006029E0" w:rsidP="009A1233">
            <w:pPr>
              <w:spacing w:line="480" w:lineRule="auto"/>
              <w:jc w:val="left"/>
              <w:rPr>
                <w:rFonts w:eastAsia="Times New Roman" w:cs="Times New Roman"/>
                <w:b/>
                <w:bCs/>
                <w:color w:val="000000"/>
                <w:szCs w:val="24"/>
              </w:rPr>
            </w:pPr>
            <w:r w:rsidRPr="00F76153">
              <w:rPr>
                <w:rFonts w:eastAsia="Times New Roman" w:cs="Times New Roman"/>
                <w:b/>
                <w:bCs/>
                <w:color w:val="000000"/>
                <w:szCs w:val="24"/>
              </w:rPr>
              <w:t xml:space="preserve">Aggregate </w:t>
            </w:r>
            <w:r w:rsidR="006C1435" w:rsidRPr="00F76153">
              <w:rPr>
                <w:rFonts w:eastAsia="Times New Roman" w:cs="Times New Roman"/>
                <w:b/>
                <w:bCs/>
                <w:color w:val="000000"/>
                <w:szCs w:val="24"/>
              </w:rPr>
              <w:t>Assets of Business</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61015</w:t>
            </w:r>
          </w:p>
        </w:tc>
      </w:tr>
      <w:tr w:rsidR="006C1435" w:rsidRPr="00F76153" w:rsidTr="006029E0">
        <w:trPr>
          <w:trHeight w:val="315"/>
        </w:trPr>
        <w:tc>
          <w:tcPr>
            <w:tcW w:w="4368" w:type="dxa"/>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 </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r>
      <w:tr w:rsidR="006C1435" w:rsidRPr="00F76153" w:rsidTr="006029E0">
        <w:trPr>
          <w:trHeight w:val="315"/>
        </w:trPr>
        <w:tc>
          <w:tcPr>
            <w:tcW w:w="4368" w:type="dxa"/>
            <w:shd w:val="clear" w:color="auto" w:fill="auto"/>
            <w:noWrap/>
            <w:vAlign w:val="bottom"/>
            <w:hideMark/>
          </w:tcPr>
          <w:p w:rsidR="006C1435" w:rsidRPr="00F76153" w:rsidRDefault="006C1435" w:rsidP="009A1233">
            <w:pPr>
              <w:spacing w:line="480" w:lineRule="auto"/>
              <w:jc w:val="left"/>
              <w:rPr>
                <w:rFonts w:eastAsia="Times New Roman" w:cs="Times New Roman"/>
                <w:b/>
                <w:bCs/>
                <w:color w:val="000000"/>
                <w:szCs w:val="24"/>
              </w:rPr>
            </w:pPr>
            <w:r w:rsidRPr="00F76153">
              <w:rPr>
                <w:rFonts w:eastAsia="Times New Roman" w:cs="Times New Roman"/>
                <w:b/>
                <w:bCs/>
                <w:color w:val="000000"/>
                <w:szCs w:val="24"/>
              </w:rPr>
              <w:t xml:space="preserve">Current Liabilities </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r>
      <w:tr w:rsidR="006C1435" w:rsidRPr="00F76153" w:rsidTr="006029E0">
        <w:trPr>
          <w:trHeight w:val="315"/>
        </w:trPr>
        <w:tc>
          <w:tcPr>
            <w:tcW w:w="4368" w:type="dxa"/>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Trade Payable</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4480</w:t>
            </w: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r>
      <w:tr w:rsidR="006C1435" w:rsidRPr="00F76153" w:rsidTr="006029E0">
        <w:trPr>
          <w:trHeight w:val="315"/>
        </w:trPr>
        <w:tc>
          <w:tcPr>
            <w:tcW w:w="4368" w:type="dxa"/>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Outstanding Insurances</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500</w:t>
            </w: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r>
      <w:tr w:rsidR="006C1435" w:rsidRPr="00F76153" w:rsidTr="006029E0">
        <w:trPr>
          <w:trHeight w:val="315"/>
        </w:trPr>
        <w:tc>
          <w:tcPr>
            <w:tcW w:w="4368" w:type="dxa"/>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Income tax payable</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1600</w:t>
            </w: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r>
      <w:tr w:rsidR="006C1435" w:rsidRPr="00F76153" w:rsidTr="006029E0">
        <w:trPr>
          <w:trHeight w:val="315"/>
        </w:trPr>
        <w:tc>
          <w:tcPr>
            <w:tcW w:w="4368" w:type="dxa"/>
            <w:shd w:val="clear" w:color="auto" w:fill="auto"/>
            <w:noWrap/>
            <w:vAlign w:val="bottom"/>
            <w:hideMark/>
          </w:tcPr>
          <w:p w:rsidR="006C1435" w:rsidRPr="00F76153" w:rsidRDefault="006029E0" w:rsidP="009A1233">
            <w:pPr>
              <w:spacing w:line="480" w:lineRule="auto"/>
              <w:jc w:val="left"/>
              <w:rPr>
                <w:rFonts w:eastAsia="Times New Roman" w:cs="Times New Roman"/>
                <w:b/>
                <w:bCs/>
                <w:color w:val="000000"/>
                <w:szCs w:val="24"/>
              </w:rPr>
            </w:pPr>
            <w:r w:rsidRPr="00F76153">
              <w:rPr>
                <w:rFonts w:eastAsia="Times New Roman" w:cs="Times New Roman"/>
                <w:b/>
                <w:bCs/>
                <w:color w:val="000000"/>
                <w:szCs w:val="24"/>
              </w:rPr>
              <w:t xml:space="preserve">Aggregate </w:t>
            </w:r>
            <w:r w:rsidR="006C1435" w:rsidRPr="00F76153">
              <w:rPr>
                <w:rFonts w:eastAsia="Times New Roman" w:cs="Times New Roman"/>
                <w:b/>
                <w:bCs/>
                <w:color w:val="000000"/>
                <w:szCs w:val="24"/>
              </w:rPr>
              <w:t>current assets</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6580</w:t>
            </w:r>
          </w:p>
        </w:tc>
      </w:tr>
      <w:tr w:rsidR="006C1435" w:rsidRPr="00F76153" w:rsidTr="006029E0">
        <w:trPr>
          <w:trHeight w:val="315"/>
        </w:trPr>
        <w:tc>
          <w:tcPr>
            <w:tcW w:w="4368" w:type="dxa"/>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 </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r>
      <w:tr w:rsidR="006C1435" w:rsidRPr="00F76153" w:rsidTr="006029E0">
        <w:trPr>
          <w:trHeight w:val="315"/>
        </w:trPr>
        <w:tc>
          <w:tcPr>
            <w:tcW w:w="4368" w:type="dxa"/>
            <w:shd w:val="clear" w:color="auto" w:fill="auto"/>
            <w:noWrap/>
            <w:vAlign w:val="bottom"/>
            <w:hideMark/>
          </w:tcPr>
          <w:p w:rsidR="006C1435" w:rsidRPr="00F76153" w:rsidRDefault="006C1435" w:rsidP="009A1233">
            <w:pPr>
              <w:spacing w:line="480" w:lineRule="auto"/>
              <w:jc w:val="left"/>
              <w:rPr>
                <w:rFonts w:eastAsia="Times New Roman" w:cs="Times New Roman"/>
                <w:b/>
                <w:bCs/>
                <w:color w:val="000000"/>
                <w:szCs w:val="24"/>
              </w:rPr>
            </w:pPr>
            <w:r w:rsidRPr="00F76153">
              <w:rPr>
                <w:rFonts w:eastAsia="Times New Roman" w:cs="Times New Roman"/>
                <w:b/>
                <w:bCs/>
                <w:color w:val="000000"/>
                <w:szCs w:val="24"/>
              </w:rPr>
              <w:t xml:space="preserve">Secured Liabilities </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r>
      <w:tr w:rsidR="006C1435" w:rsidRPr="00F76153" w:rsidTr="006029E0">
        <w:trPr>
          <w:trHeight w:val="315"/>
        </w:trPr>
        <w:tc>
          <w:tcPr>
            <w:tcW w:w="4368" w:type="dxa"/>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12% debentures 2024</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4000</w:t>
            </w: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r>
      <w:tr w:rsidR="006C1435" w:rsidRPr="00F76153" w:rsidTr="006029E0">
        <w:trPr>
          <w:trHeight w:val="315"/>
        </w:trPr>
        <w:tc>
          <w:tcPr>
            <w:tcW w:w="4368" w:type="dxa"/>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Add: Debenture interest</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480</w:t>
            </w: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r>
      <w:tr w:rsidR="006C1435" w:rsidRPr="00F76153" w:rsidTr="006029E0">
        <w:trPr>
          <w:trHeight w:val="315"/>
        </w:trPr>
        <w:tc>
          <w:tcPr>
            <w:tcW w:w="4368" w:type="dxa"/>
            <w:shd w:val="clear" w:color="auto" w:fill="auto"/>
            <w:noWrap/>
            <w:vAlign w:val="bottom"/>
            <w:hideMark/>
          </w:tcPr>
          <w:p w:rsidR="006C1435" w:rsidRPr="00F76153" w:rsidRDefault="006029E0" w:rsidP="009A1233">
            <w:pPr>
              <w:spacing w:line="480" w:lineRule="auto"/>
              <w:jc w:val="left"/>
              <w:rPr>
                <w:rFonts w:eastAsia="Times New Roman" w:cs="Times New Roman"/>
                <w:b/>
                <w:bCs/>
                <w:color w:val="000000"/>
                <w:szCs w:val="24"/>
              </w:rPr>
            </w:pPr>
            <w:r w:rsidRPr="00F76153">
              <w:rPr>
                <w:rFonts w:eastAsia="Times New Roman" w:cs="Times New Roman"/>
                <w:b/>
                <w:bCs/>
                <w:color w:val="000000"/>
                <w:szCs w:val="24"/>
              </w:rPr>
              <w:t xml:space="preserve">Aggregate </w:t>
            </w:r>
            <w:r w:rsidR="006C1435" w:rsidRPr="00F76153">
              <w:rPr>
                <w:rFonts w:eastAsia="Times New Roman" w:cs="Times New Roman"/>
                <w:b/>
                <w:bCs/>
                <w:color w:val="000000"/>
                <w:szCs w:val="24"/>
              </w:rPr>
              <w:t>Secured liabilities</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4480</w:t>
            </w:r>
          </w:p>
        </w:tc>
      </w:tr>
      <w:tr w:rsidR="006C1435" w:rsidRPr="00F76153" w:rsidTr="006029E0">
        <w:trPr>
          <w:trHeight w:val="315"/>
        </w:trPr>
        <w:tc>
          <w:tcPr>
            <w:tcW w:w="4368" w:type="dxa"/>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 </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r>
      <w:tr w:rsidR="006C1435" w:rsidRPr="00F76153" w:rsidTr="006029E0">
        <w:trPr>
          <w:trHeight w:val="315"/>
        </w:trPr>
        <w:tc>
          <w:tcPr>
            <w:tcW w:w="4368" w:type="dxa"/>
            <w:shd w:val="clear" w:color="auto" w:fill="auto"/>
            <w:noWrap/>
            <w:vAlign w:val="bottom"/>
            <w:hideMark/>
          </w:tcPr>
          <w:p w:rsidR="006C1435" w:rsidRPr="00F76153" w:rsidRDefault="006C1435" w:rsidP="009A1233">
            <w:pPr>
              <w:spacing w:line="480" w:lineRule="auto"/>
              <w:jc w:val="left"/>
              <w:rPr>
                <w:rFonts w:eastAsia="Times New Roman" w:cs="Times New Roman"/>
                <w:b/>
                <w:bCs/>
                <w:color w:val="000000"/>
                <w:szCs w:val="24"/>
              </w:rPr>
            </w:pPr>
            <w:r w:rsidRPr="00F76153">
              <w:rPr>
                <w:rFonts w:eastAsia="Times New Roman" w:cs="Times New Roman"/>
                <w:b/>
                <w:bCs/>
                <w:color w:val="000000"/>
                <w:szCs w:val="24"/>
              </w:rPr>
              <w:t>Equity Capital</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p>
        </w:tc>
      </w:tr>
      <w:tr w:rsidR="006C1435" w:rsidRPr="00F76153" w:rsidTr="006029E0">
        <w:trPr>
          <w:trHeight w:val="315"/>
        </w:trPr>
        <w:tc>
          <w:tcPr>
            <w:tcW w:w="4368" w:type="dxa"/>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Ordinary shares @ £1</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29000</w:t>
            </w: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r>
      <w:tr w:rsidR="006C1435" w:rsidRPr="00F76153" w:rsidTr="006029E0">
        <w:trPr>
          <w:trHeight w:val="315"/>
        </w:trPr>
        <w:tc>
          <w:tcPr>
            <w:tcW w:w="4368" w:type="dxa"/>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Retained profit on 31-12-19</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15955</w:t>
            </w: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r>
      <w:tr w:rsidR="006C1435" w:rsidRPr="00F76153" w:rsidTr="006029E0">
        <w:trPr>
          <w:trHeight w:val="315"/>
        </w:trPr>
        <w:tc>
          <w:tcPr>
            <w:tcW w:w="4368" w:type="dxa"/>
            <w:shd w:val="clear" w:color="auto" w:fill="auto"/>
            <w:noWrap/>
            <w:vAlign w:val="bottom"/>
            <w:hideMark/>
          </w:tcPr>
          <w:p w:rsidR="006C1435" w:rsidRPr="00F76153" w:rsidRDefault="006C1435" w:rsidP="009A1233">
            <w:pPr>
              <w:spacing w:line="480" w:lineRule="auto"/>
              <w:jc w:val="left"/>
              <w:rPr>
                <w:rFonts w:eastAsia="Times New Roman" w:cs="Times New Roman"/>
                <w:color w:val="000000"/>
                <w:szCs w:val="24"/>
              </w:rPr>
            </w:pPr>
            <w:r w:rsidRPr="00F76153">
              <w:rPr>
                <w:rFonts w:eastAsia="Times New Roman" w:cs="Times New Roman"/>
                <w:color w:val="000000"/>
                <w:szCs w:val="24"/>
              </w:rPr>
              <w:t>Share premium</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r w:rsidRPr="00F76153">
              <w:rPr>
                <w:rFonts w:eastAsia="Times New Roman" w:cs="Times New Roman"/>
                <w:color w:val="000000"/>
                <w:szCs w:val="24"/>
              </w:rPr>
              <w:t>5000</w:t>
            </w: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color w:val="000000"/>
                <w:szCs w:val="24"/>
              </w:rPr>
            </w:pPr>
          </w:p>
        </w:tc>
      </w:tr>
      <w:tr w:rsidR="006C1435" w:rsidRPr="00F76153" w:rsidTr="006029E0">
        <w:trPr>
          <w:trHeight w:val="315"/>
        </w:trPr>
        <w:tc>
          <w:tcPr>
            <w:tcW w:w="4368" w:type="dxa"/>
            <w:shd w:val="clear" w:color="auto" w:fill="auto"/>
            <w:noWrap/>
            <w:vAlign w:val="bottom"/>
            <w:hideMark/>
          </w:tcPr>
          <w:p w:rsidR="006C1435" w:rsidRPr="00F76153" w:rsidRDefault="006029E0" w:rsidP="009A1233">
            <w:pPr>
              <w:spacing w:line="480" w:lineRule="auto"/>
              <w:jc w:val="left"/>
              <w:rPr>
                <w:rFonts w:eastAsia="Times New Roman" w:cs="Times New Roman"/>
                <w:b/>
                <w:bCs/>
                <w:color w:val="000000"/>
                <w:szCs w:val="24"/>
              </w:rPr>
            </w:pPr>
            <w:r w:rsidRPr="00F76153">
              <w:rPr>
                <w:rFonts w:eastAsia="Times New Roman" w:cs="Times New Roman"/>
                <w:b/>
                <w:bCs/>
                <w:color w:val="000000"/>
                <w:szCs w:val="24"/>
              </w:rPr>
              <w:lastRenderedPageBreak/>
              <w:t xml:space="preserve">Aggregate </w:t>
            </w:r>
            <w:r w:rsidR="006C1435" w:rsidRPr="00F76153">
              <w:rPr>
                <w:rFonts w:eastAsia="Times New Roman" w:cs="Times New Roman"/>
                <w:b/>
                <w:bCs/>
                <w:color w:val="000000"/>
                <w:szCs w:val="24"/>
              </w:rPr>
              <w:t>Business equity capital</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49955</w:t>
            </w:r>
          </w:p>
        </w:tc>
      </w:tr>
      <w:tr w:rsidR="006C1435" w:rsidRPr="00F76153" w:rsidTr="006029E0">
        <w:trPr>
          <w:trHeight w:val="315"/>
        </w:trPr>
        <w:tc>
          <w:tcPr>
            <w:tcW w:w="4368" w:type="dxa"/>
            <w:shd w:val="clear" w:color="auto" w:fill="auto"/>
            <w:noWrap/>
            <w:vAlign w:val="bottom"/>
            <w:hideMark/>
          </w:tcPr>
          <w:p w:rsidR="006C1435" w:rsidRPr="00F76153" w:rsidRDefault="006029E0" w:rsidP="009A1233">
            <w:pPr>
              <w:spacing w:line="480" w:lineRule="auto"/>
              <w:jc w:val="left"/>
              <w:rPr>
                <w:rFonts w:eastAsia="Times New Roman" w:cs="Times New Roman"/>
                <w:b/>
                <w:bCs/>
                <w:color w:val="000000"/>
                <w:szCs w:val="24"/>
              </w:rPr>
            </w:pPr>
            <w:r w:rsidRPr="00F76153">
              <w:rPr>
                <w:rFonts w:eastAsia="Times New Roman" w:cs="Times New Roman"/>
                <w:b/>
                <w:bCs/>
                <w:color w:val="000000"/>
                <w:szCs w:val="24"/>
              </w:rPr>
              <w:t xml:space="preserve">Aggregate </w:t>
            </w:r>
            <w:r w:rsidR="006C1435" w:rsidRPr="00F76153">
              <w:rPr>
                <w:rFonts w:eastAsia="Times New Roman" w:cs="Times New Roman"/>
                <w:b/>
                <w:bCs/>
                <w:color w:val="000000"/>
                <w:szCs w:val="24"/>
              </w:rPr>
              <w:t>Liabilities of Business</w:t>
            </w:r>
          </w:p>
        </w:tc>
        <w:tc>
          <w:tcPr>
            <w:tcW w:w="1317"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p>
        </w:tc>
        <w:tc>
          <w:tcPr>
            <w:tcW w:w="1638"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p>
        </w:tc>
        <w:tc>
          <w:tcPr>
            <w:tcW w:w="1826" w:type="dxa"/>
            <w:shd w:val="clear" w:color="auto" w:fill="auto"/>
            <w:noWrap/>
            <w:vAlign w:val="bottom"/>
            <w:hideMark/>
          </w:tcPr>
          <w:p w:rsidR="006C1435" w:rsidRPr="00F76153" w:rsidRDefault="006C1435" w:rsidP="009A1233">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61015</w:t>
            </w:r>
          </w:p>
        </w:tc>
      </w:tr>
    </w:tbl>
    <w:p w:rsidR="006C1435" w:rsidRPr="00F76153" w:rsidRDefault="006C1435" w:rsidP="006C1435">
      <w:pPr>
        <w:rPr>
          <w:rFonts w:cs="Times New Roman"/>
          <w:b/>
          <w:szCs w:val="24"/>
        </w:rPr>
      </w:pPr>
    </w:p>
    <w:p w:rsidR="006C1435" w:rsidRPr="00F76153" w:rsidRDefault="000965CB" w:rsidP="006C1435">
      <w:pPr>
        <w:spacing w:after="200" w:line="276" w:lineRule="auto"/>
        <w:jc w:val="left"/>
        <w:rPr>
          <w:rFonts w:cs="Times New Roman"/>
          <w:b/>
          <w:szCs w:val="24"/>
        </w:rPr>
      </w:pPr>
      <w:r>
        <w:rPr>
          <w:rFonts w:cs="Times New Roman"/>
          <w:b/>
          <w:szCs w:val="24"/>
        </w:rPr>
        <w:t>[Refer to appendix 2]</w:t>
      </w:r>
    </w:p>
    <w:p w:rsidR="006C1435" w:rsidRPr="00F76153" w:rsidRDefault="006C1435" w:rsidP="00AC002D">
      <w:pPr>
        <w:pStyle w:val="Heading2"/>
      </w:pPr>
      <w:bookmarkStart w:id="4" w:name="_Toc48044900"/>
      <w:bookmarkStart w:id="5" w:name="_Toc48204733"/>
      <w:r w:rsidRPr="00F76153">
        <w:t>Answer for Question 2</w:t>
      </w:r>
      <w:bookmarkEnd w:id="4"/>
      <w:bookmarkEnd w:id="5"/>
    </w:p>
    <w:p w:rsidR="003C7FEA" w:rsidRPr="00F76153" w:rsidRDefault="0075124C" w:rsidP="003C7FEA">
      <w:r>
        <w:t>According to fundamental concepts</w:t>
      </w:r>
      <w:r w:rsidR="00F36EB7" w:rsidRPr="00F76153">
        <w:t xml:space="preserve"> of business financial ratios</w:t>
      </w:r>
      <w:r>
        <w:t xml:space="preserve"> are applied to evaluate present financial statement analysis</w:t>
      </w:r>
      <w:r w:rsidR="00F36EB7" w:rsidRPr="00F76153">
        <w:t xml:space="preserve"> for the period of 2018 and 2019 are enumerated in below;</w:t>
      </w:r>
    </w:p>
    <w:p w:rsidR="006C1435" w:rsidRPr="00F76153" w:rsidRDefault="006C1435" w:rsidP="006C1435">
      <w:pPr>
        <w:spacing w:before="240" w:after="240"/>
        <w:rPr>
          <w:rFonts w:eastAsia="Times New Roman" w:cs="Times New Roman"/>
          <w:color w:val="auto"/>
          <w:szCs w:val="24"/>
        </w:rPr>
      </w:pPr>
      <w:r w:rsidRPr="00F76153">
        <w:rPr>
          <w:rFonts w:cs="Times New Roman"/>
          <w:b/>
          <w:color w:val="000000"/>
          <w:szCs w:val="24"/>
        </w:rPr>
        <w:t xml:space="preserve">1. </w:t>
      </w:r>
      <w:r w:rsidR="00994777" w:rsidRPr="00F76153">
        <w:rPr>
          <w:rFonts w:cs="Times New Roman"/>
          <w:b/>
          <w:color w:val="000000"/>
          <w:szCs w:val="24"/>
        </w:rPr>
        <w:t>Computing ratio</w:t>
      </w:r>
      <w:r w:rsidRPr="00F76153">
        <w:rPr>
          <w:rFonts w:cs="Times New Roman"/>
          <w:b/>
          <w:color w:val="000000"/>
          <w:szCs w:val="24"/>
        </w:rPr>
        <w:t xml:space="preserve"> of Return on capital employed </w:t>
      </w:r>
    </w:p>
    <w:p w:rsidR="006C1435" w:rsidRPr="00F76153" w:rsidRDefault="006C1435" w:rsidP="006C1435">
      <w:pPr>
        <w:rPr>
          <w:rFonts w:cs="Times New Roman"/>
          <w:color w:val="000000"/>
          <w:szCs w:val="24"/>
        </w:rPr>
      </w:pPr>
      <w:r w:rsidRPr="00F76153">
        <w:rPr>
          <w:rFonts w:cs="Times New Roman"/>
          <w:b/>
          <w:color w:val="000000"/>
          <w:szCs w:val="24"/>
        </w:rPr>
        <w:t xml:space="preserve">Formula = </w:t>
      </w:r>
      <w:r w:rsidRPr="00F76153">
        <w:rPr>
          <w:rFonts w:cs="Times New Roman"/>
          <w:color w:val="000000"/>
          <w:szCs w:val="24"/>
        </w:rPr>
        <w:t>Profit before interest and tax / (Equity + long term loans)</w:t>
      </w:r>
    </w:p>
    <w:p w:rsidR="006C1435" w:rsidRPr="00F76153" w:rsidRDefault="006C1435" w:rsidP="006C1435">
      <w:pPr>
        <w:jc w:val="center"/>
        <w:rPr>
          <w:rFonts w:cs="Times New Roman"/>
          <w:szCs w:val="24"/>
        </w:rPr>
      </w:pPr>
      <w:r w:rsidRPr="00F76153">
        <w:rPr>
          <w:rFonts w:cs="Times New Roman"/>
          <w:noProof/>
          <w:szCs w:val="24"/>
          <w:lang w:val="en-US" w:eastAsia="en-US"/>
        </w:rPr>
        <w:drawing>
          <wp:inline distT="0" distB="0" distL="0" distR="0" wp14:anchorId="4979D354" wp14:editId="61AD2A29">
            <wp:extent cx="5731510" cy="1482477"/>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0" cy="1482477"/>
                    </a:xfrm>
                    <a:prstGeom prst="rect">
                      <a:avLst/>
                    </a:prstGeom>
                  </pic:spPr>
                </pic:pic>
              </a:graphicData>
            </a:graphic>
          </wp:inline>
        </w:drawing>
      </w:r>
    </w:p>
    <w:p w:rsidR="006C1435" w:rsidRPr="00F76153" w:rsidRDefault="006C1435" w:rsidP="006C1435">
      <w:pPr>
        <w:rPr>
          <w:rFonts w:cs="Times New Roman"/>
          <w:b/>
          <w:color w:val="000000"/>
          <w:szCs w:val="24"/>
        </w:rPr>
      </w:pPr>
      <w:r w:rsidRPr="00F76153">
        <w:rPr>
          <w:rFonts w:cs="Times New Roman"/>
          <w:b/>
          <w:color w:val="000000"/>
          <w:szCs w:val="24"/>
        </w:rPr>
        <w:t xml:space="preserve">2. </w:t>
      </w:r>
      <w:r w:rsidR="00994777" w:rsidRPr="00F76153">
        <w:rPr>
          <w:rFonts w:cs="Times New Roman"/>
          <w:b/>
          <w:color w:val="000000"/>
          <w:szCs w:val="24"/>
        </w:rPr>
        <w:t>Computing ratio</w:t>
      </w:r>
      <w:r w:rsidRPr="00F76153">
        <w:rPr>
          <w:rFonts w:cs="Times New Roman"/>
          <w:b/>
          <w:color w:val="000000"/>
          <w:szCs w:val="24"/>
        </w:rPr>
        <w:t xml:space="preserve"> of Return on equity </w:t>
      </w:r>
    </w:p>
    <w:p w:rsidR="006C1435" w:rsidRPr="00F76153" w:rsidRDefault="006C1435" w:rsidP="006C1435">
      <w:pPr>
        <w:rPr>
          <w:rFonts w:cs="Times New Roman"/>
          <w:color w:val="000000"/>
          <w:szCs w:val="24"/>
        </w:rPr>
      </w:pPr>
      <w:r w:rsidRPr="00F76153">
        <w:rPr>
          <w:rFonts w:cs="Times New Roman"/>
          <w:b/>
          <w:color w:val="000000"/>
          <w:szCs w:val="24"/>
        </w:rPr>
        <w:t xml:space="preserve">Formula= </w:t>
      </w:r>
      <w:r w:rsidRPr="00F76153">
        <w:rPr>
          <w:rFonts w:cs="Times New Roman"/>
          <w:color w:val="000000"/>
          <w:szCs w:val="24"/>
        </w:rPr>
        <w:t xml:space="preserve">Profit after tax / Equity capital </w:t>
      </w:r>
    </w:p>
    <w:p w:rsidR="006C1435" w:rsidRPr="00F76153" w:rsidRDefault="006C1435" w:rsidP="006C1435">
      <w:pPr>
        <w:jc w:val="center"/>
        <w:rPr>
          <w:rFonts w:cs="Times New Roman"/>
          <w:szCs w:val="24"/>
        </w:rPr>
      </w:pPr>
      <w:r w:rsidRPr="00F76153">
        <w:rPr>
          <w:rFonts w:cs="Times New Roman"/>
          <w:noProof/>
          <w:szCs w:val="24"/>
          <w:lang w:val="en-US" w:eastAsia="en-US"/>
        </w:rPr>
        <w:drawing>
          <wp:inline distT="0" distB="0" distL="0" distR="0" wp14:anchorId="4B374F45" wp14:editId="23E8E4E2">
            <wp:extent cx="5731510" cy="1505746"/>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1505746"/>
                    </a:xfrm>
                    <a:prstGeom prst="rect">
                      <a:avLst/>
                    </a:prstGeom>
                  </pic:spPr>
                </pic:pic>
              </a:graphicData>
            </a:graphic>
          </wp:inline>
        </w:drawing>
      </w:r>
    </w:p>
    <w:p w:rsidR="006C1435" w:rsidRPr="00F76153" w:rsidRDefault="006C1435" w:rsidP="006C1435">
      <w:pPr>
        <w:spacing w:after="200" w:line="276" w:lineRule="auto"/>
        <w:jc w:val="left"/>
        <w:rPr>
          <w:rFonts w:cs="Times New Roman"/>
          <w:b/>
          <w:color w:val="000000"/>
          <w:szCs w:val="24"/>
        </w:rPr>
      </w:pPr>
      <w:r w:rsidRPr="00F76153">
        <w:rPr>
          <w:rFonts w:cs="Times New Roman"/>
          <w:b/>
          <w:color w:val="000000"/>
          <w:szCs w:val="24"/>
        </w:rPr>
        <w:br w:type="page"/>
      </w:r>
    </w:p>
    <w:p w:rsidR="006C1435" w:rsidRPr="00F76153" w:rsidRDefault="006C1435" w:rsidP="006C1435">
      <w:pPr>
        <w:rPr>
          <w:rFonts w:cs="Times New Roman"/>
          <w:b/>
          <w:color w:val="000000"/>
          <w:szCs w:val="24"/>
        </w:rPr>
      </w:pPr>
      <w:r w:rsidRPr="00F76153">
        <w:rPr>
          <w:rFonts w:cs="Times New Roman"/>
          <w:b/>
          <w:color w:val="000000"/>
          <w:szCs w:val="24"/>
        </w:rPr>
        <w:lastRenderedPageBreak/>
        <w:t xml:space="preserve">3. </w:t>
      </w:r>
      <w:r w:rsidR="00994777" w:rsidRPr="00F76153">
        <w:rPr>
          <w:rFonts w:cs="Times New Roman"/>
          <w:b/>
          <w:color w:val="000000"/>
          <w:szCs w:val="24"/>
        </w:rPr>
        <w:t>Computing ratio</w:t>
      </w:r>
      <w:r w:rsidRPr="00F76153">
        <w:rPr>
          <w:rFonts w:cs="Times New Roman"/>
          <w:b/>
          <w:color w:val="000000"/>
          <w:szCs w:val="24"/>
        </w:rPr>
        <w:t xml:space="preserve"> of Earnings per share (EPS) </w:t>
      </w:r>
    </w:p>
    <w:p w:rsidR="006C1435" w:rsidRPr="00F76153" w:rsidRDefault="006C1435" w:rsidP="006C1435">
      <w:pPr>
        <w:rPr>
          <w:rFonts w:cs="Times New Roman"/>
          <w:color w:val="000000"/>
          <w:szCs w:val="24"/>
        </w:rPr>
      </w:pPr>
      <w:r w:rsidRPr="00F76153">
        <w:rPr>
          <w:rFonts w:cs="Times New Roman"/>
          <w:b/>
          <w:color w:val="000000"/>
          <w:szCs w:val="24"/>
        </w:rPr>
        <w:t xml:space="preserve">Formula= </w:t>
      </w:r>
      <w:r w:rsidRPr="00F76153">
        <w:rPr>
          <w:rFonts w:cs="Times New Roman"/>
          <w:color w:val="000000"/>
          <w:szCs w:val="24"/>
        </w:rPr>
        <w:t xml:space="preserve">Net profit after tax / No of equity shares </w:t>
      </w:r>
    </w:p>
    <w:p w:rsidR="006C1435" w:rsidRPr="00F76153" w:rsidRDefault="006C1435" w:rsidP="006C1435">
      <w:pPr>
        <w:rPr>
          <w:rFonts w:cs="Times New Roman"/>
          <w:color w:val="000000"/>
          <w:szCs w:val="24"/>
        </w:rPr>
      </w:pPr>
      <w:r w:rsidRPr="00F76153">
        <w:rPr>
          <w:rFonts w:cs="Times New Roman"/>
          <w:noProof/>
          <w:szCs w:val="24"/>
          <w:lang w:val="en-US" w:eastAsia="en-US"/>
        </w:rPr>
        <w:drawing>
          <wp:inline distT="0" distB="0" distL="0" distR="0" wp14:anchorId="38A16B46" wp14:editId="239D269C">
            <wp:extent cx="5731510" cy="1473904"/>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1473904"/>
                    </a:xfrm>
                    <a:prstGeom prst="rect">
                      <a:avLst/>
                    </a:prstGeom>
                  </pic:spPr>
                </pic:pic>
              </a:graphicData>
            </a:graphic>
          </wp:inline>
        </w:drawing>
      </w:r>
    </w:p>
    <w:p w:rsidR="006C1435" w:rsidRPr="00F76153" w:rsidRDefault="006C1435" w:rsidP="006C1435">
      <w:pPr>
        <w:rPr>
          <w:rFonts w:cs="Times New Roman"/>
          <w:b/>
          <w:color w:val="000000"/>
          <w:szCs w:val="24"/>
        </w:rPr>
      </w:pPr>
      <w:r w:rsidRPr="00F76153">
        <w:rPr>
          <w:rFonts w:cs="Times New Roman"/>
          <w:b/>
          <w:color w:val="000000"/>
          <w:szCs w:val="24"/>
        </w:rPr>
        <w:t xml:space="preserve">4. </w:t>
      </w:r>
      <w:r w:rsidR="00994777" w:rsidRPr="00F76153">
        <w:rPr>
          <w:rFonts w:cs="Times New Roman"/>
          <w:b/>
          <w:color w:val="000000"/>
          <w:szCs w:val="24"/>
        </w:rPr>
        <w:t xml:space="preserve">Computing ratio </w:t>
      </w:r>
      <w:r w:rsidRPr="00F76153">
        <w:rPr>
          <w:rFonts w:cs="Times New Roman"/>
          <w:b/>
          <w:color w:val="000000"/>
          <w:szCs w:val="24"/>
        </w:rPr>
        <w:t>of Gross profit margin</w:t>
      </w:r>
      <w:r w:rsidRPr="00F76153">
        <w:rPr>
          <w:rFonts w:cs="Times New Roman"/>
          <w:b/>
          <w:color w:val="000000"/>
          <w:szCs w:val="24"/>
        </w:rPr>
        <w:tab/>
        <w:t xml:space="preserve"> </w:t>
      </w:r>
    </w:p>
    <w:p w:rsidR="006C1435" w:rsidRPr="00F76153" w:rsidRDefault="006C1435" w:rsidP="006C1435">
      <w:pPr>
        <w:rPr>
          <w:rFonts w:cs="Times New Roman"/>
          <w:color w:val="000000"/>
          <w:szCs w:val="24"/>
        </w:rPr>
      </w:pPr>
      <w:r w:rsidRPr="00F76153">
        <w:rPr>
          <w:rFonts w:cs="Times New Roman"/>
          <w:b/>
          <w:color w:val="000000"/>
          <w:szCs w:val="24"/>
        </w:rPr>
        <w:t xml:space="preserve">Formula= </w:t>
      </w:r>
      <w:r w:rsidRPr="00F76153">
        <w:rPr>
          <w:rFonts w:cs="Times New Roman"/>
          <w:color w:val="000000"/>
          <w:szCs w:val="24"/>
        </w:rPr>
        <w:t xml:space="preserve">Gross profit / Revenues </w:t>
      </w:r>
    </w:p>
    <w:p w:rsidR="006C1435" w:rsidRPr="00F76153" w:rsidRDefault="006C1435" w:rsidP="006C1435">
      <w:pPr>
        <w:rPr>
          <w:rFonts w:cs="Times New Roman"/>
          <w:color w:val="000000"/>
          <w:szCs w:val="24"/>
        </w:rPr>
      </w:pPr>
      <w:r w:rsidRPr="00F76153">
        <w:rPr>
          <w:rFonts w:cs="Times New Roman"/>
          <w:noProof/>
          <w:szCs w:val="24"/>
          <w:lang w:val="en-US" w:eastAsia="en-US"/>
        </w:rPr>
        <w:drawing>
          <wp:inline distT="0" distB="0" distL="0" distR="0" wp14:anchorId="5EDF01C4" wp14:editId="2C53A6E7">
            <wp:extent cx="5731510" cy="14898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1489825"/>
                    </a:xfrm>
                    <a:prstGeom prst="rect">
                      <a:avLst/>
                    </a:prstGeom>
                  </pic:spPr>
                </pic:pic>
              </a:graphicData>
            </a:graphic>
          </wp:inline>
        </w:drawing>
      </w:r>
    </w:p>
    <w:p w:rsidR="006C1435" w:rsidRPr="00F76153" w:rsidRDefault="006C1435" w:rsidP="006C1435">
      <w:pPr>
        <w:rPr>
          <w:rFonts w:cs="Times New Roman"/>
          <w:b/>
          <w:color w:val="000000"/>
          <w:szCs w:val="24"/>
        </w:rPr>
      </w:pPr>
      <w:r w:rsidRPr="00F76153">
        <w:rPr>
          <w:rFonts w:cs="Times New Roman"/>
          <w:b/>
          <w:color w:val="000000"/>
          <w:szCs w:val="24"/>
        </w:rPr>
        <w:t xml:space="preserve">5. </w:t>
      </w:r>
      <w:r w:rsidR="00994777" w:rsidRPr="00F76153">
        <w:rPr>
          <w:rFonts w:cs="Times New Roman"/>
          <w:b/>
          <w:color w:val="000000"/>
          <w:szCs w:val="24"/>
        </w:rPr>
        <w:t xml:space="preserve">Computing ratio </w:t>
      </w:r>
      <w:r w:rsidRPr="00F76153">
        <w:rPr>
          <w:rFonts w:cs="Times New Roman"/>
          <w:b/>
          <w:color w:val="000000"/>
          <w:szCs w:val="24"/>
        </w:rPr>
        <w:t>of Assets Turnover ratio</w:t>
      </w:r>
    </w:p>
    <w:p w:rsidR="006C1435" w:rsidRPr="00F76153" w:rsidRDefault="006C1435" w:rsidP="006C1435">
      <w:pPr>
        <w:rPr>
          <w:rFonts w:cs="Times New Roman"/>
          <w:b/>
          <w:color w:val="000000"/>
          <w:szCs w:val="24"/>
        </w:rPr>
      </w:pPr>
      <w:r w:rsidRPr="00F76153">
        <w:rPr>
          <w:rFonts w:cs="Times New Roman"/>
          <w:b/>
          <w:color w:val="000000"/>
          <w:szCs w:val="24"/>
        </w:rPr>
        <w:t xml:space="preserve">Formula= </w:t>
      </w:r>
      <w:r w:rsidRPr="00F76153">
        <w:rPr>
          <w:rFonts w:cs="Times New Roman"/>
          <w:color w:val="000000"/>
          <w:szCs w:val="24"/>
        </w:rPr>
        <w:t>Revenues / Total assets</w:t>
      </w:r>
      <w:r w:rsidRPr="00F76153">
        <w:rPr>
          <w:rFonts w:cs="Times New Roman"/>
          <w:b/>
          <w:color w:val="000000"/>
          <w:szCs w:val="24"/>
        </w:rPr>
        <w:t xml:space="preserve"> </w:t>
      </w:r>
    </w:p>
    <w:p w:rsidR="006C1435" w:rsidRPr="00F76153" w:rsidRDefault="006C1435" w:rsidP="006C1435">
      <w:pPr>
        <w:rPr>
          <w:rFonts w:cs="Times New Roman"/>
          <w:b/>
          <w:color w:val="000000"/>
          <w:szCs w:val="24"/>
        </w:rPr>
      </w:pPr>
      <w:r w:rsidRPr="00F76153">
        <w:rPr>
          <w:rFonts w:cs="Times New Roman"/>
          <w:noProof/>
          <w:szCs w:val="24"/>
          <w:lang w:val="en-US" w:eastAsia="en-US"/>
        </w:rPr>
        <w:drawing>
          <wp:inline distT="0" distB="0" distL="0" distR="0" wp14:anchorId="2036B892" wp14:editId="6E538BE8">
            <wp:extent cx="5731510" cy="1485539"/>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0" cy="1485539"/>
                    </a:xfrm>
                    <a:prstGeom prst="rect">
                      <a:avLst/>
                    </a:prstGeom>
                  </pic:spPr>
                </pic:pic>
              </a:graphicData>
            </a:graphic>
          </wp:inline>
        </w:drawing>
      </w:r>
    </w:p>
    <w:p w:rsidR="006C1435" w:rsidRPr="00F76153" w:rsidRDefault="006C1435" w:rsidP="006C1435">
      <w:pPr>
        <w:rPr>
          <w:rFonts w:cs="Times New Roman"/>
          <w:b/>
          <w:color w:val="000000"/>
          <w:szCs w:val="24"/>
        </w:rPr>
      </w:pPr>
      <w:r w:rsidRPr="00F76153">
        <w:rPr>
          <w:rFonts w:cs="Times New Roman"/>
          <w:b/>
          <w:color w:val="000000"/>
          <w:szCs w:val="24"/>
        </w:rPr>
        <w:t xml:space="preserve">6. </w:t>
      </w:r>
      <w:r w:rsidR="00994777" w:rsidRPr="00F76153">
        <w:rPr>
          <w:rFonts w:cs="Times New Roman"/>
          <w:b/>
          <w:color w:val="000000"/>
          <w:szCs w:val="24"/>
        </w:rPr>
        <w:t xml:space="preserve">Computing ratio </w:t>
      </w:r>
      <w:r w:rsidRPr="00F76153">
        <w:rPr>
          <w:rFonts w:cs="Times New Roman"/>
          <w:b/>
          <w:color w:val="000000"/>
          <w:szCs w:val="24"/>
        </w:rPr>
        <w:t>of Stock holding period</w:t>
      </w:r>
    </w:p>
    <w:p w:rsidR="006C1435" w:rsidRPr="00F76153" w:rsidRDefault="006C1435" w:rsidP="006C1435">
      <w:pPr>
        <w:rPr>
          <w:rFonts w:cs="Times New Roman"/>
          <w:color w:val="000000"/>
          <w:szCs w:val="24"/>
        </w:rPr>
      </w:pPr>
      <w:r w:rsidRPr="00F76153">
        <w:rPr>
          <w:rFonts w:cs="Times New Roman"/>
          <w:b/>
          <w:color w:val="000000"/>
          <w:szCs w:val="24"/>
        </w:rPr>
        <w:t xml:space="preserve">Formula= </w:t>
      </w:r>
      <w:r w:rsidRPr="00F76153">
        <w:rPr>
          <w:rFonts w:cs="Times New Roman"/>
          <w:color w:val="000000"/>
          <w:szCs w:val="24"/>
        </w:rPr>
        <w:t xml:space="preserve">(Inventories / Cost of sales) *365 days </w:t>
      </w:r>
    </w:p>
    <w:p w:rsidR="006C1435" w:rsidRPr="00F76153" w:rsidRDefault="006C1435" w:rsidP="006C1435">
      <w:pPr>
        <w:rPr>
          <w:rFonts w:cs="Times New Roman"/>
          <w:color w:val="000000"/>
          <w:szCs w:val="24"/>
        </w:rPr>
      </w:pPr>
      <w:r w:rsidRPr="00F76153">
        <w:rPr>
          <w:rFonts w:cs="Times New Roman"/>
          <w:noProof/>
          <w:szCs w:val="24"/>
          <w:lang w:val="en-US" w:eastAsia="en-US"/>
        </w:rPr>
        <w:drawing>
          <wp:inline distT="0" distB="0" distL="0" distR="0" wp14:anchorId="162B3F71" wp14:editId="142D84C8">
            <wp:extent cx="5731510" cy="14898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1489825"/>
                    </a:xfrm>
                    <a:prstGeom prst="rect">
                      <a:avLst/>
                    </a:prstGeom>
                  </pic:spPr>
                </pic:pic>
              </a:graphicData>
            </a:graphic>
          </wp:inline>
        </w:drawing>
      </w:r>
    </w:p>
    <w:p w:rsidR="006C1435" w:rsidRPr="00F76153" w:rsidRDefault="006C1435" w:rsidP="006C1435">
      <w:pPr>
        <w:spacing w:after="200" w:line="276" w:lineRule="auto"/>
        <w:jc w:val="left"/>
        <w:rPr>
          <w:rFonts w:cs="Times New Roman"/>
          <w:b/>
          <w:color w:val="000000"/>
          <w:szCs w:val="24"/>
        </w:rPr>
      </w:pPr>
      <w:r w:rsidRPr="00F76153">
        <w:rPr>
          <w:rFonts w:cs="Times New Roman"/>
          <w:b/>
          <w:color w:val="000000"/>
          <w:szCs w:val="24"/>
        </w:rPr>
        <w:br w:type="page"/>
      </w:r>
    </w:p>
    <w:p w:rsidR="006C1435" w:rsidRPr="00F76153" w:rsidRDefault="006C1435" w:rsidP="006C1435">
      <w:pPr>
        <w:rPr>
          <w:rFonts w:cs="Times New Roman"/>
          <w:b/>
          <w:color w:val="000000"/>
          <w:szCs w:val="24"/>
        </w:rPr>
      </w:pPr>
      <w:r w:rsidRPr="00F76153">
        <w:rPr>
          <w:rFonts w:cs="Times New Roman"/>
          <w:b/>
          <w:color w:val="000000"/>
          <w:szCs w:val="24"/>
        </w:rPr>
        <w:lastRenderedPageBreak/>
        <w:t xml:space="preserve">7. </w:t>
      </w:r>
      <w:r w:rsidR="00994777" w:rsidRPr="00F76153">
        <w:rPr>
          <w:rFonts w:cs="Times New Roman"/>
          <w:b/>
          <w:color w:val="000000"/>
          <w:szCs w:val="24"/>
        </w:rPr>
        <w:t xml:space="preserve">Computing ratio </w:t>
      </w:r>
      <w:r w:rsidRPr="00F76153">
        <w:rPr>
          <w:rFonts w:cs="Times New Roman"/>
          <w:b/>
          <w:color w:val="000000"/>
          <w:szCs w:val="24"/>
        </w:rPr>
        <w:t>of Debtors collection period</w:t>
      </w:r>
    </w:p>
    <w:p w:rsidR="006C1435" w:rsidRPr="00F76153" w:rsidRDefault="006C1435" w:rsidP="006C1435">
      <w:pPr>
        <w:rPr>
          <w:rFonts w:cs="Times New Roman"/>
          <w:b/>
          <w:color w:val="000000"/>
          <w:szCs w:val="24"/>
        </w:rPr>
      </w:pPr>
      <w:r w:rsidRPr="00F76153">
        <w:rPr>
          <w:rFonts w:cs="Times New Roman"/>
          <w:b/>
          <w:color w:val="000000"/>
          <w:szCs w:val="24"/>
        </w:rPr>
        <w:t xml:space="preserve">Formula= </w:t>
      </w:r>
      <w:r w:rsidRPr="00F76153">
        <w:rPr>
          <w:rFonts w:cs="Times New Roman"/>
          <w:color w:val="000000"/>
          <w:szCs w:val="24"/>
        </w:rPr>
        <w:t>(Trade receivables / Revenues) *365 days</w:t>
      </w:r>
      <w:r w:rsidRPr="00F76153">
        <w:rPr>
          <w:rFonts w:cs="Times New Roman"/>
          <w:b/>
          <w:color w:val="000000"/>
          <w:szCs w:val="24"/>
        </w:rPr>
        <w:t xml:space="preserve"> </w:t>
      </w:r>
    </w:p>
    <w:p w:rsidR="006C1435" w:rsidRPr="00F76153" w:rsidRDefault="006C1435" w:rsidP="006C1435">
      <w:pPr>
        <w:rPr>
          <w:rFonts w:cs="Times New Roman"/>
          <w:b/>
          <w:color w:val="000000"/>
          <w:szCs w:val="24"/>
        </w:rPr>
      </w:pPr>
      <w:r w:rsidRPr="00F76153">
        <w:rPr>
          <w:rFonts w:cs="Times New Roman"/>
          <w:noProof/>
          <w:szCs w:val="24"/>
          <w:lang w:val="en-US" w:eastAsia="en-US"/>
        </w:rPr>
        <w:drawing>
          <wp:inline distT="0" distB="0" distL="0" distR="0" wp14:anchorId="314B9F02" wp14:editId="3D1FEBF7">
            <wp:extent cx="5731510" cy="1516156"/>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1516156"/>
                    </a:xfrm>
                    <a:prstGeom prst="rect">
                      <a:avLst/>
                    </a:prstGeom>
                  </pic:spPr>
                </pic:pic>
              </a:graphicData>
            </a:graphic>
          </wp:inline>
        </w:drawing>
      </w:r>
    </w:p>
    <w:p w:rsidR="006C1435" w:rsidRPr="00F76153" w:rsidRDefault="006C1435" w:rsidP="006C1435">
      <w:pPr>
        <w:rPr>
          <w:rFonts w:cs="Times New Roman"/>
          <w:b/>
          <w:color w:val="000000"/>
          <w:szCs w:val="24"/>
        </w:rPr>
      </w:pPr>
      <w:r w:rsidRPr="00F76153">
        <w:rPr>
          <w:rFonts w:cs="Times New Roman"/>
          <w:b/>
          <w:color w:val="000000"/>
          <w:szCs w:val="24"/>
        </w:rPr>
        <w:t xml:space="preserve">8. </w:t>
      </w:r>
      <w:r w:rsidR="00994777" w:rsidRPr="00F76153">
        <w:rPr>
          <w:rFonts w:cs="Times New Roman"/>
          <w:b/>
          <w:color w:val="000000"/>
          <w:szCs w:val="24"/>
        </w:rPr>
        <w:t xml:space="preserve">Computing ratio </w:t>
      </w:r>
      <w:r w:rsidRPr="00F76153">
        <w:rPr>
          <w:rFonts w:cs="Times New Roman"/>
          <w:b/>
          <w:color w:val="000000"/>
          <w:szCs w:val="24"/>
        </w:rPr>
        <w:t>of Current ratio</w:t>
      </w:r>
    </w:p>
    <w:p w:rsidR="006C1435" w:rsidRPr="00F76153" w:rsidRDefault="006C1435" w:rsidP="006C1435">
      <w:pPr>
        <w:rPr>
          <w:rFonts w:cs="Times New Roman"/>
          <w:b/>
          <w:color w:val="000000"/>
          <w:szCs w:val="24"/>
        </w:rPr>
      </w:pPr>
      <w:r w:rsidRPr="00F76153">
        <w:rPr>
          <w:rFonts w:cs="Times New Roman"/>
          <w:b/>
          <w:color w:val="000000"/>
          <w:szCs w:val="24"/>
        </w:rPr>
        <w:t xml:space="preserve">Formula= (Current assets / Current Liabilities) </w:t>
      </w:r>
    </w:p>
    <w:p w:rsidR="006C1435" w:rsidRPr="00F76153" w:rsidRDefault="006C1435" w:rsidP="006C1435">
      <w:pPr>
        <w:rPr>
          <w:rFonts w:cs="Times New Roman"/>
          <w:b/>
          <w:color w:val="000000"/>
          <w:szCs w:val="24"/>
        </w:rPr>
      </w:pPr>
      <w:r w:rsidRPr="00F76153">
        <w:rPr>
          <w:rFonts w:cs="Times New Roman"/>
          <w:noProof/>
          <w:szCs w:val="24"/>
          <w:lang w:val="en-US" w:eastAsia="en-US"/>
        </w:rPr>
        <w:drawing>
          <wp:inline distT="0" distB="0" distL="0" distR="0" wp14:anchorId="0CAC2D36" wp14:editId="444F3939">
            <wp:extent cx="5731510" cy="1519218"/>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0" cy="1519218"/>
                    </a:xfrm>
                    <a:prstGeom prst="rect">
                      <a:avLst/>
                    </a:prstGeom>
                  </pic:spPr>
                </pic:pic>
              </a:graphicData>
            </a:graphic>
          </wp:inline>
        </w:drawing>
      </w:r>
    </w:p>
    <w:p w:rsidR="006C1435" w:rsidRPr="00F76153" w:rsidRDefault="006C1435" w:rsidP="006C1435">
      <w:pPr>
        <w:rPr>
          <w:rFonts w:cs="Times New Roman"/>
          <w:b/>
          <w:color w:val="000000"/>
          <w:szCs w:val="24"/>
        </w:rPr>
      </w:pPr>
      <w:r w:rsidRPr="00F76153">
        <w:rPr>
          <w:rFonts w:cs="Times New Roman"/>
          <w:b/>
          <w:color w:val="000000"/>
          <w:szCs w:val="24"/>
        </w:rPr>
        <w:t xml:space="preserve">9. </w:t>
      </w:r>
      <w:r w:rsidR="00994777" w:rsidRPr="00F76153">
        <w:rPr>
          <w:rFonts w:cs="Times New Roman"/>
          <w:b/>
          <w:color w:val="000000"/>
          <w:szCs w:val="24"/>
        </w:rPr>
        <w:t xml:space="preserve">Computing ratio </w:t>
      </w:r>
      <w:r w:rsidRPr="00F76153">
        <w:rPr>
          <w:rFonts w:cs="Times New Roman"/>
          <w:b/>
          <w:color w:val="000000"/>
          <w:szCs w:val="24"/>
        </w:rPr>
        <w:t xml:space="preserve">of gearing ratio </w:t>
      </w:r>
    </w:p>
    <w:p w:rsidR="006C1435" w:rsidRPr="00F76153" w:rsidRDefault="006C1435" w:rsidP="006C1435">
      <w:pPr>
        <w:rPr>
          <w:rFonts w:cs="Times New Roman"/>
          <w:color w:val="000000"/>
          <w:szCs w:val="24"/>
        </w:rPr>
      </w:pPr>
      <w:r w:rsidRPr="00F76153">
        <w:rPr>
          <w:rFonts w:cs="Times New Roman"/>
          <w:b/>
          <w:color w:val="000000"/>
          <w:szCs w:val="24"/>
        </w:rPr>
        <w:t xml:space="preserve">Formula= </w:t>
      </w:r>
      <w:r w:rsidRPr="00F76153">
        <w:rPr>
          <w:rFonts w:cs="Times New Roman"/>
          <w:color w:val="000000"/>
          <w:szCs w:val="24"/>
        </w:rPr>
        <w:t xml:space="preserve">Total Debts / Equity capital </w:t>
      </w:r>
    </w:p>
    <w:p w:rsidR="006C1435" w:rsidRPr="00F76153" w:rsidRDefault="006C1435" w:rsidP="006C1435">
      <w:pPr>
        <w:rPr>
          <w:rFonts w:cs="Times New Roman"/>
          <w:color w:val="000000"/>
          <w:szCs w:val="24"/>
        </w:rPr>
      </w:pPr>
      <w:r w:rsidRPr="00F76153">
        <w:rPr>
          <w:rFonts w:cs="Times New Roman"/>
          <w:noProof/>
          <w:szCs w:val="24"/>
          <w:lang w:val="en-US" w:eastAsia="en-US"/>
        </w:rPr>
        <w:drawing>
          <wp:inline distT="0" distB="0" distL="0" distR="0" wp14:anchorId="2E5319EC" wp14:editId="451640E2">
            <wp:extent cx="5731510" cy="1476354"/>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0" cy="1476354"/>
                    </a:xfrm>
                    <a:prstGeom prst="rect">
                      <a:avLst/>
                    </a:prstGeom>
                  </pic:spPr>
                </pic:pic>
              </a:graphicData>
            </a:graphic>
          </wp:inline>
        </w:drawing>
      </w:r>
    </w:p>
    <w:p w:rsidR="006C1435" w:rsidRPr="00F76153" w:rsidRDefault="006C1435" w:rsidP="006C1435">
      <w:pPr>
        <w:rPr>
          <w:rFonts w:cs="Times New Roman"/>
          <w:b/>
          <w:color w:val="000000"/>
          <w:szCs w:val="24"/>
        </w:rPr>
      </w:pPr>
      <w:r w:rsidRPr="00F76153">
        <w:rPr>
          <w:rFonts w:cs="Times New Roman"/>
          <w:b/>
          <w:color w:val="000000"/>
          <w:szCs w:val="24"/>
        </w:rPr>
        <w:t xml:space="preserve">10. </w:t>
      </w:r>
      <w:r w:rsidR="00994777" w:rsidRPr="00F76153">
        <w:rPr>
          <w:rFonts w:cs="Times New Roman"/>
          <w:b/>
          <w:color w:val="000000"/>
          <w:szCs w:val="24"/>
        </w:rPr>
        <w:t xml:space="preserve">Computing ratio </w:t>
      </w:r>
      <w:r w:rsidRPr="00F76153">
        <w:rPr>
          <w:rFonts w:cs="Times New Roman"/>
          <w:b/>
          <w:color w:val="000000"/>
          <w:szCs w:val="24"/>
        </w:rPr>
        <w:t xml:space="preserve">of Interest cover ratio </w:t>
      </w:r>
    </w:p>
    <w:p w:rsidR="006C1435" w:rsidRPr="00F76153" w:rsidRDefault="006C1435" w:rsidP="006C1435">
      <w:pPr>
        <w:rPr>
          <w:rFonts w:cs="Times New Roman"/>
          <w:color w:val="000000"/>
          <w:szCs w:val="24"/>
        </w:rPr>
      </w:pPr>
      <w:r w:rsidRPr="00F76153">
        <w:rPr>
          <w:rFonts w:cs="Times New Roman"/>
          <w:b/>
          <w:color w:val="000000"/>
          <w:szCs w:val="24"/>
        </w:rPr>
        <w:t xml:space="preserve">Formula= </w:t>
      </w:r>
      <w:r w:rsidRPr="00F76153">
        <w:rPr>
          <w:rFonts w:cs="Times New Roman"/>
          <w:color w:val="000000"/>
          <w:szCs w:val="24"/>
        </w:rPr>
        <w:t>Profit before interest and tax / Financial cost (Interest)</w:t>
      </w:r>
    </w:p>
    <w:p w:rsidR="00994777" w:rsidRPr="00F76153" w:rsidRDefault="00994777" w:rsidP="006C1435">
      <w:pPr>
        <w:rPr>
          <w:rFonts w:cs="Times New Roman"/>
          <w:color w:val="000000"/>
          <w:szCs w:val="24"/>
        </w:rPr>
      </w:pPr>
      <w:r w:rsidRPr="00F76153">
        <w:rPr>
          <w:rFonts w:cs="Times New Roman"/>
          <w:noProof/>
          <w:szCs w:val="24"/>
          <w:lang w:val="en-US" w:eastAsia="en-US"/>
        </w:rPr>
        <w:drawing>
          <wp:inline distT="0" distB="0" distL="0" distR="0" wp14:anchorId="01C40941" wp14:editId="58A3AC59">
            <wp:extent cx="5731510" cy="15049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0" cy="1504950"/>
                    </a:xfrm>
                    <a:prstGeom prst="rect">
                      <a:avLst/>
                    </a:prstGeom>
                  </pic:spPr>
                </pic:pic>
              </a:graphicData>
            </a:graphic>
          </wp:inline>
        </w:drawing>
      </w:r>
    </w:p>
    <w:p w:rsidR="006C1435" w:rsidRPr="00F76153" w:rsidRDefault="006C1435">
      <w:pPr>
        <w:rPr>
          <w:rFonts w:cs="Times New Roman"/>
          <w:szCs w:val="24"/>
        </w:rPr>
      </w:pPr>
    </w:p>
    <w:p w:rsidR="003C7FEA" w:rsidRPr="00F76153" w:rsidRDefault="003C7FEA">
      <w:pPr>
        <w:rPr>
          <w:rFonts w:cs="Times New Roman"/>
          <w:b/>
          <w:szCs w:val="24"/>
        </w:rPr>
      </w:pPr>
      <w:r w:rsidRPr="00F76153">
        <w:rPr>
          <w:rFonts w:cs="Times New Roman"/>
          <w:b/>
          <w:szCs w:val="24"/>
        </w:rPr>
        <w:lastRenderedPageBreak/>
        <w:t>Analysis of business financial growt</w:t>
      </w:r>
      <w:r w:rsidR="0075124C">
        <w:rPr>
          <w:rFonts w:cs="Times New Roman"/>
          <w:b/>
          <w:szCs w:val="24"/>
        </w:rPr>
        <w:t xml:space="preserve">h through using financial ratios interpretations </w:t>
      </w:r>
    </w:p>
    <w:p w:rsidR="007A1824" w:rsidRPr="007A1824" w:rsidRDefault="0075124C" w:rsidP="007A1824">
      <w:pPr>
        <w:rPr>
          <w:rFonts w:eastAsia="Times New Roman" w:cs="Times New Roman"/>
          <w:color w:val="auto"/>
          <w:szCs w:val="24"/>
        </w:rPr>
      </w:pPr>
      <w:r>
        <w:rPr>
          <w:rFonts w:eastAsia="Times New Roman" w:cs="Times New Roman"/>
          <w:color w:val="000000"/>
          <w:szCs w:val="24"/>
        </w:rPr>
        <w:t xml:space="preserve">As per </w:t>
      </w:r>
      <w:r w:rsidR="007A1824" w:rsidRPr="00F76153">
        <w:rPr>
          <w:rFonts w:eastAsia="Times New Roman" w:cs="Times New Roman"/>
          <w:color w:val="000000"/>
          <w:szCs w:val="24"/>
        </w:rPr>
        <w:t xml:space="preserve">present </w:t>
      </w:r>
      <w:r>
        <w:rPr>
          <w:rFonts w:eastAsia="Times New Roman" w:cs="Times New Roman"/>
          <w:color w:val="000000"/>
          <w:szCs w:val="24"/>
        </w:rPr>
        <w:t>fundamental</w:t>
      </w:r>
      <w:r w:rsidR="007A1824" w:rsidRPr="007A1824">
        <w:rPr>
          <w:rFonts w:eastAsia="Times New Roman" w:cs="Times New Roman"/>
          <w:color w:val="000000"/>
          <w:szCs w:val="24"/>
        </w:rPr>
        <w:t xml:space="preserve"> requirement, application of </w:t>
      </w:r>
      <w:r w:rsidR="007A1824" w:rsidRPr="007A1824">
        <w:rPr>
          <w:rFonts w:eastAsia="Times New Roman" w:cs="Times New Roman"/>
          <w:b/>
          <w:bCs/>
          <w:i/>
          <w:iCs/>
          <w:color w:val="000000"/>
          <w:szCs w:val="24"/>
        </w:rPr>
        <w:t xml:space="preserve">Return on capital employed </w:t>
      </w:r>
      <w:r w:rsidR="007A1824" w:rsidRPr="007A1824">
        <w:rPr>
          <w:rFonts w:eastAsia="Times New Roman" w:cs="Times New Roman"/>
          <w:color w:val="000000"/>
          <w:szCs w:val="24"/>
        </w:rPr>
        <w:t xml:space="preserve">enables the current </w:t>
      </w:r>
      <w:r>
        <w:rPr>
          <w:rFonts w:eastAsia="Times New Roman" w:cs="Times New Roman"/>
          <w:color w:val="000000"/>
          <w:szCs w:val="24"/>
        </w:rPr>
        <w:t>amount of profitability</w:t>
      </w:r>
      <w:r w:rsidR="007A1824" w:rsidRPr="007A1824">
        <w:rPr>
          <w:rFonts w:eastAsia="Times New Roman" w:cs="Times New Roman"/>
          <w:color w:val="000000"/>
          <w:szCs w:val="24"/>
        </w:rPr>
        <w:t xml:space="preserve"> return capacity </w:t>
      </w:r>
      <w:r>
        <w:rPr>
          <w:rFonts w:eastAsia="Times New Roman" w:cs="Times New Roman"/>
          <w:color w:val="000000"/>
          <w:szCs w:val="24"/>
        </w:rPr>
        <w:t>based on</w:t>
      </w:r>
      <w:r w:rsidR="007A1824" w:rsidRPr="007A1824">
        <w:rPr>
          <w:rFonts w:eastAsia="Times New Roman" w:cs="Times New Roman"/>
          <w:color w:val="000000"/>
          <w:szCs w:val="24"/>
        </w:rPr>
        <w:t xml:space="preserve"> the volume of </w:t>
      </w:r>
      <w:r>
        <w:rPr>
          <w:rFonts w:eastAsia="Times New Roman" w:cs="Times New Roman"/>
          <w:color w:val="000000"/>
          <w:szCs w:val="24"/>
        </w:rPr>
        <w:t>company’s</w:t>
      </w:r>
      <w:r w:rsidR="007A1824" w:rsidRPr="007A1824">
        <w:rPr>
          <w:rFonts w:eastAsia="Times New Roman" w:cs="Times New Roman"/>
          <w:color w:val="000000"/>
          <w:szCs w:val="24"/>
        </w:rPr>
        <w:t xml:space="preserve"> equity capital and</w:t>
      </w:r>
      <w:r w:rsidR="007A1824" w:rsidRPr="00F76153">
        <w:rPr>
          <w:rFonts w:eastAsia="Times New Roman" w:cs="Times New Roman"/>
          <w:color w:val="000000"/>
          <w:szCs w:val="24"/>
        </w:rPr>
        <w:t> the</w:t>
      </w:r>
      <w:r w:rsidR="007A1824" w:rsidRPr="007A1824">
        <w:rPr>
          <w:rFonts w:eastAsia="Times New Roman" w:cs="Times New Roman"/>
          <w:color w:val="000000"/>
          <w:szCs w:val="24"/>
        </w:rPr>
        <w:t xml:space="preserve"> liability position</w:t>
      </w:r>
      <w:r w:rsidR="005164A0" w:rsidRPr="00F76153">
        <w:rPr>
          <w:rFonts w:eastAsia="Times New Roman" w:cs="Times New Roman"/>
          <w:color w:val="000000"/>
          <w:szCs w:val="24"/>
        </w:rPr>
        <w:t xml:space="preserve"> (</w:t>
      </w:r>
      <w:proofErr w:type="spellStart"/>
      <w:r w:rsidR="005164A0" w:rsidRPr="00F76153">
        <w:t>Umobong</w:t>
      </w:r>
      <w:proofErr w:type="spellEnd"/>
      <w:r w:rsidR="005164A0" w:rsidRPr="00F76153">
        <w:t xml:space="preserve"> and </w:t>
      </w:r>
      <w:proofErr w:type="spellStart"/>
      <w:r w:rsidR="005164A0" w:rsidRPr="00F76153">
        <w:t>Agburuga</w:t>
      </w:r>
      <w:proofErr w:type="spellEnd"/>
      <w:r w:rsidR="005164A0" w:rsidRPr="00F76153">
        <w:t>, 2019)</w:t>
      </w:r>
      <w:r w:rsidR="007A1824" w:rsidRPr="007A1824">
        <w:rPr>
          <w:rFonts w:eastAsia="Times New Roman" w:cs="Times New Roman"/>
          <w:color w:val="000000"/>
          <w:szCs w:val="24"/>
        </w:rPr>
        <w:t>. In accordance with the present position</w:t>
      </w:r>
      <w:r w:rsidR="007A1824" w:rsidRPr="00F76153">
        <w:rPr>
          <w:rFonts w:eastAsia="Times New Roman" w:cs="Times New Roman"/>
          <w:color w:val="000000"/>
          <w:szCs w:val="24"/>
        </w:rPr>
        <w:t xml:space="preserve"> each volume </w:t>
      </w:r>
      <w:r w:rsidR="007A1824" w:rsidRPr="007A1824">
        <w:rPr>
          <w:rFonts w:eastAsia="Times New Roman" w:cs="Times New Roman"/>
          <w:color w:val="000000"/>
          <w:szCs w:val="24"/>
        </w:rPr>
        <w:t>of</w:t>
      </w:r>
      <w:r w:rsidR="007A1824" w:rsidRPr="00F76153">
        <w:rPr>
          <w:rFonts w:eastAsia="Times New Roman" w:cs="Times New Roman"/>
          <w:color w:val="000000"/>
          <w:szCs w:val="24"/>
        </w:rPr>
        <w:t> such</w:t>
      </w:r>
      <w:r w:rsidR="007A1824" w:rsidRPr="007A1824">
        <w:rPr>
          <w:rFonts w:eastAsia="Times New Roman" w:cs="Times New Roman"/>
          <w:color w:val="000000"/>
          <w:szCs w:val="24"/>
        </w:rPr>
        <w:t xml:space="preserve"> ratio</w:t>
      </w:r>
      <w:r w:rsidR="007A1824" w:rsidRPr="00F76153">
        <w:rPr>
          <w:rFonts w:eastAsia="Times New Roman" w:cs="Times New Roman"/>
          <w:color w:val="000000"/>
          <w:szCs w:val="24"/>
        </w:rPr>
        <w:t xml:space="preserve"> is</w:t>
      </w:r>
      <w:r w:rsidR="007A1824" w:rsidRPr="007A1824">
        <w:rPr>
          <w:rFonts w:eastAsia="Times New Roman" w:cs="Times New Roman"/>
          <w:color w:val="000000"/>
          <w:szCs w:val="24"/>
        </w:rPr>
        <w:t xml:space="preserve"> increased compared with the previous year financial</w:t>
      </w:r>
      <w:r w:rsidR="007A1824" w:rsidRPr="00F76153">
        <w:rPr>
          <w:rFonts w:eastAsia="Times New Roman" w:cs="Times New Roman"/>
          <w:color w:val="000000"/>
          <w:szCs w:val="24"/>
        </w:rPr>
        <w:t> statement</w:t>
      </w:r>
      <w:r w:rsidR="007A1824" w:rsidRPr="007A1824">
        <w:rPr>
          <w:rFonts w:eastAsia="Times New Roman" w:cs="Times New Roman"/>
          <w:color w:val="000000"/>
          <w:szCs w:val="24"/>
        </w:rPr>
        <w:t xml:space="preserve"> which is presented to 18.01% in the period of 2018, while in the current accounting period 2019 it was decreased to 16.87% means a reduction of 1.14% can be noticed as business performance due to enhancement of business expenditure volume. On the contrary application of </w:t>
      </w:r>
      <w:r w:rsidR="007A1824" w:rsidRPr="007A1824">
        <w:rPr>
          <w:rFonts w:eastAsia="Times New Roman" w:cs="Times New Roman"/>
          <w:b/>
          <w:bCs/>
          <w:i/>
          <w:iCs/>
          <w:color w:val="000000"/>
          <w:szCs w:val="24"/>
        </w:rPr>
        <w:t xml:space="preserve">Return on Equity </w:t>
      </w:r>
      <w:r w:rsidR="007A1824" w:rsidRPr="007A1824">
        <w:rPr>
          <w:rFonts w:eastAsia="Times New Roman" w:cs="Times New Roman"/>
          <w:color w:val="000000"/>
          <w:szCs w:val="24"/>
        </w:rPr>
        <w:t xml:space="preserve">of business is also presenting the reduction status compared </w:t>
      </w:r>
      <w:r>
        <w:rPr>
          <w:rFonts w:eastAsia="Times New Roman" w:cs="Times New Roman"/>
          <w:color w:val="000000"/>
          <w:szCs w:val="24"/>
        </w:rPr>
        <w:t xml:space="preserve">the accounting position in </w:t>
      </w:r>
      <w:r w:rsidRPr="0075124C">
        <w:rPr>
          <w:rFonts w:eastAsia="Times New Roman" w:cs="Times New Roman"/>
          <w:color w:val="000000"/>
          <w:szCs w:val="24"/>
        </w:rPr>
        <w:t>precursory</w:t>
      </w:r>
      <w:r>
        <w:rPr>
          <w:rFonts w:eastAsia="Times New Roman" w:cs="Times New Roman"/>
          <w:color w:val="000000"/>
          <w:szCs w:val="24"/>
        </w:rPr>
        <w:t xml:space="preserve"> time</w:t>
      </w:r>
      <w:r w:rsidR="007A1824" w:rsidRPr="007A1824">
        <w:rPr>
          <w:rFonts w:eastAsia="Times New Roman" w:cs="Times New Roman"/>
          <w:color w:val="000000"/>
          <w:szCs w:val="24"/>
        </w:rPr>
        <w:t xml:space="preserve">. In the present financial period around 8.95% is noticed </w:t>
      </w:r>
      <w:r>
        <w:rPr>
          <w:rFonts w:eastAsia="Times New Roman" w:cs="Times New Roman"/>
          <w:color w:val="000000"/>
          <w:szCs w:val="24"/>
        </w:rPr>
        <w:t xml:space="preserve">as reduction in financial position compared to </w:t>
      </w:r>
      <w:r w:rsidRPr="0075124C">
        <w:rPr>
          <w:rFonts w:eastAsia="Times New Roman" w:cs="Times New Roman"/>
          <w:color w:val="000000"/>
          <w:szCs w:val="24"/>
        </w:rPr>
        <w:t>precursory</w:t>
      </w:r>
      <w:r>
        <w:rPr>
          <w:rFonts w:eastAsia="Times New Roman" w:cs="Times New Roman"/>
          <w:color w:val="000000"/>
          <w:szCs w:val="24"/>
        </w:rPr>
        <w:t xml:space="preserve"> period</w:t>
      </w:r>
      <w:r w:rsidR="007A1824" w:rsidRPr="007A1824">
        <w:rPr>
          <w:rFonts w:eastAsia="Times New Roman" w:cs="Times New Roman"/>
          <w:color w:val="000000"/>
          <w:szCs w:val="24"/>
        </w:rPr>
        <w:t>. The primary reason behind such decrease is due to the reduction of present business profit earning capacity, which is comparatively lower compared with previous financial position</w:t>
      </w:r>
      <w:r w:rsidR="005164A0" w:rsidRPr="00F76153">
        <w:rPr>
          <w:rFonts w:eastAsia="Times New Roman" w:cs="Times New Roman"/>
          <w:color w:val="000000"/>
          <w:szCs w:val="24"/>
        </w:rPr>
        <w:t xml:space="preserve"> (</w:t>
      </w:r>
      <w:r w:rsidR="005164A0" w:rsidRPr="00F76153">
        <w:t>Pinto, 2020)</w:t>
      </w:r>
      <w:r w:rsidR="007A1824" w:rsidRPr="007A1824">
        <w:rPr>
          <w:rFonts w:eastAsia="Times New Roman" w:cs="Times New Roman"/>
          <w:color w:val="000000"/>
          <w:szCs w:val="24"/>
        </w:rPr>
        <w:t>. </w:t>
      </w:r>
    </w:p>
    <w:p w:rsidR="007A1824" w:rsidRPr="007A1824" w:rsidRDefault="007A1824" w:rsidP="007A1824">
      <w:pPr>
        <w:rPr>
          <w:rFonts w:eastAsia="Times New Roman" w:cs="Times New Roman"/>
          <w:color w:val="auto"/>
          <w:szCs w:val="24"/>
        </w:rPr>
      </w:pPr>
      <w:r w:rsidRPr="007A1824">
        <w:rPr>
          <w:rFonts w:eastAsia="Times New Roman" w:cs="Times New Roman"/>
          <w:color w:val="000000"/>
          <w:szCs w:val="24"/>
        </w:rPr>
        <w:t xml:space="preserve">The application of </w:t>
      </w:r>
      <w:r w:rsidRPr="007A1824">
        <w:rPr>
          <w:rFonts w:eastAsia="Times New Roman" w:cs="Times New Roman"/>
          <w:b/>
          <w:bCs/>
          <w:i/>
          <w:iCs/>
          <w:color w:val="000000"/>
          <w:szCs w:val="24"/>
        </w:rPr>
        <w:t>Earning per share</w:t>
      </w:r>
      <w:r w:rsidRPr="007A1824">
        <w:rPr>
          <w:rFonts w:eastAsia="Times New Roman" w:cs="Times New Roman"/>
          <w:color w:val="000000"/>
          <w:szCs w:val="24"/>
        </w:rPr>
        <w:t xml:space="preserve"> is used to present how much money the company is competent to make in accordance with individual share units and in a wider range it is used for the metric of business profitability</w:t>
      </w:r>
      <w:r w:rsidR="005164A0" w:rsidRPr="00F76153">
        <w:rPr>
          <w:rFonts w:eastAsia="Times New Roman" w:cs="Times New Roman"/>
          <w:color w:val="000000"/>
          <w:szCs w:val="24"/>
        </w:rPr>
        <w:t xml:space="preserve"> (</w:t>
      </w:r>
      <w:r w:rsidR="005164A0" w:rsidRPr="00F76153">
        <w:t xml:space="preserve">McEnroe and </w:t>
      </w:r>
      <w:proofErr w:type="spellStart"/>
      <w:r w:rsidR="005164A0" w:rsidRPr="00F76153">
        <w:t>Mindak</w:t>
      </w:r>
      <w:proofErr w:type="spellEnd"/>
      <w:r w:rsidR="005164A0" w:rsidRPr="00F76153">
        <w:t>, 2020)</w:t>
      </w:r>
      <w:r w:rsidRPr="007A1824">
        <w:rPr>
          <w:rFonts w:eastAsia="Times New Roman" w:cs="Times New Roman"/>
          <w:color w:val="000000"/>
          <w:szCs w:val="24"/>
        </w:rPr>
        <w:t xml:space="preserve">. Generally, high EPS of business indicates efficient business value as with such, investors will be able to pay more for efficient business profit or earning capacity. In case of this company basically a reduction is noticed, while in 2018 it was 102.80% at present it decreased to 72% for the reason of continuous decrease of business earning capacities. Business </w:t>
      </w:r>
      <w:r w:rsidRPr="007A1824">
        <w:rPr>
          <w:rFonts w:eastAsia="Times New Roman" w:cs="Times New Roman"/>
          <w:b/>
          <w:bCs/>
          <w:i/>
          <w:iCs/>
          <w:color w:val="000000"/>
          <w:szCs w:val="24"/>
        </w:rPr>
        <w:t xml:space="preserve">Gross profit margin </w:t>
      </w:r>
      <w:r w:rsidRPr="007A1824">
        <w:rPr>
          <w:rFonts w:eastAsia="Times New Roman" w:cs="Times New Roman"/>
          <w:color w:val="000000"/>
          <w:szCs w:val="24"/>
        </w:rPr>
        <w:t>indicates the high performance volume of business sales including production context. Generally, the high volume maintenance in this ratio indicates the efficient level of business productivity compared with revenue structure, however the lower margin indicates the business processes may not be as efficient as it could be</w:t>
      </w:r>
      <w:r w:rsidR="005164A0" w:rsidRPr="00F76153">
        <w:rPr>
          <w:rFonts w:eastAsia="Times New Roman" w:cs="Times New Roman"/>
          <w:color w:val="000000"/>
          <w:szCs w:val="24"/>
        </w:rPr>
        <w:t xml:space="preserve"> (</w:t>
      </w:r>
      <w:proofErr w:type="spellStart"/>
      <w:r w:rsidR="005164A0" w:rsidRPr="00F76153">
        <w:t>Bionda</w:t>
      </w:r>
      <w:proofErr w:type="spellEnd"/>
      <w:r w:rsidR="005164A0" w:rsidRPr="00F76153">
        <w:t xml:space="preserve"> and </w:t>
      </w:r>
      <w:proofErr w:type="spellStart"/>
      <w:r w:rsidR="005164A0" w:rsidRPr="00F76153">
        <w:t>Mahdar</w:t>
      </w:r>
      <w:proofErr w:type="spellEnd"/>
      <w:r w:rsidR="005164A0" w:rsidRPr="00F76153">
        <w:t>, 2017)</w:t>
      </w:r>
      <w:r w:rsidRPr="007A1824">
        <w:rPr>
          <w:rFonts w:eastAsia="Times New Roman" w:cs="Times New Roman"/>
          <w:color w:val="000000"/>
          <w:szCs w:val="24"/>
        </w:rPr>
        <w:t xml:space="preserve">. In case of the </w:t>
      </w:r>
      <w:r w:rsidR="0075124C">
        <w:rPr>
          <w:rFonts w:eastAsia="Times New Roman" w:cs="Times New Roman"/>
          <w:color w:val="000000"/>
          <w:szCs w:val="24"/>
        </w:rPr>
        <w:t>company</w:t>
      </w:r>
      <w:r w:rsidRPr="007A1824">
        <w:rPr>
          <w:rFonts w:eastAsia="Times New Roman" w:cs="Times New Roman"/>
          <w:color w:val="000000"/>
          <w:szCs w:val="24"/>
        </w:rPr>
        <w:t xml:space="preserve"> this particular ratio of volume compared with the previous year financial position is continuously decreasing that basically indicates the management should restructure their present performances and reduce the overall cost of production volume for</w:t>
      </w:r>
      <w:r w:rsidRPr="00F76153">
        <w:rPr>
          <w:rFonts w:eastAsia="Times New Roman" w:cs="Times New Roman"/>
          <w:color w:val="000000"/>
          <w:szCs w:val="24"/>
        </w:rPr>
        <w:t> efficient</w:t>
      </w:r>
      <w:r w:rsidRPr="007A1824">
        <w:rPr>
          <w:rFonts w:eastAsia="Times New Roman" w:cs="Times New Roman"/>
          <w:color w:val="000000"/>
          <w:szCs w:val="24"/>
        </w:rPr>
        <w:t xml:space="preserve"> business profitability maintenance. </w:t>
      </w:r>
    </w:p>
    <w:p w:rsidR="007A1824" w:rsidRPr="007A1824" w:rsidRDefault="007A1824" w:rsidP="007A1824">
      <w:pPr>
        <w:rPr>
          <w:rFonts w:eastAsia="Times New Roman" w:cs="Times New Roman"/>
          <w:color w:val="auto"/>
          <w:szCs w:val="24"/>
        </w:rPr>
      </w:pPr>
      <w:r w:rsidRPr="007A1824">
        <w:rPr>
          <w:rFonts w:eastAsia="Times New Roman" w:cs="Times New Roman"/>
          <w:color w:val="000000"/>
          <w:szCs w:val="24"/>
        </w:rPr>
        <w:t xml:space="preserve">Application of </w:t>
      </w:r>
      <w:r w:rsidRPr="007A1824">
        <w:rPr>
          <w:rFonts w:eastAsia="Times New Roman" w:cs="Times New Roman"/>
          <w:b/>
          <w:color w:val="000000"/>
          <w:szCs w:val="24"/>
        </w:rPr>
        <w:t>Current ratio</w:t>
      </w:r>
      <w:r w:rsidRPr="007A1824">
        <w:rPr>
          <w:rFonts w:eastAsia="Times New Roman" w:cs="Times New Roman"/>
          <w:color w:val="000000"/>
          <w:szCs w:val="24"/>
        </w:rPr>
        <w:t xml:space="preserve"> of </w:t>
      </w:r>
      <w:r w:rsidR="0075124C">
        <w:rPr>
          <w:rFonts w:eastAsia="Times New Roman" w:cs="Times New Roman"/>
          <w:color w:val="000000"/>
          <w:szCs w:val="24"/>
        </w:rPr>
        <w:t>company</w:t>
      </w:r>
      <w:r w:rsidRPr="007A1824">
        <w:rPr>
          <w:rFonts w:eastAsia="Times New Roman" w:cs="Times New Roman"/>
          <w:color w:val="000000"/>
          <w:szCs w:val="24"/>
        </w:rPr>
        <w:t xml:space="preserve"> used to indicate liquidity position of the present ability of the company in order to pay short term obligation or business outstanding amounts due within one year</w:t>
      </w:r>
      <w:r w:rsidR="007A015D" w:rsidRPr="00F76153">
        <w:rPr>
          <w:rFonts w:eastAsia="Times New Roman" w:cs="Times New Roman"/>
          <w:color w:val="000000"/>
          <w:szCs w:val="24"/>
        </w:rPr>
        <w:t xml:space="preserve"> (</w:t>
      </w:r>
      <w:proofErr w:type="spellStart"/>
      <w:r w:rsidR="007A015D" w:rsidRPr="00F76153">
        <w:t>Mahardhika</w:t>
      </w:r>
      <w:proofErr w:type="spellEnd"/>
      <w:r w:rsidR="007A015D" w:rsidRPr="00F76153">
        <w:t xml:space="preserve"> and </w:t>
      </w:r>
      <w:proofErr w:type="spellStart"/>
      <w:r w:rsidR="007A015D" w:rsidRPr="00F76153">
        <w:t>Marbun</w:t>
      </w:r>
      <w:proofErr w:type="spellEnd"/>
      <w:r w:rsidR="007A015D" w:rsidRPr="00F76153">
        <w:t>, 2016)</w:t>
      </w:r>
      <w:r w:rsidRPr="007A1824">
        <w:rPr>
          <w:rFonts w:eastAsia="Times New Roman" w:cs="Times New Roman"/>
          <w:color w:val="000000"/>
          <w:szCs w:val="24"/>
        </w:rPr>
        <w:t xml:space="preserve">. It basically provides significant details to the investor's, how the company can manage to maximize the current assets volume in balances for satisfying the present business debts and other payable amounts. In the case of </w:t>
      </w:r>
      <w:r w:rsidRPr="007A1824">
        <w:rPr>
          <w:rFonts w:eastAsia="Times New Roman" w:cs="Times New Roman"/>
          <w:color w:val="000000"/>
          <w:szCs w:val="24"/>
        </w:rPr>
        <w:lastRenderedPageBreak/>
        <w:t xml:space="preserve">the business, while in the previous financial year 2018 such ratio of volume was present as 1.05, in the current accounting period 2019 it will decrease to 1.01, which indicates </w:t>
      </w:r>
      <w:r w:rsidR="0075124C">
        <w:rPr>
          <w:rFonts w:eastAsia="Times New Roman" w:cs="Times New Roman"/>
          <w:color w:val="000000"/>
          <w:szCs w:val="24"/>
        </w:rPr>
        <w:t>current</w:t>
      </w:r>
      <w:r w:rsidRPr="007A1824">
        <w:rPr>
          <w:rFonts w:eastAsia="Times New Roman" w:cs="Times New Roman"/>
          <w:color w:val="000000"/>
          <w:szCs w:val="24"/>
        </w:rPr>
        <w:t xml:space="preserve"> liquidity </w:t>
      </w:r>
      <w:r w:rsidR="0075124C">
        <w:rPr>
          <w:rFonts w:eastAsia="Times New Roman" w:cs="Times New Roman"/>
          <w:color w:val="000000"/>
          <w:szCs w:val="24"/>
        </w:rPr>
        <w:t>amount</w:t>
      </w:r>
      <w:r w:rsidRPr="007A1824">
        <w:rPr>
          <w:rFonts w:eastAsia="Times New Roman" w:cs="Times New Roman"/>
          <w:color w:val="000000"/>
          <w:szCs w:val="24"/>
        </w:rPr>
        <w:t xml:space="preserve"> of the </w:t>
      </w:r>
      <w:r w:rsidR="0075124C">
        <w:rPr>
          <w:rFonts w:eastAsia="Times New Roman" w:cs="Times New Roman"/>
          <w:color w:val="000000"/>
          <w:szCs w:val="24"/>
        </w:rPr>
        <w:t>company</w:t>
      </w:r>
      <w:r w:rsidRPr="007A1824">
        <w:rPr>
          <w:rFonts w:eastAsia="Times New Roman" w:cs="Times New Roman"/>
          <w:color w:val="000000"/>
          <w:szCs w:val="24"/>
        </w:rPr>
        <w:t xml:space="preserve"> is not in satisfactory position compared to the previous scenario. </w:t>
      </w:r>
    </w:p>
    <w:p w:rsidR="007A1824" w:rsidRPr="00F76153" w:rsidRDefault="00D072E1" w:rsidP="00AC002D">
      <w:pPr>
        <w:pStyle w:val="Heading2"/>
      </w:pPr>
      <w:bookmarkStart w:id="6" w:name="_Toc48204734"/>
      <w:r w:rsidRPr="00F76153">
        <w:t>Answer for Question 3</w:t>
      </w:r>
      <w:bookmarkEnd w:id="6"/>
      <w:r w:rsidRPr="00F76153">
        <w:t xml:space="preserve"> </w:t>
      </w:r>
    </w:p>
    <w:p w:rsidR="003B7F36" w:rsidRPr="00F76153" w:rsidRDefault="003B7F36" w:rsidP="003B7F36">
      <w:pPr>
        <w:rPr>
          <w:b/>
        </w:rPr>
      </w:pPr>
      <w:r w:rsidRPr="00F76153">
        <w:rPr>
          <w:b/>
        </w:rPr>
        <w:t xml:space="preserve">a. Significant users of financial statement of business </w:t>
      </w:r>
    </w:p>
    <w:p w:rsidR="00FB1FE5" w:rsidRPr="00FB1FE5" w:rsidRDefault="00FB1FE5" w:rsidP="00FB1FE5">
      <w:pPr>
        <w:rPr>
          <w:rFonts w:eastAsia="Times New Roman" w:cs="Times New Roman"/>
          <w:color w:val="auto"/>
          <w:szCs w:val="24"/>
        </w:rPr>
      </w:pPr>
      <w:r w:rsidRPr="00FB1FE5">
        <w:rPr>
          <w:rFonts w:eastAsia="Times New Roman" w:cs="Times New Roman"/>
          <w:b/>
          <w:bCs/>
          <w:color w:val="000000"/>
          <w:szCs w:val="24"/>
        </w:rPr>
        <w:t>Business owners:</w:t>
      </w:r>
      <w:r w:rsidRPr="00FB1FE5">
        <w:rPr>
          <w:rFonts w:eastAsia="Times New Roman" w:cs="Times New Roman"/>
          <w:color w:val="000000"/>
          <w:szCs w:val="24"/>
        </w:rPr>
        <w:t xml:space="preserve"> Shareholders are generally recognised as the business owner and use to access financial statements for realising the present business financial capacities. On the other hand, external shareholders use such reports for recognising the present amount of business profit earning capacity to gain efficient business return on behalf of investment values</w:t>
      </w:r>
      <w:r w:rsidR="007A015D" w:rsidRPr="00F76153">
        <w:rPr>
          <w:rFonts w:eastAsia="Times New Roman" w:cs="Times New Roman"/>
          <w:color w:val="000000"/>
          <w:szCs w:val="24"/>
        </w:rPr>
        <w:t xml:space="preserve"> (</w:t>
      </w:r>
      <w:proofErr w:type="spellStart"/>
      <w:r w:rsidR="007A015D" w:rsidRPr="00F76153">
        <w:t>Lakis</w:t>
      </w:r>
      <w:proofErr w:type="spellEnd"/>
      <w:r w:rsidR="007A015D" w:rsidRPr="00F76153">
        <w:t xml:space="preserve"> and </w:t>
      </w:r>
      <w:proofErr w:type="spellStart"/>
      <w:r w:rsidR="007A015D" w:rsidRPr="00F76153">
        <w:t>Masiulevičius</w:t>
      </w:r>
      <w:proofErr w:type="spellEnd"/>
      <w:r w:rsidR="007A015D" w:rsidRPr="00F76153">
        <w:t>, 2017)</w:t>
      </w:r>
      <w:r w:rsidRPr="00FB1FE5">
        <w:rPr>
          <w:rFonts w:eastAsia="Times New Roman" w:cs="Times New Roman"/>
          <w:color w:val="000000"/>
          <w:szCs w:val="24"/>
        </w:rPr>
        <w:t>.  </w:t>
      </w:r>
    </w:p>
    <w:p w:rsidR="00FB1FE5" w:rsidRPr="00FB1FE5" w:rsidRDefault="00FB1FE5" w:rsidP="00FB1FE5">
      <w:pPr>
        <w:rPr>
          <w:rFonts w:eastAsia="Times New Roman" w:cs="Times New Roman"/>
          <w:color w:val="auto"/>
          <w:szCs w:val="24"/>
        </w:rPr>
      </w:pPr>
      <w:r w:rsidRPr="00FB1FE5">
        <w:rPr>
          <w:rFonts w:eastAsia="Times New Roman" w:cs="Times New Roman"/>
          <w:b/>
          <w:bCs/>
          <w:color w:val="000000"/>
          <w:szCs w:val="24"/>
        </w:rPr>
        <w:t>Suppliers</w:t>
      </w:r>
      <w:r w:rsidRPr="00FB1FE5">
        <w:rPr>
          <w:rFonts w:eastAsia="Times New Roman" w:cs="Times New Roman"/>
          <w:color w:val="000000"/>
          <w:szCs w:val="24"/>
        </w:rPr>
        <w:t xml:space="preserve">: Generally suppliers of business are recognised as significant stakeholders of business used to supply relevant business productive units that necessary manufacturing purpose. Such stakeholders are used to accessing this report with the fundamental intention of releasing the </w:t>
      </w:r>
      <w:r w:rsidR="0075124C">
        <w:rPr>
          <w:rFonts w:eastAsia="Times New Roman" w:cs="Times New Roman"/>
          <w:color w:val="000000"/>
          <w:szCs w:val="24"/>
        </w:rPr>
        <w:t>current liquid monetary</w:t>
      </w:r>
      <w:r w:rsidRPr="00FB1FE5">
        <w:rPr>
          <w:rFonts w:eastAsia="Times New Roman" w:cs="Times New Roman"/>
          <w:color w:val="000000"/>
          <w:szCs w:val="24"/>
        </w:rPr>
        <w:t xml:space="preserve"> volume of the </w:t>
      </w:r>
      <w:r w:rsidR="0075124C">
        <w:rPr>
          <w:rFonts w:eastAsia="Times New Roman" w:cs="Times New Roman"/>
          <w:color w:val="000000"/>
          <w:szCs w:val="24"/>
        </w:rPr>
        <w:t>company</w:t>
      </w:r>
      <w:r w:rsidRPr="00FB1FE5">
        <w:rPr>
          <w:rFonts w:eastAsia="Times New Roman" w:cs="Times New Roman"/>
          <w:color w:val="000000"/>
          <w:szCs w:val="24"/>
        </w:rPr>
        <w:t xml:space="preserve"> </w:t>
      </w:r>
      <w:r w:rsidR="0075124C">
        <w:rPr>
          <w:rFonts w:eastAsia="Times New Roman" w:cs="Times New Roman"/>
          <w:color w:val="000000"/>
          <w:szCs w:val="24"/>
        </w:rPr>
        <w:t>for paying</w:t>
      </w:r>
      <w:r w:rsidRPr="00FB1FE5">
        <w:rPr>
          <w:rFonts w:eastAsia="Times New Roman" w:cs="Times New Roman"/>
          <w:color w:val="000000"/>
          <w:szCs w:val="24"/>
        </w:rPr>
        <w:t xml:space="preserve"> back the outstanding amount. </w:t>
      </w:r>
    </w:p>
    <w:p w:rsidR="00FB1FE5" w:rsidRPr="00FB1FE5" w:rsidRDefault="00FB1FE5" w:rsidP="00FB1FE5">
      <w:pPr>
        <w:rPr>
          <w:rFonts w:eastAsia="Times New Roman" w:cs="Times New Roman"/>
          <w:color w:val="auto"/>
          <w:szCs w:val="24"/>
        </w:rPr>
      </w:pPr>
      <w:r w:rsidRPr="00FB1FE5">
        <w:rPr>
          <w:rFonts w:eastAsia="Times New Roman" w:cs="Times New Roman"/>
          <w:b/>
          <w:bCs/>
          <w:color w:val="000000"/>
          <w:szCs w:val="24"/>
        </w:rPr>
        <w:t xml:space="preserve">Government: </w:t>
      </w:r>
      <w:r w:rsidRPr="00FB1FE5">
        <w:rPr>
          <w:rFonts w:eastAsia="Times New Roman" w:cs="Times New Roman"/>
          <w:color w:val="000000"/>
          <w:szCs w:val="24"/>
        </w:rPr>
        <w:t>For realising whether the business is engaged along with any fraudulent activities or not to realise such, sometimes the government is also used to access such financial reports positively. Additionally, to realize about the applicable and maintenance of tax provisions such reports are also accessed by government positively</w:t>
      </w:r>
      <w:r w:rsidR="007A015D" w:rsidRPr="00F76153">
        <w:rPr>
          <w:rFonts w:eastAsia="Times New Roman" w:cs="Times New Roman"/>
          <w:color w:val="000000"/>
          <w:szCs w:val="24"/>
        </w:rPr>
        <w:t xml:space="preserve"> (</w:t>
      </w:r>
      <w:r w:rsidR="007A015D" w:rsidRPr="00F76153">
        <w:t xml:space="preserve">Henry and </w:t>
      </w:r>
      <w:proofErr w:type="spellStart"/>
      <w:r w:rsidR="007A015D" w:rsidRPr="00F76153">
        <w:t>Peytcheva</w:t>
      </w:r>
      <w:proofErr w:type="spellEnd"/>
      <w:r w:rsidR="007A015D" w:rsidRPr="00F76153">
        <w:t>, 2020)</w:t>
      </w:r>
      <w:r w:rsidRPr="00FB1FE5">
        <w:rPr>
          <w:rFonts w:eastAsia="Times New Roman" w:cs="Times New Roman"/>
          <w:color w:val="000000"/>
          <w:szCs w:val="24"/>
        </w:rPr>
        <w:t>. </w:t>
      </w:r>
    </w:p>
    <w:p w:rsidR="003B7F36" w:rsidRPr="00F76153" w:rsidRDefault="00451C15" w:rsidP="003B7F36">
      <w:pPr>
        <w:rPr>
          <w:b/>
          <w:bCs/>
          <w:color w:val="000000"/>
        </w:rPr>
      </w:pPr>
      <w:r w:rsidRPr="00F76153">
        <w:rPr>
          <w:b/>
        </w:rPr>
        <w:t xml:space="preserve">b. </w:t>
      </w:r>
      <w:r w:rsidRPr="00F76153">
        <w:rPr>
          <w:b/>
          <w:bCs/>
          <w:color w:val="000000"/>
        </w:rPr>
        <w:t xml:space="preserve">Advantages and disadvantages of using financial reports </w:t>
      </w:r>
    </w:p>
    <w:p w:rsidR="00451C15" w:rsidRPr="00F76153" w:rsidRDefault="00451C15" w:rsidP="00451C15">
      <w:pPr>
        <w:pStyle w:val="NormalWeb"/>
        <w:rPr>
          <w:rFonts w:eastAsia="Times New Roman"/>
          <w:color w:val="auto"/>
        </w:rPr>
      </w:pPr>
      <w:r w:rsidRPr="00F76153">
        <w:rPr>
          <w:b/>
          <w:bCs/>
          <w:color w:val="000000"/>
        </w:rPr>
        <w:t xml:space="preserve">Advantages: </w:t>
      </w:r>
      <w:r w:rsidR="0030540A">
        <w:rPr>
          <w:rFonts w:eastAsia="Times New Roman"/>
          <w:color w:val="000000"/>
        </w:rPr>
        <w:t>According to the accounting</w:t>
      </w:r>
      <w:r w:rsidRPr="00F76153">
        <w:rPr>
          <w:rFonts w:eastAsia="Times New Roman"/>
          <w:color w:val="000000"/>
        </w:rPr>
        <w:t xml:space="preserve"> demand, </w:t>
      </w:r>
      <w:r w:rsidR="0030540A">
        <w:rPr>
          <w:rFonts w:eastAsia="Times New Roman"/>
          <w:color w:val="000000"/>
        </w:rPr>
        <w:t>access</w:t>
      </w:r>
      <w:r w:rsidRPr="00F76153">
        <w:rPr>
          <w:rFonts w:eastAsia="Times New Roman"/>
          <w:color w:val="000000"/>
        </w:rPr>
        <w:t xml:space="preserve"> of </w:t>
      </w:r>
      <w:r w:rsidR="0030540A">
        <w:rPr>
          <w:rFonts w:eastAsia="Times New Roman"/>
          <w:color w:val="000000"/>
        </w:rPr>
        <w:t>such</w:t>
      </w:r>
      <w:r w:rsidRPr="00F76153">
        <w:rPr>
          <w:rFonts w:eastAsia="Times New Roman"/>
          <w:color w:val="000000"/>
        </w:rPr>
        <w:t xml:space="preserve"> report is used </w:t>
      </w:r>
      <w:r w:rsidR="0030540A">
        <w:rPr>
          <w:rFonts w:eastAsia="Times New Roman"/>
          <w:color w:val="000000"/>
        </w:rPr>
        <w:t>to provide</w:t>
      </w:r>
      <w:r w:rsidRPr="00F76153">
        <w:rPr>
          <w:rFonts w:eastAsia="Times New Roman"/>
          <w:color w:val="000000"/>
        </w:rPr>
        <w:t xml:space="preserve"> efficient financial details to the business stakeholders along with </w:t>
      </w:r>
      <w:r w:rsidR="0030540A">
        <w:rPr>
          <w:rFonts w:eastAsia="Times New Roman"/>
          <w:color w:val="000000"/>
        </w:rPr>
        <w:t>understanding</w:t>
      </w:r>
      <w:r w:rsidRPr="00F76153">
        <w:rPr>
          <w:rFonts w:eastAsia="Times New Roman"/>
          <w:color w:val="000000"/>
        </w:rPr>
        <w:t xml:space="preserve"> </w:t>
      </w:r>
      <w:r w:rsidR="0030540A">
        <w:rPr>
          <w:rFonts w:eastAsia="Times New Roman"/>
          <w:color w:val="000000"/>
        </w:rPr>
        <w:t>current</w:t>
      </w:r>
      <w:r w:rsidRPr="00F76153">
        <w:rPr>
          <w:rFonts w:eastAsia="Times New Roman"/>
          <w:color w:val="000000"/>
        </w:rPr>
        <w:t xml:space="preserve"> level of </w:t>
      </w:r>
      <w:r w:rsidR="0030540A">
        <w:rPr>
          <w:rFonts w:eastAsia="Times New Roman"/>
          <w:color w:val="000000"/>
        </w:rPr>
        <w:t>company’s</w:t>
      </w:r>
      <w:r w:rsidRPr="00F76153">
        <w:rPr>
          <w:rFonts w:eastAsia="Times New Roman"/>
          <w:color w:val="000000"/>
        </w:rPr>
        <w:t xml:space="preserve"> financial </w:t>
      </w:r>
      <w:r w:rsidR="0030540A">
        <w:rPr>
          <w:rFonts w:eastAsia="Times New Roman"/>
          <w:color w:val="000000"/>
        </w:rPr>
        <w:t>hike,</w:t>
      </w:r>
      <w:r w:rsidRPr="00F76153">
        <w:rPr>
          <w:rFonts w:eastAsia="Times New Roman"/>
          <w:color w:val="000000"/>
        </w:rPr>
        <w:t xml:space="preserve"> compared with the previous financial position. Additionally with the maintenance of search reporting Framework a proper financial business position along with maintenance of business expenditure volume can positively structure</w:t>
      </w:r>
      <w:r w:rsidR="009F6A63" w:rsidRPr="00F76153">
        <w:rPr>
          <w:rFonts w:eastAsia="Times New Roman"/>
          <w:color w:val="000000"/>
        </w:rPr>
        <w:t xml:space="preserve"> (</w:t>
      </w:r>
      <w:proofErr w:type="spellStart"/>
      <w:r w:rsidR="009F6A63" w:rsidRPr="00F76153">
        <w:t>Rombach</w:t>
      </w:r>
      <w:proofErr w:type="spellEnd"/>
      <w:r w:rsidR="009F6A63" w:rsidRPr="00F76153">
        <w:t xml:space="preserve"> </w:t>
      </w:r>
      <w:r w:rsidR="009F6A63" w:rsidRPr="00F76153">
        <w:rPr>
          <w:i/>
        </w:rPr>
        <w:t>et al.</w:t>
      </w:r>
      <w:r w:rsidR="009F6A63" w:rsidRPr="00F76153">
        <w:t xml:space="preserve"> 2018)</w:t>
      </w:r>
      <w:r w:rsidRPr="00F76153">
        <w:rPr>
          <w:rFonts w:eastAsia="Times New Roman"/>
          <w:color w:val="000000"/>
        </w:rPr>
        <w:t>.  Apart from that it is also applied for generating some basic tax computation and also some additional market related decisions positively. </w:t>
      </w:r>
    </w:p>
    <w:p w:rsidR="00451C15" w:rsidRPr="00F76153" w:rsidRDefault="00451C15" w:rsidP="00451C15">
      <w:pPr>
        <w:pStyle w:val="NormalWeb"/>
        <w:rPr>
          <w:rFonts w:eastAsia="Times New Roman"/>
          <w:color w:val="auto"/>
        </w:rPr>
      </w:pPr>
      <w:r w:rsidRPr="00F76153">
        <w:rPr>
          <w:b/>
        </w:rPr>
        <w:t xml:space="preserve">Disadvantages: </w:t>
      </w:r>
      <w:r w:rsidRPr="00F76153">
        <w:rPr>
          <w:rFonts w:eastAsia="Times New Roman"/>
          <w:color w:val="000000"/>
        </w:rPr>
        <w:t xml:space="preserve">Generally, with the maintenance of such statements a proper financial guidance can be provided to every relevant person of business, however it is basically providing importance to a complex financial reporting and also important to the monetary </w:t>
      </w:r>
      <w:r w:rsidRPr="00F76153">
        <w:rPr>
          <w:rFonts w:eastAsia="Times New Roman"/>
          <w:color w:val="000000"/>
        </w:rPr>
        <w:lastRenderedPageBreak/>
        <w:t>transactions only.  Non-monetary financial transactions generally do not provide any kind of importance though such transactions are equally important for business development</w:t>
      </w:r>
      <w:r w:rsidR="009F6A63" w:rsidRPr="00F76153">
        <w:rPr>
          <w:rFonts w:eastAsia="Times New Roman"/>
          <w:color w:val="000000"/>
        </w:rPr>
        <w:t xml:space="preserve"> (</w:t>
      </w:r>
      <w:proofErr w:type="spellStart"/>
      <w:r w:rsidR="009F6A63" w:rsidRPr="00F76153">
        <w:t>Matuszyk</w:t>
      </w:r>
      <w:proofErr w:type="spellEnd"/>
      <w:r w:rsidR="009F6A63" w:rsidRPr="00F76153">
        <w:t xml:space="preserve"> and </w:t>
      </w:r>
      <w:proofErr w:type="spellStart"/>
      <w:r w:rsidR="009F6A63" w:rsidRPr="00F76153">
        <w:t>Rymkiewicz</w:t>
      </w:r>
      <w:proofErr w:type="spellEnd"/>
      <w:r w:rsidR="009F6A63" w:rsidRPr="00F76153">
        <w:t>, 2018)</w:t>
      </w:r>
      <w:r w:rsidRPr="00F76153">
        <w:rPr>
          <w:rFonts w:eastAsia="Times New Roman"/>
          <w:color w:val="000000"/>
        </w:rPr>
        <w:t>. Apart from that it also creates disadvantages related to the inflationary effects of business performances totally depending on the historical cost method instead of price in the market valuation process. </w:t>
      </w:r>
    </w:p>
    <w:p w:rsidR="00BC376F" w:rsidRPr="00BC376F" w:rsidRDefault="0078524E" w:rsidP="00BC376F">
      <w:pPr>
        <w:rPr>
          <w:b/>
        </w:rPr>
      </w:pPr>
      <w:r w:rsidRPr="00F76153">
        <w:rPr>
          <w:b/>
        </w:rPr>
        <w:t xml:space="preserve">c. Disadvantages of using financial statements </w:t>
      </w:r>
    </w:p>
    <w:p w:rsidR="00BC376F" w:rsidRPr="00BC376F" w:rsidRDefault="00BC376F" w:rsidP="00BC376F">
      <w:pPr>
        <w:rPr>
          <w:rFonts w:eastAsia="Times New Roman" w:cs="Times New Roman"/>
          <w:color w:val="auto"/>
          <w:szCs w:val="24"/>
        </w:rPr>
      </w:pPr>
      <w:r w:rsidRPr="00BC376F">
        <w:rPr>
          <w:rFonts w:eastAsia="Times New Roman" w:cs="Times New Roman"/>
          <w:color w:val="000000"/>
          <w:szCs w:val="24"/>
        </w:rPr>
        <w:t xml:space="preserve">During the preparation of financial statements of a business generally according to accounting provisions it used to be applied to the historical cost method, Which is providing importance to the past  cost of business and instead of present market value or written down value structure. Additionally, during the processing of search reports the management generally faces the issues related to </w:t>
      </w:r>
      <w:r w:rsidRPr="00F76153">
        <w:rPr>
          <w:rFonts w:eastAsia="Times New Roman" w:cs="Times New Roman"/>
          <w:color w:val="000000"/>
          <w:szCs w:val="24"/>
        </w:rPr>
        <w:t>non-disclosure</w:t>
      </w:r>
      <w:r w:rsidRPr="00BC376F">
        <w:rPr>
          <w:rFonts w:eastAsia="Times New Roman" w:cs="Times New Roman"/>
          <w:color w:val="000000"/>
          <w:szCs w:val="24"/>
        </w:rPr>
        <w:t xml:space="preserve"> of organisational present worth</w:t>
      </w:r>
      <w:r w:rsidRPr="00F76153">
        <w:rPr>
          <w:rFonts w:eastAsia="Times New Roman" w:cs="Times New Roman"/>
          <w:color w:val="000000"/>
          <w:szCs w:val="24"/>
        </w:rPr>
        <w:t> volume</w:t>
      </w:r>
      <w:r w:rsidRPr="00BC376F">
        <w:rPr>
          <w:rFonts w:eastAsia="Times New Roman" w:cs="Times New Roman"/>
          <w:color w:val="000000"/>
          <w:szCs w:val="24"/>
        </w:rPr>
        <w:t xml:space="preserve"> that basically present the efficient business financial position</w:t>
      </w:r>
      <w:r w:rsidR="009F6A63" w:rsidRPr="00F76153">
        <w:rPr>
          <w:rFonts w:eastAsia="Times New Roman" w:cs="Times New Roman"/>
          <w:color w:val="000000"/>
          <w:szCs w:val="24"/>
        </w:rPr>
        <w:t xml:space="preserve"> (</w:t>
      </w:r>
      <w:r w:rsidR="009F6A63" w:rsidRPr="00F76153">
        <w:t>LM, 2017)</w:t>
      </w:r>
      <w:r w:rsidRPr="00BC376F">
        <w:rPr>
          <w:rFonts w:eastAsia="Times New Roman" w:cs="Times New Roman"/>
          <w:color w:val="000000"/>
          <w:szCs w:val="24"/>
        </w:rPr>
        <w:t>. It is also ineffective in recording initial business costs that basically influence financial burden over general activities. Even such reports can easily be manipulated by the potential business opportunities for driving some personal benefit.</w:t>
      </w:r>
    </w:p>
    <w:p w:rsidR="00BC376F" w:rsidRPr="00F76153" w:rsidRDefault="00BC376F" w:rsidP="00AC002D">
      <w:pPr>
        <w:pStyle w:val="Heading1"/>
      </w:pPr>
      <w:bookmarkStart w:id="7" w:name="_Toc48204735"/>
      <w:r w:rsidRPr="00F76153">
        <w:t>Conclusion</w:t>
      </w:r>
      <w:bookmarkEnd w:id="7"/>
      <w:r w:rsidRPr="00F76153">
        <w:t xml:space="preserve"> </w:t>
      </w:r>
    </w:p>
    <w:p w:rsidR="008B2383" w:rsidRPr="00F76153" w:rsidRDefault="008B2383" w:rsidP="008B2383">
      <w:pPr>
        <w:rPr>
          <w:rFonts w:eastAsia="Times New Roman" w:cs="Times New Roman"/>
          <w:color w:val="000000"/>
          <w:szCs w:val="24"/>
        </w:rPr>
      </w:pPr>
      <w:r w:rsidRPr="008B2383">
        <w:rPr>
          <w:rFonts w:eastAsia="Times New Roman" w:cs="Times New Roman"/>
          <w:color w:val="000000"/>
          <w:szCs w:val="24"/>
        </w:rPr>
        <w:t xml:space="preserve">Application of general business financial Framework is </w:t>
      </w:r>
      <w:r w:rsidR="0030540A">
        <w:rPr>
          <w:rFonts w:eastAsia="Times New Roman" w:cs="Times New Roman"/>
          <w:color w:val="000000"/>
          <w:szCs w:val="24"/>
        </w:rPr>
        <w:t>accessed for providing essential overview about company’s</w:t>
      </w:r>
      <w:r w:rsidRPr="008B2383">
        <w:rPr>
          <w:rFonts w:eastAsia="Times New Roman" w:cs="Times New Roman"/>
          <w:color w:val="000000"/>
          <w:szCs w:val="24"/>
        </w:rPr>
        <w:t xml:space="preserve"> </w:t>
      </w:r>
      <w:r w:rsidR="0030540A">
        <w:rPr>
          <w:rFonts w:eastAsia="Times New Roman" w:cs="Times New Roman"/>
          <w:color w:val="000000"/>
          <w:szCs w:val="24"/>
        </w:rPr>
        <w:t>accounting</w:t>
      </w:r>
      <w:r w:rsidRPr="008B2383">
        <w:rPr>
          <w:rFonts w:eastAsia="Times New Roman" w:cs="Times New Roman"/>
          <w:color w:val="000000"/>
          <w:szCs w:val="24"/>
        </w:rPr>
        <w:t xml:space="preserve"> position during </w:t>
      </w:r>
      <w:r w:rsidR="0030540A">
        <w:rPr>
          <w:rFonts w:eastAsia="Times New Roman" w:cs="Times New Roman"/>
          <w:color w:val="000000"/>
          <w:szCs w:val="24"/>
        </w:rPr>
        <w:t xml:space="preserve">current accounting </w:t>
      </w:r>
      <w:r w:rsidRPr="008B2383">
        <w:rPr>
          <w:rFonts w:eastAsia="Times New Roman" w:cs="Times New Roman"/>
          <w:color w:val="000000"/>
          <w:szCs w:val="24"/>
        </w:rPr>
        <w:t xml:space="preserve">period. </w:t>
      </w:r>
      <w:r w:rsidR="0030540A">
        <w:rPr>
          <w:rFonts w:eastAsia="Times New Roman" w:cs="Times New Roman"/>
          <w:color w:val="000000"/>
          <w:szCs w:val="24"/>
        </w:rPr>
        <w:t>Based on the same</w:t>
      </w:r>
      <w:r w:rsidRPr="008B2383">
        <w:rPr>
          <w:rFonts w:eastAsia="Times New Roman" w:cs="Times New Roman"/>
          <w:color w:val="000000"/>
          <w:szCs w:val="24"/>
        </w:rPr>
        <w:t xml:space="preserve"> </w:t>
      </w:r>
      <w:r w:rsidR="0030540A">
        <w:rPr>
          <w:rFonts w:eastAsia="Times New Roman" w:cs="Times New Roman"/>
          <w:color w:val="000000"/>
          <w:szCs w:val="24"/>
        </w:rPr>
        <w:t>provisions,</w:t>
      </w:r>
      <w:r w:rsidRPr="008B2383">
        <w:rPr>
          <w:rFonts w:eastAsia="Times New Roman" w:cs="Times New Roman"/>
          <w:color w:val="000000"/>
          <w:szCs w:val="24"/>
        </w:rPr>
        <w:t xml:space="preserve"> application of evaluating tool financial ratios applied for efficient business growth maintenance </w:t>
      </w:r>
      <w:r w:rsidR="0030540A">
        <w:rPr>
          <w:rFonts w:eastAsia="Times New Roman" w:cs="Times New Roman"/>
          <w:color w:val="000000"/>
          <w:szCs w:val="24"/>
        </w:rPr>
        <w:t xml:space="preserve">with a significant discrimination analysis between different financial </w:t>
      </w:r>
      <w:proofErr w:type="gramStart"/>
      <w:r w:rsidR="0030540A">
        <w:rPr>
          <w:rFonts w:eastAsia="Times New Roman" w:cs="Times New Roman"/>
          <w:color w:val="000000"/>
          <w:szCs w:val="24"/>
        </w:rPr>
        <w:t>period</w:t>
      </w:r>
      <w:proofErr w:type="gramEnd"/>
      <w:r w:rsidRPr="008B2383">
        <w:rPr>
          <w:rFonts w:eastAsia="Times New Roman" w:cs="Times New Roman"/>
          <w:color w:val="000000"/>
          <w:szCs w:val="24"/>
        </w:rPr>
        <w:t xml:space="preserve">. Apparently, maintenance of business theoretical knowledge is also necessary for an accountant </w:t>
      </w:r>
      <w:r w:rsidR="0030540A">
        <w:rPr>
          <w:rFonts w:eastAsia="Times New Roman" w:cs="Times New Roman"/>
          <w:color w:val="000000"/>
          <w:szCs w:val="24"/>
        </w:rPr>
        <w:t>to present</w:t>
      </w:r>
      <w:r w:rsidRPr="008B2383">
        <w:rPr>
          <w:rFonts w:eastAsia="Times New Roman" w:cs="Times New Roman"/>
          <w:color w:val="000000"/>
          <w:szCs w:val="24"/>
        </w:rPr>
        <w:t xml:space="preserve"> </w:t>
      </w:r>
      <w:r w:rsidR="0030540A">
        <w:rPr>
          <w:rFonts w:eastAsia="Times New Roman" w:cs="Times New Roman"/>
          <w:color w:val="000000"/>
          <w:szCs w:val="24"/>
        </w:rPr>
        <w:t>essential details of business</w:t>
      </w:r>
      <w:r w:rsidRPr="008B2383">
        <w:rPr>
          <w:rFonts w:eastAsia="Times New Roman" w:cs="Times New Roman"/>
          <w:color w:val="000000"/>
          <w:szCs w:val="24"/>
        </w:rPr>
        <w:t xml:space="preserve"> </w:t>
      </w:r>
      <w:r w:rsidR="0030540A">
        <w:rPr>
          <w:rFonts w:eastAsia="Times New Roman" w:cs="Times New Roman"/>
          <w:color w:val="000000"/>
          <w:szCs w:val="24"/>
        </w:rPr>
        <w:t xml:space="preserve">accounting information. </w:t>
      </w:r>
    </w:p>
    <w:p w:rsidR="00ED4236" w:rsidRPr="00F76153" w:rsidRDefault="00ED4236">
      <w:pPr>
        <w:spacing w:after="200" w:line="276" w:lineRule="auto"/>
        <w:jc w:val="left"/>
        <w:rPr>
          <w:rFonts w:eastAsia="Times New Roman" w:cs="Times New Roman"/>
          <w:color w:val="000000"/>
          <w:szCs w:val="24"/>
        </w:rPr>
      </w:pPr>
      <w:r w:rsidRPr="00F76153">
        <w:rPr>
          <w:rFonts w:eastAsia="Times New Roman" w:cs="Times New Roman"/>
          <w:color w:val="000000"/>
          <w:szCs w:val="24"/>
        </w:rPr>
        <w:br w:type="page"/>
      </w:r>
    </w:p>
    <w:p w:rsidR="00ED4236" w:rsidRPr="00F76153" w:rsidRDefault="00ED4236" w:rsidP="00AC002D">
      <w:pPr>
        <w:pStyle w:val="Heading1"/>
      </w:pPr>
      <w:bookmarkStart w:id="8" w:name="_Toc48204736"/>
      <w:r w:rsidRPr="00F76153">
        <w:lastRenderedPageBreak/>
        <w:t>References</w:t>
      </w:r>
      <w:bookmarkEnd w:id="8"/>
    </w:p>
    <w:p w:rsidR="00ED4236" w:rsidRPr="00F76153" w:rsidRDefault="00ED4236" w:rsidP="00ED4236">
      <w:proofErr w:type="spellStart"/>
      <w:proofErr w:type="gramStart"/>
      <w:r w:rsidRPr="00F76153">
        <w:t>Bionda</w:t>
      </w:r>
      <w:proofErr w:type="spellEnd"/>
      <w:r w:rsidRPr="00F76153">
        <w:t xml:space="preserve">, A.R. and </w:t>
      </w:r>
      <w:proofErr w:type="spellStart"/>
      <w:r w:rsidRPr="00F76153">
        <w:t>Mahdar</w:t>
      </w:r>
      <w:proofErr w:type="spellEnd"/>
      <w:r w:rsidRPr="00F76153">
        <w:t>, N.M., 2017.</w:t>
      </w:r>
      <w:proofErr w:type="gramEnd"/>
      <w:r w:rsidRPr="00F76153">
        <w:t xml:space="preserve"> </w:t>
      </w:r>
      <w:proofErr w:type="spellStart"/>
      <w:r w:rsidRPr="00F76153">
        <w:t>Pengaruh</w:t>
      </w:r>
      <w:proofErr w:type="spellEnd"/>
      <w:r w:rsidRPr="00F76153">
        <w:t xml:space="preserve"> gross profit margin, net profit margin, return on asset, </w:t>
      </w:r>
      <w:proofErr w:type="spellStart"/>
      <w:r w:rsidRPr="00F76153">
        <w:t>dan</w:t>
      </w:r>
      <w:proofErr w:type="spellEnd"/>
      <w:r w:rsidRPr="00F76153">
        <w:t xml:space="preserve"> return on equity </w:t>
      </w:r>
      <w:proofErr w:type="spellStart"/>
      <w:r w:rsidRPr="00F76153">
        <w:t>terhadap</w:t>
      </w:r>
      <w:proofErr w:type="spellEnd"/>
      <w:r w:rsidRPr="00F76153">
        <w:t xml:space="preserve"> </w:t>
      </w:r>
      <w:proofErr w:type="spellStart"/>
      <w:r w:rsidRPr="00F76153">
        <w:t>pertumbuhan</w:t>
      </w:r>
      <w:proofErr w:type="spellEnd"/>
      <w:r w:rsidRPr="00F76153">
        <w:t xml:space="preserve"> </w:t>
      </w:r>
      <w:proofErr w:type="spellStart"/>
      <w:r w:rsidRPr="00F76153">
        <w:t>laba</w:t>
      </w:r>
      <w:proofErr w:type="spellEnd"/>
      <w:r w:rsidRPr="00F76153">
        <w:t xml:space="preserve"> </w:t>
      </w:r>
      <w:proofErr w:type="spellStart"/>
      <w:r w:rsidRPr="00F76153">
        <w:t>pada</w:t>
      </w:r>
      <w:proofErr w:type="spellEnd"/>
      <w:r w:rsidRPr="00F76153">
        <w:t xml:space="preserve"> </w:t>
      </w:r>
      <w:proofErr w:type="spellStart"/>
      <w:r w:rsidRPr="00F76153">
        <w:t>perusahaan</w:t>
      </w:r>
      <w:proofErr w:type="spellEnd"/>
      <w:r w:rsidRPr="00F76153">
        <w:t xml:space="preserve"> </w:t>
      </w:r>
      <w:proofErr w:type="spellStart"/>
      <w:r w:rsidRPr="00F76153">
        <w:t>manufaktur</w:t>
      </w:r>
      <w:proofErr w:type="spellEnd"/>
      <w:r w:rsidRPr="00F76153">
        <w:t xml:space="preserve"> di bursa </w:t>
      </w:r>
      <w:proofErr w:type="spellStart"/>
      <w:r w:rsidRPr="00F76153">
        <w:t>efek</w:t>
      </w:r>
      <w:proofErr w:type="spellEnd"/>
      <w:r w:rsidRPr="00F76153">
        <w:t xml:space="preserve"> </w:t>
      </w:r>
      <w:proofErr w:type="spellStart"/>
      <w:proofErr w:type="gramStart"/>
      <w:r w:rsidRPr="00F76153">
        <w:t>indonesia</w:t>
      </w:r>
      <w:proofErr w:type="spellEnd"/>
      <w:proofErr w:type="gramEnd"/>
      <w:r w:rsidRPr="00F76153">
        <w:t>. </w:t>
      </w:r>
      <w:proofErr w:type="spellStart"/>
      <w:proofErr w:type="gramStart"/>
      <w:r w:rsidRPr="00F76153">
        <w:rPr>
          <w:i/>
          <w:iCs/>
        </w:rPr>
        <w:t>Kalbisocio</w:t>
      </w:r>
      <w:proofErr w:type="spellEnd"/>
      <w:r w:rsidRPr="00F76153">
        <w:rPr>
          <w:i/>
          <w:iCs/>
        </w:rPr>
        <w:t xml:space="preserve"> </w:t>
      </w:r>
      <w:proofErr w:type="spellStart"/>
      <w:r w:rsidRPr="00F76153">
        <w:rPr>
          <w:i/>
          <w:iCs/>
        </w:rPr>
        <w:t>Jurnal</w:t>
      </w:r>
      <w:proofErr w:type="spellEnd"/>
      <w:r w:rsidRPr="00F76153">
        <w:rPr>
          <w:i/>
          <w:iCs/>
        </w:rPr>
        <w:t xml:space="preserve"> </w:t>
      </w:r>
      <w:proofErr w:type="spellStart"/>
      <w:r w:rsidRPr="00F76153">
        <w:rPr>
          <w:i/>
          <w:iCs/>
        </w:rPr>
        <w:t>Bisnis</w:t>
      </w:r>
      <w:proofErr w:type="spellEnd"/>
      <w:r w:rsidRPr="00F76153">
        <w:rPr>
          <w:i/>
          <w:iCs/>
        </w:rPr>
        <w:t xml:space="preserve"> </w:t>
      </w:r>
      <w:proofErr w:type="spellStart"/>
      <w:r w:rsidRPr="00F76153">
        <w:rPr>
          <w:i/>
          <w:iCs/>
        </w:rPr>
        <w:t>dan</w:t>
      </w:r>
      <w:proofErr w:type="spellEnd"/>
      <w:r w:rsidRPr="00F76153">
        <w:rPr>
          <w:i/>
          <w:iCs/>
        </w:rPr>
        <w:t xml:space="preserve"> </w:t>
      </w:r>
      <w:proofErr w:type="spellStart"/>
      <w:r w:rsidRPr="00F76153">
        <w:rPr>
          <w:i/>
          <w:iCs/>
        </w:rPr>
        <w:t>Komunikasi</w:t>
      </w:r>
      <w:proofErr w:type="spellEnd"/>
      <w:r w:rsidRPr="00F76153">
        <w:t>, </w:t>
      </w:r>
      <w:r w:rsidRPr="00F76153">
        <w:rPr>
          <w:i/>
          <w:iCs/>
        </w:rPr>
        <w:t>4</w:t>
      </w:r>
      <w:r w:rsidRPr="00F76153">
        <w:t>(1).</w:t>
      </w:r>
      <w:proofErr w:type="gramEnd"/>
    </w:p>
    <w:p w:rsidR="00ED4236" w:rsidRPr="00F76153" w:rsidRDefault="00ED4236" w:rsidP="00ED4236">
      <w:proofErr w:type="gramStart"/>
      <w:r w:rsidRPr="00F76153">
        <w:t xml:space="preserve">Henry, E. and </w:t>
      </w:r>
      <w:proofErr w:type="spellStart"/>
      <w:r w:rsidRPr="00F76153">
        <w:t>Peytcheva</w:t>
      </w:r>
      <w:proofErr w:type="spellEnd"/>
      <w:r w:rsidRPr="00F76153">
        <w:t>, M., 2020.</w:t>
      </w:r>
      <w:proofErr w:type="gramEnd"/>
      <w:r w:rsidRPr="00F76153">
        <w:t xml:space="preserve"> Joint Effects of Boilerplate and Text </w:t>
      </w:r>
      <w:proofErr w:type="spellStart"/>
      <w:r w:rsidRPr="00F76153">
        <w:t>Markup</w:t>
      </w:r>
      <w:proofErr w:type="spellEnd"/>
      <w:r w:rsidRPr="00F76153">
        <w:t xml:space="preserve"> on the Judgments of Novice and Experienced Users of Financial Information. </w:t>
      </w:r>
      <w:proofErr w:type="spellStart"/>
      <w:proofErr w:type="gramStart"/>
      <w:r w:rsidRPr="00F76153">
        <w:rPr>
          <w:i/>
          <w:iCs/>
        </w:rPr>
        <w:t>Behavioral</w:t>
      </w:r>
      <w:proofErr w:type="spellEnd"/>
      <w:r w:rsidRPr="00F76153">
        <w:rPr>
          <w:i/>
          <w:iCs/>
        </w:rPr>
        <w:t xml:space="preserve"> Research in Accounting</w:t>
      </w:r>
      <w:r w:rsidRPr="00F76153">
        <w:t>, </w:t>
      </w:r>
      <w:r w:rsidRPr="00F76153">
        <w:rPr>
          <w:i/>
          <w:iCs/>
        </w:rPr>
        <w:t>32</w:t>
      </w:r>
      <w:r w:rsidRPr="00F76153">
        <w:t>(1), pp.1-20.</w:t>
      </w:r>
      <w:proofErr w:type="gramEnd"/>
    </w:p>
    <w:p w:rsidR="00ED4236" w:rsidRPr="00F76153" w:rsidRDefault="00ED4236" w:rsidP="00ED4236">
      <w:proofErr w:type="spellStart"/>
      <w:r w:rsidRPr="00F76153">
        <w:t>Karaawy</w:t>
      </w:r>
      <w:proofErr w:type="spellEnd"/>
      <w:r w:rsidRPr="00F76153">
        <w:t xml:space="preserve">, N.A.A.A. and </w:t>
      </w:r>
      <w:proofErr w:type="spellStart"/>
      <w:r w:rsidRPr="00F76153">
        <w:t>Baaj</w:t>
      </w:r>
      <w:proofErr w:type="spellEnd"/>
      <w:r w:rsidRPr="00F76153">
        <w:t xml:space="preserve">, Q.M.A.A., 2018. </w:t>
      </w:r>
      <w:proofErr w:type="gramStart"/>
      <w:r w:rsidRPr="00F76153">
        <w:t>The impact of international taxation systems variations on the application of financial accounting principles.</w:t>
      </w:r>
      <w:proofErr w:type="gramEnd"/>
      <w:r w:rsidRPr="00F76153">
        <w:t> </w:t>
      </w:r>
      <w:proofErr w:type="gramStart"/>
      <w:r w:rsidRPr="00F76153">
        <w:rPr>
          <w:i/>
          <w:iCs/>
        </w:rPr>
        <w:t>Academy of Accounting and Financial Studies Journal</w:t>
      </w:r>
      <w:r w:rsidRPr="00F76153">
        <w:t>, </w:t>
      </w:r>
      <w:r w:rsidRPr="00F76153">
        <w:rPr>
          <w:i/>
          <w:iCs/>
        </w:rPr>
        <w:t>22</w:t>
      </w:r>
      <w:r w:rsidRPr="00F76153">
        <w:t>(2), p.1z.</w:t>
      </w:r>
      <w:proofErr w:type="gramEnd"/>
    </w:p>
    <w:p w:rsidR="00ED4236" w:rsidRPr="00F76153" w:rsidRDefault="00ED4236" w:rsidP="00ED4236">
      <w:proofErr w:type="spellStart"/>
      <w:proofErr w:type="gramStart"/>
      <w:r w:rsidRPr="00F76153">
        <w:t>Lakis</w:t>
      </w:r>
      <w:proofErr w:type="spellEnd"/>
      <w:r w:rsidRPr="00F76153">
        <w:t xml:space="preserve">, V. and </w:t>
      </w:r>
      <w:proofErr w:type="spellStart"/>
      <w:r w:rsidRPr="00F76153">
        <w:t>Masiulevičius</w:t>
      </w:r>
      <w:proofErr w:type="spellEnd"/>
      <w:r w:rsidRPr="00F76153">
        <w:t>, A., 2017.</w:t>
      </w:r>
      <w:proofErr w:type="gramEnd"/>
      <w:r w:rsidRPr="00F76153">
        <w:t xml:space="preserve"> </w:t>
      </w:r>
      <w:proofErr w:type="gramStart"/>
      <w:r w:rsidRPr="00F76153">
        <w:t>ACCEPTABLE AUDIT MATERIALITY FOR USERS OF FINANCIAL STATEMENTS.</w:t>
      </w:r>
      <w:proofErr w:type="gramEnd"/>
      <w:r w:rsidRPr="00F76153">
        <w:t> </w:t>
      </w:r>
      <w:proofErr w:type="gramStart"/>
      <w:r w:rsidRPr="00F76153">
        <w:rPr>
          <w:i/>
          <w:iCs/>
        </w:rPr>
        <w:t>Journal of Management</w:t>
      </w:r>
      <w:r w:rsidRPr="00F76153">
        <w:t>, </w:t>
      </w:r>
      <w:r w:rsidRPr="00F76153">
        <w:rPr>
          <w:i/>
          <w:iCs/>
        </w:rPr>
        <w:t>2</w:t>
      </w:r>
      <w:r w:rsidRPr="00F76153">
        <w:t>(31).</w:t>
      </w:r>
      <w:proofErr w:type="gramEnd"/>
    </w:p>
    <w:p w:rsidR="00ED4236" w:rsidRPr="00F76153" w:rsidRDefault="00ED4236" w:rsidP="00ED4236">
      <w:r w:rsidRPr="00F76153">
        <w:t>LM, P., 2017. ADVANTAGES AND DISADVANTAGES OF PRO FORMA FINANCIAL STATEMENTS FOR INFORMATION SUPPORT MARKET ENTITIE. </w:t>
      </w:r>
      <w:proofErr w:type="gramStart"/>
      <w:r w:rsidRPr="00F76153">
        <w:rPr>
          <w:i/>
          <w:iCs/>
        </w:rPr>
        <w:t>Practical Science Edition" Independent Auditor"</w:t>
      </w:r>
      <w:r w:rsidRPr="00F76153">
        <w:t>, </w:t>
      </w:r>
      <w:r w:rsidRPr="00F76153">
        <w:rPr>
          <w:i/>
          <w:iCs/>
        </w:rPr>
        <w:t>4</w:t>
      </w:r>
      <w:r w:rsidRPr="00F76153">
        <w:t>(18).</w:t>
      </w:r>
      <w:proofErr w:type="gramEnd"/>
    </w:p>
    <w:p w:rsidR="00ED4236" w:rsidRPr="00F76153" w:rsidRDefault="00ED4236" w:rsidP="00ED4236">
      <w:proofErr w:type="spellStart"/>
      <w:r w:rsidRPr="00F76153">
        <w:t>Mahardhika</w:t>
      </w:r>
      <w:proofErr w:type="spellEnd"/>
      <w:r w:rsidRPr="00F76153">
        <w:t xml:space="preserve">, P.A. and </w:t>
      </w:r>
      <w:proofErr w:type="spellStart"/>
      <w:r w:rsidRPr="00F76153">
        <w:t>Marbun</w:t>
      </w:r>
      <w:proofErr w:type="spellEnd"/>
      <w:r w:rsidRPr="00F76153">
        <w:t xml:space="preserve">, D., 2016. </w:t>
      </w:r>
      <w:proofErr w:type="spellStart"/>
      <w:r w:rsidRPr="00F76153">
        <w:t>Pengaruh</w:t>
      </w:r>
      <w:proofErr w:type="spellEnd"/>
      <w:r w:rsidRPr="00F76153">
        <w:t xml:space="preserve"> Current Ratio Dan Debt </w:t>
      </w:r>
      <w:proofErr w:type="gramStart"/>
      <w:r w:rsidRPr="00F76153">
        <w:t>To</w:t>
      </w:r>
      <w:proofErr w:type="gramEnd"/>
      <w:r w:rsidRPr="00F76153">
        <w:t xml:space="preserve"> Equity Ratio </w:t>
      </w:r>
      <w:proofErr w:type="spellStart"/>
      <w:r w:rsidRPr="00F76153">
        <w:t>Terhadap</w:t>
      </w:r>
      <w:proofErr w:type="spellEnd"/>
      <w:r w:rsidRPr="00F76153">
        <w:t xml:space="preserve"> Return On Assets. </w:t>
      </w:r>
      <w:proofErr w:type="spellStart"/>
      <w:r w:rsidRPr="00F76153">
        <w:rPr>
          <w:i/>
          <w:iCs/>
        </w:rPr>
        <w:t>Widyakala</w:t>
      </w:r>
      <w:proofErr w:type="spellEnd"/>
      <w:r w:rsidRPr="00F76153">
        <w:rPr>
          <w:i/>
          <w:iCs/>
        </w:rPr>
        <w:t>: Journal Of Pembangunan Jaya University</w:t>
      </w:r>
      <w:r w:rsidRPr="00F76153">
        <w:t>, </w:t>
      </w:r>
      <w:r w:rsidRPr="00F76153">
        <w:rPr>
          <w:i/>
          <w:iCs/>
        </w:rPr>
        <w:t>3</w:t>
      </w:r>
      <w:r w:rsidRPr="00F76153">
        <w:t>, pp.23-28.</w:t>
      </w:r>
    </w:p>
    <w:p w:rsidR="00ED4236" w:rsidRPr="00F76153" w:rsidRDefault="00ED4236" w:rsidP="00ED4236">
      <w:proofErr w:type="spellStart"/>
      <w:r w:rsidRPr="00F76153">
        <w:t>Matuszyk</w:t>
      </w:r>
      <w:proofErr w:type="spellEnd"/>
      <w:r w:rsidRPr="00F76153">
        <w:t xml:space="preserve">, I. and </w:t>
      </w:r>
      <w:proofErr w:type="spellStart"/>
      <w:r w:rsidRPr="00F76153">
        <w:t>Rymkiewicz</w:t>
      </w:r>
      <w:proofErr w:type="spellEnd"/>
      <w:r w:rsidRPr="00F76153">
        <w:t xml:space="preserve">, B., 2018. Integrated Reporting as a Tool for Communicating with Stakeholders–Advantages and Disadvantages. </w:t>
      </w:r>
      <w:proofErr w:type="gramStart"/>
      <w:r w:rsidRPr="00F76153">
        <w:t>In </w:t>
      </w:r>
      <w:r w:rsidRPr="00F76153">
        <w:rPr>
          <w:i/>
          <w:iCs/>
        </w:rPr>
        <w:t>E3S Web of Conferences</w:t>
      </w:r>
      <w:r w:rsidRPr="00F76153">
        <w:t> (Vol. 35, p. 06004).</w:t>
      </w:r>
      <w:proofErr w:type="gramEnd"/>
      <w:r w:rsidRPr="00F76153">
        <w:t xml:space="preserve"> </w:t>
      </w:r>
      <w:proofErr w:type="gramStart"/>
      <w:r w:rsidRPr="00F76153">
        <w:t>EDP Sciences.</w:t>
      </w:r>
      <w:proofErr w:type="gramEnd"/>
    </w:p>
    <w:p w:rsidR="00ED4236" w:rsidRPr="00F76153" w:rsidRDefault="00ED4236" w:rsidP="00ED4236">
      <w:proofErr w:type="gramStart"/>
      <w:r w:rsidRPr="00F76153">
        <w:t xml:space="preserve">McEnroe, J.E. and </w:t>
      </w:r>
      <w:proofErr w:type="spellStart"/>
      <w:r w:rsidRPr="00F76153">
        <w:t>Mindak</w:t>
      </w:r>
      <w:proofErr w:type="spellEnd"/>
      <w:r w:rsidRPr="00F76153">
        <w:t>, M., 2020.</w:t>
      </w:r>
      <w:proofErr w:type="gramEnd"/>
      <w:r w:rsidRPr="00F76153">
        <w:t xml:space="preserve"> </w:t>
      </w:r>
      <w:proofErr w:type="gramStart"/>
      <w:r w:rsidRPr="00F76153">
        <w:t>An empirical analysis of an application of an alternative measurement model on international accounting standard 33, earnings per share.</w:t>
      </w:r>
      <w:proofErr w:type="gramEnd"/>
      <w:r w:rsidRPr="00F76153">
        <w:t> </w:t>
      </w:r>
      <w:proofErr w:type="gramStart"/>
      <w:r w:rsidRPr="00F76153">
        <w:rPr>
          <w:i/>
          <w:iCs/>
        </w:rPr>
        <w:t>Accounting Research Journal</w:t>
      </w:r>
      <w:r w:rsidRPr="00F76153">
        <w:t>.</w:t>
      </w:r>
      <w:proofErr w:type="gramEnd"/>
    </w:p>
    <w:p w:rsidR="00ED4236" w:rsidRPr="00F76153" w:rsidRDefault="00ED4236" w:rsidP="00ED4236">
      <w:proofErr w:type="gramStart"/>
      <w:r w:rsidRPr="00F76153">
        <w:t>Pinto, J.E., 2020.</w:t>
      </w:r>
      <w:proofErr w:type="gramEnd"/>
      <w:r w:rsidRPr="00F76153">
        <w:t> </w:t>
      </w:r>
      <w:proofErr w:type="gramStart"/>
      <w:r w:rsidRPr="00F76153">
        <w:rPr>
          <w:i/>
          <w:iCs/>
        </w:rPr>
        <w:t>Equity asset valuation</w:t>
      </w:r>
      <w:r w:rsidRPr="00F76153">
        <w:t>.</w:t>
      </w:r>
      <w:proofErr w:type="gramEnd"/>
      <w:r w:rsidRPr="00F76153">
        <w:t xml:space="preserve"> </w:t>
      </w:r>
      <w:proofErr w:type="gramStart"/>
      <w:r w:rsidRPr="00F76153">
        <w:t>John Wiley &amp; Sons.</w:t>
      </w:r>
      <w:proofErr w:type="gramEnd"/>
    </w:p>
    <w:p w:rsidR="00ED4236" w:rsidRPr="00F76153" w:rsidRDefault="00ED4236" w:rsidP="00ED4236">
      <w:proofErr w:type="spellStart"/>
      <w:proofErr w:type="gramStart"/>
      <w:r w:rsidRPr="00F76153">
        <w:t>Rombach</w:t>
      </w:r>
      <w:proofErr w:type="spellEnd"/>
      <w:r w:rsidRPr="00F76153">
        <w:t xml:space="preserve">, I., </w:t>
      </w:r>
      <w:proofErr w:type="spellStart"/>
      <w:r w:rsidRPr="00F76153">
        <w:t>Gray</w:t>
      </w:r>
      <w:proofErr w:type="spellEnd"/>
      <w:r w:rsidRPr="00F76153">
        <w:t xml:space="preserve">, A.M., </w:t>
      </w:r>
      <w:proofErr w:type="spellStart"/>
      <w:r w:rsidRPr="00F76153">
        <w:t>Jenkinson</w:t>
      </w:r>
      <w:proofErr w:type="spellEnd"/>
      <w:r w:rsidRPr="00F76153">
        <w:t xml:space="preserve">, C., Murray, D.W. and </w:t>
      </w:r>
      <w:proofErr w:type="spellStart"/>
      <w:r w:rsidRPr="00F76153">
        <w:t>Rivero</w:t>
      </w:r>
      <w:proofErr w:type="spellEnd"/>
      <w:r w:rsidRPr="00F76153">
        <w:t>-Arias, O., 2018.</w:t>
      </w:r>
      <w:proofErr w:type="gramEnd"/>
      <w:r w:rsidRPr="00F76153">
        <w:t xml:space="preserve"> Multiple imputation for patient reported outcome measures in randomised controlled trials: advantages and disadvantages of imputing at the item, subscale or composite score level. </w:t>
      </w:r>
      <w:proofErr w:type="gramStart"/>
      <w:r w:rsidRPr="00F76153">
        <w:rPr>
          <w:i/>
          <w:iCs/>
        </w:rPr>
        <w:t>BMC medical research methodology</w:t>
      </w:r>
      <w:r w:rsidRPr="00F76153">
        <w:t>, </w:t>
      </w:r>
      <w:r w:rsidRPr="00F76153">
        <w:rPr>
          <w:i/>
          <w:iCs/>
        </w:rPr>
        <w:t>18</w:t>
      </w:r>
      <w:r w:rsidRPr="00F76153">
        <w:t>(1), p.87.</w:t>
      </w:r>
      <w:proofErr w:type="gramEnd"/>
    </w:p>
    <w:p w:rsidR="000965CB" w:rsidRDefault="00ED4236" w:rsidP="00ED4236">
      <w:proofErr w:type="spellStart"/>
      <w:r w:rsidRPr="00F76153">
        <w:t>Umobong</w:t>
      </w:r>
      <w:proofErr w:type="spellEnd"/>
      <w:r w:rsidRPr="00F76153">
        <w:t xml:space="preserve">, A.A. and </w:t>
      </w:r>
      <w:proofErr w:type="spellStart"/>
      <w:r w:rsidRPr="00F76153">
        <w:t>Agburuga</w:t>
      </w:r>
      <w:proofErr w:type="spellEnd"/>
      <w:r w:rsidRPr="00F76153">
        <w:t>, U.T., 2019. Agency Cost of Equity and Growth Rate in Relation to Returns on Capital Employed and High and Low Leveraged Firms in Nigeria. </w:t>
      </w:r>
      <w:proofErr w:type="gramStart"/>
      <w:r w:rsidRPr="00F76153">
        <w:rPr>
          <w:i/>
          <w:iCs/>
        </w:rPr>
        <w:t>International Journal of Economics, Business and Management Studies</w:t>
      </w:r>
      <w:r w:rsidRPr="00F76153">
        <w:t>, </w:t>
      </w:r>
      <w:r w:rsidRPr="00F76153">
        <w:rPr>
          <w:i/>
          <w:iCs/>
        </w:rPr>
        <w:t>6</w:t>
      </w:r>
      <w:r w:rsidRPr="00F76153">
        <w:t>(2), pp.318-337.</w:t>
      </w:r>
      <w:proofErr w:type="gramEnd"/>
    </w:p>
    <w:p w:rsidR="000965CB" w:rsidRDefault="000965CB">
      <w:pPr>
        <w:spacing w:after="200" w:line="276" w:lineRule="auto"/>
        <w:jc w:val="left"/>
      </w:pPr>
      <w:r>
        <w:lastRenderedPageBreak/>
        <w:br w:type="page"/>
      </w:r>
    </w:p>
    <w:p w:rsidR="00ED4236" w:rsidRDefault="000965CB" w:rsidP="000965CB">
      <w:pPr>
        <w:pStyle w:val="Heading1"/>
      </w:pPr>
      <w:r>
        <w:lastRenderedPageBreak/>
        <w:t>Appendices</w:t>
      </w:r>
    </w:p>
    <w:p w:rsidR="000965CB" w:rsidRPr="000965CB" w:rsidRDefault="000965CB" w:rsidP="00ED4236">
      <w:pPr>
        <w:rPr>
          <w:b/>
        </w:rPr>
      </w:pPr>
      <w:r w:rsidRPr="000965CB">
        <w:rPr>
          <w:b/>
        </w:rPr>
        <w:t>Appendix 1</w:t>
      </w:r>
    </w:p>
    <w:p w:rsidR="000965CB" w:rsidRPr="00F76153" w:rsidRDefault="000965CB" w:rsidP="000965CB">
      <w:pPr>
        <w:rPr>
          <w:rFonts w:cs="Times New Roman"/>
          <w:b/>
          <w:szCs w:val="24"/>
        </w:rPr>
      </w:pPr>
      <w:r w:rsidRPr="00F76153">
        <w:rPr>
          <w:rFonts w:cs="Times New Roman"/>
          <w:b/>
          <w:szCs w:val="24"/>
        </w:rPr>
        <w:t xml:space="preserve">Significant working Notes for presenting business income statement </w:t>
      </w:r>
    </w:p>
    <w:p w:rsidR="000965CB" w:rsidRPr="00F76153" w:rsidRDefault="000965CB" w:rsidP="000965CB">
      <w:pPr>
        <w:jc w:val="center"/>
        <w:rPr>
          <w:rFonts w:cs="Times New Roman"/>
          <w:b/>
          <w:szCs w:val="24"/>
        </w:rPr>
      </w:pPr>
      <w:r w:rsidRPr="00F76153">
        <w:rPr>
          <w:rFonts w:cs="Times New Roman"/>
          <w:b/>
          <w:szCs w:val="24"/>
        </w:rPr>
        <w:t>Working Note 1: Cost of sales</w:t>
      </w:r>
    </w:p>
    <w:tbl>
      <w:tblPr>
        <w:tblW w:w="8946" w:type="dxa"/>
        <w:tblInd w:w="93" w:type="dxa"/>
        <w:tblLook w:val="04A0" w:firstRow="1" w:lastRow="0" w:firstColumn="1" w:lastColumn="0" w:noHBand="0" w:noVBand="1"/>
      </w:tblPr>
      <w:tblGrid>
        <w:gridCol w:w="6394"/>
        <w:gridCol w:w="2552"/>
      </w:tblGrid>
      <w:tr w:rsidR="000965CB" w:rsidRPr="00F76153" w:rsidTr="00E07304">
        <w:trPr>
          <w:trHeight w:val="315"/>
        </w:trPr>
        <w:tc>
          <w:tcPr>
            <w:tcW w:w="63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Particulars</w:t>
            </w:r>
          </w:p>
        </w:tc>
        <w:tc>
          <w:tcPr>
            <w:tcW w:w="2552" w:type="dxa"/>
            <w:tcBorders>
              <w:top w:val="single" w:sz="4" w:space="0" w:color="auto"/>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 xml:space="preserve">Values </w:t>
            </w:r>
            <w:r w:rsidRPr="00F76153">
              <w:rPr>
                <w:rFonts w:eastAsia="Times New Roman" w:cs="Times New Roman"/>
                <w:b/>
                <w:color w:val="000000"/>
                <w:szCs w:val="24"/>
              </w:rPr>
              <w:t>(‘000)</w:t>
            </w:r>
          </w:p>
        </w:tc>
      </w:tr>
      <w:tr w:rsidR="000965CB" w:rsidRPr="00F76153" w:rsidTr="00E07304">
        <w:trPr>
          <w:trHeight w:val="315"/>
        </w:trPr>
        <w:tc>
          <w:tcPr>
            <w:tcW w:w="6394" w:type="dxa"/>
            <w:tcBorders>
              <w:top w:val="nil"/>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left"/>
              <w:rPr>
                <w:rFonts w:eastAsia="Times New Roman" w:cs="Times New Roman"/>
                <w:color w:val="000000"/>
                <w:szCs w:val="24"/>
              </w:rPr>
            </w:pPr>
            <w:r w:rsidRPr="00F76153">
              <w:rPr>
                <w:rFonts w:eastAsia="Times New Roman" w:cs="Times New Roman"/>
                <w:color w:val="000000"/>
                <w:szCs w:val="24"/>
              </w:rPr>
              <w:t>Business cost of goods sold volume</w:t>
            </w:r>
          </w:p>
        </w:tc>
        <w:tc>
          <w:tcPr>
            <w:tcW w:w="2552" w:type="dxa"/>
            <w:tcBorders>
              <w:top w:val="nil"/>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right"/>
              <w:rPr>
                <w:rFonts w:eastAsia="Times New Roman" w:cs="Times New Roman"/>
                <w:color w:val="000000"/>
                <w:szCs w:val="24"/>
              </w:rPr>
            </w:pPr>
            <w:r w:rsidRPr="00F76153">
              <w:rPr>
                <w:rFonts w:eastAsia="Times New Roman" w:cs="Times New Roman"/>
                <w:color w:val="000000"/>
                <w:szCs w:val="24"/>
              </w:rPr>
              <w:t>16220</w:t>
            </w:r>
          </w:p>
        </w:tc>
      </w:tr>
      <w:tr w:rsidR="000965CB" w:rsidRPr="00F76153" w:rsidTr="00E07304">
        <w:trPr>
          <w:trHeight w:val="315"/>
        </w:trPr>
        <w:tc>
          <w:tcPr>
            <w:tcW w:w="6394" w:type="dxa"/>
            <w:tcBorders>
              <w:top w:val="nil"/>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left"/>
              <w:rPr>
                <w:rFonts w:eastAsia="Times New Roman" w:cs="Times New Roman"/>
                <w:color w:val="000000"/>
                <w:szCs w:val="24"/>
              </w:rPr>
            </w:pPr>
            <w:r w:rsidRPr="00F76153">
              <w:rPr>
                <w:rFonts w:eastAsia="Times New Roman" w:cs="Times New Roman"/>
                <w:color w:val="000000"/>
                <w:szCs w:val="24"/>
              </w:rPr>
              <w:t xml:space="preserve">Add: Depreciation on Plant </w:t>
            </w:r>
          </w:p>
        </w:tc>
        <w:tc>
          <w:tcPr>
            <w:tcW w:w="2552" w:type="dxa"/>
            <w:tcBorders>
              <w:top w:val="nil"/>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right"/>
              <w:rPr>
                <w:rFonts w:eastAsia="Times New Roman" w:cs="Times New Roman"/>
                <w:color w:val="000000"/>
                <w:szCs w:val="24"/>
              </w:rPr>
            </w:pPr>
            <w:r w:rsidRPr="00F76153">
              <w:rPr>
                <w:rFonts w:eastAsia="Times New Roman" w:cs="Times New Roman"/>
                <w:color w:val="000000"/>
                <w:szCs w:val="24"/>
              </w:rPr>
              <w:t>2560</w:t>
            </w:r>
          </w:p>
        </w:tc>
      </w:tr>
      <w:tr w:rsidR="000965CB" w:rsidRPr="00F76153" w:rsidTr="00E07304">
        <w:trPr>
          <w:trHeight w:val="315"/>
        </w:trPr>
        <w:tc>
          <w:tcPr>
            <w:tcW w:w="6394" w:type="dxa"/>
            <w:tcBorders>
              <w:top w:val="nil"/>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left"/>
              <w:rPr>
                <w:rFonts w:eastAsia="Times New Roman" w:cs="Times New Roman"/>
                <w:color w:val="000000"/>
                <w:szCs w:val="24"/>
              </w:rPr>
            </w:pPr>
            <w:r w:rsidRPr="00F76153">
              <w:rPr>
                <w:rFonts w:eastAsia="Times New Roman" w:cs="Times New Roman"/>
                <w:color w:val="000000"/>
                <w:szCs w:val="24"/>
              </w:rPr>
              <w:t>Total Cost of sales</w:t>
            </w:r>
          </w:p>
        </w:tc>
        <w:tc>
          <w:tcPr>
            <w:tcW w:w="2552" w:type="dxa"/>
            <w:tcBorders>
              <w:top w:val="nil"/>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right"/>
              <w:rPr>
                <w:rFonts w:eastAsia="Times New Roman" w:cs="Times New Roman"/>
                <w:color w:val="000000"/>
                <w:szCs w:val="24"/>
              </w:rPr>
            </w:pPr>
            <w:r w:rsidRPr="00F76153">
              <w:rPr>
                <w:rFonts w:eastAsia="Times New Roman" w:cs="Times New Roman"/>
                <w:color w:val="000000"/>
                <w:szCs w:val="24"/>
              </w:rPr>
              <w:t>18780</w:t>
            </w:r>
          </w:p>
        </w:tc>
      </w:tr>
    </w:tbl>
    <w:p w:rsidR="000965CB" w:rsidRPr="00F76153" w:rsidRDefault="000965CB" w:rsidP="000965CB">
      <w:pPr>
        <w:pStyle w:val="NormalWeb"/>
        <w:rPr>
          <w:b/>
        </w:rPr>
      </w:pPr>
    </w:p>
    <w:p w:rsidR="000965CB" w:rsidRPr="00F76153" w:rsidRDefault="000965CB" w:rsidP="000965CB">
      <w:pPr>
        <w:jc w:val="center"/>
        <w:rPr>
          <w:rFonts w:cs="Times New Roman"/>
          <w:b/>
          <w:szCs w:val="24"/>
        </w:rPr>
      </w:pPr>
      <w:r w:rsidRPr="00F76153">
        <w:rPr>
          <w:rFonts w:cs="Times New Roman"/>
          <w:b/>
          <w:szCs w:val="24"/>
        </w:rPr>
        <w:t>Working Note 2: Administrative expenses</w:t>
      </w:r>
    </w:p>
    <w:tbl>
      <w:tblPr>
        <w:tblW w:w="8946" w:type="dxa"/>
        <w:tblInd w:w="93" w:type="dxa"/>
        <w:tblLook w:val="04A0" w:firstRow="1" w:lastRow="0" w:firstColumn="1" w:lastColumn="0" w:noHBand="0" w:noVBand="1"/>
      </w:tblPr>
      <w:tblGrid>
        <w:gridCol w:w="6961"/>
        <w:gridCol w:w="1985"/>
      </w:tblGrid>
      <w:tr w:rsidR="000965CB" w:rsidRPr="00F76153" w:rsidTr="00E07304">
        <w:trPr>
          <w:trHeight w:val="315"/>
        </w:trPr>
        <w:tc>
          <w:tcPr>
            <w:tcW w:w="69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Particulars</w:t>
            </w:r>
          </w:p>
        </w:tc>
        <w:tc>
          <w:tcPr>
            <w:tcW w:w="1985" w:type="dxa"/>
            <w:tcBorders>
              <w:top w:val="single" w:sz="4" w:space="0" w:color="auto"/>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 xml:space="preserve">Values </w:t>
            </w:r>
            <w:r w:rsidRPr="00F76153">
              <w:rPr>
                <w:rFonts w:eastAsia="Times New Roman" w:cs="Times New Roman"/>
                <w:b/>
                <w:color w:val="000000"/>
                <w:szCs w:val="24"/>
              </w:rPr>
              <w:t>(‘000)</w:t>
            </w:r>
          </w:p>
        </w:tc>
      </w:tr>
      <w:tr w:rsidR="000965CB" w:rsidRPr="00F76153" w:rsidTr="00E07304">
        <w:trPr>
          <w:trHeight w:val="315"/>
        </w:trPr>
        <w:tc>
          <w:tcPr>
            <w:tcW w:w="6961" w:type="dxa"/>
            <w:tcBorders>
              <w:top w:val="nil"/>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left"/>
              <w:rPr>
                <w:rFonts w:eastAsia="Times New Roman" w:cs="Times New Roman"/>
                <w:color w:val="000000"/>
                <w:szCs w:val="24"/>
              </w:rPr>
            </w:pPr>
            <w:r w:rsidRPr="00F76153">
              <w:rPr>
                <w:rFonts w:eastAsia="Times New Roman" w:cs="Times New Roman"/>
                <w:color w:val="000000"/>
                <w:szCs w:val="24"/>
              </w:rPr>
              <w:t>Administrative expenses</w:t>
            </w:r>
          </w:p>
        </w:tc>
        <w:tc>
          <w:tcPr>
            <w:tcW w:w="1985" w:type="dxa"/>
            <w:tcBorders>
              <w:top w:val="nil"/>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center"/>
              <w:rPr>
                <w:rFonts w:eastAsia="Times New Roman" w:cs="Times New Roman"/>
                <w:color w:val="000000"/>
                <w:szCs w:val="24"/>
              </w:rPr>
            </w:pPr>
            <w:r w:rsidRPr="00F76153">
              <w:rPr>
                <w:rFonts w:eastAsia="Times New Roman" w:cs="Times New Roman"/>
                <w:color w:val="000000"/>
                <w:szCs w:val="24"/>
              </w:rPr>
              <w:t>2920</w:t>
            </w:r>
          </w:p>
        </w:tc>
      </w:tr>
      <w:tr w:rsidR="000965CB" w:rsidRPr="00F76153" w:rsidTr="00E07304">
        <w:trPr>
          <w:trHeight w:val="315"/>
        </w:trPr>
        <w:tc>
          <w:tcPr>
            <w:tcW w:w="6961" w:type="dxa"/>
            <w:tcBorders>
              <w:top w:val="nil"/>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left"/>
              <w:rPr>
                <w:rFonts w:eastAsia="Times New Roman" w:cs="Times New Roman"/>
                <w:color w:val="000000"/>
                <w:szCs w:val="24"/>
              </w:rPr>
            </w:pPr>
            <w:r w:rsidRPr="00F76153">
              <w:rPr>
                <w:rFonts w:eastAsia="Times New Roman" w:cs="Times New Roman"/>
                <w:color w:val="000000"/>
                <w:szCs w:val="24"/>
              </w:rPr>
              <w:t>Add: Depreciation on building</w:t>
            </w:r>
          </w:p>
        </w:tc>
        <w:tc>
          <w:tcPr>
            <w:tcW w:w="1985" w:type="dxa"/>
            <w:tcBorders>
              <w:top w:val="nil"/>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center"/>
              <w:rPr>
                <w:rFonts w:eastAsia="Times New Roman" w:cs="Times New Roman"/>
                <w:color w:val="000000"/>
                <w:szCs w:val="24"/>
              </w:rPr>
            </w:pPr>
            <w:r w:rsidRPr="00F76153">
              <w:rPr>
                <w:rFonts w:eastAsia="Times New Roman" w:cs="Times New Roman"/>
                <w:color w:val="000000"/>
                <w:szCs w:val="24"/>
              </w:rPr>
              <w:t>320</w:t>
            </w:r>
          </w:p>
        </w:tc>
      </w:tr>
      <w:tr w:rsidR="000965CB" w:rsidRPr="00F76153" w:rsidTr="00E07304">
        <w:trPr>
          <w:trHeight w:val="315"/>
        </w:trPr>
        <w:tc>
          <w:tcPr>
            <w:tcW w:w="6961" w:type="dxa"/>
            <w:tcBorders>
              <w:top w:val="nil"/>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left"/>
              <w:rPr>
                <w:rFonts w:eastAsia="Times New Roman" w:cs="Times New Roman"/>
                <w:color w:val="000000"/>
                <w:szCs w:val="24"/>
              </w:rPr>
            </w:pPr>
            <w:r w:rsidRPr="00F76153">
              <w:rPr>
                <w:rFonts w:eastAsia="Times New Roman" w:cs="Times New Roman"/>
                <w:color w:val="000000"/>
                <w:szCs w:val="24"/>
              </w:rPr>
              <w:t>Add: Outstanding insurance fees</w:t>
            </w:r>
          </w:p>
        </w:tc>
        <w:tc>
          <w:tcPr>
            <w:tcW w:w="1985" w:type="dxa"/>
            <w:tcBorders>
              <w:top w:val="nil"/>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center"/>
              <w:rPr>
                <w:rFonts w:eastAsia="Times New Roman" w:cs="Times New Roman"/>
                <w:color w:val="000000"/>
                <w:szCs w:val="24"/>
              </w:rPr>
            </w:pPr>
            <w:r w:rsidRPr="00F76153">
              <w:rPr>
                <w:rFonts w:eastAsia="Times New Roman" w:cs="Times New Roman"/>
                <w:color w:val="000000"/>
                <w:szCs w:val="24"/>
              </w:rPr>
              <w:t>500</w:t>
            </w:r>
          </w:p>
        </w:tc>
      </w:tr>
      <w:tr w:rsidR="000965CB" w:rsidRPr="00F76153" w:rsidTr="00E07304">
        <w:trPr>
          <w:trHeight w:val="315"/>
        </w:trPr>
        <w:tc>
          <w:tcPr>
            <w:tcW w:w="6961" w:type="dxa"/>
            <w:tcBorders>
              <w:top w:val="nil"/>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left"/>
              <w:rPr>
                <w:rFonts w:eastAsia="Times New Roman" w:cs="Times New Roman"/>
                <w:color w:val="000000"/>
                <w:szCs w:val="24"/>
              </w:rPr>
            </w:pPr>
            <w:r w:rsidRPr="00F76153">
              <w:rPr>
                <w:rFonts w:eastAsia="Times New Roman" w:cs="Times New Roman"/>
                <w:color w:val="000000"/>
                <w:szCs w:val="24"/>
              </w:rPr>
              <w:t>Add: Provision for bad debt</w:t>
            </w:r>
          </w:p>
        </w:tc>
        <w:tc>
          <w:tcPr>
            <w:tcW w:w="1985" w:type="dxa"/>
            <w:tcBorders>
              <w:top w:val="nil"/>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center"/>
              <w:rPr>
                <w:rFonts w:eastAsia="Times New Roman" w:cs="Times New Roman"/>
                <w:color w:val="000000"/>
                <w:szCs w:val="24"/>
              </w:rPr>
            </w:pPr>
            <w:r w:rsidRPr="00F76153">
              <w:rPr>
                <w:rFonts w:eastAsia="Times New Roman" w:cs="Times New Roman"/>
                <w:color w:val="000000"/>
                <w:szCs w:val="24"/>
              </w:rPr>
              <w:t>165</w:t>
            </w:r>
          </w:p>
        </w:tc>
      </w:tr>
      <w:tr w:rsidR="000965CB" w:rsidRPr="00F76153" w:rsidTr="00E07304">
        <w:trPr>
          <w:trHeight w:val="315"/>
        </w:trPr>
        <w:tc>
          <w:tcPr>
            <w:tcW w:w="6961" w:type="dxa"/>
            <w:tcBorders>
              <w:top w:val="nil"/>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left"/>
              <w:rPr>
                <w:rFonts w:eastAsia="Times New Roman" w:cs="Times New Roman"/>
                <w:color w:val="000000"/>
                <w:szCs w:val="24"/>
              </w:rPr>
            </w:pPr>
            <w:r w:rsidRPr="00F76153">
              <w:rPr>
                <w:rFonts w:eastAsia="Times New Roman" w:cs="Times New Roman"/>
                <w:color w:val="000000"/>
                <w:szCs w:val="24"/>
              </w:rPr>
              <w:t>Total Administrative expenses</w:t>
            </w:r>
          </w:p>
        </w:tc>
        <w:tc>
          <w:tcPr>
            <w:tcW w:w="1985" w:type="dxa"/>
            <w:tcBorders>
              <w:top w:val="nil"/>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center"/>
              <w:rPr>
                <w:rFonts w:eastAsia="Times New Roman" w:cs="Times New Roman"/>
                <w:color w:val="000000"/>
                <w:szCs w:val="24"/>
              </w:rPr>
            </w:pPr>
            <w:r w:rsidRPr="00F76153">
              <w:rPr>
                <w:rFonts w:eastAsia="Times New Roman" w:cs="Times New Roman"/>
                <w:color w:val="000000"/>
                <w:szCs w:val="24"/>
              </w:rPr>
              <w:t>3905</w:t>
            </w:r>
          </w:p>
        </w:tc>
      </w:tr>
    </w:tbl>
    <w:p w:rsidR="000965CB" w:rsidRPr="00F76153" w:rsidRDefault="000965CB" w:rsidP="000965CB">
      <w:pPr>
        <w:rPr>
          <w:rFonts w:cs="Times New Roman"/>
          <w:b/>
          <w:szCs w:val="24"/>
        </w:rPr>
      </w:pPr>
    </w:p>
    <w:p w:rsidR="000965CB" w:rsidRPr="00F76153" w:rsidRDefault="000965CB" w:rsidP="000965CB">
      <w:pPr>
        <w:jc w:val="center"/>
        <w:rPr>
          <w:rFonts w:cs="Times New Roman"/>
          <w:b/>
          <w:szCs w:val="24"/>
        </w:rPr>
      </w:pPr>
      <w:r w:rsidRPr="00F76153">
        <w:rPr>
          <w:rFonts w:cs="Times New Roman"/>
          <w:b/>
          <w:szCs w:val="24"/>
        </w:rPr>
        <w:t>Working Note 3: 12% business debenture interest</w:t>
      </w:r>
    </w:p>
    <w:tbl>
      <w:tblPr>
        <w:tblW w:w="8946" w:type="dxa"/>
        <w:tblInd w:w="93" w:type="dxa"/>
        <w:tblLook w:val="04A0" w:firstRow="1" w:lastRow="0" w:firstColumn="1" w:lastColumn="0" w:noHBand="0" w:noVBand="1"/>
      </w:tblPr>
      <w:tblGrid>
        <w:gridCol w:w="6961"/>
        <w:gridCol w:w="1985"/>
      </w:tblGrid>
      <w:tr w:rsidR="000965CB" w:rsidRPr="00F76153" w:rsidTr="00E07304">
        <w:trPr>
          <w:trHeight w:val="315"/>
        </w:trPr>
        <w:tc>
          <w:tcPr>
            <w:tcW w:w="69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Particulars</w:t>
            </w:r>
          </w:p>
        </w:tc>
        <w:tc>
          <w:tcPr>
            <w:tcW w:w="1985" w:type="dxa"/>
            <w:tcBorders>
              <w:top w:val="single" w:sz="4" w:space="0" w:color="auto"/>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 xml:space="preserve">Values </w:t>
            </w:r>
            <w:r w:rsidRPr="00F76153">
              <w:rPr>
                <w:rFonts w:eastAsia="Times New Roman" w:cs="Times New Roman"/>
                <w:b/>
                <w:color w:val="000000"/>
                <w:szCs w:val="24"/>
              </w:rPr>
              <w:t>(‘000)</w:t>
            </w:r>
          </w:p>
        </w:tc>
      </w:tr>
      <w:tr w:rsidR="000965CB" w:rsidRPr="00F76153" w:rsidTr="00E07304">
        <w:trPr>
          <w:trHeight w:val="315"/>
        </w:trPr>
        <w:tc>
          <w:tcPr>
            <w:tcW w:w="6961" w:type="dxa"/>
            <w:tcBorders>
              <w:top w:val="nil"/>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left"/>
              <w:rPr>
                <w:rFonts w:eastAsia="Times New Roman" w:cs="Times New Roman"/>
                <w:color w:val="000000"/>
                <w:szCs w:val="24"/>
              </w:rPr>
            </w:pPr>
            <w:r w:rsidRPr="00F76153">
              <w:rPr>
                <w:rFonts w:eastAsia="Times New Roman" w:cs="Times New Roman"/>
                <w:color w:val="000000"/>
                <w:szCs w:val="24"/>
              </w:rPr>
              <w:t>12% Debenture interest</w:t>
            </w:r>
          </w:p>
        </w:tc>
        <w:tc>
          <w:tcPr>
            <w:tcW w:w="1985" w:type="dxa"/>
            <w:tcBorders>
              <w:top w:val="nil"/>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right"/>
              <w:rPr>
                <w:rFonts w:eastAsia="Times New Roman" w:cs="Times New Roman"/>
                <w:color w:val="000000"/>
                <w:szCs w:val="24"/>
              </w:rPr>
            </w:pPr>
            <w:r w:rsidRPr="00F76153">
              <w:rPr>
                <w:rFonts w:eastAsia="Times New Roman" w:cs="Times New Roman"/>
                <w:color w:val="000000"/>
                <w:szCs w:val="24"/>
              </w:rPr>
              <w:t>240</w:t>
            </w:r>
          </w:p>
        </w:tc>
      </w:tr>
      <w:tr w:rsidR="000965CB" w:rsidRPr="00F76153" w:rsidTr="00E07304">
        <w:trPr>
          <w:trHeight w:val="315"/>
        </w:trPr>
        <w:tc>
          <w:tcPr>
            <w:tcW w:w="6961" w:type="dxa"/>
            <w:tcBorders>
              <w:top w:val="nil"/>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left"/>
              <w:rPr>
                <w:rFonts w:eastAsia="Times New Roman" w:cs="Times New Roman"/>
                <w:color w:val="000000"/>
                <w:szCs w:val="24"/>
              </w:rPr>
            </w:pPr>
            <w:r w:rsidRPr="00F76153">
              <w:rPr>
                <w:rFonts w:eastAsia="Times New Roman" w:cs="Times New Roman"/>
                <w:color w:val="000000"/>
                <w:szCs w:val="24"/>
              </w:rPr>
              <w:t>Add: Outstanding (4000*12%)</w:t>
            </w:r>
          </w:p>
        </w:tc>
        <w:tc>
          <w:tcPr>
            <w:tcW w:w="1985" w:type="dxa"/>
            <w:tcBorders>
              <w:top w:val="nil"/>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right"/>
              <w:rPr>
                <w:rFonts w:eastAsia="Times New Roman" w:cs="Times New Roman"/>
                <w:color w:val="000000"/>
                <w:szCs w:val="24"/>
              </w:rPr>
            </w:pPr>
            <w:r w:rsidRPr="00F76153">
              <w:rPr>
                <w:rFonts w:eastAsia="Times New Roman" w:cs="Times New Roman"/>
                <w:color w:val="000000"/>
                <w:szCs w:val="24"/>
              </w:rPr>
              <w:t>240</w:t>
            </w:r>
          </w:p>
        </w:tc>
      </w:tr>
      <w:tr w:rsidR="000965CB" w:rsidRPr="00F76153" w:rsidTr="00E07304">
        <w:trPr>
          <w:trHeight w:val="315"/>
        </w:trPr>
        <w:tc>
          <w:tcPr>
            <w:tcW w:w="6961" w:type="dxa"/>
            <w:tcBorders>
              <w:top w:val="nil"/>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left"/>
              <w:rPr>
                <w:rFonts w:eastAsia="Times New Roman" w:cs="Times New Roman"/>
                <w:color w:val="000000"/>
                <w:szCs w:val="24"/>
              </w:rPr>
            </w:pPr>
            <w:r w:rsidRPr="00F76153">
              <w:rPr>
                <w:rFonts w:eastAsia="Times New Roman" w:cs="Times New Roman"/>
                <w:color w:val="000000"/>
                <w:szCs w:val="24"/>
              </w:rPr>
              <w:t>Total debenture interest</w:t>
            </w:r>
          </w:p>
        </w:tc>
        <w:tc>
          <w:tcPr>
            <w:tcW w:w="1985" w:type="dxa"/>
            <w:tcBorders>
              <w:top w:val="nil"/>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right"/>
              <w:rPr>
                <w:rFonts w:eastAsia="Times New Roman" w:cs="Times New Roman"/>
                <w:color w:val="000000"/>
                <w:szCs w:val="24"/>
              </w:rPr>
            </w:pPr>
            <w:r w:rsidRPr="00F76153">
              <w:rPr>
                <w:rFonts w:eastAsia="Times New Roman" w:cs="Times New Roman"/>
                <w:color w:val="000000"/>
                <w:szCs w:val="24"/>
              </w:rPr>
              <w:t>480</w:t>
            </w:r>
          </w:p>
        </w:tc>
      </w:tr>
    </w:tbl>
    <w:p w:rsidR="000965CB" w:rsidRPr="00F76153" w:rsidRDefault="000965CB" w:rsidP="000965CB">
      <w:pPr>
        <w:spacing w:after="200" w:line="276" w:lineRule="auto"/>
        <w:jc w:val="left"/>
        <w:rPr>
          <w:rFonts w:cs="Times New Roman"/>
          <w:b/>
          <w:szCs w:val="24"/>
        </w:rPr>
      </w:pPr>
    </w:p>
    <w:p w:rsidR="000965CB" w:rsidRDefault="000965CB" w:rsidP="000965CB">
      <w:pPr>
        <w:spacing w:after="200" w:line="276" w:lineRule="auto"/>
        <w:jc w:val="left"/>
        <w:rPr>
          <w:rFonts w:cs="Times New Roman"/>
          <w:b/>
          <w:szCs w:val="24"/>
        </w:rPr>
      </w:pPr>
      <w:r>
        <w:rPr>
          <w:rFonts w:cs="Times New Roman"/>
          <w:b/>
          <w:szCs w:val="24"/>
        </w:rPr>
        <w:t>Appendix 2</w:t>
      </w:r>
    </w:p>
    <w:p w:rsidR="000965CB" w:rsidRPr="00F76153" w:rsidRDefault="000965CB" w:rsidP="000965CB">
      <w:pPr>
        <w:jc w:val="center"/>
        <w:rPr>
          <w:rFonts w:cs="Times New Roman"/>
          <w:b/>
          <w:szCs w:val="24"/>
        </w:rPr>
      </w:pPr>
      <w:r w:rsidRPr="00F76153">
        <w:rPr>
          <w:rFonts w:cs="Times New Roman"/>
          <w:b/>
          <w:szCs w:val="24"/>
        </w:rPr>
        <w:t>Working Note 4: Value of business Land</w:t>
      </w:r>
    </w:p>
    <w:tbl>
      <w:tblPr>
        <w:tblW w:w="9087" w:type="dxa"/>
        <w:tblInd w:w="93" w:type="dxa"/>
        <w:tblLook w:val="04A0" w:firstRow="1" w:lastRow="0" w:firstColumn="1" w:lastColumn="0" w:noHBand="0" w:noVBand="1"/>
      </w:tblPr>
      <w:tblGrid>
        <w:gridCol w:w="7245"/>
        <w:gridCol w:w="1842"/>
      </w:tblGrid>
      <w:tr w:rsidR="000965CB" w:rsidRPr="00F76153" w:rsidTr="00E07304">
        <w:trPr>
          <w:trHeight w:val="315"/>
        </w:trPr>
        <w:tc>
          <w:tcPr>
            <w:tcW w:w="72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Particulars</w:t>
            </w:r>
          </w:p>
        </w:tc>
        <w:tc>
          <w:tcPr>
            <w:tcW w:w="1842" w:type="dxa"/>
            <w:tcBorders>
              <w:top w:val="single" w:sz="4" w:space="0" w:color="auto"/>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Values</w:t>
            </w:r>
          </w:p>
        </w:tc>
      </w:tr>
      <w:tr w:rsidR="000965CB" w:rsidRPr="00F76153" w:rsidTr="00E07304">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left"/>
              <w:rPr>
                <w:rFonts w:eastAsia="Times New Roman" w:cs="Times New Roman"/>
                <w:color w:val="000000"/>
                <w:szCs w:val="24"/>
              </w:rPr>
            </w:pPr>
            <w:r w:rsidRPr="00F76153">
              <w:rPr>
                <w:rFonts w:eastAsia="Times New Roman" w:cs="Times New Roman"/>
                <w:color w:val="000000"/>
                <w:szCs w:val="24"/>
              </w:rPr>
              <w:t xml:space="preserve">Cost of business Land </w:t>
            </w:r>
          </w:p>
        </w:tc>
        <w:tc>
          <w:tcPr>
            <w:tcW w:w="1842" w:type="dxa"/>
            <w:tcBorders>
              <w:top w:val="nil"/>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right"/>
              <w:rPr>
                <w:rFonts w:eastAsia="Times New Roman" w:cs="Times New Roman"/>
                <w:color w:val="000000"/>
                <w:szCs w:val="24"/>
              </w:rPr>
            </w:pPr>
            <w:r w:rsidRPr="00F76153">
              <w:rPr>
                <w:rFonts w:eastAsia="Times New Roman" w:cs="Times New Roman"/>
                <w:color w:val="000000"/>
                <w:szCs w:val="24"/>
              </w:rPr>
              <w:t>15000</w:t>
            </w:r>
          </w:p>
        </w:tc>
      </w:tr>
      <w:tr w:rsidR="000965CB" w:rsidRPr="00F76153" w:rsidTr="00E07304">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left"/>
              <w:rPr>
                <w:rFonts w:eastAsia="Times New Roman" w:cs="Times New Roman"/>
                <w:color w:val="000000"/>
                <w:szCs w:val="24"/>
              </w:rPr>
            </w:pPr>
            <w:r w:rsidRPr="00F76153">
              <w:rPr>
                <w:rFonts w:eastAsia="Times New Roman" w:cs="Times New Roman"/>
                <w:color w:val="000000"/>
                <w:szCs w:val="24"/>
              </w:rPr>
              <w:lastRenderedPageBreak/>
              <w:t>Add: Revaluation or appreciation of assets</w:t>
            </w:r>
          </w:p>
        </w:tc>
        <w:tc>
          <w:tcPr>
            <w:tcW w:w="1842" w:type="dxa"/>
            <w:tcBorders>
              <w:top w:val="nil"/>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right"/>
              <w:rPr>
                <w:rFonts w:eastAsia="Times New Roman" w:cs="Times New Roman"/>
                <w:color w:val="000000"/>
                <w:szCs w:val="24"/>
              </w:rPr>
            </w:pPr>
            <w:r w:rsidRPr="00F76153">
              <w:rPr>
                <w:rFonts w:eastAsia="Times New Roman" w:cs="Times New Roman"/>
                <w:color w:val="000000"/>
                <w:szCs w:val="24"/>
              </w:rPr>
              <w:t>5000</w:t>
            </w:r>
          </w:p>
        </w:tc>
      </w:tr>
      <w:tr w:rsidR="000965CB" w:rsidRPr="00F76153" w:rsidTr="00E07304">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left"/>
              <w:rPr>
                <w:rFonts w:eastAsia="Times New Roman" w:cs="Times New Roman"/>
                <w:b/>
                <w:color w:val="000000"/>
                <w:szCs w:val="24"/>
              </w:rPr>
            </w:pPr>
            <w:r w:rsidRPr="00F76153">
              <w:rPr>
                <w:rFonts w:eastAsia="Times New Roman" w:cs="Times New Roman"/>
                <w:b/>
                <w:color w:val="000000"/>
                <w:szCs w:val="24"/>
              </w:rPr>
              <w:t>Actual volume of business Land</w:t>
            </w:r>
          </w:p>
        </w:tc>
        <w:tc>
          <w:tcPr>
            <w:tcW w:w="1842" w:type="dxa"/>
            <w:tcBorders>
              <w:top w:val="nil"/>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right"/>
              <w:rPr>
                <w:rFonts w:eastAsia="Times New Roman" w:cs="Times New Roman"/>
                <w:b/>
                <w:color w:val="000000"/>
                <w:szCs w:val="24"/>
              </w:rPr>
            </w:pPr>
            <w:r w:rsidRPr="00F76153">
              <w:rPr>
                <w:rFonts w:eastAsia="Times New Roman" w:cs="Times New Roman"/>
                <w:b/>
                <w:color w:val="000000"/>
                <w:szCs w:val="24"/>
              </w:rPr>
              <w:t>20000</w:t>
            </w:r>
          </w:p>
        </w:tc>
      </w:tr>
    </w:tbl>
    <w:p w:rsidR="000965CB" w:rsidRPr="00F76153" w:rsidRDefault="000965CB" w:rsidP="000965CB">
      <w:pPr>
        <w:rPr>
          <w:rFonts w:cs="Times New Roman"/>
          <w:b/>
          <w:szCs w:val="24"/>
        </w:rPr>
      </w:pPr>
    </w:p>
    <w:p w:rsidR="000965CB" w:rsidRPr="00F76153" w:rsidRDefault="000965CB" w:rsidP="000965CB">
      <w:pPr>
        <w:jc w:val="center"/>
        <w:rPr>
          <w:rFonts w:cs="Times New Roman"/>
          <w:b/>
          <w:szCs w:val="24"/>
        </w:rPr>
      </w:pPr>
      <w:r w:rsidRPr="00F76153">
        <w:rPr>
          <w:rFonts w:cs="Times New Roman"/>
          <w:b/>
          <w:szCs w:val="24"/>
        </w:rPr>
        <w:t>Working Note 5: Value of business building</w:t>
      </w:r>
    </w:p>
    <w:tbl>
      <w:tblPr>
        <w:tblW w:w="9087" w:type="dxa"/>
        <w:tblInd w:w="93" w:type="dxa"/>
        <w:tblLook w:val="04A0" w:firstRow="1" w:lastRow="0" w:firstColumn="1" w:lastColumn="0" w:noHBand="0" w:noVBand="1"/>
      </w:tblPr>
      <w:tblGrid>
        <w:gridCol w:w="7245"/>
        <w:gridCol w:w="1842"/>
      </w:tblGrid>
      <w:tr w:rsidR="000965CB" w:rsidRPr="00F76153" w:rsidTr="00E07304">
        <w:trPr>
          <w:trHeight w:val="315"/>
        </w:trPr>
        <w:tc>
          <w:tcPr>
            <w:tcW w:w="72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Particulars</w:t>
            </w:r>
          </w:p>
        </w:tc>
        <w:tc>
          <w:tcPr>
            <w:tcW w:w="1842" w:type="dxa"/>
            <w:tcBorders>
              <w:top w:val="single" w:sz="4" w:space="0" w:color="auto"/>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Values</w:t>
            </w:r>
          </w:p>
        </w:tc>
      </w:tr>
      <w:tr w:rsidR="000965CB" w:rsidRPr="00F76153" w:rsidTr="00E07304">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left"/>
              <w:rPr>
                <w:rFonts w:eastAsia="Times New Roman" w:cs="Times New Roman"/>
                <w:color w:val="000000"/>
                <w:szCs w:val="24"/>
              </w:rPr>
            </w:pPr>
            <w:r w:rsidRPr="00F76153">
              <w:rPr>
                <w:rFonts w:eastAsia="Times New Roman" w:cs="Times New Roman"/>
                <w:color w:val="000000"/>
                <w:szCs w:val="24"/>
              </w:rPr>
              <w:t xml:space="preserve">Cost of business Building </w:t>
            </w:r>
          </w:p>
        </w:tc>
        <w:tc>
          <w:tcPr>
            <w:tcW w:w="1842" w:type="dxa"/>
            <w:tcBorders>
              <w:top w:val="nil"/>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right"/>
              <w:rPr>
                <w:rFonts w:eastAsia="Times New Roman" w:cs="Times New Roman"/>
                <w:color w:val="000000"/>
                <w:szCs w:val="24"/>
              </w:rPr>
            </w:pPr>
            <w:r w:rsidRPr="00F76153">
              <w:rPr>
                <w:rFonts w:eastAsia="Times New Roman" w:cs="Times New Roman"/>
                <w:color w:val="000000"/>
                <w:szCs w:val="24"/>
              </w:rPr>
              <w:t>16000</w:t>
            </w:r>
          </w:p>
        </w:tc>
      </w:tr>
      <w:tr w:rsidR="000965CB" w:rsidRPr="00F76153" w:rsidTr="00E07304">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left"/>
              <w:rPr>
                <w:rFonts w:eastAsia="Times New Roman" w:cs="Times New Roman"/>
                <w:color w:val="000000"/>
                <w:szCs w:val="24"/>
              </w:rPr>
            </w:pPr>
            <w:r w:rsidRPr="00F76153">
              <w:rPr>
                <w:rFonts w:eastAsia="Times New Roman" w:cs="Times New Roman"/>
                <w:color w:val="000000"/>
                <w:szCs w:val="24"/>
              </w:rPr>
              <w:t>Less: Buildings accumulated depreciation</w:t>
            </w:r>
          </w:p>
        </w:tc>
        <w:tc>
          <w:tcPr>
            <w:tcW w:w="1842" w:type="dxa"/>
            <w:tcBorders>
              <w:top w:val="nil"/>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right"/>
              <w:rPr>
                <w:rFonts w:eastAsia="Times New Roman" w:cs="Times New Roman"/>
                <w:color w:val="000000"/>
                <w:szCs w:val="24"/>
              </w:rPr>
            </w:pPr>
            <w:r w:rsidRPr="00F76153">
              <w:rPr>
                <w:rFonts w:eastAsia="Times New Roman" w:cs="Times New Roman"/>
                <w:color w:val="000000"/>
                <w:szCs w:val="24"/>
              </w:rPr>
              <w:t>4260</w:t>
            </w:r>
          </w:p>
        </w:tc>
      </w:tr>
      <w:tr w:rsidR="000965CB" w:rsidRPr="00F76153" w:rsidTr="00E07304">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left"/>
              <w:rPr>
                <w:rFonts w:eastAsia="Times New Roman" w:cs="Times New Roman"/>
                <w:color w:val="000000"/>
                <w:szCs w:val="24"/>
              </w:rPr>
            </w:pPr>
            <w:r w:rsidRPr="00F76153">
              <w:rPr>
                <w:rFonts w:eastAsia="Times New Roman" w:cs="Times New Roman"/>
                <w:color w:val="000000"/>
                <w:szCs w:val="24"/>
              </w:rPr>
              <w:t>Written down value</w:t>
            </w:r>
          </w:p>
        </w:tc>
        <w:tc>
          <w:tcPr>
            <w:tcW w:w="1842" w:type="dxa"/>
            <w:tcBorders>
              <w:top w:val="nil"/>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right"/>
              <w:rPr>
                <w:rFonts w:eastAsia="Times New Roman" w:cs="Times New Roman"/>
                <w:color w:val="000000"/>
                <w:szCs w:val="24"/>
              </w:rPr>
            </w:pPr>
            <w:r w:rsidRPr="00F76153">
              <w:rPr>
                <w:rFonts w:eastAsia="Times New Roman" w:cs="Times New Roman"/>
                <w:color w:val="000000"/>
                <w:szCs w:val="24"/>
              </w:rPr>
              <w:t>11740</w:t>
            </w:r>
          </w:p>
        </w:tc>
      </w:tr>
      <w:tr w:rsidR="000965CB" w:rsidRPr="00F76153" w:rsidTr="00E07304">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left"/>
              <w:rPr>
                <w:rFonts w:eastAsia="Times New Roman" w:cs="Times New Roman"/>
                <w:color w:val="000000"/>
                <w:szCs w:val="24"/>
              </w:rPr>
            </w:pPr>
            <w:r w:rsidRPr="00F76153">
              <w:rPr>
                <w:rFonts w:eastAsia="Times New Roman" w:cs="Times New Roman"/>
                <w:color w:val="000000"/>
                <w:szCs w:val="24"/>
              </w:rPr>
              <w:t xml:space="preserve">Less: Present depreciation </w:t>
            </w:r>
            <w:r w:rsidRPr="00F76153">
              <w:rPr>
                <w:rFonts w:eastAsia="Times New Roman" w:cs="Times New Roman"/>
                <w:b/>
                <w:color w:val="000000"/>
                <w:szCs w:val="24"/>
              </w:rPr>
              <w:t>(16000*2%)</w:t>
            </w:r>
          </w:p>
        </w:tc>
        <w:tc>
          <w:tcPr>
            <w:tcW w:w="1842" w:type="dxa"/>
            <w:tcBorders>
              <w:top w:val="nil"/>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right"/>
              <w:rPr>
                <w:rFonts w:eastAsia="Times New Roman" w:cs="Times New Roman"/>
                <w:color w:val="000000"/>
                <w:szCs w:val="24"/>
              </w:rPr>
            </w:pPr>
            <w:r w:rsidRPr="00F76153">
              <w:rPr>
                <w:rFonts w:eastAsia="Times New Roman" w:cs="Times New Roman"/>
                <w:color w:val="000000"/>
                <w:szCs w:val="24"/>
              </w:rPr>
              <w:t>320</w:t>
            </w:r>
          </w:p>
        </w:tc>
      </w:tr>
      <w:tr w:rsidR="000965CB" w:rsidRPr="00F76153" w:rsidTr="00E07304">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left"/>
              <w:rPr>
                <w:rFonts w:eastAsia="Times New Roman" w:cs="Times New Roman"/>
                <w:b/>
                <w:color w:val="000000"/>
                <w:szCs w:val="24"/>
              </w:rPr>
            </w:pPr>
            <w:r w:rsidRPr="00F76153">
              <w:rPr>
                <w:rFonts w:eastAsia="Times New Roman" w:cs="Times New Roman"/>
                <w:b/>
                <w:color w:val="000000"/>
                <w:szCs w:val="24"/>
              </w:rPr>
              <w:t>Actual value of Building</w:t>
            </w:r>
          </w:p>
        </w:tc>
        <w:tc>
          <w:tcPr>
            <w:tcW w:w="1842" w:type="dxa"/>
            <w:tcBorders>
              <w:top w:val="nil"/>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right"/>
              <w:rPr>
                <w:rFonts w:eastAsia="Times New Roman" w:cs="Times New Roman"/>
                <w:b/>
                <w:color w:val="000000"/>
                <w:szCs w:val="24"/>
              </w:rPr>
            </w:pPr>
            <w:r w:rsidRPr="00F76153">
              <w:rPr>
                <w:rFonts w:eastAsia="Times New Roman" w:cs="Times New Roman"/>
                <w:b/>
                <w:color w:val="000000"/>
                <w:szCs w:val="24"/>
              </w:rPr>
              <w:t>11420</w:t>
            </w:r>
          </w:p>
        </w:tc>
      </w:tr>
    </w:tbl>
    <w:p w:rsidR="000965CB" w:rsidRPr="00F76153" w:rsidRDefault="000965CB" w:rsidP="000965CB">
      <w:pPr>
        <w:spacing w:after="200" w:line="276" w:lineRule="auto"/>
        <w:jc w:val="left"/>
        <w:rPr>
          <w:rFonts w:cs="Times New Roman"/>
          <w:b/>
          <w:szCs w:val="24"/>
        </w:rPr>
      </w:pPr>
    </w:p>
    <w:p w:rsidR="000965CB" w:rsidRPr="00F76153" w:rsidRDefault="000965CB" w:rsidP="000965CB">
      <w:pPr>
        <w:jc w:val="center"/>
        <w:rPr>
          <w:rFonts w:cs="Times New Roman"/>
          <w:b/>
          <w:szCs w:val="24"/>
        </w:rPr>
      </w:pPr>
      <w:r w:rsidRPr="00F76153">
        <w:rPr>
          <w:rFonts w:cs="Times New Roman"/>
          <w:b/>
          <w:szCs w:val="24"/>
        </w:rPr>
        <w:t>Working Note 6: Value of business Plant</w:t>
      </w:r>
    </w:p>
    <w:tbl>
      <w:tblPr>
        <w:tblW w:w="9087" w:type="dxa"/>
        <w:tblInd w:w="93" w:type="dxa"/>
        <w:tblLook w:val="04A0" w:firstRow="1" w:lastRow="0" w:firstColumn="1" w:lastColumn="0" w:noHBand="0" w:noVBand="1"/>
      </w:tblPr>
      <w:tblGrid>
        <w:gridCol w:w="7245"/>
        <w:gridCol w:w="1842"/>
      </w:tblGrid>
      <w:tr w:rsidR="000965CB" w:rsidRPr="00F76153" w:rsidTr="00E07304">
        <w:trPr>
          <w:trHeight w:val="315"/>
        </w:trPr>
        <w:tc>
          <w:tcPr>
            <w:tcW w:w="72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Particulars</w:t>
            </w:r>
          </w:p>
        </w:tc>
        <w:tc>
          <w:tcPr>
            <w:tcW w:w="1842" w:type="dxa"/>
            <w:tcBorders>
              <w:top w:val="single" w:sz="4" w:space="0" w:color="auto"/>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Values</w:t>
            </w:r>
          </w:p>
        </w:tc>
      </w:tr>
      <w:tr w:rsidR="000965CB" w:rsidRPr="00F76153" w:rsidTr="00E07304">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left"/>
              <w:rPr>
                <w:rFonts w:eastAsia="Times New Roman" w:cs="Times New Roman"/>
                <w:color w:val="000000"/>
                <w:szCs w:val="24"/>
              </w:rPr>
            </w:pPr>
            <w:r w:rsidRPr="00F76153">
              <w:rPr>
                <w:rFonts w:eastAsia="Times New Roman" w:cs="Times New Roman"/>
                <w:color w:val="000000"/>
                <w:szCs w:val="24"/>
              </w:rPr>
              <w:t xml:space="preserve">Cost of business Plant </w:t>
            </w:r>
          </w:p>
        </w:tc>
        <w:tc>
          <w:tcPr>
            <w:tcW w:w="1842" w:type="dxa"/>
            <w:tcBorders>
              <w:top w:val="nil"/>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right"/>
              <w:rPr>
                <w:rFonts w:eastAsia="Times New Roman" w:cs="Times New Roman"/>
                <w:color w:val="000000"/>
                <w:szCs w:val="24"/>
              </w:rPr>
            </w:pPr>
            <w:r w:rsidRPr="00F76153">
              <w:rPr>
                <w:rFonts w:eastAsia="Times New Roman" w:cs="Times New Roman"/>
                <w:color w:val="000000"/>
                <w:szCs w:val="24"/>
              </w:rPr>
              <w:t>25600</w:t>
            </w:r>
          </w:p>
        </w:tc>
      </w:tr>
      <w:tr w:rsidR="000965CB" w:rsidRPr="00F76153" w:rsidTr="00E07304">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left"/>
              <w:rPr>
                <w:rFonts w:eastAsia="Times New Roman" w:cs="Times New Roman"/>
                <w:color w:val="000000"/>
                <w:szCs w:val="24"/>
              </w:rPr>
            </w:pPr>
            <w:r w:rsidRPr="00F76153">
              <w:rPr>
                <w:rFonts w:eastAsia="Times New Roman" w:cs="Times New Roman"/>
                <w:color w:val="000000"/>
                <w:szCs w:val="24"/>
              </w:rPr>
              <w:t>Less: Plant accumulated depreciation</w:t>
            </w:r>
          </w:p>
        </w:tc>
        <w:tc>
          <w:tcPr>
            <w:tcW w:w="1842" w:type="dxa"/>
            <w:tcBorders>
              <w:top w:val="nil"/>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right"/>
              <w:rPr>
                <w:rFonts w:eastAsia="Times New Roman" w:cs="Times New Roman"/>
                <w:color w:val="000000"/>
                <w:szCs w:val="24"/>
              </w:rPr>
            </w:pPr>
            <w:r w:rsidRPr="00F76153">
              <w:rPr>
                <w:rFonts w:eastAsia="Times New Roman" w:cs="Times New Roman"/>
                <w:color w:val="000000"/>
                <w:szCs w:val="24"/>
              </w:rPr>
              <w:t>4960</w:t>
            </w:r>
          </w:p>
        </w:tc>
      </w:tr>
      <w:tr w:rsidR="000965CB" w:rsidRPr="00F76153" w:rsidTr="00E07304">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left"/>
              <w:rPr>
                <w:rFonts w:eastAsia="Times New Roman" w:cs="Times New Roman"/>
                <w:color w:val="000000"/>
                <w:szCs w:val="24"/>
              </w:rPr>
            </w:pPr>
            <w:r w:rsidRPr="00F76153">
              <w:rPr>
                <w:rFonts w:eastAsia="Times New Roman" w:cs="Times New Roman"/>
                <w:color w:val="000000"/>
                <w:szCs w:val="24"/>
              </w:rPr>
              <w:t>Written down value</w:t>
            </w:r>
          </w:p>
        </w:tc>
        <w:tc>
          <w:tcPr>
            <w:tcW w:w="1842" w:type="dxa"/>
            <w:tcBorders>
              <w:top w:val="nil"/>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right"/>
              <w:rPr>
                <w:rFonts w:eastAsia="Times New Roman" w:cs="Times New Roman"/>
                <w:color w:val="000000"/>
                <w:szCs w:val="24"/>
              </w:rPr>
            </w:pPr>
            <w:r w:rsidRPr="00F76153">
              <w:rPr>
                <w:rFonts w:eastAsia="Times New Roman" w:cs="Times New Roman"/>
                <w:color w:val="000000"/>
                <w:szCs w:val="24"/>
              </w:rPr>
              <w:t>20640</w:t>
            </w:r>
          </w:p>
        </w:tc>
      </w:tr>
      <w:tr w:rsidR="000965CB" w:rsidRPr="00F76153" w:rsidTr="00E07304">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left"/>
              <w:rPr>
                <w:rFonts w:eastAsia="Times New Roman" w:cs="Times New Roman"/>
                <w:color w:val="000000"/>
                <w:szCs w:val="24"/>
              </w:rPr>
            </w:pPr>
            <w:r w:rsidRPr="00F76153">
              <w:rPr>
                <w:rFonts w:eastAsia="Times New Roman" w:cs="Times New Roman"/>
                <w:color w:val="000000"/>
                <w:szCs w:val="24"/>
              </w:rPr>
              <w:t>Less: Present depreciation (25600*10%)</w:t>
            </w:r>
          </w:p>
        </w:tc>
        <w:tc>
          <w:tcPr>
            <w:tcW w:w="1842" w:type="dxa"/>
            <w:tcBorders>
              <w:top w:val="nil"/>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right"/>
              <w:rPr>
                <w:rFonts w:eastAsia="Times New Roman" w:cs="Times New Roman"/>
                <w:color w:val="000000"/>
                <w:szCs w:val="24"/>
              </w:rPr>
            </w:pPr>
            <w:r w:rsidRPr="00F76153">
              <w:rPr>
                <w:rFonts w:eastAsia="Times New Roman" w:cs="Times New Roman"/>
                <w:color w:val="000000"/>
                <w:szCs w:val="24"/>
              </w:rPr>
              <w:t>2560</w:t>
            </w:r>
          </w:p>
        </w:tc>
      </w:tr>
      <w:tr w:rsidR="000965CB" w:rsidRPr="00F76153" w:rsidTr="00E07304">
        <w:trPr>
          <w:trHeight w:val="315"/>
        </w:trPr>
        <w:tc>
          <w:tcPr>
            <w:tcW w:w="7245" w:type="dxa"/>
            <w:tcBorders>
              <w:top w:val="nil"/>
              <w:left w:val="single" w:sz="4" w:space="0" w:color="auto"/>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left"/>
              <w:rPr>
                <w:rFonts w:eastAsia="Times New Roman" w:cs="Times New Roman"/>
                <w:b/>
                <w:color w:val="000000"/>
                <w:szCs w:val="24"/>
              </w:rPr>
            </w:pPr>
            <w:r w:rsidRPr="00F76153">
              <w:rPr>
                <w:rFonts w:eastAsia="Times New Roman" w:cs="Times New Roman"/>
                <w:b/>
                <w:color w:val="000000"/>
                <w:szCs w:val="24"/>
              </w:rPr>
              <w:t>Actual value of Plant</w:t>
            </w:r>
          </w:p>
        </w:tc>
        <w:tc>
          <w:tcPr>
            <w:tcW w:w="1842" w:type="dxa"/>
            <w:tcBorders>
              <w:top w:val="nil"/>
              <w:left w:val="nil"/>
              <w:bottom w:val="single" w:sz="4" w:space="0" w:color="auto"/>
              <w:right w:val="single" w:sz="4" w:space="0" w:color="auto"/>
            </w:tcBorders>
            <w:shd w:val="clear" w:color="auto" w:fill="auto"/>
            <w:noWrap/>
            <w:vAlign w:val="bottom"/>
            <w:hideMark/>
          </w:tcPr>
          <w:p w:rsidR="000965CB" w:rsidRPr="00F76153" w:rsidRDefault="000965CB" w:rsidP="00E07304">
            <w:pPr>
              <w:spacing w:line="480" w:lineRule="auto"/>
              <w:jc w:val="right"/>
              <w:rPr>
                <w:rFonts w:eastAsia="Times New Roman" w:cs="Times New Roman"/>
                <w:b/>
                <w:color w:val="000000"/>
                <w:szCs w:val="24"/>
              </w:rPr>
            </w:pPr>
            <w:r w:rsidRPr="00F76153">
              <w:rPr>
                <w:rFonts w:eastAsia="Times New Roman" w:cs="Times New Roman"/>
                <w:b/>
                <w:color w:val="000000"/>
                <w:szCs w:val="24"/>
              </w:rPr>
              <w:t>18080</w:t>
            </w:r>
          </w:p>
        </w:tc>
      </w:tr>
    </w:tbl>
    <w:p w:rsidR="000965CB" w:rsidRPr="00F76153" w:rsidRDefault="000965CB" w:rsidP="000965CB">
      <w:pPr>
        <w:rPr>
          <w:rFonts w:cs="Times New Roman"/>
          <w:b/>
          <w:szCs w:val="24"/>
        </w:rPr>
      </w:pPr>
    </w:p>
    <w:p w:rsidR="000965CB" w:rsidRPr="00F76153" w:rsidRDefault="000965CB" w:rsidP="000965CB">
      <w:pPr>
        <w:jc w:val="center"/>
        <w:rPr>
          <w:rFonts w:cs="Times New Roman"/>
          <w:b/>
          <w:szCs w:val="24"/>
        </w:rPr>
      </w:pPr>
      <w:r w:rsidRPr="00F76153">
        <w:rPr>
          <w:rFonts w:cs="Times New Roman"/>
          <w:b/>
          <w:szCs w:val="24"/>
        </w:rPr>
        <w:t>Working Note 7: Value of business Trade receivables</w:t>
      </w:r>
    </w:p>
    <w:tbl>
      <w:tblPr>
        <w:tblW w:w="9087"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45"/>
        <w:gridCol w:w="1842"/>
      </w:tblGrid>
      <w:tr w:rsidR="000965CB" w:rsidRPr="00F76153" w:rsidTr="00E07304">
        <w:trPr>
          <w:trHeight w:val="315"/>
        </w:trPr>
        <w:tc>
          <w:tcPr>
            <w:tcW w:w="7245" w:type="dxa"/>
            <w:shd w:val="clear" w:color="auto" w:fill="auto"/>
            <w:noWrap/>
            <w:vAlign w:val="bottom"/>
            <w:hideMark/>
          </w:tcPr>
          <w:p w:rsidR="000965CB" w:rsidRPr="00F76153" w:rsidRDefault="000965CB" w:rsidP="00E07304">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Particulars</w:t>
            </w:r>
          </w:p>
        </w:tc>
        <w:tc>
          <w:tcPr>
            <w:tcW w:w="1842" w:type="dxa"/>
            <w:shd w:val="clear" w:color="auto" w:fill="auto"/>
            <w:noWrap/>
            <w:vAlign w:val="bottom"/>
            <w:hideMark/>
          </w:tcPr>
          <w:p w:rsidR="000965CB" w:rsidRPr="00F76153" w:rsidRDefault="000965CB" w:rsidP="00E07304">
            <w:pPr>
              <w:spacing w:line="480" w:lineRule="auto"/>
              <w:jc w:val="center"/>
              <w:rPr>
                <w:rFonts w:eastAsia="Times New Roman" w:cs="Times New Roman"/>
                <w:b/>
                <w:bCs/>
                <w:color w:val="000000"/>
                <w:szCs w:val="24"/>
              </w:rPr>
            </w:pPr>
            <w:r w:rsidRPr="00F76153">
              <w:rPr>
                <w:rFonts w:eastAsia="Times New Roman" w:cs="Times New Roman"/>
                <w:b/>
                <w:bCs/>
                <w:color w:val="000000"/>
                <w:szCs w:val="24"/>
              </w:rPr>
              <w:t>Values</w:t>
            </w:r>
          </w:p>
        </w:tc>
      </w:tr>
      <w:tr w:rsidR="000965CB" w:rsidRPr="00F76153" w:rsidTr="00E07304">
        <w:trPr>
          <w:trHeight w:val="315"/>
        </w:trPr>
        <w:tc>
          <w:tcPr>
            <w:tcW w:w="7245" w:type="dxa"/>
            <w:shd w:val="clear" w:color="auto" w:fill="auto"/>
            <w:noWrap/>
            <w:vAlign w:val="bottom"/>
            <w:hideMark/>
          </w:tcPr>
          <w:p w:rsidR="000965CB" w:rsidRPr="00F76153" w:rsidRDefault="000965CB" w:rsidP="00E07304">
            <w:pPr>
              <w:spacing w:line="480" w:lineRule="auto"/>
              <w:jc w:val="left"/>
              <w:rPr>
                <w:rFonts w:eastAsia="Times New Roman" w:cs="Times New Roman"/>
                <w:color w:val="000000"/>
                <w:szCs w:val="24"/>
              </w:rPr>
            </w:pPr>
            <w:r w:rsidRPr="00F76153">
              <w:rPr>
                <w:rFonts w:eastAsia="Times New Roman" w:cs="Times New Roman"/>
                <w:color w:val="000000"/>
                <w:szCs w:val="24"/>
              </w:rPr>
              <w:t xml:space="preserve">Trade Receivables </w:t>
            </w:r>
          </w:p>
        </w:tc>
        <w:tc>
          <w:tcPr>
            <w:tcW w:w="1842" w:type="dxa"/>
            <w:shd w:val="clear" w:color="auto" w:fill="auto"/>
            <w:noWrap/>
            <w:vAlign w:val="bottom"/>
            <w:hideMark/>
          </w:tcPr>
          <w:p w:rsidR="000965CB" w:rsidRPr="00F76153" w:rsidRDefault="000965CB" w:rsidP="00E07304">
            <w:pPr>
              <w:spacing w:line="480" w:lineRule="auto"/>
              <w:jc w:val="right"/>
              <w:rPr>
                <w:rFonts w:eastAsia="Times New Roman" w:cs="Times New Roman"/>
                <w:color w:val="000000"/>
                <w:szCs w:val="24"/>
              </w:rPr>
            </w:pPr>
            <w:r w:rsidRPr="00F76153">
              <w:rPr>
                <w:rFonts w:eastAsia="Times New Roman" w:cs="Times New Roman"/>
                <w:color w:val="000000"/>
                <w:szCs w:val="24"/>
              </w:rPr>
              <w:t>8240</w:t>
            </w:r>
          </w:p>
        </w:tc>
      </w:tr>
      <w:tr w:rsidR="000965CB" w:rsidRPr="00F76153" w:rsidTr="00E07304">
        <w:trPr>
          <w:trHeight w:val="315"/>
        </w:trPr>
        <w:tc>
          <w:tcPr>
            <w:tcW w:w="7245" w:type="dxa"/>
            <w:shd w:val="clear" w:color="auto" w:fill="auto"/>
            <w:noWrap/>
            <w:vAlign w:val="bottom"/>
            <w:hideMark/>
          </w:tcPr>
          <w:p w:rsidR="000965CB" w:rsidRPr="00F76153" w:rsidRDefault="000965CB" w:rsidP="00E07304">
            <w:pPr>
              <w:spacing w:line="480" w:lineRule="auto"/>
              <w:jc w:val="left"/>
              <w:rPr>
                <w:rFonts w:eastAsia="Times New Roman" w:cs="Times New Roman"/>
                <w:color w:val="000000"/>
                <w:szCs w:val="24"/>
              </w:rPr>
            </w:pPr>
            <w:r w:rsidRPr="00F76153">
              <w:rPr>
                <w:rFonts w:eastAsia="Times New Roman" w:cs="Times New Roman"/>
                <w:color w:val="000000"/>
                <w:szCs w:val="24"/>
              </w:rPr>
              <w:t>Less: Provision for bad debt (8240*2%)</w:t>
            </w:r>
          </w:p>
        </w:tc>
        <w:tc>
          <w:tcPr>
            <w:tcW w:w="1842" w:type="dxa"/>
            <w:shd w:val="clear" w:color="auto" w:fill="auto"/>
            <w:noWrap/>
            <w:vAlign w:val="bottom"/>
            <w:hideMark/>
          </w:tcPr>
          <w:p w:rsidR="000965CB" w:rsidRPr="00F76153" w:rsidRDefault="000965CB" w:rsidP="00E07304">
            <w:pPr>
              <w:spacing w:line="480" w:lineRule="auto"/>
              <w:jc w:val="right"/>
              <w:rPr>
                <w:rFonts w:eastAsia="Times New Roman" w:cs="Times New Roman"/>
                <w:color w:val="000000"/>
                <w:szCs w:val="24"/>
              </w:rPr>
            </w:pPr>
            <w:r w:rsidRPr="00F76153">
              <w:rPr>
                <w:rFonts w:eastAsia="Times New Roman" w:cs="Times New Roman"/>
                <w:color w:val="000000"/>
                <w:szCs w:val="24"/>
              </w:rPr>
              <w:t>165</w:t>
            </w:r>
          </w:p>
        </w:tc>
      </w:tr>
      <w:tr w:rsidR="000965CB" w:rsidRPr="00F76153" w:rsidTr="00E07304">
        <w:trPr>
          <w:trHeight w:val="315"/>
        </w:trPr>
        <w:tc>
          <w:tcPr>
            <w:tcW w:w="7245" w:type="dxa"/>
            <w:shd w:val="clear" w:color="auto" w:fill="auto"/>
            <w:noWrap/>
            <w:vAlign w:val="bottom"/>
            <w:hideMark/>
          </w:tcPr>
          <w:p w:rsidR="000965CB" w:rsidRPr="00F76153" w:rsidRDefault="000965CB" w:rsidP="00E07304">
            <w:pPr>
              <w:spacing w:line="480" w:lineRule="auto"/>
              <w:jc w:val="left"/>
              <w:rPr>
                <w:rFonts w:eastAsia="Times New Roman" w:cs="Times New Roman"/>
                <w:color w:val="000000"/>
                <w:szCs w:val="24"/>
              </w:rPr>
            </w:pPr>
            <w:r w:rsidRPr="00F76153">
              <w:rPr>
                <w:rFonts w:eastAsia="Times New Roman" w:cs="Times New Roman"/>
                <w:color w:val="000000"/>
                <w:szCs w:val="24"/>
              </w:rPr>
              <w:t>Net Trade receivables</w:t>
            </w:r>
          </w:p>
        </w:tc>
        <w:tc>
          <w:tcPr>
            <w:tcW w:w="1842" w:type="dxa"/>
            <w:shd w:val="clear" w:color="auto" w:fill="auto"/>
            <w:noWrap/>
            <w:vAlign w:val="bottom"/>
            <w:hideMark/>
          </w:tcPr>
          <w:p w:rsidR="000965CB" w:rsidRPr="00F76153" w:rsidRDefault="000965CB" w:rsidP="00E07304">
            <w:pPr>
              <w:spacing w:line="480" w:lineRule="auto"/>
              <w:jc w:val="right"/>
              <w:rPr>
                <w:rFonts w:eastAsia="Times New Roman" w:cs="Times New Roman"/>
                <w:color w:val="000000"/>
                <w:szCs w:val="24"/>
              </w:rPr>
            </w:pPr>
            <w:r w:rsidRPr="00F76153">
              <w:rPr>
                <w:rFonts w:eastAsia="Times New Roman" w:cs="Times New Roman"/>
                <w:color w:val="000000"/>
                <w:szCs w:val="24"/>
              </w:rPr>
              <w:t>8075</w:t>
            </w:r>
          </w:p>
        </w:tc>
      </w:tr>
    </w:tbl>
    <w:p w:rsidR="000965CB" w:rsidRPr="00F76153" w:rsidRDefault="000965CB" w:rsidP="000965CB">
      <w:pPr>
        <w:rPr>
          <w:rFonts w:cs="Times New Roman"/>
          <w:szCs w:val="24"/>
        </w:rPr>
      </w:pPr>
      <w:r w:rsidRPr="00F76153">
        <w:rPr>
          <w:rFonts w:cs="Times New Roman"/>
          <w:szCs w:val="24"/>
        </w:rPr>
        <w:t xml:space="preserve"> </w:t>
      </w:r>
    </w:p>
    <w:p w:rsidR="000965CB" w:rsidRPr="00F76153" w:rsidRDefault="000965CB" w:rsidP="000965CB">
      <w:pPr>
        <w:spacing w:after="200" w:line="276" w:lineRule="auto"/>
        <w:jc w:val="left"/>
        <w:rPr>
          <w:rFonts w:cs="Times New Roman"/>
          <w:b/>
          <w:szCs w:val="24"/>
        </w:rPr>
      </w:pPr>
    </w:p>
    <w:p w:rsidR="000965CB" w:rsidRPr="00F76153" w:rsidRDefault="000965CB" w:rsidP="00ED4236"/>
    <w:sectPr w:rsidR="000965CB" w:rsidRPr="00F76153">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F5DB6" w:rsidRDefault="00BF5DB6" w:rsidP="006218A3">
      <w:pPr>
        <w:spacing w:line="240" w:lineRule="auto"/>
      </w:pPr>
      <w:r>
        <w:separator/>
      </w:r>
    </w:p>
  </w:endnote>
  <w:endnote w:type="continuationSeparator" w:id="0">
    <w:p w:rsidR="00BF5DB6" w:rsidRDefault="00BF5DB6" w:rsidP="006218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16529005"/>
      <w:docPartObj>
        <w:docPartGallery w:val="Page Numbers (Bottom of Page)"/>
        <w:docPartUnique/>
      </w:docPartObj>
    </w:sdtPr>
    <w:sdtEndPr>
      <w:rPr>
        <w:noProof/>
      </w:rPr>
    </w:sdtEndPr>
    <w:sdtContent>
      <w:p w:rsidR="006218A3" w:rsidRDefault="006218A3">
        <w:pPr>
          <w:pStyle w:val="Footer"/>
          <w:jc w:val="right"/>
        </w:pPr>
        <w:r>
          <w:fldChar w:fldCharType="begin"/>
        </w:r>
        <w:r>
          <w:instrText xml:space="preserve"> PAGE   \* MERGEFORMAT </w:instrText>
        </w:r>
        <w:r>
          <w:fldChar w:fldCharType="separate"/>
        </w:r>
        <w:r w:rsidR="0031437D">
          <w:rPr>
            <w:noProof/>
          </w:rPr>
          <w:t>12</w:t>
        </w:r>
        <w:r>
          <w:rPr>
            <w:noProof/>
          </w:rPr>
          <w:fldChar w:fldCharType="end"/>
        </w:r>
      </w:p>
    </w:sdtContent>
  </w:sdt>
  <w:p w:rsidR="006218A3" w:rsidRDefault="006218A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F5DB6" w:rsidRDefault="00BF5DB6" w:rsidP="006218A3">
      <w:pPr>
        <w:spacing w:line="240" w:lineRule="auto"/>
      </w:pPr>
      <w:r>
        <w:separator/>
      </w:r>
    </w:p>
  </w:footnote>
  <w:footnote w:type="continuationSeparator" w:id="0">
    <w:p w:rsidR="00BF5DB6" w:rsidRDefault="00BF5DB6" w:rsidP="006218A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287A"/>
    <w:rsid w:val="00094837"/>
    <w:rsid w:val="000965CB"/>
    <w:rsid w:val="000F0146"/>
    <w:rsid w:val="0015452E"/>
    <w:rsid w:val="001756C4"/>
    <w:rsid w:val="001D101F"/>
    <w:rsid w:val="001D74D3"/>
    <w:rsid w:val="00225003"/>
    <w:rsid w:val="002679E6"/>
    <w:rsid w:val="002951D7"/>
    <w:rsid w:val="002F1053"/>
    <w:rsid w:val="0030540A"/>
    <w:rsid w:val="0031437D"/>
    <w:rsid w:val="00385DC7"/>
    <w:rsid w:val="00395CB5"/>
    <w:rsid w:val="003B7F36"/>
    <w:rsid w:val="003C7FEA"/>
    <w:rsid w:val="00410F8A"/>
    <w:rsid w:val="00451C15"/>
    <w:rsid w:val="004B45EB"/>
    <w:rsid w:val="004F450B"/>
    <w:rsid w:val="0050592E"/>
    <w:rsid w:val="005164A0"/>
    <w:rsid w:val="0052055F"/>
    <w:rsid w:val="005673F5"/>
    <w:rsid w:val="005D5823"/>
    <w:rsid w:val="006029E0"/>
    <w:rsid w:val="006218A3"/>
    <w:rsid w:val="0063249E"/>
    <w:rsid w:val="00672CDD"/>
    <w:rsid w:val="006C1435"/>
    <w:rsid w:val="006D02C4"/>
    <w:rsid w:val="006D58E0"/>
    <w:rsid w:val="00731B0E"/>
    <w:rsid w:val="0075124C"/>
    <w:rsid w:val="00774B82"/>
    <w:rsid w:val="0078524E"/>
    <w:rsid w:val="007A015D"/>
    <w:rsid w:val="007A1824"/>
    <w:rsid w:val="007C0439"/>
    <w:rsid w:val="00847FEC"/>
    <w:rsid w:val="008524A1"/>
    <w:rsid w:val="00853609"/>
    <w:rsid w:val="00870C57"/>
    <w:rsid w:val="008B2383"/>
    <w:rsid w:val="008D6BCA"/>
    <w:rsid w:val="00986429"/>
    <w:rsid w:val="00994777"/>
    <w:rsid w:val="009C4794"/>
    <w:rsid w:val="009D54AB"/>
    <w:rsid w:val="009E5290"/>
    <w:rsid w:val="009F6A63"/>
    <w:rsid w:val="00A032DB"/>
    <w:rsid w:val="00AB35FD"/>
    <w:rsid w:val="00AC002D"/>
    <w:rsid w:val="00B0457A"/>
    <w:rsid w:val="00B07E10"/>
    <w:rsid w:val="00B14B52"/>
    <w:rsid w:val="00B20753"/>
    <w:rsid w:val="00B83BEC"/>
    <w:rsid w:val="00BB0512"/>
    <w:rsid w:val="00BB6097"/>
    <w:rsid w:val="00BB7E05"/>
    <w:rsid w:val="00BC376F"/>
    <w:rsid w:val="00BF5DB6"/>
    <w:rsid w:val="00C82DE6"/>
    <w:rsid w:val="00CA6222"/>
    <w:rsid w:val="00D0049D"/>
    <w:rsid w:val="00D072E1"/>
    <w:rsid w:val="00D24A14"/>
    <w:rsid w:val="00D3455F"/>
    <w:rsid w:val="00D61B11"/>
    <w:rsid w:val="00E21C61"/>
    <w:rsid w:val="00E654EF"/>
    <w:rsid w:val="00E719C6"/>
    <w:rsid w:val="00EB68CA"/>
    <w:rsid w:val="00ED4236"/>
    <w:rsid w:val="00EE2C46"/>
    <w:rsid w:val="00EF17D5"/>
    <w:rsid w:val="00F36EB7"/>
    <w:rsid w:val="00F46B61"/>
    <w:rsid w:val="00F5287A"/>
    <w:rsid w:val="00F76153"/>
    <w:rsid w:val="00F82564"/>
    <w:rsid w:val="00F97E6E"/>
    <w:rsid w:val="00FB1FE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Arial"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853609"/>
    <w:pPr>
      <w:spacing w:after="0" w:line="360" w:lineRule="auto"/>
      <w:jc w:val="both"/>
    </w:pPr>
    <w:rPr>
      <w:rFonts w:ascii="Times New Roman" w:hAnsi="Times New Roman" w:cs="Arial"/>
      <w:color w:val="000000" w:themeColor="text1"/>
      <w:sz w:val="24"/>
      <w:lang w:val="en-GB" w:eastAsia="en-IN"/>
    </w:rPr>
  </w:style>
  <w:style w:type="paragraph" w:styleId="Heading1">
    <w:name w:val="heading 1"/>
    <w:basedOn w:val="Normal"/>
    <w:next w:val="Normal"/>
    <w:link w:val="Heading1Char"/>
    <w:rsid w:val="00AC002D"/>
    <w:pPr>
      <w:keepNext/>
      <w:keepLines/>
      <w:spacing w:before="400" w:after="120"/>
      <w:outlineLvl w:val="0"/>
    </w:pPr>
    <w:rPr>
      <w:b/>
      <w:szCs w:val="40"/>
    </w:rPr>
  </w:style>
  <w:style w:type="paragraph" w:styleId="Heading2">
    <w:name w:val="heading 2"/>
    <w:basedOn w:val="Normal"/>
    <w:next w:val="Normal"/>
    <w:link w:val="Heading2Char"/>
    <w:rsid w:val="00AC002D"/>
    <w:pPr>
      <w:keepNext/>
      <w:keepLines/>
      <w:spacing w:before="360" w:after="120"/>
      <w:outlineLvl w:val="1"/>
    </w:pPr>
    <w:rPr>
      <w:b/>
      <w:szCs w:val="32"/>
    </w:rPr>
  </w:style>
  <w:style w:type="paragraph" w:styleId="Heading3">
    <w:name w:val="heading 3"/>
    <w:basedOn w:val="Normal1"/>
    <w:next w:val="Normal1"/>
    <w:link w:val="Heading3Char"/>
    <w:rsid w:val="00BB0512"/>
    <w:pPr>
      <w:keepNext/>
      <w:keepLines/>
      <w:spacing w:before="320" w:after="80"/>
      <w:outlineLvl w:val="2"/>
    </w:pPr>
    <w:rPr>
      <w:b/>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C002D"/>
    <w:rPr>
      <w:rFonts w:ascii="Times New Roman" w:hAnsi="Times New Roman" w:cs="Arial"/>
      <w:b/>
      <w:color w:val="000000" w:themeColor="text1"/>
      <w:sz w:val="24"/>
      <w:szCs w:val="40"/>
      <w:lang w:val="en-GB" w:eastAsia="en-IN"/>
    </w:rPr>
  </w:style>
  <w:style w:type="character" w:customStyle="1" w:styleId="Heading2Char">
    <w:name w:val="Heading 2 Char"/>
    <w:basedOn w:val="DefaultParagraphFont"/>
    <w:link w:val="Heading2"/>
    <w:rsid w:val="00AC002D"/>
    <w:rPr>
      <w:rFonts w:ascii="Times New Roman" w:hAnsi="Times New Roman" w:cs="Arial"/>
      <w:b/>
      <w:color w:val="000000" w:themeColor="text1"/>
      <w:sz w:val="24"/>
      <w:szCs w:val="32"/>
      <w:lang w:val="en-GB" w:eastAsia="en-IN"/>
    </w:rPr>
  </w:style>
  <w:style w:type="paragraph" w:customStyle="1" w:styleId="Normal1">
    <w:name w:val="Normal1"/>
    <w:rsid w:val="00E21C61"/>
    <w:pPr>
      <w:spacing w:before="240" w:after="240" w:line="360" w:lineRule="auto"/>
      <w:jc w:val="both"/>
    </w:pPr>
    <w:rPr>
      <w:rFonts w:ascii="Times New Roman" w:eastAsia="Times New Roman" w:hAnsi="Times New Roman" w:cs="Times New Roman"/>
      <w:color w:val="000000" w:themeColor="text1"/>
      <w:sz w:val="24"/>
      <w:szCs w:val="24"/>
      <w:lang w:eastAsia="en-IN"/>
    </w:rPr>
  </w:style>
  <w:style w:type="paragraph" w:styleId="NormalWeb">
    <w:name w:val="Normal (Web)"/>
    <w:basedOn w:val="Normal"/>
    <w:uiPriority w:val="99"/>
    <w:semiHidden/>
    <w:unhideWhenUsed/>
    <w:rsid w:val="00BB7E05"/>
    <w:rPr>
      <w:rFonts w:cs="Times New Roman"/>
      <w:szCs w:val="24"/>
    </w:rPr>
  </w:style>
  <w:style w:type="character" w:customStyle="1" w:styleId="Heading3Char">
    <w:name w:val="Heading 3 Char"/>
    <w:basedOn w:val="DefaultParagraphFont"/>
    <w:link w:val="Heading3"/>
    <w:rsid w:val="00BB0512"/>
    <w:rPr>
      <w:rFonts w:ascii="Times New Roman" w:eastAsia="Times New Roman" w:hAnsi="Times New Roman" w:cs="Times New Roman"/>
      <w:b/>
      <w:color w:val="000000" w:themeColor="text1"/>
      <w:sz w:val="24"/>
      <w:szCs w:val="28"/>
      <w:lang w:eastAsia="en-IN"/>
    </w:rPr>
  </w:style>
  <w:style w:type="paragraph" w:styleId="BalloonText">
    <w:name w:val="Balloon Text"/>
    <w:basedOn w:val="Normal"/>
    <w:link w:val="BalloonTextChar"/>
    <w:uiPriority w:val="99"/>
    <w:semiHidden/>
    <w:unhideWhenUsed/>
    <w:rsid w:val="006C143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1435"/>
    <w:rPr>
      <w:rFonts w:ascii="Tahoma" w:hAnsi="Tahoma" w:cs="Tahoma"/>
      <w:color w:val="000000" w:themeColor="text1"/>
      <w:sz w:val="16"/>
      <w:szCs w:val="16"/>
      <w:lang w:val="en-GB" w:eastAsia="en-IN"/>
    </w:rPr>
  </w:style>
  <w:style w:type="paragraph" w:styleId="ListParagraph">
    <w:name w:val="List Paragraph"/>
    <w:basedOn w:val="Normal"/>
    <w:uiPriority w:val="34"/>
    <w:qFormat/>
    <w:rsid w:val="003B7F36"/>
    <w:pPr>
      <w:ind w:left="720"/>
      <w:contextualSpacing/>
    </w:pPr>
  </w:style>
  <w:style w:type="paragraph" w:styleId="Header">
    <w:name w:val="header"/>
    <w:basedOn w:val="Normal"/>
    <w:link w:val="HeaderChar"/>
    <w:uiPriority w:val="99"/>
    <w:unhideWhenUsed/>
    <w:rsid w:val="006218A3"/>
    <w:pPr>
      <w:tabs>
        <w:tab w:val="center" w:pos="4513"/>
        <w:tab w:val="right" w:pos="9026"/>
      </w:tabs>
      <w:spacing w:line="240" w:lineRule="auto"/>
    </w:pPr>
  </w:style>
  <w:style w:type="character" w:customStyle="1" w:styleId="HeaderChar">
    <w:name w:val="Header Char"/>
    <w:basedOn w:val="DefaultParagraphFont"/>
    <w:link w:val="Header"/>
    <w:uiPriority w:val="99"/>
    <w:rsid w:val="006218A3"/>
    <w:rPr>
      <w:rFonts w:ascii="Times New Roman" w:hAnsi="Times New Roman" w:cs="Arial"/>
      <w:color w:val="000000" w:themeColor="text1"/>
      <w:sz w:val="24"/>
      <w:lang w:val="en-GB" w:eastAsia="en-IN"/>
    </w:rPr>
  </w:style>
  <w:style w:type="paragraph" w:styleId="Footer">
    <w:name w:val="footer"/>
    <w:basedOn w:val="Normal"/>
    <w:link w:val="FooterChar"/>
    <w:uiPriority w:val="99"/>
    <w:unhideWhenUsed/>
    <w:rsid w:val="006218A3"/>
    <w:pPr>
      <w:tabs>
        <w:tab w:val="center" w:pos="4513"/>
        <w:tab w:val="right" w:pos="9026"/>
      </w:tabs>
      <w:spacing w:line="240" w:lineRule="auto"/>
    </w:pPr>
  </w:style>
  <w:style w:type="character" w:customStyle="1" w:styleId="FooterChar">
    <w:name w:val="Footer Char"/>
    <w:basedOn w:val="DefaultParagraphFont"/>
    <w:link w:val="Footer"/>
    <w:uiPriority w:val="99"/>
    <w:rsid w:val="006218A3"/>
    <w:rPr>
      <w:rFonts w:ascii="Times New Roman" w:hAnsi="Times New Roman" w:cs="Arial"/>
      <w:color w:val="000000" w:themeColor="text1"/>
      <w:sz w:val="24"/>
      <w:lang w:val="en-GB" w:eastAsia="en-IN"/>
    </w:rPr>
  </w:style>
  <w:style w:type="paragraph" w:styleId="TOCHeading">
    <w:name w:val="TOC Heading"/>
    <w:basedOn w:val="Heading1"/>
    <w:next w:val="Normal"/>
    <w:uiPriority w:val="39"/>
    <w:semiHidden/>
    <w:unhideWhenUsed/>
    <w:qFormat/>
    <w:rsid w:val="00AC002D"/>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AC002D"/>
    <w:pPr>
      <w:spacing w:after="100"/>
    </w:pPr>
  </w:style>
  <w:style w:type="paragraph" w:styleId="TOC2">
    <w:name w:val="toc 2"/>
    <w:basedOn w:val="Normal"/>
    <w:next w:val="Normal"/>
    <w:autoRedefine/>
    <w:uiPriority w:val="39"/>
    <w:unhideWhenUsed/>
    <w:rsid w:val="00AC002D"/>
    <w:pPr>
      <w:spacing w:after="100"/>
      <w:ind w:left="240"/>
    </w:pPr>
  </w:style>
  <w:style w:type="character" w:styleId="Hyperlink">
    <w:name w:val="Hyperlink"/>
    <w:basedOn w:val="DefaultParagraphFont"/>
    <w:uiPriority w:val="99"/>
    <w:unhideWhenUsed/>
    <w:rsid w:val="00AC002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Arial"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853609"/>
    <w:pPr>
      <w:spacing w:after="0" w:line="360" w:lineRule="auto"/>
      <w:jc w:val="both"/>
    </w:pPr>
    <w:rPr>
      <w:rFonts w:ascii="Times New Roman" w:hAnsi="Times New Roman" w:cs="Arial"/>
      <w:color w:val="000000" w:themeColor="text1"/>
      <w:sz w:val="24"/>
      <w:lang w:val="en-GB" w:eastAsia="en-IN"/>
    </w:rPr>
  </w:style>
  <w:style w:type="paragraph" w:styleId="Heading1">
    <w:name w:val="heading 1"/>
    <w:basedOn w:val="Normal"/>
    <w:next w:val="Normal"/>
    <w:link w:val="Heading1Char"/>
    <w:rsid w:val="00AC002D"/>
    <w:pPr>
      <w:keepNext/>
      <w:keepLines/>
      <w:spacing w:before="400" w:after="120"/>
      <w:outlineLvl w:val="0"/>
    </w:pPr>
    <w:rPr>
      <w:b/>
      <w:szCs w:val="40"/>
    </w:rPr>
  </w:style>
  <w:style w:type="paragraph" w:styleId="Heading2">
    <w:name w:val="heading 2"/>
    <w:basedOn w:val="Normal"/>
    <w:next w:val="Normal"/>
    <w:link w:val="Heading2Char"/>
    <w:rsid w:val="00AC002D"/>
    <w:pPr>
      <w:keepNext/>
      <w:keepLines/>
      <w:spacing w:before="360" w:after="120"/>
      <w:outlineLvl w:val="1"/>
    </w:pPr>
    <w:rPr>
      <w:b/>
      <w:szCs w:val="32"/>
    </w:rPr>
  </w:style>
  <w:style w:type="paragraph" w:styleId="Heading3">
    <w:name w:val="heading 3"/>
    <w:basedOn w:val="Normal1"/>
    <w:next w:val="Normal1"/>
    <w:link w:val="Heading3Char"/>
    <w:rsid w:val="00BB0512"/>
    <w:pPr>
      <w:keepNext/>
      <w:keepLines/>
      <w:spacing w:before="320" w:after="80"/>
      <w:outlineLvl w:val="2"/>
    </w:pPr>
    <w:rPr>
      <w:b/>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C002D"/>
    <w:rPr>
      <w:rFonts w:ascii="Times New Roman" w:hAnsi="Times New Roman" w:cs="Arial"/>
      <w:b/>
      <w:color w:val="000000" w:themeColor="text1"/>
      <w:sz w:val="24"/>
      <w:szCs w:val="40"/>
      <w:lang w:val="en-GB" w:eastAsia="en-IN"/>
    </w:rPr>
  </w:style>
  <w:style w:type="character" w:customStyle="1" w:styleId="Heading2Char">
    <w:name w:val="Heading 2 Char"/>
    <w:basedOn w:val="DefaultParagraphFont"/>
    <w:link w:val="Heading2"/>
    <w:rsid w:val="00AC002D"/>
    <w:rPr>
      <w:rFonts w:ascii="Times New Roman" w:hAnsi="Times New Roman" w:cs="Arial"/>
      <w:b/>
      <w:color w:val="000000" w:themeColor="text1"/>
      <w:sz w:val="24"/>
      <w:szCs w:val="32"/>
      <w:lang w:val="en-GB" w:eastAsia="en-IN"/>
    </w:rPr>
  </w:style>
  <w:style w:type="paragraph" w:customStyle="1" w:styleId="Normal1">
    <w:name w:val="Normal1"/>
    <w:rsid w:val="00E21C61"/>
    <w:pPr>
      <w:spacing w:before="240" w:after="240" w:line="360" w:lineRule="auto"/>
      <w:jc w:val="both"/>
    </w:pPr>
    <w:rPr>
      <w:rFonts w:ascii="Times New Roman" w:eastAsia="Times New Roman" w:hAnsi="Times New Roman" w:cs="Times New Roman"/>
      <w:color w:val="000000" w:themeColor="text1"/>
      <w:sz w:val="24"/>
      <w:szCs w:val="24"/>
      <w:lang w:eastAsia="en-IN"/>
    </w:rPr>
  </w:style>
  <w:style w:type="paragraph" w:styleId="NormalWeb">
    <w:name w:val="Normal (Web)"/>
    <w:basedOn w:val="Normal"/>
    <w:uiPriority w:val="99"/>
    <w:semiHidden/>
    <w:unhideWhenUsed/>
    <w:rsid w:val="00BB7E05"/>
    <w:rPr>
      <w:rFonts w:cs="Times New Roman"/>
      <w:szCs w:val="24"/>
    </w:rPr>
  </w:style>
  <w:style w:type="character" w:customStyle="1" w:styleId="Heading3Char">
    <w:name w:val="Heading 3 Char"/>
    <w:basedOn w:val="DefaultParagraphFont"/>
    <w:link w:val="Heading3"/>
    <w:rsid w:val="00BB0512"/>
    <w:rPr>
      <w:rFonts w:ascii="Times New Roman" w:eastAsia="Times New Roman" w:hAnsi="Times New Roman" w:cs="Times New Roman"/>
      <w:b/>
      <w:color w:val="000000" w:themeColor="text1"/>
      <w:sz w:val="24"/>
      <w:szCs w:val="28"/>
      <w:lang w:eastAsia="en-IN"/>
    </w:rPr>
  </w:style>
  <w:style w:type="paragraph" w:styleId="BalloonText">
    <w:name w:val="Balloon Text"/>
    <w:basedOn w:val="Normal"/>
    <w:link w:val="BalloonTextChar"/>
    <w:uiPriority w:val="99"/>
    <w:semiHidden/>
    <w:unhideWhenUsed/>
    <w:rsid w:val="006C143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1435"/>
    <w:rPr>
      <w:rFonts w:ascii="Tahoma" w:hAnsi="Tahoma" w:cs="Tahoma"/>
      <w:color w:val="000000" w:themeColor="text1"/>
      <w:sz w:val="16"/>
      <w:szCs w:val="16"/>
      <w:lang w:val="en-GB" w:eastAsia="en-IN"/>
    </w:rPr>
  </w:style>
  <w:style w:type="paragraph" w:styleId="ListParagraph">
    <w:name w:val="List Paragraph"/>
    <w:basedOn w:val="Normal"/>
    <w:uiPriority w:val="34"/>
    <w:qFormat/>
    <w:rsid w:val="003B7F36"/>
    <w:pPr>
      <w:ind w:left="720"/>
      <w:contextualSpacing/>
    </w:pPr>
  </w:style>
  <w:style w:type="paragraph" w:styleId="Header">
    <w:name w:val="header"/>
    <w:basedOn w:val="Normal"/>
    <w:link w:val="HeaderChar"/>
    <w:uiPriority w:val="99"/>
    <w:unhideWhenUsed/>
    <w:rsid w:val="006218A3"/>
    <w:pPr>
      <w:tabs>
        <w:tab w:val="center" w:pos="4513"/>
        <w:tab w:val="right" w:pos="9026"/>
      </w:tabs>
      <w:spacing w:line="240" w:lineRule="auto"/>
    </w:pPr>
  </w:style>
  <w:style w:type="character" w:customStyle="1" w:styleId="HeaderChar">
    <w:name w:val="Header Char"/>
    <w:basedOn w:val="DefaultParagraphFont"/>
    <w:link w:val="Header"/>
    <w:uiPriority w:val="99"/>
    <w:rsid w:val="006218A3"/>
    <w:rPr>
      <w:rFonts w:ascii="Times New Roman" w:hAnsi="Times New Roman" w:cs="Arial"/>
      <w:color w:val="000000" w:themeColor="text1"/>
      <w:sz w:val="24"/>
      <w:lang w:val="en-GB" w:eastAsia="en-IN"/>
    </w:rPr>
  </w:style>
  <w:style w:type="paragraph" w:styleId="Footer">
    <w:name w:val="footer"/>
    <w:basedOn w:val="Normal"/>
    <w:link w:val="FooterChar"/>
    <w:uiPriority w:val="99"/>
    <w:unhideWhenUsed/>
    <w:rsid w:val="006218A3"/>
    <w:pPr>
      <w:tabs>
        <w:tab w:val="center" w:pos="4513"/>
        <w:tab w:val="right" w:pos="9026"/>
      </w:tabs>
      <w:spacing w:line="240" w:lineRule="auto"/>
    </w:pPr>
  </w:style>
  <w:style w:type="character" w:customStyle="1" w:styleId="FooterChar">
    <w:name w:val="Footer Char"/>
    <w:basedOn w:val="DefaultParagraphFont"/>
    <w:link w:val="Footer"/>
    <w:uiPriority w:val="99"/>
    <w:rsid w:val="006218A3"/>
    <w:rPr>
      <w:rFonts w:ascii="Times New Roman" w:hAnsi="Times New Roman" w:cs="Arial"/>
      <w:color w:val="000000" w:themeColor="text1"/>
      <w:sz w:val="24"/>
      <w:lang w:val="en-GB" w:eastAsia="en-IN"/>
    </w:rPr>
  </w:style>
  <w:style w:type="paragraph" w:styleId="TOCHeading">
    <w:name w:val="TOC Heading"/>
    <w:basedOn w:val="Heading1"/>
    <w:next w:val="Normal"/>
    <w:uiPriority w:val="39"/>
    <w:semiHidden/>
    <w:unhideWhenUsed/>
    <w:qFormat/>
    <w:rsid w:val="00AC002D"/>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AC002D"/>
    <w:pPr>
      <w:spacing w:after="100"/>
    </w:pPr>
  </w:style>
  <w:style w:type="paragraph" w:styleId="TOC2">
    <w:name w:val="toc 2"/>
    <w:basedOn w:val="Normal"/>
    <w:next w:val="Normal"/>
    <w:autoRedefine/>
    <w:uiPriority w:val="39"/>
    <w:unhideWhenUsed/>
    <w:rsid w:val="00AC002D"/>
    <w:pPr>
      <w:spacing w:after="100"/>
      <w:ind w:left="240"/>
    </w:pPr>
  </w:style>
  <w:style w:type="character" w:styleId="Hyperlink">
    <w:name w:val="Hyperlink"/>
    <w:basedOn w:val="DefaultParagraphFont"/>
    <w:uiPriority w:val="99"/>
    <w:unhideWhenUsed/>
    <w:rsid w:val="00AC002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9765672">
      <w:bodyDiv w:val="1"/>
      <w:marLeft w:val="0"/>
      <w:marRight w:val="0"/>
      <w:marTop w:val="0"/>
      <w:marBottom w:val="0"/>
      <w:divBdr>
        <w:top w:val="none" w:sz="0" w:space="0" w:color="auto"/>
        <w:left w:val="none" w:sz="0" w:space="0" w:color="auto"/>
        <w:bottom w:val="none" w:sz="0" w:space="0" w:color="auto"/>
        <w:right w:val="none" w:sz="0" w:space="0" w:color="auto"/>
      </w:divBdr>
    </w:div>
    <w:div w:id="161043278">
      <w:bodyDiv w:val="1"/>
      <w:marLeft w:val="0"/>
      <w:marRight w:val="0"/>
      <w:marTop w:val="0"/>
      <w:marBottom w:val="0"/>
      <w:divBdr>
        <w:top w:val="none" w:sz="0" w:space="0" w:color="auto"/>
        <w:left w:val="none" w:sz="0" w:space="0" w:color="auto"/>
        <w:bottom w:val="none" w:sz="0" w:space="0" w:color="auto"/>
        <w:right w:val="none" w:sz="0" w:space="0" w:color="auto"/>
      </w:divBdr>
    </w:div>
    <w:div w:id="329215738">
      <w:bodyDiv w:val="1"/>
      <w:marLeft w:val="0"/>
      <w:marRight w:val="0"/>
      <w:marTop w:val="0"/>
      <w:marBottom w:val="0"/>
      <w:divBdr>
        <w:top w:val="none" w:sz="0" w:space="0" w:color="auto"/>
        <w:left w:val="none" w:sz="0" w:space="0" w:color="auto"/>
        <w:bottom w:val="none" w:sz="0" w:space="0" w:color="auto"/>
        <w:right w:val="none" w:sz="0" w:space="0" w:color="auto"/>
      </w:divBdr>
    </w:div>
    <w:div w:id="343943404">
      <w:bodyDiv w:val="1"/>
      <w:marLeft w:val="0"/>
      <w:marRight w:val="0"/>
      <w:marTop w:val="0"/>
      <w:marBottom w:val="0"/>
      <w:divBdr>
        <w:top w:val="none" w:sz="0" w:space="0" w:color="auto"/>
        <w:left w:val="none" w:sz="0" w:space="0" w:color="auto"/>
        <w:bottom w:val="none" w:sz="0" w:space="0" w:color="auto"/>
        <w:right w:val="none" w:sz="0" w:space="0" w:color="auto"/>
      </w:divBdr>
    </w:div>
    <w:div w:id="549802969">
      <w:bodyDiv w:val="1"/>
      <w:marLeft w:val="0"/>
      <w:marRight w:val="0"/>
      <w:marTop w:val="0"/>
      <w:marBottom w:val="0"/>
      <w:divBdr>
        <w:top w:val="none" w:sz="0" w:space="0" w:color="auto"/>
        <w:left w:val="none" w:sz="0" w:space="0" w:color="auto"/>
        <w:bottom w:val="none" w:sz="0" w:space="0" w:color="auto"/>
        <w:right w:val="none" w:sz="0" w:space="0" w:color="auto"/>
      </w:divBdr>
    </w:div>
    <w:div w:id="926840895">
      <w:bodyDiv w:val="1"/>
      <w:marLeft w:val="0"/>
      <w:marRight w:val="0"/>
      <w:marTop w:val="0"/>
      <w:marBottom w:val="0"/>
      <w:divBdr>
        <w:top w:val="none" w:sz="0" w:space="0" w:color="auto"/>
        <w:left w:val="none" w:sz="0" w:space="0" w:color="auto"/>
        <w:bottom w:val="none" w:sz="0" w:space="0" w:color="auto"/>
        <w:right w:val="none" w:sz="0" w:space="0" w:color="auto"/>
      </w:divBdr>
    </w:div>
    <w:div w:id="1077945553">
      <w:bodyDiv w:val="1"/>
      <w:marLeft w:val="0"/>
      <w:marRight w:val="0"/>
      <w:marTop w:val="0"/>
      <w:marBottom w:val="0"/>
      <w:divBdr>
        <w:top w:val="none" w:sz="0" w:space="0" w:color="auto"/>
        <w:left w:val="none" w:sz="0" w:space="0" w:color="auto"/>
        <w:bottom w:val="none" w:sz="0" w:space="0" w:color="auto"/>
        <w:right w:val="none" w:sz="0" w:space="0" w:color="auto"/>
      </w:divBdr>
    </w:div>
    <w:div w:id="1638335013">
      <w:bodyDiv w:val="1"/>
      <w:marLeft w:val="0"/>
      <w:marRight w:val="0"/>
      <w:marTop w:val="0"/>
      <w:marBottom w:val="0"/>
      <w:divBdr>
        <w:top w:val="none" w:sz="0" w:space="0" w:color="auto"/>
        <w:left w:val="none" w:sz="0" w:space="0" w:color="auto"/>
        <w:bottom w:val="none" w:sz="0" w:space="0" w:color="auto"/>
        <w:right w:val="none" w:sz="0" w:space="0" w:color="auto"/>
      </w:divBdr>
    </w:div>
    <w:div w:id="1646159246">
      <w:bodyDiv w:val="1"/>
      <w:marLeft w:val="0"/>
      <w:marRight w:val="0"/>
      <w:marTop w:val="0"/>
      <w:marBottom w:val="0"/>
      <w:divBdr>
        <w:top w:val="none" w:sz="0" w:space="0" w:color="auto"/>
        <w:left w:val="none" w:sz="0" w:space="0" w:color="auto"/>
        <w:bottom w:val="none" w:sz="0" w:space="0" w:color="auto"/>
        <w:right w:val="none" w:sz="0" w:space="0" w:color="auto"/>
      </w:divBdr>
    </w:div>
    <w:div w:id="2020422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0E409E-F072-429C-AA2D-F1CA8A20B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Pages>
  <Words>2388</Words>
  <Characters>13612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sabina</cp:lastModifiedBy>
  <cp:revision>3</cp:revision>
  <dcterms:created xsi:type="dcterms:W3CDTF">2020-08-13T02:20:00Z</dcterms:created>
  <dcterms:modified xsi:type="dcterms:W3CDTF">2020-08-26T11:30:00Z</dcterms:modified>
</cp:coreProperties>
</file>