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BE2D61" w14:textId="6782FA47" w:rsidR="006B236E" w:rsidRDefault="00C7617C">
      <w:pPr>
        <w:rPr>
          <w:rFonts w:ascii="Arial" w:hAnsi="Arial" w:cs="Arial"/>
        </w:rPr>
      </w:pPr>
      <w:r>
        <w:rPr>
          <w:noProof/>
        </w:rPr>
        <mc:AlternateContent>
          <mc:Choice Requires="wpg">
            <w:drawing>
              <wp:anchor distT="0" distB="0" distL="114300" distR="114300" simplePos="0" relativeHeight="251659264" behindDoc="1" locked="0" layoutInCell="1" allowOverlap="1" wp14:anchorId="291A3122" wp14:editId="78E105DB">
                <wp:simplePos x="0" y="0"/>
                <wp:positionH relativeFrom="margin">
                  <wp:posOffset>-495300</wp:posOffset>
                </wp:positionH>
                <wp:positionV relativeFrom="margin">
                  <wp:posOffset>-167640</wp:posOffset>
                </wp:positionV>
                <wp:extent cx="6865620" cy="8968740"/>
                <wp:effectExtent l="0" t="0" r="0" b="3810"/>
                <wp:wrapNone/>
                <wp:docPr id="1" name="Group 193"/>
                <wp:cNvGraphicFramePr/>
                <a:graphic xmlns:a="http://schemas.openxmlformats.org/drawingml/2006/main">
                  <a:graphicData uri="http://schemas.microsoft.com/office/word/2010/wordprocessingGroup">
                    <wpg:wgp>
                      <wpg:cNvGrpSpPr/>
                      <wpg:grpSpPr>
                        <a:xfrm>
                          <a:off x="0" y="0"/>
                          <a:ext cx="6865620" cy="8968740"/>
                          <a:chOff x="0" y="0"/>
                          <a:chExt cx="6720848" cy="8846819"/>
                        </a:xfrm>
                      </wpg:grpSpPr>
                      <wps:wsp>
                        <wps:cNvPr id="2" name="Rectangle 194"/>
                        <wps:cNvSpPr/>
                        <wps:spPr>
                          <a:xfrm>
                            <a:off x="0" y="0"/>
                            <a:ext cx="6715838" cy="1248549"/>
                          </a:xfrm>
                          <a:prstGeom prst="rect">
                            <a:avLst/>
                          </a:prstGeom>
                          <a:solidFill>
                            <a:srgbClr val="4472C4"/>
                          </a:solidFill>
                          <a:ln cap="flat">
                            <a:noFill/>
                            <a:prstDash val="solid"/>
                          </a:ln>
                        </wps:spPr>
                        <wps:bodyPr lIns="0" tIns="0" rIns="0" bIns="0"/>
                      </wps:wsp>
                      <wps:wsp>
                        <wps:cNvPr id="3" name="Rectangle 195"/>
                        <wps:cNvSpPr/>
                        <wps:spPr>
                          <a:xfrm>
                            <a:off x="0" y="4356064"/>
                            <a:ext cx="6715838" cy="4490755"/>
                          </a:xfrm>
                          <a:prstGeom prst="rect">
                            <a:avLst/>
                          </a:prstGeom>
                          <a:solidFill>
                            <a:srgbClr val="4472C4"/>
                          </a:solidFill>
                          <a:ln cap="flat">
                            <a:noFill/>
                            <a:prstDash val="solid"/>
                          </a:ln>
                        </wps:spPr>
                        <wps:txbx>
                          <w:txbxContent>
                            <w:p w14:paraId="5BEFB142" w14:textId="77777777" w:rsidR="00C7617C" w:rsidRDefault="00C7617C" w:rsidP="00C7617C">
                              <w:pPr>
                                <w:pStyle w:val="NoSpacing"/>
                                <w:spacing w:before="120"/>
                                <w:jc w:val="center"/>
                                <w:rPr>
                                  <w:rFonts w:ascii="Arial" w:hAnsi="Arial" w:cs="Arial"/>
                                  <w:color w:val="FFFFFF"/>
                                </w:rPr>
                              </w:pPr>
                            </w:p>
                            <w:p w14:paraId="15701409" w14:textId="77777777" w:rsidR="00C7617C" w:rsidRDefault="00C7617C" w:rsidP="00C7617C">
                              <w:pPr>
                                <w:pStyle w:val="NoSpacing"/>
                                <w:spacing w:before="120"/>
                                <w:jc w:val="center"/>
                                <w:rPr>
                                  <w:rFonts w:ascii="Arial" w:hAnsi="Arial" w:cs="Arial"/>
                                  <w:color w:val="FFFFFF"/>
                                </w:rPr>
                              </w:pPr>
                            </w:p>
                            <w:p w14:paraId="07BD55B2" w14:textId="77777777" w:rsidR="00C7617C" w:rsidRDefault="00C7617C" w:rsidP="00C7617C">
                              <w:pPr>
                                <w:pStyle w:val="NoSpacing"/>
                                <w:spacing w:before="120"/>
                                <w:jc w:val="center"/>
                                <w:rPr>
                                  <w:rFonts w:ascii="Arial" w:hAnsi="Arial" w:cs="Arial"/>
                                  <w:color w:val="FFFFFF"/>
                                </w:rPr>
                              </w:pPr>
                            </w:p>
                            <w:p w14:paraId="058D3887" w14:textId="77777777" w:rsidR="00C7617C" w:rsidRDefault="00C7617C" w:rsidP="00C7617C">
                              <w:pPr>
                                <w:pStyle w:val="NoSpacing"/>
                                <w:spacing w:before="120"/>
                                <w:jc w:val="center"/>
                                <w:rPr>
                                  <w:rFonts w:ascii="Arial" w:hAnsi="Arial" w:cs="Arial"/>
                                  <w:color w:val="FFFFFF"/>
                                </w:rPr>
                              </w:pPr>
                              <w:r>
                                <w:rPr>
                                  <w:rFonts w:ascii="Arial" w:hAnsi="Arial" w:cs="Arial"/>
                                  <w:color w:val="FFFFFF"/>
                                </w:rPr>
                                <w:t>Touheed Ali (1913303)</w:t>
                              </w:r>
                            </w:p>
                            <w:p w14:paraId="15BE42A0" w14:textId="77777777" w:rsidR="00C7617C" w:rsidRDefault="00C7617C" w:rsidP="00C7617C">
                              <w:pPr>
                                <w:pStyle w:val="NoSpacing"/>
                                <w:spacing w:before="120"/>
                              </w:pPr>
                              <w:r>
                                <w:rPr>
                                  <w:rFonts w:ascii="Arial" w:hAnsi="Arial" w:cs="Arial"/>
                                  <w:caps/>
                                  <w:color w:val="FFFFFF"/>
                                </w:rPr>
                                <w:t xml:space="preserve">     </w:t>
                              </w:r>
                            </w:p>
                          </w:txbxContent>
                        </wps:txbx>
                        <wps:bodyPr vert="horz" wrap="square" lIns="457200" tIns="731520" rIns="457200" bIns="457200" anchor="b" anchorCtr="0" compatLnSpc="1">
                          <a:noAutofit/>
                        </wps:bodyPr>
                      </wps:wsp>
                      <wps:wsp>
                        <wps:cNvPr id="4" name="Text Box 196"/>
                        <wps:cNvSpPr txBox="1"/>
                        <wps:spPr>
                          <a:xfrm>
                            <a:off x="5010" y="1248549"/>
                            <a:ext cx="6715838" cy="3142198"/>
                          </a:xfrm>
                          <a:prstGeom prst="rect">
                            <a:avLst/>
                          </a:prstGeom>
                        </wps:spPr>
                        <wps:txbx>
                          <w:txbxContent>
                            <w:p w14:paraId="323799FC" w14:textId="77777777" w:rsidR="00C7617C" w:rsidRDefault="00C7617C" w:rsidP="00C7617C">
                              <w:pPr>
                                <w:pStyle w:val="NormalWeb"/>
                                <w:spacing w:before="200" w:after="0"/>
                              </w:pPr>
                              <w:r>
                                <w:rPr>
                                  <w:rFonts w:ascii="Arial" w:hAnsi="Arial" w:cs="Arial"/>
                                  <w:b/>
                                  <w:bCs/>
                                  <w:kern w:val="3"/>
                                  <w:sz w:val="22"/>
                                  <w:szCs w:val="22"/>
                                </w:rPr>
                                <w:t>Name:</w:t>
                              </w:r>
                              <w:r>
                                <w:rPr>
                                  <w:rFonts w:ascii="Arial" w:hAnsi="Arial" w:cs="Arial"/>
                                  <w:kern w:val="3"/>
                                  <w:sz w:val="22"/>
                                  <w:szCs w:val="22"/>
                                </w:rPr>
                                <w:t xml:space="preserve"> Touheed Ali </w:t>
                              </w:r>
                            </w:p>
                            <w:p w14:paraId="1A1B39A8" w14:textId="77777777" w:rsidR="00C7617C" w:rsidRDefault="00C7617C" w:rsidP="00C7617C">
                              <w:pPr>
                                <w:pStyle w:val="NormalWeb"/>
                                <w:spacing w:before="200" w:after="0"/>
                              </w:pPr>
                              <w:r>
                                <w:rPr>
                                  <w:rFonts w:ascii="Arial" w:hAnsi="Arial" w:cs="Arial"/>
                                  <w:kern w:val="3"/>
                                  <w:sz w:val="22"/>
                                  <w:szCs w:val="22"/>
                                </w:rPr>
                                <w:br/>
                              </w:r>
                              <w:r>
                                <w:rPr>
                                  <w:rFonts w:ascii="Arial" w:hAnsi="Arial" w:cs="Arial"/>
                                  <w:b/>
                                  <w:bCs/>
                                  <w:kern w:val="3"/>
                                  <w:sz w:val="22"/>
                                  <w:szCs w:val="22"/>
                                </w:rPr>
                                <w:t xml:space="preserve">Student Number: </w:t>
                              </w:r>
                              <w:r>
                                <w:rPr>
                                  <w:rFonts w:ascii="Arial" w:hAnsi="Arial" w:cs="Arial"/>
                                  <w:kern w:val="3"/>
                                  <w:sz w:val="22"/>
                                  <w:szCs w:val="22"/>
                                </w:rPr>
                                <w:t xml:space="preserve">1913303 </w:t>
                              </w:r>
                            </w:p>
                            <w:p w14:paraId="217FA518" w14:textId="6849F656" w:rsidR="00C7617C" w:rsidRDefault="00C7617C" w:rsidP="00C7617C">
                              <w:pPr>
                                <w:pStyle w:val="NormalWeb"/>
                                <w:spacing w:before="200" w:after="0"/>
                              </w:pPr>
                              <w:r>
                                <w:rPr>
                                  <w:rFonts w:ascii="Arial" w:hAnsi="Arial" w:cs="Arial"/>
                                  <w:kern w:val="3"/>
                                  <w:sz w:val="22"/>
                                  <w:szCs w:val="22"/>
                                </w:rPr>
                                <w:br/>
                              </w:r>
                              <w:r>
                                <w:rPr>
                                  <w:rFonts w:ascii="Arial" w:hAnsi="Arial" w:cs="Arial"/>
                                  <w:b/>
                                  <w:bCs/>
                                  <w:kern w:val="3"/>
                                  <w:sz w:val="22"/>
                                  <w:szCs w:val="22"/>
                                </w:rPr>
                                <w:t xml:space="preserve">Module Title: </w:t>
                              </w:r>
                              <w:r w:rsidRPr="00C7617C">
                                <w:rPr>
                                  <w:rFonts w:ascii="Arial" w:hAnsi="Arial" w:cs="Arial"/>
                                  <w:kern w:val="3"/>
                                  <w:sz w:val="22"/>
                                  <w:szCs w:val="22"/>
                                </w:rPr>
                                <w:t>Understanding and Engaging in the Customer Experience</w:t>
                              </w:r>
                            </w:p>
                            <w:p w14:paraId="38ED5300" w14:textId="086FEFD7" w:rsidR="00C7617C" w:rsidRDefault="00C7617C" w:rsidP="00C7617C">
                              <w:pPr>
                                <w:pStyle w:val="NormalWeb"/>
                                <w:spacing w:before="200" w:after="0"/>
                              </w:pPr>
                              <w:r>
                                <w:rPr>
                                  <w:rFonts w:ascii="Arial" w:hAnsi="Arial" w:cs="Arial"/>
                                  <w:kern w:val="3"/>
                                  <w:sz w:val="22"/>
                                  <w:szCs w:val="22"/>
                                </w:rPr>
                                <w:br/>
                              </w:r>
                              <w:r>
                                <w:rPr>
                                  <w:rFonts w:ascii="Arial" w:hAnsi="Arial" w:cs="Arial"/>
                                  <w:b/>
                                  <w:bCs/>
                                  <w:kern w:val="3"/>
                                  <w:sz w:val="22"/>
                                  <w:szCs w:val="22"/>
                                </w:rPr>
                                <w:t>Module Code:</w:t>
                              </w:r>
                              <w:r>
                                <w:rPr>
                                  <w:rFonts w:ascii="Arial" w:hAnsi="Arial" w:cs="Arial"/>
                                  <w:kern w:val="3"/>
                                  <w:sz w:val="22"/>
                                  <w:szCs w:val="22"/>
                                </w:rPr>
                                <w:t xml:space="preserve"> BMSW</w:t>
                              </w:r>
                              <w:r w:rsidR="00627A36">
                                <w:rPr>
                                  <w:rFonts w:ascii="Arial" w:hAnsi="Arial" w:cs="Arial"/>
                                  <w:kern w:val="3"/>
                                  <w:sz w:val="22"/>
                                  <w:szCs w:val="22"/>
                                </w:rPr>
                                <w:t xml:space="preserve"> </w:t>
                              </w:r>
                              <w:r>
                                <w:rPr>
                                  <w:rFonts w:ascii="Arial" w:hAnsi="Arial" w:cs="Arial"/>
                                  <w:kern w:val="3"/>
                                  <w:sz w:val="22"/>
                                  <w:szCs w:val="22"/>
                                </w:rPr>
                                <w:t>5103</w:t>
                              </w:r>
                            </w:p>
                            <w:p w14:paraId="0395F335" w14:textId="1319C1EE" w:rsidR="00C7617C" w:rsidRDefault="00C7617C" w:rsidP="00C7617C">
                              <w:pPr>
                                <w:pStyle w:val="NormalWeb"/>
                                <w:spacing w:before="200" w:after="0"/>
                              </w:pPr>
                              <w:r>
                                <w:rPr>
                                  <w:rFonts w:ascii="Arial" w:hAnsi="Arial" w:cs="Arial"/>
                                  <w:kern w:val="3"/>
                                  <w:sz w:val="22"/>
                                  <w:szCs w:val="22"/>
                                </w:rPr>
                                <w:br/>
                              </w:r>
                              <w:r>
                                <w:rPr>
                                  <w:rFonts w:ascii="Arial" w:hAnsi="Arial" w:cs="Arial"/>
                                  <w:b/>
                                  <w:bCs/>
                                  <w:kern w:val="3"/>
                                  <w:sz w:val="22"/>
                                  <w:szCs w:val="22"/>
                                </w:rPr>
                                <w:t>Lecturer Name:</w:t>
                              </w:r>
                              <w:r>
                                <w:rPr>
                                  <w:rFonts w:ascii="Arial" w:hAnsi="Arial" w:cs="Arial"/>
                                  <w:kern w:val="3"/>
                                  <w:sz w:val="22"/>
                                  <w:szCs w:val="22"/>
                                </w:rPr>
                                <w:t xml:space="preserve"> Olubukola Adegbite </w:t>
                              </w:r>
                            </w:p>
                            <w:p w14:paraId="2A9FE151" w14:textId="77777777" w:rsidR="00C7617C" w:rsidRDefault="00C7617C" w:rsidP="00C7617C">
                              <w:pPr>
                                <w:pStyle w:val="NormalWeb"/>
                                <w:spacing w:before="200" w:after="0"/>
                                <w:rPr>
                                  <w:rFonts w:ascii="Arial" w:hAnsi="Arial" w:cs="Arial"/>
                                  <w:kern w:val="3"/>
                                  <w:sz w:val="22"/>
                                  <w:szCs w:val="22"/>
                                </w:rPr>
                              </w:pPr>
                            </w:p>
                            <w:p w14:paraId="5293A895" w14:textId="53FA3078" w:rsidR="00C7617C" w:rsidRDefault="00C7617C" w:rsidP="00C7617C">
                              <w:pPr>
                                <w:pStyle w:val="NormalWeb"/>
                                <w:spacing w:before="200" w:after="0"/>
                              </w:pPr>
                              <w:r>
                                <w:rPr>
                                  <w:rFonts w:ascii="Arial" w:hAnsi="Arial" w:cs="Arial"/>
                                  <w:b/>
                                  <w:bCs/>
                                  <w:kern w:val="3"/>
                                  <w:sz w:val="22"/>
                                  <w:szCs w:val="22"/>
                                </w:rPr>
                                <w:t>Assignment Title:</w:t>
                              </w:r>
                              <w:r>
                                <w:rPr>
                                  <w:rFonts w:ascii="Arial" w:hAnsi="Arial" w:cs="Arial"/>
                                  <w:kern w:val="3"/>
                                  <w:sz w:val="22"/>
                                  <w:szCs w:val="22"/>
                                </w:rPr>
                                <w:t xml:space="preserve"> </w:t>
                              </w:r>
                              <w:r w:rsidRPr="00C7617C">
                                <w:rPr>
                                  <w:rFonts w:ascii="Arial" w:hAnsi="Arial" w:cs="Arial"/>
                                  <w:kern w:val="3"/>
                                  <w:sz w:val="22"/>
                                  <w:szCs w:val="22"/>
                                </w:rPr>
                                <w:t>Customer Relationship Management Emerging Themes</w:t>
                              </w:r>
                            </w:p>
                            <w:p w14:paraId="05B732E6" w14:textId="77777777" w:rsidR="00C7617C" w:rsidRDefault="00C7617C" w:rsidP="00C7617C">
                              <w:pPr>
                                <w:pStyle w:val="NoSpacing"/>
                                <w:rPr>
                                  <w:rFonts w:ascii="Arial" w:hAnsi="Arial" w:cs="Arial"/>
                                  <w:caps/>
                                  <w:color w:val="4472C4"/>
                                </w:rPr>
                              </w:pPr>
                            </w:p>
                          </w:txbxContent>
                        </wps:txbx>
                        <wps:bodyPr vert="horz" wrap="square" lIns="457200" tIns="91440" rIns="457200" bIns="91440" anchor="ctr" anchorCtr="0" compatLnSpc="1">
                          <a:noAutofit/>
                        </wps:bodyPr>
                      </wps:wsp>
                    </wpg:wgp>
                  </a:graphicData>
                </a:graphic>
                <wp14:sizeRelH relativeFrom="margin">
                  <wp14:pctWidth>0</wp14:pctWidth>
                </wp14:sizeRelH>
                <wp14:sizeRelV relativeFrom="margin">
                  <wp14:pctHeight>0</wp14:pctHeight>
                </wp14:sizeRelV>
              </wp:anchor>
            </w:drawing>
          </mc:Choice>
          <mc:Fallback>
            <w:pict>
              <v:group w14:anchorId="291A3122" id="Group 193" o:spid="_x0000_s1026" style="position:absolute;margin-left:-39pt;margin-top:-13.2pt;width:540.6pt;height:706.2pt;z-index:-251657216;mso-position-horizontal-relative:margin;mso-position-vertical-relative:margin;mso-width-relative:margin;mso-height-relative:margin" coordsize="67208,884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">
                <v:rect id="Rectangle 194" o:spid="_x0000_s1027" style="position:absolute;width:67158;height:124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" fillcolor="#4472c4" stroked="f">
                  <v:textbox inset="0,0,0,0"/>
                </v:rect>
                <v:rect id="Rectangle 195" o:spid="_x0000_s1028" style="position:absolute;top:43560;width:67158;height:4490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" fillcolor="#4472c4" stroked="f">
                  <v:textbox inset="36pt,57.6pt,36pt,36pt">
                    <w:txbxContent>
                      <w:p w14:paraId="5BEFB142" w14:textId="77777777" w:rsidR="00C7617C" w:rsidRDefault="00C7617C" w:rsidP="00C7617C">
                        <w:pPr>
                          <w:pStyle w:val="NoSpacing"/>
                          <w:spacing w:before="120"/>
                          <w:jc w:val="center"/>
                          <w:rPr>
                            <w:rFonts w:ascii="Arial" w:hAnsi="Arial" w:cs="Arial"/>
                            <w:color w:val="FFFFFF"/>
                          </w:rPr>
                        </w:pPr>
                      </w:p>
                      <w:p w14:paraId="15701409" w14:textId="77777777" w:rsidR="00C7617C" w:rsidRDefault="00C7617C" w:rsidP="00C7617C">
                        <w:pPr>
                          <w:pStyle w:val="NoSpacing"/>
                          <w:spacing w:before="120"/>
                          <w:jc w:val="center"/>
                          <w:rPr>
                            <w:rFonts w:ascii="Arial" w:hAnsi="Arial" w:cs="Arial"/>
                            <w:color w:val="FFFFFF"/>
                          </w:rPr>
                        </w:pPr>
                      </w:p>
                      <w:p w14:paraId="07BD55B2" w14:textId="77777777" w:rsidR="00C7617C" w:rsidRDefault="00C7617C" w:rsidP="00C7617C">
                        <w:pPr>
                          <w:pStyle w:val="NoSpacing"/>
                          <w:spacing w:before="120"/>
                          <w:jc w:val="center"/>
                          <w:rPr>
                            <w:rFonts w:ascii="Arial" w:hAnsi="Arial" w:cs="Arial"/>
                            <w:color w:val="FFFFFF"/>
                          </w:rPr>
                        </w:pPr>
                      </w:p>
                      <w:p w14:paraId="058D3887" w14:textId="77777777" w:rsidR="00C7617C" w:rsidRDefault="00C7617C" w:rsidP="00C7617C">
                        <w:pPr>
                          <w:pStyle w:val="NoSpacing"/>
                          <w:spacing w:before="120"/>
                          <w:jc w:val="center"/>
                          <w:rPr>
                            <w:rFonts w:ascii="Arial" w:hAnsi="Arial" w:cs="Arial"/>
                            <w:color w:val="FFFFFF"/>
                          </w:rPr>
                        </w:pPr>
                        <w:r>
                          <w:rPr>
                            <w:rFonts w:ascii="Arial" w:hAnsi="Arial" w:cs="Arial"/>
                            <w:color w:val="FFFFFF"/>
                          </w:rPr>
                          <w:t>Touheed Ali (1913303)</w:t>
                        </w:r>
                      </w:p>
                      <w:p w14:paraId="15BE42A0" w14:textId="77777777" w:rsidR="00C7617C" w:rsidRDefault="00C7617C" w:rsidP="00C7617C">
                        <w:pPr>
                          <w:pStyle w:val="NoSpacing"/>
                          <w:spacing w:before="120"/>
                        </w:pPr>
                        <w:r>
                          <w:rPr>
                            <w:rFonts w:ascii="Arial" w:hAnsi="Arial" w:cs="Arial"/>
                            <w:caps/>
                            <w:color w:val="FFFFFF"/>
                          </w:rPr>
                          <w:t xml:space="preserve">     </w:t>
                        </w:r>
                      </w:p>
                    </w:txbxContent>
                  </v:textbox>
                </v:rect>
                <v:shapetype id="_x0000_t202" coordsize="21600,21600" o:spt="202" path="m,l,21600r21600,l21600,xe">
                  <v:stroke joinstyle="miter"/>
                  <v:path gradientshapeok="t" o:connecttype="rect"/>
                </v:shapetype>
                <v:shape id="Text Box 196" o:spid="_x0000_s1029" type="#_x0000_t202" style="position:absolute;left:50;top:12485;width:67158;height:314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" filled="f" stroked="f">
                  <v:textbox inset="36pt,7.2pt,36pt,7.2pt">
                    <w:txbxContent>
                      <w:p w14:paraId="323799FC" w14:textId="77777777" w:rsidR="00C7617C" w:rsidRDefault="00C7617C" w:rsidP="00C7617C">
                        <w:pPr>
                          <w:pStyle w:val="NormalWeb"/>
                          <w:spacing w:before="200" w:after="0"/>
                        </w:pPr>
                        <w:r>
                          <w:rPr>
                            <w:rFonts w:ascii="Arial" w:hAnsi="Arial" w:cs="Arial"/>
                            <w:b/>
                            <w:bCs/>
                            <w:kern w:val="3"/>
                            <w:sz w:val="22"/>
                            <w:szCs w:val="22"/>
                          </w:rPr>
                          <w:t>Name:</w:t>
                        </w:r>
                        <w:r>
                          <w:rPr>
                            <w:rFonts w:ascii="Arial" w:hAnsi="Arial" w:cs="Arial"/>
                            <w:kern w:val="3"/>
                            <w:sz w:val="22"/>
                            <w:szCs w:val="22"/>
                          </w:rPr>
                          <w:t xml:space="preserve"> Touheed Ali </w:t>
                        </w:r>
                      </w:p>
                      <w:p w14:paraId="1A1B39A8" w14:textId="77777777" w:rsidR="00C7617C" w:rsidRDefault="00C7617C" w:rsidP="00C7617C">
                        <w:pPr>
                          <w:pStyle w:val="NormalWeb"/>
                          <w:spacing w:before="200" w:after="0"/>
                        </w:pPr>
                        <w:r>
                          <w:rPr>
                            <w:rFonts w:ascii="Arial" w:hAnsi="Arial" w:cs="Arial"/>
                            <w:kern w:val="3"/>
                            <w:sz w:val="22"/>
                            <w:szCs w:val="22"/>
                          </w:rPr>
                          <w:br/>
                        </w:r>
                        <w:r>
                          <w:rPr>
                            <w:rFonts w:ascii="Arial" w:hAnsi="Arial" w:cs="Arial"/>
                            <w:b/>
                            <w:bCs/>
                            <w:kern w:val="3"/>
                            <w:sz w:val="22"/>
                            <w:szCs w:val="22"/>
                          </w:rPr>
                          <w:t xml:space="preserve">Student Number: </w:t>
                        </w:r>
                        <w:r>
                          <w:rPr>
                            <w:rFonts w:ascii="Arial" w:hAnsi="Arial" w:cs="Arial"/>
                            <w:kern w:val="3"/>
                            <w:sz w:val="22"/>
                            <w:szCs w:val="22"/>
                          </w:rPr>
                          <w:t xml:space="preserve">1913303 </w:t>
                        </w:r>
                      </w:p>
                      <w:p w14:paraId="217FA518" w14:textId="6849F656" w:rsidR="00C7617C" w:rsidRDefault="00C7617C" w:rsidP="00C7617C">
                        <w:pPr>
                          <w:pStyle w:val="NormalWeb"/>
                          <w:spacing w:before="200" w:after="0"/>
                        </w:pPr>
                        <w:r>
                          <w:rPr>
                            <w:rFonts w:ascii="Arial" w:hAnsi="Arial" w:cs="Arial"/>
                            <w:kern w:val="3"/>
                            <w:sz w:val="22"/>
                            <w:szCs w:val="22"/>
                          </w:rPr>
                          <w:br/>
                        </w:r>
                        <w:r>
                          <w:rPr>
                            <w:rFonts w:ascii="Arial" w:hAnsi="Arial" w:cs="Arial"/>
                            <w:b/>
                            <w:bCs/>
                            <w:kern w:val="3"/>
                            <w:sz w:val="22"/>
                            <w:szCs w:val="22"/>
                          </w:rPr>
                          <w:t xml:space="preserve">Module Title: </w:t>
                        </w:r>
                        <w:r w:rsidRPr="00C7617C">
                          <w:rPr>
                            <w:rFonts w:ascii="Arial" w:hAnsi="Arial" w:cs="Arial"/>
                            <w:kern w:val="3"/>
                            <w:sz w:val="22"/>
                            <w:szCs w:val="22"/>
                          </w:rPr>
                          <w:t>Understanding and Engaging in the Customer Experience</w:t>
                        </w:r>
                      </w:p>
                      <w:p w14:paraId="38ED5300" w14:textId="086FEFD7" w:rsidR="00C7617C" w:rsidRDefault="00C7617C" w:rsidP="00C7617C">
                        <w:pPr>
                          <w:pStyle w:val="NormalWeb"/>
                          <w:spacing w:before="200" w:after="0"/>
                        </w:pPr>
                        <w:r>
                          <w:rPr>
                            <w:rFonts w:ascii="Arial" w:hAnsi="Arial" w:cs="Arial"/>
                            <w:kern w:val="3"/>
                            <w:sz w:val="22"/>
                            <w:szCs w:val="22"/>
                          </w:rPr>
                          <w:br/>
                        </w:r>
                        <w:r>
                          <w:rPr>
                            <w:rFonts w:ascii="Arial" w:hAnsi="Arial" w:cs="Arial"/>
                            <w:b/>
                            <w:bCs/>
                            <w:kern w:val="3"/>
                            <w:sz w:val="22"/>
                            <w:szCs w:val="22"/>
                          </w:rPr>
                          <w:t>Module Code:</w:t>
                        </w:r>
                        <w:r>
                          <w:rPr>
                            <w:rFonts w:ascii="Arial" w:hAnsi="Arial" w:cs="Arial"/>
                            <w:kern w:val="3"/>
                            <w:sz w:val="22"/>
                            <w:szCs w:val="22"/>
                          </w:rPr>
                          <w:t xml:space="preserve"> BMSW</w:t>
                        </w:r>
                        <w:r w:rsidR="00627A36">
                          <w:rPr>
                            <w:rFonts w:ascii="Arial" w:hAnsi="Arial" w:cs="Arial"/>
                            <w:kern w:val="3"/>
                            <w:sz w:val="22"/>
                            <w:szCs w:val="22"/>
                          </w:rPr>
                          <w:t xml:space="preserve"> </w:t>
                        </w:r>
                        <w:r>
                          <w:rPr>
                            <w:rFonts w:ascii="Arial" w:hAnsi="Arial" w:cs="Arial"/>
                            <w:kern w:val="3"/>
                            <w:sz w:val="22"/>
                            <w:szCs w:val="22"/>
                          </w:rPr>
                          <w:t>5103</w:t>
                        </w:r>
                      </w:p>
                      <w:p w14:paraId="0395F335" w14:textId="1319C1EE" w:rsidR="00C7617C" w:rsidRDefault="00C7617C" w:rsidP="00C7617C">
                        <w:pPr>
                          <w:pStyle w:val="NormalWeb"/>
                          <w:spacing w:before="200" w:after="0"/>
                        </w:pPr>
                        <w:r>
                          <w:rPr>
                            <w:rFonts w:ascii="Arial" w:hAnsi="Arial" w:cs="Arial"/>
                            <w:kern w:val="3"/>
                            <w:sz w:val="22"/>
                            <w:szCs w:val="22"/>
                          </w:rPr>
                          <w:br/>
                        </w:r>
                        <w:r>
                          <w:rPr>
                            <w:rFonts w:ascii="Arial" w:hAnsi="Arial" w:cs="Arial"/>
                            <w:b/>
                            <w:bCs/>
                            <w:kern w:val="3"/>
                            <w:sz w:val="22"/>
                            <w:szCs w:val="22"/>
                          </w:rPr>
                          <w:t>Lecturer Name:</w:t>
                        </w:r>
                        <w:r>
                          <w:rPr>
                            <w:rFonts w:ascii="Arial" w:hAnsi="Arial" w:cs="Arial"/>
                            <w:kern w:val="3"/>
                            <w:sz w:val="22"/>
                            <w:szCs w:val="22"/>
                          </w:rPr>
                          <w:t xml:space="preserve"> Olubukola Adegbite </w:t>
                        </w:r>
                      </w:p>
                      <w:p w14:paraId="2A9FE151" w14:textId="77777777" w:rsidR="00C7617C" w:rsidRDefault="00C7617C" w:rsidP="00C7617C">
                        <w:pPr>
                          <w:pStyle w:val="NormalWeb"/>
                          <w:spacing w:before="200" w:after="0"/>
                          <w:rPr>
                            <w:rFonts w:ascii="Arial" w:hAnsi="Arial" w:cs="Arial"/>
                            <w:kern w:val="3"/>
                            <w:sz w:val="22"/>
                            <w:szCs w:val="22"/>
                          </w:rPr>
                        </w:pPr>
                      </w:p>
                      <w:p w14:paraId="5293A895" w14:textId="53FA3078" w:rsidR="00C7617C" w:rsidRDefault="00C7617C" w:rsidP="00C7617C">
                        <w:pPr>
                          <w:pStyle w:val="NormalWeb"/>
                          <w:spacing w:before="200" w:after="0"/>
                        </w:pPr>
                        <w:r>
                          <w:rPr>
                            <w:rFonts w:ascii="Arial" w:hAnsi="Arial" w:cs="Arial"/>
                            <w:b/>
                            <w:bCs/>
                            <w:kern w:val="3"/>
                            <w:sz w:val="22"/>
                            <w:szCs w:val="22"/>
                          </w:rPr>
                          <w:t>Assignment Title:</w:t>
                        </w:r>
                        <w:r>
                          <w:rPr>
                            <w:rFonts w:ascii="Arial" w:hAnsi="Arial" w:cs="Arial"/>
                            <w:kern w:val="3"/>
                            <w:sz w:val="22"/>
                            <w:szCs w:val="22"/>
                          </w:rPr>
                          <w:t xml:space="preserve"> </w:t>
                        </w:r>
                        <w:r w:rsidRPr="00C7617C">
                          <w:rPr>
                            <w:rFonts w:ascii="Arial" w:hAnsi="Arial" w:cs="Arial"/>
                            <w:kern w:val="3"/>
                            <w:sz w:val="22"/>
                            <w:szCs w:val="22"/>
                          </w:rPr>
                          <w:t>Customer Relationship Management Emerging Themes</w:t>
                        </w:r>
                      </w:p>
                      <w:p w14:paraId="05B732E6" w14:textId="77777777" w:rsidR="00C7617C" w:rsidRDefault="00C7617C" w:rsidP="00C7617C">
                        <w:pPr>
                          <w:pStyle w:val="NoSpacing"/>
                          <w:rPr>
                            <w:rFonts w:ascii="Arial" w:hAnsi="Arial" w:cs="Arial"/>
                            <w:caps/>
                            <w:color w:val="4472C4"/>
                          </w:rPr>
                        </w:pPr>
                      </w:p>
                    </w:txbxContent>
                  </v:textbox>
                </v:shape>
                <w10:wrap anchorx="margin" anchory="margin"/>
              </v:group>
            </w:pict>
          </mc:Fallback>
        </mc:AlternateContent>
      </w:r>
    </w:p>
    <w:p w14:paraId="26C85B8C" w14:textId="3D7F71AF" w:rsidR="00627A36" w:rsidRPr="00627A36" w:rsidRDefault="00627A36" w:rsidP="00627A36">
      <w:pPr>
        <w:rPr>
          <w:rFonts w:ascii="Arial" w:hAnsi="Arial" w:cs="Arial"/>
        </w:rPr>
      </w:pPr>
    </w:p>
    <w:p w14:paraId="5D392A01" w14:textId="750D439F" w:rsidR="00627A36" w:rsidRPr="00627A36" w:rsidRDefault="00627A36" w:rsidP="00627A36">
      <w:pPr>
        <w:rPr>
          <w:rFonts w:ascii="Arial" w:hAnsi="Arial" w:cs="Arial"/>
        </w:rPr>
      </w:pPr>
    </w:p>
    <w:p w14:paraId="18E8341C" w14:textId="1F23C7B4" w:rsidR="00627A36" w:rsidRPr="00627A36" w:rsidRDefault="00627A36" w:rsidP="00627A36">
      <w:pPr>
        <w:rPr>
          <w:rFonts w:ascii="Arial" w:hAnsi="Arial" w:cs="Arial"/>
        </w:rPr>
      </w:pPr>
    </w:p>
    <w:p w14:paraId="3AB0FA57" w14:textId="3280AD0E" w:rsidR="00627A36" w:rsidRPr="00627A36" w:rsidRDefault="00627A36" w:rsidP="00627A36">
      <w:pPr>
        <w:rPr>
          <w:rFonts w:ascii="Arial" w:hAnsi="Arial" w:cs="Arial"/>
        </w:rPr>
      </w:pPr>
    </w:p>
    <w:p w14:paraId="0D7BB693" w14:textId="5E17D9A0" w:rsidR="00627A36" w:rsidRPr="00627A36" w:rsidRDefault="00627A36" w:rsidP="00627A36">
      <w:pPr>
        <w:rPr>
          <w:rFonts w:ascii="Arial" w:hAnsi="Arial" w:cs="Arial"/>
        </w:rPr>
      </w:pPr>
    </w:p>
    <w:p w14:paraId="5404C01E" w14:textId="554B1571" w:rsidR="00627A36" w:rsidRPr="00627A36" w:rsidRDefault="00627A36" w:rsidP="00627A36">
      <w:pPr>
        <w:rPr>
          <w:rFonts w:ascii="Arial" w:hAnsi="Arial" w:cs="Arial"/>
        </w:rPr>
      </w:pPr>
    </w:p>
    <w:p w14:paraId="3C826206" w14:textId="70F74F14" w:rsidR="00627A36" w:rsidRPr="00627A36" w:rsidRDefault="00627A36" w:rsidP="00627A36">
      <w:pPr>
        <w:rPr>
          <w:rFonts w:ascii="Arial" w:hAnsi="Arial" w:cs="Arial"/>
        </w:rPr>
      </w:pPr>
    </w:p>
    <w:p w14:paraId="5AA1965E" w14:textId="041287C4" w:rsidR="00627A36" w:rsidRPr="00627A36" w:rsidRDefault="00627A36" w:rsidP="00627A36">
      <w:pPr>
        <w:rPr>
          <w:rFonts w:ascii="Arial" w:hAnsi="Arial" w:cs="Arial"/>
        </w:rPr>
      </w:pPr>
    </w:p>
    <w:p w14:paraId="55EF2818" w14:textId="52E1FBE8" w:rsidR="00627A36" w:rsidRPr="00627A36" w:rsidRDefault="00627A36" w:rsidP="00627A36">
      <w:pPr>
        <w:rPr>
          <w:rFonts w:ascii="Arial" w:hAnsi="Arial" w:cs="Arial"/>
        </w:rPr>
      </w:pPr>
    </w:p>
    <w:p w14:paraId="4289CF4B" w14:textId="3BE24C2F" w:rsidR="00627A36" w:rsidRPr="00627A36" w:rsidRDefault="00627A36" w:rsidP="00627A36">
      <w:pPr>
        <w:rPr>
          <w:rFonts w:ascii="Arial" w:hAnsi="Arial" w:cs="Arial"/>
        </w:rPr>
      </w:pPr>
    </w:p>
    <w:p w14:paraId="73917C0A" w14:textId="2F508B16" w:rsidR="00627A36" w:rsidRPr="00627A36" w:rsidRDefault="00627A36" w:rsidP="00627A36">
      <w:pPr>
        <w:rPr>
          <w:rFonts w:ascii="Arial" w:hAnsi="Arial" w:cs="Arial"/>
        </w:rPr>
      </w:pPr>
    </w:p>
    <w:p w14:paraId="3FF4A3C8" w14:textId="273C12DD" w:rsidR="00627A36" w:rsidRPr="00627A36" w:rsidRDefault="00627A36" w:rsidP="00627A36">
      <w:pPr>
        <w:rPr>
          <w:rFonts w:ascii="Arial" w:hAnsi="Arial" w:cs="Arial"/>
        </w:rPr>
      </w:pPr>
    </w:p>
    <w:p w14:paraId="46AC6EA5" w14:textId="601D78EC" w:rsidR="00627A36" w:rsidRPr="00627A36" w:rsidRDefault="00627A36" w:rsidP="00627A36">
      <w:pPr>
        <w:rPr>
          <w:rFonts w:ascii="Arial" w:hAnsi="Arial" w:cs="Arial"/>
        </w:rPr>
      </w:pPr>
    </w:p>
    <w:p w14:paraId="65B4CC6D" w14:textId="64135181" w:rsidR="00627A36" w:rsidRPr="00627A36" w:rsidRDefault="00627A36" w:rsidP="00627A36">
      <w:pPr>
        <w:rPr>
          <w:rFonts w:ascii="Arial" w:hAnsi="Arial" w:cs="Arial"/>
        </w:rPr>
      </w:pPr>
    </w:p>
    <w:p w14:paraId="542AAEE2" w14:textId="0483F8F6" w:rsidR="00627A36" w:rsidRPr="00627A36" w:rsidRDefault="00627A36" w:rsidP="00627A36">
      <w:pPr>
        <w:rPr>
          <w:rFonts w:ascii="Arial" w:hAnsi="Arial" w:cs="Arial"/>
        </w:rPr>
      </w:pPr>
    </w:p>
    <w:p w14:paraId="55F29536" w14:textId="56531A06" w:rsidR="00627A36" w:rsidRPr="00627A36" w:rsidRDefault="00627A36" w:rsidP="00627A36">
      <w:pPr>
        <w:rPr>
          <w:rFonts w:ascii="Arial" w:hAnsi="Arial" w:cs="Arial"/>
        </w:rPr>
      </w:pPr>
    </w:p>
    <w:p w14:paraId="4D1A371D" w14:textId="01C132B3" w:rsidR="00627A36" w:rsidRPr="00627A36" w:rsidRDefault="00627A36" w:rsidP="00627A36">
      <w:pPr>
        <w:rPr>
          <w:rFonts w:ascii="Arial" w:hAnsi="Arial" w:cs="Arial"/>
        </w:rPr>
      </w:pPr>
    </w:p>
    <w:p w14:paraId="6BC2A45D" w14:textId="25286B7D" w:rsidR="00627A36" w:rsidRPr="00627A36" w:rsidRDefault="00627A36" w:rsidP="00627A36">
      <w:pPr>
        <w:rPr>
          <w:rFonts w:ascii="Arial" w:hAnsi="Arial" w:cs="Arial"/>
        </w:rPr>
      </w:pPr>
    </w:p>
    <w:p w14:paraId="1AB073F4" w14:textId="7E5D0D70" w:rsidR="00627A36" w:rsidRPr="00627A36" w:rsidRDefault="00627A36" w:rsidP="00627A36">
      <w:pPr>
        <w:rPr>
          <w:rFonts w:ascii="Arial" w:hAnsi="Arial" w:cs="Arial"/>
        </w:rPr>
      </w:pPr>
    </w:p>
    <w:p w14:paraId="52D96B8F" w14:textId="7A00401C" w:rsidR="00627A36" w:rsidRPr="00627A36" w:rsidRDefault="00627A36" w:rsidP="00627A36">
      <w:pPr>
        <w:rPr>
          <w:rFonts w:ascii="Arial" w:hAnsi="Arial" w:cs="Arial"/>
        </w:rPr>
      </w:pPr>
    </w:p>
    <w:p w14:paraId="76A87957" w14:textId="3843F285" w:rsidR="00627A36" w:rsidRPr="00627A36" w:rsidRDefault="00627A36" w:rsidP="00627A36">
      <w:pPr>
        <w:rPr>
          <w:rFonts w:ascii="Arial" w:hAnsi="Arial" w:cs="Arial"/>
        </w:rPr>
      </w:pPr>
    </w:p>
    <w:p w14:paraId="21BBB228" w14:textId="38AE7A34" w:rsidR="00627A36" w:rsidRPr="00627A36" w:rsidRDefault="00627A36" w:rsidP="00627A36">
      <w:pPr>
        <w:rPr>
          <w:rFonts w:ascii="Arial" w:hAnsi="Arial" w:cs="Arial"/>
        </w:rPr>
      </w:pPr>
    </w:p>
    <w:p w14:paraId="1892F648" w14:textId="58FEF661" w:rsidR="00627A36" w:rsidRPr="00627A36" w:rsidRDefault="00627A36" w:rsidP="00627A36">
      <w:pPr>
        <w:rPr>
          <w:rFonts w:ascii="Arial" w:hAnsi="Arial" w:cs="Arial"/>
        </w:rPr>
      </w:pPr>
    </w:p>
    <w:p w14:paraId="483ED95B" w14:textId="2E25440A" w:rsidR="00627A36" w:rsidRDefault="00627A36" w:rsidP="00627A36">
      <w:pPr>
        <w:rPr>
          <w:rFonts w:ascii="Arial" w:hAnsi="Arial" w:cs="Arial"/>
        </w:rPr>
      </w:pPr>
    </w:p>
    <w:p w14:paraId="66AFEE26" w14:textId="065022B1" w:rsidR="00627A36" w:rsidRDefault="00627A36" w:rsidP="00627A36">
      <w:pPr>
        <w:rPr>
          <w:rFonts w:ascii="Arial" w:hAnsi="Arial" w:cs="Arial"/>
        </w:rPr>
      </w:pPr>
    </w:p>
    <w:p w14:paraId="4B4F8F95" w14:textId="3C7B553E" w:rsidR="00627A36" w:rsidRDefault="00627A36" w:rsidP="00627A36">
      <w:pPr>
        <w:tabs>
          <w:tab w:val="left" w:pos="1464"/>
        </w:tabs>
        <w:rPr>
          <w:rFonts w:ascii="Arial" w:hAnsi="Arial" w:cs="Arial"/>
        </w:rPr>
      </w:pPr>
      <w:r>
        <w:rPr>
          <w:rFonts w:ascii="Arial" w:hAnsi="Arial" w:cs="Arial"/>
        </w:rPr>
        <w:tab/>
      </w:r>
    </w:p>
    <w:p w14:paraId="62820B21" w14:textId="31F1E880" w:rsidR="00627A36" w:rsidRDefault="00627A36" w:rsidP="00627A36">
      <w:pPr>
        <w:tabs>
          <w:tab w:val="left" w:pos="1464"/>
        </w:tabs>
        <w:rPr>
          <w:rFonts w:ascii="Arial" w:hAnsi="Arial" w:cs="Arial"/>
        </w:rPr>
      </w:pPr>
    </w:p>
    <w:p w14:paraId="2871457A" w14:textId="1C831E08" w:rsidR="00627A36" w:rsidRDefault="00627A36" w:rsidP="00627A36">
      <w:pPr>
        <w:tabs>
          <w:tab w:val="left" w:pos="1464"/>
        </w:tabs>
        <w:rPr>
          <w:rFonts w:ascii="Arial" w:hAnsi="Arial" w:cs="Arial"/>
        </w:rPr>
      </w:pPr>
    </w:p>
    <w:p w14:paraId="6D23E209" w14:textId="14A357E7" w:rsidR="00627A36" w:rsidRDefault="00627A36" w:rsidP="00627A36">
      <w:pPr>
        <w:tabs>
          <w:tab w:val="left" w:pos="1464"/>
        </w:tabs>
        <w:rPr>
          <w:rFonts w:ascii="Arial" w:hAnsi="Arial" w:cs="Arial"/>
        </w:rPr>
      </w:pPr>
    </w:p>
    <w:p w14:paraId="596FEA4B" w14:textId="357C33FC" w:rsidR="00627A36" w:rsidRDefault="00627A36" w:rsidP="00627A36">
      <w:pPr>
        <w:tabs>
          <w:tab w:val="left" w:pos="1464"/>
        </w:tabs>
        <w:rPr>
          <w:rFonts w:ascii="Arial" w:hAnsi="Arial" w:cs="Arial"/>
        </w:rPr>
      </w:pPr>
    </w:p>
    <w:p w14:paraId="78E3243C" w14:textId="3CF1FBE5" w:rsidR="00627A36" w:rsidRDefault="00627A36" w:rsidP="00627A36">
      <w:pPr>
        <w:tabs>
          <w:tab w:val="left" w:pos="1464"/>
        </w:tabs>
        <w:rPr>
          <w:rFonts w:ascii="Arial" w:hAnsi="Arial" w:cs="Arial"/>
        </w:rPr>
      </w:pPr>
    </w:p>
    <w:p w14:paraId="2A5961D3" w14:textId="028CAE13" w:rsidR="00627A36" w:rsidRDefault="00627A36" w:rsidP="00627A36">
      <w:pPr>
        <w:tabs>
          <w:tab w:val="left" w:pos="1464"/>
        </w:tabs>
        <w:rPr>
          <w:rFonts w:ascii="Arial" w:hAnsi="Arial" w:cs="Arial"/>
          <w:b/>
          <w:bCs/>
        </w:rPr>
      </w:pPr>
      <w:r w:rsidRPr="00627A36">
        <w:rPr>
          <w:rFonts w:ascii="Arial" w:hAnsi="Arial" w:cs="Arial"/>
          <w:b/>
          <w:bCs/>
        </w:rPr>
        <w:lastRenderedPageBreak/>
        <w:t>Content Page</w:t>
      </w:r>
    </w:p>
    <w:p w14:paraId="37702E26" w14:textId="77777777" w:rsidR="00F42B01" w:rsidRDefault="00F42B01" w:rsidP="00F42B01">
      <w:pPr>
        <w:tabs>
          <w:tab w:val="left" w:pos="1464"/>
        </w:tabs>
        <w:spacing w:line="360" w:lineRule="auto"/>
        <w:rPr>
          <w:rFonts w:ascii="Arial" w:hAnsi="Arial" w:cs="Arial"/>
          <w:b/>
          <w:bCs/>
        </w:rPr>
      </w:pPr>
    </w:p>
    <w:p w14:paraId="67C4157F" w14:textId="5BCD52CE" w:rsidR="00F42B01" w:rsidRPr="00F42B01" w:rsidRDefault="00F42B01" w:rsidP="00F42B01">
      <w:pPr>
        <w:tabs>
          <w:tab w:val="left" w:pos="1464"/>
        </w:tabs>
        <w:spacing w:line="360" w:lineRule="auto"/>
        <w:rPr>
          <w:rFonts w:ascii="Arial" w:hAnsi="Arial" w:cs="Arial"/>
        </w:rPr>
      </w:pPr>
      <w:r w:rsidRPr="00F42B01">
        <w:rPr>
          <w:rFonts w:ascii="Arial" w:hAnsi="Arial" w:cs="Arial"/>
        </w:rPr>
        <w:t>Introduction</w:t>
      </w:r>
      <w:r w:rsidR="002D319A">
        <w:rPr>
          <w:rFonts w:ascii="Arial" w:hAnsi="Arial" w:cs="Arial"/>
        </w:rPr>
        <w:t>......................................................................................................................... 2</w:t>
      </w:r>
    </w:p>
    <w:p w14:paraId="6879A537" w14:textId="77777777" w:rsidR="00F42B01" w:rsidRPr="00F42B01" w:rsidRDefault="00F42B01" w:rsidP="00F42B01">
      <w:pPr>
        <w:tabs>
          <w:tab w:val="left" w:pos="1464"/>
        </w:tabs>
        <w:spacing w:line="360" w:lineRule="auto"/>
        <w:rPr>
          <w:rFonts w:ascii="Arial" w:hAnsi="Arial" w:cs="Arial"/>
        </w:rPr>
      </w:pPr>
      <w:r w:rsidRPr="00F42B01">
        <w:rPr>
          <w:rFonts w:ascii="Arial" w:hAnsi="Arial" w:cs="Arial"/>
        </w:rPr>
        <w:t>Current Themes and their Impact on Customer Experience</w:t>
      </w:r>
    </w:p>
    <w:p w14:paraId="1DC42765" w14:textId="3A710A58" w:rsidR="00F42B01" w:rsidRPr="00F42B01" w:rsidRDefault="002D319A" w:rsidP="00F42B01">
      <w:pPr>
        <w:tabs>
          <w:tab w:val="left" w:pos="1464"/>
        </w:tabs>
        <w:spacing w:line="360" w:lineRule="auto"/>
        <w:rPr>
          <w:rFonts w:ascii="Arial" w:hAnsi="Arial" w:cs="Arial"/>
        </w:rPr>
      </w:pPr>
      <w:r>
        <w:rPr>
          <w:rFonts w:ascii="Arial" w:hAnsi="Arial" w:cs="Arial"/>
        </w:rPr>
        <w:t xml:space="preserve">             </w:t>
      </w:r>
      <w:r w:rsidR="00F42B01" w:rsidRPr="00F42B01">
        <w:rPr>
          <w:rFonts w:ascii="Arial" w:hAnsi="Arial" w:cs="Arial"/>
        </w:rPr>
        <w:t>Tech Touch vs. Human Touch</w:t>
      </w:r>
      <w:r>
        <w:rPr>
          <w:rFonts w:ascii="Arial" w:hAnsi="Arial" w:cs="Arial"/>
        </w:rPr>
        <w:t>........................................................................... 2,3</w:t>
      </w:r>
    </w:p>
    <w:p w14:paraId="0927FD33" w14:textId="20F5F966" w:rsidR="00F42B01" w:rsidRPr="00F42B01" w:rsidRDefault="00F42B01" w:rsidP="00F42B01">
      <w:pPr>
        <w:tabs>
          <w:tab w:val="left" w:pos="1464"/>
        </w:tabs>
        <w:spacing w:line="360" w:lineRule="auto"/>
        <w:rPr>
          <w:rFonts w:ascii="Arial" w:hAnsi="Arial" w:cs="Arial"/>
        </w:rPr>
      </w:pPr>
      <w:r w:rsidRPr="00F42B01">
        <w:rPr>
          <w:rFonts w:ascii="Arial" w:hAnsi="Arial" w:cs="Arial"/>
        </w:rPr>
        <w:t>Customer Experience and Brand Experience</w:t>
      </w:r>
      <w:r w:rsidR="002D319A">
        <w:rPr>
          <w:rFonts w:ascii="Arial" w:hAnsi="Arial" w:cs="Arial"/>
        </w:rPr>
        <w:t>.................................................................... 4</w:t>
      </w:r>
    </w:p>
    <w:p w14:paraId="5E294725" w14:textId="56D04A00" w:rsidR="00F42B01" w:rsidRPr="00F42B01" w:rsidRDefault="00F42B01" w:rsidP="00F42B01">
      <w:pPr>
        <w:tabs>
          <w:tab w:val="left" w:pos="1464"/>
        </w:tabs>
        <w:spacing w:line="360" w:lineRule="auto"/>
        <w:rPr>
          <w:rFonts w:ascii="Arial" w:hAnsi="Arial" w:cs="Arial"/>
        </w:rPr>
      </w:pPr>
      <w:r w:rsidRPr="00F42B01">
        <w:rPr>
          <w:rFonts w:ascii="Arial" w:hAnsi="Arial" w:cs="Arial"/>
        </w:rPr>
        <w:t>ASDA Customer Relationship Management Policies and its Impact on Customers</w:t>
      </w:r>
      <w:r w:rsidR="002D319A">
        <w:rPr>
          <w:rFonts w:ascii="Arial" w:hAnsi="Arial" w:cs="Arial"/>
        </w:rPr>
        <w:t>........4,5</w:t>
      </w:r>
    </w:p>
    <w:p w14:paraId="709B4A6E" w14:textId="77777777" w:rsidR="00F42B01" w:rsidRPr="00F42B01" w:rsidRDefault="00F42B01" w:rsidP="00F42B01">
      <w:pPr>
        <w:tabs>
          <w:tab w:val="left" w:pos="1464"/>
        </w:tabs>
        <w:spacing w:line="360" w:lineRule="auto"/>
        <w:rPr>
          <w:rFonts w:ascii="Arial" w:hAnsi="Arial" w:cs="Arial"/>
        </w:rPr>
      </w:pPr>
      <w:r w:rsidRPr="00F42B01">
        <w:rPr>
          <w:rFonts w:ascii="Arial" w:hAnsi="Arial" w:cs="Arial"/>
        </w:rPr>
        <w:t>ASDA Sustainability in CRM and Its Impact on Customers</w:t>
      </w:r>
    </w:p>
    <w:p w14:paraId="10833EB2" w14:textId="5BA1E5F6" w:rsidR="00F42B01" w:rsidRPr="00F42B01" w:rsidRDefault="002D319A" w:rsidP="00F42B01">
      <w:pPr>
        <w:tabs>
          <w:tab w:val="left" w:pos="1464"/>
        </w:tabs>
        <w:spacing w:line="360" w:lineRule="auto"/>
        <w:rPr>
          <w:rFonts w:ascii="Arial" w:hAnsi="Arial" w:cs="Arial"/>
        </w:rPr>
      </w:pPr>
      <w:r>
        <w:rPr>
          <w:rFonts w:ascii="Arial" w:hAnsi="Arial" w:cs="Arial"/>
        </w:rPr>
        <w:t xml:space="preserve">      </w:t>
      </w:r>
      <w:r w:rsidR="00FE0F04">
        <w:rPr>
          <w:rFonts w:ascii="Arial" w:hAnsi="Arial" w:cs="Arial"/>
        </w:rPr>
        <w:t xml:space="preserve">      </w:t>
      </w:r>
      <w:r w:rsidR="00F42B01" w:rsidRPr="00F42B01">
        <w:rPr>
          <w:rFonts w:ascii="Arial" w:hAnsi="Arial" w:cs="Arial"/>
        </w:rPr>
        <w:t>Sustainability in Customer Services and its Components</w:t>
      </w:r>
      <w:r w:rsidR="00FE0F04">
        <w:rPr>
          <w:rFonts w:ascii="Arial" w:hAnsi="Arial" w:cs="Arial"/>
        </w:rPr>
        <w:t>....................................5,6</w:t>
      </w:r>
    </w:p>
    <w:p w14:paraId="1608F953" w14:textId="691B6942" w:rsidR="00F42B01" w:rsidRPr="00F42B01" w:rsidRDefault="00FE0F04" w:rsidP="00F42B01">
      <w:pPr>
        <w:tabs>
          <w:tab w:val="left" w:pos="1464"/>
        </w:tabs>
        <w:spacing w:line="360" w:lineRule="auto"/>
        <w:rPr>
          <w:rFonts w:ascii="Arial" w:hAnsi="Arial" w:cs="Arial"/>
        </w:rPr>
      </w:pPr>
      <w:r>
        <w:rPr>
          <w:rFonts w:ascii="Arial" w:hAnsi="Arial" w:cs="Arial"/>
        </w:rPr>
        <w:t xml:space="preserve">       </w:t>
      </w:r>
      <w:r w:rsidR="00E37827">
        <w:rPr>
          <w:rFonts w:ascii="Arial" w:hAnsi="Arial" w:cs="Arial"/>
        </w:rPr>
        <w:t xml:space="preserve">     </w:t>
      </w:r>
      <w:r w:rsidR="00F42B01" w:rsidRPr="00F42B01">
        <w:rPr>
          <w:rFonts w:ascii="Arial" w:hAnsi="Arial" w:cs="Arial"/>
        </w:rPr>
        <w:t>Sustainability Policies in Retail Supermarket and its Impact on customers</w:t>
      </w:r>
      <w:r>
        <w:rPr>
          <w:rFonts w:ascii="Arial" w:hAnsi="Arial" w:cs="Arial"/>
        </w:rPr>
        <w:t>............6</w:t>
      </w:r>
    </w:p>
    <w:p w14:paraId="7151A3A4" w14:textId="77777777" w:rsidR="00F42B01" w:rsidRPr="00F42B01" w:rsidRDefault="00F42B01" w:rsidP="00F42B01">
      <w:pPr>
        <w:tabs>
          <w:tab w:val="left" w:pos="1464"/>
        </w:tabs>
        <w:spacing w:line="360" w:lineRule="auto"/>
        <w:rPr>
          <w:rFonts w:ascii="Arial" w:hAnsi="Arial" w:cs="Arial"/>
        </w:rPr>
      </w:pPr>
      <w:r w:rsidRPr="00F42B01">
        <w:rPr>
          <w:rFonts w:ascii="Arial" w:hAnsi="Arial" w:cs="Arial"/>
        </w:rPr>
        <w:t>A Critical Discussion of Two Quality Models/Theories</w:t>
      </w:r>
    </w:p>
    <w:p w14:paraId="63FFB726" w14:textId="1B5E0D18" w:rsidR="00F42B01" w:rsidRPr="00F42B01" w:rsidRDefault="00E37827" w:rsidP="00F42B01">
      <w:pPr>
        <w:tabs>
          <w:tab w:val="left" w:pos="1464"/>
        </w:tabs>
        <w:spacing w:line="360" w:lineRule="auto"/>
        <w:rPr>
          <w:rFonts w:ascii="Arial" w:hAnsi="Arial" w:cs="Arial"/>
        </w:rPr>
      </w:pPr>
      <w:r>
        <w:rPr>
          <w:rFonts w:ascii="Arial" w:hAnsi="Arial" w:cs="Arial"/>
        </w:rPr>
        <w:t xml:space="preserve">           </w:t>
      </w:r>
      <w:r w:rsidR="00F42B01" w:rsidRPr="00F42B01">
        <w:rPr>
          <w:rFonts w:ascii="Arial" w:hAnsi="Arial" w:cs="Arial"/>
        </w:rPr>
        <w:t>Quality and its Components</w:t>
      </w:r>
      <w:r>
        <w:rPr>
          <w:rFonts w:ascii="Arial" w:hAnsi="Arial" w:cs="Arial"/>
        </w:rPr>
        <w:t>................................................................................... 7</w:t>
      </w:r>
    </w:p>
    <w:p w14:paraId="64220E49" w14:textId="462B5B59" w:rsidR="00F42B01" w:rsidRPr="00F42B01" w:rsidRDefault="00E37827" w:rsidP="00F42B01">
      <w:pPr>
        <w:tabs>
          <w:tab w:val="left" w:pos="1464"/>
        </w:tabs>
        <w:spacing w:line="360" w:lineRule="auto"/>
        <w:rPr>
          <w:rFonts w:ascii="Arial" w:hAnsi="Arial" w:cs="Arial"/>
        </w:rPr>
      </w:pPr>
      <w:r>
        <w:rPr>
          <w:rFonts w:ascii="Arial" w:hAnsi="Arial" w:cs="Arial"/>
        </w:rPr>
        <w:t xml:space="preserve">           </w:t>
      </w:r>
      <w:r w:rsidR="00F42B01" w:rsidRPr="00F42B01">
        <w:rPr>
          <w:rFonts w:ascii="Arial" w:hAnsi="Arial" w:cs="Arial"/>
        </w:rPr>
        <w:t>Quality Models</w:t>
      </w:r>
      <w:r>
        <w:rPr>
          <w:rFonts w:ascii="Arial" w:hAnsi="Arial" w:cs="Arial"/>
        </w:rPr>
        <w:t>........................................................................................................7</w:t>
      </w:r>
    </w:p>
    <w:p w14:paraId="098AEC6D" w14:textId="35268C91" w:rsidR="00F42B01" w:rsidRPr="00F42B01" w:rsidRDefault="00E37827" w:rsidP="00F42B01">
      <w:pPr>
        <w:tabs>
          <w:tab w:val="left" w:pos="1464"/>
        </w:tabs>
        <w:spacing w:line="360" w:lineRule="auto"/>
        <w:rPr>
          <w:rFonts w:ascii="Arial" w:hAnsi="Arial" w:cs="Arial"/>
        </w:rPr>
      </w:pPr>
      <w:r>
        <w:rPr>
          <w:rFonts w:ascii="Arial" w:hAnsi="Arial" w:cs="Arial"/>
        </w:rPr>
        <w:t xml:space="preserve">           </w:t>
      </w:r>
      <w:r w:rsidR="00F42B01" w:rsidRPr="00F42B01">
        <w:rPr>
          <w:rFonts w:ascii="Arial" w:hAnsi="Arial" w:cs="Arial"/>
        </w:rPr>
        <w:t xml:space="preserve">Deming (Deming's </w:t>
      </w:r>
      <w:r w:rsidRPr="00F42B01">
        <w:rPr>
          <w:rFonts w:ascii="Arial" w:hAnsi="Arial" w:cs="Arial"/>
        </w:rPr>
        <w:t>Cycle)</w:t>
      </w:r>
      <w:r>
        <w:rPr>
          <w:rFonts w:ascii="Arial" w:hAnsi="Arial" w:cs="Arial"/>
        </w:rPr>
        <w:t xml:space="preserve"> ...................................................................................7,8</w:t>
      </w:r>
    </w:p>
    <w:p w14:paraId="319CC646" w14:textId="105E80E8" w:rsidR="00F42B01" w:rsidRPr="00F42B01" w:rsidRDefault="00E37827" w:rsidP="00F42B01">
      <w:pPr>
        <w:tabs>
          <w:tab w:val="left" w:pos="1464"/>
        </w:tabs>
        <w:spacing w:line="360" w:lineRule="auto"/>
        <w:rPr>
          <w:rFonts w:ascii="Arial" w:hAnsi="Arial" w:cs="Arial"/>
        </w:rPr>
      </w:pPr>
      <w:r>
        <w:rPr>
          <w:rFonts w:ascii="Arial" w:hAnsi="Arial" w:cs="Arial"/>
        </w:rPr>
        <w:t xml:space="preserve">           </w:t>
      </w:r>
      <w:r w:rsidR="00F42B01" w:rsidRPr="00F42B01">
        <w:rPr>
          <w:rFonts w:ascii="Arial" w:hAnsi="Arial" w:cs="Arial"/>
        </w:rPr>
        <w:t>The Quality Trilogy and the Quality Planning Roadmap by Juran</w:t>
      </w:r>
      <w:r>
        <w:rPr>
          <w:rFonts w:ascii="Arial" w:hAnsi="Arial" w:cs="Arial"/>
        </w:rPr>
        <w:t>.......................8,9</w:t>
      </w:r>
    </w:p>
    <w:p w14:paraId="666F3981" w14:textId="24AF952E" w:rsidR="00F42B01" w:rsidRPr="00F42B01" w:rsidRDefault="00F42B01" w:rsidP="00F42B01">
      <w:pPr>
        <w:tabs>
          <w:tab w:val="left" w:pos="1464"/>
        </w:tabs>
        <w:spacing w:line="360" w:lineRule="auto"/>
        <w:rPr>
          <w:rFonts w:ascii="Arial" w:hAnsi="Arial" w:cs="Arial"/>
        </w:rPr>
      </w:pPr>
      <w:r w:rsidRPr="00F42B01">
        <w:rPr>
          <w:rFonts w:ascii="Arial" w:hAnsi="Arial" w:cs="Arial"/>
        </w:rPr>
        <w:t>Conclusion</w:t>
      </w:r>
      <w:r w:rsidR="00E37827">
        <w:rPr>
          <w:rFonts w:ascii="Arial" w:hAnsi="Arial" w:cs="Arial"/>
        </w:rPr>
        <w:t>.........................................................................................................................9</w:t>
      </w:r>
    </w:p>
    <w:p w14:paraId="53FDEE0B" w14:textId="184D0810" w:rsidR="00F42B01" w:rsidRPr="00F42B01" w:rsidRDefault="00F42B01" w:rsidP="00F42B01">
      <w:pPr>
        <w:tabs>
          <w:tab w:val="left" w:pos="1464"/>
        </w:tabs>
        <w:spacing w:line="360" w:lineRule="auto"/>
        <w:rPr>
          <w:rFonts w:ascii="Arial" w:hAnsi="Arial" w:cs="Arial"/>
        </w:rPr>
      </w:pPr>
      <w:r w:rsidRPr="00F42B01">
        <w:rPr>
          <w:rFonts w:ascii="Arial" w:hAnsi="Arial" w:cs="Arial"/>
        </w:rPr>
        <w:t>Recommendations</w:t>
      </w:r>
      <w:r w:rsidR="00E37827">
        <w:rPr>
          <w:rFonts w:ascii="Arial" w:hAnsi="Arial" w:cs="Arial"/>
        </w:rPr>
        <w:t>.............................................................................................................9</w:t>
      </w:r>
    </w:p>
    <w:p w14:paraId="69FEB2F1" w14:textId="19DC20ED" w:rsidR="00E03D83" w:rsidRPr="00F42B01" w:rsidRDefault="00F42B01" w:rsidP="00F42B01">
      <w:pPr>
        <w:tabs>
          <w:tab w:val="left" w:pos="1464"/>
        </w:tabs>
        <w:spacing w:line="360" w:lineRule="auto"/>
        <w:rPr>
          <w:rFonts w:ascii="Arial" w:hAnsi="Arial" w:cs="Arial"/>
        </w:rPr>
      </w:pPr>
      <w:r w:rsidRPr="00F42B01">
        <w:rPr>
          <w:rFonts w:ascii="Arial" w:hAnsi="Arial" w:cs="Arial"/>
        </w:rPr>
        <w:t>References</w:t>
      </w:r>
      <w:r w:rsidR="007519C1">
        <w:rPr>
          <w:rFonts w:ascii="Arial" w:hAnsi="Arial" w:cs="Arial"/>
        </w:rPr>
        <w:t>..................................................................................................................10,11</w:t>
      </w:r>
    </w:p>
    <w:p w14:paraId="5312A98F" w14:textId="0DFFBE2D" w:rsidR="00E03D83" w:rsidRDefault="00E03D83" w:rsidP="00F42B01">
      <w:pPr>
        <w:tabs>
          <w:tab w:val="left" w:pos="1464"/>
        </w:tabs>
        <w:spacing w:line="360" w:lineRule="auto"/>
        <w:rPr>
          <w:rFonts w:ascii="Arial" w:hAnsi="Arial" w:cs="Arial"/>
          <w:b/>
          <w:bCs/>
        </w:rPr>
      </w:pPr>
    </w:p>
    <w:p w14:paraId="272F750E" w14:textId="62AA501C" w:rsidR="00E03D83" w:rsidRDefault="00E03D83" w:rsidP="00627A36">
      <w:pPr>
        <w:tabs>
          <w:tab w:val="left" w:pos="1464"/>
        </w:tabs>
        <w:rPr>
          <w:rFonts w:ascii="Arial" w:hAnsi="Arial" w:cs="Arial"/>
          <w:b/>
          <w:bCs/>
        </w:rPr>
      </w:pPr>
    </w:p>
    <w:p w14:paraId="3AD01A97" w14:textId="5C98D338" w:rsidR="00E03D83" w:rsidRDefault="00E03D83" w:rsidP="00627A36">
      <w:pPr>
        <w:tabs>
          <w:tab w:val="left" w:pos="1464"/>
        </w:tabs>
        <w:rPr>
          <w:rFonts w:ascii="Arial" w:hAnsi="Arial" w:cs="Arial"/>
          <w:b/>
          <w:bCs/>
        </w:rPr>
      </w:pPr>
    </w:p>
    <w:p w14:paraId="6DEBE64E" w14:textId="0DEF2BCF" w:rsidR="00E03D83" w:rsidRDefault="00E03D83" w:rsidP="00627A36">
      <w:pPr>
        <w:tabs>
          <w:tab w:val="left" w:pos="1464"/>
        </w:tabs>
        <w:rPr>
          <w:rFonts w:ascii="Arial" w:hAnsi="Arial" w:cs="Arial"/>
          <w:b/>
          <w:bCs/>
        </w:rPr>
      </w:pPr>
    </w:p>
    <w:p w14:paraId="2B706636" w14:textId="120E006F" w:rsidR="00E03D83" w:rsidRDefault="00E03D83" w:rsidP="00627A36">
      <w:pPr>
        <w:tabs>
          <w:tab w:val="left" w:pos="1464"/>
        </w:tabs>
        <w:rPr>
          <w:rFonts w:ascii="Arial" w:hAnsi="Arial" w:cs="Arial"/>
          <w:b/>
          <w:bCs/>
        </w:rPr>
      </w:pPr>
    </w:p>
    <w:p w14:paraId="3E335B7F" w14:textId="5349E151" w:rsidR="00E03D83" w:rsidRDefault="00E03D83" w:rsidP="00627A36">
      <w:pPr>
        <w:tabs>
          <w:tab w:val="left" w:pos="1464"/>
        </w:tabs>
        <w:rPr>
          <w:rFonts w:ascii="Arial" w:hAnsi="Arial" w:cs="Arial"/>
          <w:b/>
          <w:bCs/>
        </w:rPr>
      </w:pPr>
    </w:p>
    <w:p w14:paraId="5455B385" w14:textId="76D4E003" w:rsidR="00E03D83" w:rsidRDefault="00E03D83" w:rsidP="00627A36">
      <w:pPr>
        <w:tabs>
          <w:tab w:val="left" w:pos="1464"/>
        </w:tabs>
        <w:rPr>
          <w:rFonts w:ascii="Arial" w:hAnsi="Arial" w:cs="Arial"/>
          <w:b/>
          <w:bCs/>
        </w:rPr>
      </w:pPr>
    </w:p>
    <w:p w14:paraId="5FA2C61A" w14:textId="0296CCC2" w:rsidR="00E03D83" w:rsidRDefault="00E03D83" w:rsidP="00627A36">
      <w:pPr>
        <w:tabs>
          <w:tab w:val="left" w:pos="1464"/>
        </w:tabs>
        <w:rPr>
          <w:rFonts w:ascii="Arial" w:hAnsi="Arial" w:cs="Arial"/>
          <w:b/>
          <w:bCs/>
        </w:rPr>
      </w:pPr>
    </w:p>
    <w:p w14:paraId="6E39E4DF" w14:textId="3E0E3A46" w:rsidR="00E03D83" w:rsidRDefault="00E03D83" w:rsidP="00627A36">
      <w:pPr>
        <w:tabs>
          <w:tab w:val="left" w:pos="1464"/>
        </w:tabs>
        <w:rPr>
          <w:rFonts w:ascii="Arial" w:hAnsi="Arial" w:cs="Arial"/>
          <w:b/>
          <w:bCs/>
        </w:rPr>
      </w:pPr>
    </w:p>
    <w:p w14:paraId="42DE5231" w14:textId="6603F592" w:rsidR="00E03D83" w:rsidRDefault="00E03D83" w:rsidP="00627A36">
      <w:pPr>
        <w:tabs>
          <w:tab w:val="left" w:pos="1464"/>
        </w:tabs>
        <w:rPr>
          <w:rFonts w:ascii="Arial" w:hAnsi="Arial" w:cs="Arial"/>
          <w:b/>
          <w:bCs/>
        </w:rPr>
      </w:pPr>
    </w:p>
    <w:p w14:paraId="671A9294" w14:textId="12894E1E" w:rsidR="00E03D83" w:rsidRPr="002D319A" w:rsidRDefault="00E03D83" w:rsidP="00975A5B">
      <w:pPr>
        <w:tabs>
          <w:tab w:val="left" w:pos="1464"/>
        </w:tabs>
        <w:spacing w:line="360" w:lineRule="auto"/>
        <w:rPr>
          <w:rFonts w:ascii="Arial" w:hAnsi="Arial" w:cs="Arial"/>
          <w:b/>
          <w:bCs/>
        </w:rPr>
      </w:pPr>
      <w:r w:rsidRPr="002D319A">
        <w:rPr>
          <w:rFonts w:ascii="Arial" w:hAnsi="Arial" w:cs="Arial"/>
          <w:b/>
          <w:bCs/>
        </w:rPr>
        <w:lastRenderedPageBreak/>
        <w:t>Introduction</w:t>
      </w:r>
    </w:p>
    <w:p w14:paraId="03E3DB33" w14:textId="2A842464" w:rsidR="00E03D83" w:rsidRPr="00E03D83" w:rsidRDefault="00E03D83" w:rsidP="00975A5B">
      <w:pPr>
        <w:tabs>
          <w:tab w:val="left" w:pos="1464"/>
        </w:tabs>
        <w:spacing w:line="360" w:lineRule="auto"/>
        <w:rPr>
          <w:rFonts w:ascii="Arial" w:hAnsi="Arial" w:cs="Arial"/>
        </w:rPr>
      </w:pPr>
      <w:r w:rsidRPr="00E03D83">
        <w:rPr>
          <w:rFonts w:ascii="Arial" w:hAnsi="Arial" w:cs="Arial"/>
        </w:rPr>
        <w:t>ASDA is among the four leading retail supermarkets in the United Kingdom (UK), owning more than 600 stores and employing more than 145 thousand employees across its stores. One of its major strengths is its dedication to ensuring quality customer experience by leading a customer-focused business strategy (ASDA, 2021). According to a case study highlighted on the VoCoVo company website, ASDA's employees are committed to serving customers from their online and in-store services network, including its depots and stations, super</w:t>
      </w:r>
      <w:r w:rsidR="002A4682">
        <w:rPr>
          <w:rFonts w:ascii="Arial" w:hAnsi="Arial" w:cs="Arial"/>
        </w:rPr>
        <w:t>stores</w:t>
      </w:r>
      <w:r w:rsidRPr="00E03D83">
        <w:rPr>
          <w:rFonts w:ascii="Arial" w:hAnsi="Arial" w:cs="Arial"/>
        </w:rPr>
        <w:t xml:space="preserve">, petrol stations, living store, and supermarkets across the UK. Among its efforts to ensure quality customer experiences and improve its Customer Relationship Management (CRM), ASDA worked with VoCoVo Software Company in enhancing its customer experience by reinforcing its CRM (VoCoVo, 2021). </w:t>
      </w:r>
    </w:p>
    <w:p w14:paraId="575CE009" w14:textId="22150A11" w:rsidR="00E03D83" w:rsidRPr="00E03D83" w:rsidRDefault="00E03D83" w:rsidP="00975A5B">
      <w:pPr>
        <w:tabs>
          <w:tab w:val="left" w:pos="1464"/>
        </w:tabs>
        <w:spacing w:line="360" w:lineRule="auto"/>
        <w:rPr>
          <w:rFonts w:ascii="Arial" w:hAnsi="Arial" w:cs="Arial"/>
        </w:rPr>
      </w:pPr>
      <w:r w:rsidRPr="00E03D83">
        <w:rPr>
          <w:rFonts w:ascii="Arial" w:hAnsi="Arial" w:cs="Arial"/>
        </w:rPr>
        <w:t xml:space="preserve">In light of the supermarket's efforts to improve its customer relations and its customer-focused strategy, this research report </w:t>
      </w:r>
      <w:r w:rsidR="00F30A78">
        <w:rPr>
          <w:rFonts w:ascii="Arial" w:hAnsi="Arial" w:cs="Arial"/>
        </w:rPr>
        <w:t>will</w:t>
      </w:r>
      <w:r w:rsidRPr="00E03D83">
        <w:rPr>
          <w:rFonts w:ascii="Arial" w:hAnsi="Arial" w:cs="Arial"/>
        </w:rPr>
        <w:t xml:space="preserve"> investigate the customer experience of ASDA retail supermarket based on two major themes; Tech touch vs. Human touch and Customer Experience and Brand Experience. The report will identify the sustainability and importance of these two themes about ASDA supermarket and critically discuss their effect on CRM. Further, the report will investigate and discuss two quality theories or models that may improve CRM at ASDA. The report will conclude with a discussion on the effect of sustainability policies on the quality of CRM systems in ASDA and make suitable recommendations on how ASDA can further improve its CRM systems.</w:t>
      </w:r>
    </w:p>
    <w:p w14:paraId="210B8F11" w14:textId="77777777" w:rsidR="00E03D83" w:rsidRPr="00F42B01" w:rsidRDefault="00E03D83" w:rsidP="00975A5B">
      <w:pPr>
        <w:tabs>
          <w:tab w:val="left" w:pos="1464"/>
        </w:tabs>
        <w:spacing w:line="360" w:lineRule="auto"/>
        <w:rPr>
          <w:rFonts w:ascii="Arial" w:hAnsi="Arial" w:cs="Arial"/>
          <w:b/>
          <w:bCs/>
          <w:u w:val="single"/>
        </w:rPr>
      </w:pPr>
      <w:r w:rsidRPr="00F42B01">
        <w:rPr>
          <w:rFonts w:ascii="Arial" w:hAnsi="Arial" w:cs="Arial"/>
          <w:b/>
          <w:bCs/>
          <w:u w:val="single"/>
        </w:rPr>
        <w:t>Current Themes and their Impact on Customer Experience</w:t>
      </w:r>
    </w:p>
    <w:p w14:paraId="537C31D4" w14:textId="120878BE" w:rsidR="00E03D83" w:rsidRPr="00F42B01" w:rsidRDefault="00E03D83" w:rsidP="00975A5B">
      <w:pPr>
        <w:tabs>
          <w:tab w:val="left" w:pos="1464"/>
        </w:tabs>
        <w:spacing w:line="360" w:lineRule="auto"/>
        <w:rPr>
          <w:rFonts w:ascii="Arial" w:hAnsi="Arial" w:cs="Arial"/>
          <w:b/>
          <w:bCs/>
        </w:rPr>
      </w:pPr>
      <w:r w:rsidRPr="00F42B01">
        <w:rPr>
          <w:rFonts w:ascii="Arial" w:hAnsi="Arial" w:cs="Arial"/>
          <w:b/>
          <w:bCs/>
        </w:rPr>
        <w:t>Tech Touch vs. Human Touch</w:t>
      </w:r>
    </w:p>
    <w:p w14:paraId="5E9063C3" w14:textId="025D5BDD" w:rsidR="00E03D83" w:rsidRPr="00E03D83" w:rsidRDefault="00E03D83" w:rsidP="00975A5B">
      <w:pPr>
        <w:tabs>
          <w:tab w:val="left" w:pos="1464"/>
        </w:tabs>
        <w:spacing w:line="360" w:lineRule="auto"/>
        <w:rPr>
          <w:rFonts w:ascii="Arial" w:hAnsi="Arial" w:cs="Arial"/>
        </w:rPr>
      </w:pPr>
      <w:r w:rsidRPr="00E03D83">
        <w:rPr>
          <w:rFonts w:ascii="Arial" w:hAnsi="Arial" w:cs="Arial"/>
        </w:rPr>
        <w:t>Current customer demand</w:t>
      </w:r>
      <w:r w:rsidR="00CF58D1">
        <w:rPr>
          <w:rFonts w:ascii="Arial" w:hAnsi="Arial" w:cs="Arial"/>
        </w:rPr>
        <w:t>s</w:t>
      </w:r>
      <w:r w:rsidRPr="00E03D83">
        <w:rPr>
          <w:rFonts w:ascii="Arial" w:hAnsi="Arial" w:cs="Arial"/>
        </w:rPr>
        <w:t xml:space="preserve"> a</w:t>
      </w:r>
      <w:r w:rsidR="00CF58D1">
        <w:rPr>
          <w:rFonts w:ascii="Arial" w:hAnsi="Arial" w:cs="Arial"/>
        </w:rPr>
        <w:t>re</w:t>
      </w:r>
      <w:r w:rsidRPr="00E03D83">
        <w:rPr>
          <w:rFonts w:ascii="Arial" w:hAnsi="Arial" w:cs="Arial"/>
        </w:rPr>
        <w:t xml:space="preserve"> never-ending chain of engagement, retention, and attraction after every purchase, both complex and simplest. Therefore, as the number of customers surges up, the majority of retail supermarkets in the UK, including Tesco, Walmart, ASDA, and Sainsbury, among others, have directed more focus on adopting a more tech-touch approach to stay engaged with consumer's element. Tech-touch reduces human interaction with customers, with check-ins at the supermarkets being managed by software. Tech-touch not only supports e-commerce but also opens the path for the accelerated application of technological advancements in retailing (Willems, Verhulst, &amp; Brengman, 2021). </w:t>
      </w:r>
    </w:p>
    <w:p w14:paraId="64501032" w14:textId="77777777" w:rsidR="00E03D83" w:rsidRPr="00E03D83" w:rsidRDefault="00E03D83" w:rsidP="00975A5B">
      <w:pPr>
        <w:tabs>
          <w:tab w:val="left" w:pos="1464"/>
        </w:tabs>
        <w:spacing w:line="360" w:lineRule="auto"/>
        <w:rPr>
          <w:rFonts w:ascii="Arial" w:hAnsi="Arial" w:cs="Arial"/>
        </w:rPr>
      </w:pPr>
      <w:r w:rsidRPr="00E03D83">
        <w:rPr>
          <w:rFonts w:ascii="Arial" w:hAnsi="Arial" w:cs="Arial"/>
        </w:rPr>
        <w:t xml:space="preserve">According to Perry (2003), tech touch offers a data-driven type of proactive management that can potentially make customers feel more valued while ensuring that they know where to look for solutions to their problems. This system eases pressure on human interaction, making employees available for particular high-touch situations or high-needs customers. </w:t>
      </w:r>
      <w:r w:rsidRPr="00E03D83">
        <w:rPr>
          <w:rFonts w:ascii="Arial" w:hAnsi="Arial" w:cs="Arial"/>
        </w:rPr>
        <w:lastRenderedPageBreak/>
        <w:t>Therefore, whenever loyal customers demand attention, several retailers look for technology to respond to such demands. As such, some business experts are convinced that technology plays a substantial role in allowing for scalability, self-service, and cost reduction for customers (Wagner, 2019).</w:t>
      </w:r>
    </w:p>
    <w:p w14:paraId="6E8A3EA1" w14:textId="0D6D59F7" w:rsidR="00E03D83" w:rsidRPr="00E03D83" w:rsidRDefault="00E03D83" w:rsidP="00975A5B">
      <w:pPr>
        <w:tabs>
          <w:tab w:val="left" w:pos="1464"/>
        </w:tabs>
        <w:spacing w:line="360" w:lineRule="auto"/>
        <w:rPr>
          <w:rFonts w:ascii="Arial" w:hAnsi="Arial" w:cs="Arial"/>
        </w:rPr>
      </w:pPr>
      <w:r w:rsidRPr="00E03D83">
        <w:rPr>
          <w:rFonts w:ascii="Arial" w:hAnsi="Arial" w:cs="Arial"/>
        </w:rPr>
        <w:t xml:space="preserve">Moreover, the current Covid-19 pandemic has created a new need to tech touch within supermarkets, particularly based on the established guidelines and restrictions, including the need for social distance. </w:t>
      </w:r>
      <w:r w:rsidR="00CF58D1">
        <w:rPr>
          <w:rFonts w:ascii="Arial" w:hAnsi="Arial" w:cs="Arial"/>
        </w:rPr>
        <w:t>(</w:t>
      </w:r>
      <w:r w:rsidRPr="00E03D83">
        <w:rPr>
          <w:rFonts w:ascii="Arial" w:hAnsi="Arial" w:cs="Arial"/>
        </w:rPr>
        <w:t>Willems, Verhulst, and Brengman 2021) argued that the current pandemic and containment measures bring unexpected challenges for firms, including retail supermarkets. The social and physical services ha</w:t>
      </w:r>
      <w:r w:rsidR="00CF58D1">
        <w:rPr>
          <w:rFonts w:ascii="Arial" w:hAnsi="Arial" w:cs="Arial"/>
        </w:rPr>
        <w:t>ve</w:t>
      </w:r>
      <w:r w:rsidRPr="00E03D83">
        <w:rPr>
          <w:rFonts w:ascii="Arial" w:hAnsi="Arial" w:cs="Arial"/>
        </w:rPr>
        <w:t xml:space="preserve"> been profoundly affected by Covid-19 government regulations on human physical contact and the fear of contamination. Retailing has been a place of people, yet confronted by the implications of the pandemic, human touch seems</w:t>
      </w:r>
      <w:r w:rsidR="002A4682">
        <w:rPr>
          <w:rFonts w:ascii="Arial" w:hAnsi="Arial" w:cs="Arial"/>
        </w:rPr>
        <w:t xml:space="preserve"> to</w:t>
      </w:r>
      <w:r w:rsidRPr="00E03D83">
        <w:rPr>
          <w:rFonts w:ascii="Arial" w:hAnsi="Arial" w:cs="Arial"/>
        </w:rPr>
        <w:t xml:space="preserve"> decline. This meant the need to reduce human contact as a way of preventing the virus from spreading. </w:t>
      </w:r>
    </w:p>
    <w:p w14:paraId="489198FA" w14:textId="77777777" w:rsidR="00E03D83" w:rsidRPr="00E03D83" w:rsidRDefault="00E03D83" w:rsidP="00975A5B">
      <w:pPr>
        <w:tabs>
          <w:tab w:val="left" w:pos="1464"/>
        </w:tabs>
        <w:spacing w:line="360" w:lineRule="auto"/>
        <w:rPr>
          <w:rFonts w:ascii="Arial" w:hAnsi="Arial" w:cs="Arial"/>
        </w:rPr>
      </w:pPr>
      <w:r w:rsidRPr="00E03D83">
        <w:rPr>
          <w:rFonts w:ascii="Arial" w:hAnsi="Arial" w:cs="Arial"/>
        </w:rPr>
        <w:t xml:space="preserve">For instance, ASDA had to work with Qudini retail Choreography to create a custom virtual queue. The virtual queue aimed to do away with the increased number of queues experienced outside its stores following the Covid-19 social distancing measures. During Covid-19 and the opening up of the economy, ASDA has worked hard to ensure the safety of their esteemed customers by controlling the number of customers entering the supermarket at a time. This move resulted in long queues outside its stores as people queued to access them. Therefore, the virtual queue was also meant to reduce the wait time at its supermarket checkouts, all in a bid to enhance customer experience. </w:t>
      </w:r>
    </w:p>
    <w:p w14:paraId="14A69DA4" w14:textId="2508C19A" w:rsidR="00E03D83" w:rsidRPr="00E03D83" w:rsidRDefault="00E03D83" w:rsidP="00975A5B">
      <w:pPr>
        <w:tabs>
          <w:tab w:val="left" w:pos="1464"/>
        </w:tabs>
        <w:spacing w:line="360" w:lineRule="auto"/>
        <w:rPr>
          <w:rFonts w:ascii="Arial" w:hAnsi="Arial" w:cs="Arial"/>
        </w:rPr>
      </w:pPr>
      <w:r w:rsidRPr="00E03D83">
        <w:rPr>
          <w:rFonts w:ascii="Arial" w:hAnsi="Arial" w:cs="Arial"/>
        </w:rPr>
        <w:t>However, Tech-Touch has been faulted for denying customers the desire to be treated like human beings. According to McKean (2003), research has emerged verifying the idea that a consumer's decision to purchase is guided by how human their interaction would be rather than the price differentiation or subtle product. New research revealed that nearly 70 percent of customer decision</w:t>
      </w:r>
      <w:r w:rsidR="00076405">
        <w:rPr>
          <w:rFonts w:ascii="Arial" w:hAnsi="Arial" w:cs="Arial"/>
        </w:rPr>
        <w:t>s</w:t>
      </w:r>
      <w:r w:rsidRPr="00E03D83">
        <w:rPr>
          <w:rFonts w:ascii="Arial" w:hAnsi="Arial" w:cs="Arial"/>
        </w:rPr>
        <w:t xml:space="preserve"> to purchase is </w:t>
      </w:r>
      <w:r w:rsidR="00076405">
        <w:rPr>
          <w:rFonts w:ascii="Arial" w:hAnsi="Arial" w:cs="Arial"/>
        </w:rPr>
        <w:t>made</w:t>
      </w:r>
      <w:r w:rsidRPr="00E03D83">
        <w:rPr>
          <w:rFonts w:ascii="Arial" w:hAnsi="Arial" w:cs="Arial"/>
        </w:rPr>
        <w:t xml:space="preserve"> by humanly interactions, while only 30% was founded on product qualities. This means that the human touch stands out in the memory and mind of consumers (McKean, 2003). This was a call for retailers of the modern age to rethink their customer strategies because, despite the increasing technology, this era is more characterized by the desire for human touch. Therefore, there is a need to raise of human touch to overcome competition by identifying their customers as people and creating the main focus towards treating their customers most humanely in every customer interaction. </w:t>
      </w:r>
    </w:p>
    <w:p w14:paraId="56FA68DB" w14:textId="77777777" w:rsidR="00E03D83" w:rsidRPr="00E03D83" w:rsidRDefault="00E03D83" w:rsidP="00975A5B">
      <w:pPr>
        <w:tabs>
          <w:tab w:val="left" w:pos="1464"/>
        </w:tabs>
        <w:spacing w:line="360" w:lineRule="auto"/>
        <w:rPr>
          <w:rFonts w:ascii="Arial" w:hAnsi="Arial" w:cs="Arial"/>
        </w:rPr>
      </w:pPr>
    </w:p>
    <w:p w14:paraId="75E70E42" w14:textId="77777777" w:rsidR="00975A5B" w:rsidRDefault="00975A5B" w:rsidP="00975A5B">
      <w:pPr>
        <w:tabs>
          <w:tab w:val="left" w:pos="1464"/>
        </w:tabs>
        <w:spacing w:line="360" w:lineRule="auto"/>
        <w:rPr>
          <w:rFonts w:ascii="Arial" w:hAnsi="Arial" w:cs="Arial"/>
          <w:b/>
          <w:bCs/>
          <w:u w:val="single"/>
        </w:rPr>
      </w:pPr>
    </w:p>
    <w:p w14:paraId="5F956FF3" w14:textId="0961F714" w:rsidR="00E03D83" w:rsidRPr="002D319A" w:rsidRDefault="00E03D83" w:rsidP="00975A5B">
      <w:pPr>
        <w:tabs>
          <w:tab w:val="left" w:pos="1464"/>
        </w:tabs>
        <w:spacing w:line="360" w:lineRule="auto"/>
        <w:rPr>
          <w:rFonts w:ascii="Arial" w:hAnsi="Arial" w:cs="Arial"/>
          <w:b/>
          <w:bCs/>
        </w:rPr>
      </w:pPr>
      <w:r w:rsidRPr="002D319A">
        <w:rPr>
          <w:rFonts w:ascii="Arial" w:hAnsi="Arial" w:cs="Arial"/>
          <w:b/>
          <w:bCs/>
        </w:rPr>
        <w:lastRenderedPageBreak/>
        <w:t>Customer Experience and Brand Experience</w:t>
      </w:r>
    </w:p>
    <w:p w14:paraId="02F4A7AE" w14:textId="722A8E43" w:rsidR="00E03D83" w:rsidRPr="00E03D83" w:rsidRDefault="00E03D83" w:rsidP="00975A5B">
      <w:pPr>
        <w:tabs>
          <w:tab w:val="left" w:pos="1464"/>
        </w:tabs>
        <w:spacing w:line="360" w:lineRule="auto"/>
        <w:rPr>
          <w:rFonts w:ascii="Arial" w:hAnsi="Arial" w:cs="Arial"/>
        </w:rPr>
      </w:pPr>
      <w:r w:rsidRPr="00E03D83">
        <w:rPr>
          <w:rFonts w:ascii="Arial" w:hAnsi="Arial" w:cs="Arial"/>
        </w:rPr>
        <w:t>It is expected that many firms will be heading towards adopting more digital experiences in the future. In contrast, business professionals strongly feel that human touch is still needed in the heightened desire for an end-</w:t>
      </w:r>
      <w:r w:rsidR="00CF58D1">
        <w:rPr>
          <w:rFonts w:ascii="Arial" w:hAnsi="Arial" w:cs="Arial"/>
        </w:rPr>
        <w:t>to</w:t>
      </w:r>
      <w:r w:rsidRPr="00E03D83">
        <w:rPr>
          <w:rFonts w:ascii="Arial" w:hAnsi="Arial" w:cs="Arial"/>
        </w:rPr>
        <w:t xml:space="preserve">-end delightful customer experience to overcome modern-day demanding customers' growing wants and needs (Baker, 2021). According to a short survey cited by Baker (2021), 88 percent of customer experience professionals from ASDA are convinced that increased digital platforms have positively affected their organization performance during the pandemic. On the contrary, about 72 percent argued that they are still focusing their investment on human interactions. The same has been echoed by some of the UK's leading brands, including Tesco and Sainsbury stating that human touch was driving customer experience in their stores, urging for the need to strike a balance between human touch and tech touch (Clements, 2019). </w:t>
      </w:r>
    </w:p>
    <w:p w14:paraId="7ED16EFC" w14:textId="740EE6C8" w:rsidR="00E03D83" w:rsidRPr="00E03D83" w:rsidRDefault="00E03D83" w:rsidP="00975A5B">
      <w:pPr>
        <w:tabs>
          <w:tab w:val="left" w:pos="1464"/>
        </w:tabs>
        <w:spacing w:line="360" w:lineRule="auto"/>
        <w:rPr>
          <w:rFonts w:ascii="Arial" w:hAnsi="Arial" w:cs="Arial"/>
        </w:rPr>
      </w:pPr>
      <w:r w:rsidRPr="00E03D83">
        <w:rPr>
          <w:rFonts w:ascii="Arial" w:hAnsi="Arial" w:cs="Arial"/>
        </w:rPr>
        <w:t xml:space="preserve">In their focus on quality customer experience, ASDA has been open to the importance of human touch within its operations. </w:t>
      </w:r>
      <w:r w:rsidR="00CF58D1">
        <w:rPr>
          <w:rFonts w:ascii="Arial" w:hAnsi="Arial" w:cs="Arial"/>
        </w:rPr>
        <w:t>W</w:t>
      </w:r>
      <w:r w:rsidRPr="00E03D83">
        <w:rPr>
          <w:rFonts w:ascii="Arial" w:hAnsi="Arial" w:cs="Arial"/>
        </w:rPr>
        <w:t>hile trying to keep up with the advancing technology, they have resorted to adopting a hybrid system that incorporates both human-touch and tech-touch to attain a competitive advantage. Therefore, besides their virtual queue system and enhanced online technologies, the firm is still focused on human interaction with customers within their stores. This is true based on the company's focus on increasing customer interaction through its in-store sampling offer. The offers give the firms a unique opportunity to interact and engage with customers via human interactions, which is a powerful approach to drive attempts to its products while education influencing, educating, and inspiring buying (ASDA Media Partnerships, 2021).</w:t>
      </w:r>
    </w:p>
    <w:p w14:paraId="439BC344" w14:textId="77777777" w:rsidR="00E03D83" w:rsidRPr="002D319A" w:rsidRDefault="00E03D83" w:rsidP="00975A5B">
      <w:pPr>
        <w:tabs>
          <w:tab w:val="left" w:pos="1464"/>
        </w:tabs>
        <w:spacing w:line="360" w:lineRule="auto"/>
        <w:rPr>
          <w:rFonts w:ascii="Arial" w:hAnsi="Arial" w:cs="Arial"/>
          <w:b/>
          <w:bCs/>
        </w:rPr>
      </w:pPr>
      <w:r w:rsidRPr="002D319A">
        <w:rPr>
          <w:rFonts w:ascii="Arial" w:hAnsi="Arial" w:cs="Arial"/>
          <w:b/>
          <w:bCs/>
        </w:rPr>
        <w:t>ASDA Customer Relationship Management Policies and its Impact on Customers</w:t>
      </w:r>
    </w:p>
    <w:p w14:paraId="499EF313" w14:textId="77777777" w:rsidR="00E03D83" w:rsidRPr="00E03D83" w:rsidRDefault="00E03D83" w:rsidP="00975A5B">
      <w:pPr>
        <w:tabs>
          <w:tab w:val="left" w:pos="1464"/>
        </w:tabs>
        <w:spacing w:line="360" w:lineRule="auto"/>
        <w:rPr>
          <w:rFonts w:ascii="Arial" w:hAnsi="Arial" w:cs="Arial"/>
        </w:rPr>
      </w:pPr>
      <w:r w:rsidRPr="00E03D83">
        <w:rPr>
          <w:rFonts w:ascii="Arial" w:hAnsi="Arial" w:cs="Arial"/>
        </w:rPr>
        <w:t xml:space="preserve">Customer relationships are essential for any business. However, in the retail sector, CRM is highly crucial. ASDA realized the importance of an effective CRM and its impact on customers. According to the company's Chief Customer Officer, Andy Murray, it has made it its top priority to put its customers first. This entails how they interact and engage with customers, how they address customer needs, to the way they communicate with them. In 2018, the company conducted a self-reflection survey to see how they perceived their customers when interacting with their products. From the survey, the company realized that its CRM was lacking and required some change. Part of the solution went back to basic methods and enhanced its retail fundamentals, including tightening its CRM policies (Murray, 2018). </w:t>
      </w:r>
    </w:p>
    <w:p w14:paraId="71E004E7" w14:textId="77777777" w:rsidR="00E03D83" w:rsidRPr="00E03D83" w:rsidRDefault="00E03D83" w:rsidP="00975A5B">
      <w:pPr>
        <w:tabs>
          <w:tab w:val="left" w:pos="1464"/>
        </w:tabs>
        <w:spacing w:line="360" w:lineRule="auto"/>
        <w:rPr>
          <w:rFonts w:ascii="Arial" w:hAnsi="Arial" w:cs="Arial"/>
        </w:rPr>
      </w:pPr>
      <w:r w:rsidRPr="00E03D83">
        <w:rPr>
          <w:rFonts w:ascii="Arial" w:hAnsi="Arial" w:cs="Arial"/>
        </w:rPr>
        <w:t xml:space="preserve">The company's first initiative was to address its policy issues, which meant amending its data and communication policies. In collaboration with the Customer Analytics team, ASDA </w:t>
      </w:r>
      <w:r w:rsidRPr="00E03D83">
        <w:rPr>
          <w:rFonts w:ascii="Arial" w:hAnsi="Arial" w:cs="Arial"/>
        </w:rPr>
        <w:lastRenderedPageBreak/>
        <w:t xml:space="preserve">changed its communication policy to open up its communication approach from communicating through traditional broadcasts to engaging directly and openly with customers through social media and one-on-ones. Also, the firm developed new information policies that would help control and protect customer information while creating measures to protect its social media fan pages (Burch, 2019). </w:t>
      </w:r>
    </w:p>
    <w:p w14:paraId="3A290C6D" w14:textId="5A3A9F2F" w:rsidR="00E03D83" w:rsidRPr="00E03D83" w:rsidRDefault="00E03D83" w:rsidP="00975A5B">
      <w:pPr>
        <w:tabs>
          <w:tab w:val="left" w:pos="1464"/>
        </w:tabs>
        <w:spacing w:line="360" w:lineRule="auto"/>
        <w:rPr>
          <w:rFonts w:ascii="Arial" w:hAnsi="Arial" w:cs="Arial"/>
        </w:rPr>
      </w:pPr>
      <w:r w:rsidRPr="00E03D83">
        <w:rPr>
          <w:rFonts w:ascii="Arial" w:hAnsi="Arial" w:cs="Arial"/>
        </w:rPr>
        <w:t xml:space="preserve">Through new policies, the company sought to advance its linguistic science to engage customers emotionally, use new technologies like AI to leverage intelligent automation, and develop grocery segments that integrated both in-store and online shopping </w:t>
      </w:r>
      <w:r w:rsidR="00CF58D1" w:rsidRPr="00E03D83">
        <w:rPr>
          <w:rFonts w:ascii="Arial" w:hAnsi="Arial" w:cs="Arial"/>
        </w:rPr>
        <w:t>behaviours</w:t>
      </w:r>
      <w:r w:rsidRPr="00E03D83">
        <w:rPr>
          <w:rFonts w:ascii="Arial" w:hAnsi="Arial" w:cs="Arial"/>
        </w:rPr>
        <w:t xml:space="preserve">. Through these policies, the company has sent more than one billion significant multichannel CRM messages every year, increasing its engagement rates and customer satisfaction. Most of its customers were happy to be engaged in the company's decision-making process. For instance, the company put a social media fun page survey asking customers to vote on the </w:t>
      </w:r>
      <w:r w:rsidR="00CF58D1" w:rsidRPr="00E03D83">
        <w:rPr>
          <w:rFonts w:ascii="Arial" w:hAnsi="Arial" w:cs="Arial"/>
        </w:rPr>
        <w:t>colour</w:t>
      </w:r>
      <w:r w:rsidRPr="00E03D83">
        <w:rPr>
          <w:rFonts w:ascii="Arial" w:hAnsi="Arial" w:cs="Arial"/>
        </w:rPr>
        <w:t xml:space="preserve"> flask they would want the company to stock. Nevertheless, these policies helped make ASDA customers feel valued (Relevanz CRM &amp; Data Experts, 2018).</w:t>
      </w:r>
    </w:p>
    <w:p w14:paraId="53CE8AD6" w14:textId="77777777" w:rsidR="00E03D83" w:rsidRPr="006C4531" w:rsidRDefault="00E03D83" w:rsidP="00975A5B">
      <w:pPr>
        <w:tabs>
          <w:tab w:val="left" w:pos="1464"/>
        </w:tabs>
        <w:spacing w:line="360" w:lineRule="auto"/>
        <w:rPr>
          <w:rFonts w:ascii="Arial" w:hAnsi="Arial" w:cs="Arial"/>
          <w:b/>
          <w:bCs/>
          <w:u w:val="single"/>
        </w:rPr>
      </w:pPr>
      <w:r w:rsidRPr="006C4531">
        <w:rPr>
          <w:rFonts w:ascii="Arial" w:hAnsi="Arial" w:cs="Arial"/>
          <w:b/>
          <w:bCs/>
          <w:u w:val="single"/>
        </w:rPr>
        <w:t>ASDA Sustainability in CRM and Its Impact on Customers</w:t>
      </w:r>
    </w:p>
    <w:p w14:paraId="35B11A65" w14:textId="69D9180B" w:rsidR="00E03D83" w:rsidRPr="006C4531" w:rsidRDefault="00E03D83" w:rsidP="00975A5B">
      <w:pPr>
        <w:tabs>
          <w:tab w:val="left" w:pos="1464"/>
        </w:tabs>
        <w:spacing w:line="360" w:lineRule="auto"/>
        <w:rPr>
          <w:rFonts w:ascii="Arial" w:hAnsi="Arial" w:cs="Arial"/>
          <w:b/>
          <w:bCs/>
        </w:rPr>
      </w:pPr>
      <w:r w:rsidRPr="006C4531">
        <w:rPr>
          <w:rFonts w:ascii="Arial" w:hAnsi="Arial" w:cs="Arial"/>
          <w:b/>
          <w:bCs/>
        </w:rPr>
        <w:t>Sustainability in Customer Services and its Components</w:t>
      </w:r>
    </w:p>
    <w:p w14:paraId="664E68AF" w14:textId="3367EA68" w:rsidR="00E03D83" w:rsidRPr="00E03D83" w:rsidRDefault="00E03D83" w:rsidP="00975A5B">
      <w:pPr>
        <w:tabs>
          <w:tab w:val="left" w:pos="1464"/>
        </w:tabs>
        <w:spacing w:line="360" w:lineRule="auto"/>
        <w:rPr>
          <w:rFonts w:ascii="Arial" w:hAnsi="Arial" w:cs="Arial"/>
        </w:rPr>
      </w:pPr>
      <w:r w:rsidRPr="00E03D83">
        <w:rPr>
          <w:rFonts w:ascii="Arial" w:hAnsi="Arial" w:cs="Arial"/>
        </w:rPr>
        <w:t xml:space="preserve">Sustainability remains a coherent subject in the modern world, applying not only to environmental concerns but also to a broader scope of customer service issues. </w:t>
      </w:r>
      <w:r w:rsidR="00CF58D1">
        <w:rPr>
          <w:rFonts w:ascii="Arial" w:hAnsi="Arial" w:cs="Arial"/>
        </w:rPr>
        <w:t>(</w:t>
      </w:r>
      <w:r w:rsidRPr="00E03D83">
        <w:rPr>
          <w:rFonts w:ascii="Arial" w:hAnsi="Arial" w:cs="Arial"/>
        </w:rPr>
        <w:t>Bacal</w:t>
      </w:r>
      <w:r w:rsidR="00CF58D1">
        <w:rPr>
          <w:rFonts w:ascii="Arial" w:hAnsi="Arial" w:cs="Arial"/>
        </w:rPr>
        <w:t xml:space="preserve">, </w:t>
      </w:r>
      <w:r w:rsidRPr="00E03D83">
        <w:rPr>
          <w:rFonts w:ascii="Arial" w:hAnsi="Arial" w:cs="Arial"/>
        </w:rPr>
        <w:t>2021) defined sustainability as a method that considers the ability of a service or a product to continue working over a long period and respects the resources and stakeholders involved in the business. In this view, sustainability can be said to involve brands that embrace environmental, social, economic, and human issues and incorporate them within their corporate social responsibility (CRS) strategies. It means supporting the needy in the community, reducing the environmental footprint left by manufacturing, supporting social initiatives that fight against injustices, and considering that all these efforts should revolve around people (Halme,</w:t>
      </w:r>
      <w:r w:rsidR="00595106">
        <w:rPr>
          <w:rFonts w:ascii="Arial" w:hAnsi="Arial" w:cs="Arial"/>
        </w:rPr>
        <w:t xml:space="preserve"> et al</w:t>
      </w:r>
      <w:r w:rsidRPr="00E03D83">
        <w:rPr>
          <w:rFonts w:ascii="Arial" w:hAnsi="Arial" w:cs="Arial"/>
        </w:rPr>
        <w:t xml:space="preserve">, 2016). </w:t>
      </w:r>
    </w:p>
    <w:p w14:paraId="6912F32A" w14:textId="77777777" w:rsidR="00E03D83" w:rsidRPr="00E03D83" w:rsidRDefault="00E03D83" w:rsidP="00975A5B">
      <w:pPr>
        <w:tabs>
          <w:tab w:val="left" w:pos="1464"/>
        </w:tabs>
        <w:spacing w:line="360" w:lineRule="auto"/>
        <w:rPr>
          <w:rFonts w:ascii="Arial" w:hAnsi="Arial" w:cs="Arial"/>
        </w:rPr>
      </w:pPr>
      <w:r w:rsidRPr="00E03D83">
        <w:rPr>
          <w:rFonts w:ascii="Arial" w:hAnsi="Arial" w:cs="Arial"/>
        </w:rPr>
        <w:t xml:space="preserve">Therefore, sustainability in customer service involves recognizing the core components that support customer needs and are relevant based on the firm's business processes. For instance, whatever a retail supermarket does to satisfy customer wants, must not damage the firm's image but remain beneficial long-term. This means balancing the customer needs and the realities of the company. A better way to explain this is through Taylor's Management theory that can be applied to explain sustainability in customer services. The management theory hypothesizes that consistent organizational planning and strategies can improve its efficiency in customer service. If customers are consistently handled well in a </w:t>
      </w:r>
      <w:r w:rsidRPr="00E03D83">
        <w:rPr>
          <w:rFonts w:ascii="Arial" w:hAnsi="Arial" w:cs="Arial"/>
        </w:rPr>
        <w:lastRenderedPageBreak/>
        <w:t xml:space="preserve">firm, they develop loyalty towards its brands, thereby increasing the probability of retaining them. Such consistency reflects sustainability in customer service (Goldsmith, 2010). </w:t>
      </w:r>
    </w:p>
    <w:p w14:paraId="52B36316" w14:textId="77777777" w:rsidR="0008122B" w:rsidRDefault="0008122B" w:rsidP="00975A5B">
      <w:pPr>
        <w:tabs>
          <w:tab w:val="left" w:pos="1464"/>
        </w:tabs>
        <w:spacing w:line="360" w:lineRule="auto"/>
        <w:rPr>
          <w:rFonts w:ascii="Arial" w:hAnsi="Arial" w:cs="Arial"/>
          <w:b/>
          <w:bCs/>
          <w:u w:val="single"/>
        </w:rPr>
      </w:pPr>
    </w:p>
    <w:p w14:paraId="17077A30" w14:textId="638A7AFA" w:rsidR="00E03D83" w:rsidRPr="006C4531" w:rsidRDefault="00E03D83" w:rsidP="00975A5B">
      <w:pPr>
        <w:tabs>
          <w:tab w:val="left" w:pos="1464"/>
        </w:tabs>
        <w:spacing w:line="360" w:lineRule="auto"/>
        <w:rPr>
          <w:rFonts w:ascii="Arial" w:hAnsi="Arial" w:cs="Arial"/>
          <w:b/>
          <w:bCs/>
        </w:rPr>
      </w:pPr>
      <w:r w:rsidRPr="006C4531">
        <w:rPr>
          <w:rFonts w:ascii="Arial" w:hAnsi="Arial" w:cs="Arial"/>
          <w:b/>
          <w:bCs/>
        </w:rPr>
        <w:t>Sustainability Policies in Retail Supermarket and its Impact on customers</w:t>
      </w:r>
    </w:p>
    <w:p w14:paraId="14E73472" w14:textId="77777777" w:rsidR="00E03D83" w:rsidRPr="00E03D83" w:rsidRDefault="00E03D83" w:rsidP="00975A5B">
      <w:pPr>
        <w:tabs>
          <w:tab w:val="left" w:pos="1464"/>
        </w:tabs>
        <w:spacing w:line="360" w:lineRule="auto"/>
        <w:rPr>
          <w:rFonts w:ascii="Arial" w:hAnsi="Arial" w:cs="Arial"/>
        </w:rPr>
      </w:pPr>
      <w:r w:rsidRPr="00E03D83">
        <w:rPr>
          <w:rFonts w:ascii="Arial" w:hAnsi="Arial" w:cs="Arial"/>
        </w:rPr>
        <w:t xml:space="preserve">The quality of customer service in retail supermarkets, particularly in ASDA, largely relies on its sustainability and ethical policies. Recent studies indicate that UK-based supermarket chains, including ASDA, have to offer sustainable goods or sustainable customer services. Such needs have compelled these UK-based supermarkets to formulate sustainability policies that would ensure consistent quality customer service. For example, through its sustainability policies in marketing, ASDA started online shopping, a move that changed its position in the industry, allowing it to overcome competition. Online shopping, perceived as an effort to improve customer services, helped the company attract more customers because people could shop online (Nassar, 2015). As an outcome of the company's sustainability policy, online shopping has transformed customer experience and how customers engage with their products in the stores. </w:t>
      </w:r>
    </w:p>
    <w:p w14:paraId="04D3A4F4" w14:textId="77777777" w:rsidR="00E03D83" w:rsidRPr="00E03D83" w:rsidRDefault="00E03D83" w:rsidP="00975A5B">
      <w:pPr>
        <w:tabs>
          <w:tab w:val="left" w:pos="1464"/>
        </w:tabs>
        <w:spacing w:line="360" w:lineRule="auto"/>
        <w:rPr>
          <w:rFonts w:ascii="Arial" w:hAnsi="Arial" w:cs="Arial"/>
        </w:rPr>
      </w:pPr>
      <w:r w:rsidRPr="00E03D83">
        <w:rPr>
          <w:rFonts w:ascii="Arial" w:hAnsi="Arial" w:cs="Arial"/>
        </w:rPr>
        <w:t>Nevertheless, ASDA Supermarket adopted a new sustainability policy that aimed at improving services for its elderly customers. The policy proposed new approaches of engaging the aged customers who visited the company stores following raised concerns on the height of their shelves, which the aged could not access. The marketing theory states that a firm should strive to create new customer experiences that cut across all gender and ages (Metzger, 2017). Therefore, this new sustainability approach strongly improved customer's relationship with ASDA developing customer loyalty, especially among the aged.</w:t>
      </w:r>
    </w:p>
    <w:p w14:paraId="466BC635" w14:textId="63BAB0D8" w:rsidR="00E03D83" w:rsidRPr="00E03D83" w:rsidRDefault="00E03D83" w:rsidP="00975A5B">
      <w:pPr>
        <w:tabs>
          <w:tab w:val="left" w:pos="1464"/>
        </w:tabs>
        <w:spacing w:line="360" w:lineRule="auto"/>
        <w:rPr>
          <w:rFonts w:ascii="Arial" w:hAnsi="Arial" w:cs="Arial"/>
        </w:rPr>
      </w:pPr>
      <w:r w:rsidRPr="00E03D83">
        <w:rPr>
          <w:rFonts w:ascii="Arial" w:hAnsi="Arial" w:cs="Arial"/>
        </w:rPr>
        <w:t xml:space="preserve">Nevertheless, ASDA has a sustainability policy that defines customer experience in marketing strategy. The policy requires the company to make profits by using low-cost production and offer products to customers at the market price. This policy emphasizes producing high-quality products to achieve sustainable consumer buying </w:t>
      </w:r>
      <w:r w:rsidR="00D9532D" w:rsidRPr="00E03D83">
        <w:rPr>
          <w:rFonts w:ascii="Arial" w:hAnsi="Arial" w:cs="Arial"/>
        </w:rPr>
        <w:t>behaviour</w:t>
      </w:r>
      <w:r w:rsidRPr="00E03D83">
        <w:rPr>
          <w:rFonts w:ascii="Arial" w:hAnsi="Arial" w:cs="Arial"/>
        </w:rPr>
        <w:t xml:space="preserve">. The use of such an improved quality system helps to improve ASDA's relationship with its customers. ASDA realized that some of its customer bases do not consume all its products like sugary products for diabetics based on health guidelines.  As a matter of sustainability policy, ASDA had to recognize this type of people in their policy program to ensure a supplementary budget that would allow the company to offer alternative free-sugar products (Goldsmith, 2010). This increased customer loyalty to the supermarket because its CRM had ensured long-term care of its special customer population. </w:t>
      </w:r>
    </w:p>
    <w:p w14:paraId="70C8F638" w14:textId="77777777" w:rsidR="00975A5B" w:rsidRDefault="00975A5B" w:rsidP="00975A5B">
      <w:pPr>
        <w:tabs>
          <w:tab w:val="left" w:pos="1464"/>
        </w:tabs>
        <w:spacing w:line="360" w:lineRule="auto"/>
        <w:rPr>
          <w:rFonts w:ascii="Arial" w:hAnsi="Arial" w:cs="Arial"/>
          <w:b/>
          <w:bCs/>
          <w:u w:val="single"/>
        </w:rPr>
      </w:pPr>
    </w:p>
    <w:p w14:paraId="2F9FC77B" w14:textId="3C1AF229" w:rsidR="00E03D83" w:rsidRPr="00E03D83" w:rsidRDefault="00E03D83" w:rsidP="00975A5B">
      <w:pPr>
        <w:tabs>
          <w:tab w:val="left" w:pos="1464"/>
        </w:tabs>
        <w:spacing w:line="360" w:lineRule="auto"/>
        <w:rPr>
          <w:rFonts w:ascii="Arial" w:hAnsi="Arial" w:cs="Arial"/>
          <w:b/>
          <w:bCs/>
          <w:u w:val="single"/>
        </w:rPr>
      </w:pPr>
      <w:r w:rsidRPr="00E03D83">
        <w:rPr>
          <w:rFonts w:ascii="Arial" w:hAnsi="Arial" w:cs="Arial"/>
          <w:b/>
          <w:bCs/>
          <w:u w:val="single"/>
        </w:rPr>
        <w:lastRenderedPageBreak/>
        <w:t>A Critical Discussion of Two Quality Models/Theories</w:t>
      </w:r>
    </w:p>
    <w:p w14:paraId="1FB48690" w14:textId="61495A56" w:rsidR="00E03D83" w:rsidRPr="006C4531" w:rsidRDefault="00E03D83" w:rsidP="00975A5B">
      <w:pPr>
        <w:tabs>
          <w:tab w:val="left" w:pos="1464"/>
        </w:tabs>
        <w:spacing w:line="360" w:lineRule="auto"/>
        <w:rPr>
          <w:rFonts w:ascii="Arial" w:hAnsi="Arial" w:cs="Arial"/>
          <w:b/>
          <w:bCs/>
        </w:rPr>
      </w:pPr>
      <w:r w:rsidRPr="006C4531">
        <w:rPr>
          <w:rFonts w:ascii="Arial" w:hAnsi="Arial" w:cs="Arial"/>
          <w:b/>
          <w:bCs/>
        </w:rPr>
        <w:t>Quality and its Components</w:t>
      </w:r>
    </w:p>
    <w:p w14:paraId="6B9B03B9" w14:textId="15C48F8C" w:rsidR="00E03D83" w:rsidRPr="00E03D83" w:rsidRDefault="00E03D83" w:rsidP="00975A5B">
      <w:pPr>
        <w:tabs>
          <w:tab w:val="left" w:pos="1464"/>
        </w:tabs>
        <w:spacing w:line="360" w:lineRule="auto"/>
        <w:rPr>
          <w:rFonts w:ascii="Arial" w:hAnsi="Arial" w:cs="Arial"/>
        </w:rPr>
      </w:pPr>
      <w:r w:rsidRPr="00E03D83">
        <w:rPr>
          <w:rFonts w:ascii="Arial" w:hAnsi="Arial" w:cs="Arial"/>
        </w:rPr>
        <w:t xml:space="preserve">Quality is generally taken to mean approval. According to </w:t>
      </w:r>
      <w:r w:rsidR="009440F3">
        <w:rPr>
          <w:rFonts w:ascii="Arial" w:hAnsi="Arial" w:cs="Arial"/>
        </w:rPr>
        <w:t>(</w:t>
      </w:r>
      <w:r w:rsidRPr="00E03D83">
        <w:rPr>
          <w:rFonts w:ascii="Arial" w:hAnsi="Arial" w:cs="Arial"/>
        </w:rPr>
        <w:t>To, Yu, and Lee</w:t>
      </w:r>
      <w:r w:rsidR="009440F3">
        <w:rPr>
          <w:rFonts w:ascii="Arial" w:hAnsi="Arial" w:cs="Arial"/>
        </w:rPr>
        <w:t xml:space="preserve">, </w:t>
      </w:r>
      <w:r w:rsidRPr="00E03D83">
        <w:rPr>
          <w:rFonts w:ascii="Arial" w:hAnsi="Arial" w:cs="Arial"/>
        </w:rPr>
        <w:t xml:space="preserve">2018), quality from a client service point of view refers to the aggregated net value of advantages experienced in service over what was expected. Therefore, quality encompasses service performance and actual functional service from a customer standpoint, where service output and performance can be measured (To, Yu, &amp; Lee, 2018). On the other hand, quality management may refer to controlling all tasks and activities that should be accomplished to keep a desired degree of excellence. This may involve quality improvement and quality control, the determinations of a quality policy, and the implementation and creation of quality assurance and planning (Barone, 2020). </w:t>
      </w:r>
    </w:p>
    <w:p w14:paraId="34EAC000" w14:textId="7B692D10" w:rsidR="00E03D83" w:rsidRPr="00E03D83" w:rsidRDefault="00E03D83" w:rsidP="00975A5B">
      <w:pPr>
        <w:tabs>
          <w:tab w:val="left" w:pos="1464"/>
        </w:tabs>
        <w:spacing w:line="360" w:lineRule="auto"/>
        <w:rPr>
          <w:rFonts w:ascii="Arial" w:hAnsi="Arial" w:cs="Arial"/>
        </w:rPr>
      </w:pPr>
      <w:r w:rsidRPr="00E03D83">
        <w:rPr>
          <w:rFonts w:ascii="Arial" w:hAnsi="Arial" w:cs="Arial"/>
        </w:rPr>
        <w:t xml:space="preserve">Therefore, quality is the set of inherent attributes that make a product or service meet customer wants and needs, thereby offering some form of customer satisfaction. </w:t>
      </w:r>
      <w:r w:rsidR="00D83BF4">
        <w:rPr>
          <w:rFonts w:ascii="Arial" w:hAnsi="Arial" w:cs="Arial"/>
        </w:rPr>
        <w:t xml:space="preserve"> </w:t>
      </w:r>
      <w:r w:rsidRPr="00E03D83">
        <w:rPr>
          <w:rFonts w:ascii="Arial" w:hAnsi="Arial" w:cs="Arial"/>
        </w:rPr>
        <w:t>In this sense, quality applies to processes, services, or products where it can be determined by comparing a predetermined set of attributes against a set of desired expectations (Racca et al., 2018). If such attributes align with the set of desired expectations, then high quality is achieved. Besides, if these attributes do not align with the requirements, then a low quality is recorded. Therefore, quality components include quality assurance, quality planning, quality improvement, and quality control.</w:t>
      </w:r>
    </w:p>
    <w:p w14:paraId="2CD49A24" w14:textId="78446A7C" w:rsidR="00E03D83" w:rsidRPr="006C4531" w:rsidRDefault="00E03D83" w:rsidP="00975A5B">
      <w:pPr>
        <w:tabs>
          <w:tab w:val="left" w:pos="1464"/>
        </w:tabs>
        <w:spacing w:line="360" w:lineRule="auto"/>
        <w:rPr>
          <w:rFonts w:ascii="Arial" w:hAnsi="Arial" w:cs="Arial"/>
          <w:b/>
          <w:bCs/>
        </w:rPr>
      </w:pPr>
      <w:r w:rsidRPr="006C4531">
        <w:rPr>
          <w:rFonts w:ascii="Arial" w:hAnsi="Arial" w:cs="Arial"/>
          <w:b/>
          <w:bCs/>
        </w:rPr>
        <w:t>Quality Models</w:t>
      </w:r>
    </w:p>
    <w:p w14:paraId="732A1E42" w14:textId="77777777" w:rsidR="00E03D83" w:rsidRPr="00E03D83" w:rsidRDefault="00E03D83" w:rsidP="00975A5B">
      <w:pPr>
        <w:tabs>
          <w:tab w:val="left" w:pos="1464"/>
        </w:tabs>
        <w:spacing w:line="360" w:lineRule="auto"/>
        <w:rPr>
          <w:rFonts w:ascii="Arial" w:hAnsi="Arial" w:cs="Arial"/>
        </w:rPr>
      </w:pPr>
      <w:r w:rsidRPr="00E03D83">
        <w:rPr>
          <w:rFonts w:ascii="Arial" w:hAnsi="Arial" w:cs="Arial"/>
        </w:rPr>
        <w:t>Total quality management (TQM) refers to a management philosophy aimed at empowering an organization as a whole while encouraging staff to take part in the firm's betterment and improvement focus. TQM has been quite successful in the service sector and retail supermarkets for years. Joseph M. Juran and Edward Deming are the most influential people who have profoundly played a key role and contributed to TQM (Alauddin &amp; Yamada, 2019). Tari (2005) argued that TQM enables companies to reduce operational costs and achieve a higher differentiation level. However, he noted with concern how challenging it was for companies to effectively implement TQM within their firms, an observation that is also evident in today's retail supermarkets. Therefore, several TQM models, including Deming's 14 points and Juran's quality trilogy, were proposed to guide and improve quality management within firms.</w:t>
      </w:r>
    </w:p>
    <w:p w14:paraId="31D7B93F" w14:textId="3A1D4690" w:rsidR="00E03D83" w:rsidRPr="006C4531" w:rsidRDefault="00E03D83" w:rsidP="00975A5B">
      <w:pPr>
        <w:tabs>
          <w:tab w:val="left" w:pos="1464"/>
        </w:tabs>
        <w:spacing w:line="360" w:lineRule="auto"/>
        <w:rPr>
          <w:rFonts w:ascii="Arial" w:hAnsi="Arial" w:cs="Arial"/>
          <w:b/>
          <w:bCs/>
        </w:rPr>
      </w:pPr>
      <w:r w:rsidRPr="006C4531">
        <w:rPr>
          <w:rFonts w:ascii="Arial" w:hAnsi="Arial" w:cs="Arial"/>
          <w:b/>
          <w:bCs/>
        </w:rPr>
        <w:t>Deming (Deming's Cycle)</w:t>
      </w:r>
    </w:p>
    <w:p w14:paraId="3BEA75B0" w14:textId="71E8AFBC" w:rsidR="00E03D83" w:rsidRPr="00E03D83" w:rsidRDefault="00E03D83" w:rsidP="00975A5B">
      <w:pPr>
        <w:tabs>
          <w:tab w:val="left" w:pos="1464"/>
        </w:tabs>
        <w:spacing w:line="360" w:lineRule="auto"/>
        <w:rPr>
          <w:rFonts w:ascii="Arial" w:hAnsi="Arial" w:cs="Arial"/>
        </w:rPr>
      </w:pPr>
      <w:r w:rsidRPr="00E03D83">
        <w:rPr>
          <w:rFonts w:ascii="Arial" w:hAnsi="Arial" w:cs="Arial"/>
        </w:rPr>
        <w:t xml:space="preserve">Deming was concerned about the increased organizational focus on supervision and individual performance to promote quality management. He developed a new TQM model </w:t>
      </w:r>
      <w:r w:rsidRPr="00E03D83">
        <w:rPr>
          <w:rFonts w:ascii="Arial" w:hAnsi="Arial" w:cs="Arial"/>
        </w:rPr>
        <w:lastRenderedPageBreak/>
        <w:t xml:space="preserve">that would correct such focus. According to Deming, an effective approach to TQM should focus on creating an organizational system that promotes learning and cooperation that would facilitate the implementation of process management practices. He was convinced that such process management practices would lead to consistent process, service, and product improvement along with workers satisfaction, all of which are crucial for satisfaction and largely to the long-term survival of a company. Therefore, Deming's quality management model, based on </w:t>
      </w:r>
      <w:r w:rsidR="00630B8F">
        <w:rPr>
          <w:rFonts w:ascii="Arial" w:hAnsi="Arial" w:cs="Arial"/>
        </w:rPr>
        <w:t>fourteen</w:t>
      </w:r>
      <w:r w:rsidRPr="00E03D83">
        <w:rPr>
          <w:rFonts w:ascii="Arial" w:hAnsi="Arial" w:cs="Arial"/>
        </w:rPr>
        <w:t xml:space="preserve"> points, stressed top management and leadership responsibility to initiate and lead change systems and processes. This meant that quality improvement underlies the ability to manage and control processes and systems and achieve it in the management's role (Anderson, Rungtusanatham, &amp; Schroeder, 2013).</w:t>
      </w:r>
    </w:p>
    <w:p w14:paraId="2CB1A593" w14:textId="3473F6FC" w:rsidR="00E03D83" w:rsidRPr="00E03D83" w:rsidRDefault="00E03D83" w:rsidP="00975A5B">
      <w:pPr>
        <w:tabs>
          <w:tab w:val="left" w:pos="1464"/>
        </w:tabs>
        <w:spacing w:line="360" w:lineRule="auto"/>
        <w:rPr>
          <w:rFonts w:ascii="Arial" w:hAnsi="Arial" w:cs="Arial"/>
        </w:rPr>
      </w:pPr>
      <w:r w:rsidRPr="00E03D83">
        <w:rPr>
          <w:rFonts w:ascii="Arial" w:hAnsi="Arial" w:cs="Arial"/>
        </w:rPr>
        <w:t xml:space="preserve">Accepted as principles of transformation, Deming's </w:t>
      </w:r>
      <w:r w:rsidR="00630B8F">
        <w:rPr>
          <w:rFonts w:ascii="Arial" w:hAnsi="Arial" w:cs="Arial"/>
        </w:rPr>
        <w:t>fourteen</w:t>
      </w:r>
      <w:r w:rsidRPr="00E03D83">
        <w:rPr>
          <w:rFonts w:ascii="Arial" w:hAnsi="Arial" w:cs="Arial"/>
        </w:rPr>
        <w:t xml:space="preserve"> points were founded on a set of hypotheses regarding how work should be done and how the results of such work should be assessed. Therefore, they propose some quality management-based practices showing Deming's beliefs on how to manage quality. These </w:t>
      </w:r>
      <w:r w:rsidR="00630B8F">
        <w:rPr>
          <w:rFonts w:ascii="Arial" w:hAnsi="Arial" w:cs="Arial"/>
        </w:rPr>
        <w:t>fourteen</w:t>
      </w:r>
      <w:r w:rsidRPr="00E03D83">
        <w:rPr>
          <w:rFonts w:ascii="Arial" w:hAnsi="Arial" w:cs="Arial"/>
        </w:rPr>
        <w:t xml:space="preserve"> points can play a focal point in improving an organization</w:t>
      </w:r>
      <w:r w:rsidR="00595106">
        <w:rPr>
          <w:rFonts w:ascii="Arial" w:hAnsi="Arial" w:cs="Arial"/>
        </w:rPr>
        <w:t xml:space="preserve"> such as </w:t>
      </w:r>
      <w:r w:rsidR="00630B8F">
        <w:rPr>
          <w:rFonts w:ascii="Arial" w:hAnsi="Arial" w:cs="Arial"/>
        </w:rPr>
        <w:t>ASDA</w:t>
      </w:r>
      <w:r w:rsidRPr="00E03D83">
        <w:rPr>
          <w:rFonts w:ascii="Arial" w:hAnsi="Arial" w:cs="Arial"/>
        </w:rPr>
        <w:t xml:space="preserve"> CRM by transforming the entire organization. For instance, point 1</w:t>
      </w:r>
      <w:r w:rsidR="00630B8F">
        <w:rPr>
          <w:rFonts w:ascii="Arial" w:hAnsi="Arial" w:cs="Arial"/>
        </w:rPr>
        <w:t>4</w:t>
      </w:r>
      <w:r w:rsidRPr="00E03D83">
        <w:rPr>
          <w:rFonts w:ascii="Arial" w:hAnsi="Arial" w:cs="Arial"/>
        </w:rPr>
        <w:t xml:space="preserve"> engaging everyone in the organization, including both workers and customers, while point 7 challenges leadership to replace supervision. This set of practices goes beyond the limits of a single discipline to encompass several conventional functional management domains. For instance, strategic management in point 1, purchasing in point 4, process control in point 5, and human resource in point 6. These practices aim at facilitating the management of comprehensive processes, extending the legal limits of a firm to involve and impact customers and suppliers at the top (Anderson, Rungtusanatham, &amp; Schroeder, 2013). Therefore, this </w:t>
      </w:r>
      <w:r w:rsidR="00630B8F" w:rsidRPr="00E03D83">
        <w:rPr>
          <w:rFonts w:ascii="Arial" w:hAnsi="Arial" w:cs="Arial"/>
        </w:rPr>
        <w:t>14-point</w:t>
      </w:r>
      <w:r w:rsidRPr="00E03D83">
        <w:rPr>
          <w:rFonts w:ascii="Arial" w:hAnsi="Arial" w:cs="Arial"/>
        </w:rPr>
        <w:t xml:space="preserve"> model can offer ASDA Supermarket a virtual platform to implement TQM in ensuring better customer relationships. </w:t>
      </w:r>
    </w:p>
    <w:p w14:paraId="3629BA91" w14:textId="73F517C8" w:rsidR="00E03D83" w:rsidRPr="006C4531" w:rsidRDefault="00E03D83" w:rsidP="00975A5B">
      <w:pPr>
        <w:tabs>
          <w:tab w:val="left" w:pos="1464"/>
        </w:tabs>
        <w:spacing w:line="360" w:lineRule="auto"/>
        <w:rPr>
          <w:rFonts w:ascii="Arial" w:hAnsi="Arial" w:cs="Arial"/>
          <w:b/>
          <w:bCs/>
        </w:rPr>
      </w:pPr>
      <w:r w:rsidRPr="006C4531">
        <w:rPr>
          <w:rFonts w:ascii="Arial" w:hAnsi="Arial" w:cs="Arial"/>
          <w:b/>
          <w:bCs/>
        </w:rPr>
        <w:t>The Quality Trilogy and the Quality Planning Roadmap by Juran</w:t>
      </w:r>
    </w:p>
    <w:p w14:paraId="79E70F0F" w14:textId="77777777" w:rsidR="00E03D83" w:rsidRPr="00E03D83" w:rsidRDefault="00E03D83" w:rsidP="00975A5B">
      <w:pPr>
        <w:tabs>
          <w:tab w:val="left" w:pos="1464"/>
        </w:tabs>
        <w:spacing w:line="360" w:lineRule="auto"/>
        <w:rPr>
          <w:rFonts w:ascii="Arial" w:hAnsi="Arial" w:cs="Arial"/>
        </w:rPr>
      </w:pPr>
      <w:r w:rsidRPr="00E03D83">
        <w:rPr>
          <w:rFonts w:ascii="Arial" w:hAnsi="Arial" w:cs="Arial"/>
        </w:rPr>
        <w:t xml:space="preserve">On the other hand, Juran argued that primary quality challenges are an outcome of management and not employees. In this focus, Juran views TQM as a system of practices focused on attaining happy customers, reducing costs, empowering workers, and increasing revenues. According to Juran's quality trilogy model, the achievement of quality needs practices in all organizational functions. This means organizational-wide evaluation of quality, competitive benchmarking, supplier quality management, quality information systems, and application of statistical approaches are all critical in quality improvement. Therefore, Juran's quality model emphasized self-managing teams and QC circles and project work as avenues of improving coordination between workers, promoting quality improvement, and improving communication between employees and management. It also </w:t>
      </w:r>
      <w:r w:rsidRPr="00E03D83">
        <w:rPr>
          <w:rFonts w:ascii="Arial" w:hAnsi="Arial" w:cs="Arial"/>
        </w:rPr>
        <w:lastRenderedPageBreak/>
        <w:t xml:space="preserve">advocated for the significance of top management empowerment and commitment, rewards, participation, and recognition. </w:t>
      </w:r>
    </w:p>
    <w:p w14:paraId="3039B01B" w14:textId="43562CDB" w:rsidR="00E03D83" w:rsidRPr="00E03D83" w:rsidRDefault="00E03D83" w:rsidP="00975A5B">
      <w:pPr>
        <w:tabs>
          <w:tab w:val="left" w:pos="1464"/>
        </w:tabs>
        <w:spacing w:line="360" w:lineRule="auto"/>
        <w:rPr>
          <w:rFonts w:ascii="Arial" w:hAnsi="Arial" w:cs="Arial"/>
        </w:rPr>
      </w:pPr>
      <w:r w:rsidRPr="00E03D83">
        <w:rPr>
          <w:rFonts w:ascii="Arial" w:hAnsi="Arial" w:cs="Arial"/>
        </w:rPr>
        <w:t xml:space="preserve">Juran's model also advocated improved CRM, arguing that it is also substantial to understand </w:t>
      </w:r>
      <w:r w:rsidR="00630B8F">
        <w:rPr>
          <w:rFonts w:ascii="Arial" w:hAnsi="Arial" w:cs="Arial"/>
        </w:rPr>
        <w:t xml:space="preserve">what </w:t>
      </w:r>
      <w:r w:rsidRPr="00E03D83">
        <w:rPr>
          <w:rFonts w:ascii="Arial" w:hAnsi="Arial" w:cs="Arial"/>
        </w:rPr>
        <w:t>customer</w:t>
      </w:r>
      <w:r w:rsidR="00630B8F">
        <w:rPr>
          <w:rFonts w:ascii="Arial" w:hAnsi="Arial" w:cs="Arial"/>
        </w:rPr>
        <w:t>s</w:t>
      </w:r>
      <w:r w:rsidRPr="00E03D83">
        <w:rPr>
          <w:rFonts w:ascii="Arial" w:hAnsi="Arial" w:cs="Arial"/>
        </w:rPr>
        <w:t xml:space="preserve"> want. While this requirement mostly applied to manufacturing, marketing, services and design, it also included retailers like supermarket chains. Juran explained that identifying customer wants would mean having a robust understanding and analysis to ascertain </w:t>
      </w:r>
      <w:r w:rsidR="00630B8F" w:rsidRPr="00E03D83">
        <w:rPr>
          <w:rFonts w:ascii="Arial" w:hAnsi="Arial" w:cs="Arial"/>
        </w:rPr>
        <w:t>that product</w:t>
      </w:r>
      <w:r w:rsidRPr="00E03D83">
        <w:rPr>
          <w:rFonts w:ascii="Arial" w:hAnsi="Arial" w:cs="Arial"/>
        </w:rPr>
        <w:t xml:space="preserve"> meet customers' expectations and are suitable for their purpose. This meant approaching quality management based on three key processes; quality planning, quality control, and quality improvement. In turn, Juran explained four categories of quality costs that ASDA can use to evaluate quality costs. The quality costs comprise prevention costs, internal costs, appraisal costs, and internal failure costs (Hakim, 2013). Through such quality costs, ASDA can ensure the effectiveness and efficacy of its quality program in improving customer relationships and the company's return on investment.</w:t>
      </w:r>
    </w:p>
    <w:p w14:paraId="3025C6D0" w14:textId="77777777" w:rsidR="00E03D83" w:rsidRPr="00E03D83" w:rsidRDefault="00E03D83" w:rsidP="00975A5B">
      <w:pPr>
        <w:tabs>
          <w:tab w:val="left" w:pos="1464"/>
        </w:tabs>
        <w:spacing w:line="360" w:lineRule="auto"/>
        <w:rPr>
          <w:rFonts w:ascii="Arial" w:hAnsi="Arial" w:cs="Arial"/>
          <w:b/>
          <w:bCs/>
          <w:u w:val="single"/>
        </w:rPr>
      </w:pPr>
      <w:r w:rsidRPr="00E03D83">
        <w:rPr>
          <w:rFonts w:ascii="Arial" w:hAnsi="Arial" w:cs="Arial"/>
          <w:b/>
          <w:bCs/>
          <w:u w:val="single"/>
        </w:rPr>
        <w:t>Conclusion</w:t>
      </w:r>
    </w:p>
    <w:p w14:paraId="3448EC96" w14:textId="274D7D38" w:rsidR="00E03D83" w:rsidRPr="00E03D83" w:rsidRDefault="00E03D83" w:rsidP="00975A5B">
      <w:pPr>
        <w:tabs>
          <w:tab w:val="left" w:pos="1464"/>
        </w:tabs>
        <w:spacing w:line="360" w:lineRule="auto"/>
        <w:rPr>
          <w:rFonts w:ascii="Arial" w:hAnsi="Arial" w:cs="Arial"/>
        </w:rPr>
      </w:pPr>
      <w:r w:rsidRPr="00E03D83">
        <w:rPr>
          <w:rFonts w:ascii="Arial" w:hAnsi="Arial" w:cs="Arial"/>
        </w:rPr>
        <w:t>Sustainable resources and ethical policies support ASDA in responding to its external and internal problems. In the report, the focus on tech-touch like providing virtual shopping systems for customers promot</w:t>
      </w:r>
      <w:r w:rsidR="009040C8">
        <w:rPr>
          <w:rFonts w:ascii="Arial" w:hAnsi="Arial" w:cs="Arial"/>
        </w:rPr>
        <w:t>ing</w:t>
      </w:r>
      <w:r w:rsidRPr="00E03D83">
        <w:rPr>
          <w:rFonts w:ascii="Arial" w:hAnsi="Arial" w:cs="Arial"/>
        </w:rPr>
        <w:t xml:space="preserve"> its sustainable CRM, where customers would shop and purchase products at the comfort of their l</w:t>
      </w:r>
      <w:r w:rsidR="009040C8">
        <w:rPr>
          <w:rFonts w:ascii="Arial" w:hAnsi="Arial" w:cs="Arial"/>
        </w:rPr>
        <w:t>i</w:t>
      </w:r>
      <w:r w:rsidRPr="00E03D83">
        <w:rPr>
          <w:rFonts w:ascii="Arial" w:hAnsi="Arial" w:cs="Arial"/>
        </w:rPr>
        <w:t xml:space="preserve">ving room and get them delivered to their doorsteps. While the company's sustainability policies played a pivotal role in ensuring that this system is safe and works effectively, quality systems were also at play in improving customer relationships as much as the business operations are concerned. Therefore, in this report, the company's digital marketing strategies like social media helped attract and retain new customers by improving customer relationships. </w:t>
      </w:r>
    </w:p>
    <w:p w14:paraId="6CA8F3DB" w14:textId="77777777" w:rsidR="00E03D83" w:rsidRPr="00E03D83" w:rsidRDefault="00E03D83" w:rsidP="00975A5B">
      <w:pPr>
        <w:tabs>
          <w:tab w:val="left" w:pos="1464"/>
        </w:tabs>
        <w:spacing w:line="360" w:lineRule="auto"/>
        <w:rPr>
          <w:rFonts w:ascii="Arial" w:hAnsi="Arial" w:cs="Arial"/>
          <w:b/>
          <w:bCs/>
          <w:u w:val="single"/>
        </w:rPr>
      </w:pPr>
      <w:r w:rsidRPr="00E03D83">
        <w:rPr>
          <w:rFonts w:ascii="Arial" w:hAnsi="Arial" w:cs="Arial"/>
          <w:b/>
          <w:bCs/>
          <w:u w:val="single"/>
        </w:rPr>
        <w:t>Recommendations</w:t>
      </w:r>
    </w:p>
    <w:p w14:paraId="2470EA84" w14:textId="519751C9" w:rsidR="00E03D83" w:rsidRDefault="00E03D83" w:rsidP="00975A5B">
      <w:pPr>
        <w:tabs>
          <w:tab w:val="left" w:pos="1464"/>
        </w:tabs>
        <w:spacing w:line="360" w:lineRule="auto"/>
        <w:rPr>
          <w:rFonts w:ascii="Arial" w:hAnsi="Arial" w:cs="Arial"/>
        </w:rPr>
      </w:pPr>
      <w:r w:rsidRPr="00E03D83">
        <w:rPr>
          <w:rFonts w:ascii="Arial" w:hAnsi="Arial" w:cs="Arial"/>
        </w:rPr>
        <w:t>ASDA</w:t>
      </w:r>
      <w:r w:rsidR="009040C8">
        <w:rPr>
          <w:rFonts w:ascii="Arial" w:hAnsi="Arial" w:cs="Arial"/>
        </w:rPr>
        <w:t xml:space="preserve"> should</w:t>
      </w:r>
      <w:r w:rsidRPr="00E03D83">
        <w:rPr>
          <w:rFonts w:ascii="Arial" w:hAnsi="Arial" w:cs="Arial"/>
        </w:rPr>
        <w:t xml:space="preserve"> consider using a hybrid system that encompasses both human touch and tech touch to improve its customer services further. The company should rethink its digital marketing strategy. Based on Deming's 14 points of quality management, come up with an all-inclusive system that would capture the best of both the human and technology worlds. For instance, regarding its virtual queueing strategy, the company should carefully weigh its ethical benefits and implications and make a more informed decision.</w:t>
      </w:r>
    </w:p>
    <w:p w14:paraId="1312F68F" w14:textId="5989977A" w:rsidR="0008122B" w:rsidRDefault="0008122B" w:rsidP="00E03D83">
      <w:pPr>
        <w:tabs>
          <w:tab w:val="left" w:pos="1464"/>
        </w:tabs>
        <w:rPr>
          <w:rFonts w:ascii="Arial" w:hAnsi="Arial" w:cs="Arial"/>
        </w:rPr>
      </w:pPr>
    </w:p>
    <w:p w14:paraId="112C88F5" w14:textId="77777777" w:rsidR="00975A5B" w:rsidRDefault="00975A5B" w:rsidP="0008122B">
      <w:pPr>
        <w:tabs>
          <w:tab w:val="left" w:pos="1464"/>
        </w:tabs>
        <w:rPr>
          <w:rFonts w:ascii="Arial" w:hAnsi="Arial" w:cs="Arial"/>
        </w:rPr>
      </w:pPr>
    </w:p>
    <w:p w14:paraId="0F7D82E0" w14:textId="77777777" w:rsidR="009040C8" w:rsidRDefault="009040C8" w:rsidP="0008122B">
      <w:pPr>
        <w:tabs>
          <w:tab w:val="left" w:pos="1464"/>
        </w:tabs>
        <w:rPr>
          <w:rFonts w:ascii="Arial" w:hAnsi="Arial" w:cs="Arial"/>
        </w:rPr>
      </w:pPr>
    </w:p>
    <w:p w14:paraId="2B509899" w14:textId="35296110" w:rsidR="0008122B" w:rsidRDefault="00115A55" w:rsidP="0008122B">
      <w:pPr>
        <w:tabs>
          <w:tab w:val="left" w:pos="1464"/>
        </w:tabs>
        <w:rPr>
          <w:rFonts w:ascii="Arial" w:hAnsi="Arial" w:cs="Arial"/>
          <w:b/>
          <w:u w:val="single"/>
          <w:lang w:val="en-US"/>
        </w:rPr>
      </w:pPr>
      <w:r>
        <w:rPr>
          <w:rFonts w:ascii="Arial" w:hAnsi="Arial" w:cs="Arial"/>
        </w:rPr>
        <w:lastRenderedPageBreak/>
        <w:t xml:space="preserve"> </w:t>
      </w:r>
      <w:r w:rsidR="0008122B" w:rsidRPr="0008122B">
        <w:rPr>
          <w:rFonts w:ascii="Arial" w:hAnsi="Arial" w:cs="Arial"/>
          <w:b/>
          <w:u w:val="single"/>
          <w:lang w:val="en-US"/>
        </w:rPr>
        <w:t>References</w:t>
      </w:r>
    </w:p>
    <w:p w14:paraId="0D274AF4" w14:textId="77777777" w:rsidR="00C070C2" w:rsidRPr="0008122B" w:rsidRDefault="00C070C2" w:rsidP="0008122B">
      <w:pPr>
        <w:tabs>
          <w:tab w:val="left" w:pos="1464"/>
        </w:tabs>
        <w:rPr>
          <w:rFonts w:ascii="Arial" w:hAnsi="Arial" w:cs="Arial"/>
          <w:b/>
          <w:u w:val="single"/>
          <w:lang w:val="en-US"/>
        </w:rPr>
      </w:pPr>
    </w:p>
    <w:p w14:paraId="4DFAF215" w14:textId="708D30BC" w:rsidR="0008122B" w:rsidRDefault="0008122B" w:rsidP="007138E8">
      <w:pPr>
        <w:pStyle w:val="ListParagraph"/>
        <w:numPr>
          <w:ilvl w:val="0"/>
          <w:numId w:val="1"/>
        </w:numPr>
        <w:tabs>
          <w:tab w:val="left" w:pos="1464"/>
        </w:tabs>
        <w:rPr>
          <w:rFonts w:ascii="Arial" w:hAnsi="Arial" w:cs="Arial"/>
          <w:lang w:val="en-US"/>
        </w:rPr>
      </w:pPr>
      <w:r w:rsidRPr="007138E8">
        <w:rPr>
          <w:rFonts w:ascii="Arial" w:hAnsi="Arial" w:cs="Arial"/>
          <w:lang w:val="en-US"/>
        </w:rPr>
        <w:t xml:space="preserve">Alauddin, N., &amp; Yamada, S (2019) Overview of Deming Criteria for Total Quality Management Conceptual Framework Design in Education Services. </w:t>
      </w:r>
      <w:r w:rsidRPr="007138E8">
        <w:rPr>
          <w:rFonts w:ascii="Arial" w:hAnsi="Arial" w:cs="Arial"/>
          <w:i/>
          <w:iCs/>
          <w:lang w:val="en-US"/>
        </w:rPr>
        <w:t>Journal of Engineering and Science Research, 3</w:t>
      </w:r>
      <w:r w:rsidRPr="007138E8">
        <w:rPr>
          <w:rFonts w:ascii="Arial" w:hAnsi="Arial" w:cs="Arial"/>
          <w:lang w:val="en-US"/>
        </w:rPr>
        <w:t>(5), 12-20.</w:t>
      </w:r>
    </w:p>
    <w:p w14:paraId="207B3CBB" w14:textId="77777777" w:rsidR="007138E8" w:rsidRPr="007138E8" w:rsidRDefault="007138E8" w:rsidP="007138E8">
      <w:pPr>
        <w:pStyle w:val="ListParagraph"/>
        <w:tabs>
          <w:tab w:val="left" w:pos="1464"/>
        </w:tabs>
        <w:rPr>
          <w:rFonts w:ascii="Arial" w:hAnsi="Arial" w:cs="Arial"/>
          <w:lang w:val="en-US"/>
        </w:rPr>
      </w:pPr>
    </w:p>
    <w:p w14:paraId="2F25FAED" w14:textId="73938784" w:rsidR="0008122B" w:rsidRDefault="0008122B" w:rsidP="007138E8">
      <w:pPr>
        <w:pStyle w:val="ListParagraph"/>
        <w:numPr>
          <w:ilvl w:val="0"/>
          <w:numId w:val="1"/>
        </w:numPr>
        <w:tabs>
          <w:tab w:val="left" w:pos="1464"/>
        </w:tabs>
        <w:rPr>
          <w:rFonts w:ascii="Arial" w:hAnsi="Arial" w:cs="Arial"/>
          <w:lang w:val="en-US"/>
        </w:rPr>
      </w:pPr>
      <w:r w:rsidRPr="007138E8">
        <w:rPr>
          <w:rFonts w:ascii="Arial" w:hAnsi="Arial" w:cs="Arial"/>
          <w:lang w:val="en-US"/>
        </w:rPr>
        <w:t xml:space="preserve">Anderson, J. C., Rungtusanatham, M., &amp; Schroeder, R. G (2013) A Theory of Quality Management Underlying the Deming Management Method. </w:t>
      </w:r>
      <w:r w:rsidRPr="007138E8">
        <w:rPr>
          <w:rFonts w:ascii="Arial" w:hAnsi="Arial" w:cs="Arial"/>
          <w:i/>
          <w:iCs/>
          <w:lang w:val="en-US"/>
        </w:rPr>
        <w:t>The Academy of Management Review, 19</w:t>
      </w:r>
      <w:r w:rsidRPr="007138E8">
        <w:rPr>
          <w:rFonts w:ascii="Arial" w:hAnsi="Arial" w:cs="Arial"/>
          <w:lang w:val="en-US"/>
        </w:rPr>
        <w:t>(3), 472-509.</w:t>
      </w:r>
    </w:p>
    <w:p w14:paraId="46EFC1D9" w14:textId="77777777" w:rsidR="007138E8" w:rsidRPr="007138E8" w:rsidRDefault="007138E8" w:rsidP="007138E8">
      <w:pPr>
        <w:pStyle w:val="ListParagraph"/>
        <w:tabs>
          <w:tab w:val="left" w:pos="1464"/>
        </w:tabs>
        <w:rPr>
          <w:rFonts w:ascii="Arial" w:hAnsi="Arial" w:cs="Arial"/>
          <w:lang w:val="en-US"/>
        </w:rPr>
      </w:pPr>
    </w:p>
    <w:p w14:paraId="5F183422" w14:textId="35C3FBEF" w:rsidR="0008122B" w:rsidRDefault="0008122B" w:rsidP="007138E8">
      <w:pPr>
        <w:pStyle w:val="ListParagraph"/>
        <w:numPr>
          <w:ilvl w:val="0"/>
          <w:numId w:val="1"/>
        </w:numPr>
        <w:tabs>
          <w:tab w:val="left" w:pos="1464"/>
        </w:tabs>
        <w:rPr>
          <w:rFonts w:ascii="Arial" w:hAnsi="Arial" w:cs="Arial"/>
          <w:lang w:val="en-US"/>
        </w:rPr>
      </w:pPr>
      <w:r w:rsidRPr="007138E8">
        <w:rPr>
          <w:rFonts w:ascii="Arial" w:hAnsi="Arial" w:cs="Arial"/>
          <w:lang w:val="en-US"/>
        </w:rPr>
        <w:t xml:space="preserve">ASDA (2021) </w:t>
      </w:r>
      <w:r w:rsidRPr="007138E8">
        <w:rPr>
          <w:rFonts w:ascii="Arial" w:hAnsi="Arial" w:cs="Arial"/>
          <w:i/>
          <w:iCs/>
          <w:lang w:val="en-US"/>
        </w:rPr>
        <w:t>About ASDA: Our Story</w:t>
      </w:r>
      <w:r w:rsidRPr="007138E8">
        <w:rPr>
          <w:rFonts w:ascii="Arial" w:hAnsi="Arial" w:cs="Arial"/>
          <w:lang w:val="en-US"/>
        </w:rPr>
        <w:t xml:space="preserve">. Retrieved from ASDA: </w:t>
      </w:r>
      <w:hyperlink r:id="rId7" w:history="1">
        <w:r w:rsidR="007138E8" w:rsidRPr="00BD04F8">
          <w:rPr>
            <w:rStyle w:val="Hyperlink"/>
            <w:rFonts w:ascii="Arial" w:hAnsi="Arial" w:cs="Arial"/>
            <w:lang w:val="en-US"/>
          </w:rPr>
          <w:t>https://www.asda.com/about</w:t>
        </w:r>
      </w:hyperlink>
    </w:p>
    <w:p w14:paraId="68E40C12" w14:textId="77777777" w:rsidR="007138E8" w:rsidRPr="007138E8" w:rsidRDefault="007138E8" w:rsidP="007138E8">
      <w:pPr>
        <w:pStyle w:val="ListParagraph"/>
        <w:tabs>
          <w:tab w:val="left" w:pos="1464"/>
        </w:tabs>
        <w:rPr>
          <w:rFonts w:ascii="Arial" w:hAnsi="Arial" w:cs="Arial"/>
          <w:lang w:val="en-US"/>
        </w:rPr>
      </w:pPr>
    </w:p>
    <w:p w14:paraId="3E94D49E" w14:textId="61789DD7" w:rsidR="0008122B" w:rsidRDefault="0008122B" w:rsidP="007138E8">
      <w:pPr>
        <w:pStyle w:val="ListParagraph"/>
        <w:numPr>
          <w:ilvl w:val="0"/>
          <w:numId w:val="1"/>
        </w:numPr>
        <w:tabs>
          <w:tab w:val="left" w:pos="1464"/>
        </w:tabs>
        <w:rPr>
          <w:rFonts w:ascii="Arial" w:hAnsi="Arial" w:cs="Arial"/>
          <w:lang w:val="en-US"/>
        </w:rPr>
      </w:pPr>
      <w:r w:rsidRPr="007138E8">
        <w:rPr>
          <w:rFonts w:ascii="Arial" w:hAnsi="Arial" w:cs="Arial"/>
          <w:lang w:val="en-US"/>
        </w:rPr>
        <w:t xml:space="preserve">ASDA Media Partnerships (2021) </w:t>
      </w:r>
      <w:r w:rsidRPr="007138E8">
        <w:rPr>
          <w:rFonts w:ascii="Arial" w:hAnsi="Arial" w:cs="Arial"/>
          <w:i/>
          <w:iCs/>
          <w:lang w:val="en-US"/>
        </w:rPr>
        <w:t>In-Store Sampling: Overview</w:t>
      </w:r>
      <w:r w:rsidRPr="007138E8">
        <w:rPr>
          <w:rFonts w:ascii="Arial" w:hAnsi="Arial" w:cs="Arial"/>
          <w:lang w:val="en-US"/>
        </w:rPr>
        <w:t xml:space="preserve">. Retrieved from </w:t>
      </w:r>
      <w:hyperlink r:id="rId8" w:history="1">
        <w:r w:rsidR="002D54B2" w:rsidRPr="00BD04F8">
          <w:rPr>
            <w:rStyle w:val="Hyperlink"/>
            <w:rFonts w:ascii="Arial" w:hAnsi="Arial" w:cs="Arial"/>
            <w:lang w:val="en-US"/>
          </w:rPr>
          <w:t>https://www.asdamediapartnership.com/drive-conversion/in-store-sampling</w:t>
        </w:r>
      </w:hyperlink>
    </w:p>
    <w:p w14:paraId="649F840C" w14:textId="77777777" w:rsidR="002D54B2" w:rsidRPr="007138E8" w:rsidRDefault="002D54B2" w:rsidP="002D54B2">
      <w:pPr>
        <w:pStyle w:val="ListParagraph"/>
        <w:tabs>
          <w:tab w:val="left" w:pos="1464"/>
        </w:tabs>
        <w:rPr>
          <w:rFonts w:ascii="Arial" w:hAnsi="Arial" w:cs="Arial"/>
          <w:lang w:val="en-US"/>
        </w:rPr>
      </w:pPr>
    </w:p>
    <w:p w14:paraId="6EAD8A30" w14:textId="66868FF9" w:rsidR="0008122B" w:rsidRDefault="0008122B" w:rsidP="007138E8">
      <w:pPr>
        <w:pStyle w:val="ListParagraph"/>
        <w:numPr>
          <w:ilvl w:val="0"/>
          <w:numId w:val="1"/>
        </w:numPr>
        <w:tabs>
          <w:tab w:val="left" w:pos="1464"/>
        </w:tabs>
        <w:rPr>
          <w:rFonts w:ascii="Arial" w:hAnsi="Arial" w:cs="Arial"/>
          <w:lang w:val="en-US"/>
        </w:rPr>
      </w:pPr>
      <w:r w:rsidRPr="007138E8">
        <w:rPr>
          <w:rFonts w:ascii="Arial" w:hAnsi="Arial" w:cs="Arial"/>
          <w:lang w:val="en-US"/>
        </w:rPr>
        <w:t xml:space="preserve">Baker, J (2021) </w:t>
      </w:r>
      <w:r w:rsidRPr="007138E8">
        <w:rPr>
          <w:rFonts w:ascii="Arial" w:hAnsi="Arial" w:cs="Arial"/>
          <w:i/>
          <w:iCs/>
          <w:lang w:val="en-US"/>
        </w:rPr>
        <w:t>Redefining CRM for the new age of digital and human customer experience</w:t>
      </w:r>
      <w:r w:rsidRPr="007138E8">
        <w:rPr>
          <w:rFonts w:ascii="Arial" w:hAnsi="Arial" w:cs="Arial"/>
          <w:lang w:val="en-US"/>
        </w:rPr>
        <w:t xml:space="preserve">. (K. Hein, Editor) Retrieved from The Drum: </w:t>
      </w:r>
      <w:hyperlink r:id="rId9" w:history="1">
        <w:r w:rsidR="002D54B2" w:rsidRPr="00BD04F8">
          <w:rPr>
            <w:rStyle w:val="Hyperlink"/>
            <w:rFonts w:ascii="Arial" w:hAnsi="Arial" w:cs="Arial"/>
            <w:lang w:val="en-US"/>
          </w:rPr>
          <w:t>https://www.thedrum.com/news/2021/11/02/redefining-crm-the-new-age-digital-and-human-customer-experience</w:t>
        </w:r>
      </w:hyperlink>
    </w:p>
    <w:p w14:paraId="3A68CAB7" w14:textId="77777777" w:rsidR="002D54B2" w:rsidRPr="007138E8" w:rsidRDefault="002D54B2" w:rsidP="002D54B2">
      <w:pPr>
        <w:pStyle w:val="ListParagraph"/>
        <w:tabs>
          <w:tab w:val="left" w:pos="1464"/>
        </w:tabs>
        <w:rPr>
          <w:rFonts w:ascii="Arial" w:hAnsi="Arial" w:cs="Arial"/>
          <w:lang w:val="en-US"/>
        </w:rPr>
      </w:pPr>
    </w:p>
    <w:p w14:paraId="129B36A5" w14:textId="534E3BDE" w:rsidR="0008122B" w:rsidRDefault="0008122B" w:rsidP="007138E8">
      <w:pPr>
        <w:pStyle w:val="ListParagraph"/>
        <w:numPr>
          <w:ilvl w:val="0"/>
          <w:numId w:val="1"/>
        </w:numPr>
        <w:tabs>
          <w:tab w:val="left" w:pos="1464"/>
        </w:tabs>
        <w:rPr>
          <w:rFonts w:ascii="Arial" w:hAnsi="Arial" w:cs="Arial"/>
          <w:lang w:val="en-US"/>
        </w:rPr>
      </w:pPr>
      <w:r w:rsidRPr="007138E8">
        <w:rPr>
          <w:rFonts w:ascii="Arial" w:hAnsi="Arial" w:cs="Arial"/>
          <w:lang w:val="en-US"/>
        </w:rPr>
        <w:t xml:space="preserve">Barone, A. (2020) </w:t>
      </w:r>
      <w:r w:rsidRPr="007138E8">
        <w:rPr>
          <w:rFonts w:ascii="Arial" w:hAnsi="Arial" w:cs="Arial"/>
          <w:i/>
          <w:iCs/>
          <w:lang w:val="en-US"/>
        </w:rPr>
        <w:t>Business Essentials: Quality Management</w:t>
      </w:r>
      <w:r w:rsidRPr="007138E8">
        <w:rPr>
          <w:rFonts w:ascii="Arial" w:hAnsi="Arial" w:cs="Arial"/>
          <w:lang w:val="en-US"/>
        </w:rPr>
        <w:t xml:space="preserve">. Retrieved from </w:t>
      </w:r>
      <w:hyperlink r:id="rId10" w:history="1">
        <w:r w:rsidR="002D54B2" w:rsidRPr="00BD04F8">
          <w:rPr>
            <w:rStyle w:val="Hyperlink"/>
            <w:rFonts w:ascii="Arial" w:hAnsi="Arial" w:cs="Arial"/>
            <w:lang w:val="en-US"/>
          </w:rPr>
          <w:t>https://www.investopedia.com/terms/q/quality-management.asp</w:t>
        </w:r>
      </w:hyperlink>
    </w:p>
    <w:p w14:paraId="6EC933E6" w14:textId="77777777" w:rsidR="002D54B2" w:rsidRPr="007138E8" w:rsidRDefault="002D54B2" w:rsidP="002D54B2">
      <w:pPr>
        <w:pStyle w:val="ListParagraph"/>
        <w:tabs>
          <w:tab w:val="left" w:pos="1464"/>
        </w:tabs>
        <w:rPr>
          <w:rFonts w:ascii="Arial" w:hAnsi="Arial" w:cs="Arial"/>
          <w:lang w:val="en-US"/>
        </w:rPr>
      </w:pPr>
    </w:p>
    <w:p w14:paraId="678C1E4C" w14:textId="01B76CF1" w:rsidR="0008122B" w:rsidRDefault="0008122B" w:rsidP="007138E8">
      <w:pPr>
        <w:pStyle w:val="ListParagraph"/>
        <w:numPr>
          <w:ilvl w:val="0"/>
          <w:numId w:val="1"/>
        </w:numPr>
        <w:tabs>
          <w:tab w:val="left" w:pos="1464"/>
        </w:tabs>
        <w:rPr>
          <w:rFonts w:ascii="Arial" w:hAnsi="Arial" w:cs="Arial"/>
          <w:lang w:val="en-US"/>
        </w:rPr>
      </w:pPr>
      <w:r w:rsidRPr="007138E8">
        <w:rPr>
          <w:rFonts w:ascii="Arial" w:hAnsi="Arial" w:cs="Arial"/>
          <w:lang w:val="en-US"/>
        </w:rPr>
        <w:t xml:space="preserve">Burch, D (2019) </w:t>
      </w:r>
      <w:r w:rsidRPr="007138E8">
        <w:rPr>
          <w:rFonts w:ascii="Arial" w:hAnsi="Arial" w:cs="Arial"/>
          <w:i/>
          <w:iCs/>
          <w:lang w:val="en-US"/>
        </w:rPr>
        <w:t xml:space="preserve">Top 10 Tips from ASDA on Building Customer Relationships through Social Media </w:t>
      </w:r>
      <w:r w:rsidRPr="007138E8">
        <w:rPr>
          <w:rFonts w:ascii="Arial" w:hAnsi="Arial" w:cs="Arial"/>
          <w:lang w:val="en-US"/>
        </w:rPr>
        <w:t xml:space="preserve">. Retrieved from IoT Events: </w:t>
      </w:r>
      <w:hyperlink r:id="rId11" w:history="1">
        <w:r w:rsidR="002D54B2" w:rsidRPr="00BD04F8">
          <w:rPr>
            <w:rStyle w:val="Hyperlink"/>
            <w:rFonts w:ascii="Arial" w:hAnsi="Arial" w:cs="Arial"/>
            <w:lang w:val="en-US"/>
          </w:rPr>
          <w:t>https://www.iotevents.org/top-10-tips-from-asda-on-building-customer-relationships-through-social-media/</w:t>
        </w:r>
      </w:hyperlink>
    </w:p>
    <w:p w14:paraId="161FBF17" w14:textId="77777777" w:rsidR="002D54B2" w:rsidRPr="007138E8" w:rsidRDefault="002D54B2" w:rsidP="002D54B2">
      <w:pPr>
        <w:pStyle w:val="ListParagraph"/>
        <w:tabs>
          <w:tab w:val="left" w:pos="1464"/>
        </w:tabs>
        <w:rPr>
          <w:rFonts w:ascii="Arial" w:hAnsi="Arial" w:cs="Arial"/>
          <w:lang w:val="en-US"/>
        </w:rPr>
      </w:pPr>
    </w:p>
    <w:p w14:paraId="057338F5" w14:textId="7ED1828E" w:rsidR="0008122B" w:rsidRDefault="0008122B" w:rsidP="007138E8">
      <w:pPr>
        <w:pStyle w:val="ListParagraph"/>
        <w:numPr>
          <w:ilvl w:val="0"/>
          <w:numId w:val="1"/>
        </w:numPr>
        <w:tabs>
          <w:tab w:val="left" w:pos="1464"/>
        </w:tabs>
        <w:rPr>
          <w:rFonts w:ascii="Arial" w:hAnsi="Arial" w:cs="Arial"/>
          <w:lang w:val="en-US"/>
        </w:rPr>
      </w:pPr>
      <w:r w:rsidRPr="007138E8">
        <w:rPr>
          <w:rFonts w:ascii="Arial" w:hAnsi="Arial" w:cs="Arial"/>
          <w:lang w:val="en-US"/>
        </w:rPr>
        <w:t xml:space="preserve">Clements, A (2019) </w:t>
      </w:r>
      <w:r w:rsidRPr="007138E8">
        <w:rPr>
          <w:rFonts w:ascii="Arial" w:hAnsi="Arial" w:cs="Arial"/>
          <w:i/>
          <w:iCs/>
          <w:lang w:val="en-US"/>
        </w:rPr>
        <w:t>Technology vs the human touch</w:t>
      </w:r>
      <w:r w:rsidRPr="007138E8">
        <w:rPr>
          <w:rFonts w:ascii="Arial" w:hAnsi="Arial" w:cs="Arial"/>
          <w:lang w:val="en-US"/>
        </w:rPr>
        <w:t xml:space="preserve">. Retrieved from Real Connections: </w:t>
      </w:r>
      <w:hyperlink r:id="rId12" w:history="1">
        <w:r w:rsidR="002D54B2" w:rsidRPr="00BD04F8">
          <w:rPr>
            <w:rStyle w:val="Hyperlink"/>
            <w:rFonts w:ascii="Arial" w:hAnsi="Arial" w:cs="Arial"/>
            <w:lang w:val="en-US"/>
          </w:rPr>
          <w:t>https://www.retailconnections.co.uk/articles/technology-vs-the-human-touch/</w:t>
        </w:r>
      </w:hyperlink>
    </w:p>
    <w:p w14:paraId="346B6990" w14:textId="77777777" w:rsidR="002D54B2" w:rsidRPr="007138E8" w:rsidRDefault="002D54B2" w:rsidP="002D54B2">
      <w:pPr>
        <w:pStyle w:val="ListParagraph"/>
        <w:tabs>
          <w:tab w:val="left" w:pos="1464"/>
        </w:tabs>
        <w:rPr>
          <w:rFonts w:ascii="Arial" w:hAnsi="Arial" w:cs="Arial"/>
          <w:lang w:val="en-US"/>
        </w:rPr>
      </w:pPr>
    </w:p>
    <w:p w14:paraId="305CBF55" w14:textId="4968A24D" w:rsidR="0008122B" w:rsidRDefault="0008122B" w:rsidP="007138E8">
      <w:pPr>
        <w:pStyle w:val="ListParagraph"/>
        <w:numPr>
          <w:ilvl w:val="0"/>
          <w:numId w:val="1"/>
        </w:numPr>
        <w:tabs>
          <w:tab w:val="left" w:pos="1464"/>
        </w:tabs>
        <w:rPr>
          <w:rFonts w:ascii="Arial" w:hAnsi="Arial" w:cs="Arial"/>
          <w:lang w:val="en-US"/>
        </w:rPr>
      </w:pPr>
      <w:r w:rsidRPr="007138E8">
        <w:rPr>
          <w:rFonts w:ascii="Arial" w:hAnsi="Arial" w:cs="Arial"/>
          <w:lang w:val="en-US"/>
        </w:rPr>
        <w:t xml:space="preserve">Goldsmith, R (2010) The Goals of Customer Relationship Management. </w:t>
      </w:r>
      <w:r w:rsidRPr="007138E8">
        <w:rPr>
          <w:rFonts w:ascii="Arial" w:hAnsi="Arial" w:cs="Arial"/>
          <w:i/>
          <w:iCs/>
          <w:lang w:val="en-US"/>
        </w:rPr>
        <w:t>International Journal of Customer Relationship Marketing and Management, 1</w:t>
      </w:r>
      <w:r w:rsidRPr="007138E8">
        <w:rPr>
          <w:rFonts w:ascii="Arial" w:hAnsi="Arial" w:cs="Arial"/>
          <w:lang w:val="en-US"/>
        </w:rPr>
        <w:t>(1), 16-27.</w:t>
      </w:r>
    </w:p>
    <w:p w14:paraId="419ED8EB" w14:textId="77777777" w:rsidR="002D54B2" w:rsidRPr="007138E8" w:rsidRDefault="002D54B2" w:rsidP="002D54B2">
      <w:pPr>
        <w:pStyle w:val="ListParagraph"/>
        <w:tabs>
          <w:tab w:val="left" w:pos="1464"/>
        </w:tabs>
        <w:rPr>
          <w:rFonts w:ascii="Arial" w:hAnsi="Arial" w:cs="Arial"/>
          <w:lang w:val="en-US"/>
        </w:rPr>
      </w:pPr>
    </w:p>
    <w:p w14:paraId="7124FFC9" w14:textId="52D44239" w:rsidR="0008122B" w:rsidRDefault="0008122B" w:rsidP="007138E8">
      <w:pPr>
        <w:pStyle w:val="ListParagraph"/>
        <w:numPr>
          <w:ilvl w:val="0"/>
          <w:numId w:val="1"/>
        </w:numPr>
        <w:tabs>
          <w:tab w:val="left" w:pos="1464"/>
        </w:tabs>
        <w:rPr>
          <w:rFonts w:ascii="Arial" w:hAnsi="Arial" w:cs="Arial"/>
          <w:lang w:val="en-US"/>
        </w:rPr>
      </w:pPr>
      <w:r w:rsidRPr="007138E8">
        <w:rPr>
          <w:rFonts w:ascii="Arial" w:hAnsi="Arial" w:cs="Arial"/>
          <w:lang w:val="en-US"/>
        </w:rPr>
        <w:t xml:space="preserve">Hakim, W. E (2013) Chapter 2 Concept of Total Quality Management 4. In </w:t>
      </w:r>
      <w:r w:rsidRPr="007138E8">
        <w:rPr>
          <w:rFonts w:ascii="Arial" w:hAnsi="Arial" w:cs="Arial"/>
          <w:i/>
          <w:iCs/>
          <w:lang w:val="en-US"/>
        </w:rPr>
        <w:t>Business, Information Systems, Management, Marketing, and Project MAnagement</w:t>
      </w:r>
      <w:r w:rsidRPr="007138E8">
        <w:rPr>
          <w:rFonts w:ascii="Arial" w:hAnsi="Arial" w:cs="Arial"/>
          <w:lang w:val="en-US"/>
        </w:rPr>
        <w:t xml:space="preserve"> (pp. 9-41). Washington, DC. Retrieved from </w:t>
      </w:r>
      <w:hyperlink r:id="rId13" w:history="1">
        <w:r w:rsidR="002D54B2" w:rsidRPr="00BD04F8">
          <w:rPr>
            <w:rStyle w:val="Hyperlink"/>
            <w:rFonts w:ascii="Arial" w:hAnsi="Arial" w:cs="Arial"/>
            <w:lang w:val="en-US"/>
          </w:rPr>
          <w:t>https://pure.rug.nl/ws/portalfiles/portal/10216022/c2.pdf</w:t>
        </w:r>
      </w:hyperlink>
    </w:p>
    <w:p w14:paraId="12829FCF" w14:textId="77777777" w:rsidR="002D54B2" w:rsidRPr="007138E8" w:rsidRDefault="002D54B2" w:rsidP="002D54B2">
      <w:pPr>
        <w:pStyle w:val="ListParagraph"/>
        <w:tabs>
          <w:tab w:val="left" w:pos="1464"/>
        </w:tabs>
        <w:rPr>
          <w:rFonts w:ascii="Arial" w:hAnsi="Arial" w:cs="Arial"/>
          <w:lang w:val="en-US"/>
        </w:rPr>
      </w:pPr>
    </w:p>
    <w:p w14:paraId="3375AF0B" w14:textId="1DE9A6F3" w:rsidR="0008122B" w:rsidRDefault="0008122B" w:rsidP="007138E8">
      <w:pPr>
        <w:pStyle w:val="ListParagraph"/>
        <w:numPr>
          <w:ilvl w:val="0"/>
          <w:numId w:val="1"/>
        </w:numPr>
        <w:tabs>
          <w:tab w:val="left" w:pos="1464"/>
        </w:tabs>
        <w:rPr>
          <w:rFonts w:ascii="Arial" w:hAnsi="Arial" w:cs="Arial"/>
          <w:lang w:val="en-US"/>
        </w:rPr>
      </w:pPr>
      <w:r w:rsidRPr="007138E8">
        <w:rPr>
          <w:rFonts w:ascii="Arial" w:hAnsi="Arial" w:cs="Arial"/>
          <w:lang w:val="en-US"/>
        </w:rPr>
        <w:t xml:space="preserve">Halme, M., Anttonen, M., Hrauda, G., &amp; Kortman, J (2016) Sustainability evaluation of European household services. </w:t>
      </w:r>
      <w:r w:rsidRPr="007138E8">
        <w:rPr>
          <w:rFonts w:ascii="Arial" w:hAnsi="Arial" w:cs="Arial"/>
          <w:i/>
          <w:iCs/>
          <w:lang w:val="en-US"/>
        </w:rPr>
        <w:t>Journal of Cleaner Production, 14</w:t>
      </w:r>
      <w:r w:rsidRPr="007138E8">
        <w:rPr>
          <w:rFonts w:ascii="Arial" w:hAnsi="Arial" w:cs="Arial"/>
          <w:lang w:val="en-US"/>
        </w:rPr>
        <w:t>, 1529-1540.</w:t>
      </w:r>
    </w:p>
    <w:p w14:paraId="553425F8" w14:textId="77777777" w:rsidR="002D54B2" w:rsidRPr="007138E8" w:rsidRDefault="002D54B2" w:rsidP="002D54B2">
      <w:pPr>
        <w:pStyle w:val="ListParagraph"/>
        <w:tabs>
          <w:tab w:val="left" w:pos="1464"/>
        </w:tabs>
        <w:rPr>
          <w:rFonts w:ascii="Arial" w:hAnsi="Arial" w:cs="Arial"/>
          <w:lang w:val="en-US"/>
        </w:rPr>
      </w:pPr>
    </w:p>
    <w:p w14:paraId="44C8F790" w14:textId="20D708AB" w:rsidR="0008122B" w:rsidRDefault="0008122B" w:rsidP="007138E8">
      <w:pPr>
        <w:pStyle w:val="ListParagraph"/>
        <w:numPr>
          <w:ilvl w:val="0"/>
          <w:numId w:val="1"/>
        </w:numPr>
        <w:tabs>
          <w:tab w:val="left" w:pos="1464"/>
        </w:tabs>
        <w:rPr>
          <w:rFonts w:ascii="Arial" w:hAnsi="Arial" w:cs="Arial"/>
          <w:lang w:val="en-US"/>
        </w:rPr>
      </w:pPr>
      <w:r w:rsidRPr="007138E8">
        <w:rPr>
          <w:rFonts w:ascii="Arial" w:hAnsi="Arial" w:cs="Arial"/>
          <w:lang w:val="en-US"/>
        </w:rPr>
        <w:t xml:space="preserve">McKean, J (2003) Customers Are People ... The Human Touch. In </w:t>
      </w:r>
      <w:r w:rsidRPr="007138E8">
        <w:rPr>
          <w:rFonts w:ascii="Arial" w:hAnsi="Arial" w:cs="Arial"/>
          <w:i/>
          <w:iCs/>
          <w:lang w:val="en-US"/>
        </w:rPr>
        <w:t>Customers as People.</w:t>
      </w:r>
      <w:r w:rsidRPr="007138E8">
        <w:rPr>
          <w:rFonts w:ascii="Arial" w:hAnsi="Arial" w:cs="Arial"/>
          <w:lang w:val="en-US"/>
        </w:rPr>
        <w:t xml:space="preserve"> John Wiley &amp; Sons, Ltd.</w:t>
      </w:r>
    </w:p>
    <w:p w14:paraId="68A84B26" w14:textId="77777777" w:rsidR="002D54B2" w:rsidRPr="007138E8" w:rsidRDefault="002D54B2" w:rsidP="002D54B2">
      <w:pPr>
        <w:pStyle w:val="ListParagraph"/>
        <w:tabs>
          <w:tab w:val="left" w:pos="1464"/>
        </w:tabs>
        <w:rPr>
          <w:rFonts w:ascii="Arial" w:hAnsi="Arial" w:cs="Arial"/>
          <w:lang w:val="en-US"/>
        </w:rPr>
      </w:pPr>
    </w:p>
    <w:p w14:paraId="6CCE1C7C" w14:textId="2E216016" w:rsidR="0008122B" w:rsidRDefault="0008122B" w:rsidP="007138E8">
      <w:pPr>
        <w:pStyle w:val="ListParagraph"/>
        <w:numPr>
          <w:ilvl w:val="0"/>
          <w:numId w:val="1"/>
        </w:numPr>
        <w:tabs>
          <w:tab w:val="left" w:pos="1464"/>
        </w:tabs>
        <w:rPr>
          <w:rFonts w:ascii="Arial" w:hAnsi="Arial" w:cs="Arial"/>
          <w:lang w:val="en-US"/>
        </w:rPr>
      </w:pPr>
      <w:r w:rsidRPr="007138E8">
        <w:rPr>
          <w:rFonts w:ascii="Arial" w:hAnsi="Arial" w:cs="Arial"/>
          <w:lang w:val="en-US"/>
        </w:rPr>
        <w:t xml:space="preserve">Metzger, K (2017) </w:t>
      </w:r>
      <w:r w:rsidRPr="007138E8">
        <w:rPr>
          <w:rFonts w:ascii="Arial" w:hAnsi="Arial" w:cs="Arial"/>
          <w:i/>
          <w:iCs/>
          <w:lang w:val="en-US"/>
        </w:rPr>
        <w:t>Business Analysis of the UK Supermarket Industry</w:t>
      </w:r>
      <w:r w:rsidRPr="007138E8">
        <w:rPr>
          <w:rFonts w:ascii="Arial" w:hAnsi="Arial" w:cs="Arial"/>
          <w:lang w:val="en-US"/>
        </w:rPr>
        <w:t xml:space="preserve">. Retrieved from </w:t>
      </w:r>
      <w:hyperlink r:id="rId14" w:history="1">
        <w:r w:rsidR="002D54B2" w:rsidRPr="00BD04F8">
          <w:rPr>
            <w:rStyle w:val="Hyperlink"/>
            <w:rFonts w:ascii="Arial" w:hAnsi="Arial" w:cs="Arial"/>
            <w:lang w:val="en-US"/>
          </w:rPr>
          <w:t>https://www.grin.com/document/278978</w:t>
        </w:r>
      </w:hyperlink>
    </w:p>
    <w:p w14:paraId="16F0F4F9" w14:textId="77777777" w:rsidR="002D54B2" w:rsidRPr="007138E8" w:rsidRDefault="002D54B2" w:rsidP="002D54B2">
      <w:pPr>
        <w:pStyle w:val="ListParagraph"/>
        <w:tabs>
          <w:tab w:val="left" w:pos="1464"/>
        </w:tabs>
        <w:rPr>
          <w:rFonts w:ascii="Arial" w:hAnsi="Arial" w:cs="Arial"/>
          <w:lang w:val="en-US"/>
        </w:rPr>
      </w:pPr>
    </w:p>
    <w:p w14:paraId="3A27C4B2" w14:textId="4F8BA5D9" w:rsidR="0008122B" w:rsidRDefault="0008122B" w:rsidP="007138E8">
      <w:pPr>
        <w:pStyle w:val="ListParagraph"/>
        <w:numPr>
          <w:ilvl w:val="0"/>
          <w:numId w:val="1"/>
        </w:numPr>
        <w:tabs>
          <w:tab w:val="left" w:pos="1464"/>
        </w:tabs>
        <w:rPr>
          <w:rFonts w:ascii="Arial" w:hAnsi="Arial" w:cs="Arial"/>
          <w:lang w:val="en-US"/>
        </w:rPr>
      </w:pPr>
      <w:r w:rsidRPr="007138E8">
        <w:rPr>
          <w:rFonts w:ascii="Arial" w:hAnsi="Arial" w:cs="Arial"/>
          <w:lang w:val="en-US"/>
        </w:rPr>
        <w:lastRenderedPageBreak/>
        <w:t xml:space="preserve">Murray, A (2018) </w:t>
      </w:r>
      <w:r w:rsidRPr="007138E8">
        <w:rPr>
          <w:rFonts w:ascii="Arial" w:hAnsi="Arial" w:cs="Arial"/>
          <w:i/>
          <w:iCs/>
          <w:lang w:val="en-US"/>
        </w:rPr>
        <w:t>Putting customers first in our communications</w:t>
      </w:r>
      <w:r w:rsidRPr="007138E8">
        <w:rPr>
          <w:rFonts w:ascii="Arial" w:hAnsi="Arial" w:cs="Arial"/>
          <w:lang w:val="en-US"/>
        </w:rPr>
        <w:t xml:space="preserve">. Retrieved from ASDA: </w:t>
      </w:r>
      <w:hyperlink r:id="rId15" w:history="1">
        <w:r w:rsidR="002D54B2" w:rsidRPr="00BD04F8">
          <w:rPr>
            <w:rStyle w:val="Hyperlink"/>
            <w:rFonts w:ascii="Arial" w:hAnsi="Arial" w:cs="Arial"/>
            <w:lang w:val="en-US"/>
          </w:rPr>
          <w:t>https://corporate.asda.com/article/putting-customers-first-in-our-communications</w:t>
        </w:r>
      </w:hyperlink>
    </w:p>
    <w:p w14:paraId="2EC80C92" w14:textId="77777777" w:rsidR="002D54B2" w:rsidRPr="007138E8" w:rsidRDefault="002D54B2" w:rsidP="002D54B2">
      <w:pPr>
        <w:pStyle w:val="ListParagraph"/>
        <w:tabs>
          <w:tab w:val="left" w:pos="1464"/>
        </w:tabs>
        <w:rPr>
          <w:rFonts w:ascii="Arial" w:hAnsi="Arial" w:cs="Arial"/>
          <w:lang w:val="en-US"/>
        </w:rPr>
      </w:pPr>
    </w:p>
    <w:p w14:paraId="22B1C00D" w14:textId="5DA11B73" w:rsidR="0008122B" w:rsidRDefault="0008122B" w:rsidP="007138E8">
      <w:pPr>
        <w:pStyle w:val="ListParagraph"/>
        <w:numPr>
          <w:ilvl w:val="0"/>
          <w:numId w:val="1"/>
        </w:numPr>
        <w:tabs>
          <w:tab w:val="left" w:pos="1464"/>
        </w:tabs>
        <w:rPr>
          <w:rFonts w:ascii="Arial" w:hAnsi="Arial" w:cs="Arial"/>
          <w:lang w:val="en-US"/>
        </w:rPr>
      </w:pPr>
      <w:r w:rsidRPr="007138E8">
        <w:rPr>
          <w:rFonts w:ascii="Arial" w:hAnsi="Arial" w:cs="Arial"/>
          <w:lang w:val="en-US"/>
        </w:rPr>
        <w:t xml:space="preserve">Nassar, B (2015) The customer trust and customer commitment of e-customer relationship management: study at Jordan of mobile phone services. </w:t>
      </w:r>
      <w:r w:rsidRPr="007138E8">
        <w:rPr>
          <w:rFonts w:ascii="Arial" w:hAnsi="Arial" w:cs="Arial"/>
          <w:i/>
          <w:iCs/>
          <w:lang w:val="en-US"/>
        </w:rPr>
        <w:t>International Journal of Electronic Customer Relationship Managemen, 9</w:t>
      </w:r>
      <w:r w:rsidRPr="007138E8">
        <w:rPr>
          <w:rFonts w:ascii="Arial" w:hAnsi="Arial" w:cs="Arial"/>
          <w:lang w:val="en-US"/>
        </w:rPr>
        <w:t>(1), 33.</w:t>
      </w:r>
    </w:p>
    <w:p w14:paraId="1D004EB8" w14:textId="77777777" w:rsidR="002D54B2" w:rsidRPr="007138E8" w:rsidRDefault="002D54B2" w:rsidP="002D54B2">
      <w:pPr>
        <w:pStyle w:val="ListParagraph"/>
        <w:tabs>
          <w:tab w:val="left" w:pos="1464"/>
        </w:tabs>
        <w:rPr>
          <w:rFonts w:ascii="Arial" w:hAnsi="Arial" w:cs="Arial"/>
          <w:lang w:val="en-US"/>
        </w:rPr>
      </w:pPr>
    </w:p>
    <w:p w14:paraId="18216EF8" w14:textId="089FB06A" w:rsidR="0008122B" w:rsidRDefault="0008122B" w:rsidP="007138E8">
      <w:pPr>
        <w:pStyle w:val="ListParagraph"/>
        <w:numPr>
          <w:ilvl w:val="0"/>
          <w:numId w:val="1"/>
        </w:numPr>
        <w:tabs>
          <w:tab w:val="left" w:pos="1464"/>
        </w:tabs>
        <w:rPr>
          <w:rFonts w:ascii="Arial" w:hAnsi="Arial" w:cs="Arial"/>
          <w:lang w:val="en-US"/>
        </w:rPr>
      </w:pPr>
      <w:r w:rsidRPr="007138E8">
        <w:rPr>
          <w:rFonts w:ascii="Arial" w:hAnsi="Arial" w:cs="Arial"/>
          <w:lang w:val="en-US"/>
        </w:rPr>
        <w:t xml:space="preserve">Perry, A (2003) Tech versus the Human Touch: Teacher Affect Is More Effective. </w:t>
      </w:r>
      <w:r w:rsidRPr="007138E8">
        <w:rPr>
          <w:rFonts w:ascii="Arial" w:hAnsi="Arial" w:cs="Arial"/>
          <w:i/>
          <w:iCs/>
          <w:lang w:val="en-US"/>
        </w:rPr>
        <w:t>Educational Horizon, 81</w:t>
      </w:r>
      <w:r w:rsidRPr="007138E8">
        <w:rPr>
          <w:rFonts w:ascii="Arial" w:hAnsi="Arial" w:cs="Arial"/>
          <w:lang w:val="en-US"/>
        </w:rPr>
        <w:t>(4), 183-185.</w:t>
      </w:r>
    </w:p>
    <w:p w14:paraId="23341000" w14:textId="77777777" w:rsidR="002D54B2" w:rsidRPr="007138E8" w:rsidRDefault="002D54B2" w:rsidP="002D54B2">
      <w:pPr>
        <w:pStyle w:val="ListParagraph"/>
        <w:tabs>
          <w:tab w:val="left" w:pos="1464"/>
        </w:tabs>
        <w:rPr>
          <w:rFonts w:ascii="Arial" w:hAnsi="Arial" w:cs="Arial"/>
          <w:lang w:val="en-US"/>
        </w:rPr>
      </w:pPr>
    </w:p>
    <w:p w14:paraId="55AAD511" w14:textId="2E291907" w:rsidR="0008122B" w:rsidRDefault="0008122B" w:rsidP="007138E8">
      <w:pPr>
        <w:pStyle w:val="ListParagraph"/>
        <w:numPr>
          <w:ilvl w:val="0"/>
          <w:numId w:val="1"/>
        </w:numPr>
        <w:tabs>
          <w:tab w:val="left" w:pos="1464"/>
        </w:tabs>
        <w:rPr>
          <w:rFonts w:ascii="Arial" w:hAnsi="Arial" w:cs="Arial"/>
          <w:lang w:val="en-US"/>
        </w:rPr>
      </w:pPr>
      <w:r w:rsidRPr="007138E8">
        <w:rPr>
          <w:rFonts w:ascii="Arial" w:hAnsi="Arial" w:cs="Arial"/>
          <w:lang w:val="en-US"/>
        </w:rPr>
        <w:t xml:space="preserve">Racca, R., Harmon, W., Kaye, K., Mascarenaz, M., McLeod, I., Alcorn, L., &amp; Altman, P (2018) Chapter 2: Quality Concepts. In </w:t>
      </w:r>
      <w:r w:rsidRPr="007138E8">
        <w:rPr>
          <w:rFonts w:ascii="Arial" w:hAnsi="Arial" w:cs="Arial"/>
          <w:i/>
          <w:iCs/>
          <w:lang w:val="en-US"/>
        </w:rPr>
        <w:t>Quality Considerations for Multiple Aspects of Munitions Response Sites.</w:t>
      </w:r>
      <w:r w:rsidRPr="007138E8">
        <w:rPr>
          <w:rFonts w:ascii="Arial" w:hAnsi="Arial" w:cs="Arial"/>
          <w:lang w:val="en-US"/>
        </w:rPr>
        <w:t xml:space="preserve"> Washington, DC: Environmental Council of States (ECOS). Retrieved from </w:t>
      </w:r>
      <w:hyperlink r:id="rId16" w:history="1">
        <w:r w:rsidR="002D54B2" w:rsidRPr="00BD04F8">
          <w:rPr>
            <w:rStyle w:val="Hyperlink"/>
            <w:rFonts w:ascii="Arial" w:hAnsi="Arial" w:cs="Arial"/>
            <w:lang w:val="en-US"/>
          </w:rPr>
          <w:t>https://qcmr-1.itrcweb.org/2-quality-concepts/</w:t>
        </w:r>
      </w:hyperlink>
    </w:p>
    <w:p w14:paraId="5571ABD1" w14:textId="77777777" w:rsidR="002D54B2" w:rsidRPr="007138E8" w:rsidRDefault="002D54B2" w:rsidP="002D54B2">
      <w:pPr>
        <w:pStyle w:val="ListParagraph"/>
        <w:tabs>
          <w:tab w:val="left" w:pos="1464"/>
        </w:tabs>
        <w:rPr>
          <w:rFonts w:ascii="Arial" w:hAnsi="Arial" w:cs="Arial"/>
          <w:lang w:val="en-US"/>
        </w:rPr>
      </w:pPr>
    </w:p>
    <w:p w14:paraId="15BCD721" w14:textId="3C33AE34" w:rsidR="0008122B" w:rsidRDefault="0008122B" w:rsidP="007138E8">
      <w:pPr>
        <w:pStyle w:val="ListParagraph"/>
        <w:numPr>
          <w:ilvl w:val="0"/>
          <w:numId w:val="1"/>
        </w:numPr>
        <w:tabs>
          <w:tab w:val="left" w:pos="1464"/>
        </w:tabs>
        <w:rPr>
          <w:rFonts w:ascii="Arial" w:hAnsi="Arial" w:cs="Arial"/>
          <w:lang w:val="en-US"/>
        </w:rPr>
      </w:pPr>
      <w:r w:rsidRPr="007138E8">
        <w:rPr>
          <w:rFonts w:ascii="Arial" w:hAnsi="Arial" w:cs="Arial"/>
          <w:lang w:val="en-US"/>
        </w:rPr>
        <w:t xml:space="preserve">Relevanz CRM &amp; Data Experts (2018) </w:t>
      </w:r>
      <w:r w:rsidRPr="007138E8">
        <w:rPr>
          <w:rFonts w:ascii="Arial" w:hAnsi="Arial" w:cs="Arial"/>
          <w:i/>
          <w:iCs/>
          <w:lang w:val="en-US"/>
        </w:rPr>
        <w:t>ASDA set out in 2015 to develop world class Customer Relationship Marketing</w:t>
      </w:r>
      <w:r w:rsidRPr="007138E8">
        <w:rPr>
          <w:rFonts w:ascii="Arial" w:hAnsi="Arial" w:cs="Arial"/>
          <w:lang w:val="en-US"/>
        </w:rPr>
        <w:t xml:space="preserve">. Retrieved from </w:t>
      </w:r>
      <w:hyperlink r:id="rId17" w:history="1">
        <w:r w:rsidR="002D54B2" w:rsidRPr="00BD04F8">
          <w:rPr>
            <w:rStyle w:val="Hyperlink"/>
            <w:rFonts w:ascii="Arial" w:hAnsi="Arial" w:cs="Arial"/>
            <w:lang w:val="en-US"/>
          </w:rPr>
          <w:t>https://www.relevanz.co.uk/asda</w:t>
        </w:r>
      </w:hyperlink>
    </w:p>
    <w:p w14:paraId="6F307217" w14:textId="77777777" w:rsidR="002D54B2" w:rsidRPr="007138E8" w:rsidRDefault="002D54B2" w:rsidP="002D54B2">
      <w:pPr>
        <w:pStyle w:val="ListParagraph"/>
        <w:tabs>
          <w:tab w:val="left" w:pos="1464"/>
        </w:tabs>
        <w:rPr>
          <w:rFonts w:ascii="Arial" w:hAnsi="Arial" w:cs="Arial"/>
          <w:lang w:val="en-US"/>
        </w:rPr>
      </w:pPr>
    </w:p>
    <w:p w14:paraId="0895BA53" w14:textId="419C7780" w:rsidR="0008122B" w:rsidRDefault="0008122B" w:rsidP="007138E8">
      <w:pPr>
        <w:pStyle w:val="ListParagraph"/>
        <w:numPr>
          <w:ilvl w:val="0"/>
          <w:numId w:val="1"/>
        </w:numPr>
        <w:tabs>
          <w:tab w:val="left" w:pos="1464"/>
        </w:tabs>
        <w:rPr>
          <w:rFonts w:ascii="Arial" w:hAnsi="Arial" w:cs="Arial"/>
          <w:lang w:val="en-US"/>
        </w:rPr>
      </w:pPr>
      <w:r w:rsidRPr="007138E8">
        <w:rPr>
          <w:rFonts w:ascii="Arial" w:hAnsi="Arial" w:cs="Arial"/>
          <w:lang w:val="en-US"/>
        </w:rPr>
        <w:t xml:space="preserve">To, W. M., Yu, B. T., &amp; Lee, P. K (2018) How Quality Management System Components Lead to Improvement in Service Organizations: A System Practitioner Perspective. </w:t>
      </w:r>
      <w:r w:rsidRPr="007138E8">
        <w:rPr>
          <w:rFonts w:ascii="Arial" w:hAnsi="Arial" w:cs="Arial"/>
          <w:i/>
          <w:iCs/>
          <w:lang w:val="en-US"/>
        </w:rPr>
        <w:t>Administrative Sciences, 8</w:t>
      </w:r>
      <w:r w:rsidRPr="007138E8">
        <w:rPr>
          <w:rFonts w:ascii="Arial" w:hAnsi="Arial" w:cs="Arial"/>
          <w:lang w:val="en-US"/>
        </w:rPr>
        <w:t>(73), 1-14.</w:t>
      </w:r>
    </w:p>
    <w:p w14:paraId="0DD09239" w14:textId="77777777" w:rsidR="002D54B2" w:rsidRPr="007138E8" w:rsidRDefault="002D54B2" w:rsidP="002D54B2">
      <w:pPr>
        <w:pStyle w:val="ListParagraph"/>
        <w:tabs>
          <w:tab w:val="left" w:pos="1464"/>
        </w:tabs>
        <w:rPr>
          <w:rFonts w:ascii="Arial" w:hAnsi="Arial" w:cs="Arial"/>
          <w:lang w:val="en-US"/>
        </w:rPr>
      </w:pPr>
    </w:p>
    <w:p w14:paraId="7319B181" w14:textId="075675A5" w:rsidR="0008122B" w:rsidRDefault="0008122B" w:rsidP="007138E8">
      <w:pPr>
        <w:pStyle w:val="ListParagraph"/>
        <w:numPr>
          <w:ilvl w:val="0"/>
          <w:numId w:val="1"/>
        </w:numPr>
        <w:tabs>
          <w:tab w:val="left" w:pos="1464"/>
        </w:tabs>
        <w:rPr>
          <w:rFonts w:ascii="Arial" w:hAnsi="Arial" w:cs="Arial"/>
          <w:lang w:val="en-US"/>
        </w:rPr>
      </w:pPr>
      <w:r w:rsidRPr="007138E8">
        <w:rPr>
          <w:rFonts w:ascii="Arial" w:hAnsi="Arial" w:cs="Arial"/>
          <w:lang w:val="en-US"/>
        </w:rPr>
        <w:t xml:space="preserve">VoCoVo.(2021) </w:t>
      </w:r>
      <w:r w:rsidRPr="007138E8">
        <w:rPr>
          <w:rFonts w:ascii="Arial" w:hAnsi="Arial" w:cs="Arial"/>
          <w:i/>
          <w:iCs/>
          <w:lang w:val="en-US"/>
        </w:rPr>
        <w:t>Customer Stories: Supercharging teams with ASDA</w:t>
      </w:r>
      <w:r w:rsidRPr="007138E8">
        <w:rPr>
          <w:rFonts w:ascii="Arial" w:hAnsi="Arial" w:cs="Arial"/>
          <w:lang w:val="en-US"/>
        </w:rPr>
        <w:t xml:space="preserve">. Retrieved from VoCoVo: </w:t>
      </w:r>
      <w:hyperlink r:id="rId18" w:history="1">
        <w:r w:rsidR="002D54B2" w:rsidRPr="00BD04F8">
          <w:rPr>
            <w:rStyle w:val="Hyperlink"/>
            <w:rFonts w:ascii="Arial" w:hAnsi="Arial" w:cs="Arial"/>
            <w:lang w:val="en-US"/>
          </w:rPr>
          <w:t>https://www.vocovo.com/case-studies/asda/</w:t>
        </w:r>
      </w:hyperlink>
    </w:p>
    <w:p w14:paraId="5D43D0F5" w14:textId="77777777" w:rsidR="002D54B2" w:rsidRPr="007138E8" w:rsidRDefault="002D54B2" w:rsidP="002D54B2">
      <w:pPr>
        <w:pStyle w:val="ListParagraph"/>
        <w:tabs>
          <w:tab w:val="left" w:pos="1464"/>
        </w:tabs>
        <w:rPr>
          <w:rFonts w:ascii="Arial" w:hAnsi="Arial" w:cs="Arial"/>
          <w:lang w:val="en-US"/>
        </w:rPr>
      </w:pPr>
    </w:p>
    <w:p w14:paraId="3BBB9A46" w14:textId="66E45F06" w:rsidR="0008122B" w:rsidRDefault="0008122B" w:rsidP="007138E8">
      <w:pPr>
        <w:pStyle w:val="ListParagraph"/>
        <w:numPr>
          <w:ilvl w:val="0"/>
          <w:numId w:val="1"/>
        </w:numPr>
        <w:tabs>
          <w:tab w:val="left" w:pos="1464"/>
        </w:tabs>
        <w:rPr>
          <w:rFonts w:ascii="Arial" w:hAnsi="Arial" w:cs="Arial"/>
          <w:lang w:val="en-US"/>
        </w:rPr>
      </w:pPr>
      <w:r w:rsidRPr="007138E8">
        <w:rPr>
          <w:rFonts w:ascii="Arial" w:hAnsi="Arial" w:cs="Arial"/>
          <w:lang w:val="en-US"/>
        </w:rPr>
        <w:t xml:space="preserve">Wagner, M (2019) </w:t>
      </w:r>
      <w:r w:rsidRPr="007138E8">
        <w:rPr>
          <w:rFonts w:ascii="Arial" w:hAnsi="Arial" w:cs="Arial"/>
          <w:i/>
          <w:iCs/>
          <w:lang w:val="en-US"/>
        </w:rPr>
        <w:t>Strategies for Making High-Touch and Tech-Touch Friends, Not Enemies.</w:t>
      </w:r>
      <w:r w:rsidRPr="007138E8">
        <w:rPr>
          <w:rFonts w:ascii="Arial" w:hAnsi="Arial" w:cs="Arial"/>
          <w:lang w:val="en-US"/>
        </w:rPr>
        <w:t xml:space="preserve"> Retrieved from esg: </w:t>
      </w:r>
      <w:hyperlink r:id="rId19" w:history="1">
        <w:r w:rsidR="002D54B2" w:rsidRPr="00BD04F8">
          <w:rPr>
            <w:rStyle w:val="Hyperlink"/>
            <w:rFonts w:ascii="Arial" w:hAnsi="Arial" w:cs="Arial"/>
            <w:lang w:val="en-US"/>
          </w:rPr>
          <w:t>https://esgsuccess.com/strategies-for-making-high-touch-and-tech-touch-friends-not-enemies/</w:t>
        </w:r>
      </w:hyperlink>
    </w:p>
    <w:p w14:paraId="740028A1" w14:textId="77777777" w:rsidR="002D54B2" w:rsidRPr="007138E8" w:rsidRDefault="002D54B2" w:rsidP="002D54B2">
      <w:pPr>
        <w:pStyle w:val="ListParagraph"/>
        <w:tabs>
          <w:tab w:val="left" w:pos="1464"/>
        </w:tabs>
        <w:rPr>
          <w:rFonts w:ascii="Arial" w:hAnsi="Arial" w:cs="Arial"/>
          <w:lang w:val="en-US"/>
        </w:rPr>
      </w:pPr>
    </w:p>
    <w:p w14:paraId="271A4560" w14:textId="17DAFC8B" w:rsidR="0008122B" w:rsidRDefault="0008122B" w:rsidP="007138E8">
      <w:pPr>
        <w:pStyle w:val="ListParagraph"/>
        <w:numPr>
          <w:ilvl w:val="0"/>
          <w:numId w:val="1"/>
        </w:numPr>
        <w:tabs>
          <w:tab w:val="left" w:pos="1464"/>
        </w:tabs>
        <w:rPr>
          <w:rFonts w:ascii="Arial" w:hAnsi="Arial" w:cs="Arial"/>
          <w:lang w:val="en-US"/>
        </w:rPr>
      </w:pPr>
      <w:r w:rsidRPr="007138E8">
        <w:rPr>
          <w:rFonts w:ascii="Arial" w:hAnsi="Arial" w:cs="Arial"/>
          <w:lang w:val="en-US"/>
        </w:rPr>
        <w:t xml:space="preserve">Willems, K., Verhulst, N., &amp; Brengman, M (2021) Chapter 6: How Covid-19 Could Accelerate the Adoption of New Retail Technologies and </w:t>
      </w:r>
      <w:r w:rsidR="009170B5" w:rsidRPr="007138E8">
        <w:rPr>
          <w:rFonts w:ascii="Arial" w:hAnsi="Arial" w:cs="Arial"/>
          <w:lang w:val="en-US"/>
        </w:rPr>
        <w:t>Enhance</w:t>
      </w:r>
      <w:r w:rsidRPr="007138E8">
        <w:rPr>
          <w:rFonts w:ascii="Arial" w:hAnsi="Arial" w:cs="Arial"/>
          <w:lang w:val="en-US"/>
        </w:rPr>
        <w:t xml:space="preserve"> the (E-)Services. In J. Lee, &amp; S. H. Han (Eds.), </w:t>
      </w:r>
      <w:r w:rsidRPr="007138E8">
        <w:rPr>
          <w:rFonts w:ascii="Arial" w:hAnsi="Arial" w:cs="Arial"/>
          <w:i/>
          <w:iCs/>
          <w:lang w:val="en-US"/>
        </w:rPr>
        <w:t>The Future of Service Post-COVID-19 Pandemic, Volume 2: Transformation of Services Marketing</w:t>
      </w:r>
      <w:r w:rsidRPr="007138E8">
        <w:rPr>
          <w:rFonts w:ascii="Arial" w:hAnsi="Arial" w:cs="Arial"/>
          <w:lang w:val="en-US"/>
        </w:rPr>
        <w:t xml:space="preserve"> (pp. 103-135). Singapore: The Springer Nature Singapore Ltd.</w:t>
      </w:r>
    </w:p>
    <w:p w14:paraId="1F0C6ECE" w14:textId="77777777" w:rsidR="002D54B2" w:rsidRPr="007138E8" w:rsidRDefault="002D54B2" w:rsidP="002D54B2">
      <w:pPr>
        <w:pStyle w:val="ListParagraph"/>
        <w:tabs>
          <w:tab w:val="left" w:pos="1464"/>
        </w:tabs>
        <w:rPr>
          <w:rFonts w:ascii="Arial" w:hAnsi="Arial" w:cs="Arial"/>
          <w:lang w:val="en-US"/>
        </w:rPr>
      </w:pPr>
    </w:p>
    <w:p w14:paraId="4C5D50CA" w14:textId="77777777" w:rsidR="0008122B" w:rsidRPr="00E03D83" w:rsidRDefault="0008122B" w:rsidP="00E03D83">
      <w:pPr>
        <w:tabs>
          <w:tab w:val="left" w:pos="1464"/>
        </w:tabs>
        <w:rPr>
          <w:rFonts w:ascii="Arial" w:hAnsi="Arial" w:cs="Arial"/>
        </w:rPr>
      </w:pPr>
    </w:p>
    <w:sectPr w:rsidR="0008122B" w:rsidRPr="00E03D83" w:rsidSect="002D319A">
      <w:footerReference w:type="default" r:id="rId2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207086" w14:textId="77777777" w:rsidR="00CF7272" w:rsidRDefault="00CF7272" w:rsidP="002D319A">
      <w:pPr>
        <w:spacing w:after="0" w:line="240" w:lineRule="auto"/>
      </w:pPr>
      <w:r>
        <w:separator/>
      </w:r>
    </w:p>
  </w:endnote>
  <w:endnote w:type="continuationSeparator" w:id="0">
    <w:p w14:paraId="0C9071A2" w14:textId="77777777" w:rsidR="00CF7272" w:rsidRDefault="00CF7272" w:rsidP="002D31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4684122"/>
      <w:docPartObj>
        <w:docPartGallery w:val="Page Numbers (Bottom of Page)"/>
        <w:docPartUnique/>
      </w:docPartObj>
    </w:sdtPr>
    <w:sdtEndPr>
      <w:rPr>
        <w:noProof/>
      </w:rPr>
    </w:sdtEndPr>
    <w:sdtContent>
      <w:p w14:paraId="2AF926B9" w14:textId="070E7DC0" w:rsidR="002D319A" w:rsidRDefault="002D31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BF1085" w14:textId="77777777" w:rsidR="002D319A" w:rsidRDefault="002D31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EF59F3" w14:textId="77777777" w:rsidR="00CF7272" w:rsidRDefault="00CF7272" w:rsidP="002D319A">
      <w:pPr>
        <w:spacing w:after="0" w:line="240" w:lineRule="auto"/>
      </w:pPr>
      <w:r>
        <w:separator/>
      </w:r>
    </w:p>
  </w:footnote>
  <w:footnote w:type="continuationSeparator" w:id="0">
    <w:p w14:paraId="65DE8C7B" w14:textId="77777777" w:rsidR="00CF7272" w:rsidRDefault="00CF7272" w:rsidP="002D31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992A3D"/>
    <w:multiLevelType w:val="hybridMultilevel"/>
    <w:tmpl w:val="56C678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1C0"/>
    <w:rsid w:val="00076405"/>
    <w:rsid w:val="0008122B"/>
    <w:rsid w:val="00115A55"/>
    <w:rsid w:val="001C5EFE"/>
    <w:rsid w:val="002644A2"/>
    <w:rsid w:val="002A4682"/>
    <w:rsid w:val="002D319A"/>
    <w:rsid w:val="002D54B2"/>
    <w:rsid w:val="00595106"/>
    <w:rsid w:val="00627A36"/>
    <w:rsid w:val="00630B8F"/>
    <w:rsid w:val="00691C0C"/>
    <w:rsid w:val="006B236E"/>
    <w:rsid w:val="006C4531"/>
    <w:rsid w:val="007138E8"/>
    <w:rsid w:val="007519C1"/>
    <w:rsid w:val="008C2FB1"/>
    <w:rsid w:val="009040C8"/>
    <w:rsid w:val="009170B5"/>
    <w:rsid w:val="009440F3"/>
    <w:rsid w:val="00975A5B"/>
    <w:rsid w:val="00C070C2"/>
    <w:rsid w:val="00C7617C"/>
    <w:rsid w:val="00CF58D1"/>
    <w:rsid w:val="00CF7272"/>
    <w:rsid w:val="00D83BF4"/>
    <w:rsid w:val="00D9532D"/>
    <w:rsid w:val="00E03D83"/>
    <w:rsid w:val="00E361C0"/>
    <w:rsid w:val="00E37827"/>
    <w:rsid w:val="00E9502F"/>
    <w:rsid w:val="00F30A78"/>
    <w:rsid w:val="00F42AEF"/>
    <w:rsid w:val="00F42B01"/>
    <w:rsid w:val="00FE0F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CDECF"/>
  <w15:chartTrackingRefBased/>
  <w15:docId w15:val="{74306453-3945-424B-9307-0340B1C2C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C7617C"/>
    <w:pPr>
      <w:suppressAutoHyphens/>
      <w:autoSpaceDN w:val="0"/>
      <w:spacing w:before="100" w:after="100" w:line="240" w:lineRule="auto"/>
      <w:textAlignment w:val="baseline"/>
    </w:pPr>
    <w:rPr>
      <w:rFonts w:ascii="Times New Roman" w:eastAsia="Times New Roman" w:hAnsi="Times New Roman" w:cs="Times New Roman"/>
      <w:sz w:val="24"/>
      <w:szCs w:val="24"/>
      <w:lang w:eastAsia="en-GB"/>
    </w:rPr>
  </w:style>
  <w:style w:type="paragraph" w:styleId="NoSpacing">
    <w:name w:val="No Spacing"/>
    <w:rsid w:val="00C7617C"/>
    <w:pPr>
      <w:suppressAutoHyphens/>
      <w:autoSpaceDN w:val="0"/>
      <w:spacing w:after="0" w:line="240" w:lineRule="auto"/>
      <w:textAlignment w:val="baseline"/>
    </w:pPr>
    <w:rPr>
      <w:rFonts w:ascii="Calibri" w:eastAsia="Times New Roman" w:hAnsi="Calibri" w:cs="Times New Roman"/>
      <w:lang w:val="en-US"/>
    </w:rPr>
  </w:style>
  <w:style w:type="paragraph" w:styleId="ListParagraph">
    <w:name w:val="List Paragraph"/>
    <w:basedOn w:val="Normal"/>
    <w:uiPriority w:val="34"/>
    <w:qFormat/>
    <w:rsid w:val="007138E8"/>
    <w:pPr>
      <w:ind w:left="720"/>
      <w:contextualSpacing/>
    </w:pPr>
  </w:style>
  <w:style w:type="character" w:styleId="Hyperlink">
    <w:name w:val="Hyperlink"/>
    <w:basedOn w:val="DefaultParagraphFont"/>
    <w:uiPriority w:val="99"/>
    <w:unhideWhenUsed/>
    <w:rsid w:val="007138E8"/>
    <w:rPr>
      <w:color w:val="0563C1" w:themeColor="hyperlink"/>
      <w:u w:val="single"/>
    </w:rPr>
  </w:style>
  <w:style w:type="character" w:styleId="UnresolvedMention">
    <w:name w:val="Unresolved Mention"/>
    <w:basedOn w:val="DefaultParagraphFont"/>
    <w:uiPriority w:val="99"/>
    <w:semiHidden/>
    <w:unhideWhenUsed/>
    <w:rsid w:val="007138E8"/>
    <w:rPr>
      <w:color w:val="605E5C"/>
      <w:shd w:val="clear" w:color="auto" w:fill="E1DFDD"/>
    </w:rPr>
  </w:style>
  <w:style w:type="paragraph" w:styleId="Header">
    <w:name w:val="header"/>
    <w:basedOn w:val="Normal"/>
    <w:link w:val="HeaderChar"/>
    <w:uiPriority w:val="99"/>
    <w:unhideWhenUsed/>
    <w:rsid w:val="002D31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319A"/>
  </w:style>
  <w:style w:type="paragraph" w:styleId="Footer">
    <w:name w:val="footer"/>
    <w:basedOn w:val="Normal"/>
    <w:link w:val="FooterChar"/>
    <w:uiPriority w:val="99"/>
    <w:unhideWhenUsed/>
    <w:rsid w:val="002D31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31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damediapartnership.com/drive-conversion/in-store-sampling" TargetMode="External"/><Relationship Id="rId13" Type="http://schemas.openxmlformats.org/officeDocument/2006/relationships/hyperlink" Target="https://pure.rug.nl/ws/portalfiles/portal/10216022/c2.pdf" TargetMode="External"/><Relationship Id="rId18" Type="http://schemas.openxmlformats.org/officeDocument/2006/relationships/hyperlink" Target="https://www.vocovo.com/case-studies/asda/"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asda.com/about" TargetMode="External"/><Relationship Id="rId12" Type="http://schemas.openxmlformats.org/officeDocument/2006/relationships/hyperlink" Target="https://www.retailconnections.co.uk/articles/technology-vs-the-human-touch/" TargetMode="External"/><Relationship Id="rId17" Type="http://schemas.openxmlformats.org/officeDocument/2006/relationships/hyperlink" Target="https://www.relevanz.co.uk/asda" TargetMode="External"/><Relationship Id="rId2" Type="http://schemas.openxmlformats.org/officeDocument/2006/relationships/styles" Target="styles.xml"/><Relationship Id="rId16" Type="http://schemas.openxmlformats.org/officeDocument/2006/relationships/hyperlink" Target="https://qcmr-1.itrcweb.org/2-quality-concepts/"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otevents.org/top-10-tips-from-asda-on-building-customer-relationships-through-social-media/" TargetMode="External"/><Relationship Id="rId5" Type="http://schemas.openxmlformats.org/officeDocument/2006/relationships/footnotes" Target="footnotes.xml"/><Relationship Id="rId15" Type="http://schemas.openxmlformats.org/officeDocument/2006/relationships/hyperlink" Target="https://corporate.asda.com/article/putting-customers-first-in-our-communications" TargetMode="External"/><Relationship Id="rId10" Type="http://schemas.openxmlformats.org/officeDocument/2006/relationships/hyperlink" Target="https://www.investopedia.com/terms/q/quality-management.asp" TargetMode="External"/><Relationship Id="rId19" Type="http://schemas.openxmlformats.org/officeDocument/2006/relationships/hyperlink" Target="https://esgsuccess.com/strategies-for-making-high-touch-and-tech-touch-friends-not-enemies/" TargetMode="External"/><Relationship Id="rId4" Type="http://schemas.openxmlformats.org/officeDocument/2006/relationships/webSettings" Target="webSettings.xml"/><Relationship Id="rId9" Type="http://schemas.openxmlformats.org/officeDocument/2006/relationships/hyperlink" Target="https://www.thedrum.com/news/2021/11/02/redefining-crm-the-new-age-digital-and-human-customer-experience" TargetMode="External"/><Relationship Id="rId14" Type="http://schemas.openxmlformats.org/officeDocument/2006/relationships/hyperlink" Target="https://www.grin.com/document/27897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TotalTime>
  <Pages>12</Pages>
  <Words>4290</Words>
  <Characters>24457</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Touheed Ali (1913303)</dc:creator>
  <cp:keywords/>
  <dc:description/>
  <cp:lastModifiedBy>Touheed Ali (1913303)</cp:lastModifiedBy>
  <cp:revision>27</cp:revision>
  <dcterms:created xsi:type="dcterms:W3CDTF">2021-11-16T10:17:00Z</dcterms:created>
  <dcterms:modified xsi:type="dcterms:W3CDTF">2021-11-23T11:32:00Z</dcterms:modified>
</cp:coreProperties>
</file>