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E6C543E" w14:textId="77777777" w:rsidR="007D2AE4" w:rsidRPr="007A5F66" w:rsidRDefault="007D2AE4" w:rsidP="007D2AE4">
      <w:pPr>
        <w:jc w:val="both"/>
        <w:rPr>
          <w:rFonts w:asciiTheme="majorHAnsi" w:hAnsiTheme="majorHAnsi" w:cstheme="majorHAnsi"/>
          <w:u w:val="single"/>
        </w:rPr>
      </w:pPr>
      <w:r w:rsidRPr="007A5F66">
        <w:rPr>
          <w:rFonts w:asciiTheme="majorHAnsi" w:hAnsiTheme="majorHAnsi" w:cstheme="majorHAnsi"/>
          <w:spacing w:val="-3"/>
          <w:u w:val="single"/>
        </w:rPr>
        <w:t xml:space="preserve">We cannot read creative literature without engaging, at some level, with the question of subjectivity, and the ways in which it may be represented and interpreted. Discuss and illustrate how this statement might be applied to critical analysis of </w:t>
      </w:r>
      <w:r w:rsidRPr="007A5F66">
        <w:rPr>
          <w:rFonts w:asciiTheme="majorHAnsi" w:hAnsiTheme="majorHAnsi" w:cstheme="majorHAnsi"/>
          <w:i/>
          <w:u w:val="single"/>
        </w:rPr>
        <w:t>Tomorrow in the Battle Think on Me</w:t>
      </w:r>
      <w:r w:rsidRPr="007A5F66">
        <w:rPr>
          <w:rFonts w:asciiTheme="majorHAnsi" w:hAnsiTheme="majorHAnsi" w:cstheme="majorHAnsi"/>
          <w:spacing w:val="-3"/>
          <w:u w:val="single"/>
        </w:rPr>
        <w:t>.</w:t>
      </w:r>
    </w:p>
    <w:p w14:paraId="3A6A9BE7" w14:textId="77777777" w:rsidR="007D2AE4" w:rsidRPr="007A5F66" w:rsidRDefault="007D2AE4">
      <w:pPr>
        <w:rPr>
          <w:rFonts w:asciiTheme="majorHAnsi" w:hAnsiTheme="majorHAnsi" w:cstheme="majorHAnsi"/>
          <w:u w:val="single"/>
        </w:rPr>
      </w:pPr>
    </w:p>
    <w:p w14:paraId="163B8BED" w14:textId="7DC25F07" w:rsidR="007D2AE4" w:rsidRDefault="00FA4A75">
      <w:pPr>
        <w:rPr>
          <w:rFonts w:asciiTheme="majorHAnsi" w:hAnsiTheme="majorHAnsi" w:cstheme="majorHAnsi"/>
        </w:rPr>
      </w:pPr>
      <w:r>
        <w:rPr>
          <w:rFonts w:asciiTheme="majorHAnsi" w:hAnsiTheme="majorHAnsi" w:cstheme="majorHAnsi"/>
        </w:rPr>
        <w:t>This essay will aim to discuss and illustrate how subjectivity is present within the scope of literature</w:t>
      </w:r>
      <w:r w:rsidR="00942398">
        <w:rPr>
          <w:rFonts w:asciiTheme="majorHAnsi" w:hAnsiTheme="majorHAnsi" w:cstheme="majorHAnsi"/>
        </w:rPr>
        <w:t>, with the use of</w:t>
      </w:r>
      <w:r>
        <w:rPr>
          <w:rFonts w:asciiTheme="majorHAnsi" w:hAnsiTheme="majorHAnsi" w:cstheme="majorHAnsi"/>
        </w:rPr>
        <w:t xml:space="preserve"> Javier Marias’s </w:t>
      </w:r>
      <w:r w:rsidRPr="00FA4A75">
        <w:rPr>
          <w:rFonts w:asciiTheme="majorHAnsi" w:hAnsiTheme="majorHAnsi" w:cstheme="majorHAnsi"/>
          <w:i/>
          <w:iCs/>
        </w:rPr>
        <w:t>Tomorrow in the Battle Think on Me</w:t>
      </w:r>
      <w:r w:rsidR="006627A0">
        <w:rPr>
          <w:rFonts w:asciiTheme="majorHAnsi" w:hAnsiTheme="majorHAnsi" w:cstheme="majorHAnsi"/>
        </w:rPr>
        <w:t xml:space="preserve"> (1994) </w:t>
      </w:r>
      <w:r>
        <w:rPr>
          <w:rFonts w:asciiTheme="majorHAnsi" w:hAnsiTheme="majorHAnsi" w:cstheme="majorHAnsi"/>
        </w:rPr>
        <w:t>as the critical text in order to explore the varying different ways in which subjectivity can be interpreted within liter</w:t>
      </w:r>
      <w:r w:rsidR="00942398">
        <w:rPr>
          <w:rFonts w:asciiTheme="majorHAnsi" w:hAnsiTheme="majorHAnsi" w:cstheme="majorHAnsi"/>
        </w:rPr>
        <w:t xml:space="preserve">ature. </w:t>
      </w:r>
      <w:r w:rsidR="000E03F6">
        <w:rPr>
          <w:rFonts w:asciiTheme="majorHAnsi" w:hAnsiTheme="majorHAnsi" w:cstheme="majorHAnsi"/>
        </w:rPr>
        <w:t xml:space="preserve">With </w:t>
      </w:r>
      <w:r w:rsidR="00997A0D">
        <w:rPr>
          <w:rFonts w:asciiTheme="majorHAnsi" w:hAnsiTheme="majorHAnsi" w:cstheme="majorHAnsi"/>
        </w:rPr>
        <w:t xml:space="preserve">Hall stating that </w:t>
      </w:r>
      <w:r w:rsidR="000E03F6">
        <w:rPr>
          <w:rFonts w:asciiTheme="majorHAnsi" w:hAnsiTheme="majorHAnsi" w:cstheme="majorHAnsi"/>
        </w:rPr>
        <w:t>subjectivit</w:t>
      </w:r>
      <w:r w:rsidR="00997A0D">
        <w:rPr>
          <w:rFonts w:asciiTheme="majorHAnsi" w:hAnsiTheme="majorHAnsi" w:cstheme="majorHAnsi"/>
        </w:rPr>
        <w:t xml:space="preserve">y </w:t>
      </w:r>
      <w:r w:rsidR="00D623B5">
        <w:rPr>
          <w:rFonts w:asciiTheme="majorHAnsi" w:hAnsiTheme="majorHAnsi" w:cstheme="majorHAnsi"/>
        </w:rPr>
        <w:t>is to the</w:t>
      </w:r>
      <w:r w:rsidR="00997A0D">
        <w:rPr>
          <w:rFonts w:asciiTheme="majorHAnsi" w:hAnsiTheme="majorHAnsi" w:cstheme="majorHAnsi"/>
        </w:rPr>
        <w:t xml:space="preserve"> effect</w:t>
      </w:r>
      <w:r w:rsidR="00D623B5">
        <w:rPr>
          <w:rFonts w:asciiTheme="majorHAnsi" w:hAnsiTheme="majorHAnsi" w:cstheme="majorHAnsi"/>
        </w:rPr>
        <w:t>,</w:t>
      </w:r>
      <w:r w:rsidR="00997A0D">
        <w:rPr>
          <w:rFonts w:asciiTheme="majorHAnsi" w:hAnsiTheme="majorHAnsi" w:cstheme="majorHAnsi"/>
        </w:rPr>
        <w:t xml:space="preserve"> the exploration of ‘self as a text, as a topic for critical analysis, both in and beyond its relationship to the traditional texts of literature and culture’. (2004, p.5) This essay</w:t>
      </w:r>
      <w:r w:rsidR="00AF588E">
        <w:rPr>
          <w:rFonts w:asciiTheme="majorHAnsi" w:hAnsiTheme="majorHAnsi" w:cstheme="majorHAnsi"/>
        </w:rPr>
        <w:t xml:space="preserve"> will</w:t>
      </w:r>
      <w:r w:rsidR="00997A0D">
        <w:rPr>
          <w:rFonts w:asciiTheme="majorHAnsi" w:hAnsiTheme="majorHAnsi" w:cstheme="majorHAnsi"/>
        </w:rPr>
        <w:t xml:space="preserve"> illustrate how different themes within the novel interact with subjectivity. Discussing themes such as Death and Memory, Gender, Sexuality and Class as well as </w:t>
      </w:r>
      <w:r w:rsidR="005D4879">
        <w:rPr>
          <w:rFonts w:asciiTheme="majorHAnsi" w:hAnsiTheme="majorHAnsi" w:cstheme="majorHAnsi"/>
        </w:rPr>
        <w:t>L</w:t>
      </w:r>
      <w:r w:rsidR="00997A0D">
        <w:rPr>
          <w:rFonts w:asciiTheme="majorHAnsi" w:hAnsiTheme="majorHAnsi" w:cstheme="majorHAnsi"/>
        </w:rPr>
        <w:t xml:space="preserve">anguage. </w:t>
      </w:r>
    </w:p>
    <w:p w14:paraId="42E7E22A" w14:textId="77777777" w:rsidR="006E4055" w:rsidRDefault="006E4055">
      <w:pPr>
        <w:rPr>
          <w:rFonts w:asciiTheme="majorHAnsi" w:hAnsiTheme="majorHAnsi" w:cstheme="majorHAnsi"/>
        </w:rPr>
      </w:pPr>
    </w:p>
    <w:p w14:paraId="60AAAA61" w14:textId="2A5CC726" w:rsidR="00A4025E" w:rsidRPr="009411B4" w:rsidRDefault="006E4055" w:rsidP="00A4025E">
      <w:pPr>
        <w:rPr>
          <w:rFonts w:asciiTheme="majorHAnsi" w:hAnsiTheme="majorHAnsi" w:cstheme="majorHAnsi"/>
        </w:rPr>
      </w:pPr>
      <w:r>
        <w:rPr>
          <w:rFonts w:asciiTheme="majorHAnsi" w:hAnsiTheme="majorHAnsi" w:cstheme="majorHAnsi"/>
        </w:rPr>
        <w:t xml:space="preserve">An </w:t>
      </w:r>
      <w:r w:rsidR="006D7596">
        <w:rPr>
          <w:rFonts w:asciiTheme="majorHAnsi" w:hAnsiTheme="majorHAnsi" w:cstheme="majorHAnsi"/>
        </w:rPr>
        <w:t xml:space="preserve">intrinsic theme </w:t>
      </w:r>
      <w:r w:rsidR="00345919">
        <w:rPr>
          <w:rFonts w:asciiTheme="majorHAnsi" w:hAnsiTheme="majorHAnsi" w:cstheme="majorHAnsi"/>
        </w:rPr>
        <w:t xml:space="preserve">seen throughout Marias’s </w:t>
      </w:r>
      <w:r w:rsidR="00345919" w:rsidRPr="00345919">
        <w:rPr>
          <w:rFonts w:asciiTheme="majorHAnsi" w:hAnsiTheme="majorHAnsi" w:cstheme="majorHAnsi"/>
          <w:i/>
          <w:iCs/>
        </w:rPr>
        <w:t>Tomorrow in the Battle Think on Me</w:t>
      </w:r>
      <w:r w:rsidR="00345919">
        <w:rPr>
          <w:rFonts w:asciiTheme="majorHAnsi" w:hAnsiTheme="majorHAnsi" w:cstheme="majorHAnsi"/>
        </w:rPr>
        <w:t xml:space="preserve"> </w:t>
      </w:r>
      <w:r>
        <w:rPr>
          <w:rFonts w:asciiTheme="majorHAnsi" w:hAnsiTheme="majorHAnsi" w:cstheme="majorHAnsi"/>
        </w:rPr>
        <w:t xml:space="preserve">is </w:t>
      </w:r>
      <w:r w:rsidR="00345919">
        <w:rPr>
          <w:rFonts w:asciiTheme="majorHAnsi" w:hAnsiTheme="majorHAnsi" w:cstheme="majorHAnsi"/>
        </w:rPr>
        <w:t>D</w:t>
      </w:r>
      <w:r>
        <w:rPr>
          <w:rFonts w:asciiTheme="majorHAnsi" w:hAnsiTheme="majorHAnsi" w:cstheme="majorHAnsi"/>
        </w:rPr>
        <w:t>eath</w:t>
      </w:r>
      <w:r w:rsidR="006D7596">
        <w:rPr>
          <w:rFonts w:asciiTheme="majorHAnsi" w:hAnsiTheme="majorHAnsi" w:cstheme="majorHAnsi"/>
        </w:rPr>
        <w:t xml:space="preserve"> and Memory</w:t>
      </w:r>
      <w:r>
        <w:rPr>
          <w:rFonts w:asciiTheme="majorHAnsi" w:hAnsiTheme="majorHAnsi" w:cstheme="majorHAnsi"/>
        </w:rPr>
        <w:t xml:space="preserve">, with Victor </w:t>
      </w:r>
      <w:r w:rsidR="00345919">
        <w:rPr>
          <w:rFonts w:asciiTheme="majorHAnsi" w:hAnsiTheme="majorHAnsi" w:cstheme="majorHAnsi"/>
        </w:rPr>
        <w:t xml:space="preserve">taking on the role of an intradiegetic narrator focalizing on the event of </w:t>
      </w:r>
      <w:r w:rsidR="009411B4">
        <w:rPr>
          <w:rFonts w:asciiTheme="majorHAnsi" w:hAnsiTheme="majorHAnsi" w:cstheme="majorHAnsi"/>
        </w:rPr>
        <w:t>Marta’s</w:t>
      </w:r>
      <w:r w:rsidR="00345919">
        <w:rPr>
          <w:rFonts w:asciiTheme="majorHAnsi" w:hAnsiTheme="majorHAnsi" w:cstheme="majorHAnsi"/>
        </w:rPr>
        <w:t xml:space="preserve"> death and the significant consequential impact i</w:t>
      </w:r>
      <w:r w:rsidR="002D10F2">
        <w:rPr>
          <w:rFonts w:asciiTheme="majorHAnsi" w:hAnsiTheme="majorHAnsi" w:cstheme="majorHAnsi"/>
        </w:rPr>
        <w:t>t</w:t>
      </w:r>
      <w:r w:rsidR="00345919">
        <w:rPr>
          <w:rFonts w:asciiTheme="majorHAnsi" w:hAnsiTheme="majorHAnsi" w:cstheme="majorHAnsi"/>
        </w:rPr>
        <w:t xml:space="preserve"> </w:t>
      </w:r>
      <w:r w:rsidR="009411B4">
        <w:rPr>
          <w:rFonts w:asciiTheme="majorHAnsi" w:hAnsiTheme="majorHAnsi" w:cstheme="majorHAnsi"/>
        </w:rPr>
        <w:t>h</w:t>
      </w:r>
      <w:r w:rsidR="00345919">
        <w:rPr>
          <w:rFonts w:asciiTheme="majorHAnsi" w:hAnsiTheme="majorHAnsi" w:cstheme="majorHAnsi"/>
        </w:rPr>
        <w:t>a</w:t>
      </w:r>
      <w:r w:rsidR="009411B4">
        <w:rPr>
          <w:rFonts w:asciiTheme="majorHAnsi" w:hAnsiTheme="majorHAnsi" w:cstheme="majorHAnsi"/>
        </w:rPr>
        <w:t>d</w:t>
      </w:r>
      <w:r w:rsidR="00345919">
        <w:rPr>
          <w:rFonts w:asciiTheme="majorHAnsi" w:hAnsiTheme="majorHAnsi" w:cstheme="majorHAnsi"/>
        </w:rPr>
        <w:t xml:space="preserve"> on both </w:t>
      </w:r>
      <w:r w:rsidR="0014615C">
        <w:rPr>
          <w:rFonts w:asciiTheme="majorHAnsi" w:hAnsiTheme="majorHAnsi" w:cstheme="majorHAnsi"/>
        </w:rPr>
        <w:t>him</w:t>
      </w:r>
      <w:r w:rsidR="00345919">
        <w:rPr>
          <w:rFonts w:asciiTheme="majorHAnsi" w:hAnsiTheme="majorHAnsi" w:cstheme="majorHAnsi"/>
        </w:rPr>
        <w:t xml:space="preserve"> and others.</w:t>
      </w:r>
      <w:r w:rsidR="0014615C">
        <w:rPr>
          <w:rFonts w:asciiTheme="majorHAnsi" w:hAnsiTheme="majorHAnsi" w:cstheme="majorHAnsi"/>
        </w:rPr>
        <w:t xml:space="preserve"> The discontinuity between the events of the story and the time of Victors retelling lends itself to the question of subjectivity</w:t>
      </w:r>
      <w:r w:rsidR="00A54634">
        <w:rPr>
          <w:rFonts w:asciiTheme="majorHAnsi" w:hAnsiTheme="majorHAnsi" w:cstheme="majorHAnsi"/>
        </w:rPr>
        <w:t xml:space="preserve"> as the reader</w:t>
      </w:r>
      <w:r w:rsidR="00CC2148">
        <w:rPr>
          <w:rFonts w:asciiTheme="majorHAnsi" w:hAnsiTheme="majorHAnsi" w:cstheme="majorHAnsi"/>
        </w:rPr>
        <w:t xml:space="preserve">s </w:t>
      </w:r>
      <w:r w:rsidR="002A287B">
        <w:rPr>
          <w:rFonts w:asciiTheme="majorHAnsi" w:hAnsiTheme="majorHAnsi" w:cstheme="majorHAnsi"/>
        </w:rPr>
        <w:t>perception</w:t>
      </w:r>
      <w:r w:rsidR="00CC2148">
        <w:rPr>
          <w:rFonts w:asciiTheme="majorHAnsi" w:hAnsiTheme="majorHAnsi" w:cstheme="majorHAnsi"/>
        </w:rPr>
        <w:t xml:space="preserve"> is</w:t>
      </w:r>
      <w:r w:rsidR="002A287B">
        <w:rPr>
          <w:rFonts w:asciiTheme="majorHAnsi" w:hAnsiTheme="majorHAnsi" w:cstheme="majorHAnsi"/>
        </w:rPr>
        <w:t xml:space="preserve"> limited</w:t>
      </w:r>
      <w:r w:rsidR="00CC2148">
        <w:rPr>
          <w:rFonts w:asciiTheme="majorHAnsi" w:hAnsiTheme="majorHAnsi" w:cstheme="majorHAnsi"/>
        </w:rPr>
        <w:t xml:space="preserve"> only </w:t>
      </w:r>
      <w:r w:rsidR="002A287B">
        <w:rPr>
          <w:rFonts w:asciiTheme="majorHAnsi" w:hAnsiTheme="majorHAnsi" w:cstheme="majorHAnsi"/>
        </w:rPr>
        <w:t>to</w:t>
      </w:r>
      <w:r w:rsidR="00CC2148">
        <w:rPr>
          <w:rFonts w:asciiTheme="majorHAnsi" w:hAnsiTheme="majorHAnsi" w:cstheme="majorHAnsi"/>
        </w:rPr>
        <w:t xml:space="preserve"> </w:t>
      </w:r>
      <w:r w:rsidR="00A54634">
        <w:rPr>
          <w:rFonts w:asciiTheme="majorHAnsi" w:hAnsiTheme="majorHAnsi" w:cstheme="majorHAnsi"/>
        </w:rPr>
        <w:t xml:space="preserve">the </w:t>
      </w:r>
      <w:r w:rsidR="00CB727A">
        <w:rPr>
          <w:rFonts w:asciiTheme="majorHAnsi" w:hAnsiTheme="majorHAnsi" w:cstheme="majorHAnsi"/>
        </w:rPr>
        <w:t>narrator’s</w:t>
      </w:r>
      <w:r w:rsidR="00A54634">
        <w:rPr>
          <w:rFonts w:asciiTheme="majorHAnsi" w:hAnsiTheme="majorHAnsi" w:cstheme="majorHAnsi"/>
        </w:rPr>
        <w:t xml:space="preserve"> </w:t>
      </w:r>
      <w:r w:rsidR="00CC2148">
        <w:rPr>
          <w:rFonts w:asciiTheme="majorHAnsi" w:hAnsiTheme="majorHAnsi" w:cstheme="majorHAnsi"/>
        </w:rPr>
        <w:t xml:space="preserve">memory of </w:t>
      </w:r>
      <w:r w:rsidR="00A54634">
        <w:rPr>
          <w:rFonts w:asciiTheme="majorHAnsi" w:hAnsiTheme="majorHAnsi" w:cstheme="majorHAnsi"/>
        </w:rPr>
        <w:t>events</w:t>
      </w:r>
      <w:r w:rsidR="00CC2148">
        <w:rPr>
          <w:rFonts w:asciiTheme="majorHAnsi" w:hAnsiTheme="majorHAnsi" w:cstheme="majorHAnsi"/>
        </w:rPr>
        <w:t xml:space="preserve">: ‘you have to wait and see and no one knows anything for sure, not even what they do or decide or see…each moment sooner or later dissolves.’  (Marias, p.18) </w:t>
      </w:r>
      <w:r w:rsidR="00CB727A">
        <w:rPr>
          <w:rFonts w:asciiTheme="majorHAnsi" w:hAnsiTheme="majorHAnsi" w:cstheme="majorHAnsi"/>
        </w:rPr>
        <w:t xml:space="preserve">Marias’s decision to write the novel using the narrative technique of stream of consciousness </w:t>
      </w:r>
      <w:r w:rsidR="0093587B">
        <w:rPr>
          <w:rFonts w:asciiTheme="majorHAnsi" w:hAnsiTheme="majorHAnsi" w:cstheme="majorHAnsi"/>
        </w:rPr>
        <w:t xml:space="preserve">from </w:t>
      </w:r>
      <w:r w:rsidR="009411B4">
        <w:rPr>
          <w:rFonts w:asciiTheme="majorHAnsi" w:hAnsiTheme="majorHAnsi" w:cstheme="majorHAnsi"/>
        </w:rPr>
        <w:t>Victor’s</w:t>
      </w:r>
      <w:r w:rsidR="0093587B">
        <w:rPr>
          <w:rFonts w:asciiTheme="majorHAnsi" w:hAnsiTheme="majorHAnsi" w:cstheme="majorHAnsi"/>
        </w:rPr>
        <w:t xml:space="preserve"> perspective, allows the reader to get as close to the </w:t>
      </w:r>
      <w:r w:rsidR="002D10F2">
        <w:rPr>
          <w:rFonts w:asciiTheme="majorHAnsi" w:hAnsiTheme="majorHAnsi" w:cstheme="majorHAnsi"/>
        </w:rPr>
        <w:t>narrator’s</w:t>
      </w:r>
      <w:r w:rsidR="0093587B">
        <w:rPr>
          <w:rFonts w:asciiTheme="majorHAnsi" w:hAnsiTheme="majorHAnsi" w:cstheme="majorHAnsi"/>
        </w:rPr>
        <w:t xml:space="preserve"> thoughts as possible. This technique is as close to mimicking human thinking one can get when writing narrative fiction, allowing </w:t>
      </w:r>
      <w:r w:rsidR="00582F5D">
        <w:rPr>
          <w:rFonts w:asciiTheme="majorHAnsi" w:hAnsiTheme="majorHAnsi" w:cstheme="majorHAnsi"/>
        </w:rPr>
        <w:t>a sense of Victor</w:t>
      </w:r>
      <w:r w:rsidR="006627A0">
        <w:rPr>
          <w:rFonts w:asciiTheme="majorHAnsi" w:hAnsiTheme="majorHAnsi" w:cstheme="majorHAnsi"/>
        </w:rPr>
        <w:t>’s</w:t>
      </w:r>
      <w:r w:rsidR="00582F5D">
        <w:rPr>
          <w:rFonts w:asciiTheme="majorHAnsi" w:hAnsiTheme="majorHAnsi" w:cstheme="majorHAnsi"/>
        </w:rPr>
        <w:t xml:space="preserve"> </w:t>
      </w:r>
      <w:r w:rsidR="00582F5D" w:rsidRPr="00FF40D6">
        <w:rPr>
          <w:rFonts w:asciiTheme="majorHAnsi" w:hAnsiTheme="majorHAnsi" w:cstheme="majorHAnsi"/>
        </w:rPr>
        <w:t>inwardness</w:t>
      </w:r>
      <w:r w:rsidR="00582F5D">
        <w:rPr>
          <w:rFonts w:asciiTheme="majorHAnsi" w:hAnsiTheme="majorHAnsi" w:cstheme="majorHAnsi"/>
          <w:i/>
          <w:iCs/>
        </w:rPr>
        <w:t xml:space="preserve"> </w:t>
      </w:r>
      <w:r w:rsidR="00582F5D">
        <w:rPr>
          <w:rFonts w:asciiTheme="majorHAnsi" w:hAnsiTheme="majorHAnsi" w:cstheme="majorHAnsi"/>
        </w:rPr>
        <w:t>to be conveyed through language with the use of ‘I’</w:t>
      </w:r>
      <w:r w:rsidR="00FF40D6">
        <w:rPr>
          <w:rFonts w:asciiTheme="majorHAnsi" w:hAnsiTheme="majorHAnsi" w:cstheme="majorHAnsi"/>
        </w:rPr>
        <w:t xml:space="preserve"> throughout the novel.</w:t>
      </w:r>
      <w:r w:rsidR="00582F5D">
        <w:rPr>
          <w:rFonts w:asciiTheme="majorHAnsi" w:hAnsiTheme="majorHAnsi" w:cstheme="majorHAnsi"/>
        </w:rPr>
        <w:t xml:space="preserve"> </w:t>
      </w:r>
      <w:r w:rsidR="00FF40D6">
        <w:rPr>
          <w:rFonts w:asciiTheme="majorHAnsi" w:hAnsiTheme="majorHAnsi" w:cstheme="majorHAnsi"/>
        </w:rPr>
        <w:t>With Taylor attributing the fundamental understanding of ourselves as humans as being a ‘</w:t>
      </w:r>
      <w:r w:rsidR="00582F5D" w:rsidRPr="00FF40D6">
        <w:rPr>
          <w:rFonts w:asciiTheme="majorHAnsi" w:hAnsiTheme="majorHAnsi" w:cstheme="majorHAnsi"/>
          <w:spacing w:val="-3"/>
        </w:rPr>
        <w:t>modern notion of the self is related to, one might say constituted by, a certain sense (or perhaps a family of senses) of inwardness.’</w:t>
      </w:r>
      <w:r w:rsidR="00FF40D6">
        <w:rPr>
          <w:rFonts w:asciiTheme="majorHAnsi" w:hAnsiTheme="majorHAnsi" w:cstheme="majorHAnsi"/>
          <w:spacing w:val="-3"/>
        </w:rPr>
        <w:t xml:space="preserve"> (Taylor, 1989, p.111) Every event and dialogue that occurs throughout the novel</w:t>
      </w:r>
      <w:r w:rsidR="006C4BD7">
        <w:rPr>
          <w:rFonts w:asciiTheme="majorHAnsi" w:hAnsiTheme="majorHAnsi" w:cstheme="majorHAnsi"/>
          <w:spacing w:val="-3"/>
        </w:rPr>
        <w:t xml:space="preserve"> </w:t>
      </w:r>
      <w:r w:rsidR="00FF40D6">
        <w:rPr>
          <w:rFonts w:asciiTheme="majorHAnsi" w:hAnsiTheme="majorHAnsi" w:cstheme="majorHAnsi"/>
          <w:spacing w:val="-3"/>
        </w:rPr>
        <w:t xml:space="preserve">is </w:t>
      </w:r>
      <w:r w:rsidR="00D27BAB">
        <w:rPr>
          <w:rFonts w:asciiTheme="majorHAnsi" w:hAnsiTheme="majorHAnsi" w:cstheme="majorHAnsi"/>
          <w:spacing w:val="-3"/>
        </w:rPr>
        <w:t xml:space="preserve">being recounted </w:t>
      </w:r>
      <w:r w:rsidR="006C4BD7">
        <w:rPr>
          <w:rFonts w:asciiTheme="majorHAnsi" w:hAnsiTheme="majorHAnsi" w:cstheme="majorHAnsi"/>
          <w:spacing w:val="-3"/>
        </w:rPr>
        <w:t>only through Victors memory</w:t>
      </w:r>
      <w:r w:rsidR="00E00D49">
        <w:rPr>
          <w:rFonts w:asciiTheme="majorHAnsi" w:hAnsiTheme="majorHAnsi" w:cstheme="majorHAnsi"/>
          <w:spacing w:val="-3"/>
        </w:rPr>
        <w:t xml:space="preserve"> and imaginings, even when the narrator seemingly shifts into Marta’s point of view at the time of her death: ‘what disappears is not only who I am but who I have been, not only me, poor Marta, but my whole memory…’ (Marias, p.30) The shift is still Victor’s own </w:t>
      </w:r>
      <w:r w:rsidR="00A329D2">
        <w:rPr>
          <w:rFonts w:asciiTheme="majorHAnsi" w:hAnsiTheme="majorHAnsi" w:cstheme="majorHAnsi"/>
          <w:spacing w:val="-3"/>
        </w:rPr>
        <w:t>assumptions on what Marta might have been thinking in her final moments</w:t>
      </w:r>
      <w:r w:rsidR="00FB17D3">
        <w:rPr>
          <w:rFonts w:asciiTheme="majorHAnsi" w:hAnsiTheme="majorHAnsi" w:cstheme="majorHAnsi"/>
          <w:spacing w:val="-3"/>
        </w:rPr>
        <w:t>,</w:t>
      </w:r>
      <w:r w:rsidR="0010480E">
        <w:rPr>
          <w:rFonts w:asciiTheme="majorHAnsi" w:hAnsiTheme="majorHAnsi" w:cstheme="majorHAnsi"/>
          <w:spacing w:val="-3"/>
        </w:rPr>
        <w:t xml:space="preserve"> reinforcing the sense of inwardness within Victors narration</w:t>
      </w:r>
      <w:r w:rsidR="00A4321D">
        <w:rPr>
          <w:rFonts w:asciiTheme="majorHAnsi" w:hAnsiTheme="majorHAnsi" w:cstheme="majorHAnsi"/>
          <w:spacing w:val="-3"/>
        </w:rPr>
        <w:t xml:space="preserve">, </w:t>
      </w:r>
      <w:r w:rsidR="006627A0">
        <w:rPr>
          <w:rFonts w:asciiTheme="majorHAnsi" w:hAnsiTheme="majorHAnsi" w:cstheme="majorHAnsi"/>
          <w:spacing w:val="-3"/>
        </w:rPr>
        <w:t xml:space="preserve">with </w:t>
      </w:r>
      <w:r w:rsidR="00A4321D">
        <w:rPr>
          <w:rFonts w:asciiTheme="majorHAnsi" w:hAnsiTheme="majorHAnsi" w:cstheme="majorHAnsi"/>
          <w:spacing w:val="-3"/>
        </w:rPr>
        <w:t>everything the reader encounters within the novel com</w:t>
      </w:r>
      <w:r w:rsidR="006627A0">
        <w:rPr>
          <w:rFonts w:asciiTheme="majorHAnsi" w:hAnsiTheme="majorHAnsi" w:cstheme="majorHAnsi"/>
          <w:spacing w:val="-3"/>
        </w:rPr>
        <w:t>ing</w:t>
      </w:r>
      <w:r w:rsidR="00A4321D">
        <w:rPr>
          <w:rFonts w:asciiTheme="majorHAnsi" w:hAnsiTheme="majorHAnsi" w:cstheme="majorHAnsi"/>
          <w:spacing w:val="-3"/>
        </w:rPr>
        <w:t xml:space="preserve"> from within Victor</w:t>
      </w:r>
      <w:r w:rsidR="006627A0">
        <w:rPr>
          <w:rFonts w:asciiTheme="majorHAnsi" w:hAnsiTheme="majorHAnsi" w:cstheme="majorHAnsi"/>
          <w:spacing w:val="-3"/>
        </w:rPr>
        <w:t>’s point of view</w:t>
      </w:r>
      <w:r w:rsidR="0010480E">
        <w:rPr>
          <w:rFonts w:asciiTheme="majorHAnsi" w:hAnsiTheme="majorHAnsi" w:cstheme="majorHAnsi"/>
          <w:spacing w:val="-3"/>
        </w:rPr>
        <w:t>. It was Descartes’s idea that, ‘</w:t>
      </w:r>
      <w:r w:rsidR="00FB17D3">
        <w:rPr>
          <w:rFonts w:asciiTheme="majorHAnsi" w:hAnsiTheme="majorHAnsi" w:cstheme="majorHAnsi"/>
          <w:spacing w:val="-3"/>
        </w:rPr>
        <w:t>thinking</w:t>
      </w:r>
      <w:r w:rsidR="0010480E">
        <w:rPr>
          <w:rFonts w:asciiTheme="majorHAnsi" w:hAnsiTheme="majorHAnsi" w:cstheme="majorHAnsi"/>
          <w:spacing w:val="-3"/>
        </w:rPr>
        <w:t xml:space="preserve">  - really doubting- and struggling to know, in inevitably subjective ways, is the very basis of being.’ (Hall,</w:t>
      </w:r>
      <w:r w:rsidR="00A4025E">
        <w:rPr>
          <w:rFonts w:asciiTheme="majorHAnsi" w:hAnsiTheme="majorHAnsi" w:cstheme="majorHAnsi"/>
          <w:spacing w:val="-3"/>
        </w:rPr>
        <w:t xml:space="preserve"> 2004,</w:t>
      </w:r>
      <w:r w:rsidR="0010480E">
        <w:rPr>
          <w:rFonts w:asciiTheme="majorHAnsi" w:hAnsiTheme="majorHAnsi" w:cstheme="majorHAnsi"/>
          <w:spacing w:val="-3"/>
        </w:rPr>
        <w:t xml:space="preserve"> p. 20) </w:t>
      </w:r>
      <w:r w:rsidR="00A4025E">
        <w:rPr>
          <w:rFonts w:asciiTheme="majorHAnsi" w:hAnsiTheme="majorHAnsi" w:cstheme="majorHAnsi"/>
          <w:spacing w:val="-3"/>
        </w:rPr>
        <w:t xml:space="preserve"> </w:t>
      </w:r>
      <w:r w:rsidR="00A4025E">
        <w:rPr>
          <w:rFonts w:asciiTheme="majorHAnsi" w:hAnsiTheme="majorHAnsi" w:cstheme="majorHAnsi"/>
          <w:spacing w:val="-3"/>
        </w:rPr>
        <w:t xml:space="preserve">The importance of memory within the novel is evident.  </w:t>
      </w:r>
      <w:r w:rsidR="009411B4">
        <w:rPr>
          <w:rFonts w:asciiTheme="majorHAnsi" w:hAnsiTheme="majorHAnsi" w:cstheme="majorHAnsi"/>
          <w:spacing w:val="-3"/>
        </w:rPr>
        <w:t>Victors’</w:t>
      </w:r>
      <w:r w:rsidR="00A4025E">
        <w:rPr>
          <w:rFonts w:asciiTheme="majorHAnsi" w:hAnsiTheme="majorHAnsi" w:cstheme="majorHAnsi"/>
          <w:spacing w:val="-3"/>
        </w:rPr>
        <w:t xml:space="preserve"> recollection of events cannot be stated to </w:t>
      </w:r>
      <w:r w:rsidR="006627A0">
        <w:rPr>
          <w:rFonts w:asciiTheme="majorHAnsi" w:hAnsiTheme="majorHAnsi" w:cstheme="majorHAnsi"/>
          <w:spacing w:val="-3"/>
        </w:rPr>
        <w:t xml:space="preserve">be </w:t>
      </w:r>
      <w:r w:rsidR="00A4025E">
        <w:rPr>
          <w:rFonts w:asciiTheme="majorHAnsi" w:hAnsiTheme="majorHAnsi" w:cstheme="majorHAnsi"/>
          <w:spacing w:val="-3"/>
        </w:rPr>
        <w:t xml:space="preserve">grounded with absolute facts as it becomes more and more evident to the reader throughout the novel that memory is subjectable to influence. Whether it be distance of time from the events happening to the subsequent narration, internal bias, or outside voices, Victor is narrating the events from inside his own mind making them entirely subjective to the reader. With </w:t>
      </w:r>
      <w:proofErr w:type="spellStart"/>
      <w:r w:rsidR="00A4025E">
        <w:rPr>
          <w:rFonts w:asciiTheme="majorHAnsi" w:hAnsiTheme="majorHAnsi" w:cstheme="majorHAnsi"/>
          <w:spacing w:val="-3"/>
        </w:rPr>
        <w:t>Erll</w:t>
      </w:r>
      <w:proofErr w:type="spellEnd"/>
      <w:r w:rsidR="00A4025E">
        <w:rPr>
          <w:rFonts w:asciiTheme="majorHAnsi" w:hAnsiTheme="majorHAnsi" w:cstheme="majorHAnsi"/>
          <w:spacing w:val="-3"/>
        </w:rPr>
        <w:t xml:space="preserve"> stating, ‘different modes of remembering are closely linked to different modes of narrative representation. Changes in the form of representation may effect changes in the kind of memory we retain of the past.’ (2009, p.220) An example of this that can be interpreted from the novel could be when Dean tells Victor of Eva’s death</w:t>
      </w:r>
      <w:r w:rsidR="002D10F2">
        <w:rPr>
          <w:rFonts w:asciiTheme="majorHAnsi" w:hAnsiTheme="majorHAnsi" w:cstheme="majorHAnsi"/>
          <w:spacing w:val="-3"/>
        </w:rPr>
        <w:t xml:space="preserve"> </w:t>
      </w:r>
      <w:r w:rsidR="00A4025E">
        <w:rPr>
          <w:rFonts w:asciiTheme="majorHAnsi" w:hAnsiTheme="majorHAnsi" w:cstheme="majorHAnsi"/>
          <w:spacing w:val="-3"/>
        </w:rPr>
        <w:t>as Victor listens to the story</w:t>
      </w:r>
      <w:r w:rsidR="006627A0">
        <w:rPr>
          <w:rFonts w:asciiTheme="majorHAnsi" w:hAnsiTheme="majorHAnsi" w:cstheme="majorHAnsi"/>
          <w:spacing w:val="-3"/>
        </w:rPr>
        <w:t xml:space="preserve">, </w:t>
      </w:r>
      <w:r w:rsidR="00A4025E">
        <w:rPr>
          <w:rFonts w:asciiTheme="majorHAnsi" w:hAnsiTheme="majorHAnsi" w:cstheme="majorHAnsi"/>
          <w:spacing w:val="-3"/>
        </w:rPr>
        <w:t xml:space="preserve">Marias uses paratheses to create an echo chamber from text used earlier throughout the novel: ‘(My large hands with their hard, clumsy fingers, my fingers like piano keys.)’ (Marias, p.304) The use of parentheses as a literary devise during this </w:t>
      </w:r>
      <w:proofErr w:type="gramStart"/>
      <w:r w:rsidR="00A4025E">
        <w:rPr>
          <w:rFonts w:asciiTheme="majorHAnsi" w:hAnsiTheme="majorHAnsi" w:cstheme="majorHAnsi"/>
          <w:spacing w:val="-3"/>
        </w:rPr>
        <w:t>particular scene</w:t>
      </w:r>
      <w:proofErr w:type="gramEnd"/>
      <w:r w:rsidR="00A4025E">
        <w:rPr>
          <w:rFonts w:asciiTheme="majorHAnsi" w:hAnsiTheme="majorHAnsi" w:cstheme="majorHAnsi"/>
          <w:spacing w:val="-3"/>
        </w:rPr>
        <w:t xml:space="preserve"> invokes the sense of memory, non-</w:t>
      </w:r>
      <w:r w:rsidR="00A4025E">
        <w:rPr>
          <w:rFonts w:asciiTheme="majorHAnsi" w:hAnsiTheme="majorHAnsi" w:cstheme="majorHAnsi"/>
          <w:spacing w:val="-3"/>
        </w:rPr>
        <w:lastRenderedPageBreak/>
        <w:t xml:space="preserve">linear and intrusive. It can also raise the question of subjectivity as the reader is already aware that the events narrated have already taken place, therefore making it unclear through Victor’s </w:t>
      </w:r>
      <w:proofErr w:type="spellStart"/>
      <w:r w:rsidR="00A4025E">
        <w:rPr>
          <w:rFonts w:asciiTheme="majorHAnsi" w:hAnsiTheme="majorHAnsi" w:cstheme="majorHAnsi"/>
          <w:spacing w:val="-3"/>
        </w:rPr>
        <w:t>emplotment</w:t>
      </w:r>
      <w:proofErr w:type="spellEnd"/>
      <w:r w:rsidR="00A4025E">
        <w:rPr>
          <w:rFonts w:asciiTheme="majorHAnsi" w:hAnsiTheme="majorHAnsi" w:cstheme="majorHAnsi"/>
          <w:spacing w:val="-3"/>
        </w:rPr>
        <w:t xml:space="preserve"> which came first,</w:t>
      </w:r>
      <w:r w:rsidR="0021431F">
        <w:rPr>
          <w:rFonts w:asciiTheme="majorHAnsi" w:hAnsiTheme="majorHAnsi" w:cstheme="majorHAnsi"/>
          <w:spacing w:val="-3"/>
        </w:rPr>
        <w:t xml:space="preserve"> with</w:t>
      </w:r>
      <w:r w:rsidR="00A4025E">
        <w:rPr>
          <w:rFonts w:asciiTheme="majorHAnsi" w:hAnsiTheme="majorHAnsi" w:cstheme="majorHAnsi"/>
          <w:spacing w:val="-3"/>
        </w:rPr>
        <w:t xml:space="preserve"> the use of language resurfac</w:t>
      </w:r>
      <w:r w:rsidR="0021431F">
        <w:rPr>
          <w:rFonts w:asciiTheme="majorHAnsi" w:hAnsiTheme="majorHAnsi" w:cstheme="majorHAnsi"/>
          <w:spacing w:val="-3"/>
        </w:rPr>
        <w:t>ing</w:t>
      </w:r>
      <w:r w:rsidR="00A4025E">
        <w:rPr>
          <w:rFonts w:asciiTheme="majorHAnsi" w:hAnsiTheme="majorHAnsi" w:cstheme="majorHAnsi"/>
          <w:spacing w:val="-3"/>
        </w:rPr>
        <w:t xml:space="preserve"> like memory does, insistently and unconscious. Calling to mind, Freuds definition of the unconscious, ‘something which is repressed, always repeating its own discovery of itself only to repress it yet again…’ (</w:t>
      </w:r>
      <w:r w:rsidR="0021431F">
        <w:rPr>
          <w:rFonts w:asciiTheme="majorHAnsi" w:hAnsiTheme="majorHAnsi" w:cstheme="majorHAnsi"/>
          <w:spacing w:val="-3"/>
        </w:rPr>
        <w:t>Meltzer, 1995, p.156)</w:t>
      </w:r>
    </w:p>
    <w:p w14:paraId="433C5A7D" w14:textId="77777777" w:rsidR="0021431F" w:rsidRDefault="0021431F" w:rsidP="00A4025E">
      <w:pPr>
        <w:rPr>
          <w:rFonts w:asciiTheme="majorHAnsi" w:hAnsiTheme="majorHAnsi" w:cstheme="majorHAnsi"/>
          <w:spacing w:val="-3"/>
        </w:rPr>
      </w:pPr>
    </w:p>
    <w:p w14:paraId="061968D6" w14:textId="4E1DD9A6" w:rsidR="004B1E4F" w:rsidRDefault="0021431F">
      <w:pPr>
        <w:rPr>
          <w:rFonts w:asciiTheme="majorHAnsi" w:hAnsiTheme="majorHAnsi" w:cstheme="majorHAnsi"/>
          <w:color w:val="000000"/>
          <w:shd w:val="clear" w:color="auto" w:fill="FFFFFF"/>
        </w:rPr>
      </w:pPr>
      <w:r>
        <w:rPr>
          <w:rFonts w:asciiTheme="majorHAnsi" w:hAnsiTheme="majorHAnsi" w:cstheme="majorHAnsi"/>
          <w:spacing w:val="-3"/>
        </w:rPr>
        <w:t xml:space="preserve">Gender, Sexuality and Class are themes that are evident throughout </w:t>
      </w:r>
      <w:r w:rsidRPr="0021431F">
        <w:rPr>
          <w:rFonts w:asciiTheme="majorHAnsi" w:hAnsiTheme="majorHAnsi" w:cstheme="majorHAnsi"/>
          <w:i/>
          <w:iCs/>
          <w:spacing w:val="-3"/>
        </w:rPr>
        <w:t>TITBT</w:t>
      </w:r>
      <w:r w:rsidR="008A12C3">
        <w:rPr>
          <w:rFonts w:asciiTheme="majorHAnsi" w:hAnsiTheme="majorHAnsi" w:cstheme="majorHAnsi"/>
          <w:i/>
          <w:iCs/>
          <w:spacing w:val="-3"/>
        </w:rPr>
        <w:t>O</w:t>
      </w:r>
      <w:r w:rsidRPr="0021431F">
        <w:rPr>
          <w:rFonts w:asciiTheme="majorHAnsi" w:hAnsiTheme="majorHAnsi" w:cstheme="majorHAnsi"/>
          <w:i/>
          <w:iCs/>
          <w:spacing w:val="-3"/>
        </w:rPr>
        <w:t>M</w:t>
      </w:r>
      <w:r w:rsidR="00950FA6">
        <w:rPr>
          <w:rFonts w:asciiTheme="majorHAnsi" w:hAnsiTheme="majorHAnsi" w:cstheme="majorHAnsi"/>
          <w:i/>
          <w:iCs/>
          <w:spacing w:val="-3"/>
        </w:rPr>
        <w:t xml:space="preserve">, </w:t>
      </w:r>
      <w:r w:rsidR="00950FA6">
        <w:rPr>
          <w:rFonts w:asciiTheme="majorHAnsi" w:hAnsiTheme="majorHAnsi" w:cstheme="majorHAnsi"/>
          <w:spacing w:val="-3"/>
        </w:rPr>
        <w:t>seen most often</w:t>
      </w:r>
      <w:r>
        <w:rPr>
          <w:rFonts w:asciiTheme="majorHAnsi" w:hAnsiTheme="majorHAnsi" w:cstheme="majorHAnsi"/>
          <w:i/>
          <w:iCs/>
          <w:spacing w:val="-3"/>
        </w:rPr>
        <w:t xml:space="preserve"> </w:t>
      </w:r>
      <w:r>
        <w:rPr>
          <w:rFonts w:asciiTheme="majorHAnsi" w:hAnsiTheme="majorHAnsi" w:cstheme="majorHAnsi"/>
          <w:spacing w:val="-3"/>
        </w:rPr>
        <w:t xml:space="preserve">with </w:t>
      </w:r>
      <w:r w:rsidR="004B1B9B">
        <w:rPr>
          <w:rFonts w:asciiTheme="majorHAnsi" w:hAnsiTheme="majorHAnsi" w:cstheme="majorHAnsi"/>
          <w:spacing w:val="-3"/>
        </w:rPr>
        <w:t xml:space="preserve">Victors </w:t>
      </w:r>
      <w:r w:rsidR="00950FA6">
        <w:rPr>
          <w:rFonts w:asciiTheme="majorHAnsi" w:hAnsiTheme="majorHAnsi" w:cstheme="majorHAnsi"/>
          <w:spacing w:val="-3"/>
        </w:rPr>
        <w:t xml:space="preserve">different </w:t>
      </w:r>
      <w:r w:rsidR="004B1B9B">
        <w:rPr>
          <w:rFonts w:asciiTheme="majorHAnsi" w:hAnsiTheme="majorHAnsi" w:cstheme="majorHAnsi"/>
          <w:spacing w:val="-3"/>
        </w:rPr>
        <w:t>encounters with the women he meets</w:t>
      </w:r>
      <w:r w:rsidR="00950FA6">
        <w:rPr>
          <w:rFonts w:asciiTheme="majorHAnsi" w:hAnsiTheme="majorHAnsi" w:cstheme="majorHAnsi"/>
          <w:spacing w:val="-3"/>
        </w:rPr>
        <w:t xml:space="preserve">. In the novel, most of the women that Victor </w:t>
      </w:r>
      <w:r w:rsidR="00660FE1">
        <w:rPr>
          <w:rFonts w:asciiTheme="majorHAnsi" w:hAnsiTheme="majorHAnsi" w:cstheme="majorHAnsi"/>
          <w:spacing w:val="-3"/>
        </w:rPr>
        <w:t>interacts with</w:t>
      </w:r>
      <w:r w:rsidR="00950FA6">
        <w:rPr>
          <w:rFonts w:asciiTheme="majorHAnsi" w:hAnsiTheme="majorHAnsi" w:cstheme="majorHAnsi"/>
          <w:spacing w:val="-3"/>
        </w:rPr>
        <w:t xml:space="preserve"> or ‘imagines’ </w:t>
      </w:r>
      <w:r w:rsidR="007110D5">
        <w:rPr>
          <w:rFonts w:asciiTheme="majorHAnsi" w:hAnsiTheme="majorHAnsi" w:cstheme="majorHAnsi"/>
          <w:spacing w:val="-3"/>
        </w:rPr>
        <w:t xml:space="preserve">are </w:t>
      </w:r>
      <w:r w:rsidR="00950FA6">
        <w:rPr>
          <w:rFonts w:asciiTheme="majorHAnsi" w:hAnsiTheme="majorHAnsi" w:cstheme="majorHAnsi"/>
          <w:spacing w:val="-3"/>
        </w:rPr>
        <w:t xml:space="preserve">sexualised to some capacity. </w:t>
      </w:r>
      <w:r w:rsidR="007110D5">
        <w:rPr>
          <w:rFonts w:asciiTheme="majorHAnsi" w:hAnsiTheme="majorHAnsi" w:cstheme="majorHAnsi"/>
          <w:spacing w:val="-3"/>
        </w:rPr>
        <w:t xml:space="preserve">Some more overtly than others, with even </w:t>
      </w:r>
      <w:r w:rsidR="00950FA6">
        <w:rPr>
          <w:rFonts w:asciiTheme="majorHAnsi" w:hAnsiTheme="majorHAnsi" w:cstheme="majorHAnsi"/>
          <w:spacing w:val="-3"/>
        </w:rPr>
        <w:t>Victor</w:t>
      </w:r>
      <w:r w:rsidR="007110D5">
        <w:rPr>
          <w:rFonts w:asciiTheme="majorHAnsi" w:hAnsiTheme="majorHAnsi" w:cstheme="majorHAnsi"/>
          <w:spacing w:val="-3"/>
        </w:rPr>
        <w:t>s</w:t>
      </w:r>
      <w:r w:rsidR="002D10F2">
        <w:rPr>
          <w:rFonts w:asciiTheme="majorHAnsi" w:hAnsiTheme="majorHAnsi" w:cstheme="majorHAnsi"/>
          <w:spacing w:val="-3"/>
        </w:rPr>
        <w:t>’</w:t>
      </w:r>
      <w:r w:rsidR="00950FA6">
        <w:rPr>
          <w:rFonts w:asciiTheme="majorHAnsi" w:hAnsiTheme="majorHAnsi" w:cstheme="majorHAnsi"/>
          <w:spacing w:val="-3"/>
        </w:rPr>
        <w:t xml:space="preserve"> imagining </w:t>
      </w:r>
      <w:r w:rsidR="007110D5">
        <w:rPr>
          <w:rFonts w:asciiTheme="majorHAnsi" w:hAnsiTheme="majorHAnsi" w:cstheme="majorHAnsi"/>
          <w:spacing w:val="-3"/>
        </w:rPr>
        <w:t xml:space="preserve">of </w:t>
      </w:r>
      <w:r w:rsidR="00950FA6">
        <w:rPr>
          <w:rFonts w:asciiTheme="majorHAnsi" w:hAnsiTheme="majorHAnsi" w:cstheme="majorHAnsi"/>
          <w:spacing w:val="-3"/>
        </w:rPr>
        <w:t>the maid at Dean</w:t>
      </w:r>
      <w:r w:rsidR="006A2A41">
        <w:rPr>
          <w:rFonts w:asciiTheme="majorHAnsi" w:hAnsiTheme="majorHAnsi" w:cstheme="majorHAnsi"/>
          <w:spacing w:val="-3"/>
        </w:rPr>
        <w:t>’</w:t>
      </w:r>
      <w:r w:rsidR="00950FA6">
        <w:rPr>
          <w:rFonts w:asciiTheme="majorHAnsi" w:hAnsiTheme="majorHAnsi" w:cstheme="majorHAnsi"/>
          <w:spacing w:val="-3"/>
        </w:rPr>
        <w:t>s hotel in London</w:t>
      </w:r>
      <w:r w:rsidR="007110D5">
        <w:rPr>
          <w:rFonts w:asciiTheme="majorHAnsi" w:hAnsiTheme="majorHAnsi" w:cstheme="majorHAnsi"/>
          <w:spacing w:val="-3"/>
        </w:rPr>
        <w:t xml:space="preserve"> being subtle in its sexualisation ‘the half-dressed, half-naked maid.’ (Marias, p.160) </w:t>
      </w:r>
      <w:r w:rsidR="00200E3D">
        <w:rPr>
          <w:rFonts w:asciiTheme="majorHAnsi" w:hAnsiTheme="majorHAnsi" w:cstheme="majorHAnsi"/>
          <w:spacing w:val="-3"/>
        </w:rPr>
        <w:t>Firestones</w:t>
      </w:r>
      <w:r w:rsidR="000D66B1">
        <w:rPr>
          <w:rFonts w:asciiTheme="majorHAnsi" w:hAnsiTheme="majorHAnsi" w:cstheme="majorHAnsi"/>
          <w:spacing w:val="-3"/>
        </w:rPr>
        <w:t>’</w:t>
      </w:r>
      <w:r w:rsidR="00200E3D">
        <w:rPr>
          <w:rFonts w:asciiTheme="majorHAnsi" w:hAnsiTheme="majorHAnsi" w:cstheme="majorHAnsi"/>
          <w:spacing w:val="-3"/>
        </w:rPr>
        <w:t xml:space="preserve"> argument in </w:t>
      </w:r>
      <w:r w:rsidR="00200E3D" w:rsidRPr="00200E3D">
        <w:rPr>
          <w:rFonts w:asciiTheme="majorHAnsi" w:hAnsiTheme="majorHAnsi" w:cstheme="majorHAnsi"/>
          <w:i/>
          <w:iCs/>
          <w:spacing w:val="-3"/>
        </w:rPr>
        <w:t>The Dialectic of Sex</w:t>
      </w:r>
      <w:r w:rsidR="00200E3D">
        <w:rPr>
          <w:rFonts w:asciiTheme="majorHAnsi" w:hAnsiTheme="majorHAnsi" w:cstheme="majorHAnsi"/>
          <w:spacing w:val="-3"/>
        </w:rPr>
        <w:t xml:space="preserve"> (1971) that gender is inherently physical</w:t>
      </w:r>
      <w:r w:rsidR="0041785D">
        <w:rPr>
          <w:rFonts w:asciiTheme="majorHAnsi" w:hAnsiTheme="majorHAnsi" w:cstheme="majorHAnsi"/>
          <w:spacing w:val="-3"/>
        </w:rPr>
        <w:t xml:space="preserve"> and therefore results in </w:t>
      </w:r>
      <w:r w:rsidR="00200E3D">
        <w:rPr>
          <w:rFonts w:asciiTheme="majorHAnsi" w:hAnsiTheme="majorHAnsi" w:cstheme="majorHAnsi"/>
          <w:spacing w:val="-3"/>
        </w:rPr>
        <w:t xml:space="preserve">men </w:t>
      </w:r>
      <w:r w:rsidR="0041785D">
        <w:rPr>
          <w:rFonts w:asciiTheme="majorHAnsi" w:hAnsiTheme="majorHAnsi" w:cstheme="majorHAnsi"/>
          <w:spacing w:val="-3"/>
        </w:rPr>
        <w:t xml:space="preserve">viewing women as ‘other’ from themselves based on the duality of gender could be applicable to Victor’s thoughts and ideals. </w:t>
      </w:r>
      <w:r w:rsidR="00660FE1">
        <w:rPr>
          <w:rFonts w:asciiTheme="majorHAnsi" w:hAnsiTheme="majorHAnsi" w:cstheme="majorHAnsi"/>
          <w:spacing w:val="-3"/>
        </w:rPr>
        <w:t xml:space="preserve">It could be argued that the world in which Victor inhabits is built upon the cultural system determined by the duality of sexes. It’s not an unconscious differentiation on </w:t>
      </w:r>
      <w:r w:rsidR="006A2A41">
        <w:rPr>
          <w:rFonts w:asciiTheme="majorHAnsi" w:hAnsiTheme="majorHAnsi" w:cstheme="majorHAnsi"/>
          <w:spacing w:val="-3"/>
        </w:rPr>
        <w:t>Victor’s</w:t>
      </w:r>
      <w:r w:rsidR="00660FE1">
        <w:rPr>
          <w:rFonts w:asciiTheme="majorHAnsi" w:hAnsiTheme="majorHAnsi" w:cstheme="majorHAnsi"/>
          <w:spacing w:val="-3"/>
        </w:rPr>
        <w:t xml:space="preserve"> part, </w:t>
      </w:r>
      <w:r w:rsidR="009844DC">
        <w:rPr>
          <w:rFonts w:asciiTheme="majorHAnsi" w:hAnsiTheme="majorHAnsi" w:cstheme="majorHAnsi"/>
          <w:spacing w:val="-3"/>
        </w:rPr>
        <w:t>as he is somewhat</w:t>
      </w:r>
      <w:r w:rsidR="00660FE1">
        <w:rPr>
          <w:rFonts w:asciiTheme="majorHAnsi" w:hAnsiTheme="majorHAnsi" w:cstheme="majorHAnsi"/>
          <w:spacing w:val="-3"/>
        </w:rPr>
        <w:t xml:space="preserve"> aware</w:t>
      </w:r>
      <w:r w:rsidR="009844DC">
        <w:rPr>
          <w:rFonts w:asciiTheme="majorHAnsi" w:hAnsiTheme="majorHAnsi" w:cstheme="majorHAnsi"/>
          <w:spacing w:val="-3"/>
        </w:rPr>
        <w:t xml:space="preserve"> of the universality of this separation between the two genders. This can be seen when after looking at Luisa’s </w:t>
      </w:r>
      <w:r w:rsidR="00A567F9">
        <w:rPr>
          <w:rFonts w:asciiTheme="majorHAnsi" w:hAnsiTheme="majorHAnsi" w:cstheme="majorHAnsi"/>
          <w:spacing w:val="-3"/>
        </w:rPr>
        <w:t>bust,</w:t>
      </w:r>
      <w:r w:rsidR="009844DC">
        <w:rPr>
          <w:rFonts w:asciiTheme="majorHAnsi" w:hAnsiTheme="majorHAnsi" w:cstheme="majorHAnsi"/>
          <w:spacing w:val="-3"/>
        </w:rPr>
        <w:t xml:space="preserve"> he states: </w:t>
      </w:r>
      <w:r w:rsidR="0041785D">
        <w:rPr>
          <w:rFonts w:asciiTheme="majorHAnsi" w:hAnsiTheme="majorHAnsi" w:cstheme="majorHAnsi"/>
          <w:spacing w:val="-3"/>
        </w:rPr>
        <w:t xml:space="preserve">‘normal behaviour for other men…we can’t </w:t>
      </w:r>
      <w:r w:rsidR="00660FE1">
        <w:rPr>
          <w:rFonts w:asciiTheme="majorHAnsi" w:hAnsiTheme="majorHAnsi" w:cstheme="majorHAnsi"/>
          <w:spacing w:val="-3"/>
        </w:rPr>
        <w:t>resist</w:t>
      </w:r>
      <w:r w:rsidR="0041785D">
        <w:rPr>
          <w:rFonts w:asciiTheme="majorHAnsi" w:hAnsiTheme="majorHAnsi" w:cstheme="majorHAnsi"/>
          <w:spacing w:val="-3"/>
        </w:rPr>
        <w:t xml:space="preserve"> looking at something that is visually attractive…’ (Marias, p.143)</w:t>
      </w:r>
      <w:r w:rsidR="009844DC">
        <w:rPr>
          <w:rFonts w:asciiTheme="majorHAnsi" w:hAnsiTheme="majorHAnsi" w:cstheme="majorHAnsi"/>
          <w:spacing w:val="-3"/>
        </w:rPr>
        <w:t xml:space="preserve"> </w:t>
      </w:r>
      <w:r w:rsidR="00F50879">
        <w:rPr>
          <w:rFonts w:asciiTheme="majorHAnsi" w:hAnsiTheme="majorHAnsi" w:cstheme="majorHAnsi"/>
          <w:spacing w:val="-3"/>
        </w:rPr>
        <w:t xml:space="preserve">With Beauvoir </w:t>
      </w:r>
      <w:r w:rsidR="007E45E2">
        <w:rPr>
          <w:rFonts w:asciiTheme="majorHAnsi" w:hAnsiTheme="majorHAnsi" w:cstheme="majorHAnsi"/>
          <w:spacing w:val="-3"/>
        </w:rPr>
        <w:t xml:space="preserve">stating that women's subjectivity is ‘defined and differentiated with reference to man and not he with reference to her….He is the Subject, he is the Absolute – she is the Other.’ (Hall, p.98) </w:t>
      </w:r>
      <w:r w:rsidR="00A567F9">
        <w:rPr>
          <w:rFonts w:asciiTheme="majorHAnsi" w:hAnsiTheme="majorHAnsi" w:cstheme="majorHAnsi"/>
          <w:spacing w:val="-3"/>
        </w:rPr>
        <w:t>The interaction that Victor has with Celia/Victoria where he is unsure if the prostitute Victoria is his ex-wife Celia</w:t>
      </w:r>
      <w:r w:rsidR="008E5640">
        <w:rPr>
          <w:rFonts w:asciiTheme="majorHAnsi" w:hAnsiTheme="majorHAnsi" w:cstheme="majorHAnsi"/>
          <w:spacing w:val="-3"/>
        </w:rPr>
        <w:t xml:space="preserve"> is</w:t>
      </w:r>
      <w:r w:rsidR="00A567F9">
        <w:rPr>
          <w:rFonts w:asciiTheme="majorHAnsi" w:hAnsiTheme="majorHAnsi" w:cstheme="majorHAnsi"/>
          <w:spacing w:val="-3"/>
        </w:rPr>
        <w:t xml:space="preserve"> another example of Victors sexualis</w:t>
      </w:r>
      <w:r w:rsidR="008E5640">
        <w:rPr>
          <w:rFonts w:asciiTheme="majorHAnsi" w:hAnsiTheme="majorHAnsi" w:cstheme="majorHAnsi"/>
          <w:spacing w:val="-3"/>
        </w:rPr>
        <w:t>ation</w:t>
      </w:r>
      <w:r w:rsidR="00A567F9">
        <w:rPr>
          <w:rFonts w:asciiTheme="majorHAnsi" w:hAnsiTheme="majorHAnsi" w:cstheme="majorHAnsi"/>
          <w:spacing w:val="-3"/>
        </w:rPr>
        <w:t xml:space="preserve"> of women, whilst also being representative of how he views class and gender. Through this event, the reader sees </w:t>
      </w:r>
      <w:r w:rsidR="008E5640">
        <w:rPr>
          <w:rFonts w:asciiTheme="majorHAnsi" w:hAnsiTheme="majorHAnsi" w:cstheme="majorHAnsi"/>
          <w:spacing w:val="-3"/>
        </w:rPr>
        <w:t>Victor’s</w:t>
      </w:r>
      <w:r w:rsidR="00A567F9">
        <w:rPr>
          <w:rFonts w:asciiTheme="majorHAnsi" w:hAnsiTheme="majorHAnsi" w:cstheme="majorHAnsi"/>
          <w:spacing w:val="-3"/>
        </w:rPr>
        <w:t xml:space="preserve"> struggle to </w:t>
      </w:r>
      <w:r w:rsidR="008E5640">
        <w:rPr>
          <w:rFonts w:asciiTheme="majorHAnsi" w:hAnsiTheme="majorHAnsi" w:cstheme="majorHAnsi"/>
          <w:spacing w:val="-3"/>
        </w:rPr>
        <w:t>figure out the real identity of the prostitute, he is seen to compare the two in his thoughts with Celia being regarded with more respect than h</w:t>
      </w:r>
      <w:r w:rsidR="00F50879">
        <w:rPr>
          <w:rFonts w:asciiTheme="majorHAnsi" w:hAnsiTheme="majorHAnsi" w:cstheme="majorHAnsi"/>
          <w:spacing w:val="-3"/>
        </w:rPr>
        <w:t>er counterpart. ‘</w:t>
      </w:r>
      <w:proofErr w:type="gramStart"/>
      <w:r w:rsidR="00F50879">
        <w:rPr>
          <w:rFonts w:asciiTheme="majorHAnsi" w:hAnsiTheme="majorHAnsi" w:cstheme="majorHAnsi"/>
          <w:spacing w:val="-3"/>
        </w:rPr>
        <w:t>she</w:t>
      </w:r>
      <w:proofErr w:type="gramEnd"/>
      <w:r w:rsidR="00F50879">
        <w:rPr>
          <w:rFonts w:asciiTheme="majorHAnsi" w:hAnsiTheme="majorHAnsi" w:cstheme="majorHAnsi"/>
          <w:spacing w:val="-3"/>
        </w:rPr>
        <w:t xml:space="preserve"> wore her hair in artificial curls…that Celia would never have dreamed of adopting.’ (Marias, p.178) Despite his internal struggle to differentiate the two</w:t>
      </w:r>
      <w:r w:rsidR="007E45E2">
        <w:rPr>
          <w:rFonts w:asciiTheme="majorHAnsi" w:hAnsiTheme="majorHAnsi" w:cstheme="majorHAnsi"/>
          <w:spacing w:val="-3"/>
        </w:rPr>
        <w:t xml:space="preserve">, he </w:t>
      </w:r>
      <w:r w:rsidR="00F54F48">
        <w:rPr>
          <w:rFonts w:asciiTheme="majorHAnsi" w:hAnsiTheme="majorHAnsi" w:cstheme="majorHAnsi"/>
          <w:spacing w:val="-3"/>
        </w:rPr>
        <w:t xml:space="preserve">treats them differently, ‘I was the one giving the orders, it wasn’t like that with Celia.’ (Marias, p.179) With a power balance in place, Victor seems to </w:t>
      </w:r>
      <w:r w:rsidR="000E03F6">
        <w:rPr>
          <w:rFonts w:asciiTheme="majorHAnsi" w:hAnsiTheme="majorHAnsi" w:cstheme="majorHAnsi"/>
          <w:spacing w:val="-3"/>
        </w:rPr>
        <w:t xml:space="preserve">be </w:t>
      </w:r>
      <w:r w:rsidR="00F54F48">
        <w:rPr>
          <w:rFonts w:asciiTheme="majorHAnsi" w:hAnsiTheme="majorHAnsi" w:cstheme="majorHAnsi"/>
          <w:spacing w:val="-3"/>
        </w:rPr>
        <w:t xml:space="preserve">aware of the fact he can frighten Victoria due to their difference in social standing, </w:t>
      </w:r>
      <w:r w:rsidR="000E03F6">
        <w:rPr>
          <w:rFonts w:asciiTheme="majorHAnsi" w:hAnsiTheme="majorHAnsi" w:cstheme="majorHAnsi"/>
          <w:spacing w:val="-3"/>
        </w:rPr>
        <w:t xml:space="preserve">exerting his privilege over her </w:t>
      </w:r>
      <w:r w:rsidR="00AF588E">
        <w:rPr>
          <w:rFonts w:asciiTheme="majorHAnsi" w:hAnsiTheme="majorHAnsi" w:cstheme="majorHAnsi"/>
          <w:spacing w:val="-3"/>
        </w:rPr>
        <w:t xml:space="preserve">in the </w:t>
      </w:r>
      <w:r w:rsidR="000E03F6">
        <w:rPr>
          <w:rFonts w:asciiTheme="majorHAnsi" w:hAnsiTheme="majorHAnsi" w:cstheme="majorHAnsi"/>
          <w:spacing w:val="-3"/>
        </w:rPr>
        <w:t>social</w:t>
      </w:r>
      <w:r w:rsidR="00AF588E">
        <w:rPr>
          <w:rFonts w:asciiTheme="majorHAnsi" w:hAnsiTheme="majorHAnsi" w:cstheme="majorHAnsi"/>
          <w:spacing w:val="-3"/>
        </w:rPr>
        <w:t xml:space="preserve"> hierarchy</w:t>
      </w:r>
      <w:r w:rsidR="000E03F6">
        <w:rPr>
          <w:rFonts w:asciiTheme="majorHAnsi" w:hAnsiTheme="majorHAnsi" w:cstheme="majorHAnsi"/>
          <w:spacing w:val="-3"/>
        </w:rPr>
        <w:t>.</w:t>
      </w:r>
      <w:r w:rsidR="00AF588E">
        <w:rPr>
          <w:rFonts w:asciiTheme="majorHAnsi" w:hAnsiTheme="majorHAnsi" w:cstheme="majorHAnsi"/>
          <w:spacing w:val="-3"/>
        </w:rPr>
        <w:t xml:space="preserve"> </w:t>
      </w:r>
      <w:r w:rsidR="00E072E2">
        <w:rPr>
          <w:rFonts w:asciiTheme="majorHAnsi" w:hAnsiTheme="majorHAnsi" w:cstheme="majorHAnsi"/>
          <w:spacing w:val="-3"/>
        </w:rPr>
        <w:t xml:space="preserve">When thinking of Victors repeated demonstration of power over Victoria that he is willing recognise: ’We men have an ability to frighten women by a mere inflection of our voice…our hands are stronger and have maintained their grip for centuries.’ (Marias, p.185) Firestones statement comes to mind, where in a society where woman </w:t>
      </w:r>
      <w:proofErr w:type="gramStart"/>
      <w:r w:rsidR="00E072E2">
        <w:rPr>
          <w:rFonts w:asciiTheme="majorHAnsi" w:hAnsiTheme="majorHAnsi" w:cstheme="majorHAnsi"/>
          <w:spacing w:val="-3"/>
        </w:rPr>
        <w:t>are</w:t>
      </w:r>
      <w:proofErr w:type="gramEnd"/>
      <w:r w:rsidR="00E072E2">
        <w:rPr>
          <w:rFonts w:asciiTheme="majorHAnsi" w:hAnsiTheme="majorHAnsi" w:cstheme="majorHAnsi"/>
          <w:spacing w:val="-3"/>
        </w:rPr>
        <w:t xml:space="preserve"> treated as ‘other’</w:t>
      </w:r>
      <w:r w:rsidR="000D66B1">
        <w:rPr>
          <w:rFonts w:asciiTheme="majorHAnsi" w:hAnsiTheme="majorHAnsi" w:cstheme="majorHAnsi"/>
          <w:spacing w:val="-3"/>
        </w:rPr>
        <w:t xml:space="preserve">, </w:t>
      </w:r>
      <w:r w:rsidR="00E072E2">
        <w:rPr>
          <w:rFonts w:asciiTheme="majorHAnsi" w:hAnsiTheme="majorHAnsi" w:cstheme="majorHAnsi"/>
          <w:spacing w:val="-3"/>
        </w:rPr>
        <w:t xml:space="preserve"> </w:t>
      </w:r>
      <w:r w:rsidR="00E072E2">
        <w:rPr>
          <w:rFonts w:ascii="Georgia" w:hAnsi="Georgia"/>
          <w:color w:val="000000"/>
          <w:shd w:val="clear" w:color="auto" w:fill="FFFFFF"/>
        </w:rPr>
        <w:t>‘</w:t>
      </w:r>
      <w:r w:rsidR="00E072E2" w:rsidRPr="00E072E2">
        <w:rPr>
          <w:rFonts w:asciiTheme="majorHAnsi" w:hAnsiTheme="majorHAnsi" w:cstheme="majorHAnsi"/>
          <w:color w:val="000000"/>
          <w:shd w:val="clear" w:color="auto" w:fill="FFFFFF"/>
        </w:rPr>
        <w:t>man is increasingly capable of freeing himself from the biological conditions that created his tyranny over women and children, he has little reason to want to give this tyranny up.</w:t>
      </w:r>
      <w:r w:rsidR="00E072E2" w:rsidRPr="00E072E2">
        <w:rPr>
          <w:rFonts w:asciiTheme="majorHAnsi" w:hAnsiTheme="majorHAnsi" w:cstheme="majorHAnsi"/>
          <w:color w:val="000000"/>
          <w:shd w:val="clear" w:color="auto" w:fill="FFFFFF"/>
        </w:rPr>
        <w:t>’ (Firestone, p.18)</w:t>
      </w:r>
      <w:r w:rsidR="004B1E4F">
        <w:rPr>
          <w:rFonts w:asciiTheme="majorHAnsi" w:hAnsiTheme="majorHAnsi" w:cstheme="majorHAnsi"/>
          <w:color w:val="000000"/>
          <w:shd w:val="clear" w:color="auto" w:fill="FFFFFF"/>
        </w:rPr>
        <w:t xml:space="preserve"> </w:t>
      </w:r>
    </w:p>
    <w:p w14:paraId="520BD2C4" w14:textId="4A3AEDBF" w:rsidR="00EC55C1" w:rsidRDefault="007314AC">
      <w:pPr>
        <w:rPr>
          <w:rFonts w:asciiTheme="majorHAnsi" w:hAnsiTheme="majorHAnsi" w:cstheme="majorHAnsi"/>
          <w:color w:val="000000"/>
          <w:shd w:val="clear" w:color="auto" w:fill="FFFFFF"/>
        </w:rPr>
      </w:pPr>
      <w:r>
        <w:rPr>
          <w:rFonts w:asciiTheme="majorHAnsi" w:hAnsiTheme="majorHAnsi" w:cstheme="majorHAnsi"/>
          <w:color w:val="000000"/>
          <w:shd w:val="clear" w:color="auto" w:fill="FFFFFF"/>
        </w:rPr>
        <w:t xml:space="preserve"> </w:t>
      </w:r>
      <w:r w:rsidR="004B1E4F">
        <w:rPr>
          <w:rFonts w:asciiTheme="majorHAnsi" w:hAnsiTheme="majorHAnsi" w:cstheme="majorHAnsi"/>
          <w:color w:val="000000"/>
          <w:shd w:val="clear" w:color="auto" w:fill="FFFFFF"/>
        </w:rPr>
        <w:t>The relationship Victor has with Marta was based entirely upon a</w:t>
      </w:r>
      <w:r w:rsidR="006A2A41">
        <w:rPr>
          <w:rFonts w:asciiTheme="majorHAnsi" w:hAnsiTheme="majorHAnsi" w:cstheme="majorHAnsi"/>
          <w:color w:val="000000"/>
          <w:shd w:val="clear" w:color="auto" w:fill="FFFFFF"/>
        </w:rPr>
        <w:t xml:space="preserve">n erotic </w:t>
      </w:r>
      <w:r w:rsidR="00621F1A">
        <w:rPr>
          <w:rFonts w:asciiTheme="majorHAnsi" w:hAnsiTheme="majorHAnsi" w:cstheme="majorHAnsi"/>
          <w:color w:val="000000"/>
          <w:shd w:val="clear" w:color="auto" w:fill="FFFFFF"/>
        </w:rPr>
        <w:t>encounter;</w:t>
      </w:r>
      <w:r w:rsidR="004B1E4F">
        <w:rPr>
          <w:rFonts w:asciiTheme="majorHAnsi" w:hAnsiTheme="majorHAnsi" w:cstheme="majorHAnsi"/>
          <w:color w:val="000000"/>
          <w:shd w:val="clear" w:color="auto" w:fill="FFFFFF"/>
        </w:rPr>
        <w:t xml:space="preserve"> it is only after he witnesses her death that</w:t>
      </w:r>
      <w:r w:rsidR="00621F1A">
        <w:rPr>
          <w:rFonts w:asciiTheme="majorHAnsi" w:hAnsiTheme="majorHAnsi" w:cstheme="majorHAnsi"/>
          <w:color w:val="000000"/>
          <w:shd w:val="clear" w:color="auto" w:fill="FFFFFF"/>
        </w:rPr>
        <w:t xml:space="preserve"> the</w:t>
      </w:r>
      <w:r w:rsidR="004B1E4F">
        <w:rPr>
          <w:rFonts w:asciiTheme="majorHAnsi" w:hAnsiTheme="majorHAnsi" w:cstheme="majorHAnsi"/>
          <w:color w:val="000000"/>
          <w:shd w:val="clear" w:color="auto" w:fill="FFFFFF"/>
        </w:rPr>
        <w:t xml:space="preserve"> relationship evolves</w:t>
      </w:r>
      <w:r w:rsidR="00621F1A">
        <w:rPr>
          <w:rFonts w:asciiTheme="majorHAnsi" w:hAnsiTheme="majorHAnsi" w:cstheme="majorHAnsi"/>
          <w:color w:val="000000"/>
          <w:shd w:val="clear" w:color="auto" w:fill="FFFFFF"/>
        </w:rPr>
        <w:t xml:space="preserve"> and deepens for him</w:t>
      </w:r>
      <w:r w:rsidR="004B1E4F">
        <w:rPr>
          <w:rFonts w:asciiTheme="majorHAnsi" w:hAnsiTheme="majorHAnsi" w:cstheme="majorHAnsi"/>
          <w:color w:val="000000"/>
          <w:shd w:val="clear" w:color="auto" w:fill="FFFFFF"/>
        </w:rPr>
        <w:t xml:space="preserve">. </w:t>
      </w:r>
      <w:r w:rsidR="00621F1A">
        <w:rPr>
          <w:rFonts w:asciiTheme="majorHAnsi" w:hAnsiTheme="majorHAnsi" w:cstheme="majorHAnsi"/>
          <w:color w:val="000000"/>
          <w:shd w:val="clear" w:color="auto" w:fill="FFFFFF"/>
        </w:rPr>
        <w:t xml:space="preserve">Marta’s death gives the </w:t>
      </w:r>
      <w:r w:rsidR="009B08B1">
        <w:rPr>
          <w:rFonts w:asciiTheme="majorHAnsi" w:hAnsiTheme="majorHAnsi" w:cstheme="majorHAnsi"/>
          <w:color w:val="000000"/>
          <w:shd w:val="clear" w:color="auto" w:fill="FFFFFF"/>
        </w:rPr>
        <w:t>event more meaning for Victor as he was the sole witness, he attributes himself</w:t>
      </w:r>
      <w:r w:rsidR="00EC55C1">
        <w:rPr>
          <w:rFonts w:asciiTheme="majorHAnsi" w:hAnsiTheme="majorHAnsi" w:cstheme="majorHAnsi"/>
          <w:color w:val="000000"/>
          <w:shd w:val="clear" w:color="auto" w:fill="FFFFFF"/>
        </w:rPr>
        <w:t xml:space="preserve"> with the responsibility of being</w:t>
      </w:r>
      <w:r w:rsidR="009B08B1">
        <w:rPr>
          <w:rFonts w:asciiTheme="majorHAnsi" w:hAnsiTheme="majorHAnsi" w:cstheme="majorHAnsi"/>
          <w:color w:val="000000"/>
          <w:shd w:val="clear" w:color="auto" w:fill="FFFFFF"/>
        </w:rPr>
        <w:t xml:space="preserve"> ‘the thread’</w:t>
      </w:r>
      <w:r w:rsidR="00EC55C1">
        <w:rPr>
          <w:rFonts w:asciiTheme="majorHAnsi" w:hAnsiTheme="majorHAnsi" w:cstheme="majorHAnsi"/>
          <w:color w:val="000000"/>
          <w:shd w:val="clear" w:color="auto" w:fill="FFFFFF"/>
        </w:rPr>
        <w:t xml:space="preserve"> (Marias) holding the story of</w:t>
      </w:r>
      <w:r>
        <w:rPr>
          <w:rFonts w:asciiTheme="majorHAnsi" w:hAnsiTheme="majorHAnsi" w:cstheme="majorHAnsi"/>
          <w:color w:val="000000"/>
          <w:shd w:val="clear" w:color="auto" w:fill="FFFFFF"/>
        </w:rPr>
        <w:t xml:space="preserve"> Marta’s </w:t>
      </w:r>
      <w:r w:rsidR="00EC55C1">
        <w:rPr>
          <w:rFonts w:asciiTheme="majorHAnsi" w:hAnsiTheme="majorHAnsi" w:cstheme="majorHAnsi"/>
          <w:color w:val="000000"/>
          <w:shd w:val="clear" w:color="auto" w:fill="FFFFFF"/>
        </w:rPr>
        <w:t>life and her death</w:t>
      </w:r>
      <w:r w:rsidR="001C0257">
        <w:rPr>
          <w:rFonts w:asciiTheme="majorHAnsi" w:hAnsiTheme="majorHAnsi" w:cstheme="majorHAnsi"/>
          <w:color w:val="000000"/>
          <w:shd w:val="clear" w:color="auto" w:fill="FFFFFF"/>
        </w:rPr>
        <w:t xml:space="preserve"> together</w:t>
      </w:r>
      <w:r>
        <w:rPr>
          <w:rFonts w:asciiTheme="majorHAnsi" w:hAnsiTheme="majorHAnsi" w:cstheme="majorHAnsi"/>
          <w:color w:val="000000"/>
          <w:shd w:val="clear" w:color="auto" w:fill="FFFFFF"/>
        </w:rPr>
        <w:t xml:space="preserve">: </w:t>
      </w:r>
      <w:r w:rsidR="009B08B1">
        <w:rPr>
          <w:rFonts w:asciiTheme="majorHAnsi" w:hAnsiTheme="majorHAnsi" w:cstheme="majorHAnsi"/>
          <w:color w:val="000000"/>
          <w:shd w:val="clear" w:color="auto" w:fill="FFFFFF"/>
        </w:rPr>
        <w:t xml:space="preserve"> ‘I can therefore explain the transition from life to dea</w:t>
      </w:r>
      <w:r>
        <w:rPr>
          <w:rFonts w:asciiTheme="majorHAnsi" w:hAnsiTheme="majorHAnsi" w:cstheme="majorHAnsi"/>
          <w:color w:val="000000"/>
          <w:shd w:val="clear" w:color="auto" w:fill="FFFFFF"/>
        </w:rPr>
        <w:t>th, which is way of prolonging that life and of accepting that death.’ (Marias, p.44) Consequently when Victor meets Marta’s sister Luisa and begins to imagine</w:t>
      </w:r>
      <w:r w:rsidR="008A12C3">
        <w:rPr>
          <w:rFonts w:asciiTheme="majorHAnsi" w:hAnsiTheme="majorHAnsi" w:cstheme="majorHAnsi"/>
          <w:color w:val="000000"/>
          <w:shd w:val="clear" w:color="auto" w:fill="FFFFFF"/>
        </w:rPr>
        <w:t xml:space="preserve"> having</w:t>
      </w:r>
      <w:r>
        <w:rPr>
          <w:rFonts w:asciiTheme="majorHAnsi" w:hAnsiTheme="majorHAnsi" w:cstheme="majorHAnsi"/>
          <w:color w:val="000000"/>
          <w:shd w:val="clear" w:color="auto" w:fill="FFFFFF"/>
        </w:rPr>
        <w:t xml:space="preserve"> a future with her </w:t>
      </w:r>
      <w:r w:rsidR="008A12C3">
        <w:rPr>
          <w:rFonts w:asciiTheme="majorHAnsi" w:hAnsiTheme="majorHAnsi" w:cstheme="majorHAnsi"/>
          <w:color w:val="000000"/>
          <w:shd w:val="clear" w:color="auto" w:fill="FFFFFF"/>
        </w:rPr>
        <w:t>romantically</w:t>
      </w:r>
      <w:r w:rsidR="00F42647">
        <w:rPr>
          <w:rFonts w:asciiTheme="majorHAnsi" w:hAnsiTheme="majorHAnsi" w:cstheme="majorHAnsi"/>
          <w:color w:val="000000"/>
          <w:shd w:val="clear" w:color="auto" w:fill="FFFFFF"/>
        </w:rPr>
        <w:t xml:space="preserve"> at the end of the novel</w:t>
      </w:r>
      <w:r w:rsidR="008A12C3">
        <w:rPr>
          <w:rFonts w:asciiTheme="majorHAnsi" w:hAnsiTheme="majorHAnsi" w:cstheme="majorHAnsi"/>
          <w:color w:val="000000"/>
          <w:shd w:val="clear" w:color="auto" w:fill="FFFFFF"/>
        </w:rPr>
        <w:t xml:space="preserve">, the reader could interpret Victor’s desire for Luisa as a transference of feelings between the sisters. Whether conscious or unconscious of this motivation, </w:t>
      </w:r>
      <w:r w:rsidR="007E279B">
        <w:rPr>
          <w:rFonts w:asciiTheme="majorHAnsi" w:hAnsiTheme="majorHAnsi" w:cstheme="majorHAnsi"/>
          <w:color w:val="000000"/>
          <w:shd w:val="clear" w:color="auto" w:fill="FFFFFF"/>
        </w:rPr>
        <w:t>Victor’s</w:t>
      </w:r>
      <w:r w:rsidR="008A12C3">
        <w:rPr>
          <w:rFonts w:asciiTheme="majorHAnsi" w:hAnsiTheme="majorHAnsi" w:cstheme="majorHAnsi"/>
          <w:color w:val="000000"/>
          <w:shd w:val="clear" w:color="auto" w:fill="FFFFFF"/>
        </w:rPr>
        <w:t xml:space="preserve"> desire to </w:t>
      </w:r>
      <w:r w:rsidR="007E279B">
        <w:rPr>
          <w:rFonts w:asciiTheme="majorHAnsi" w:hAnsiTheme="majorHAnsi" w:cstheme="majorHAnsi"/>
          <w:color w:val="000000"/>
          <w:shd w:val="clear" w:color="auto" w:fill="FFFFFF"/>
        </w:rPr>
        <w:t xml:space="preserve">ascribe meaning </w:t>
      </w:r>
      <w:r w:rsidR="001C0257">
        <w:rPr>
          <w:rFonts w:asciiTheme="majorHAnsi" w:hAnsiTheme="majorHAnsi" w:cstheme="majorHAnsi"/>
          <w:color w:val="000000"/>
          <w:shd w:val="clear" w:color="auto" w:fill="FFFFFF"/>
        </w:rPr>
        <w:t xml:space="preserve">after </w:t>
      </w:r>
      <w:r w:rsidR="007E279B">
        <w:rPr>
          <w:rFonts w:asciiTheme="majorHAnsi" w:hAnsiTheme="majorHAnsi" w:cstheme="majorHAnsi"/>
          <w:color w:val="000000"/>
          <w:shd w:val="clear" w:color="auto" w:fill="FFFFFF"/>
        </w:rPr>
        <w:t>having been witness</w:t>
      </w:r>
      <w:r w:rsidR="006A2A41">
        <w:rPr>
          <w:rFonts w:asciiTheme="majorHAnsi" w:hAnsiTheme="majorHAnsi" w:cstheme="majorHAnsi"/>
          <w:color w:val="000000"/>
          <w:shd w:val="clear" w:color="auto" w:fill="FFFFFF"/>
        </w:rPr>
        <w:t xml:space="preserve"> to the death of</w:t>
      </w:r>
      <w:r w:rsidR="007E279B">
        <w:rPr>
          <w:rFonts w:asciiTheme="majorHAnsi" w:hAnsiTheme="majorHAnsi" w:cstheme="majorHAnsi"/>
          <w:color w:val="000000"/>
          <w:shd w:val="clear" w:color="auto" w:fill="FFFFFF"/>
        </w:rPr>
        <w:t xml:space="preserve"> Marta could be the cause </w:t>
      </w:r>
      <w:r w:rsidR="007E279B">
        <w:rPr>
          <w:rFonts w:asciiTheme="majorHAnsi" w:hAnsiTheme="majorHAnsi" w:cstheme="majorHAnsi"/>
          <w:color w:val="000000"/>
          <w:shd w:val="clear" w:color="auto" w:fill="FFFFFF"/>
        </w:rPr>
        <w:lastRenderedPageBreak/>
        <w:t xml:space="preserve">of this impulse. </w:t>
      </w:r>
      <w:r w:rsidR="009D032D">
        <w:rPr>
          <w:rFonts w:asciiTheme="majorHAnsi" w:hAnsiTheme="majorHAnsi" w:cstheme="majorHAnsi"/>
          <w:color w:val="000000"/>
          <w:shd w:val="clear" w:color="auto" w:fill="FFFFFF"/>
        </w:rPr>
        <w:t>Victors’</w:t>
      </w:r>
      <w:r w:rsidR="001C0257">
        <w:rPr>
          <w:rFonts w:asciiTheme="majorHAnsi" w:hAnsiTheme="majorHAnsi" w:cstheme="majorHAnsi"/>
          <w:color w:val="000000"/>
          <w:shd w:val="clear" w:color="auto" w:fill="FFFFFF"/>
        </w:rPr>
        <w:t xml:space="preserve"> unconscious motivation in his desire for Luisa could be l</w:t>
      </w:r>
      <w:r w:rsidR="007E279B">
        <w:rPr>
          <w:rFonts w:asciiTheme="majorHAnsi" w:hAnsiTheme="majorHAnsi" w:cstheme="majorHAnsi"/>
          <w:color w:val="000000"/>
          <w:shd w:val="clear" w:color="auto" w:fill="FFFFFF"/>
        </w:rPr>
        <w:t xml:space="preserve">ikened to Freuds </w:t>
      </w:r>
      <w:proofErr w:type="gramStart"/>
      <w:r w:rsidR="00E02EAB" w:rsidRPr="00E02EAB">
        <w:rPr>
          <w:rFonts w:asciiTheme="majorHAnsi" w:hAnsiTheme="majorHAnsi" w:cstheme="majorHAnsi"/>
          <w:i/>
          <w:iCs/>
          <w:color w:val="000000"/>
          <w:shd w:val="clear" w:color="auto" w:fill="FFFFFF"/>
        </w:rPr>
        <w:t>The</w:t>
      </w:r>
      <w:proofErr w:type="gramEnd"/>
      <w:r w:rsidR="00E02EAB" w:rsidRPr="00E02EAB">
        <w:rPr>
          <w:rFonts w:asciiTheme="majorHAnsi" w:hAnsiTheme="majorHAnsi" w:cstheme="majorHAnsi"/>
          <w:i/>
          <w:iCs/>
          <w:color w:val="000000"/>
          <w:shd w:val="clear" w:color="auto" w:fill="FFFFFF"/>
        </w:rPr>
        <w:t xml:space="preserve"> Interpretation of Dreams </w:t>
      </w:r>
      <w:r w:rsidR="00E02EAB">
        <w:rPr>
          <w:rFonts w:asciiTheme="majorHAnsi" w:hAnsiTheme="majorHAnsi" w:cstheme="majorHAnsi"/>
          <w:color w:val="000000"/>
          <w:shd w:val="clear" w:color="auto" w:fill="FFFFFF"/>
        </w:rPr>
        <w:t xml:space="preserve">(1913) where Freud claims that dreams </w:t>
      </w:r>
      <w:r w:rsidR="00EC55C1">
        <w:rPr>
          <w:rFonts w:asciiTheme="majorHAnsi" w:hAnsiTheme="majorHAnsi" w:cstheme="majorHAnsi"/>
          <w:color w:val="000000"/>
          <w:shd w:val="clear" w:color="auto" w:fill="FFFFFF"/>
        </w:rPr>
        <w:t>can manifest repressed desires</w:t>
      </w:r>
      <w:r w:rsidR="001C0257">
        <w:rPr>
          <w:rFonts w:asciiTheme="majorHAnsi" w:hAnsiTheme="majorHAnsi" w:cstheme="majorHAnsi"/>
          <w:color w:val="000000"/>
          <w:shd w:val="clear" w:color="auto" w:fill="FFFFFF"/>
        </w:rPr>
        <w:t>.</w:t>
      </w:r>
      <w:r w:rsidR="00EC55C1">
        <w:rPr>
          <w:rFonts w:asciiTheme="majorHAnsi" w:hAnsiTheme="majorHAnsi" w:cstheme="majorHAnsi"/>
          <w:color w:val="000000"/>
          <w:shd w:val="clear" w:color="auto" w:fill="FFFFFF"/>
        </w:rPr>
        <w:t xml:space="preserve"> </w:t>
      </w:r>
      <w:r w:rsidR="001C0257">
        <w:rPr>
          <w:rFonts w:asciiTheme="majorHAnsi" w:hAnsiTheme="majorHAnsi" w:cstheme="majorHAnsi"/>
          <w:color w:val="000000"/>
          <w:shd w:val="clear" w:color="auto" w:fill="FFFFFF"/>
        </w:rPr>
        <w:t>W</w:t>
      </w:r>
      <w:r w:rsidR="00EC55C1">
        <w:rPr>
          <w:rFonts w:asciiTheme="majorHAnsi" w:hAnsiTheme="majorHAnsi" w:cstheme="majorHAnsi"/>
          <w:color w:val="000000"/>
          <w:shd w:val="clear" w:color="auto" w:fill="FFFFFF"/>
        </w:rPr>
        <w:t>ith Mansfield stating</w:t>
      </w:r>
      <w:r w:rsidR="00EC55C1" w:rsidRPr="00EC55C1">
        <w:rPr>
          <w:rFonts w:asciiTheme="majorHAnsi" w:hAnsiTheme="majorHAnsi" w:cstheme="majorHAnsi"/>
          <w:color w:val="000000"/>
          <w:shd w:val="clear" w:color="auto" w:fill="FFFFFF"/>
        </w:rPr>
        <w:t xml:space="preserve">: </w:t>
      </w:r>
      <w:r w:rsidR="00EC55C1">
        <w:rPr>
          <w:rFonts w:asciiTheme="majorHAnsi" w:hAnsiTheme="majorHAnsi" w:cstheme="majorHAnsi"/>
          <w:color w:val="000000"/>
          <w:shd w:val="clear" w:color="auto" w:fill="FFFFFF"/>
        </w:rPr>
        <w:t>‘Freud saw in dreams the existence not only of a part of the mind in the shadow of conscious awareness, but one that was radically different.’ (2000, p.40)</w:t>
      </w:r>
      <w:r w:rsidR="001C0257">
        <w:rPr>
          <w:rFonts w:asciiTheme="majorHAnsi" w:hAnsiTheme="majorHAnsi" w:cstheme="majorHAnsi"/>
          <w:color w:val="000000"/>
          <w:shd w:val="clear" w:color="auto" w:fill="FFFFFF"/>
        </w:rPr>
        <w:t xml:space="preserve"> Whilst Victors desire for Luisa is entirely subjective and could be interpreted in different ways by the reader, the idea that Victor has unconsciously hidden his true rationale </w:t>
      </w:r>
      <w:r w:rsidR="000D66B1">
        <w:rPr>
          <w:rFonts w:asciiTheme="majorHAnsi" w:hAnsiTheme="majorHAnsi" w:cstheme="majorHAnsi"/>
          <w:color w:val="000000"/>
          <w:shd w:val="clear" w:color="auto" w:fill="FFFFFF"/>
        </w:rPr>
        <w:t xml:space="preserve">in understanding </w:t>
      </w:r>
      <w:r w:rsidR="001C0257">
        <w:rPr>
          <w:rFonts w:asciiTheme="majorHAnsi" w:hAnsiTheme="majorHAnsi" w:cstheme="majorHAnsi"/>
          <w:color w:val="000000"/>
          <w:shd w:val="clear" w:color="auto" w:fill="FFFFFF"/>
        </w:rPr>
        <w:t xml:space="preserve">his desire for Luisa is compelling and should be considered. </w:t>
      </w:r>
    </w:p>
    <w:p w14:paraId="13524CA9" w14:textId="77777777" w:rsidR="001C0257" w:rsidRDefault="001C0257">
      <w:pPr>
        <w:rPr>
          <w:rFonts w:asciiTheme="majorHAnsi" w:hAnsiTheme="majorHAnsi" w:cstheme="majorHAnsi"/>
          <w:color w:val="555555"/>
          <w:shd w:val="clear" w:color="auto" w:fill="FFFFFF"/>
        </w:rPr>
      </w:pPr>
    </w:p>
    <w:p w14:paraId="18148442" w14:textId="344383A9" w:rsidR="00F9031B" w:rsidRPr="005D4879" w:rsidRDefault="00E707B6" w:rsidP="00A1598F">
      <w:pPr>
        <w:rPr>
          <w:rFonts w:asciiTheme="majorHAnsi" w:hAnsiTheme="majorHAnsi" w:cstheme="majorHAnsi"/>
          <w:color w:val="0A0A0A"/>
          <w:shd w:val="clear" w:color="auto" w:fill="FFFFFF"/>
        </w:rPr>
      </w:pPr>
      <w:r>
        <w:rPr>
          <w:rFonts w:asciiTheme="majorHAnsi" w:hAnsiTheme="majorHAnsi" w:cstheme="majorHAnsi"/>
          <w:spacing w:val="-3"/>
        </w:rPr>
        <w:t>The style of narration Marias adopts with Victor is that of an intradiegetic narrator</w:t>
      </w:r>
      <w:r w:rsidR="009F607B">
        <w:rPr>
          <w:rFonts w:asciiTheme="majorHAnsi" w:hAnsiTheme="majorHAnsi" w:cstheme="majorHAnsi"/>
          <w:spacing w:val="-3"/>
        </w:rPr>
        <w:t>,</w:t>
      </w:r>
      <w:r>
        <w:rPr>
          <w:rFonts w:asciiTheme="majorHAnsi" w:hAnsiTheme="majorHAnsi" w:cstheme="majorHAnsi"/>
          <w:spacing w:val="-3"/>
        </w:rPr>
        <w:t xml:space="preserve"> with the use of ‘I’</w:t>
      </w:r>
      <w:r w:rsidR="009F607B">
        <w:rPr>
          <w:rFonts w:asciiTheme="majorHAnsi" w:hAnsiTheme="majorHAnsi" w:cstheme="majorHAnsi"/>
          <w:spacing w:val="-3"/>
        </w:rPr>
        <w:t xml:space="preserve"> in the novel</w:t>
      </w:r>
      <w:r>
        <w:rPr>
          <w:rFonts w:asciiTheme="majorHAnsi" w:hAnsiTheme="majorHAnsi" w:cstheme="majorHAnsi"/>
          <w:spacing w:val="-3"/>
        </w:rPr>
        <w:t xml:space="preserve"> </w:t>
      </w:r>
      <w:r w:rsidR="009F607B">
        <w:rPr>
          <w:rFonts w:asciiTheme="majorHAnsi" w:hAnsiTheme="majorHAnsi" w:cstheme="majorHAnsi"/>
          <w:spacing w:val="-3"/>
        </w:rPr>
        <w:t xml:space="preserve">allowing the language in the text to establish identity and meaning for Victor as a narrator. </w:t>
      </w:r>
      <w:r w:rsidR="00BA641F">
        <w:rPr>
          <w:rFonts w:asciiTheme="majorHAnsi" w:hAnsiTheme="majorHAnsi" w:cstheme="majorHAnsi"/>
          <w:spacing w:val="-3"/>
        </w:rPr>
        <w:t xml:space="preserve">In Belsey’s </w:t>
      </w:r>
      <w:r w:rsidR="00BA641F" w:rsidRPr="009F607B">
        <w:rPr>
          <w:rFonts w:asciiTheme="majorHAnsi" w:hAnsiTheme="majorHAnsi" w:cstheme="majorHAnsi"/>
          <w:i/>
          <w:iCs/>
          <w:spacing w:val="-3"/>
        </w:rPr>
        <w:t>Critical Practice</w:t>
      </w:r>
      <w:r w:rsidR="00BA641F">
        <w:rPr>
          <w:rFonts w:asciiTheme="majorHAnsi" w:hAnsiTheme="majorHAnsi" w:cstheme="majorHAnsi"/>
          <w:i/>
          <w:iCs/>
          <w:spacing w:val="-3"/>
        </w:rPr>
        <w:t xml:space="preserve"> </w:t>
      </w:r>
      <w:r w:rsidR="00BA641F">
        <w:rPr>
          <w:rFonts w:asciiTheme="majorHAnsi" w:hAnsiTheme="majorHAnsi" w:cstheme="majorHAnsi"/>
          <w:spacing w:val="-3"/>
        </w:rPr>
        <w:t xml:space="preserve">(2002) she quotes Benveniste saying, ‘language is possible only because each speaker sets himself up as a </w:t>
      </w:r>
      <w:r w:rsidR="00BA641F" w:rsidRPr="00BA641F">
        <w:rPr>
          <w:rFonts w:asciiTheme="majorHAnsi" w:hAnsiTheme="majorHAnsi" w:cstheme="majorHAnsi"/>
          <w:i/>
          <w:iCs/>
          <w:spacing w:val="-3"/>
        </w:rPr>
        <w:t>subject</w:t>
      </w:r>
      <w:r w:rsidR="00BA641F">
        <w:rPr>
          <w:rFonts w:asciiTheme="majorHAnsi" w:hAnsiTheme="majorHAnsi" w:cstheme="majorHAnsi"/>
          <w:i/>
          <w:iCs/>
          <w:spacing w:val="-3"/>
        </w:rPr>
        <w:t xml:space="preserve"> </w:t>
      </w:r>
      <w:r w:rsidR="00BA641F">
        <w:rPr>
          <w:rFonts w:asciiTheme="majorHAnsi" w:hAnsiTheme="majorHAnsi" w:cstheme="majorHAnsi"/>
          <w:spacing w:val="-3"/>
        </w:rPr>
        <w:t>by referring to himself as ‘I’ in his discourse.’</w:t>
      </w:r>
      <w:r w:rsidR="00BA641F">
        <w:rPr>
          <w:rFonts w:asciiTheme="majorHAnsi" w:hAnsiTheme="majorHAnsi" w:cstheme="majorHAnsi"/>
          <w:spacing w:val="-3"/>
        </w:rPr>
        <w:t xml:space="preserve"> (p.58/59) With Victor as the ‘subject’ focalising on the events</w:t>
      </w:r>
      <w:r w:rsidR="00F42647">
        <w:rPr>
          <w:rFonts w:asciiTheme="majorHAnsi" w:hAnsiTheme="majorHAnsi" w:cstheme="majorHAnsi"/>
          <w:spacing w:val="-3"/>
        </w:rPr>
        <w:t xml:space="preserve">, </w:t>
      </w:r>
      <w:r w:rsidR="005237C1">
        <w:rPr>
          <w:rFonts w:asciiTheme="majorHAnsi" w:hAnsiTheme="majorHAnsi" w:cstheme="majorHAnsi"/>
          <w:spacing w:val="-3"/>
        </w:rPr>
        <w:t xml:space="preserve">within </w:t>
      </w:r>
      <w:r w:rsidR="00F42647">
        <w:rPr>
          <w:rFonts w:asciiTheme="majorHAnsi" w:hAnsiTheme="majorHAnsi" w:cstheme="majorHAnsi"/>
          <w:spacing w:val="-3"/>
        </w:rPr>
        <w:t>his narration he</w:t>
      </w:r>
      <w:r w:rsidR="005237C1">
        <w:rPr>
          <w:rFonts w:asciiTheme="majorHAnsi" w:hAnsiTheme="majorHAnsi" w:cstheme="majorHAnsi"/>
          <w:spacing w:val="-3"/>
        </w:rPr>
        <w:t xml:space="preserve"> often</w:t>
      </w:r>
      <w:r w:rsidR="00F42647">
        <w:rPr>
          <w:rFonts w:asciiTheme="majorHAnsi" w:hAnsiTheme="majorHAnsi" w:cstheme="majorHAnsi"/>
          <w:spacing w:val="-3"/>
        </w:rPr>
        <w:t xml:space="preserve"> becomes the subject of the </w:t>
      </w:r>
      <w:r w:rsidR="009F279A" w:rsidRPr="009F279A">
        <w:rPr>
          <w:rFonts w:asciiTheme="majorHAnsi" w:hAnsiTheme="majorHAnsi" w:cstheme="majorHAnsi"/>
          <w:color w:val="0A0A0A"/>
          <w:shd w:val="clear" w:color="auto" w:fill="FFFFFF"/>
        </w:rPr>
        <w:t>énoncé</w:t>
      </w:r>
      <w:r w:rsidR="005237C1">
        <w:rPr>
          <w:rFonts w:asciiTheme="majorHAnsi" w:hAnsiTheme="majorHAnsi" w:cstheme="majorHAnsi"/>
          <w:color w:val="0A0A0A"/>
          <w:shd w:val="clear" w:color="auto" w:fill="FFFFFF"/>
        </w:rPr>
        <w:t xml:space="preserve">, being that he is a key figure that was present within the events he is narrating. There are times however where Victor becomes the subject </w:t>
      </w:r>
      <w:r w:rsidR="00A1598F">
        <w:rPr>
          <w:rFonts w:asciiTheme="majorHAnsi" w:hAnsiTheme="majorHAnsi" w:cstheme="majorHAnsi"/>
          <w:color w:val="0A0A0A"/>
          <w:shd w:val="clear" w:color="auto" w:fill="FFFFFF"/>
        </w:rPr>
        <w:t xml:space="preserve">of </w:t>
      </w:r>
      <w:r w:rsidR="00A1598F" w:rsidRPr="00A1598F">
        <w:rPr>
          <w:rFonts w:asciiTheme="majorHAnsi" w:hAnsiTheme="majorHAnsi" w:cstheme="majorHAnsi"/>
          <w:color w:val="0A0A0A"/>
          <w:shd w:val="clear" w:color="auto" w:fill="FFFFFF"/>
        </w:rPr>
        <w:t>énonciation</w:t>
      </w:r>
      <w:r w:rsidR="00A1598F">
        <w:rPr>
          <w:rFonts w:asciiTheme="majorHAnsi" w:hAnsiTheme="majorHAnsi" w:cstheme="majorHAnsi"/>
          <w:color w:val="0A0A0A"/>
          <w:shd w:val="clear" w:color="auto" w:fill="FFFFFF"/>
        </w:rPr>
        <w:t xml:space="preserve">: ‘What happened on those two nights remains etched on my memory.’ (Marias, p.209) Victor is narrating outside of the event that happened and making a definitive statement from his present, making a clear distinction between the ‘I’ of the past and ‘I’ of the present. </w:t>
      </w:r>
      <w:r w:rsidR="00292E75">
        <w:rPr>
          <w:rFonts w:asciiTheme="majorHAnsi" w:hAnsiTheme="majorHAnsi" w:cstheme="majorHAnsi"/>
          <w:color w:val="0A0A0A"/>
          <w:shd w:val="clear" w:color="auto" w:fill="FFFFFF"/>
        </w:rPr>
        <w:t xml:space="preserve">This separation of ‘I’ </w:t>
      </w:r>
      <w:r w:rsidR="00674791">
        <w:rPr>
          <w:rFonts w:asciiTheme="majorHAnsi" w:hAnsiTheme="majorHAnsi" w:cstheme="majorHAnsi"/>
          <w:color w:val="0A0A0A"/>
          <w:shd w:val="clear" w:color="auto" w:fill="FFFFFF"/>
        </w:rPr>
        <w:t xml:space="preserve">is </w:t>
      </w:r>
      <w:r w:rsidR="00292E75">
        <w:rPr>
          <w:rFonts w:asciiTheme="majorHAnsi" w:hAnsiTheme="majorHAnsi" w:cstheme="majorHAnsi"/>
          <w:color w:val="0A0A0A"/>
          <w:shd w:val="clear" w:color="auto" w:fill="FFFFFF"/>
        </w:rPr>
        <w:t>w</w:t>
      </w:r>
      <w:r w:rsidR="00674791">
        <w:rPr>
          <w:rFonts w:asciiTheme="majorHAnsi" w:hAnsiTheme="majorHAnsi" w:cstheme="majorHAnsi"/>
          <w:color w:val="0A0A0A"/>
          <w:shd w:val="clear" w:color="auto" w:fill="FFFFFF"/>
        </w:rPr>
        <w:t xml:space="preserve">oven into the narrative of </w:t>
      </w:r>
      <w:r w:rsidR="00674791" w:rsidRPr="00674791">
        <w:rPr>
          <w:rFonts w:asciiTheme="majorHAnsi" w:hAnsiTheme="majorHAnsi" w:cstheme="majorHAnsi"/>
          <w:i/>
          <w:iCs/>
          <w:color w:val="0A0A0A"/>
          <w:shd w:val="clear" w:color="auto" w:fill="FFFFFF"/>
        </w:rPr>
        <w:t>TITBTOM</w:t>
      </w:r>
      <w:r w:rsidR="00292E75">
        <w:rPr>
          <w:rFonts w:asciiTheme="majorHAnsi" w:hAnsiTheme="majorHAnsi" w:cstheme="majorHAnsi"/>
          <w:color w:val="0A0A0A"/>
          <w:shd w:val="clear" w:color="auto" w:fill="FFFFFF"/>
        </w:rPr>
        <w:t xml:space="preserve"> </w:t>
      </w:r>
      <w:r w:rsidR="00674791">
        <w:rPr>
          <w:rFonts w:asciiTheme="majorHAnsi" w:hAnsiTheme="majorHAnsi" w:cstheme="majorHAnsi"/>
          <w:color w:val="0A0A0A"/>
          <w:shd w:val="clear" w:color="auto" w:fill="FFFFFF"/>
        </w:rPr>
        <w:t>throughout Victors</w:t>
      </w:r>
      <w:r w:rsidR="008C766D">
        <w:rPr>
          <w:rFonts w:asciiTheme="majorHAnsi" w:hAnsiTheme="majorHAnsi" w:cstheme="majorHAnsi"/>
          <w:color w:val="0A0A0A"/>
          <w:shd w:val="clear" w:color="auto" w:fill="FFFFFF"/>
        </w:rPr>
        <w:t xml:space="preserve">’ </w:t>
      </w:r>
      <w:r w:rsidR="00674791">
        <w:rPr>
          <w:rFonts w:asciiTheme="majorHAnsi" w:hAnsiTheme="majorHAnsi" w:cstheme="majorHAnsi"/>
          <w:color w:val="0A0A0A"/>
          <w:shd w:val="clear" w:color="auto" w:fill="FFFFFF"/>
        </w:rPr>
        <w:t xml:space="preserve">narration. </w:t>
      </w:r>
      <w:r w:rsidR="00AF1A3E">
        <w:rPr>
          <w:rFonts w:asciiTheme="majorHAnsi" w:hAnsiTheme="majorHAnsi" w:cstheme="majorHAnsi"/>
          <w:color w:val="0A0A0A"/>
          <w:shd w:val="clear" w:color="auto" w:fill="FFFFFF"/>
        </w:rPr>
        <w:t xml:space="preserve">This distinct separation is </w:t>
      </w:r>
      <w:r w:rsidR="00CC6C8A">
        <w:rPr>
          <w:rFonts w:asciiTheme="majorHAnsi" w:hAnsiTheme="majorHAnsi" w:cstheme="majorHAnsi"/>
          <w:color w:val="0A0A0A"/>
          <w:shd w:val="clear" w:color="auto" w:fill="FFFFFF"/>
        </w:rPr>
        <w:t>theorised</w:t>
      </w:r>
      <w:r w:rsidR="00292E75">
        <w:rPr>
          <w:rFonts w:asciiTheme="majorHAnsi" w:hAnsiTheme="majorHAnsi" w:cstheme="majorHAnsi"/>
          <w:color w:val="0A0A0A"/>
          <w:shd w:val="clear" w:color="auto" w:fill="FFFFFF"/>
        </w:rPr>
        <w:t xml:space="preserve"> by</w:t>
      </w:r>
      <w:r w:rsidR="00AF1A3E">
        <w:rPr>
          <w:rFonts w:asciiTheme="majorHAnsi" w:hAnsiTheme="majorHAnsi" w:cstheme="majorHAnsi"/>
          <w:color w:val="0A0A0A"/>
          <w:shd w:val="clear" w:color="auto" w:fill="FFFFFF"/>
        </w:rPr>
        <w:t xml:space="preserve"> French psychoanalyst Jacques </w:t>
      </w:r>
      <w:r w:rsidR="00292E75">
        <w:rPr>
          <w:rFonts w:asciiTheme="majorHAnsi" w:hAnsiTheme="majorHAnsi" w:cstheme="majorHAnsi"/>
          <w:color w:val="0A0A0A"/>
          <w:shd w:val="clear" w:color="auto" w:fill="FFFFFF"/>
        </w:rPr>
        <w:t xml:space="preserve">Lacan </w:t>
      </w:r>
      <w:r w:rsidR="00CC6C8A">
        <w:rPr>
          <w:rFonts w:asciiTheme="majorHAnsi" w:hAnsiTheme="majorHAnsi" w:cstheme="majorHAnsi"/>
          <w:color w:val="0A0A0A"/>
          <w:shd w:val="clear" w:color="auto" w:fill="FFFFFF"/>
        </w:rPr>
        <w:t xml:space="preserve">to have </w:t>
      </w:r>
      <w:r w:rsidR="004B2FD4">
        <w:rPr>
          <w:rFonts w:asciiTheme="majorHAnsi" w:hAnsiTheme="majorHAnsi" w:cstheme="majorHAnsi"/>
          <w:color w:val="0A0A0A"/>
          <w:shd w:val="clear" w:color="auto" w:fill="FFFFFF"/>
        </w:rPr>
        <w:t>originated</w:t>
      </w:r>
      <w:r w:rsidR="00CC6C8A">
        <w:rPr>
          <w:rFonts w:asciiTheme="majorHAnsi" w:hAnsiTheme="majorHAnsi" w:cstheme="majorHAnsi"/>
          <w:color w:val="0A0A0A"/>
          <w:shd w:val="clear" w:color="auto" w:fill="FFFFFF"/>
        </w:rPr>
        <w:t xml:space="preserve"> from infancy, with</w:t>
      </w:r>
      <w:r w:rsidR="00674791">
        <w:rPr>
          <w:rFonts w:asciiTheme="majorHAnsi" w:hAnsiTheme="majorHAnsi" w:cstheme="majorHAnsi"/>
          <w:color w:val="0A0A0A"/>
          <w:shd w:val="clear" w:color="auto" w:fill="FFFFFF"/>
        </w:rPr>
        <w:t xml:space="preserve"> the</w:t>
      </w:r>
      <w:r w:rsidR="00CC6C8A">
        <w:rPr>
          <w:rFonts w:asciiTheme="majorHAnsi" w:hAnsiTheme="majorHAnsi" w:cstheme="majorHAnsi"/>
          <w:color w:val="0A0A0A"/>
          <w:shd w:val="clear" w:color="auto" w:fill="FFFFFF"/>
        </w:rPr>
        <w:t xml:space="preserve"> </w:t>
      </w:r>
      <w:r w:rsidR="00CC6C8A" w:rsidRPr="00CC6C8A">
        <w:rPr>
          <w:rFonts w:asciiTheme="majorHAnsi" w:hAnsiTheme="majorHAnsi" w:cstheme="majorHAnsi"/>
          <w:i/>
          <w:iCs/>
          <w:color w:val="0A0A0A"/>
          <w:shd w:val="clear" w:color="auto" w:fill="FFFFFF"/>
        </w:rPr>
        <w:t>Mirror Stage</w:t>
      </w:r>
      <w:r w:rsidR="00CC6C8A">
        <w:rPr>
          <w:rFonts w:asciiTheme="majorHAnsi" w:hAnsiTheme="majorHAnsi" w:cstheme="majorHAnsi"/>
          <w:color w:val="0A0A0A"/>
          <w:shd w:val="clear" w:color="auto" w:fill="FFFFFF"/>
        </w:rPr>
        <w:t xml:space="preserve"> proposing that </w:t>
      </w:r>
      <w:r w:rsidR="00674791">
        <w:rPr>
          <w:rFonts w:asciiTheme="majorHAnsi" w:hAnsiTheme="majorHAnsi" w:cstheme="majorHAnsi"/>
          <w:color w:val="0A0A0A"/>
          <w:shd w:val="clear" w:color="auto" w:fill="FFFFFF"/>
        </w:rPr>
        <w:t>when an infant is confronted with its own reflection: ‘that image provides both an illusion of a complete and controllable being that is the ‘self,’ and also a sense of irresolvable tension given the infant’s continuing experience of it</w:t>
      </w:r>
      <w:r w:rsidR="004B2FD4">
        <w:rPr>
          <w:rFonts w:asciiTheme="majorHAnsi" w:hAnsiTheme="majorHAnsi" w:cstheme="majorHAnsi"/>
          <w:color w:val="0A0A0A"/>
          <w:shd w:val="clear" w:color="auto" w:fill="FFFFFF"/>
        </w:rPr>
        <w:t>’</w:t>
      </w:r>
      <w:r w:rsidR="00674791">
        <w:rPr>
          <w:rFonts w:asciiTheme="majorHAnsi" w:hAnsiTheme="majorHAnsi" w:cstheme="majorHAnsi"/>
          <w:color w:val="0A0A0A"/>
          <w:shd w:val="clear" w:color="auto" w:fill="FFFFFF"/>
        </w:rPr>
        <w:t>s both as always fragmented and incomplete.’ (Hall, p.80)</w:t>
      </w:r>
      <w:r w:rsidR="00AF1A3E">
        <w:rPr>
          <w:rFonts w:asciiTheme="majorHAnsi" w:hAnsiTheme="majorHAnsi" w:cstheme="majorHAnsi"/>
          <w:color w:val="0A0A0A"/>
          <w:shd w:val="clear" w:color="auto" w:fill="FFFFFF"/>
        </w:rPr>
        <w:t xml:space="preserve"> </w:t>
      </w:r>
      <w:r w:rsidR="00B9218D">
        <w:rPr>
          <w:rFonts w:asciiTheme="majorHAnsi" w:hAnsiTheme="majorHAnsi" w:cstheme="majorHAnsi"/>
          <w:color w:val="0A0A0A"/>
          <w:shd w:val="clear" w:color="auto" w:fill="FFFFFF"/>
        </w:rPr>
        <w:t xml:space="preserve">Lacan believed that the self is split internally into ‘self’ and ‘other’ with the </w:t>
      </w:r>
      <w:r w:rsidR="0029691D">
        <w:rPr>
          <w:rFonts w:asciiTheme="majorHAnsi" w:hAnsiTheme="majorHAnsi" w:cstheme="majorHAnsi"/>
          <w:color w:val="0A0A0A"/>
          <w:shd w:val="clear" w:color="auto" w:fill="FFFFFF"/>
        </w:rPr>
        <w:t>duality</w:t>
      </w:r>
      <w:r w:rsidR="00B9218D">
        <w:rPr>
          <w:rFonts w:asciiTheme="majorHAnsi" w:hAnsiTheme="majorHAnsi" w:cstheme="majorHAnsi"/>
          <w:color w:val="0A0A0A"/>
          <w:shd w:val="clear" w:color="auto" w:fill="FFFFFF"/>
        </w:rPr>
        <w:t xml:space="preserve"> of </w:t>
      </w:r>
      <w:r w:rsidR="006A2A41">
        <w:rPr>
          <w:rFonts w:asciiTheme="majorHAnsi" w:hAnsiTheme="majorHAnsi" w:cstheme="majorHAnsi"/>
          <w:color w:val="0A0A0A"/>
          <w:shd w:val="clear" w:color="auto" w:fill="FFFFFF"/>
        </w:rPr>
        <w:t>‘</w:t>
      </w:r>
      <w:r w:rsidR="00B9218D">
        <w:rPr>
          <w:rFonts w:asciiTheme="majorHAnsi" w:hAnsiTheme="majorHAnsi" w:cstheme="majorHAnsi"/>
          <w:color w:val="0A0A0A"/>
          <w:shd w:val="clear" w:color="auto" w:fill="FFFFFF"/>
        </w:rPr>
        <w:t>self</w:t>
      </w:r>
      <w:r w:rsidR="006A2A41">
        <w:rPr>
          <w:rFonts w:asciiTheme="majorHAnsi" w:hAnsiTheme="majorHAnsi" w:cstheme="majorHAnsi"/>
          <w:color w:val="0A0A0A"/>
          <w:shd w:val="clear" w:color="auto" w:fill="FFFFFF"/>
        </w:rPr>
        <w:t>’</w:t>
      </w:r>
      <w:r w:rsidR="00B9218D">
        <w:rPr>
          <w:rFonts w:asciiTheme="majorHAnsi" w:hAnsiTheme="majorHAnsi" w:cstheme="majorHAnsi"/>
          <w:color w:val="0A0A0A"/>
          <w:shd w:val="clear" w:color="auto" w:fill="FFFFFF"/>
        </w:rPr>
        <w:t xml:space="preserve"> always to be in relation</w:t>
      </w:r>
      <w:r w:rsidR="0029691D">
        <w:rPr>
          <w:rFonts w:asciiTheme="majorHAnsi" w:hAnsiTheme="majorHAnsi" w:cstheme="majorHAnsi"/>
          <w:color w:val="0A0A0A"/>
          <w:shd w:val="clear" w:color="auto" w:fill="FFFFFF"/>
        </w:rPr>
        <w:t xml:space="preserve"> to another</w:t>
      </w:r>
      <w:r w:rsidR="00B9218D">
        <w:rPr>
          <w:rFonts w:asciiTheme="majorHAnsi" w:hAnsiTheme="majorHAnsi" w:cstheme="majorHAnsi"/>
          <w:color w:val="0A0A0A"/>
          <w:shd w:val="clear" w:color="auto" w:fill="FFFFFF"/>
        </w:rPr>
        <w:t>, never unified. Much like how the ‘I’ of the past and the ‘I’ of the present can never converge despite Victor’s imagining</w:t>
      </w:r>
      <w:r w:rsidR="004B2FD4">
        <w:rPr>
          <w:rFonts w:asciiTheme="majorHAnsi" w:hAnsiTheme="majorHAnsi" w:cstheme="majorHAnsi"/>
          <w:color w:val="0A0A0A"/>
          <w:shd w:val="clear" w:color="auto" w:fill="FFFFFF"/>
        </w:rPr>
        <w:t>s</w:t>
      </w:r>
      <w:r w:rsidR="00E63806">
        <w:rPr>
          <w:rFonts w:asciiTheme="majorHAnsi" w:hAnsiTheme="majorHAnsi" w:cstheme="majorHAnsi"/>
          <w:color w:val="0A0A0A"/>
          <w:shd w:val="clear" w:color="auto" w:fill="FFFFFF"/>
        </w:rPr>
        <w:t xml:space="preserve"> with Hall suggesting: ‘the concept of the </w:t>
      </w:r>
      <w:r w:rsidR="00E63806" w:rsidRPr="00E63806">
        <w:rPr>
          <w:rFonts w:asciiTheme="majorHAnsi" w:hAnsiTheme="majorHAnsi" w:cstheme="majorHAnsi"/>
          <w:i/>
          <w:iCs/>
          <w:color w:val="0A0A0A"/>
          <w:shd w:val="clear" w:color="auto" w:fill="FFFFFF"/>
        </w:rPr>
        <w:t>Mirror Stage</w:t>
      </w:r>
      <w:r w:rsidR="00E63806">
        <w:rPr>
          <w:rFonts w:asciiTheme="majorHAnsi" w:hAnsiTheme="majorHAnsi" w:cstheme="majorHAnsi"/>
          <w:color w:val="0A0A0A"/>
          <w:shd w:val="clear" w:color="auto" w:fill="FFFFFF"/>
        </w:rPr>
        <w:t xml:space="preserve"> </w:t>
      </w:r>
      <w:r w:rsidR="00E63806">
        <w:rPr>
          <w:rFonts w:asciiTheme="majorHAnsi" w:hAnsiTheme="majorHAnsi" w:cstheme="majorHAnsi"/>
          <w:spacing w:val="-3"/>
        </w:rPr>
        <w:t>points to the continuing human desire for self-sufficiency and agency that is always dialectically bound with, and undercut by, feelings of powerlessness and fragmentation.’ (Hall, p.80)</w:t>
      </w:r>
      <w:r w:rsidR="0029691D">
        <w:rPr>
          <w:rFonts w:asciiTheme="majorHAnsi" w:hAnsiTheme="majorHAnsi" w:cstheme="majorHAnsi"/>
          <w:spacing w:val="-3"/>
        </w:rPr>
        <w:t xml:space="preserve"> This feeling of ‘powerlessness and fragmentation’ is witnessed when Victor is faced with Marta’s deat</w:t>
      </w:r>
      <w:r w:rsidR="004B2FD4">
        <w:rPr>
          <w:rFonts w:asciiTheme="majorHAnsi" w:hAnsiTheme="majorHAnsi" w:cstheme="majorHAnsi"/>
          <w:spacing w:val="-3"/>
        </w:rPr>
        <w:t>h,</w:t>
      </w:r>
      <w:r w:rsidR="0029691D">
        <w:rPr>
          <w:rFonts w:asciiTheme="majorHAnsi" w:hAnsiTheme="majorHAnsi" w:cstheme="majorHAnsi"/>
          <w:spacing w:val="-3"/>
        </w:rPr>
        <w:t xml:space="preserve"> with his lack of power to do anything about it</w:t>
      </w:r>
      <w:r w:rsidR="004B2FD4">
        <w:rPr>
          <w:rFonts w:asciiTheme="majorHAnsi" w:hAnsiTheme="majorHAnsi" w:cstheme="majorHAnsi"/>
          <w:spacing w:val="-3"/>
        </w:rPr>
        <w:t xml:space="preserve"> </w:t>
      </w:r>
      <w:r w:rsidR="0029691D">
        <w:rPr>
          <w:rFonts w:asciiTheme="majorHAnsi" w:hAnsiTheme="majorHAnsi" w:cstheme="majorHAnsi"/>
          <w:spacing w:val="-3"/>
        </w:rPr>
        <w:t xml:space="preserve">her death subsequently haunts him throughout the narrative. </w:t>
      </w:r>
      <w:r w:rsidR="00E63806">
        <w:rPr>
          <w:rFonts w:asciiTheme="majorHAnsi" w:hAnsiTheme="majorHAnsi" w:cstheme="majorHAnsi"/>
          <w:spacing w:val="-3"/>
        </w:rPr>
        <w:t xml:space="preserve"> </w:t>
      </w:r>
      <w:r w:rsidR="00E63806">
        <w:rPr>
          <w:rFonts w:asciiTheme="majorHAnsi" w:hAnsiTheme="majorHAnsi" w:cstheme="majorHAnsi"/>
          <w:color w:val="0A0A0A"/>
          <w:shd w:val="clear" w:color="auto" w:fill="FFFFFF"/>
        </w:rPr>
        <w:t>Lacan believed</w:t>
      </w:r>
      <w:r w:rsidR="00E1193E">
        <w:rPr>
          <w:rFonts w:asciiTheme="majorHAnsi" w:hAnsiTheme="majorHAnsi" w:cstheme="majorHAnsi"/>
          <w:color w:val="0A0A0A"/>
          <w:shd w:val="clear" w:color="auto" w:fill="FFFFFF"/>
        </w:rPr>
        <w:t xml:space="preserve"> that only with language can identity be formed with his aim to ‘challenge the common-sense idea that language exists in order to </w:t>
      </w:r>
      <w:r w:rsidR="004B2FD4">
        <w:rPr>
          <w:rFonts w:asciiTheme="majorHAnsi" w:hAnsiTheme="majorHAnsi" w:cstheme="majorHAnsi"/>
          <w:color w:val="0A0A0A"/>
          <w:shd w:val="clear" w:color="auto" w:fill="FFFFFF"/>
        </w:rPr>
        <w:t>communicate and</w:t>
      </w:r>
      <w:r w:rsidR="00E1193E">
        <w:rPr>
          <w:rFonts w:asciiTheme="majorHAnsi" w:hAnsiTheme="majorHAnsi" w:cstheme="majorHAnsi"/>
          <w:color w:val="0A0A0A"/>
          <w:shd w:val="clear" w:color="auto" w:fill="FFFFFF"/>
        </w:rPr>
        <w:t xml:space="preserve"> i</w:t>
      </w:r>
      <w:r w:rsidR="0029691D">
        <w:rPr>
          <w:rFonts w:asciiTheme="majorHAnsi" w:hAnsiTheme="majorHAnsi" w:cstheme="majorHAnsi"/>
          <w:color w:val="0A0A0A"/>
          <w:shd w:val="clear" w:color="auto" w:fill="FFFFFF"/>
        </w:rPr>
        <w:t>s</w:t>
      </w:r>
      <w:r w:rsidR="00E1193E">
        <w:rPr>
          <w:rFonts w:asciiTheme="majorHAnsi" w:hAnsiTheme="majorHAnsi" w:cstheme="majorHAnsi"/>
          <w:color w:val="0A0A0A"/>
          <w:shd w:val="clear" w:color="auto" w:fill="FFFFFF"/>
        </w:rPr>
        <w:t xml:space="preserve"> instead the very material of subjectivity.’ (Mansfield, p.50)</w:t>
      </w:r>
      <w:r w:rsidR="0029691D">
        <w:rPr>
          <w:rFonts w:asciiTheme="majorHAnsi" w:hAnsiTheme="majorHAnsi" w:cstheme="majorHAnsi"/>
          <w:color w:val="0A0A0A"/>
          <w:shd w:val="clear" w:color="auto" w:fill="FFFFFF"/>
        </w:rPr>
        <w:t xml:space="preserve"> The idea </w:t>
      </w:r>
      <w:r w:rsidR="004B2FD4">
        <w:rPr>
          <w:rFonts w:asciiTheme="majorHAnsi" w:hAnsiTheme="majorHAnsi" w:cstheme="majorHAnsi"/>
          <w:color w:val="0A0A0A"/>
          <w:shd w:val="clear" w:color="auto" w:fill="FFFFFF"/>
        </w:rPr>
        <w:t>that</w:t>
      </w:r>
      <w:r w:rsidR="0029691D">
        <w:rPr>
          <w:rFonts w:asciiTheme="majorHAnsi" w:hAnsiTheme="majorHAnsi" w:cstheme="majorHAnsi"/>
          <w:color w:val="0A0A0A"/>
          <w:shd w:val="clear" w:color="auto" w:fill="FFFFFF"/>
        </w:rPr>
        <w:t xml:space="preserve"> </w:t>
      </w:r>
      <w:r w:rsidR="004B2FD4">
        <w:rPr>
          <w:rFonts w:asciiTheme="majorHAnsi" w:hAnsiTheme="majorHAnsi" w:cstheme="majorHAnsi"/>
          <w:color w:val="0A0A0A"/>
          <w:shd w:val="clear" w:color="auto" w:fill="FFFFFF"/>
        </w:rPr>
        <w:t xml:space="preserve">language informs identity is entirely plausible and hard to argue against, as </w:t>
      </w:r>
      <w:r w:rsidR="006A2A41">
        <w:rPr>
          <w:rFonts w:asciiTheme="majorHAnsi" w:hAnsiTheme="majorHAnsi" w:cstheme="majorHAnsi"/>
          <w:color w:val="0A0A0A"/>
          <w:shd w:val="clear" w:color="auto" w:fill="FFFFFF"/>
        </w:rPr>
        <w:t xml:space="preserve">human </w:t>
      </w:r>
      <w:r w:rsidR="004B2FD4">
        <w:rPr>
          <w:rFonts w:asciiTheme="majorHAnsi" w:hAnsiTheme="majorHAnsi" w:cstheme="majorHAnsi"/>
          <w:color w:val="0A0A0A"/>
          <w:shd w:val="clear" w:color="auto" w:fill="FFFFFF"/>
        </w:rPr>
        <w:t xml:space="preserve">self-consciousness </w:t>
      </w:r>
      <w:r w:rsidR="006A2A41">
        <w:rPr>
          <w:rFonts w:asciiTheme="majorHAnsi" w:hAnsiTheme="majorHAnsi" w:cstheme="majorHAnsi"/>
          <w:color w:val="0A0A0A"/>
          <w:shd w:val="clear" w:color="auto" w:fill="FFFFFF"/>
        </w:rPr>
        <w:t>can</w:t>
      </w:r>
      <w:r w:rsidR="004B2FD4">
        <w:rPr>
          <w:rFonts w:asciiTheme="majorHAnsi" w:hAnsiTheme="majorHAnsi" w:cstheme="majorHAnsi"/>
          <w:color w:val="0A0A0A"/>
          <w:shd w:val="clear" w:color="auto" w:fill="FFFFFF"/>
        </w:rPr>
        <w:t xml:space="preserve"> only</w:t>
      </w:r>
      <w:r w:rsidR="006A2A41">
        <w:rPr>
          <w:rFonts w:asciiTheme="majorHAnsi" w:hAnsiTheme="majorHAnsi" w:cstheme="majorHAnsi"/>
          <w:color w:val="0A0A0A"/>
          <w:shd w:val="clear" w:color="auto" w:fill="FFFFFF"/>
        </w:rPr>
        <w:t xml:space="preserve"> be</w:t>
      </w:r>
      <w:r w:rsidR="004B2FD4">
        <w:rPr>
          <w:rFonts w:asciiTheme="majorHAnsi" w:hAnsiTheme="majorHAnsi" w:cstheme="majorHAnsi"/>
          <w:color w:val="0A0A0A"/>
          <w:shd w:val="clear" w:color="auto" w:fill="FFFFFF"/>
        </w:rPr>
        <w:t xml:space="preserve"> actualised through thinking </w:t>
      </w:r>
      <w:r w:rsidR="00F9031B">
        <w:rPr>
          <w:rFonts w:asciiTheme="majorHAnsi" w:hAnsiTheme="majorHAnsi" w:cstheme="majorHAnsi"/>
          <w:color w:val="0A0A0A"/>
          <w:shd w:val="clear" w:color="auto" w:fill="FFFFFF"/>
        </w:rPr>
        <w:t xml:space="preserve">in language. The entirety of Victor’s narration is told through his own recollection, the ‘I’ from the present focalizing on events which happened to the ‘I’ of his past. However, the matter of subjectivity comes into focus when considering: ‘the ‘I’ with which we speak stands for our identity as subjects in language, but it is the least stable entity in language, since its meaning is purely a function of the moment of utterance.’ (Jacqueline, 1982, p.31) A statement </w:t>
      </w:r>
      <w:r w:rsidR="005D4879">
        <w:rPr>
          <w:rFonts w:asciiTheme="majorHAnsi" w:hAnsiTheme="majorHAnsi" w:cstheme="majorHAnsi"/>
          <w:color w:val="0A0A0A"/>
          <w:shd w:val="clear" w:color="auto" w:fill="FFFFFF"/>
        </w:rPr>
        <w:t xml:space="preserve">which if applied to </w:t>
      </w:r>
      <w:r w:rsidR="005D4879" w:rsidRPr="005D4879">
        <w:rPr>
          <w:rFonts w:asciiTheme="majorHAnsi" w:hAnsiTheme="majorHAnsi" w:cstheme="majorHAnsi"/>
          <w:i/>
          <w:iCs/>
          <w:color w:val="0A0A0A"/>
          <w:shd w:val="clear" w:color="auto" w:fill="FFFFFF"/>
        </w:rPr>
        <w:t>TITBTOM</w:t>
      </w:r>
      <w:r w:rsidR="005D4879">
        <w:rPr>
          <w:rFonts w:asciiTheme="majorHAnsi" w:hAnsiTheme="majorHAnsi" w:cstheme="majorHAnsi"/>
          <w:i/>
          <w:iCs/>
          <w:color w:val="0A0A0A"/>
          <w:shd w:val="clear" w:color="auto" w:fill="FFFFFF"/>
        </w:rPr>
        <w:t xml:space="preserve"> </w:t>
      </w:r>
      <w:r w:rsidR="005D4879">
        <w:rPr>
          <w:rFonts w:asciiTheme="majorHAnsi" w:hAnsiTheme="majorHAnsi" w:cstheme="majorHAnsi"/>
          <w:color w:val="0A0A0A"/>
          <w:shd w:val="clear" w:color="auto" w:fill="FFFFFF"/>
        </w:rPr>
        <w:t xml:space="preserve">could mean that the entirety of the language used by the author is subject to subjectivity. </w:t>
      </w:r>
    </w:p>
    <w:p w14:paraId="54E27BE4" w14:textId="77777777" w:rsidR="00621F1A" w:rsidRDefault="00621F1A">
      <w:pPr>
        <w:rPr>
          <w:rFonts w:asciiTheme="majorHAnsi" w:hAnsiTheme="majorHAnsi" w:cstheme="majorHAnsi"/>
          <w:color w:val="0A0A0A"/>
          <w:shd w:val="clear" w:color="auto" w:fill="FFFFFF"/>
        </w:rPr>
      </w:pPr>
    </w:p>
    <w:p w14:paraId="2A04229E" w14:textId="1A9DE905" w:rsidR="007314AC" w:rsidRPr="008F75CE" w:rsidRDefault="007314AC">
      <w:pPr>
        <w:rPr>
          <w:rFonts w:asciiTheme="majorHAnsi" w:hAnsiTheme="majorHAnsi" w:cstheme="majorHAnsi"/>
          <w:spacing w:val="-3"/>
        </w:rPr>
      </w:pPr>
      <w:r>
        <w:rPr>
          <w:rFonts w:asciiTheme="majorHAnsi" w:hAnsiTheme="majorHAnsi" w:cstheme="majorHAnsi"/>
          <w:spacing w:val="-3"/>
        </w:rPr>
        <w:t xml:space="preserve">To conclude, this essay has attempted to </w:t>
      </w:r>
      <w:r w:rsidR="008A12C3">
        <w:rPr>
          <w:rFonts w:asciiTheme="majorHAnsi" w:hAnsiTheme="majorHAnsi" w:cstheme="majorHAnsi"/>
          <w:spacing w:val="-3"/>
        </w:rPr>
        <w:t xml:space="preserve">discuss and illustrate how the question of subjectivity is interpreted within the novel </w:t>
      </w:r>
      <w:r w:rsidR="008A12C3" w:rsidRPr="008A12C3">
        <w:rPr>
          <w:rFonts w:asciiTheme="majorHAnsi" w:hAnsiTheme="majorHAnsi" w:cstheme="majorHAnsi"/>
          <w:i/>
          <w:iCs/>
          <w:spacing w:val="-3"/>
        </w:rPr>
        <w:t>TITBTOM</w:t>
      </w:r>
      <w:r w:rsidR="008A12C3">
        <w:rPr>
          <w:rFonts w:asciiTheme="majorHAnsi" w:hAnsiTheme="majorHAnsi" w:cstheme="majorHAnsi"/>
          <w:i/>
          <w:iCs/>
          <w:spacing w:val="-3"/>
        </w:rPr>
        <w:t xml:space="preserve">. </w:t>
      </w:r>
      <w:r w:rsidR="008A12C3">
        <w:rPr>
          <w:rFonts w:asciiTheme="majorHAnsi" w:hAnsiTheme="majorHAnsi" w:cstheme="majorHAnsi"/>
          <w:spacing w:val="-3"/>
        </w:rPr>
        <w:t xml:space="preserve">The </w:t>
      </w:r>
      <w:r w:rsidR="009411B4">
        <w:rPr>
          <w:rFonts w:asciiTheme="majorHAnsi" w:hAnsiTheme="majorHAnsi" w:cstheme="majorHAnsi"/>
          <w:spacing w:val="-3"/>
        </w:rPr>
        <w:t xml:space="preserve">essay addressed how </w:t>
      </w:r>
      <w:r w:rsidR="00D623B5">
        <w:rPr>
          <w:rFonts w:asciiTheme="majorHAnsi" w:hAnsiTheme="majorHAnsi" w:cstheme="majorHAnsi"/>
          <w:spacing w:val="-3"/>
        </w:rPr>
        <w:t xml:space="preserve">varying </w:t>
      </w:r>
      <w:r w:rsidR="009411B4">
        <w:rPr>
          <w:rFonts w:asciiTheme="majorHAnsi" w:hAnsiTheme="majorHAnsi" w:cstheme="majorHAnsi"/>
          <w:spacing w:val="-3"/>
        </w:rPr>
        <w:t xml:space="preserve">themes throughout the novel </w:t>
      </w:r>
      <w:r w:rsidR="00D623B5">
        <w:rPr>
          <w:rFonts w:asciiTheme="majorHAnsi" w:hAnsiTheme="majorHAnsi" w:cstheme="majorHAnsi"/>
          <w:spacing w:val="-3"/>
        </w:rPr>
        <w:t xml:space="preserve">could be analysed under the lens of subjectivity. </w:t>
      </w:r>
      <w:r w:rsidR="006A2A41">
        <w:rPr>
          <w:rFonts w:asciiTheme="majorHAnsi" w:hAnsiTheme="majorHAnsi" w:cstheme="majorHAnsi"/>
          <w:spacing w:val="-3"/>
        </w:rPr>
        <w:t xml:space="preserve">When looking at the themes of Memory and Death in the novel, the essay addressed how the concept of memory is </w:t>
      </w:r>
      <w:r w:rsidR="008F75CE">
        <w:rPr>
          <w:rFonts w:asciiTheme="majorHAnsi" w:hAnsiTheme="majorHAnsi" w:cstheme="majorHAnsi"/>
          <w:spacing w:val="-3"/>
        </w:rPr>
        <w:t xml:space="preserve">subjective as there is </w:t>
      </w:r>
      <w:r w:rsidR="008F75CE">
        <w:rPr>
          <w:rFonts w:asciiTheme="majorHAnsi" w:hAnsiTheme="majorHAnsi" w:cstheme="majorHAnsi"/>
          <w:spacing w:val="-3"/>
        </w:rPr>
        <w:lastRenderedPageBreak/>
        <w:t xml:space="preserve">a discontinuity between the events being narrated and the time of the retelling. The essay addressed themes of Gender, Sexuality and Class and discussed how this subject matter linked with Firestone’s theory within the </w:t>
      </w:r>
      <w:r w:rsidR="008F75CE" w:rsidRPr="00200E3D">
        <w:rPr>
          <w:rFonts w:asciiTheme="majorHAnsi" w:hAnsiTheme="majorHAnsi" w:cstheme="majorHAnsi"/>
          <w:i/>
          <w:iCs/>
          <w:spacing w:val="-3"/>
        </w:rPr>
        <w:t>Dialectic of Sex</w:t>
      </w:r>
      <w:r w:rsidR="008F75CE">
        <w:rPr>
          <w:rFonts w:asciiTheme="majorHAnsi" w:hAnsiTheme="majorHAnsi" w:cstheme="majorHAnsi"/>
          <w:i/>
          <w:iCs/>
          <w:spacing w:val="-3"/>
        </w:rPr>
        <w:t xml:space="preserve"> </w:t>
      </w:r>
      <w:r w:rsidR="008F75CE">
        <w:rPr>
          <w:rFonts w:asciiTheme="majorHAnsi" w:hAnsiTheme="majorHAnsi" w:cstheme="majorHAnsi"/>
          <w:spacing w:val="-3"/>
        </w:rPr>
        <w:t xml:space="preserve">and how </w:t>
      </w:r>
      <w:r w:rsidR="002E0F10">
        <w:rPr>
          <w:rFonts w:asciiTheme="majorHAnsi" w:hAnsiTheme="majorHAnsi" w:cstheme="majorHAnsi"/>
          <w:spacing w:val="-3"/>
        </w:rPr>
        <w:t>Victor’s</w:t>
      </w:r>
      <w:r w:rsidR="008F75CE">
        <w:rPr>
          <w:rFonts w:asciiTheme="majorHAnsi" w:hAnsiTheme="majorHAnsi" w:cstheme="majorHAnsi"/>
          <w:spacing w:val="-3"/>
        </w:rPr>
        <w:t xml:space="preserve"> narration style might have been influenced by the differing duality between the two genders. As well as discussing Freud</w:t>
      </w:r>
      <w:r w:rsidR="00196A45">
        <w:rPr>
          <w:rFonts w:asciiTheme="majorHAnsi" w:hAnsiTheme="majorHAnsi" w:cstheme="majorHAnsi"/>
          <w:spacing w:val="-3"/>
        </w:rPr>
        <w:t>s theory that repressed desire manifests in dreams and how this theory could be linked to Victor’s unconscious suppression of his desires. The last point addressed how language within the novel can be engaged with question of subjectivity, by looking at Lacan’s Mirror Gaze and how language is essential to identity, as well as how Marias uses narration to focalize events</w:t>
      </w:r>
      <w:r w:rsidR="008C766D">
        <w:rPr>
          <w:rFonts w:asciiTheme="majorHAnsi" w:hAnsiTheme="majorHAnsi" w:cstheme="majorHAnsi"/>
          <w:spacing w:val="-3"/>
        </w:rPr>
        <w:t xml:space="preserve"> through Victor</w:t>
      </w:r>
      <w:r w:rsidR="00196A45">
        <w:rPr>
          <w:rFonts w:asciiTheme="majorHAnsi" w:hAnsiTheme="majorHAnsi" w:cstheme="majorHAnsi"/>
          <w:spacing w:val="-3"/>
        </w:rPr>
        <w:t xml:space="preserve"> using </w:t>
      </w:r>
      <w:r w:rsidR="00196A45">
        <w:rPr>
          <w:rFonts w:asciiTheme="majorHAnsi" w:hAnsiTheme="majorHAnsi" w:cstheme="majorHAnsi"/>
          <w:spacing w:val="-3"/>
        </w:rPr>
        <w:t xml:space="preserve">subject of the </w:t>
      </w:r>
      <w:r w:rsidR="00196A45" w:rsidRPr="009F279A">
        <w:rPr>
          <w:rFonts w:asciiTheme="majorHAnsi" w:hAnsiTheme="majorHAnsi" w:cstheme="majorHAnsi"/>
          <w:color w:val="0A0A0A"/>
          <w:shd w:val="clear" w:color="auto" w:fill="FFFFFF"/>
        </w:rPr>
        <w:t>énoncé</w:t>
      </w:r>
      <w:r w:rsidR="00196A45">
        <w:rPr>
          <w:rFonts w:asciiTheme="majorHAnsi" w:hAnsiTheme="majorHAnsi" w:cstheme="majorHAnsi"/>
          <w:color w:val="0A0A0A"/>
          <w:shd w:val="clear" w:color="auto" w:fill="FFFFFF"/>
        </w:rPr>
        <w:t xml:space="preserve"> and </w:t>
      </w:r>
      <w:r w:rsidR="00196A45" w:rsidRPr="00A1598F">
        <w:rPr>
          <w:rFonts w:asciiTheme="majorHAnsi" w:hAnsiTheme="majorHAnsi" w:cstheme="majorHAnsi"/>
          <w:color w:val="0A0A0A"/>
          <w:shd w:val="clear" w:color="auto" w:fill="FFFFFF"/>
        </w:rPr>
        <w:t>énonciation</w:t>
      </w:r>
      <w:r w:rsidR="00196A45">
        <w:rPr>
          <w:rFonts w:asciiTheme="majorHAnsi" w:hAnsiTheme="majorHAnsi" w:cstheme="majorHAnsi"/>
          <w:color w:val="0A0A0A"/>
          <w:shd w:val="clear" w:color="auto" w:fill="FFFFFF"/>
        </w:rPr>
        <w:t>.</w:t>
      </w:r>
    </w:p>
    <w:p w14:paraId="4881D814" w14:textId="77777777" w:rsidR="007314AC" w:rsidRDefault="007314AC">
      <w:pPr>
        <w:rPr>
          <w:rFonts w:asciiTheme="majorHAnsi" w:hAnsiTheme="majorHAnsi" w:cstheme="majorHAnsi"/>
          <w:spacing w:val="-3"/>
        </w:rPr>
      </w:pPr>
    </w:p>
    <w:p w14:paraId="183FC23E" w14:textId="77777777" w:rsidR="007A5F66" w:rsidRDefault="007A5F66">
      <w:pPr>
        <w:rPr>
          <w:rFonts w:asciiTheme="majorHAnsi" w:hAnsiTheme="majorHAnsi" w:cstheme="majorHAnsi"/>
          <w:spacing w:val="-3"/>
        </w:rPr>
      </w:pPr>
    </w:p>
    <w:p w14:paraId="1074A4C3" w14:textId="77777777" w:rsidR="007A5F66" w:rsidRDefault="007A5F66">
      <w:pPr>
        <w:rPr>
          <w:rFonts w:asciiTheme="majorHAnsi" w:hAnsiTheme="majorHAnsi" w:cstheme="majorHAnsi"/>
          <w:spacing w:val="-3"/>
        </w:rPr>
      </w:pPr>
    </w:p>
    <w:p w14:paraId="167A7B4F" w14:textId="77777777" w:rsidR="007A5F66" w:rsidRDefault="007A5F66">
      <w:pPr>
        <w:rPr>
          <w:rFonts w:asciiTheme="majorHAnsi" w:hAnsiTheme="majorHAnsi" w:cstheme="majorHAnsi"/>
          <w:spacing w:val="-3"/>
        </w:rPr>
      </w:pPr>
    </w:p>
    <w:p w14:paraId="7047FB72" w14:textId="77777777" w:rsidR="007A5F66" w:rsidRDefault="007A5F66">
      <w:pPr>
        <w:rPr>
          <w:rFonts w:asciiTheme="majorHAnsi" w:hAnsiTheme="majorHAnsi" w:cstheme="majorHAnsi"/>
          <w:spacing w:val="-3"/>
        </w:rPr>
      </w:pPr>
    </w:p>
    <w:p w14:paraId="7E3CB08E" w14:textId="77777777" w:rsidR="007A5F66" w:rsidRDefault="007A5F66">
      <w:pPr>
        <w:rPr>
          <w:rFonts w:asciiTheme="majorHAnsi" w:hAnsiTheme="majorHAnsi" w:cstheme="majorHAnsi"/>
          <w:spacing w:val="-3"/>
        </w:rPr>
      </w:pPr>
    </w:p>
    <w:p w14:paraId="48DEB0C8" w14:textId="77777777" w:rsidR="007A5F66" w:rsidRDefault="007A5F66">
      <w:pPr>
        <w:rPr>
          <w:rFonts w:asciiTheme="majorHAnsi" w:hAnsiTheme="majorHAnsi" w:cstheme="majorHAnsi"/>
          <w:spacing w:val="-3"/>
        </w:rPr>
      </w:pPr>
    </w:p>
    <w:p w14:paraId="449F486E" w14:textId="77777777" w:rsidR="007A5F66" w:rsidRDefault="007A5F66">
      <w:pPr>
        <w:rPr>
          <w:rFonts w:asciiTheme="majorHAnsi" w:hAnsiTheme="majorHAnsi" w:cstheme="majorHAnsi"/>
          <w:spacing w:val="-3"/>
        </w:rPr>
      </w:pPr>
    </w:p>
    <w:p w14:paraId="7DFCD1EC" w14:textId="77777777" w:rsidR="007A5F66" w:rsidRDefault="007A5F66">
      <w:pPr>
        <w:rPr>
          <w:rFonts w:asciiTheme="majorHAnsi" w:hAnsiTheme="majorHAnsi" w:cstheme="majorHAnsi"/>
          <w:spacing w:val="-3"/>
        </w:rPr>
      </w:pPr>
    </w:p>
    <w:p w14:paraId="27CE486C" w14:textId="77777777" w:rsidR="007A5F66" w:rsidRDefault="007A5F66">
      <w:pPr>
        <w:rPr>
          <w:rFonts w:asciiTheme="majorHAnsi" w:hAnsiTheme="majorHAnsi" w:cstheme="majorHAnsi"/>
          <w:spacing w:val="-3"/>
        </w:rPr>
      </w:pPr>
    </w:p>
    <w:p w14:paraId="061F2DF4" w14:textId="77777777" w:rsidR="007A5F66" w:rsidRDefault="007A5F66">
      <w:pPr>
        <w:rPr>
          <w:rFonts w:asciiTheme="majorHAnsi" w:hAnsiTheme="majorHAnsi" w:cstheme="majorHAnsi"/>
          <w:spacing w:val="-3"/>
        </w:rPr>
      </w:pPr>
    </w:p>
    <w:p w14:paraId="2F4CD5E5" w14:textId="77777777" w:rsidR="007A5F66" w:rsidRDefault="007A5F66">
      <w:pPr>
        <w:rPr>
          <w:rFonts w:asciiTheme="majorHAnsi" w:hAnsiTheme="majorHAnsi" w:cstheme="majorHAnsi"/>
          <w:spacing w:val="-3"/>
        </w:rPr>
      </w:pPr>
    </w:p>
    <w:p w14:paraId="405E00A7" w14:textId="77777777" w:rsidR="007A5F66" w:rsidRDefault="007A5F66">
      <w:pPr>
        <w:rPr>
          <w:rFonts w:asciiTheme="majorHAnsi" w:hAnsiTheme="majorHAnsi" w:cstheme="majorHAnsi"/>
          <w:spacing w:val="-3"/>
        </w:rPr>
      </w:pPr>
    </w:p>
    <w:p w14:paraId="04CE8579" w14:textId="77777777" w:rsidR="007A5F66" w:rsidRDefault="007A5F66">
      <w:pPr>
        <w:rPr>
          <w:rFonts w:asciiTheme="majorHAnsi" w:hAnsiTheme="majorHAnsi" w:cstheme="majorHAnsi"/>
          <w:spacing w:val="-3"/>
        </w:rPr>
      </w:pPr>
    </w:p>
    <w:p w14:paraId="0490A79E" w14:textId="77777777" w:rsidR="007A5F66" w:rsidRDefault="007A5F66">
      <w:pPr>
        <w:rPr>
          <w:rFonts w:asciiTheme="majorHAnsi" w:hAnsiTheme="majorHAnsi" w:cstheme="majorHAnsi"/>
          <w:spacing w:val="-3"/>
        </w:rPr>
      </w:pPr>
    </w:p>
    <w:p w14:paraId="57F0B420" w14:textId="77777777" w:rsidR="007A5F66" w:rsidRDefault="007A5F66">
      <w:pPr>
        <w:rPr>
          <w:rFonts w:asciiTheme="majorHAnsi" w:hAnsiTheme="majorHAnsi" w:cstheme="majorHAnsi"/>
          <w:spacing w:val="-3"/>
        </w:rPr>
      </w:pPr>
    </w:p>
    <w:p w14:paraId="1D7679EE" w14:textId="77777777" w:rsidR="007A5F66" w:rsidRDefault="007A5F66">
      <w:pPr>
        <w:rPr>
          <w:rFonts w:asciiTheme="majorHAnsi" w:hAnsiTheme="majorHAnsi" w:cstheme="majorHAnsi"/>
          <w:spacing w:val="-3"/>
        </w:rPr>
      </w:pPr>
    </w:p>
    <w:p w14:paraId="0A3DEF1D" w14:textId="77777777" w:rsidR="007A5F66" w:rsidRDefault="007A5F66">
      <w:pPr>
        <w:rPr>
          <w:rFonts w:asciiTheme="majorHAnsi" w:hAnsiTheme="majorHAnsi" w:cstheme="majorHAnsi"/>
          <w:spacing w:val="-3"/>
        </w:rPr>
      </w:pPr>
    </w:p>
    <w:p w14:paraId="0C5F702C" w14:textId="77777777" w:rsidR="007A5F66" w:rsidRDefault="007A5F66">
      <w:pPr>
        <w:rPr>
          <w:rFonts w:asciiTheme="majorHAnsi" w:hAnsiTheme="majorHAnsi" w:cstheme="majorHAnsi"/>
          <w:spacing w:val="-3"/>
        </w:rPr>
      </w:pPr>
    </w:p>
    <w:p w14:paraId="0AB6917C" w14:textId="77777777" w:rsidR="007A5F66" w:rsidRDefault="007A5F66">
      <w:pPr>
        <w:rPr>
          <w:rFonts w:asciiTheme="majorHAnsi" w:hAnsiTheme="majorHAnsi" w:cstheme="majorHAnsi"/>
          <w:spacing w:val="-3"/>
        </w:rPr>
      </w:pPr>
    </w:p>
    <w:p w14:paraId="7945A1DC" w14:textId="77777777" w:rsidR="007A5F66" w:rsidRDefault="007A5F66">
      <w:pPr>
        <w:rPr>
          <w:rFonts w:asciiTheme="majorHAnsi" w:hAnsiTheme="majorHAnsi" w:cstheme="majorHAnsi"/>
          <w:spacing w:val="-3"/>
        </w:rPr>
      </w:pPr>
    </w:p>
    <w:p w14:paraId="0C2B7DA7" w14:textId="77777777" w:rsidR="007A5F66" w:rsidRDefault="007A5F66">
      <w:pPr>
        <w:rPr>
          <w:rFonts w:asciiTheme="majorHAnsi" w:hAnsiTheme="majorHAnsi" w:cstheme="majorHAnsi"/>
          <w:spacing w:val="-3"/>
        </w:rPr>
      </w:pPr>
    </w:p>
    <w:p w14:paraId="006BF61D" w14:textId="77777777" w:rsidR="007A5F66" w:rsidRDefault="007A5F66">
      <w:pPr>
        <w:rPr>
          <w:rFonts w:asciiTheme="majorHAnsi" w:hAnsiTheme="majorHAnsi" w:cstheme="majorHAnsi"/>
          <w:spacing w:val="-3"/>
        </w:rPr>
      </w:pPr>
    </w:p>
    <w:p w14:paraId="0BD0421C" w14:textId="77777777" w:rsidR="007A5F66" w:rsidRDefault="007A5F66">
      <w:pPr>
        <w:rPr>
          <w:rFonts w:asciiTheme="majorHAnsi" w:hAnsiTheme="majorHAnsi" w:cstheme="majorHAnsi"/>
          <w:spacing w:val="-3"/>
        </w:rPr>
      </w:pPr>
    </w:p>
    <w:p w14:paraId="39EEB92C" w14:textId="77777777" w:rsidR="007A5F66" w:rsidRDefault="007A5F66">
      <w:pPr>
        <w:rPr>
          <w:rFonts w:asciiTheme="majorHAnsi" w:hAnsiTheme="majorHAnsi" w:cstheme="majorHAnsi"/>
          <w:spacing w:val="-3"/>
        </w:rPr>
      </w:pPr>
    </w:p>
    <w:p w14:paraId="1568A571" w14:textId="77777777" w:rsidR="007A5F66" w:rsidRDefault="007A5F66">
      <w:pPr>
        <w:rPr>
          <w:rFonts w:asciiTheme="majorHAnsi" w:hAnsiTheme="majorHAnsi" w:cstheme="majorHAnsi"/>
          <w:spacing w:val="-3"/>
        </w:rPr>
      </w:pPr>
    </w:p>
    <w:p w14:paraId="06531A93" w14:textId="77777777" w:rsidR="007A5F66" w:rsidRDefault="007A5F66">
      <w:pPr>
        <w:rPr>
          <w:rFonts w:asciiTheme="majorHAnsi" w:hAnsiTheme="majorHAnsi" w:cstheme="majorHAnsi"/>
          <w:spacing w:val="-3"/>
        </w:rPr>
      </w:pPr>
    </w:p>
    <w:p w14:paraId="5404FA7D" w14:textId="77777777" w:rsidR="007A5F66" w:rsidRDefault="007A5F66">
      <w:pPr>
        <w:rPr>
          <w:rFonts w:asciiTheme="majorHAnsi" w:hAnsiTheme="majorHAnsi" w:cstheme="majorHAnsi"/>
          <w:spacing w:val="-3"/>
        </w:rPr>
      </w:pPr>
    </w:p>
    <w:p w14:paraId="5304D2F1" w14:textId="77777777" w:rsidR="007A5F66" w:rsidRDefault="007A5F66">
      <w:pPr>
        <w:rPr>
          <w:rFonts w:asciiTheme="majorHAnsi" w:hAnsiTheme="majorHAnsi" w:cstheme="majorHAnsi"/>
          <w:spacing w:val="-3"/>
        </w:rPr>
      </w:pPr>
    </w:p>
    <w:p w14:paraId="2FCF238F" w14:textId="77777777" w:rsidR="007A5F66" w:rsidRDefault="007A5F66">
      <w:pPr>
        <w:rPr>
          <w:rFonts w:asciiTheme="majorHAnsi" w:hAnsiTheme="majorHAnsi" w:cstheme="majorHAnsi"/>
          <w:spacing w:val="-3"/>
        </w:rPr>
      </w:pPr>
    </w:p>
    <w:p w14:paraId="1C301045" w14:textId="77777777" w:rsidR="007A5F66" w:rsidRDefault="007A5F66">
      <w:pPr>
        <w:rPr>
          <w:rFonts w:asciiTheme="majorHAnsi" w:hAnsiTheme="majorHAnsi" w:cstheme="majorHAnsi"/>
          <w:spacing w:val="-3"/>
        </w:rPr>
      </w:pPr>
    </w:p>
    <w:p w14:paraId="6E90F53F" w14:textId="77777777" w:rsidR="007A5F66" w:rsidRDefault="007A5F66">
      <w:pPr>
        <w:rPr>
          <w:rFonts w:asciiTheme="majorHAnsi" w:hAnsiTheme="majorHAnsi" w:cstheme="majorHAnsi"/>
          <w:spacing w:val="-3"/>
        </w:rPr>
      </w:pPr>
    </w:p>
    <w:p w14:paraId="6697AF23" w14:textId="77777777" w:rsidR="007A5F66" w:rsidRDefault="007A5F66">
      <w:pPr>
        <w:rPr>
          <w:rFonts w:asciiTheme="majorHAnsi" w:hAnsiTheme="majorHAnsi" w:cstheme="majorHAnsi"/>
          <w:spacing w:val="-3"/>
        </w:rPr>
      </w:pPr>
    </w:p>
    <w:p w14:paraId="3ABB5652" w14:textId="77777777" w:rsidR="007A5F66" w:rsidRDefault="007A5F66">
      <w:pPr>
        <w:rPr>
          <w:rFonts w:asciiTheme="majorHAnsi" w:hAnsiTheme="majorHAnsi" w:cstheme="majorHAnsi"/>
          <w:spacing w:val="-3"/>
        </w:rPr>
      </w:pPr>
    </w:p>
    <w:p w14:paraId="4078386A" w14:textId="77777777" w:rsidR="007A5F66" w:rsidRDefault="007A5F66">
      <w:pPr>
        <w:rPr>
          <w:rFonts w:asciiTheme="majorHAnsi" w:hAnsiTheme="majorHAnsi" w:cstheme="majorHAnsi"/>
          <w:spacing w:val="-3"/>
        </w:rPr>
      </w:pPr>
    </w:p>
    <w:p w14:paraId="61A6FB0F" w14:textId="77777777" w:rsidR="007A5F66" w:rsidRDefault="007A5F66">
      <w:pPr>
        <w:rPr>
          <w:rFonts w:asciiTheme="majorHAnsi" w:hAnsiTheme="majorHAnsi" w:cstheme="majorHAnsi"/>
          <w:spacing w:val="-3"/>
        </w:rPr>
      </w:pPr>
    </w:p>
    <w:p w14:paraId="33B5EFA4" w14:textId="77777777" w:rsidR="007A5F66" w:rsidRDefault="007A5F66">
      <w:pPr>
        <w:rPr>
          <w:rFonts w:asciiTheme="majorHAnsi" w:hAnsiTheme="majorHAnsi" w:cstheme="majorHAnsi"/>
          <w:spacing w:val="-3"/>
        </w:rPr>
      </w:pPr>
    </w:p>
    <w:p w14:paraId="42CD1E4A" w14:textId="77777777" w:rsidR="007A5F66" w:rsidRDefault="007A5F66">
      <w:pPr>
        <w:rPr>
          <w:rFonts w:asciiTheme="majorHAnsi" w:hAnsiTheme="majorHAnsi" w:cstheme="majorHAnsi"/>
          <w:spacing w:val="-3"/>
        </w:rPr>
      </w:pPr>
    </w:p>
    <w:p w14:paraId="79407615" w14:textId="77777777" w:rsidR="007A5F66" w:rsidRPr="002E0F10" w:rsidRDefault="007A5F66" w:rsidP="007A5F66">
      <w:pPr>
        <w:rPr>
          <w:rFonts w:asciiTheme="majorHAnsi" w:hAnsiTheme="majorHAnsi" w:cstheme="majorHAnsi"/>
          <w:u w:val="single"/>
        </w:rPr>
      </w:pPr>
      <w:r w:rsidRPr="002E0F10">
        <w:rPr>
          <w:rFonts w:asciiTheme="majorHAnsi" w:hAnsiTheme="majorHAnsi" w:cstheme="majorHAnsi"/>
          <w:u w:val="single"/>
        </w:rPr>
        <w:lastRenderedPageBreak/>
        <w:t xml:space="preserve">Bibliography </w:t>
      </w:r>
    </w:p>
    <w:p w14:paraId="38FF0C00" w14:textId="77777777" w:rsidR="007A5F66" w:rsidRDefault="007A5F66" w:rsidP="007A5F66">
      <w:pPr>
        <w:rPr>
          <w:rFonts w:asciiTheme="majorHAnsi" w:hAnsiTheme="majorHAnsi" w:cstheme="majorHAnsi"/>
        </w:rPr>
      </w:pPr>
    </w:p>
    <w:p w14:paraId="2B7C25F5" w14:textId="03519483" w:rsidR="007A5F66" w:rsidRPr="002E0F10" w:rsidRDefault="007A5F66" w:rsidP="002E0F10">
      <w:pPr>
        <w:pStyle w:val="ListParagraph"/>
        <w:numPr>
          <w:ilvl w:val="0"/>
          <w:numId w:val="2"/>
        </w:numPr>
        <w:rPr>
          <w:rFonts w:asciiTheme="majorHAnsi" w:hAnsiTheme="majorHAnsi" w:cstheme="majorHAnsi"/>
          <w:sz w:val="24"/>
          <w:szCs w:val="24"/>
        </w:rPr>
      </w:pPr>
      <w:proofErr w:type="spellStart"/>
      <w:r w:rsidRPr="002E0F10">
        <w:rPr>
          <w:rFonts w:asciiTheme="majorHAnsi" w:hAnsiTheme="majorHAnsi" w:cstheme="majorHAnsi"/>
          <w:color w:val="002850"/>
          <w:sz w:val="24"/>
          <w:szCs w:val="24"/>
          <w:shd w:val="clear" w:color="auto" w:fill="FAFAF5"/>
        </w:rPr>
        <w:t>Erll</w:t>
      </w:r>
      <w:proofErr w:type="spellEnd"/>
      <w:r w:rsidRPr="002E0F10">
        <w:rPr>
          <w:rFonts w:asciiTheme="majorHAnsi" w:hAnsiTheme="majorHAnsi" w:cstheme="majorHAnsi"/>
          <w:color w:val="002850"/>
          <w:sz w:val="24"/>
          <w:szCs w:val="24"/>
          <w:shd w:val="clear" w:color="auto" w:fill="FAFAF5"/>
        </w:rPr>
        <w:t xml:space="preserve">, Astrid, </w:t>
      </w:r>
      <w:proofErr w:type="spellStart"/>
      <w:r w:rsidRPr="002E0F10">
        <w:rPr>
          <w:rFonts w:asciiTheme="majorHAnsi" w:hAnsiTheme="majorHAnsi" w:cstheme="majorHAnsi"/>
          <w:color w:val="002850"/>
          <w:sz w:val="24"/>
          <w:szCs w:val="24"/>
          <w:shd w:val="clear" w:color="auto" w:fill="FAFAF5"/>
        </w:rPr>
        <w:t>Narrotology</w:t>
      </w:r>
      <w:proofErr w:type="spellEnd"/>
      <w:r w:rsidRPr="002E0F10">
        <w:rPr>
          <w:rFonts w:asciiTheme="majorHAnsi" w:hAnsiTheme="majorHAnsi" w:cstheme="majorHAnsi"/>
          <w:color w:val="002850"/>
          <w:sz w:val="24"/>
          <w:szCs w:val="24"/>
          <w:shd w:val="clear" w:color="auto" w:fill="FAFAF5"/>
        </w:rPr>
        <w:t xml:space="preserve"> and Cultural Memory Studies, in: Sandra Heinen/Roy Sommer (eds.), </w:t>
      </w:r>
      <w:r w:rsidRPr="002E0F10">
        <w:rPr>
          <w:rStyle w:val="Emphasis"/>
          <w:rFonts w:asciiTheme="majorHAnsi" w:hAnsiTheme="majorHAnsi" w:cstheme="majorHAnsi"/>
          <w:color w:val="002850"/>
          <w:sz w:val="24"/>
          <w:szCs w:val="24"/>
          <w:shd w:val="clear" w:color="auto" w:fill="FAFAF5"/>
        </w:rPr>
        <w:t>Narratology in the Age of Cross-Disciplinary Narrative Research</w:t>
      </w:r>
      <w:r w:rsidRPr="002E0F10">
        <w:rPr>
          <w:rFonts w:asciiTheme="majorHAnsi" w:hAnsiTheme="majorHAnsi" w:cstheme="majorHAnsi"/>
          <w:color w:val="002850"/>
          <w:sz w:val="24"/>
          <w:szCs w:val="24"/>
          <w:shd w:val="clear" w:color="auto" w:fill="FAFAF5"/>
        </w:rPr>
        <w:t>, Berlin/Boston 2009.</w:t>
      </w:r>
    </w:p>
    <w:p w14:paraId="54C8E632" w14:textId="77777777" w:rsidR="007A5F66" w:rsidRPr="002E0F10" w:rsidRDefault="007A5F66" w:rsidP="007A5F66">
      <w:pPr>
        <w:rPr>
          <w:rFonts w:asciiTheme="majorHAnsi" w:hAnsiTheme="majorHAnsi" w:cstheme="majorHAnsi"/>
        </w:rPr>
      </w:pPr>
    </w:p>
    <w:p w14:paraId="3A33DCDD" w14:textId="483E8C0F" w:rsidR="007A5F66" w:rsidRPr="002E0F10" w:rsidRDefault="007A5F66" w:rsidP="002E0F10">
      <w:pPr>
        <w:pStyle w:val="ListParagraph"/>
        <w:numPr>
          <w:ilvl w:val="0"/>
          <w:numId w:val="2"/>
        </w:numPr>
        <w:rPr>
          <w:rFonts w:asciiTheme="majorHAnsi" w:hAnsiTheme="majorHAnsi" w:cstheme="majorHAnsi"/>
          <w:color w:val="222222"/>
          <w:sz w:val="24"/>
          <w:szCs w:val="24"/>
          <w:shd w:val="clear" w:color="auto" w:fill="FFFFFF"/>
        </w:rPr>
      </w:pPr>
      <w:r w:rsidRPr="002E0F10">
        <w:rPr>
          <w:rFonts w:asciiTheme="majorHAnsi" w:hAnsiTheme="majorHAnsi" w:cstheme="majorHAnsi"/>
          <w:color w:val="222222"/>
          <w:sz w:val="24"/>
          <w:szCs w:val="24"/>
          <w:shd w:val="clear" w:color="auto" w:fill="FFFFFF"/>
        </w:rPr>
        <w:t xml:space="preserve">Hall, Donald E. Donald E Hall (Donald Eugene) (2004). </w:t>
      </w:r>
      <w:r w:rsidRPr="002E0F10">
        <w:rPr>
          <w:rFonts w:asciiTheme="majorHAnsi" w:hAnsiTheme="majorHAnsi" w:cstheme="majorHAnsi"/>
          <w:i/>
          <w:iCs/>
          <w:color w:val="222222"/>
          <w:sz w:val="24"/>
          <w:szCs w:val="24"/>
          <w:shd w:val="clear" w:color="auto" w:fill="FFFFFF"/>
        </w:rPr>
        <w:t>Subjectivity</w:t>
      </w:r>
      <w:r w:rsidRPr="002E0F10">
        <w:rPr>
          <w:rFonts w:asciiTheme="majorHAnsi" w:hAnsiTheme="majorHAnsi" w:cstheme="majorHAnsi"/>
          <w:color w:val="222222"/>
          <w:sz w:val="24"/>
          <w:szCs w:val="24"/>
          <w:shd w:val="clear" w:color="auto" w:fill="FFFFFF"/>
        </w:rPr>
        <w:t>, 1960, New York: Routledge.</w:t>
      </w:r>
      <w:hyperlink r:id="rId5" w:history="1">
        <w:r w:rsidRPr="002E0F10">
          <w:rPr>
            <w:rStyle w:val="Hyperlink"/>
            <w:rFonts w:asciiTheme="majorHAnsi" w:hAnsiTheme="majorHAnsi" w:cstheme="majorHAnsi"/>
            <w:sz w:val="24"/>
            <w:szCs w:val="24"/>
            <w:shd w:val="clear" w:color="auto" w:fill="FFFFFF"/>
          </w:rPr>
          <w:t>https://www-vlebooks-com.uwtsd.idm.oclc.org/Product/Index/136511?page=0&amp;startBookmarkId=-1</w:t>
        </w:r>
      </w:hyperlink>
    </w:p>
    <w:p w14:paraId="79BB6FD3" w14:textId="77777777" w:rsidR="002E0F10" w:rsidRPr="002E0F10" w:rsidRDefault="002E0F10" w:rsidP="007A5F66">
      <w:pPr>
        <w:rPr>
          <w:rFonts w:asciiTheme="majorHAnsi" w:hAnsiTheme="majorHAnsi" w:cstheme="majorHAnsi"/>
          <w:color w:val="222222"/>
          <w:shd w:val="clear" w:color="auto" w:fill="FFFFFF"/>
        </w:rPr>
      </w:pPr>
    </w:p>
    <w:p w14:paraId="49DD8D05" w14:textId="0AE1081C" w:rsidR="002E0F10" w:rsidRPr="002E0F10" w:rsidRDefault="002E0F10" w:rsidP="002E0F10">
      <w:pPr>
        <w:pStyle w:val="ListParagraph"/>
        <w:numPr>
          <w:ilvl w:val="0"/>
          <w:numId w:val="2"/>
        </w:numPr>
        <w:rPr>
          <w:rFonts w:asciiTheme="majorHAnsi" w:hAnsiTheme="majorHAnsi" w:cstheme="majorHAnsi"/>
          <w:sz w:val="24"/>
          <w:szCs w:val="24"/>
        </w:rPr>
      </w:pPr>
      <w:r w:rsidRPr="002E0F10">
        <w:rPr>
          <w:rFonts w:asciiTheme="majorHAnsi" w:hAnsiTheme="majorHAnsi" w:cstheme="majorHAnsi"/>
          <w:sz w:val="24"/>
          <w:szCs w:val="24"/>
        </w:rPr>
        <w:t xml:space="preserve">Jacqueline, R. ‘Introduction – II’, in </w:t>
      </w:r>
      <w:r w:rsidRPr="002E0F10">
        <w:rPr>
          <w:rFonts w:asciiTheme="majorHAnsi" w:hAnsiTheme="majorHAnsi" w:cstheme="majorHAnsi"/>
          <w:i/>
          <w:sz w:val="24"/>
          <w:szCs w:val="24"/>
        </w:rPr>
        <w:t xml:space="preserve">Feminine Sexuality: Jacques Lacan and the École </w:t>
      </w:r>
      <w:proofErr w:type="spellStart"/>
      <w:r w:rsidRPr="002E0F10">
        <w:rPr>
          <w:rFonts w:asciiTheme="majorHAnsi" w:hAnsiTheme="majorHAnsi" w:cstheme="majorHAnsi"/>
          <w:i/>
          <w:sz w:val="24"/>
          <w:szCs w:val="24"/>
        </w:rPr>
        <w:t>Freudienne</w:t>
      </w:r>
      <w:proofErr w:type="spellEnd"/>
      <w:r w:rsidRPr="002E0F10">
        <w:rPr>
          <w:rFonts w:asciiTheme="majorHAnsi" w:hAnsiTheme="majorHAnsi" w:cstheme="majorHAnsi"/>
          <w:sz w:val="24"/>
          <w:szCs w:val="24"/>
        </w:rPr>
        <w:t xml:space="preserve">, ed. by Juliet Mitchell and Jacqueline Rose (London: Macmillan, 1982; </w:t>
      </w:r>
      <w:proofErr w:type="spellStart"/>
      <w:r w:rsidRPr="002E0F10">
        <w:rPr>
          <w:rFonts w:asciiTheme="majorHAnsi" w:hAnsiTheme="majorHAnsi" w:cstheme="majorHAnsi"/>
          <w:sz w:val="24"/>
          <w:szCs w:val="24"/>
        </w:rPr>
        <w:t>repr</w:t>
      </w:r>
      <w:proofErr w:type="spellEnd"/>
      <w:r w:rsidRPr="002E0F10">
        <w:rPr>
          <w:rFonts w:asciiTheme="majorHAnsi" w:hAnsiTheme="majorHAnsi" w:cstheme="majorHAnsi"/>
          <w:sz w:val="24"/>
          <w:szCs w:val="24"/>
        </w:rPr>
        <w:t>. 1983).</w:t>
      </w:r>
    </w:p>
    <w:p w14:paraId="5C8497E1" w14:textId="77777777" w:rsidR="002E0F10" w:rsidRPr="002E0F10" w:rsidRDefault="002E0F10" w:rsidP="007A5F66">
      <w:pPr>
        <w:rPr>
          <w:rFonts w:asciiTheme="majorHAnsi" w:hAnsiTheme="majorHAnsi" w:cstheme="majorHAnsi"/>
          <w:color w:val="222222"/>
          <w:shd w:val="clear" w:color="auto" w:fill="FFFFFF"/>
        </w:rPr>
      </w:pPr>
    </w:p>
    <w:p w14:paraId="115648F6" w14:textId="68214A67" w:rsidR="007A5F66" w:rsidRPr="002E0F10" w:rsidRDefault="007A5F66" w:rsidP="007A5F66">
      <w:pPr>
        <w:pStyle w:val="ListParagraph"/>
        <w:numPr>
          <w:ilvl w:val="0"/>
          <w:numId w:val="2"/>
        </w:numPr>
        <w:rPr>
          <w:rFonts w:asciiTheme="majorHAnsi" w:hAnsiTheme="majorHAnsi" w:cstheme="majorHAnsi"/>
          <w:color w:val="222222"/>
          <w:sz w:val="24"/>
          <w:szCs w:val="24"/>
          <w:shd w:val="clear" w:color="auto" w:fill="FFFFFF"/>
        </w:rPr>
      </w:pPr>
      <w:proofErr w:type="spellStart"/>
      <w:r w:rsidRPr="002E0F10">
        <w:rPr>
          <w:rFonts w:asciiTheme="majorHAnsi" w:hAnsiTheme="majorHAnsi" w:cstheme="majorHAnsi"/>
          <w:color w:val="222222"/>
          <w:sz w:val="24"/>
          <w:szCs w:val="24"/>
          <w:shd w:val="clear" w:color="auto" w:fill="FFFFFF"/>
        </w:rPr>
        <w:t>Lentricchia</w:t>
      </w:r>
      <w:proofErr w:type="spellEnd"/>
      <w:r w:rsidRPr="002E0F10">
        <w:rPr>
          <w:rFonts w:asciiTheme="majorHAnsi" w:hAnsiTheme="majorHAnsi" w:cstheme="majorHAnsi"/>
          <w:color w:val="222222"/>
          <w:sz w:val="24"/>
          <w:szCs w:val="24"/>
          <w:shd w:val="clear" w:color="auto" w:fill="FFFFFF"/>
        </w:rPr>
        <w:t xml:space="preserve">, Frank. McLaughlin, Thomas. </w:t>
      </w:r>
      <w:r w:rsidRPr="002E0F10">
        <w:rPr>
          <w:rFonts w:asciiTheme="majorHAnsi" w:hAnsiTheme="majorHAnsi" w:cstheme="majorHAnsi"/>
          <w:i/>
          <w:iCs/>
          <w:color w:val="222222"/>
          <w:sz w:val="24"/>
          <w:szCs w:val="24"/>
          <w:shd w:val="clear" w:color="auto" w:fill="FFFFFF"/>
        </w:rPr>
        <w:t>Critical Terms for Literary Study</w:t>
      </w:r>
      <w:r w:rsidRPr="002E0F10">
        <w:rPr>
          <w:rFonts w:asciiTheme="majorHAnsi" w:hAnsiTheme="majorHAnsi" w:cstheme="majorHAnsi"/>
          <w:color w:val="222222"/>
          <w:sz w:val="24"/>
          <w:szCs w:val="24"/>
          <w:shd w:val="clear" w:color="auto" w:fill="FFFFFF"/>
        </w:rPr>
        <w:t xml:space="preserve">,  2nd ed, Chicago: University of Chicago Press, 1995. </w:t>
      </w:r>
      <w:r w:rsidR="002E0F10" w:rsidRPr="002E0F10">
        <w:rPr>
          <w:rFonts w:asciiTheme="majorHAnsi" w:hAnsiTheme="majorHAnsi" w:cstheme="majorHAnsi"/>
          <w:color w:val="222222"/>
          <w:sz w:val="24"/>
          <w:szCs w:val="24"/>
          <w:shd w:val="clear" w:color="auto" w:fill="FFFFFF"/>
        </w:rPr>
        <w:fldChar w:fldCharType="begin"/>
      </w:r>
      <w:r w:rsidR="002E0F10" w:rsidRPr="002E0F10">
        <w:rPr>
          <w:rFonts w:asciiTheme="majorHAnsi" w:hAnsiTheme="majorHAnsi" w:cstheme="majorHAnsi"/>
          <w:color w:val="222222"/>
          <w:sz w:val="24"/>
          <w:szCs w:val="24"/>
          <w:shd w:val="clear" w:color="auto" w:fill="FFFFFF"/>
        </w:rPr>
        <w:instrText>HYPERLINK "https://www.scribd.com/document/442659970/Critical-Terms-for-Literary-Study-pdf#page=1"</w:instrText>
      </w:r>
      <w:r w:rsidR="002E0F10" w:rsidRPr="002E0F10">
        <w:rPr>
          <w:rFonts w:asciiTheme="majorHAnsi" w:hAnsiTheme="majorHAnsi" w:cstheme="majorHAnsi"/>
          <w:color w:val="222222"/>
          <w:sz w:val="24"/>
          <w:szCs w:val="24"/>
          <w:shd w:val="clear" w:color="auto" w:fill="FFFFFF"/>
        </w:rPr>
        <w:fldChar w:fldCharType="separate"/>
      </w:r>
      <w:r w:rsidR="002E0F10" w:rsidRPr="002E0F10">
        <w:rPr>
          <w:rStyle w:val="Hyperlink"/>
          <w:rFonts w:asciiTheme="majorHAnsi" w:hAnsiTheme="majorHAnsi" w:cstheme="majorHAnsi"/>
          <w:sz w:val="24"/>
          <w:szCs w:val="24"/>
          <w:shd w:val="clear" w:color="auto" w:fill="FFFFFF"/>
        </w:rPr>
        <w:t>https://www.scribd.com/document/442659970/Critical-Terms-for-Literary-Study-pdf#page=1</w:t>
      </w:r>
      <w:r w:rsidR="002E0F10" w:rsidRPr="002E0F10">
        <w:rPr>
          <w:rFonts w:asciiTheme="majorHAnsi" w:hAnsiTheme="majorHAnsi" w:cstheme="majorHAnsi"/>
          <w:color w:val="222222"/>
          <w:sz w:val="24"/>
          <w:szCs w:val="24"/>
          <w:shd w:val="clear" w:color="auto" w:fill="FFFFFF"/>
        </w:rPr>
        <w:fldChar w:fldCharType="end"/>
      </w:r>
    </w:p>
    <w:p w14:paraId="3639B971" w14:textId="77777777" w:rsidR="007A5F66" w:rsidRPr="002E0F10" w:rsidRDefault="007A5F66" w:rsidP="007A5F66">
      <w:pPr>
        <w:rPr>
          <w:rFonts w:asciiTheme="majorHAnsi" w:hAnsiTheme="majorHAnsi" w:cstheme="majorHAnsi"/>
          <w:color w:val="222222"/>
          <w:shd w:val="clear" w:color="auto" w:fill="FFFFFF"/>
        </w:rPr>
      </w:pPr>
    </w:p>
    <w:p w14:paraId="5F8C071B" w14:textId="4D9FCEC4" w:rsidR="007A5F66" w:rsidRPr="002E0F10" w:rsidRDefault="007A5F66" w:rsidP="002E0F10">
      <w:pPr>
        <w:pStyle w:val="ListParagraph"/>
        <w:numPr>
          <w:ilvl w:val="0"/>
          <w:numId w:val="2"/>
        </w:numPr>
        <w:rPr>
          <w:rFonts w:asciiTheme="majorHAnsi" w:hAnsiTheme="majorHAnsi" w:cstheme="majorHAnsi"/>
          <w:color w:val="222222"/>
          <w:sz w:val="24"/>
          <w:szCs w:val="24"/>
          <w:shd w:val="clear" w:color="auto" w:fill="FFFFFF"/>
        </w:rPr>
      </w:pPr>
      <w:r w:rsidRPr="002E0F10">
        <w:rPr>
          <w:rFonts w:asciiTheme="majorHAnsi" w:hAnsiTheme="majorHAnsi" w:cstheme="majorHAnsi"/>
          <w:color w:val="222222"/>
          <w:sz w:val="24"/>
          <w:szCs w:val="24"/>
          <w:shd w:val="clear" w:color="auto" w:fill="FFFFFF"/>
        </w:rPr>
        <w:t xml:space="preserve">Mansfield, Nick. (2000) </w:t>
      </w:r>
      <w:r w:rsidRPr="002E0F10">
        <w:rPr>
          <w:rFonts w:asciiTheme="majorHAnsi" w:hAnsiTheme="majorHAnsi" w:cstheme="majorHAnsi"/>
          <w:i/>
          <w:iCs/>
          <w:color w:val="222222"/>
          <w:sz w:val="24"/>
          <w:szCs w:val="24"/>
          <w:shd w:val="clear" w:color="auto" w:fill="FFFFFF"/>
        </w:rPr>
        <w:t>Subjectivity: theories of self from Freud to Haraway</w:t>
      </w:r>
      <w:r w:rsidRPr="002E0F10">
        <w:rPr>
          <w:rFonts w:asciiTheme="majorHAnsi" w:hAnsiTheme="majorHAnsi" w:cstheme="majorHAnsi"/>
          <w:color w:val="222222"/>
          <w:sz w:val="24"/>
          <w:szCs w:val="24"/>
          <w:shd w:val="clear" w:color="auto" w:fill="FFFFFF"/>
        </w:rPr>
        <w:t xml:space="preserve">. New York : New York University Press. </w:t>
      </w:r>
    </w:p>
    <w:p w14:paraId="19F97598" w14:textId="77777777" w:rsidR="007A5F66" w:rsidRPr="002E0F10" w:rsidRDefault="007A5F66" w:rsidP="007A5F66">
      <w:pPr>
        <w:rPr>
          <w:rFonts w:asciiTheme="majorHAnsi" w:hAnsiTheme="majorHAnsi" w:cstheme="majorHAnsi"/>
          <w:color w:val="222222"/>
          <w:shd w:val="clear" w:color="auto" w:fill="FFFFFF"/>
        </w:rPr>
      </w:pPr>
    </w:p>
    <w:p w14:paraId="24326636" w14:textId="4EE9BC23" w:rsidR="007A5F66" w:rsidRPr="002E0F10" w:rsidRDefault="007A5F66" w:rsidP="002E0F10">
      <w:pPr>
        <w:pStyle w:val="ListParagraph"/>
        <w:numPr>
          <w:ilvl w:val="0"/>
          <w:numId w:val="2"/>
        </w:numPr>
        <w:rPr>
          <w:rFonts w:asciiTheme="majorHAnsi" w:hAnsiTheme="majorHAnsi" w:cstheme="majorHAnsi"/>
          <w:color w:val="000000"/>
          <w:sz w:val="24"/>
          <w:szCs w:val="24"/>
          <w:shd w:val="clear" w:color="auto" w:fill="FAFAFA"/>
        </w:rPr>
      </w:pPr>
      <w:proofErr w:type="spellStart"/>
      <w:r w:rsidRPr="002E0F10">
        <w:rPr>
          <w:rFonts w:asciiTheme="majorHAnsi" w:hAnsiTheme="majorHAnsi" w:cstheme="majorHAnsi"/>
          <w:color w:val="000000"/>
          <w:sz w:val="24"/>
          <w:szCs w:val="24"/>
          <w:shd w:val="clear" w:color="auto" w:fill="FAFAFA"/>
        </w:rPr>
        <w:t>Marías</w:t>
      </w:r>
      <w:proofErr w:type="spellEnd"/>
      <w:r w:rsidRPr="002E0F10">
        <w:rPr>
          <w:rFonts w:asciiTheme="majorHAnsi" w:hAnsiTheme="majorHAnsi" w:cstheme="majorHAnsi"/>
          <w:color w:val="000000"/>
          <w:sz w:val="24"/>
          <w:szCs w:val="24"/>
          <w:shd w:val="clear" w:color="auto" w:fill="FAFAFA"/>
        </w:rPr>
        <w:t>, J. (2013). </w:t>
      </w:r>
      <w:r w:rsidRPr="002E0F10">
        <w:rPr>
          <w:rFonts w:asciiTheme="majorHAnsi" w:hAnsiTheme="majorHAnsi" w:cstheme="majorHAnsi"/>
          <w:i/>
          <w:iCs/>
          <w:color w:val="000000"/>
          <w:sz w:val="24"/>
          <w:szCs w:val="24"/>
          <w:shd w:val="clear" w:color="auto" w:fill="FAFAFA"/>
        </w:rPr>
        <w:t>Tomorrow in the battle think on me </w:t>
      </w:r>
      <w:r w:rsidRPr="002E0F10">
        <w:rPr>
          <w:rFonts w:asciiTheme="majorHAnsi" w:hAnsiTheme="majorHAnsi" w:cstheme="majorHAnsi"/>
          <w:color w:val="000000"/>
          <w:sz w:val="24"/>
          <w:szCs w:val="24"/>
          <w:shd w:val="clear" w:color="auto" w:fill="FAFAFA"/>
        </w:rPr>
        <w:t>(M. J. Costa, Ed.). Vintage.</w:t>
      </w:r>
    </w:p>
    <w:p w14:paraId="1AD9D9FF" w14:textId="77777777" w:rsidR="007A5F66" w:rsidRPr="002E0F10" w:rsidRDefault="007A5F66" w:rsidP="007A5F66">
      <w:pPr>
        <w:rPr>
          <w:rFonts w:asciiTheme="majorHAnsi" w:hAnsiTheme="majorHAnsi" w:cstheme="majorHAnsi"/>
          <w:color w:val="222222"/>
          <w:shd w:val="clear" w:color="auto" w:fill="FFFFFF"/>
        </w:rPr>
      </w:pPr>
    </w:p>
    <w:p w14:paraId="5E839693" w14:textId="0B7A0F68" w:rsidR="007A5F66" w:rsidRPr="002E0F10" w:rsidRDefault="007A5F66" w:rsidP="007A5F66">
      <w:pPr>
        <w:pStyle w:val="ListParagraph"/>
        <w:numPr>
          <w:ilvl w:val="0"/>
          <w:numId w:val="2"/>
        </w:numPr>
        <w:rPr>
          <w:rFonts w:asciiTheme="majorHAnsi" w:hAnsiTheme="majorHAnsi" w:cstheme="majorHAnsi"/>
          <w:sz w:val="24"/>
          <w:szCs w:val="24"/>
        </w:rPr>
      </w:pPr>
      <w:proofErr w:type="spellStart"/>
      <w:r w:rsidRPr="002E0F10">
        <w:rPr>
          <w:rFonts w:asciiTheme="majorHAnsi" w:hAnsiTheme="majorHAnsi" w:cstheme="majorHAnsi"/>
          <w:sz w:val="24"/>
          <w:szCs w:val="24"/>
        </w:rPr>
        <w:t>Shulamith</w:t>
      </w:r>
      <w:proofErr w:type="spellEnd"/>
      <w:r w:rsidRPr="002E0F10">
        <w:rPr>
          <w:rFonts w:asciiTheme="majorHAnsi" w:hAnsiTheme="majorHAnsi" w:cstheme="majorHAnsi"/>
          <w:sz w:val="24"/>
          <w:szCs w:val="24"/>
        </w:rPr>
        <w:t xml:space="preserve"> Firestone. (1979) </w:t>
      </w:r>
      <w:r w:rsidRPr="002E0F10">
        <w:rPr>
          <w:rFonts w:asciiTheme="majorHAnsi" w:hAnsiTheme="majorHAnsi" w:cstheme="majorHAnsi"/>
          <w:i/>
          <w:sz w:val="24"/>
          <w:szCs w:val="24"/>
        </w:rPr>
        <w:t>The Dialectic of Sex</w:t>
      </w:r>
      <w:r w:rsidRPr="002E0F10">
        <w:rPr>
          <w:rFonts w:asciiTheme="majorHAnsi" w:hAnsiTheme="majorHAnsi" w:cstheme="majorHAnsi"/>
          <w:sz w:val="24"/>
          <w:szCs w:val="24"/>
        </w:rPr>
        <w:t xml:space="preserve"> London: Women’s Press.</w:t>
      </w:r>
      <w:r w:rsidR="002E0F10" w:rsidRPr="002E0F10">
        <w:rPr>
          <w:rFonts w:asciiTheme="majorHAnsi" w:hAnsiTheme="majorHAnsi" w:cstheme="majorHAnsi"/>
          <w:sz w:val="24"/>
          <w:szCs w:val="24"/>
        </w:rPr>
        <w:t xml:space="preserve"> </w:t>
      </w:r>
      <w:hyperlink r:id="rId6" w:history="1">
        <w:r w:rsidR="002E0F10" w:rsidRPr="002E0F10">
          <w:rPr>
            <w:rStyle w:val="Hyperlink"/>
            <w:rFonts w:asciiTheme="majorHAnsi" w:hAnsiTheme="majorHAnsi" w:cstheme="majorHAnsi"/>
            <w:sz w:val="24"/>
            <w:szCs w:val="24"/>
            <w:shd w:val="clear" w:color="auto" w:fill="FFFFFF"/>
          </w:rPr>
          <w:t>https://teoriaevolutiva.wordpress.com/wp-content/uploads/2013/10/firestone-shulamith-dialectic-sex-case-feminist-revolution.pdf</w:t>
        </w:r>
      </w:hyperlink>
    </w:p>
    <w:p w14:paraId="79346682" w14:textId="77777777" w:rsidR="007A5F66" w:rsidRPr="002E0F10" w:rsidRDefault="007A5F66" w:rsidP="007A5F66">
      <w:pPr>
        <w:rPr>
          <w:rFonts w:asciiTheme="majorHAnsi" w:hAnsiTheme="majorHAnsi" w:cstheme="majorHAnsi"/>
          <w:color w:val="222222"/>
          <w:shd w:val="clear" w:color="auto" w:fill="FFFFFF"/>
        </w:rPr>
      </w:pPr>
    </w:p>
    <w:p w14:paraId="6A4D72A6" w14:textId="47BC43C3" w:rsidR="007A5F66" w:rsidRPr="002E0F10" w:rsidRDefault="007A5F66" w:rsidP="002E0F10">
      <w:pPr>
        <w:pStyle w:val="ListParagraph"/>
        <w:numPr>
          <w:ilvl w:val="0"/>
          <w:numId w:val="2"/>
        </w:numPr>
        <w:rPr>
          <w:rFonts w:asciiTheme="majorHAnsi" w:hAnsiTheme="majorHAnsi" w:cstheme="majorHAnsi"/>
          <w:sz w:val="24"/>
          <w:szCs w:val="24"/>
        </w:rPr>
      </w:pPr>
      <w:r w:rsidRPr="002E0F10">
        <w:rPr>
          <w:rFonts w:asciiTheme="majorHAnsi" w:hAnsiTheme="majorHAnsi" w:cstheme="majorHAnsi"/>
          <w:sz w:val="24"/>
          <w:szCs w:val="24"/>
        </w:rPr>
        <w:t xml:space="preserve">Taylor, C. (1989) </w:t>
      </w:r>
      <w:r w:rsidRPr="002E0F10">
        <w:rPr>
          <w:rFonts w:asciiTheme="majorHAnsi" w:hAnsiTheme="majorHAnsi" w:cstheme="majorHAnsi"/>
          <w:i/>
          <w:sz w:val="24"/>
          <w:szCs w:val="24"/>
        </w:rPr>
        <w:t>Sources of the Self: The Making of the Modern Identity</w:t>
      </w:r>
      <w:r w:rsidRPr="002E0F10">
        <w:rPr>
          <w:rFonts w:asciiTheme="majorHAnsi" w:hAnsiTheme="majorHAnsi" w:cstheme="majorHAnsi"/>
          <w:sz w:val="24"/>
          <w:szCs w:val="24"/>
        </w:rPr>
        <w:t xml:space="preserve"> (Cambridge: Cambridge University Press)</w:t>
      </w:r>
    </w:p>
    <w:p w14:paraId="4487EA8F" w14:textId="77777777" w:rsidR="007A5F66" w:rsidRPr="002E0F10" w:rsidRDefault="007A5F66">
      <w:pPr>
        <w:rPr>
          <w:rFonts w:asciiTheme="majorHAnsi" w:hAnsiTheme="majorHAnsi" w:cstheme="majorHAnsi"/>
          <w:spacing w:val="-3"/>
        </w:rPr>
      </w:pPr>
    </w:p>
    <w:p w14:paraId="3965AA20" w14:textId="3CFDBAA9" w:rsidR="00A4321D" w:rsidRPr="002E0F10" w:rsidRDefault="00A4321D">
      <w:pPr>
        <w:rPr>
          <w:rFonts w:asciiTheme="majorHAnsi" w:hAnsiTheme="majorHAnsi" w:cstheme="majorHAnsi"/>
          <w:spacing w:val="-3"/>
        </w:rPr>
      </w:pPr>
    </w:p>
    <w:sectPr w:rsidR="00A4321D" w:rsidRPr="002E0F1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563ED9"/>
    <w:multiLevelType w:val="hybridMultilevel"/>
    <w:tmpl w:val="92C86C16"/>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650832B9"/>
    <w:multiLevelType w:val="hybridMultilevel"/>
    <w:tmpl w:val="41EC6EF0"/>
    <w:lvl w:ilvl="0" w:tplc="8D4ACFD2">
      <w:start w:val="1"/>
      <w:numFmt w:val="decimal"/>
      <w:lvlText w:val="%1."/>
      <w:lvlJc w:val="left"/>
      <w:pPr>
        <w:ind w:left="720" w:hanging="360"/>
      </w:pPr>
      <w:rPr>
        <w:rFonts w:hint="default"/>
        <w:color w:val="00285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6552619">
    <w:abstractNumId w:val="0"/>
  </w:num>
  <w:num w:numId="2" w16cid:durableId="80971249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2AE4"/>
    <w:rsid w:val="000D66B1"/>
    <w:rsid w:val="000E03F6"/>
    <w:rsid w:val="0010480E"/>
    <w:rsid w:val="0014615C"/>
    <w:rsid w:val="00196A45"/>
    <w:rsid w:val="001C0257"/>
    <w:rsid w:val="00200E3D"/>
    <w:rsid w:val="0021431F"/>
    <w:rsid w:val="00292E75"/>
    <w:rsid w:val="0029691D"/>
    <w:rsid w:val="002A287B"/>
    <w:rsid w:val="002D10F2"/>
    <w:rsid w:val="002E0F10"/>
    <w:rsid w:val="00345919"/>
    <w:rsid w:val="0041785D"/>
    <w:rsid w:val="004B1B9B"/>
    <w:rsid w:val="004B1E4F"/>
    <w:rsid w:val="004B2FD4"/>
    <w:rsid w:val="004F68F3"/>
    <w:rsid w:val="005237C1"/>
    <w:rsid w:val="00582F5D"/>
    <w:rsid w:val="005D4879"/>
    <w:rsid w:val="00621F1A"/>
    <w:rsid w:val="00660FE1"/>
    <w:rsid w:val="0066182A"/>
    <w:rsid w:val="006627A0"/>
    <w:rsid w:val="00674791"/>
    <w:rsid w:val="006A2A41"/>
    <w:rsid w:val="006C4BD7"/>
    <w:rsid w:val="006D7596"/>
    <w:rsid w:val="006E4055"/>
    <w:rsid w:val="007110D5"/>
    <w:rsid w:val="007314AC"/>
    <w:rsid w:val="007A5F66"/>
    <w:rsid w:val="007D2AE4"/>
    <w:rsid w:val="007E279B"/>
    <w:rsid w:val="007E45E2"/>
    <w:rsid w:val="008A12C3"/>
    <w:rsid w:val="008C766D"/>
    <w:rsid w:val="008E5640"/>
    <w:rsid w:val="008F75CE"/>
    <w:rsid w:val="0093587B"/>
    <w:rsid w:val="009411B4"/>
    <w:rsid w:val="00942398"/>
    <w:rsid w:val="00950FA6"/>
    <w:rsid w:val="009844DC"/>
    <w:rsid w:val="00997A0D"/>
    <w:rsid w:val="009B08B1"/>
    <w:rsid w:val="009D032D"/>
    <w:rsid w:val="009F279A"/>
    <w:rsid w:val="009F607B"/>
    <w:rsid w:val="00A1598F"/>
    <w:rsid w:val="00A329D2"/>
    <w:rsid w:val="00A4025E"/>
    <w:rsid w:val="00A4321D"/>
    <w:rsid w:val="00A54634"/>
    <w:rsid w:val="00A567F9"/>
    <w:rsid w:val="00AF1A3E"/>
    <w:rsid w:val="00AF588E"/>
    <w:rsid w:val="00B50F0C"/>
    <w:rsid w:val="00B9218D"/>
    <w:rsid w:val="00BA641F"/>
    <w:rsid w:val="00CB727A"/>
    <w:rsid w:val="00CC2148"/>
    <w:rsid w:val="00CC6C8A"/>
    <w:rsid w:val="00D27BAB"/>
    <w:rsid w:val="00D32F2A"/>
    <w:rsid w:val="00D623B5"/>
    <w:rsid w:val="00E00D49"/>
    <w:rsid w:val="00E01679"/>
    <w:rsid w:val="00E02EAB"/>
    <w:rsid w:val="00E072E2"/>
    <w:rsid w:val="00E1193E"/>
    <w:rsid w:val="00E465BF"/>
    <w:rsid w:val="00E63806"/>
    <w:rsid w:val="00E707B6"/>
    <w:rsid w:val="00EC55C1"/>
    <w:rsid w:val="00F42647"/>
    <w:rsid w:val="00F50879"/>
    <w:rsid w:val="00F54F48"/>
    <w:rsid w:val="00F9031B"/>
    <w:rsid w:val="00FA4A75"/>
    <w:rsid w:val="00FB17D3"/>
    <w:rsid w:val="00FF40D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DD036AD"/>
  <w15:chartTrackingRefBased/>
  <w15:docId w15:val="{A40A5B3F-E95B-3040-B2D8-8884F330A5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D2AE4"/>
    <w:pPr>
      <w:ind w:left="720"/>
      <w:contextualSpacing/>
    </w:pPr>
    <w:rPr>
      <w:rFonts w:ascii="Times New Roman" w:eastAsia="Times New Roman" w:hAnsi="Times New Roman" w:cs="Times New Roman"/>
      <w:kern w:val="0"/>
      <w:sz w:val="20"/>
      <w:szCs w:val="20"/>
      <w:lang w:eastAsia="en-GB"/>
      <w14:ligatures w14:val="none"/>
    </w:rPr>
  </w:style>
  <w:style w:type="character" w:styleId="Strong">
    <w:name w:val="Strong"/>
    <w:basedOn w:val="DefaultParagraphFont"/>
    <w:uiPriority w:val="22"/>
    <w:qFormat/>
    <w:rsid w:val="009F279A"/>
    <w:rPr>
      <w:b/>
      <w:bCs/>
    </w:rPr>
  </w:style>
  <w:style w:type="character" w:styleId="Hyperlink">
    <w:name w:val="Hyperlink"/>
    <w:basedOn w:val="DefaultParagraphFont"/>
    <w:uiPriority w:val="99"/>
    <w:unhideWhenUsed/>
    <w:rsid w:val="007A5F66"/>
    <w:rPr>
      <w:color w:val="0563C1" w:themeColor="hyperlink"/>
      <w:u w:val="single"/>
    </w:rPr>
  </w:style>
  <w:style w:type="character" w:styleId="Emphasis">
    <w:name w:val="Emphasis"/>
    <w:basedOn w:val="DefaultParagraphFont"/>
    <w:uiPriority w:val="20"/>
    <w:qFormat/>
    <w:rsid w:val="007A5F66"/>
    <w:rPr>
      <w:i/>
      <w:iCs/>
    </w:rPr>
  </w:style>
  <w:style w:type="character" w:styleId="FollowedHyperlink">
    <w:name w:val="FollowedHyperlink"/>
    <w:basedOn w:val="DefaultParagraphFont"/>
    <w:uiPriority w:val="99"/>
    <w:semiHidden/>
    <w:unhideWhenUsed/>
    <w:rsid w:val="002E0F10"/>
    <w:rPr>
      <w:color w:val="954F72" w:themeColor="followedHyperlink"/>
      <w:u w:val="single"/>
    </w:rPr>
  </w:style>
  <w:style w:type="character" w:styleId="UnresolvedMention">
    <w:name w:val="Unresolved Mention"/>
    <w:basedOn w:val="DefaultParagraphFont"/>
    <w:uiPriority w:val="99"/>
    <w:semiHidden/>
    <w:unhideWhenUsed/>
    <w:rsid w:val="002E0F1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teoriaevolutiva.wordpress.com/wp-content/uploads/2013/10/firestone-shulamith-dialectic-sex-case-feminist-revolution.pdf" TargetMode="External"/><Relationship Id="rId5" Type="http://schemas.openxmlformats.org/officeDocument/2006/relationships/hyperlink" Target="https://www-vlebooks-com.uwtsd.idm.oclc.org/Product/Index/136511?page=0&amp;startBookmarkId=-1"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5</Pages>
  <Words>2260</Words>
  <Characters>12885</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Roisin Ann Haughey (2517348)</dc:creator>
  <cp:keywords/>
  <dc:description/>
  <cp:lastModifiedBy>Roisin Ann Haughey (2517348)</cp:lastModifiedBy>
  <cp:revision>2</cp:revision>
  <dcterms:created xsi:type="dcterms:W3CDTF">2026-01-18T21:51:00Z</dcterms:created>
  <dcterms:modified xsi:type="dcterms:W3CDTF">2026-01-18T21:51:00Z</dcterms:modified>
</cp:coreProperties>
</file>