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60E" w:rsidRDefault="0085460E" w:rsidP="00AF3686">
      <w:pPr>
        <w:overflowPunct w:val="0"/>
        <w:ind w:left="720"/>
        <w:jc w:val="center"/>
        <w:textAlignment w:val="baseline"/>
        <w:rPr>
          <w:rStyle w:val="quotetext1"/>
          <w:rFonts w:ascii="Arial" w:hAnsi="Arial" w:cs="Arial"/>
          <w:i w:val="0"/>
          <w:sz w:val="40"/>
          <w:u w:val="single"/>
        </w:rPr>
      </w:pPr>
      <w:r>
        <w:rPr>
          <w:rStyle w:val="quotetext1"/>
          <w:rFonts w:ascii="Arial" w:hAnsi="Arial" w:cs="Arial"/>
          <w:i w:val="0"/>
          <w:sz w:val="40"/>
          <w:u w:val="single"/>
        </w:rPr>
        <w:t xml:space="preserve">Discuss the responsibilities and liabilities when carrying third party goods. </w:t>
      </w:r>
    </w:p>
    <w:p w:rsidR="00AF3686" w:rsidRDefault="00AF3686" w:rsidP="00AF3686">
      <w:pPr>
        <w:overflowPunct w:val="0"/>
        <w:ind w:left="720"/>
        <w:jc w:val="center"/>
        <w:textAlignment w:val="baseline"/>
        <w:rPr>
          <w:color w:val="00000A"/>
          <w:sz w:val="28"/>
          <w:szCs w:val="28"/>
        </w:rPr>
      </w:pPr>
      <w:r>
        <w:rPr>
          <w:color w:val="00000A"/>
          <w:sz w:val="28"/>
          <w:szCs w:val="28"/>
        </w:rPr>
        <w:t xml:space="preserve">Daniel Tate </w:t>
      </w:r>
    </w:p>
    <w:p w:rsidR="00AF3686" w:rsidRDefault="00AF3686" w:rsidP="00AF3686">
      <w:pPr>
        <w:overflowPunct w:val="0"/>
        <w:ind w:left="720"/>
        <w:jc w:val="center"/>
        <w:textAlignment w:val="baseline"/>
        <w:rPr>
          <w:color w:val="00000A"/>
          <w:sz w:val="28"/>
          <w:szCs w:val="28"/>
        </w:rPr>
      </w:pPr>
      <w:r>
        <w:rPr>
          <w:color w:val="00000A"/>
          <w:sz w:val="28"/>
          <w:szCs w:val="28"/>
        </w:rPr>
        <w:t>University of Wales Trinity St David</w:t>
      </w:r>
    </w:p>
    <w:p w:rsidR="00AF3686" w:rsidRDefault="0085460E" w:rsidP="00AF3686">
      <w:pPr>
        <w:overflowPunct w:val="0"/>
        <w:ind w:left="720"/>
        <w:jc w:val="center"/>
        <w:textAlignment w:val="baseline"/>
        <w:rPr>
          <w:color w:val="00000A"/>
          <w:sz w:val="28"/>
          <w:szCs w:val="28"/>
        </w:rPr>
      </w:pPr>
      <w:r>
        <w:rPr>
          <w:color w:val="00000A"/>
          <w:sz w:val="28"/>
          <w:szCs w:val="28"/>
        </w:rPr>
        <w:t>13</w:t>
      </w:r>
      <w:r w:rsidRPr="0085460E">
        <w:rPr>
          <w:color w:val="00000A"/>
          <w:sz w:val="28"/>
          <w:szCs w:val="28"/>
          <w:vertAlign w:val="superscript"/>
        </w:rPr>
        <w:t>th</w:t>
      </w:r>
      <w:r>
        <w:rPr>
          <w:color w:val="00000A"/>
          <w:sz w:val="28"/>
          <w:szCs w:val="28"/>
        </w:rPr>
        <w:t xml:space="preserve"> of November</w:t>
      </w:r>
      <w:r w:rsidR="00AF3686">
        <w:rPr>
          <w:color w:val="00000A"/>
          <w:sz w:val="28"/>
          <w:szCs w:val="28"/>
        </w:rPr>
        <w:t xml:space="preserve"> 2017</w:t>
      </w: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Default="0085460E" w:rsidP="00AF3686">
      <w:pPr>
        <w:overflowPunct w:val="0"/>
        <w:ind w:left="720"/>
        <w:jc w:val="center"/>
        <w:textAlignment w:val="baseline"/>
        <w:rPr>
          <w:color w:val="00000A"/>
          <w:sz w:val="28"/>
          <w:szCs w:val="28"/>
        </w:rPr>
      </w:pPr>
    </w:p>
    <w:p w:rsidR="0085460E" w:rsidRPr="005F410B" w:rsidRDefault="0085460E" w:rsidP="0039150D">
      <w:pPr>
        <w:overflowPunct w:val="0"/>
        <w:ind w:left="720"/>
        <w:jc w:val="center"/>
        <w:textAlignment w:val="baseline"/>
        <w:rPr>
          <w:color w:val="00000A"/>
          <w:sz w:val="28"/>
          <w:szCs w:val="28"/>
          <w:u w:val="single"/>
        </w:rPr>
      </w:pPr>
      <w:r w:rsidRPr="005F410B">
        <w:rPr>
          <w:color w:val="00000A"/>
          <w:sz w:val="28"/>
          <w:szCs w:val="28"/>
          <w:u w:val="single"/>
        </w:rPr>
        <w:lastRenderedPageBreak/>
        <w:t>Introduction.</w:t>
      </w:r>
    </w:p>
    <w:p w:rsidR="00DC4901" w:rsidRDefault="00DC4901" w:rsidP="003F1B3E">
      <w:pPr>
        <w:overflowPunct w:val="0"/>
        <w:textAlignment w:val="baseline"/>
        <w:rPr>
          <w:color w:val="00000A"/>
          <w:sz w:val="28"/>
          <w:szCs w:val="28"/>
        </w:rPr>
      </w:pPr>
      <w:r>
        <w:rPr>
          <w:color w:val="00000A"/>
          <w:sz w:val="28"/>
          <w:szCs w:val="28"/>
        </w:rPr>
        <w:t xml:space="preserve">What is a </w:t>
      </w:r>
      <w:r w:rsidR="00AD009F">
        <w:rPr>
          <w:color w:val="00000A"/>
          <w:sz w:val="28"/>
          <w:szCs w:val="28"/>
        </w:rPr>
        <w:t>third-party</w:t>
      </w:r>
      <w:r>
        <w:rPr>
          <w:color w:val="00000A"/>
          <w:sz w:val="28"/>
          <w:szCs w:val="28"/>
        </w:rPr>
        <w:t xml:space="preserve"> logistics company?</w:t>
      </w:r>
      <w:r w:rsidR="00094E51">
        <w:rPr>
          <w:color w:val="00000A"/>
          <w:sz w:val="28"/>
          <w:szCs w:val="28"/>
        </w:rPr>
        <w:t xml:space="preserve"> A </w:t>
      </w:r>
      <w:r w:rsidR="00795543">
        <w:rPr>
          <w:color w:val="00000A"/>
          <w:sz w:val="28"/>
          <w:szCs w:val="28"/>
        </w:rPr>
        <w:t>third-party</w:t>
      </w:r>
      <w:r w:rsidR="00094E51">
        <w:rPr>
          <w:color w:val="00000A"/>
          <w:sz w:val="28"/>
          <w:szCs w:val="28"/>
        </w:rPr>
        <w:t xml:space="preserve"> </w:t>
      </w:r>
      <w:r w:rsidR="00AD009F">
        <w:rPr>
          <w:color w:val="00000A"/>
          <w:sz w:val="28"/>
          <w:szCs w:val="28"/>
        </w:rPr>
        <w:t>logistics</w:t>
      </w:r>
      <w:r w:rsidR="00094E51">
        <w:rPr>
          <w:color w:val="00000A"/>
          <w:sz w:val="28"/>
          <w:szCs w:val="28"/>
        </w:rPr>
        <w:t xml:space="preserve"> company is an externally sourced business that helps with the distribution of </w:t>
      </w:r>
      <w:r w:rsidR="00AD009F">
        <w:rPr>
          <w:color w:val="00000A"/>
          <w:sz w:val="28"/>
          <w:szCs w:val="28"/>
        </w:rPr>
        <w:t>goods. This allows for widespread distribution quickly and efficiently. The third-party logistics market is very competitive</w:t>
      </w:r>
      <w:r w:rsidR="006D7011">
        <w:rPr>
          <w:color w:val="00000A"/>
          <w:sz w:val="28"/>
          <w:szCs w:val="28"/>
        </w:rPr>
        <w:t>,</w:t>
      </w:r>
      <w:r w:rsidR="00AD009F">
        <w:rPr>
          <w:color w:val="00000A"/>
          <w:sz w:val="28"/>
          <w:szCs w:val="28"/>
        </w:rPr>
        <w:t xml:space="preserve"> thus making customer satisfaction one of their key selling points. In this text I will be talking about the responsibilities and liabilities that any 3PL companies must adhere/abide by to be legally sound and </w:t>
      </w:r>
      <w:r w:rsidR="00795543">
        <w:rPr>
          <w:color w:val="00000A"/>
          <w:sz w:val="28"/>
          <w:szCs w:val="28"/>
        </w:rPr>
        <w:t xml:space="preserve">to </w:t>
      </w:r>
      <w:r w:rsidR="00AD009F">
        <w:rPr>
          <w:color w:val="00000A"/>
          <w:sz w:val="28"/>
          <w:szCs w:val="28"/>
        </w:rPr>
        <w:t>pr</w:t>
      </w:r>
      <w:r w:rsidR="00795543">
        <w:rPr>
          <w:color w:val="00000A"/>
          <w:sz w:val="28"/>
          <w:szCs w:val="28"/>
        </w:rPr>
        <w:t>ovide a quality service.</w:t>
      </w:r>
    </w:p>
    <w:p w:rsidR="00094E51" w:rsidRDefault="00094E51" w:rsidP="00795543">
      <w:pPr>
        <w:overflowPunct w:val="0"/>
        <w:textAlignment w:val="baseline"/>
        <w:rPr>
          <w:color w:val="00000A"/>
          <w:sz w:val="28"/>
          <w:szCs w:val="28"/>
        </w:rPr>
      </w:pPr>
    </w:p>
    <w:p w:rsidR="00094E51" w:rsidRPr="005F410B" w:rsidRDefault="00094E51" w:rsidP="00AF3686">
      <w:pPr>
        <w:overflowPunct w:val="0"/>
        <w:ind w:left="720"/>
        <w:jc w:val="center"/>
        <w:textAlignment w:val="baseline"/>
        <w:rPr>
          <w:color w:val="00000A"/>
          <w:sz w:val="28"/>
          <w:szCs w:val="28"/>
          <w:u w:val="single"/>
        </w:rPr>
      </w:pPr>
      <w:r w:rsidRPr="005F410B">
        <w:rPr>
          <w:color w:val="00000A"/>
          <w:sz w:val="28"/>
          <w:szCs w:val="28"/>
          <w:u w:val="single"/>
        </w:rPr>
        <w:t xml:space="preserve">Carrier responsibility’s. </w:t>
      </w:r>
    </w:p>
    <w:p w:rsidR="00FF7491" w:rsidRDefault="005F410B" w:rsidP="003F1B3E">
      <w:pPr>
        <w:overflowPunct w:val="0"/>
        <w:jc w:val="both"/>
        <w:textAlignment w:val="baseline"/>
        <w:rPr>
          <w:color w:val="00000A"/>
          <w:sz w:val="28"/>
          <w:szCs w:val="28"/>
        </w:rPr>
      </w:pPr>
      <w:r>
        <w:rPr>
          <w:color w:val="00000A"/>
          <w:sz w:val="28"/>
          <w:szCs w:val="28"/>
        </w:rPr>
        <w:t>Carriers may be responsible for damages under certain circumstances. A prime example of this is when</w:t>
      </w:r>
      <w:r w:rsidR="00214278">
        <w:rPr>
          <w:color w:val="00000A"/>
          <w:sz w:val="28"/>
          <w:szCs w:val="28"/>
        </w:rPr>
        <w:t xml:space="preserve"> a cargo</w:t>
      </w:r>
      <w:r>
        <w:rPr>
          <w:color w:val="00000A"/>
          <w:sz w:val="28"/>
          <w:szCs w:val="28"/>
        </w:rPr>
        <w:t xml:space="preserve"> is da</w:t>
      </w:r>
      <w:r w:rsidR="00214278">
        <w:rPr>
          <w:color w:val="00000A"/>
          <w:sz w:val="28"/>
          <w:szCs w:val="28"/>
        </w:rPr>
        <w:t>maged due to the logistics company’s packaging. In this example, because the company has not correctly packaged the contents they could be r</w:t>
      </w:r>
      <w:r w:rsidR="006D7011">
        <w:rPr>
          <w:color w:val="00000A"/>
          <w:sz w:val="28"/>
          <w:szCs w:val="28"/>
        </w:rPr>
        <w:t>esponsible for any damage cause.</w:t>
      </w:r>
      <w:r w:rsidR="00214278">
        <w:rPr>
          <w:color w:val="00000A"/>
          <w:sz w:val="28"/>
          <w:szCs w:val="28"/>
        </w:rPr>
        <w:t xml:space="preserve"> </w:t>
      </w:r>
      <w:r w:rsidR="006D7011">
        <w:rPr>
          <w:color w:val="00000A"/>
          <w:sz w:val="28"/>
          <w:szCs w:val="28"/>
        </w:rPr>
        <w:t>B</w:t>
      </w:r>
      <w:r w:rsidR="00214278">
        <w:rPr>
          <w:color w:val="00000A"/>
          <w:sz w:val="28"/>
          <w:szCs w:val="28"/>
        </w:rPr>
        <w:t>usinesses will often investigate the situation if the damage were to be severe.</w:t>
      </w:r>
      <w:r w:rsidR="00FF7491">
        <w:rPr>
          <w:color w:val="00000A"/>
          <w:sz w:val="28"/>
          <w:szCs w:val="28"/>
        </w:rPr>
        <w:t xml:space="preserve"> </w:t>
      </w:r>
    </w:p>
    <w:p w:rsidR="003F1B3E" w:rsidRDefault="00FF7491" w:rsidP="003F1B3E">
      <w:pPr>
        <w:overflowPunct w:val="0"/>
        <w:jc w:val="both"/>
        <w:textAlignment w:val="baseline"/>
        <w:rPr>
          <w:color w:val="00000A"/>
          <w:sz w:val="28"/>
          <w:szCs w:val="28"/>
        </w:rPr>
      </w:pPr>
      <w:r>
        <w:rPr>
          <w:color w:val="00000A"/>
          <w:sz w:val="28"/>
          <w:szCs w:val="28"/>
        </w:rPr>
        <w:t xml:space="preserve">Communication over the internet is often commenced between the carrier and the clients. Both the client </w:t>
      </w:r>
      <w:r w:rsidR="009C7328">
        <w:rPr>
          <w:color w:val="00000A"/>
          <w:sz w:val="28"/>
          <w:szCs w:val="28"/>
        </w:rPr>
        <w:t>and the carrier need to have security measures in place to reduce the risk of any classified or valuable information from being stolen. An example of this is information about various cargo, that</w:t>
      </w:r>
      <w:r w:rsidR="001D6BDD">
        <w:rPr>
          <w:color w:val="00000A"/>
          <w:sz w:val="28"/>
          <w:szCs w:val="28"/>
        </w:rPr>
        <w:t xml:space="preserve"> </w:t>
      </w:r>
      <w:r w:rsidR="009C7328">
        <w:rPr>
          <w:color w:val="00000A"/>
          <w:sz w:val="28"/>
          <w:szCs w:val="28"/>
        </w:rPr>
        <w:t>could be sent using an external computer application.</w:t>
      </w:r>
    </w:p>
    <w:p w:rsidR="00FF7491" w:rsidRDefault="00AD17EC" w:rsidP="004B5FAC">
      <w:pPr>
        <w:overflowPunct w:val="0"/>
        <w:spacing w:line="240" w:lineRule="auto"/>
        <w:jc w:val="both"/>
        <w:textAlignment w:val="baseline"/>
        <w:rPr>
          <w:color w:val="00000A"/>
          <w:sz w:val="28"/>
          <w:szCs w:val="28"/>
        </w:rPr>
      </w:pPr>
      <w:r>
        <w:rPr>
          <w:color w:val="00000A"/>
          <w:sz w:val="28"/>
          <w:szCs w:val="28"/>
        </w:rPr>
        <w:t xml:space="preserve">Third party </w:t>
      </w:r>
      <w:r w:rsidR="00B660D8">
        <w:rPr>
          <w:color w:val="00000A"/>
          <w:sz w:val="28"/>
          <w:szCs w:val="28"/>
        </w:rPr>
        <w:t>logistics</w:t>
      </w:r>
      <w:r w:rsidR="003F1B3E">
        <w:rPr>
          <w:color w:val="00000A"/>
          <w:sz w:val="28"/>
          <w:szCs w:val="28"/>
        </w:rPr>
        <w:t xml:space="preserve"> companies can also play a key role in moving specialist           freight</w:t>
      </w:r>
      <w:r w:rsidR="008F717F">
        <w:rPr>
          <w:color w:val="00000A"/>
          <w:sz w:val="28"/>
          <w:szCs w:val="28"/>
        </w:rPr>
        <w:t xml:space="preserve"> a prime example of this can be seen in the motorsport industry. The Formula 1 series employs a </w:t>
      </w:r>
      <w:r w:rsidR="00A61DE3">
        <w:rPr>
          <w:color w:val="00000A"/>
          <w:sz w:val="28"/>
          <w:szCs w:val="28"/>
        </w:rPr>
        <w:t>third-party</w:t>
      </w:r>
      <w:r w:rsidR="008F717F">
        <w:rPr>
          <w:color w:val="00000A"/>
          <w:sz w:val="28"/>
          <w:szCs w:val="28"/>
        </w:rPr>
        <w:t xml:space="preserve"> logistics company to transport the cars, components and other various cargo needed for the race weekend. </w:t>
      </w:r>
      <w:r w:rsidR="00A61DE3">
        <w:rPr>
          <w:color w:val="00000A"/>
          <w:sz w:val="28"/>
          <w:szCs w:val="28"/>
        </w:rPr>
        <w:t xml:space="preserve">The current logistics partner for </w:t>
      </w:r>
      <w:r w:rsidR="004B5FAC">
        <w:rPr>
          <w:color w:val="00000A"/>
          <w:sz w:val="28"/>
          <w:szCs w:val="28"/>
        </w:rPr>
        <w:t>the</w:t>
      </w:r>
      <w:r w:rsidR="00A61DE3">
        <w:rPr>
          <w:color w:val="00000A"/>
          <w:sz w:val="28"/>
          <w:szCs w:val="28"/>
        </w:rPr>
        <w:t xml:space="preserve"> formula 1 season is DHL. DHL carries lots of responsibility as it is set the task of transporting </w:t>
      </w:r>
      <w:r w:rsidR="004B5FAC">
        <w:rPr>
          <w:color w:val="00000A"/>
          <w:sz w:val="28"/>
          <w:szCs w:val="28"/>
        </w:rPr>
        <w:t xml:space="preserve">cargo on possibly one of the strictest time scales within the industry. Along with this, the cargo being transported is very high value. To </w:t>
      </w:r>
      <w:r w:rsidR="00E31BE5">
        <w:rPr>
          <w:color w:val="00000A"/>
          <w:sz w:val="28"/>
          <w:szCs w:val="28"/>
        </w:rPr>
        <w:t>minimise risk cargo is</w:t>
      </w:r>
      <w:r w:rsidR="00684D17">
        <w:rPr>
          <w:color w:val="00000A"/>
          <w:sz w:val="28"/>
          <w:szCs w:val="28"/>
        </w:rPr>
        <w:t xml:space="preserve"> strategically </w:t>
      </w:r>
      <w:r w:rsidR="00E31BE5">
        <w:rPr>
          <w:color w:val="00000A"/>
          <w:sz w:val="28"/>
          <w:szCs w:val="28"/>
        </w:rPr>
        <w:t xml:space="preserve">packed, allowing for maximum safety and security of the goods. </w:t>
      </w:r>
    </w:p>
    <w:p w:rsidR="00AE3EED" w:rsidRDefault="00AE3EED" w:rsidP="004B5FAC">
      <w:pPr>
        <w:overflowPunct w:val="0"/>
        <w:spacing w:line="240" w:lineRule="auto"/>
        <w:jc w:val="both"/>
        <w:textAlignment w:val="baseline"/>
        <w:rPr>
          <w:color w:val="00000A"/>
          <w:sz w:val="28"/>
          <w:szCs w:val="28"/>
        </w:rPr>
      </w:pPr>
      <w:r>
        <w:rPr>
          <w:color w:val="00000A"/>
          <w:sz w:val="28"/>
          <w:szCs w:val="28"/>
        </w:rPr>
        <w:t xml:space="preserve">Large third-party carriers normally promote their use of corporate responsibilities to the open public as a free marketing strategy. An example of these corporate responsibilities can be found on the DHL Website as shown in figure one below. </w:t>
      </w:r>
    </w:p>
    <w:p w:rsidR="00AE3EED" w:rsidRDefault="00AE3EED" w:rsidP="004B5FAC">
      <w:pPr>
        <w:overflowPunct w:val="0"/>
        <w:spacing w:line="240" w:lineRule="auto"/>
        <w:jc w:val="both"/>
        <w:textAlignment w:val="baseline"/>
        <w:rPr>
          <w:color w:val="00000A"/>
          <w:sz w:val="28"/>
          <w:szCs w:val="28"/>
        </w:rPr>
      </w:pPr>
      <w:r>
        <w:rPr>
          <w:noProof/>
        </w:rPr>
        <w:lastRenderedPageBreak/>
        <w:drawing>
          <wp:inline distT="0" distB="0" distL="0" distR="0" wp14:anchorId="0E5BE998" wp14:editId="4FB4386B">
            <wp:extent cx="6182414" cy="332014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583" r="28571" b="4899"/>
                    <a:stretch/>
                  </pic:blipFill>
                  <pic:spPr bwMode="auto">
                    <a:xfrm>
                      <a:off x="0" y="0"/>
                      <a:ext cx="6198836" cy="3328962"/>
                    </a:xfrm>
                    <a:prstGeom prst="rect">
                      <a:avLst/>
                    </a:prstGeom>
                    <a:ln>
                      <a:noFill/>
                    </a:ln>
                    <a:extLst>
                      <a:ext uri="{53640926-AAD7-44D8-BBD7-CCE9431645EC}">
                        <a14:shadowObscured xmlns:a14="http://schemas.microsoft.com/office/drawing/2010/main"/>
                      </a:ext>
                    </a:extLst>
                  </pic:spPr>
                </pic:pic>
              </a:graphicData>
            </a:graphic>
          </wp:inline>
        </w:drawing>
      </w:r>
      <w:r>
        <w:rPr>
          <w:color w:val="00000A"/>
          <w:sz w:val="28"/>
          <w:szCs w:val="28"/>
        </w:rPr>
        <w:t xml:space="preserve"> </w:t>
      </w:r>
    </w:p>
    <w:p w:rsidR="00795543" w:rsidRPr="0039150D" w:rsidRDefault="00AE3EED" w:rsidP="00AF3686">
      <w:pPr>
        <w:overflowPunct w:val="0"/>
        <w:ind w:left="720"/>
        <w:jc w:val="center"/>
        <w:textAlignment w:val="baseline"/>
        <w:rPr>
          <w:color w:val="00000A"/>
          <w:sz w:val="24"/>
          <w:szCs w:val="28"/>
        </w:rPr>
      </w:pPr>
      <w:r w:rsidRPr="0039150D">
        <w:rPr>
          <w:color w:val="00000A"/>
          <w:sz w:val="24"/>
          <w:szCs w:val="28"/>
        </w:rPr>
        <w:t>Figure 1 – DHL Corporate Responsibility web page.</w:t>
      </w:r>
      <w:sdt>
        <w:sdtPr>
          <w:rPr>
            <w:color w:val="00000A"/>
            <w:sz w:val="24"/>
            <w:szCs w:val="28"/>
          </w:rPr>
          <w:id w:val="-950468367"/>
          <w:citation/>
        </w:sdtPr>
        <w:sdtEndPr/>
        <w:sdtContent>
          <w:r w:rsidR="00E426F5" w:rsidRPr="0039150D">
            <w:rPr>
              <w:color w:val="00000A"/>
              <w:sz w:val="24"/>
              <w:szCs w:val="28"/>
            </w:rPr>
            <w:fldChar w:fldCharType="begin"/>
          </w:r>
          <w:r w:rsidR="00E426F5" w:rsidRPr="0039150D">
            <w:rPr>
              <w:color w:val="00000A"/>
              <w:sz w:val="24"/>
              <w:szCs w:val="28"/>
              <w:lang w:val="en-US"/>
            </w:rPr>
            <w:instrText xml:space="preserve"> CITATION DHL171 \l 1033 </w:instrText>
          </w:r>
          <w:r w:rsidR="00E426F5" w:rsidRPr="0039150D">
            <w:rPr>
              <w:color w:val="00000A"/>
              <w:sz w:val="24"/>
              <w:szCs w:val="28"/>
            </w:rPr>
            <w:fldChar w:fldCharType="separate"/>
          </w:r>
          <w:r w:rsidR="001F3F73" w:rsidRPr="0039150D">
            <w:rPr>
              <w:noProof/>
              <w:color w:val="00000A"/>
              <w:sz w:val="24"/>
              <w:szCs w:val="28"/>
              <w:lang w:val="en-US"/>
            </w:rPr>
            <w:t xml:space="preserve"> (DHL, 2017)</w:t>
          </w:r>
          <w:r w:rsidR="00E426F5" w:rsidRPr="0039150D">
            <w:rPr>
              <w:color w:val="00000A"/>
              <w:sz w:val="24"/>
              <w:szCs w:val="28"/>
            </w:rPr>
            <w:fldChar w:fldCharType="end"/>
          </w:r>
        </w:sdtContent>
      </w:sdt>
    </w:p>
    <w:p w:rsidR="000E00C2" w:rsidRDefault="000E00C2" w:rsidP="00A149BD">
      <w:pPr>
        <w:spacing w:after="0" w:line="288" w:lineRule="atLeast"/>
        <w:rPr>
          <w:color w:val="00000A"/>
          <w:sz w:val="28"/>
          <w:szCs w:val="28"/>
        </w:rPr>
      </w:pPr>
    </w:p>
    <w:p w:rsidR="0039150D" w:rsidRDefault="00F6365A" w:rsidP="00A149BD">
      <w:pPr>
        <w:spacing w:after="0" w:line="288" w:lineRule="atLeast"/>
        <w:rPr>
          <w:rFonts w:asciiTheme="minorHAnsi" w:hAnsiTheme="minorHAnsi" w:cstheme="minorHAnsi"/>
          <w:sz w:val="28"/>
          <w:szCs w:val="28"/>
          <w:lang w:val="en"/>
        </w:rPr>
      </w:pPr>
      <w:r>
        <w:rPr>
          <w:color w:val="00000A"/>
          <w:sz w:val="28"/>
          <w:szCs w:val="28"/>
        </w:rPr>
        <w:t xml:space="preserve">In addition to these regulations third party logistics </w:t>
      </w:r>
      <w:r w:rsidR="00A149BD">
        <w:rPr>
          <w:color w:val="00000A"/>
          <w:sz w:val="28"/>
          <w:szCs w:val="28"/>
        </w:rPr>
        <w:t xml:space="preserve">companies can oversee various other segments of the logistics supply chain.  An example of one being warehousing. The </w:t>
      </w:r>
      <w:r w:rsidR="00B60EB4">
        <w:rPr>
          <w:color w:val="00000A"/>
          <w:sz w:val="28"/>
          <w:szCs w:val="28"/>
        </w:rPr>
        <w:t>definition of warehousing means “</w:t>
      </w:r>
      <w:hyperlink r:id="rId9" w:history="1">
        <w:r w:rsidR="00B60EB4" w:rsidRPr="00B60EB4">
          <w:rPr>
            <w:rStyle w:val="Hyperlink"/>
            <w:rFonts w:asciiTheme="minorHAnsi" w:hAnsiTheme="minorHAnsi" w:cstheme="minorHAnsi"/>
            <w:color w:val="auto"/>
            <w:sz w:val="28"/>
            <w:szCs w:val="28"/>
            <w:lang w:val="en"/>
          </w:rPr>
          <w:t>Performance</w:t>
        </w:r>
      </w:hyperlink>
      <w:r w:rsidR="00B60EB4" w:rsidRPr="00B60EB4">
        <w:rPr>
          <w:rFonts w:asciiTheme="minorHAnsi" w:hAnsiTheme="minorHAnsi" w:cstheme="minorHAnsi"/>
          <w:sz w:val="28"/>
          <w:szCs w:val="28"/>
          <w:lang w:val="en"/>
        </w:rPr>
        <w:t xml:space="preserve"> of </w:t>
      </w:r>
      <w:hyperlink r:id="rId10" w:history="1">
        <w:r w:rsidR="00B60EB4" w:rsidRPr="00B60EB4">
          <w:rPr>
            <w:rStyle w:val="Hyperlink"/>
            <w:rFonts w:asciiTheme="minorHAnsi" w:hAnsiTheme="minorHAnsi" w:cstheme="minorHAnsi"/>
            <w:color w:val="auto"/>
            <w:sz w:val="28"/>
            <w:szCs w:val="28"/>
            <w:lang w:val="en"/>
          </w:rPr>
          <w:t>administrative</w:t>
        </w:r>
      </w:hyperlink>
      <w:r w:rsidR="00B60EB4" w:rsidRPr="00B60EB4">
        <w:rPr>
          <w:rFonts w:asciiTheme="minorHAnsi" w:hAnsiTheme="minorHAnsi" w:cstheme="minorHAnsi"/>
          <w:sz w:val="28"/>
          <w:szCs w:val="28"/>
          <w:lang w:val="en"/>
        </w:rPr>
        <w:t xml:space="preserve"> and physical functions </w:t>
      </w:r>
      <w:hyperlink r:id="rId11" w:history="1">
        <w:r w:rsidR="00B60EB4" w:rsidRPr="00B60EB4">
          <w:rPr>
            <w:rStyle w:val="Hyperlink"/>
            <w:rFonts w:asciiTheme="minorHAnsi" w:hAnsiTheme="minorHAnsi" w:cstheme="minorHAnsi"/>
            <w:color w:val="auto"/>
            <w:sz w:val="28"/>
            <w:szCs w:val="28"/>
            <w:lang w:val="en"/>
          </w:rPr>
          <w:t>associated</w:t>
        </w:r>
      </w:hyperlink>
      <w:r w:rsidR="00B60EB4" w:rsidRPr="00B60EB4">
        <w:rPr>
          <w:rFonts w:asciiTheme="minorHAnsi" w:hAnsiTheme="minorHAnsi" w:cstheme="minorHAnsi"/>
          <w:sz w:val="28"/>
          <w:szCs w:val="28"/>
          <w:lang w:val="en"/>
        </w:rPr>
        <w:t xml:space="preserve"> with </w:t>
      </w:r>
      <w:hyperlink r:id="rId12" w:history="1">
        <w:r w:rsidR="00B60EB4" w:rsidRPr="00B60EB4">
          <w:rPr>
            <w:rStyle w:val="Hyperlink"/>
            <w:rFonts w:asciiTheme="minorHAnsi" w:hAnsiTheme="minorHAnsi" w:cstheme="minorHAnsi"/>
            <w:color w:val="auto"/>
            <w:sz w:val="28"/>
            <w:szCs w:val="28"/>
            <w:lang w:val="en"/>
          </w:rPr>
          <w:t>storage</w:t>
        </w:r>
      </w:hyperlink>
      <w:r w:rsidR="00B60EB4" w:rsidRPr="00B60EB4">
        <w:rPr>
          <w:rFonts w:asciiTheme="minorHAnsi" w:hAnsiTheme="minorHAnsi" w:cstheme="minorHAnsi"/>
          <w:sz w:val="28"/>
          <w:szCs w:val="28"/>
          <w:lang w:val="en"/>
        </w:rPr>
        <w:t xml:space="preserve"> of </w:t>
      </w:r>
      <w:hyperlink r:id="rId13" w:history="1">
        <w:r w:rsidR="00B60EB4" w:rsidRPr="00B60EB4">
          <w:rPr>
            <w:rStyle w:val="Hyperlink"/>
            <w:rFonts w:asciiTheme="minorHAnsi" w:hAnsiTheme="minorHAnsi" w:cstheme="minorHAnsi"/>
            <w:color w:val="auto"/>
            <w:sz w:val="28"/>
            <w:szCs w:val="28"/>
            <w:lang w:val="en"/>
          </w:rPr>
          <w:t>goods</w:t>
        </w:r>
      </w:hyperlink>
      <w:r w:rsidR="00B60EB4" w:rsidRPr="00B60EB4">
        <w:rPr>
          <w:rFonts w:asciiTheme="minorHAnsi" w:hAnsiTheme="minorHAnsi" w:cstheme="minorHAnsi"/>
          <w:sz w:val="28"/>
          <w:szCs w:val="28"/>
          <w:lang w:val="en"/>
        </w:rPr>
        <w:t xml:space="preserve"> and materials. These functions include </w:t>
      </w:r>
      <w:hyperlink r:id="rId14" w:history="1">
        <w:r w:rsidR="00B60EB4" w:rsidRPr="00B60EB4">
          <w:rPr>
            <w:rStyle w:val="Hyperlink"/>
            <w:rFonts w:asciiTheme="minorHAnsi" w:hAnsiTheme="minorHAnsi" w:cstheme="minorHAnsi"/>
            <w:color w:val="auto"/>
            <w:sz w:val="28"/>
            <w:szCs w:val="28"/>
            <w:lang w:val="en"/>
          </w:rPr>
          <w:t>receipt</w:t>
        </w:r>
      </w:hyperlink>
      <w:r w:rsidR="00B60EB4" w:rsidRPr="00B60EB4">
        <w:rPr>
          <w:rFonts w:asciiTheme="minorHAnsi" w:hAnsiTheme="minorHAnsi" w:cstheme="minorHAnsi"/>
          <w:sz w:val="28"/>
          <w:szCs w:val="28"/>
          <w:lang w:val="en"/>
        </w:rPr>
        <w:t xml:space="preserve">, identification, </w:t>
      </w:r>
      <w:hyperlink r:id="rId15" w:history="1">
        <w:r w:rsidR="00B60EB4" w:rsidRPr="00B60EB4">
          <w:rPr>
            <w:rStyle w:val="Hyperlink"/>
            <w:rFonts w:asciiTheme="minorHAnsi" w:hAnsiTheme="minorHAnsi" w:cstheme="minorHAnsi"/>
            <w:color w:val="auto"/>
            <w:sz w:val="28"/>
            <w:szCs w:val="28"/>
            <w:lang w:val="en"/>
          </w:rPr>
          <w:t>inspection</w:t>
        </w:r>
      </w:hyperlink>
      <w:r w:rsidR="00B60EB4" w:rsidRPr="00B60EB4">
        <w:rPr>
          <w:rFonts w:asciiTheme="minorHAnsi" w:hAnsiTheme="minorHAnsi" w:cstheme="minorHAnsi"/>
          <w:sz w:val="28"/>
          <w:szCs w:val="28"/>
          <w:lang w:val="en"/>
        </w:rPr>
        <w:t xml:space="preserve">, </w:t>
      </w:r>
      <w:hyperlink r:id="rId16" w:history="1">
        <w:r w:rsidR="00B60EB4" w:rsidRPr="00B60EB4">
          <w:rPr>
            <w:rStyle w:val="Hyperlink"/>
            <w:rFonts w:asciiTheme="minorHAnsi" w:hAnsiTheme="minorHAnsi" w:cstheme="minorHAnsi"/>
            <w:color w:val="auto"/>
            <w:sz w:val="28"/>
            <w:szCs w:val="28"/>
            <w:lang w:val="en"/>
          </w:rPr>
          <w:t>verification</w:t>
        </w:r>
      </w:hyperlink>
      <w:r w:rsidR="00B60EB4" w:rsidRPr="00B60EB4">
        <w:rPr>
          <w:rFonts w:asciiTheme="minorHAnsi" w:hAnsiTheme="minorHAnsi" w:cstheme="minorHAnsi"/>
          <w:sz w:val="28"/>
          <w:szCs w:val="28"/>
          <w:lang w:val="en"/>
        </w:rPr>
        <w:t xml:space="preserve">, putting away, retrieval for </w:t>
      </w:r>
      <w:hyperlink r:id="rId17" w:history="1">
        <w:r w:rsidR="00B60EB4" w:rsidRPr="00B60EB4">
          <w:rPr>
            <w:rStyle w:val="Hyperlink"/>
            <w:rFonts w:asciiTheme="minorHAnsi" w:hAnsiTheme="minorHAnsi" w:cstheme="minorHAnsi"/>
            <w:color w:val="auto"/>
            <w:sz w:val="28"/>
            <w:szCs w:val="28"/>
            <w:lang w:val="en"/>
          </w:rPr>
          <w:t>issue</w:t>
        </w:r>
      </w:hyperlink>
      <w:r w:rsidR="00B60EB4" w:rsidRPr="00B60EB4">
        <w:rPr>
          <w:rFonts w:asciiTheme="minorHAnsi" w:hAnsiTheme="minorHAnsi" w:cstheme="minorHAnsi"/>
          <w:sz w:val="28"/>
          <w:szCs w:val="28"/>
          <w:lang w:val="en"/>
        </w:rPr>
        <w:t>, etc</w:t>
      </w:r>
      <w:r w:rsidR="00B60EB4">
        <w:rPr>
          <w:rFonts w:asciiTheme="minorHAnsi" w:hAnsiTheme="minorHAnsi" w:cstheme="minorHAnsi"/>
          <w:sz w:val="28"/>
          <w:szCs w:val="28"/>
          <w:lang w:val="en"/>
        </w:rPr>
        <w:t>.”</w:t>
      </w:r>
      <w:sdt>
        <w:sdtPr>
          <w:rPr>
            <w:rFonts w:asciiTheme="minorHAnsi" w:hAnsiTheme="minorHAnsi" w:cstheme="minorHAnsi"/>
            <w:sz w:val="24"/>
            <w:szCs w:val="28"/>
            <w:lang w:val="en"/>
          </w:rPr>
          <w:id w:val="-1283346171"/>
          <w:citation/>
        </w:sdtPr>
        <w:sdtEndPr/>
        <w:sdtContent>
          <w:r w:rsidR="00B60EB4" w:rsidRPr="0039150D">
            <w:rPr>
              <w:rFonts w:asciiTheme="minorHAnsi" w:hAnsiTheme="minorHAnsi" w:cstheme="minorHAnsi"/>
              <w:sz w:val="24"/>
              <w:szCs w:val="28"/>
              <w:lang w:val="en"/>
            </w:rPr>
            <w:fldChar w:fldCharType="begin"/>
          </w:r>
          <w:r w:rsidR="00B60EB4" w:rsidRPr="0039150D">
            <w:rPr>
              <w:rFonts w:asciiTheme="minorHAnsi" w:hAnsiTheme="minorHAnsi" w:cstheme="minorHAnsi"/>
              <w:sz w:val="24"/>
              <w:szCs w:val="28"/>
              <w:lang w:val="en-US"/>
            </w:rPr>
            <w:instrText xml:space="preserve"> CITATION Bus17 \l 1033 </w:instrText>
          </w:r>
          <w:r w:rsidR="00B60EB4" w:rsidRPr="0039150D">
            <w:rPr>
              <w:rFonts w:asciiTheme="minorHAnsi" w:hAnsiTheme="minorHAnsi" w:cstheme="minorHAnsi"/>
              <w:sz w:val="24"/>
              <w:szCs w:val="28"/>
              <w:lang w:val="en"/>
            </w:rPr>
            <w:fldChar w:fldCharType="separate"/>
          </w:r>
          <w:r w:rsidR="001F3F73" w:rsidRPr="0039150D">
            <w:rPr>
              <w:rFonts w:asciiTheme="minorHAnsi" w:hAnsiTheme="minorHAnsi" w:cstheme="minorHAnsi"/>
              <w:noProof/>
              <w:sz w:val="24"/>
              <w:szCs w:val="28"/>
              <w:lang w:val="en-US"/>
            </w:rPr>
            <w:t xml:space="preserve"> (Business Dictionary, 2017)</w:t>
          </w:r>
          <w:r w:rsidR="00B60EB4" w:rsidRPr="0039150D">
            <w:rPr>
              <w:rFonts w:asciiTheme="minorHAnsi" w:hAnsiTheme="minorHAnsi" w:cstheme="minorHAnsi"/>
              <w:sz w:val="24"/>
              <w:szCs w:val="28"/>
              <w:lang w:val="en"/>
            </w:rPr>
            <w:fldChar w:fldCharType="end"/>
          </w:r>
        </w:sdtContent>
      </w:sdt>
      <w:r w:rsidR="00B60EB4">
        <w:rPr>
          <w:rFonts w:asciiTheme="minorHAnsi" w:hAnsiTheme="minorHAnsi" w:cstheme="minorHAnsi"/>
          <w:sz w:val="28"/>
          <w:szCs w:val="28"/>
          <w:lang w:val="en"/>
        </w:rPr>
        <w:t>.</w:t>
      </w:r>
    </w:p>
    <w:p w:rsidR="0039150D" w:rsidRDefault="0039150D" w:rsidP="00A149BD">
      <w:pPr>
        <w:spacing w:after="0" w:line="288" w:lineRule="atLeast"/>
        <w:rPr>
          <w:rFonts w:asciiTheme="minorHAnsi" w:hAnsiTheme="minorHAnsi" w:cstheme="minorHAnsi"/>
          <w:sz w:val="28"/>
          <w:szCs w:val="28"/>
          <w:lang w:val="en"/>
        </w:rPr>
      </w:pPr>
    </w:p>
    <w:p w:rsidR="00A149BD" w:rsidRPr="00A149BD" w:rsidRDefault="00B60EB4" w:rsidP="00A149BD">
      <w:pPr>
        <w:spacing w:after="0" w:line="288" w:lineRule="atLeast"/>
        <w:rPr>
          <w:rFonts w:ascii="Times New Roman" w:eastAsia="Times New Roman" w:hAnsi="Times New Roman"/>
          <w:sz w:val="36"/>
          <w:szCs w:val="24"/>
          <w:lang w:val="en-US"/>
        </w:rPr>
      </w:pPr>
      <w:r>
        <w:rPr>
          <w:rFonts w:asciiTheme="minorHAnsi" w:hAnsiTheme="minorHAnsi" w:cstheme="minorHAnsi"/>
          <w:sz w:val="28"/>
          <w:szCs w:val="28"/>
          <w:lang w:val="en"/>
        </w:rPr>
        <w:t xml:space="preserve"> Whilst cargo is being stored within their warehouse or distribution centers, the logistics company shou</w:t>
      </w:r>
      <w:r w:rsidR="003B7692">
        <w:rPr>
          <w:rFonts w:asciiTheme="minorHAnsi" w:hAnsiTheme="minorHAnsi" w:cstheme="minorHAnsi"/>
          <w:sz w:val="28"/>
          <w:szCs w:val="28"/>
          <w:lang w:val="en"/>
        </w:rPr>
        <w:t>ld be responsible for the goods, t</w:t>
      </w:r>
      <w:r>
        <w:rPr>
          <w:rFonts w:asciiTheme="minorHAnsi" w:hAnsiTheme="minorHAnsi" w:cstheme="minorHAnsi"/>
          <w:sz w:val="28"/>
          <w:szCs w:val="28"/>
          <w:lang w:val="en"/>
        </w:rPr>
        <w:t xml:space="preserve">he safe storage of the goods and the location of the goods. This may not only prevent any damages caused but can also reduce overall time locating the package, reducing overall costs.  </w:t>
      </w:r>
    </w:p>
    <w:p w:rsidR="00C740EB" w:rsidRDefault="00C740EB" w:rsidP="00C740EB">
      <w:pPr>
        <w:overflowPunct w:val="0"/>
        <w:textAlignment w:val="baseline"/>
        <w:rPr>
          <w:color w:val="00000A"/>
          <w:sz w:val="40"/>
          <w:szCs w:val="28"/>
        </w:rPr>
      </w:pPr>
    </w:p>
    <w:p w:rsidR="00447ADC" w:rsidRDefault="007A6551" w:rsidP="00C740EB">
      <w:pPr>
        <w:overflowPunct w:val="0"/>
        <w:jc w:val="center"/>
        <w:textAlignment w:val="baseline"/>
        <w:rPr>
          <w:color w:val="00000A"/>
          <w:sz w:val="28"/>
          <w:szCs w:val="28"/>
          <w:u w:val="single"/>
        </w:rPr>
      </w:pPr>
      <w:r w:rsidRPr="007A6551">
        <w:rPr>
          <w:color w:val="00000A"/>
          <w:sz w:val="28"/>
          <w:szCs w:val="28"/>
          <w:u w:val="single"/>
        </w:rPr>
        <w:t>Customer Liabilities</w:t>
      </w:r>
      <w:r w:rsidR="00976C0F">
        <w:rPr>
          <w:color w:val="00000A"/>
          <w:sz w:val="28"/>
          <w:szCs w:val="28"/>
          <w:u w:val="single"/>
        </w:rPr>
        <w:t xml:space="preserve"> and Liability insurance.</w:t>
      </w:r>
    </w:p>
    <w:p w:rsidR="007A6551" w:rsidRDefault="007A6551" w:rsidP="002C4A17">
      <w:pPr>
        <w:overflowPunct w:val="0"/>
        <w:textAlignment w:val="baseline"/>
        <w:rPr>
          <w:color w:val="00000A"/>
          <w:sz w:val="28"/>
          <w:szCs w:val="28"/>
        </w:rPr>
      </w:pPr>
      <w:r>
        <w:rPr>
          <w:color w:val="00000A"/>
          <w:sz w:val="28"/>
          <w:szCs w:val="28"/>
        </w:rPr>
        <w:t xml:space="preserve">Whilst employing third </w:t>
      </w:r>
      <w:r w:rsidR="00976C0F">
        <w:rPr>
          <w:color w:val="00000A"/>
          <w:sz w:val="28"/>
          <w:szCs w:val="28"/>
        </w:rPr>
        <w:t>party logistics can be very efficient</w:t>
      </w:r>
      <w:r>
        <w:rPr>
          <w:color w:val="00000A"/>
          <w:sz w:val="28"/>
          <w:szCs w:val="28"/>
        </w:rPr>
        <w:t xml:space="preserve">, if there was a defect in your product you may not always be covered for every eventuality. Protection of goods insurance can be purchased </w:t>
      </w:r>
      <w:r w:rsidR="00976C0F">
        <w:rPr>
          <w:color w:val="00000A"/>
          <w:sz w:val="28"/>
          <w:szCs w:val="28"/>
        </w:rPr>
        <w:t xml:space="preserve">for customers, </w:t>
      </w:r>
      <w:r>
        <w:rPr>
          <w:color w:val="00000A"/>
          <w:sz w:val="28"/>
          <w:szCs w:val="28"/>
        </w:rPr>
        <w:t xml:space="preserve">allowing for a monetary </w:t>
      </w:r>
      <w:r>
        <w:rPr>
          <w:color w:val="00000A"/>
          <w:sz w:val="28"/>
          <w:szCs w:val="28"/>
        </w:rPr>
        <w:lastRenderedPageBreak/>
        <w:t xml:space="preserve">protection </w:t>
      </w:r>
      <w:r w:rsidR="003B7692">
        <w:rPr>
          <w:color w:val="00000A"/>
          <w:sz w:val="28"/>
          <w:szCs w:val="28"/>
        </w:rPr>
        <w:t>whilst the cargo is being moved or stored,</w:t>
      </w:r>
      <w:r>
        <w:rPr>
          <w:color w:val="00000A"/>
          <w:sz w:val="28"/>
          <w:szCs w:val="28"/>
        </w:rPr>
        <w:t xml:space="preserve"> this covers all aspects of transport including air, sea freight, land and rail. </w:t>
      </w:r>
    </w:p>
    <w:p w:rsidR="00094E51" w:rsidRDefault="00976C0F" w:rsidP="00B60EB4">
      <w:pPr>
        <w:overflowPunct w:val="0"/>
        <w:textAlignment w:val="baseline"/>
        <w:rPr>
          <w:rFonts w:asciiTheme="minorHAnsi" w:hAnsiTheme="minorHAnsi"/>
          <w:sz w:val="28"/>
          <w:szCs w:val="28"/>
        </w:rPr>
      </w:pPr>
      <w:r w:rsidRPr="006B33DF">
        <w:rPr>
          <w:rFonts w:asciiTheme="minorHAnsi" w:hAnsiTheme="minorHAnsi"/>
          <w:sz w:val="28"/>
          <w:szCs w:val="28"/>
        </w:rPr>
        <w:t xml:space="preserve"> </w:t>
      </w:r>
      <w:r w:rsidR="00745090" w:rsidRPr="006B33DF">
        <w:rPr>
          <w:rFonts w:asciiTheme="minorHAnsi" w:hAnsiTheme="minorHAnsi"/>
          <w:sz w:val="28"/>
          <w:szCs w:val="28"/>
        </w:rPr>
        <w:t>“</w:t>
      </w:r>
      <w:r w:rsidRPr="0039150D">
        <w:rPr>
          <w:rFonts w:asciiTheme="minorHAnsi" w:hAnsiTheme="minorHAnsi"/>
          <w:i/>
          <w:sz w:val="28"/>
          <w:szCs w:val="28"/>
        </w:rPr>
        <w:t xml:space="preserve">There are several standard terms and conditions used in the </w:t>
      </w:r>
      <w:hyperlink r:id="rId18" w:history="1">
        <w:r w:rsidRPr="0039150D">
          <w:rPr>
            <w:rStyle w:val="Hyperlink"/>
            <w:rFonts w:asciiTheme="minorHAnsi" w:hAnsiTheme="minorHAnsi"/>
            <w:i/>
            <w:color w:val="auto"/>
            <w:sz w:val="28"/>
            <w:szCs w:val="28"/>
          </w:rPr>
          <w:t>transport and logistics</w:t>
        </w:r>
      </w:hyperlink>
      <w:r w:rsidRPr="0039150D">
        <w:rPr>
          <w:rFonts w:asciiTheme="minorHAnsi" w:hAnsiTheme="minorHAnsi"/>
          <w:i/>
          <w:sz w:val="28"/>
          <w:szCs w:val="28"/>
        </w:rPr>
        <w:t xml:space="preserve"> industry, for example the conditions of contract of the UK Warehousing Association (“the UKWA”). The UKWA conditions of contract contain extensive clauses relating to insurance and liability, requiring the customer to self-insure or arrange for insurance and carefully limiting the warehouse operator’s liability </w:t>
      </w:r>
      <w:r w:rsidR="006B33DF" w:rsidRPr="0039150D">
        <w:rPr>
          <w:rFonts w:asciiTheme="minorHAnsi" w:hAnsiTheme="minorHAnsi"/>
          <w:i/>
          <w:sz w:val="28"/>
          <w:szCs w:val="28"/>
        </w:rPr>
        <w:t>if</w:t>
      </w:r>
      <w:r w:rsidRPr="0039150D">
        <w:rPr>
          <w:rFonts w:asciiTheme="minorHAnsi" w:hAnsiTheme="minorHAnsi"/>
          <w:i/>
          <w:sz w:val="28"/>
          <w:szCs w:val="28"/>
        </w:rPr>
        <w:t xml:space="preserve"> something happens to the goods</w:t>
      </w:r>
      <w:r w:rsidRPr="006B33DF">
        <w:rPr>
          <w:rFonts w:asciiTheme="minorHAnsi" w:hAnsiTheme="minorHAnsi"/>
          <w:sz w:val="28"/>
          <w:szCs w:val="28"/>
        </w:rPr>
        <w:t>.</w:t>
      </w:r>
      <w:r w:rsidR="00745090" w:rsidRPr="006B33DF">
        <w:rPr>
          <w:rFonts w:asciiTheme="minorHAnsi" w:hAnsiTheme="minorHAnsi"/>
          <w:sz w:val="28"/>
          <w:szCs w:val="28"/>
        </w:rPr>
        <w:t>”</w:t>
      </w:r>
      <w:sdt>
        <w:sdtPr>
          <w:rPr>
            <w:rFonts w:asciiTheme="minorHAnsi" w:hAnsiTheme="minorHAnsi"/>
            <w:sz w:val="24"/>
            <w:szCs w:val="28"/>
          </w:rPr>
          <w:id w:val="105092323"/>
          <w:citation/>
        </w:sdtPr>
        <w:sdtEndPr/>
        <w:sdtContent>
          <w:r w:rsidR="006B33DF" w:rsidRPr="0039150D">
            <w:rPr>
              <w:rFonts w:asciiTheme="minorHAnsi" w:hAnsiTheme="minorHAnsi"/>
              <w:sz w:val="24"/>
              <w:szCs w:val="28"/>
            </w:rPr>
            <w:fldChar w:fldCharType="begin"/>
          </w:r>
          <w:r w:rsidR="006B33DF" w:rsidRPr="0039150D">
            <w:rPr>
              <w:rFonts w:asciiTheme="minorHAnsi" w:hAnsiTheme="minorHAnsi"/>
              <w:sz w:val="24"/>
              <w:szCs w:val="28"/>
              <w:lang w:val="en-US"/>
            </w:rPr>
            <w:instrText xml:space="preserve"> CITATION Cof15 \l 1033 </w:instrText>
          </w:r>
          <w:r w:rsidR="006B33DF" w:rsidRPr="0039150D">
            <w:rPr>
              <w:rFonts w:asciiTheme="minorHAnsi" w:hAnsiTheme="minorHAnsi"/>
              <w:sz w:val="24"/>
              <w:szCs w:val="28"/>
            </w:rPr>
            <w:fldChar w:fldCharType="separate"/>
          </w:r>
          <w:r w:rsidR="006B33DF" w:rsidRPr="0039150D">
            <w:rPr>
              <w:rFonts w:asciiTheme="minorHAnsi" w:hAnsiTheme="minorHAnsi"/>
              <w:noProof/>
              <w:sz w:val="24"/>
              <w:szCs w:val="28"/>
              <w:lang w:val="en-US"/>
            </w:rPr>
            <w:t xml:space="preserve"> (CoffinMew Solicitors , 2015)</w:t>
          </w:r>
          <w:r w:rsidR="006B33DF" w:rsidRPr="0039150D">
            <w:rPr>
              <w:rFonts w:asciiTheme="minorHAnsi" w:hAnsiTheme="minorHAnsi"/>
              <w:sz w:val="24"/>
              <w:szCs w:val="28"/>
            </w:rPr>
            <w:fldChar w:fldCharType="end"/>
          </w:r>
        </w:sdtContent>
      </w:sdt>
    </w:p>
    <w:p w:rsidR="006B33DF" w:rsidRDefault="006B33DF" w:rsidP="006B33DF">
      <w:pPr>
        <w:overflowPunct w:val="0"/>
        <w:textAlignment w:val="baseline"/>
        <w:rPr>
          <w:rFonts w:asciiTheme="minorHAnsi" w:hAnsiTheme="minorHAnsi"/>
          <w:sz w:val="28"/>
          <w:szCs w:val="28"/>
        </w:rPr>
      </w:pPr>
      <w:r>
        <w:rPr>
          <w:rFonts w:asciiTheme="minorHAnsi" w:hAnsiTheme="minorHAnsi"/>
          <w:sz w:val="28"/>
          <w:szCs w:val="28"/>
        </w:rPr>
        <w:t>If the company agrees to take some liability of the cargo, then it is not un-common for a cap to be placed on the cargo</w:t>
      </w:r>
      <w:r w:rsidR="003B7692">
        <w:rPr>
          <w:rFonts w:asciiTheme="minorHAnsi" w:hAnsiTheme="minorHAnsi"/>
          <w:sz w:val="28"/>
          <w:szCs w:val="28"/>
        </w:rPr>
        <w:t>,</w:t>
      </w:r>
      <w:r>
        <w:rPr>
          <w:rFonts w:asciiTheme="minorHAnsi" w:hAnsiTheme="minorHAnsi"/>
          <w:sz w:val="28"/>
          <w:szCs w:val="28"/>
        </w:rPr>
        <w:t xml:space="preserve"> which means it is not dependent on the size waste or monetary value of the cargo or object in question.</w:t>
      </w:r>
      <w:r w:rsidRPr="006B33DF">
        <w:rPr>
          <w:rFonts w:asciiTheme="minorHAnsi" w:hAnsiTheme="minorHAnsi"/>
          <w:sz w:val="28"/>
          <w:szCs w:val="28"/>
        </w:rPr>
        <w:t xml:space="preserve"> </w:t>
      </w:r>
      <w:sdt>
        <w:sdtPr>
          <w:rPr>
            <w:rFonts w:asciiTheme="minorHAnsi" w:hAnsiTheme="minorHAnsi"/>
            <w:sz w:val="24"/>
            <w:szCs w:val="28"/>
          </w:rPr>
          <w:id w:val="1598831727"/>
          <w:citation/>
        </w:sdtPr>
        <w:sdtEndPr/>
        <w:sdtContent>
          <w:r w:rsidRPr="0039150D">
            <w:rPr>
              <w:rFonts w:asciiTheme="minorHAnsi" w:hAnsiTheme="minorHAnsi"/>
              <w:sz w:val="24"/>
              <w:szCs w:val="28"/>
            </w:rPr>
            <w:fldChar w:fldCharType="begin"/>
          </w:r>
          <w:r w:rsidRPr="0039150D">
            <w:rPr>
              <w:rFonts w:asciiTheme="minorHAnsi" w:hAnsiTheme="minorHAnsi"/>
              <w:sz w:val="24"/>
              <w:szCs w:val="28"/>
              <w:lang w:val="en-US"/>
            </w:rPr>
            <w:instrText xml:space="preserve"> CITATION Cof15 \l 1033 </w:instrText>
          </w:r>
          <w:r w:rsidRPr="0039150D">
            <w:rPr>
              <w:rFonts w:asciiTheme="minorHAnsi" w:hAnsiTheme="minorHAnsi"/>
              <w:sz w:val="24"/>
              <w:szCs w:val="28"/>
            </w:rPr>
            <w:fldChar w:fldCharType="separate"/>
          </w:r>
          <w:r w:rsidRPr="0039150D">
            <w:rPr>
              <w:rFonts w:asciiTheme="minorHAnsi" w:hAnsiTheme="minorHAnsi"/>
              <w:noProof/>
              <w:sz w:val="24"/>
              <w:szCs w:val="28"/>
              <w:lang w:val="en-US"/>
            </w:rPr>
            <w:t xml:space="preserve"> (CoffinMew Solicitors , 2015)</w:t>
          </w:r>
          <w:r w:rsidRPr="0039150D">
            <w:rPr>
              <w:rFonts w:asciiTheme="minorHAnsi" w:hAnsiTheme="minorHAnsi"/>
              <w:sz w:val="24"/>
              <w:szCs w:val="28"/>
            </w:rPr>
            <w:fldChar w:fldCharType="end"/>
          </w:r>
        </w:sdtContent>
      </w:sdt>
    </w:p>
    <w:p w:rsidR="006B33DF" w:rsidRDefault="008C423C" w:rsidP="006B33DF">
      <w:pPr>
        <w:overflowPunct w:val="0"/>
        <w:textAlignment w:val="baseline"/>
        <w:rPr>
          <w:rFonts w:asciiTheme="minorHAnsi" w:hAnsiTheme="minorHAnsi"/>
          <w:sz w:val="28"/>
          <w:szCs w:val="28"/>
        </w:rPr>
      </w:pPr>
      <w:r>
        <w:rPr>
          <w:rFonts w:asciiTheme="minorHAnsi" w:hAnsiTheme="minorHAnsi"/>
          <w:sz w:val="28"/>
          <w:szCs w:val="28"/>
        </w:rPr>
        <w:t>Liability contracts are put in place to show who is liable for damages if an accident were to occur. This prevents a party from claiming through a court claim for negligence. These court claims are very time consuming and expensive.</w:t>
      </w:r>
    </w:p>
    <w:p w:rsidR="00B60EB4" w:rsidRDefault="006B33DF" w:rsidP="006B33DF">
      <w:pPr>
        <w:overflowPunct w:val="0"/>
        <w:textAlignment w:val="baseline"/>
        <w:rPr>
          <w:color w:val="00000A"/>
          <w:sz w:val="28"/>
          <w:szCs w:val="28"/>
          <w:u w:val="single"/>
        </w:rPr>
      </w:pPr>
      <w:r>
        <w:rPr>
          <w:color w:val="00000A"/>
          <w:sz w:val="28"/>
          <w:szCs w:val="28"/>
          <w:u w:val="single"/>
        </w:rPr>
        <w:t>Rule</w:t>
      </w:r>
      <w:r w:rsidR="00B60EB4" w:rsidRPr="00B60EB4">
        <w:rPr>
          <w:color w:val="00000A"/>
          <w:sz w:val="28"/>
          <w:szCs w:val="28"/>
          <w:u w:val="single"/>
        </w:rPr>
        <w:t>s and regulations on storing of goods.</w:t>
      </w:r>
    </w:p>
    <w:p w:rsidR="00B60EB4" w:rsidRDefault="00DC061B" w:rsidP="00F203C8">
      <w:pPr>
        <w:overflowPunct w:val="0"/>
        <w:textAlignment w:val="baseline"/>
        <w:rPr>
          <w:color w:val="00000A"/>
          <w:sz w:val="28"/>
          <w:szCs w:val="28"/>
        </w:rPr>
      </w:pPr>
      <w:r>
        <w:rPr>
          <w:color w:val="00000A"/>
          <w:sz w:val="28"/>
          <w:szCs w:val="28"/>
        </w:rPr>
        <w:t>Various rules and regulations surround</w:t>
      </w:r>
      <w:r w:rsidR="003B7692">
        <w:rPr>
          <w:color w:val="00000A"/>
          <w:sz w:val="28"/>
          <w:szCs w:val="28"/>
        </w:rPr>
        <w:t>ing</w:t>
      </w:r>
      <w:r>
        <w:rPr>
          <w:color w:val="00000A"/>
          <w:sz w:val="28"/>
          <w:szCs w:val="28"/>
        </w:rPr>
        <w:t xml:space="preserve"> the storage of certain substances in warehouses are put in place to prevent any eventualities. A prime example of this can be controlling of substances hazardous to health. In fig</w:t>
      </w:r>
      <w:r w:rsidR="006E4184">
        <w:rPr>
          <w:color w:val="00000A"/>
          <w:sz w:val="28"/>
          <w:szCs w:val="28"/>
        </w:rPr>
        <w:t xml:space="preserve">ure two below, it shows various universal signage that is put in place to make employees, customers and the </w:t>
      </w:r>
      <w:r w:rsidR="00DD504C">
        <w:rPr>
          <w:color w:val="00000A"/>
          <w:sz w:val="28"/>
          <w:szCs w:val="28"/>
        </w:rPr>
        <w:t>public aware of potential risks or hazards that may be involved with the cargo in transit or within storage.</w:t>
      </w:r>
    </w:p>
    <w:p w:rsidR="0039150D" w:rsidRDefault="0039150D" w:rsidP="0039150D">
      <w:pPr>
        <w:overflowPunct w:val="0"/>
        <w:textAlignment w:val="baseline"/>
        <w:rPr>
          <w:color w:val="00000A"/>
          <w:szCs w:val="28"/>
        </w:rPr>
      </w:pPr>
      <w:r>
        <w:rPr>
          <w:rFonts w:ascii="Arial" w:hAnsi="Arial" w:cs="Arial"/>
          <w:noProof/>
          <w:color w:val="FFFFFF"/>
          <w:sz w:val="20"/>
          <w:szCs w:val="20"/>
          <w:lang w:val="en"/>
        </w:rPr>
        <w:drawing>
          <wp:anchor distT="0" distB="0" distL="114300" distR="114300" simplePos="0" relativeHeight="251659264" behindDoc="1" locked="0" layoutInCell="1" allowOverlap="1">
            <wp:simplePos x="0" y="0"/>
            <wp:positionH relativeFrom="margin">
              <wp:align>left</wp:align>
            </wp:positionH>
            <wp:positionV relativeFrom="paragraph">
              <wp:posOffset>3810</wp:posOffset>
            </wp:positionV>
            <wp:extent cx="3638550" cy="2120900"/>
            <wp:effectExtent l="0" t="0" r="0" b="0"/>
            <wp:wrapTight wrapText="bothSides">
              <wp:wrapPolygon edited="0">
                <wp:start x="0" y="0"/>
                <wp:lineTo x="0" y="21341"/>
                <wp:lineTo x="21487" y="21341"/>
                <wp:lineTo x="21487" y="0"/>
                <wp:lineTo x="0" y="0"/>
              </wp:wrapPolygon>
            </wp:wrapTight>
            <wp:docPr id="2" name="Picture 2" descr="http://www.hsctraining.co.uk/wp-content/uploads/2013/03/COSH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sctraining.co.uk/wp-content/uploads/2013/03/COSHH2.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6092" t="3553" r="7102" b="4056"/>
                    <a:stretch/>
                  </pic:blipFill>
                  <pic:spPr bwMode="auto">
                    <a:xfrm>
                      <a:off x="0" y="0"/>
                      <a:ext cx="3638550" cy="2120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21BA" w:rsidRPr="0039150D" w:rsidRDefault="00F203C8" w:rsidP="0039150D">
      <w:pPr>
        <w:overflowPunct w:val="0"/>
        <w:jc w:val="center"/>
        <w:textAlignment w:val="baseline"/>
        <w:rPr>
          <w:color w:val="00000A"/>
          <w:szCs w:val="28"/>
        </w:rPr>
      </w:pPr>
      <w:r w:rsidRPr="00F203C8">
        <w:rPr>
          <w:color w:val="00000A"/>
          <w:szCs w:val="28"/>
        </w:rPr>
        <w:t>Figure 2</w:t>
      </w:r>
      <w:sdt>
        <w:sdtPr>
          <w:rPr>
            <w:color w:val="00000A"/>
            <w:szCs w:val="28"/>
          </w:rPr>
          <w:id w:val="553353591"/>
          <w:citation/>
        </w:sdtPr>
        <w:sdtEndPr/>
        <w:sdtContent>
          <w:r>
            <w:rPr>
              <w:color w:val="00000A"/>
              <w:szCs w:val="28"/>
            </w:rPr>
            <w:fldChar w:fldCharType="begin"/>
          </w:r>
          <w:r>
            <w:rPr>
              <w:color w:val="00000A"/>
              <w:szCs w:val="28"/>
              <w:lang w:val="en-US"/>
            </w:rPr>
            <w:instrText xml:space="preserve"> CITATION HSC17 \l 1033 </w:instrText>
          </w:r>
          <w:r>
            <w:rPr>
              <w:color w:val="00000A"/>
              <w:szCs w:val="28"/>
            </w:rPr>
            <w:fldChar w:fldCharType="separate"/>
          </w:r>
          <w:r w:rsidR="001F3F73">
            <w:rPr>
              <w:noProof/>
              <w:color w:val="00000A"/>
              <w:szCs w:val="28"/>
              <w:lang w:val="en-US"/>
            </w:rPr>
            <w:t xml:space="preserve"> </w:t>
          </w:r>
          <w:r w:rsidR="001F3F73" w:rsidRPr="001F3F73">
            <w:rPr>
              <w:noProof/>
              <w:color w:val="00000A"/>
              <w:szCs w:val="28"/>
              <w:lang w:val="en-US"/>
            </w:rPr>
            <w:t>(HSC training, n.d.)</w:t>
          </w:r>
          <w:r>
            <w:rPr>
              <w:color w:val="00000A"/>
              <w:szCs w:val="28"/>
            </w:rPr>
            <w:fldChar w:fldCharType="end"/>
          </w:r>
        </w:sdtContent>
      </w:sdt>
    </w:p>
    <w:p w:rsidR="007821BA" w:rsidRDefault="007821BA" w:rsidP="00AF3686">
      <w:pPr>
        <w:overflowPunct w:val="0"/>
        <w:ind w:left="720"/>
        <w:jc w:val="center"/>
        <w:textAlignment w:val="baseline"/>
        <w:rPr>
          <w:color w:val="00000A"/>
          <w:sz w:val="24"/>
          <w:szCs w:val="28"/>
        </w:rPr>
      </w:pPr>
    </w:p>
    <w:p w:rsidR="007821BA" w:rsidRDefault="007821BA" w:rsidP="00AF3686">
      <w:pPr>
        <w:overflowPunct w:val="0"/>
        <w:ind w:left="720"/>
        <w:jc w:val="center"/>
        <w:textAlignment w:val="baseline"/>
        <w:rPr>
          <w:color w:val="00000A"/>
          <w:sz w:val="24"/>
          <w:szCs w:val="28"/>
        </w:rPr>
      </w:pPr>
    </w:p>
    <w:p w:rsidR="007821BA" w:rsidRDefault="007821BA" w:rsidP="00AF3686">
      <w:pPr>
        <w:overflowPunct w:val="0"/>
        <w:ind w:left="720"/>
        <w:jc w:val="center"/>
        <w:textAlignment w:val="baseline"/>
        <w:rPr>
          <w:color w:val="00000A"/>
          <w:sz w:val="24"/>
          <w:szCs w:val="28"/>
        </w:rPr>
      </w:pPr>
    </w:p>
    <w:p w:rsidR="007821BA" w:rsidRDefault="007821BA" w:rsidP="00AF3686">
      <w:pPr>
        <w:overflowPunct w:val="0"/>
        <w:ind w:left="720"/>
        <w:jc w:val="center"/>
        <w:textAlignment w:val="baseline"/>
        <w:rPr>
          <w:color w:val="00000A"/>
          <w:sz w:val="24"/>
          <w:szCs w:val="28"/>
        </w:rPr>
      </w:pPr>
    </w:p>
    <w:p w:rsidR="007821BA" w:rsidRDefault="007821BA" w:rsidP="00AF3686">
      <w:pPr>
        <w:overflowPunct w:val="0"/>
        <w:ind w:left="720"/>
        <w:jc w:val="center"/>
        <w:textAlignment w:val="baseline"/>
        <w:rPr>
          <w:color w:val="00000A"/>
          <w:sz w:val="24"/>
          <w:szCs w:val="28"/>
        </w:rPr>
      </w:pPr>
    </w:p>
    <w:p w:rsidR="007821BA" w:rsidRDefault="007821BA" w:rsidP="00AF3686">
      <w:pPr>
        <w:overflowPunct w:val="0"/>
        <w:ind w:left="720"/>
        <w:jc w:val="center"/>
        <w:textAlignment w:val="baseline"/>
        <w:rPr>
          <w:color w:val="00000A"/>
          <w:sz w:val="24"/>
          <w:szCs w:val="28"/>
        </w:rPr>
      </w:pPr>
    </w:p>
    <w:p w:rsidR="007821BA" w:rsidRDefault="007821BA" w:rsidP="00AF3686">
      <w:pPr>
        <w:overflowPunct w:val="0"/>
        <w:ind w:left="720"/>
        <w:jc w:val="center"/>
        <w:textAlignment w:val="baseline"/>
        <w:rPr>
          <w:color w:val="00000A"/>
          <w:sz w:val="24"/>
          <w:szCs w:val="28"/>
        </w:rPr>
      </w:pPr>
    </w:p>
    <w:p w:rsidR="007821BA" w:rsidRDefault="0039150D" w:rsidP="00AF3686">
      <w:pPr>
        <w:overflowPunct w:val="0"/>
        <w:ind w:left="720"/>
        <w:jc w:val="center"/>
        <w:textAlignment w:val="baseline"/>
        <w:rPr>
          <w:color w:val="00000A"/>
          <w:sz w:val="24"/>
          <w:szCs w:val="28"/>
        </w:rPr>
      </w:pPr>
      <w:r>
        <w:rPr>
          <w:rFonts w:ascii="Arial" w:hAnsi="Arial" w:cs="Arial"/>
          <w:noProof/>
          <w:color w:val="FFFFFF"/>
          <w:sz w:val="20"/>
          <w:szCs w:val="20"/>
          <w:lang w:val="en"/>
        </w:rPr>
        <w:lastRenderedPageBreak/>
        <w:drawing>
          <wp:anchor distT="0" distB="0" distL="114300" distR="114300" simplePos="0" relativeHeight="251658240" behindDoc="1" locked="0" layoutInCell="1" allowOverlap="1" wp14:anchorId="711C9824">
            <wp:simplePos x="0" y="0"/>
            <wp:positionH relativeFrom="margin">
              <wp:posOffset>495300</wp:posOffset>
            </wp:positionH>
            <wp:positionV relativeFrom="paragraph">
              <wp:posOffset>0</wp:posOffset>
            </wp:positionV>
            <wp:extent cx="3164205" cy="1663700"/>
            <wp:effectExtent l="0" t="0" r="0" b="0"/>
            <wp:wrapTight wrapText="bothSides">
              <wp:wrapPolygon edited="0">
                <wp:start x="0" y="0"/>
                <wp:lineTo x="0" y="21270"/>
                <wp:lineTo x="21457" y="21270"/>
                <wp:lineTo x="21457" y="0"/>
                <wp:lineTo x="0" y="0"/>
              </wp:wrapPolygon>
            </wp:wrapTight>
            <wp:docPr id="4" name="Picture 4" descr="http://cdn.c.photoshelter.com/img-get/I0000XezQSSo3U6U/s/650/650/09IDM7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c.photoshelter.com/img-get/I0000XezQSSo3U6U/s/650/650/09IDM784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64205" cy="1663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21BA" w:rsidRDefault="007821BA" w:rsidP="00AF3686">
      <w:pPr>
        <w:overflowPunct w:val="0"/>
        <w:ind w:left="720"/>
        <w:jc w:val="center"/>
        <w:textAlignment w:val="baseline"/>
        <w:rPr>
          <w:color w:val="00000A"/>
          <w:sz w:val="24"/>
          <w:szCs w:val="28"/>
        </w:rPr>
      </w:pPr>
    </w:p>
    <w:p w:rsidR="007821BA" w:rsidRDefault="007821BA" w:rsidP="00AF3686">
      <w:pPr>
        <w:overflowPunct w:val="0"/>
        <w:ind w:left="720"/>
        <w:jc w:val="center"/>
        <w:textAlignment w:val="baseline"/>
        <w:rPr>
          <w:color w:val="00000A"/>
          <w:sz w:val="24"/>
          <w:szCs w:val="28"/>
        </w:rPr>
      </w:pPr>
    </w:p>
    <w:p w:rsidR="0039150D" w:rsidRPr="0039150D" w:rsidRDefault="0039150D" w:rsidP="0039150D">
      <w:pPr>
        <w:overflowPunct w:val="0"/>
        <w:jc w:val="center"/>
        <w:textAlignment w:val="baseline"/>
        <w:rPr>
          <w:color w:val="00000A"/>
          <w:sz w:val="24"/>
          <w:szCs w:val="28"/>
        </w:rPr>
      </w:pPr>
      <w:r>
        <w:rPr>
          <w:color w:val="00000A"/>
          <w:sz w:val="24"/>
          <w:szCs w:val="28"/>
        </w:rPr>
        <w:t xml:space="preserve">Figure 3- </w:t>
      </w:r>
      <w:r w:rsidRPr="0039150D">
        <w:rPr>
          <w:color w:val="00000A"/>
          <w:sz w:val="28"/>
          <w:szCs w:val="28"/>
        </w:rPr>
        <w:t xml:space="preserve">. </w:t>
      </w:r>
      <w:sdt>
        <w:sdtPr>
          <w:rPr>
            <w:color w:val="00000A"/>
            <w:sz w:val="28"/>
            <w:szCs w:val="28"/>
          </w:rPr>
          <w:id w:val="-5210560"/>
          <w:citation/>
        </w:sdtPr>
        <w:sdtEndPr/>
        <w:sdtContent>
          <w:r w:rsidRPr="0039150D">
            <w:rPr>
              <w:color w:val="00000A"/>
              <w:sz w:val="28"/>
              <w:szCs w:val="28"/>
            </w:rPr>
            <w:fldChar w:fldCharType="begin"/>
          </w:r>
          <w:r w:rsidRPr="0039150D">
            <w:rPr>
              <w:color w:val="00000A"/>
              <w:sz w:val="28"/>
              <w:szCs w:val="28"/>
              <w:lang w:val="en-US"/>
            </w:rPr>
            <w:instrText xml:space="preserve">CITATION Pho17 \l 1033 </w:instrText>
          </w:r>
          <w:r w:rsidRPr="0039150D">
            <w:rPr>
              <w:color w:val="00000A"/>
              <w:sz w:val="28"/>
              <w:szCs w:val="28"/>
            </w:rPr>
            <w:fldChar w:fldCharType="separate"/>
          </w:r>
          <w:r w:rsidRPr="0039150D">
            <w:rPr>
              <w:noProof/>
              <w:color w:val="00000A"/>
              <w:sz w:val="28"/>
              <w:szCs w:val="28"/>
              <w:lang w:val="en-US"/>
            </w:rPr>
            <w:t>(Photo Shelter, n.d.)</w:t>
          </w:r>
          <w:r w:rsidRPr="0039150D">
            <w:rPr>
              <w:color w:val="00000A"/>
              <w:sz w:val="28"/>
              <w:szCs w:val="28"/>
            </w:rPr>
            <w:fldChar w:fldCharType="end"/>
          </w:r>
        </w:sdtContent>
      </w:sdt>
    </w:p>
    <w:p w:rsidR="0039150D" w:rsidRDefault="0039150D" w:rsidP="0039150D">
      <w:pPr>
        <w:overflowPunct w:val="0"/>
        <w:textAlignment w:val="baseline"/>
        <w:rPr>
          <w:color w:val="00000A"/>
          <w:sz w:val="28"/>
          <w:szCs w:val="28"/>
        </w:rPr>
      </w:pPr>
    </w:p>
    <w:p w:rsidR="0039150D" w:rsidRDefault="0039150D" w:rsidP="0039150D">
      <w:pPr>
        <w:overflowPunct w:val="0"/>
        <w:textAlignment w:val="baseline"/>
        <w:rPr>
          <w:color w:val="00000A"/>
          <w:sz w:val="28"/>
          <w:szCs w:val="28"/>
        </w:rPr>
      </w:pPr>
    </w:p>
    <w:p w:rsidR="0039150D" w:rsidRDefault="0039150D" w:rsidP="0039150D">
      <w:pPr>
        <w:overflowPunct w:val="0"/>
        <w:textAlignment w:val="baseline"/>
        <w:rPr>
          <w:color w:val="00000A"/>
          <w:sz w:val="28"/>
          <w:szCs w:val="28"/>
        </w:rPr>
      </w:pPr>
    </w:p>
    <w:p w:rsidR="0039150D" w:rsidRDefault="0039150D" w:rsidP="0039150D">
      <w:pPr>
        <w:overflowPunct w:val="0"/>
        <w:textAlignment w:val="baseline"/>
        <w:rPr>
          <w:color w:val="00000A"/>
          <w:sz w:val="28"/>
          <w:szCs w:val="28"/>
        </w:rPr>
      </w:pPr>
    </w:p>
    <w:p w:rsidR="0039150D" w:rsidRDefault="0039150D" w:rsidP="0039150D">
      <w:pPr>
        <w:overflowPunct w:val="0"/>
        <w:textAlignment w:val="baseline"/>
        <w:rPr>
          <w:color w:val="00000A"/>
          <w:sz w:val="28"/>
          <w:szCs w:val="28"/>
        </w:rPr>
      </w:pPr>
    </w:p>
    <w:p w:rsidR="00DD504C" w:rsidRPr="0039150D" w:rsidRDefault="0039150D" w:rsidP="0039150D">
      <w:pPr>
        <w:overflowPunct w:val="0"/>
        <w:textAlignment w:val="baseline"/>
        <w:rPr>
          <w:color w:val="00000A"/>
          <w:sz w:val="28"/>
          <w:szCs w:val="28"/>
        </w:rPr>
      </w:pPr>
      <w:r>
        <w:rPr>
          <w:color w:val="00000A"/>
          <w:sz w:val="28"/>
          <w:szCs w:val="28"/>
        </w:rPr>
        <w:t xml:space="preserve">Figure </w:t>
      </w:r>
      <w:r w:rsidR="00DD504C" w:rsidRPr="0039150D">
        <w:rPr>
          <w:color w:val="00000A"/>
          <w:sz w:val="28"/>
          <w:szCs w:val="28"/>
        </w:rPr>
        <w:t xml:space="preserve">3 shows a prime example of a </w:t>
      </w:r>
      <w:r w:rsidR="007821BA" w:rsidRPr="0039150D">
        <w:rPr>
          <w:color w:val="00000A"/>
          <w:sz w:val="28"/>
          <w:szCs w:val="28"/>
        </w:rPr>
        <w:t>logistical tanker transporter</w:t>
      </w:r>
      <w:r w:rsidR="00DD504C" w:rsidRPr="0039150D">
        <w:rPr>
          <w:color w:val="00000A"/>
          <w:sz w:val="28"/>
          <w:szCs w:val="28"/>
        </w:rPr>
        <w:t xml:space="preserve"> having to adhere to strict signage rules when transporting</w:t>
      </w:r>
      <w:r w:rsidR="003B7692">
        <w:rPr>
          <w:color w:val="00000A"/>
          <w:sz w:val="28"/>
          <w:szCs w:val="28"/>
        </w:rPr>
        <w:t>,</w:t>
      </w:r>
      <w:r w:rsidR="00DD504C" w:rsidRPr="0039150D">
        <w:rPr>
          <w:color w:val="00000A"/>
          <w:sz w:val="28"/>
          <w:szCs w:val="28"/>
        </w:rPr>
        <w:t xml:space="preserve"> in this example the tanker is carrying a highly flammable </w:t>
      </w:r>
      <w:r w:rsidR="007821BA" w:rsidRPr="0039150D">
        <w:rPr>
          <w:color w:val="00000A"/>
          <w:sz w:val="28"/>
          <w:szCs w:val="28"/>
        </w:rPr>
        <w:t>liquid with a flashpoint under 23 degrees and a boiling point under 100 degrees</w:t>
      </w:r>
      <w:sdt>
        <w:sdtPr>
          <w:rPr>
            <w:color w:val="00000A"/>
            <w:sz w:val="28"/>
            <w:szCs w:val="28"/>
          </w:rPr>
          <w:id w:val="468334235"/>
          <w:citation/>
        </w:sdtPr>
        <w:sdtEndPr/>
        <w:sdtContent>
          <w:r w:rsidR="007821BA" w:rsidRPr="0039150D">
            <w:rPr>
              <w:color w:val="00000A"/>
              <w:sz w:val="28"/>
              <w:szCs w:val="28"/>
            </w:rPr>
            <w:fldChar w:fldCharType="begin"/>
          </w:r>
          <w:r w:rsidR="007821BA" w:rsidRPr="0039150D">
            <w:rPr>
              <w:color w:val="00000A"/>
              <w:sz w:val="28"/>
              <w:szCs w:val="28"/>
              <w:lang w:val="en-US"/>
            </w:rPr>
            <w:instrText xml:space="preserve"> CITATION Uni11 \l 1033 </w:instrText>
          </w:r>
          <w:r w:rsidR="007821BA" w:rsidRPr="0039150D">
            <w:rPr>
              <w:color w:val="00000A"/>
              <w:sz w:val="28"/>
              <w:szCs w:val="28"/>
            </w:rPr>
            <w:fldChar w:fldCharType="separate"/>
          </w:r>
          <w:r w:rsidR="007821BA" w:rsidRPr="0039150D">
            <w:rPr>
              <w:noProof/>
              <w:color w:val="00000A"/>
              <w:sz w:val="28"/>
              <w:szCs w:val="28"/>
              <w:lang w:val="en-US"/>
            </w:rPr>
            <w:t xml:space="preserve"> (University of Pittsburgh, 2011)</w:t>
          </w:r>
          <w:r w:rsidR="007821BA" w:rsidRPr="0039150D">
            <w:rPr>
              <w:color w:val="00000A"/>
              <w:sz w:val="28"/>
              <w:szCs w:val="28"/>
            </w:rPr>
            <w:fldChar w:fldCharType="end"/>
          </w:r>
        </w:sdtContent>
      </w:sdt>
    </w:p>
    <w:p w:rsidR="00AC35B4" w:rsidRDefault="006E61ED" w:rsidP="00E95968">
      <w:pPr>
        <w:overflowPunct w:val="0"/>
        <w:textAlignment w:val="baseline"/>
        <w:rPr>
          <w:rFonts w:asciiTheme="minorHAnsi" w:hAnsiTheme="minorHAnsi" w:cs="Arial"/>
          <w:sz w:val="28"/>
          <w:szCs w:val="19"/>
        </w:rPr>
      </w:pPr>
      <w:r>
        <w:rPr>
          <w:color w:val="00000A"/>
          <w:sz w:val="28"/>
          <w:szCs w:val="28"/>
        </w:rPr>
        <w:t>Health and safety is a prime concern for any logistics company as t</w:t>
      </w:r>
      <w:r w:rsidR="003B7692">
        <w:rPr>
          <w:color w:val="00000A"/>
          <w:sz w:val="28"/>
          <w:szCs w:val="28"/>
        </w:rPr>
        <w:t>hey play a key responsibility for</w:t>
      </w:r>
      <w:r>
        <w:rPr>
          <w:color w:val="00000A"/>
          <w:sz w:val="28"/>
          <w:szCs w:val="28"/>
        </w:rPr>
        <w:t xml:space="preserve"> both the safety of the goods and the various staff moving them. Within the logistics industry manual handling is heavily scrutinized. </w:t>
      </w:r>
      <w:r w:rsidR="00A21FF2">
        <w:rPr>
          <w:color w:val="00000A"/>
          <w:sz w:val="28"/>
          <w:szCs w:val="28"/>
        </w:rPr>
        <w:t>The HSE Explains the severity of this problem – “</w:t>
      </w:r>
      <w:r w:rsidR="00A21FF2" w:rsidRPr="00A21FF2">
        <w:rPr>
          <w:rFonts w:asciiTheme="minorHAnsi" w:hAnsiTheme="minorHAnsi" w:cs="Arial"/>
          <w:sz w:val="28"/>
          <w:szCs w:val="28"/>
        </w:rPr>
        <w:t>Lifting and moving by hand is the main cause of reportable accidents in the ‘freight by road’ industry. There were 278 major and 3639 over-3-day injuries reported in 2006/07 work year. Bad backs were the most common injury</w:t>
      </w:r>
      <w:r w:rsidR="00A21FF2">
        <w:rPr>
          <w:rFonts w:ascii="Arial" w:hAnsi="Arial" w:cs="Arial"/>
          <w:sz w:val="19"/>
          <w:szCs w:val="19"/>
        </w:rPr>
        <w:t xml:space="preserve">.” </w:t>
      </w:r>
      <w:sdt>
        <w:sdtPr>
          <w:rPr>
            <w:rFonts w:ascii="Arial" w:hAnsi="Arial" w:cs="Arial"/>
            <w:sz w:val="24"/>
            <w:szCs w:val="24"/>
          </w:rPr>
          <w:id w:val="869721647"/>
          <w:citation/>
        </w:sdtPr>
        <w:sdtEndPr/>
        <w:sdtContent>
          <w:r w:rsidR="00A21FF2" w:rsidRPr="0051468A">
            <w:rPr>
              <w:rFonts w:ascii="Arial" w:hAnsi="Arial" w:cs="Arial"/>
              <w:sz w:val="24"/>
              <w:szCs w:val="24"/>
            </w:rPr>
            <w:fldChar w:fldCharType="begin"/>
          </w:r>
          <w:r w:rsidR="00A21FF2" w:rsidRPr="0051468A">
            <w:rPr>
              <w:rFonts w:ascii="Arial" w:hAnsi="Arial" w:cs="Arial"/>
              <w:sz w:val="24"/>
              <w:szCs w:val="24"/>
              <w:lang w:val="en-US"/>
            </w:rPr>
            <w:instrText xml:space="preserve"> CITATION Hea17 \l 1033 </w:instrText>
          </w:r>
          <w:r w:rsidR="00A21FF2" w:rsidRPr="0051468A">
            <w:rPr>
              <w:rFonts w:ascii="Arial" w:hAnsi="Arial" w:cs="Arial"/>
              <w:sz w:val="24"/>
              <w:szCs w:val="24"/>
            </w:rPr>
            <w:fldChar w:fldCharType="separate"/>
          </w:r>
          <w:r w:rsidR="001F3F73" w:rsidRPr="0051468A">
            <w:rPr>
              <w:rFonts w:ascii="Arial" w:hAnsi="Arial" w:cs="Arial"/>
              <w:noProof/>
              <w:sz w:val="24"/>
              <w:szCs w:val="24"/>
              <w:lang w:val="en-US"/>
            </w:rPr>
            <w:t>(Health and Saftey Executive , n.d.)</w:t>
          </w:r>
          <w:r w:rsidR="00A21FF2" w:rsidRPr="0051468A">
            <w:rPr>
              <w:rFonts w:ascii="Arial" w:hAnsi="Arial" w:cs="Arial"/>
              <w:sz w:val="24"/>
              <w:szCs w:val="24"/>
            </w:rPr>
            <w:fldChar w:fldCharType="end"/>
          </w:r>
        </w:sdtContent>
      </w:sdt>
      <w:r w:rsidR="00AC35B4">
        <w:rPr>
          <w:rFonts w:ascii="Arial" w:hAnsi="Arial" w:cs="Arial"/>
          <w:sz w:val="28"/>
          <w:szCs w:val="19"/>
        </w:rPr>
        <w:t xml:space="preserve"> </w:t>
      </w:r>
      <w:r w:rsidR="00AC35B4" w:rsidRPr="00AC35B4">
        <w:rPr>
          <w:rFonts w:asciiTheme="minorHAnsi" w:hAnsiTheme="minorHAnsi" w:cs="Arial"/>
          <w:sz w:val="28"/>
          <w:szCs w:val="19"/>
        </w:rPr>
        <w:t>This previous quote shows the extremity of the damages caused by incorrect manual handling methods. Logistics companies should provide adequate manual handling training to reduce overall injuries within their workplace.</w:t>
      </w:r>
    </w:p>
    <w:p w:rsidR="00E95968" w:rsidRDefault="00E95968" w:rsidP="00E95968">
      <w:pPr>
        <w:overflowPunct w:val="0"/>
        <w:textAlignment w:val="baseline"/>
        <w:rPr>
          <w:rFonts w:asciiTheme="minorHAnsi" w:hAnsiTheme="minorHAnsi" w:cs="Arial"/>
          <w:sz w:val="28"/>
          <w:szCs w:val="19"/>
        </w:rPr>
      </w:pPr>
      <w:r>
        <w:rPr>
          <w:rFonts w:asciiTheme="minorHAnsi" w:hAnsiTheme="minorHAnsi" w:cs="Arial"/>
          <w:sz w:val="28"/>
          <w:szCs w:val="19"/>
        </w:rPr>
        <w:t>Another key concern for any logistics company is the handling of materials or cargo using a moving vehicle. Responsibility for injury or damages is placed on certain individuals depending on the scenario of which it occurs.</w:t>
      </w:r>
      <w:r w:rsidR="007E6A64">
        <w:rPr>
          <w:rFonts w:asciiTheme="minorHAnsi" w:hAnsiTheme="minorHAnsi" w:cs="Arial"/>
          <w:sz w:val="28"/>
          <w:szCs w:val="19"/>
        </w:rPr>
        <w:t xml:space="preserve"> The employers have a legal duty to ensure that everyone </w:t>
      </w:r>
      <w:r w:rsidR="00C52FF1">
        <w:rPr>
          <w:rFonts w:asciiTheme="minorHAnsi" w:hAnsiTheme="minorHAnsi" w:cs="Arial"/>
          <w:sz w:val="28"/>
          <w:szCs w:val="19"/>
        </w:rPr>
        <w:t>with</w:t>
      </w:r>
      <w:r w:rsidR="007E6A64">
        <w:rPr>
          <w:rFonts w:asciiTheme="minorHAnsi" w:hAnsiTheme="minorHAnsi" w:cs="Arial"/>
          <w:sz w:val="28"/>
          <w:szCs w:val="19"/>
        </w:rPr>
        <w:t xml:space="preserve">in the vicinity of the workspace is safe. Personal protective equipment is implemented in certain circumstances to ensure the safety of staff members and visitors. In terms of driving in and around the warehouse using a vehicle, the driver is responsible until the vehicle is stationary, an example being loading and unloading goods.  </w:t>
      </w:r>
    </w:p>
    <w:p w:rsidR="000E00C2" w:rsidRDefault="000E00C2" w:rsidP="00E95968">
      <w:pPr>
        <w:overflowPunct w:val="0"/>
        <w:textAlignment w:val="baseline"/>
        <w:rPr>
          <w:rFonts w:asciiTheme="minorHAnsi" w:hAnsiTheme="minorHAnsi" w:cs="Arial"/>
          <w:sz w:val="28"/>
          <w:szCs w:val="19"/>
        </w:rPr>
      </w:pPr>
    </w:p>
    <w:p w:rsidR="000E00C2" w:rsidRDefault="000E00C2" w:rsidP="000E00C2">
      <w:pPr>
        <w:overflowPunct w:val="0"/>
        <w:jc w:val="center"/>
        <w:textAlignment w:val="baseline"/>
        <w:rPr>
          <w:rFonts w:asciiTheme="minorHAnsi" w:hAnsiTheme="minorHAnsi" w:cs="Arial"/>
          <w:sz w:val="28"/>
          <w:szCs w:val="19"/>
          <w:u w:val="single"/>
        </w:rPr>
      </w:pPr>
      <w:r w:rsidRPr="000E00C2">
        <w:rPr>
          <w:rFonts w:asciiTheme="minorHAnsi" w:hAnsiTheme="minorHAnsi" w:cs="Arial"/>
          <w:sz w:val="28"/>
          <w:szCs w:val="19"/>
          <w:u w:val="single"/>
        </w:rPr>
        <w:t xml:space="preserve">Rules and regulations </w:t>
      </w:r>
      <w:r w:rsidR="00E72F57">
        <w:rPr>
          <w:rFonts w:asciiTheme="minorHAnsi" w:hAnsiTheme="minorHAnsi" w:cs="Arial"/>
          <w:sz w:val="28"/>
          <w:szCs w:val="19"/>
          <w:u w:val="single"/>
        </w:rPr>
        <w:t>on the transporting of</w:t>
      </w:r>
      <w:r w:rsidRPr="000E00C2">
        <w:rPr>
          <w:rFonts w:asciiTheme="minorHAnsi" w:hAnsiTheme="minorHAnsi" w:cs="Arial"/>
          <w:sz w:val="28"/>
          <w:szCs w:val="19"/>
          <w:u w:val="single"/>
        </w:rPr>
        <w:t xml:space="preserve"> cargo</w:t>
      </w:r>
    </w:p>
    <w:p w:rsidR="001F3F73" w:rsidRDefault="000E00C2" w:rsidP="000E00C2">
      <w:pPr>
        <w:overflowPunct w:val="0"/>
        <w:textAlignment w:val="baseline"/>
        <w:rPr>
          <w:rFonts w:asciiTheme="minorHAnsi" w:hAnsiTheme="minorHAnsi" w:cs="Arial"/>
          <w:sz w:val="28"/>
          <w:szCs w:val="28"/>
        </w:rPr>
      </w:pPr>
      <w:r w:rsidRPr="002C4A17">
        <w:rPr>
          <w:color w:val="00000A"/>
          <w:sz w:val="28"/>
          <w:szCs w:val="28"/>
        </w:rPr>
        <w:t xml:space="preserve">Third party logistics companies must abide by various strict regulations such as driving hours, licencing and vehicle maintenance. These regulations are put in place to minimise the risk of damage to the public, the driver and the cargo being transported. </w:t>
      </w:r>
      <w:r w:rsidR="001F3F73">
        <w:rPr>
          <w:color w:val="00000A"/>
          <w:sz w:val="28"/>
          <w:szCs w:val="28"/>
        </w:rPr>
        <w:t>“</w:t>
      </w:r>
      <w:r w:rsidR="001F3F73" w:rsidRPr="001F3F73">
        <w:rPr>
          <w:rFonts w:asciiTheme="minorHAnsi" w:hAnsiTheme="minorHAnsi" w:cs="Arial"/>
          <w:sz w:val="28"/>
          <w:szCs w:val="28"/>
        </w:rPr>
        <w:t>Accidents caused by moving lorries at the workplace caused 2 deaths, 79 major injuries and 249 over-3-day injuries to employees in the ‘freight by road’ industry, in the 2009/10 work year.</w:t>
      </w:r>
      <w:r w:rsidR="001F3F73">
        <w:rPr>
          <w:rFonts w:asciiTheme="minorHAnsi" w:hAnsiTheme="minorHAnsi" w:cs="Arial"/>
          <w:sz w:val="28"/>
          <w:szCs w:val="28"/>
        </w:rPr>
        <w:t>”</w:t>
      </w:r>
      <w:sdt>
        <w:sdtPr>
          <w:rPr>
            <w:rFonts w:asciiTheme="minorHAnsi" w:hAnsiTheme="minorHAnsi" w:cs="Arial"/>
            <w:sz w:val="24"/>
            <w:szCs w:val="28"/>
          </w:rPr>
          <w:id w:val="1619100883"/>
          <w:citation/>
        </w:sdtPr>
        <w:sdtEndPr/>
        <w:sdtContent>
          <w:r w:rsidR="001F3F73" w:rsidRPr="0051468A">
            <w:rPr>
              <w:rFonts w:asciiTheme="minorHAnsi" w:hAnsiTheme="minorHAnsi" w:cs="Arial"/>
              <w:sz w:val="24"/>
              <w:szCs w:val="28"/>
            </w:rPr>
            <w:fldChar w:fldCharType="begin"/>
          </w:r>
          <w:r w:rsidR="001F3F73" w:rsidRPr="0051468A">
            <w:rPr>
              <w:rFonts w:asciiTheme="minorHAnsi" w:hAnsiTheme="minorHAnsi" w:cs="Arial"/>
              <w:sz w:val="24"/>
              <w:szCs w:val="28"/>
              <w:lang w:val="en-US"/>
            </w:rPr>
            <w:instrText xml:space="preserve"> CITATION Hea171 \l 1033 </w:instrText>
          </w:r>
          <w:r w:rsidR="001F3F73" w:rsidRPr="0051468A">
            <w:rPr>
              <w:rFonts w:asciiTheme="minorHAnsi" w:hAnsiTheme="minorHAnsi" w:cs="Arial"/>
              <w:sz w:val="24"/>
              <w:szCs w:val="28"/>
            </w:rPr>
            <w:fldChar w:fldCharType="separate"/>
          </w:r>
          <w:r w:rsidR="001F3F73" w:rsidRPr="0051468A">
            <w:rPr>
              <w:rFonts w:asciiTheme="minorHAnsi" w:hAnsiTheme="minorHAnsi" w:cs="Arial"/>
              <w:noProof/>
              <w:sz w:val="24"/>
              <w:szCs w:val="28"/>
              <w:lang w:val="en-US"/>
            </w:rPr>
            <w:t xml:space="preserve"> (Health and saftey executive, n.d.)</w:t>
          </w:r>
          <w:r w:rsidR="001F3F73" w:rsidRPr="0051468A">
            <w:rPr>
              <w:rFonts w:asciiTheme="minorHAnsi" w:hAnsiTheme="minorHAnsi" w:cs="Arial"/>
              <w:sz w:val="24"/>
              <w:szCs w:val="28"/>
            </w:rPr>
            <w:fldChar w:fldCharType="end"/>
          </w:r>
        </w:sdtContent>
      </w:sdt>
      <w:r w:rsidR="001F3F73" w:rsidRPr="0051468A">
        <w:rPr>
          <w:rFonts w:asciiTheme="minorHAnsi" w:hAnsiTheme="minorHAnsi" w:cs="Arial"/>
          <w:sz w:val="24"/>
          <w:szCs w:val="28"/>
        </w:rPr>
        <w:t xml:space="preserve"> </w:t>
      </w:r>
      <w:r w:rsidR="001F3F73">
        <w:rPr>
          <w:rFonts w:asciiTheme="minorHAnsi" w:hAnsiTheme="minorHAnsi" w:cs="Arial"/>
          <w:sz w:val="28"/>
          <w:szCs w:val="28"/>
        </w:rPr>
        <w:t>these statistics shows why regulations are put in place by companies to ensure every preventative m</w:t>
      </w:r>
      <w:r w:rsidR="003206FC">
        <w:rPr>
          <w:rFonts w:asciiTheme="minorHAnsi" w:hAnsiTheme="minorHAnsi" w:cs="Arial"/>
          <w:sz w:val="28"/>
          <w:szCs w:val="28"/>
        </w:rPr>
        <w:t>easure possible.</w:t>
      </w:r>
    </w:p>
    <w:p w:rsidR="006D2E14" w:rsidRPr="0051468A" w:rsidRDefault="006D2E14" w:rsidP="000E00C2">
      <w:pPr>
        <w:overflowPunct w:val="0"/>
        <w:textAlignment w:val="baseline"/>
        <w:rPr>
          <w:rFonts w:asciiTheme="minorHAnsi" w:hAnsiTheme="minorHAnsi" w:cs="Arial"/>
          <w:sz w:val="24"/>
          <w:szCs w:val="28"/>
        </w:rPr>
      </w:pPr>
      <w:r>
        <w:rPr>
          <w:rFonts w:asciiTheme="minorHAnsi" w:hAnsiTheme="minorHAnsi" w:cs="Arial"/>
          <w:sz w:val="28"/>
          <w:szCs w:val="28"/>
        </w:rPr>
        <w:t xml:space="preserve">Drivers of freight vehicles are advised to report any damages to the fleet operator. An example being, if the vehicles brakes were to </w:t>
      </w:r>
      <w:r w:rsidR="00823A10">
        <w:rPr>
          <w:rFonts w:asciiTheme="minorHAnsi" w:hAnsiTheme="minorHAnsi" w:cs="Arial"/>
          <w:sz w:val="28"/>
          <w:szCs w:val="28"/>
        </w:rPr>
        <w:t>damage</w:t>
      </w:r>
      <w:r>
        <w:rPr>
          <w:rFonts w:asciiTheme="minorHAnsi" w:hAnsiTheme="minorHAnsi" w:cs="Arial"/>
          <w:sz w:val="28"/>
          <w:szCs w:val="28"/>
        </w:rPr>
        <w:t xml:space="preserve"> or not working accordingly, the driver would tell someone in management about the problems. The operator </w:t>
      </w:r>
      <w:r w:rsidR="00645A74">
        <w:rPr>
          <w:rFonts w:asciiTheme="minorHAnsi" w:hAnsiTheme="minorHAnsi" w:cs="Arial"/>
          <w:sz w:val="28"/>
          <w:szCs w:val="28"/>
        </w:rPr>
        <w:t xml:space="preserve">would then be liable to replace broken components to prevent any un-necessary problems further </w:t>
      </w:r>
      <w:r w:rsidR="003B7692">
        <w:rPr>
          <w:rFonts w:asciiTheme="minorHAnsi" w:hAnsiTheme="minorHAnsi" w:cs="Arial"/>
          <w:sz w:val="28"/>
          <w:szCs w:val="28"/>
        </w:rPr>
        <w:t>occurring.</w:t>
      </w:r>
      <w:r w:rsidR="00645A74">
        <w:rPr>
          <w:rFonts w:asciiTheme="minorHAnsi" w:hAnsiTheme="minorHAnsi" w:cs="Arial"/>
          <w:sz w:val="28"/>
          <w:szCs w:val="28"/>
        </w:rPr>
        <w:t xml:space="preserve"> </w:t>
      </w:r>
      <w:r w:rsidR="005F5268">
        <w:rPr>
          <w:rFonts w:asciiTheme="minorHAnsi" w:hAnsiTheme="minorHAnsi" w:cs="Arial"/>
          <w:sz w:val="28"/>
          <w:szCs w:val="28"/>
        </w:rPr>
        <w:t>The international</w:t>
      </w:r>
      <w:r w:rsidR="009C076E">
        <w:rPr>
          <w:rFonts w:asciiTheme="minorHAnsi" w:hAnsiTheme="minorHAnsi" w:cs="Arial"/>
          <w:sz w:val="28"/>
          <w:szCs w:val="28"/>
        </w:rPr>
        <w:t xml:space="preserve"> professional </w:t>
      </w:r>
      <w:r w:rsidR="005F5268">
        <w:rPr>
          <w:rFonts w:asciiTheme="minorHAnsi" w:hAnsiTheme="minorHAnsi" w:cs="Arial"/>
          <w:sz w:val="28"/>
          <w:szCs w:val="28"/>
        </w:rPr>
        <w:t xml:space="preserve">competence certificate is put in place to ensure that </w:t>
      </w:r>
      <w:r w:rsidR="00F21178">
        <w:rPr>
          <w:rFonts w:asciiTheme="minorHAnsi" w:hAnsiTheme="minorHAnsi" w:cs="Arial"/>
          <w:sz w:val="28"/>
          <w:szCs w:val="28"/>
        </w:rPr>
        <w:t xml:space="preserve">standards are upheld. You must undertake 35 hours of periodic training to keep a driving certificate of professional competence to drive a lorry, bus or coach. </w:t>
      </w:r>
      <w:sdt>
        <w:sdtPr>
          <w:rPr>
            <w:rFonts w:asciiTheme="minorHAnsi" w:hAnsiTheme="minorHAnsi" w:cs="Arial"/>
            <w:sz w:val="24"/>
            <w:szCs w:val="28"/>
          </w:rPr>
          <w:id w:val="-1180732849"/>
          <w:citation/>
        </w:sdtPr>
        <w:sdtEndPr/>
        <w:sdtContent>
          <w:r w:rsidR="00F21178" w:rsidRPr="0051468A">
            <w:rPr>
              <w:rFonts w:asciiTheme="minorHAnsi" w:hAnsiTheme="minorHAnsi" w:cs="Arial"/>
              <w:sz w:val="24"/>
              <w:szCs w:val="28"/>
            </w:rPr>
            <w:fldChar w:fldCharType="begin"/>
          </w:r>
          <w:r w:rsidR="00F21178" w:rsidRPr="0051468A">
            <w:rPr>
              <w:rFonts w:asciiTheme="minorHAnsi" w:hAnsiTheme="minorHAnsi" w:cs="Arial"/>
              <w:sz w:val="24"/>
              <w:szCs w:val="28"/>
              <w:lang w:val="en-US"/>
            </w:rPr>
            <w:instrText xml:space="preserve"> CITATION Gov17 \l 1033 </w:instrText>
          </w:r>
          <w:r w:rsidR="00F21178" w:rsidRPr="0051468A">
            <w:rPr>
              <w:rFonts w:asciiTheme="minorHAnsi" w:hAnsiTheme="minorHAnsi" w:cs="Arial"/>
              <w:sz w:val="24"/>
              <w:szCs w:val="28"/>
            </w:rPr>
            <w:fldChar w:fldCharType="separate"/>
          </w:r>
          <w:r w:rsidR="00F21178" w:rsidRPr="0051468A">
            <w:rPr>
              <w:rFonts w:asciiTheme="minorHAnsi" w:hAnsiTheme="minorHAnsi" w:cs="Arial"/>
              <w:noProof/>
              <w:sz w:val="24"/>
              <w:szCs w:val="28"/>
              <w:lang w:val="en-US"/>
            </w:rPr>
            <w:t>(Goverment Website Driving and Transport, n.d.)</w:t>
          </w:r>
          <w:r w:rsidR="00F21178" w:rsidRPr="0051468A">
            <w:rPr>
              <w:rFonts w:asciiTheme="minorHAnsi" w:hAnsiTheme="minorHAnsi" w:cs="Arial"/>
              <w:sz w:val="24"/>
              <w:szCs w:val="28"/>
            </w:rPr>
            <w:fldChar w:fldCharType="end"/>
          </w:r>
        </w:sdtContent>
      </w:sdt>
    </w:p>
    <w:p w:rsidR="00D13BCA" w:rsidRDefault="00FA4C6C" w:rsidP="000E00C2">
      <w:pPr>
        <w:overflowPunct w:val="0"/>
        <w:textAlignment w:val="baseline"/>
        <w:rPr>
          <w:rFonts w:asciiTheme="minorHAnsi" w:hAnsiTheme="minorHAnsi" w:cs="Arial"/>
          <w:sz w:val="28"/>
          <w:szCs w:val="28"/>
        </w:rPr>
      </w:pPr>
      <w:r>
        <w:rPr>
          <w:rFonts w:asciiTheme="minorHAnsi" w:hAnsiTheme="minorHAnsi" w:cs="Arial"/>
          <w:sz w:val="28"/>
          <w:szCs w:val="28"/>
        </w:rPr>
        <w:t>Drivers or loaders should think about how the cargo may move whilst in transit. Strategic loading plans can be put in place to maximise potential loading space and minimise the risk of da</w:t>
      </w:r>
      <w:r w:rsidR="00FF595C">
        <w:rPr>
          <w:rFonts w:asciiTheme="minorHAnsi" w:hAnsiTheme="minorHAnsi" w:cs="Arial"/>
          <w:sz w:val="28"/>
          <w:szCs w:val="28"/>
        </w:rPr>
        <w:t xml:space="preserve">maging cargo whilst in transit. </w:t>
      </w:r>
    </w:p>
    <w:p w:rsidR="00A823A8" w:rsidRDefault="00080B3C" w:rsidP="000E00C2">
      <w:pPr>
        <w:overflowPunct w:val="0"/>
        <w:textAlignment w:val="baseline"/>
        <w:rPr>
          <w:rFonts w:asciiTheme="minorHAnsi" w:hAnsiTheme="minorHAnsi" w:cs="Arial"/>
          <w:sz w:val="28"/>
          <w:szCs w:val="28"/>
        </w:rPr>
      </w:pPr>
      <w:r>
        <w:rPr>
          <w:rFonts w:asciiTheme="minorHAnsi" w:hAnsiTheme="minorHAnsi" w:cs="Arial"/>
          <w:sz w:val="28"/>
          <w:szCs w:val="28"/>
        </w:rPr>
        <w:t>After the first preliminary insert in the road traffic act 1988</w:t>
      </w:r>
      <w:r w:rsidR="00EA3B49">
        <w:rPr>
          <w:rFonts w:asciiTheme="minorHAnsi" w:hAnsiTheme="minorHAnsi" w:cs="Arial"/>
          <w:sz w:val="28"/>
          <w:szCs w:val="28"/>
        </w:rPr>
        <w:t>,</w:t>
      </w:r>
      <w:r>
        <w:rPr>
          <w:rFonts w:asciiTheme="minorHAnsi" w:hAnsiTheme="minorHAnsi" w:cs="Arial"/>
          <w:sz w:val="28"/>
          <w:szCs w:val="28"/>
        </w:rPr>
        <w:t xml:space="preserve"> it was amended in 1991 to ensure the drive</w:t>
      </w:r>
      <w:r w:rsidR="00EA3B49">
        <w:rPr>
          <w:rFonts w:asciiTheme="minorHAnsi" w:hAnsiTheme="minorHAnsi" w:cs="Arial"/>
          <w:sz w:val="28"/>
          <w:szCs w:val="28"/>
        </w:rPr>
        <w:t>r pays a responsibility with</w:t>
      </w:r>
      <w:r>
        <w:rPr>
          <w:rFonts w:asciiTheme="minorHAnsi" w:hAnsiTheme="minorHAnsi" w:cs="Arial"/>
          <w:sz w:val="28"/>
          <w:szCs w:val="28"/>
        </w:rPr>
        <w:t xml:space="preserve"> </w:t>
      </w:r>
      <w:r w:rsidR="003B7692">
        <w:rPr>
          <w:rFonts w:asciiTheme="minorHAnsi" w:hAnsiTheme="minorHAnsi" w:cs="Arial"/>
          <w:sz w:val="28"/>
          <w:szCs w:val="28"/>
        </w:rPr>
        <w:t xml:space="preserve">the </w:t>
      </w:r>
      <w:r w:rsidR="00EA3B49">
        <w:rPr>
          <w:rFonts w:asciiTheme="minorHAnsi" w:hAnsiTheme="minorHAnsi" w:cs="Arial"/>
          <w:sz w:val="28"/>
          <w:szCs w:val="28"/>
        </w:rPr>
        <w:t>loading of</w:t>
      </w:r>
      <w:r w:rsidR="00B72CEA">
        <w:rPr>
          <w:rFonts w:asciiTheme="minorHAnsi" w:hAnsiTheme="minorHAnsi" w:cs="Arial"/>
          <w:sz w:val="28"/>
          <w:szCs w:val="28"/>
        </w:rPr>
        <w:t xml:space="preserve"> the cargo that is</w:t>
      </w:r>
      <w:r w:rsidR="00EA3B49">
        <w:rPr>
          <w:rFonts w:asciiTheme="minorHAnsi" w:hAnsiTheme="minorHAnsi" w:cs="Arial"/>
          <w:sz w:val="28"/>
          <w:szCs w:val="28"/>
        </w:rPr>
        <w:t xml:space="preserve"> hazardous to health. This is a preventative measure that is used to prevent damage to drivers, pedestrians and property. Logistics </w:t>
      </w:r>
      <w:r w:rsidR="00B72CEA">
        <w:rPr>
          <w:rFonts w:asciiTheme="minorHAnsi" w:hAnsiTheme="minorHAnsi" w:cs="Arial"/>
          <w:sz w:val="28"/>
          <w:szCs w:val="28"/>
        </w:rPr>
        <w:t xml:space="preserve">companies </w:t>
      </w:r>
      <w:r w:rsidR="00A823A8">
        <w:rPr>
          <w:rFonts w:asciiTheme="minorHAnsi" w:hAnsiTheme="minorHAnsi" w:cs="Arial"/>
          <w:sz w:val="28"/>
          <w:szCs w:val="28"/>
        </w:rPr>
        <w:t>must</w:t>
      </w:r>
      <w:r w:rsidR="00EA3B49">
        <w:rPr>
          <w:rFonts w:asciiTheme="minorHAnsi" w:hAnsiTheme="minorHAnsi" w:cs="Arial"/>
          <w:sz w:val="28"/>
          <w:szCs w:val="28"/>
        </w:rPr>
        <w:t xml:space="preserve"> be registered to transport goods that are hazardous to healt</w:t>
      </w:r>
      <w:r w:rsidR="00952E3E">
        <w:rPr>
          <w:rFonts w:asciiTheme="minorHAnsi" w:hAnsiTheme="minorHAnsi" w:cs="Arial"/>
          <w:sz w:val="28"/>
          <w:szCs w:val="28"/>
        </w:rPr>
        <w:t xml:space="preserve">h. </w:t>
      </w:r>
    </w:p>
    <w:p w:rsidR="00C740EB" w:rsidRDefault="00C740EB" w:rsidP="000E00C2">
      <w:pPr>
        <w:overflowPunct w:val="0"/>
        <w:textAlignment w:val="baseline"/>
        <w:rPr>
          <w:rFonts w:asciiTheme="minorHAnsi" w:hAnsiTheme="minorHAnsi" w:cs="Arial"/>
          <w:sz w:val="28"/>
          <w:szCs w:val="28"/>
        </w:rPr>
      </w:pPr>
    </w:p>
    <w:p w:rsidR="0039150D" w:rsidRDefault="0039150D" w:rsidP="00C740EB">
      <w:pPr>
        <w:overflowPunct w:val="0"/>
        <w:jc w:val="center"/>
        <w:textAlignment w:val="baseline"/>
        <w:rPr>
          <w:rFonts w:asciiTheme="minorHAnsi" w:hAnsiTheme="minorHAnsi" w:cs="Arial"/>
          <w:sz w:val="28"/>
          <w:szCs w:val="28"/>
          <w:u w:val="single"/>
        </w:rPr>
      </w:pPr>
    </w:p>
    <w:p w:rsidR="0039150D" w:rsidRDefault="0039150D" w:rsidP="00C740EB">
      <w:pPr>
        <w:overflowPunct w:val="0"/>
        <w:jc w:val="center"/>
        <w:textAlignment w:val="baseline"/>
        <w:rPr>
          <w:rFonts w:asciiTheme="minorHAnsi" w:hAnsiTheme="minorHAnsi" w:cs="Arial"/>
          <w:sz w:val="28"/>
          <w:szCs w:val="28"/>
          <w:u w:val="single"/>
        </w:rPr>
      </w:pPr>
    </w:p>
    <w:p w:rsidR="0039150D" w:rsidRDefault="0039150D" w:rsidP="00C740EB">
      <w:pPr>
        <w:overflowPunct w:val="0"/>
        <w:jc w:val="center"/>
        <w:textAlignment w:val="baseline"/>
        <w:rPr>
          <w:rFonts w:asciiTheme="minorHAnsi" w:hAnsiTheme="minorHAnsi" w:cs="Arial"/>
          <w:sz w:val="28"/>
          <w:szCs w:val="28"/>
          <w:u w:val="single"/>
        </w:rPr>
      </w:pPr>
    </w:p>
    <w:p w:rsidR="00A823A8" w:rsidRDefault="00003296" w:rsidP="00C740EB">
      <w:pPr>
        <w:overflowPunct w:val="0"/>
        <w:jc w:val="center"/>
        <w:textAlignment w:val="baseline"/>
        <w:rPr>
          <w:rFonts w:asciiTheme="minorHAnsi" w:hAnsiTheme="minorHAnsi" w:cs="Arial"/>
          <w:sz w:val="28"/>
          <w:szCs w:val="28"/>
          <w:u w:val="single"/>
        </w:rPr>
      </w:pPr>
      <w:r>
        <w:rPr>
          <w:rFonts w:asciiTheme="minorHAnsi" w:hAnsiTheme="minorHAnsi" w:cs="Arial"/>
          <w:sz w:val="28"/>
          <w:szCs w:val="28"/>
          <w:u w:val="single"/>
        </w:rPr>
        <w:lastRenderedPageBreak/>
        <w:t xml:space="preserve">Environmental responsibilities </w:t>
      </w:r>
    </w:p>
    <w:p w:rsidR="00297074" w:rsidRDefault="00297074" w:rsidP="00297074">
      <w:pPr>
        <w:overflowPunct w:val="0"/>
        <w:textAlignment w:val="baseline"/>
        <w:rPr>
          <w:rFonts w:asciiTheme="minorHAnsi" w:hAnsiTheme="minorHAnsi" w:cs="Arial"/>
          <w:sz w:val="28"/>
          <w:szCs w:val="28"/>
        </w:rPr>
      </w:pPr>
      <w:r>
        <w:rPr>
          <w:rFonts w:asciiTheme="minorHAnsi" w:hAnsiTheme="minorHAnsi" w:cs="Arial"/>
          <w:sz w:val="28"/>
          <w:szCs w:val="28"/>
        </w:rPr>
        <w:t>Logistics companies are not only responsible for the up keep of the vehicle</w:t>
      </w:r>
      <w:r w:rsidR="00805688">
        <w:rPr>
          <w:rFonts w:asciiTheme="minorHAnsi" w:hAnsiTheme="minorHAnsi" w:cs="Arial"/>
          <w:sz w:val="28"/>
          <w:szCs w:val="28"/>
        </w:rPr>
        <w:t xml:space="preserve"> but also ensuring that the they are environmentally sound. </w:t>
      </w:r>
      <w:r w:rsidR="002C2698">
        <w:rPr>
          <w:rFonts w:asciiTheme="minorHAnsi" w:hAnsiTheme="minorHAnsi" w:cs="Arial"/>
          <w:sz w:val="28"/>
          <w:szCs w:val="28"/>
        </w:rPr>
        <w:t>According to the Freight. EU article about air pollution “</w:t>
      </w:r>
      <w:r w:rsidR="002C2698" w:rsidRPr="002C2698">
        <w:rPr>
          <w:rStyle w:val="Strong"/>
          <w:rFonts w:asciiTheme="minorHAnsi" w:hAnsiTheme="minorHAnsi"/>
          <w:b w:val="0"/>
          <w:sz w:val="28"/>
          <w:szCs w:val="20"/>
        </w:rPr>
        <w:t>Air pollution is responsible for 370 000 premature deaths in Europe each year, more than occur in road accidents.</w:t>
      </w:r>
      <w:r w:rsidR="002C2698">
        <w:rPr>
          <w:rFonts w:asciiTheme="minorHAnsi" w:hAnsiTheme="minorHAnsi" w:cs="Arial"/>
          <w:sz w:val="28"/>
          <w:szCs w:val="28"/>
        </w:rPr>
        <w:t xml:space="preserve">” </w:t>
      </w:r>
      <w:sdt>
        <w:sdtPr>
          <w:rPr>
            <w:rFonts w:asciiTheme="minorHAnsi" w:hAnsiTheme="minorHAnsi" w:cs="Arial"/>
            <w:sz w:val="24"/>
            <w:szCs w:val="28"/>
          </w:rPr>
          <w:id w:val="1595200441"/>
          <w:citation/>
        </w:sdtPr>
        <w:sdtEndPr/>
        <w:sdtContent>
          <w:r w:rsidR="002C2698" w:rsidRPr="0051468A">
            <w:rPr>
              <w:rFonts w:asciiTheme="minorHAnsi" w:hAnsiTheme="minorHAnsi" w:cs="Arial"/>
              <w:sz w:val="24"/>
              <w:szCs w:val="28"/>
            </w:rPr>
            <w:fldChar w:fldCharType="begin"/>
          </w:r>
          <w:r w:rsidR="002C2698" w:rsidRPr="0051468A">
            <w:rPr>
              <w:rFonts w:asciiTheme="minorHAnsi" w:hAnsiTheme="minorHAnsi" w:cs="Arial"/>
              <w:sz w:val="24"/>
              <w:szCs w:val="28"/>
              <w:lang w:val="en-US"/>
            </w:rPr>
            <w:instrText xml:space="preserve"> CITATION Fre14 \l 1033 </w:instrText>
          </w:r>
          <w:r w:rsidR="002C2698" w:rsidRPr="0051468A">
            <w:rPr>
              <w:rFonts w:asciiTheme="minorHAnsi" w:hAnsiTheme="minorHAnsi" w:cs="Arial"/>
              <w:sz w:val="24"/>
              <w:szCs w:val="28"/>
            </w:rPr>
            <w:fldChar w:fldCharType="separate"/>
          </w:r>
          <w:r w:rsidR="002C2698" w:rsidRPr="0051468A">
            <w:rPr>
              <w:rFonts w:asciiTheme="minorHAnsi" w:hAnsiTheme="minorHAnsi" w:cs="Arial"/>
              <w:noProof/>
              <w:sz w:val="24"/>
              <w:szCs w:val="28"/>
              <w:lang w:val="en-US"/>
            </w:rPr>
            <w:t>(Freights. EU Transport Support Ltd, 2014)</w:t>
          </w:r>
          <w:r w:rsidR="002C2698" w:rsidRPr="0051468A">
            <w:rPr>
              <w:rFonts w:asciiTheme="minorHAnsi" w:hAnsiTheme="minorHAnsi" w:cs="Arial"/>
              <w:sz w:val="24"/>
              <w:szCs w:val="28"/>
            </w:rPr>
            <w:fldChar w:fldCharType="end"/>
          </w:r>
        </w:sdtContent>
      </w:sdt>
      <w:r w:rsidR="002C2698" w:rsidRPr="0051468A">
        <w:rPr>
          <w:rFonts w:asciiTheme="minorHAnsi" w:hAnsiTheme="minorHAnsi" w:cs="Arial"/>
          <w:sz w:val="24"/>
          <w:szCs w:val="28"/>
        </w:rPr>
        <w:t>.</w:t>
      </w:r>
      <w:r w:rsidR="002C2698">
        <w:rPr>
          <w:rFonts w:asciiTheme="minorHAnsi" w:hAnsiTheme="minorHAnsi" w:cs="Arial"/>
          <w:sz w:val="28"/>
          <w:szCs w:val="28"/>
        </w:rPr>
        <w:t xml:space="preserve"> As of 2014</w:t>
      </w:r>
      <w:r w:rsidR="00003296">
        <w:rPr>
          <w:rFonts w:asciiTheme="minorHAnsi" w:hAnsiTheme="minorHAnsi" w:cs="Arial"/>
          <w:sz w:val="28"/>
          <w:szCs w:val="28"/>
        </w:rPr>
        <w:t>,</w:t>
      </w:r>
      <w:r w:rsidR="002C2698">
        <w:rPr>
          <w:rFonts w:asciiTheme="minorHAnsi" w:hAnsiTheme="minorHAnsi" w:cs="Arial"/>
          <w:sz w:val="28"/>
          <w:szCs w:val="28"/>
        </w:rPr>
        <w:t xml:space="preserve"> the Euro 6 engine regulations have been in place</w:t>
      </w:r>
      <w:r w:rsidR="00003296">
        <w:rPr>
          <w:rFonts w:asciiTheme="minorHAnsi" w:hAnsiTheme="minorHAnsi" w:cs="Arial"/>
          <w:sz w:val="28"/>
          <w:szCs w:val="28"/>
        </w:rPr>
        <w:t>,</w:t>
      </w:r>
      <w:r w:rsidR="002C2698">
        <w:rPr>
          <w:rFonts w:asciiTheme="minorHAnsi" w:hAnsiTheme="minorHAnsi" w:cs="Arial"/>
          <w:sz w:val="28"/>
          <w:szCs w:val="28"/>
        </w:rPr>
        <w:t xml:space="preserve"> this is to ensure that ve</w:t>
      </w:r>
      <w:r w:rsidR="00003296">
        <w:rPr>
          <w:rFonts w:asciiTheme="minorHAnsi" w:hAnsiTheme="minorHAnsi" w:cs="Arial"/>
          <w:sz w:val="28"/>
          <w:szCs w:val="28"/>
        </w:rPr>
        <w:t xml:space="preserve">hicles under the heavy-duty diesel title conform to the strict EU emission regulations. Third party logistics companies conform to these regulations as it shows that they are taking forward steps to decrease their overall carbon footprint. </w:t>
      </w:r>
      <w:r w:rsidR="00B8729B">
        <w:rPr>
          <w:rFonts w:asciiTheme="minorHAnsi" w:hAnsiTheme="minorHAnsi" w:cs="Arial"/>
          <w:sz w:val="28"/>
          <w:szCs w:val="28"/>
        </w:rPr>
        <w:t xml:space="preserve">Most </w:t>
      </w:r>
      <w:r w:rsidR="008576EE">
        <w:rPr>
          <w:rFonts w:asciiTheme="minorHAnsi" w:hAnsiTheme="minorHAnsi" w:cs="Arial"/>
          <w:sz w:val="28"/>
          <w:szCs w:val="28"/>
        </w:rPr>
        <w:t>logistics companies now strive towards the ISO 14001 standard of management of emissions which surrounds lifecycles, audits and communicat</w:t>
      </w:r>
      <w:bookmarkStart w:id="0" w:name="_GoBack"/>
      <w:bookmarkEnd w:id="0"/>
      <w:r w:rsidR="008576EE">
        <w:rPr>
          <w:rFonts w:asciiTheme="minorHAnsi" w:hAnsiTheme="minorHAnsi" w:cs="Arial"/>
          <w:sz w:val="28"/>
          <w:szCs w:val="28"/>
        </w:rPr>
        <w:t>ions.</w:t>
      </w:r>
    </w:p>
    <w:p w:rsidR="00F203C8" w:rsidRDefault="00F203C8" w:rsidP="0051468A">
      <w:pPr>
        <w:overflowPunct w:val="0"/>
        <w:textAlignment w:val="baseline"/>
        <w:rPr>
          <w:color w:val="00000A"/>
          <w:sz w:val="28"/>
          <w:szCs w:val="28"/>
          <w:u w:val="single"/>
        </w:rPr>
      </w:pPr>
    </w:p>
    <w:p w:rsidR="00094E51" w:rsidRDefault="00094E51" w:rsidP="00AF3686">
      <w:pPr>
        <w:overflowPunct w:val="0"/>
        <w:ind w:left="720"/>
        <w:jc w:val="center"/>
        <w:textAlignment w:val="baseline"/>
        <w:rPr>
          <w:color w:val="00000A"/>
          <w:sz w:val="28"/>
          <w:szCs w:val="28"/>
          <w:u w:val="single"/>
        </w:rPr>
      </w:pPr>
      <w:r w:rsidRPr="005F410B">
        <w:rPr>
          <w:color w:val="00000A"/>
          <w:sz w:val="28"/>
          <w:szCs w:val="28"/>
          <w:u w:val="single"/>
        </w:rPr>
        <w:t xml:space="preserve">Evaluation </w:t>
      </w:r>
    </w:p>
    <w:p w:rsidR="00B55EF3" w:rsidRPr="00832FB0" w:rsidRDefault="00832FB0" w:rsidP="00D12226">
      <w:pPr>
        <w:overflowPunct w:val="0"/>
        <w:textAlignment w:val="baseline"/>
        <w:rPr>
          <w:color w:val="00000A"/>
          <w:sz w:val="28"/>
          <w:szCs w:val="28"/>
        </w:rPr>
      </w:pPr>
      <w:r>
        <w:rPr>
          <w:color w:val="00000A"/>
          <w:sz w:val="28"/>
          <w:szCs w:val="28"/>
        </w:rPr>
        <w:t xml:space="preserve">In evaluation the transportation and logistics industry </w:t>
      </w:r>
      <w:r w:rsidR="009B3314">
        <w:rPr>
          <w:color w:val="00000A"/>
          <w:sz w:val="28"/>
          <w:szCs w:val="28"/>
        </w:rPr>
        <w:t>are</w:t>
      </w:r>
      <w:r>
        <w:rPr>
          <w:color w:val="00000A"/>
          <w:sz w:val="28"/>
          <w:szCs w:val="28"/>
        </w:rPr>
        <w:t xml:space="preserve"> undertaking various preventative measures to ensure that packages ar</w:t>
      </w:r>
      <w:r w:rsidR="00747AFA">
        <w:rPr>
          <w:color w:val="00000A"/>
          <w:sz w:val="28"/>
          <w:szCs w:val="28"/>
        </w:rPr>
        <w:t>e transported as efficiently and safely as possible. Various safety precautions and regulations are also put in pl</w:t>
      </w:r>
      <w:r w:rsidR="00D12226">
        <w:rPr>
          <w:color w:val="00000A"/>
          <w:sz w:val="28"/>
          <w:szCs w:val="28"/>
        </w:rPr>
        <w:t>ace to without any</w:t>
      </w:r>
      <w:r w:rsidR="00747AFA">
        <w:rPr>
          <w:color w:val="00000A"/>
          <w:sz w:val="28"/>
          <w:szCs w:val="28"/>
        </w:rPr>
        <w:t xml:space="preserve"> d</w:t>
      </w:r>
      <w:r w:rsidR="00D12226">
        <w:rPr>
          <w:color w:val="00000A"/>
          <w:sz w:val="28"/>
          <w:szCs w:val="28"/>
        </w:rPr>
        <w:t>iscretion</w:t>
      </w:r>
      <w:r w:rsidR="009B3314">
        <w:rPr>
          <w:color w:val="00000A"/>
          <w:sz w:val="28"/>
          <w:szCs w:val="28"/>
        </w:rPr>
        <w:t>,</w:t>
      </w:r>
      <w:r w:rsidR="00D12226">
        <w:rPr>
          <w:color w:val="00000A"/>
          <w:sz w:val="28"/>
          <w:szCs w:val="28"/>
        </w:rPr>
        <w:t xml:space="preserve"> this allows liability</w:t>
      </w:r>
      <w:r w:rsidR="009B3314">
        <w:rPr>
          <w:color w:val="00000A"/>
          <w:sz w:val="28"/>
          <w:szCs w:val="28"/>
        </w:rPr>
        <w:t xml:space="preserve"> or claims to be placed on the right individual depending on the scenario. A downside of these legislations are the time and money it t</w:t>
      </w:r>
      <w:r w:rsidR="003B7692">
        <w:rPr>
          <w:color w:val="00000A"/>
          <w:sz w:val="28"/>
          <w:szCs w:val="28"/>
        </w:rPr>
        <w:t>akes to become a credited firm with the desired qualifications.</w:t>
      </w:r>
    </w:p>
    <w:p w:rsidR="00094E51" w:rsidRPr="005F410B" w:rsidRDefault="00094E51" w:rsidP="00AF3686">
      <w:pPr>
        <w:overflowPunct w:val="0"/>
        <w:ind w:left="720"/>
        <w:jc w:val="center"/>
        <w:textAlignment w:val="baseline"/>
        <w:rPr>
          <w:color w:val="00000A"/>
          <w:sz w:val="28"/>
          <w:szCs w:val="28"/>
          <w:u w:val="single"/>
        </w:rPr>
      </w:pPr>
    </w:p>
    <w:p w:rsidR="00094E51" w:rsidRDefault="00094E51" w:rsidP="00AF3686">
      <w:pPr>
        <w:overflowPunct w:val="0"/>
        <w:ind w:left="720"/>
        <w:jc w:val="center"/>
        <w:textAlignment w:val="baseline"/>
        <w:rPr>
          <w:color w:val="00000A"/>
          <w:sz w:val="28"/>
          <w:szCs w:val="28"/>
          <w:u w:val="single"/>
        </w:rPr>
      </w:pPr>
      <w:r w:rsidRPr="005F410B">
        <w:rPr>
          <w:color w:val="00000A"/>
          <w:sz w:val="28"/>
          <w:szCs w:val="28"/>
          <w:u w:val="single"/>
        </w:rPr>
        <w:t>Conclusion.</w:t>
      </w:r>
    </w:p>
    <w:p w:rsidR="0051468A" w:rsidRPr="0051468A" w:rsidRDefault="0051468A" w:rsidP="0051468A">
      <w:pPr>
        <w:overflowPunct w:val="0"/>
        <w:textAlignment w:val="baseline"/>
        <w:rPr>
          <w:color w:val="00000A"/>
          <w:sz w:val="28"/>
          <w:szCs w:val="28"/>
        </w:rPr>
      </w:pPr>
      <w:r>
        <w:rPr>
          <w:color w:val="00000A"/>
          <w:sz w:val="28"/>
          <w:szCs w:val="28"/>
        </w:rPr>
        <w:t xml:space="preserve">To conclude, in this text I have talked about the key responsibilities that a third-party logistics company has, this includes </w:t>
      </w:r>
      <w:r w:rsidR="003B7692">
        <w:rPr>
          <w:color w:val="00000A"/>
          <w:sz w:val="28"/>
          <w:szCs w:val="28"/>
        </w:rPr>
        <w:t>all the factors</w:t>
      </w:r>
      <w:r>
        <w:rPr>
          <w:color w:val="00000A"/>
          <w:sz w:val="28"/>
          <w:szCs w:val="28"/>
        </w:rPr>
        <w:t xml:space="preserve"> from environmental factors to warehouse insurance and liability</w:t>
      </w:r>
      <w:r w:rsidR="003B7692">
        <w:rPr>
          <w:color w:val="00000A"/>
          <w:sz w:val="28"/>
          <w:szCs w:val="28"/>
        </w:rPr>
        <w:t>’s. The use of these legislations and rules</w:t>
      </w:r>
      <w:r>
        <w:rPr>
          <w:color w:val="00000A"/>
          <w:sz w:val="28"/>
          <w:szCs w:val="28"/>
        </w:rPr>
        <w:t xml:space="preserve"> allows for a smooth running throughout the manufacturing and delivery stages of the products life cycle. </w:t>
      </w:r>
    </w:p>
    <w:p w:rsidR="0085460E" w:rsidRDefault="0085460E" w:rsidP="00AF3686">
      <w:pPr>
        <w:overflowPunct w:val="0"/>
        <w:ind w:left="720"/>
        <w:jc w:val="center"/>
        <w:textAlignment w:val="baseline"/>
        <w:rPr>
          <w:color w:val="00000A"/>
          <w:sz w:val="28"/>
          <w:szCs w:val="28"/>
        </w:rPr>
      </w:pPr>
    </w:p>
    <w:p w:rsidR="001F3F73" w:rsidRDefault="001F3F73" w:rsidP="001F3F73"/>
    <w:p w:rsidR="0085460E" w:rsidRDefault="0085460E" w:rsidP="00AF3686">
      <w:pPr>
        <w:overflowPunct w:val="0"/>
        <w:ind w:left="720"/>
        <w:jc w:val="center"/>
        <w:textAlignment w:val="baseline"/>
        <w:rPr>
          <w:color w:val="00000A"/>
          <w:sz w:val="28"/>
          <w:szCs w:val="28"/>
        </w:rPr>
      </w:pPr>
    </w:p>
    <w:sdt>
      <w:sdtPr>
        <w:rPr>
          <w:rFonts w:ascii="Calibri" w:eastAsia="Calibri" w:hAnsi="Calibri" w:cs="Times New Roman"/>
          <w:color w:val="auto"/>
          <w:sz w:val="22"/>
          <w:szCs w:val="22"/>
          <w:lang w:val="en-GB"/>
        </w:rPr>
        <w:id w:val="-2095930535"/>
        <w:docPartObj>
          <w:docPartGallery w:val="Bibliographies"/>
          <w:docPartUnique/>
        </w:docPartObj>
      </w:sdtPr>
      <w:sdtEndPr/>
      <w:sdtContent>
        <w:p w:rsidR="0039150D" w:rsidRDefault="0039150D">
          <w:pPr>
            <w:pStyle w:val="Heading1"/>
          </w:pPr>
          <w:r>
            <w:t>Bibliography</w:t>
          </w:r>
        </w:p>
        <w:sdt>
          <w:sdtPr>
            <w:id w:val="111145805"/>
            <w:bibliography/>
          </w:sdtPr>
          <w:sdtEndPr/>
          <w:sdtContent>
            <w:p w:rsidR="0039150D" w:rsidRDefault="0039150D" w:rsidP="0039150D">
              <w:pPr>
                <w:pStyle w:val="Bibliography"/>
                <w:rPr>
                  <w:noProof/>
                  <w:sz w:val="24"/>
                  <w:szCs w:val="24"/>
                </w:rPr>
              </w:pPr>
              <w:r>
                <w:fldChar w:fldCharType="begin"/>
              </w:r>
              <w:r>
                <w:instrText xml:space="preserve"> BIBLIOGRAPHY </w:instrText>
              </w:r>
              <w:r>
                <w:fldChar w:fldCharType="separate"/>
              </w:r>
              <w:r>
                <w:rPr>
                  <w:noProof/>
                </w:rPr>
                <w:t xml:space="preserve">Business Dictionary, 2017. </w:t>
              </w:r>
              <w:r>
                <w:rPr>
                  <w:i/>
                  <w:iCs/>
                  <w:noProof/>
                </w:rPr>
                <w:t xml:space="preserve">Warehousing. </w:t>
              </w:r>
              <w:r>
                <w:rPr>
                  <w:noProof/>
                </w:rPr>
                <w:t xml:space="preserve">[Online] </w:t>
              </w:r>
              <w:r>
                <w:rPr>
                  <w:noProof/>
                </w:rPr>
                <w:br/>
                <w:t xml:space="preserve">Available at: </w:t>
              </w:r>
              <w:r>
                <w:rPr>
                  <w:noProof/>
                  <w:u w:val="single"/>
                </w:rPr>
                <w:t>http://www.businessdictionary.com/definition/warehousing.html</w:t>
              </w:r>
              <w:r>
                <w:rPr>
                  <w:noProof/>
                </w:rPr>
                <w:br/>
                <w:t>[Accessed 12 11 2017].</w:t>
              </w:r>
            </w:p>
            <w:p w:rsidR="0039150D" w:rsidRDefault="0039150D" w:rsidP="0039150D">
              <w:pPr>
                <w:pStyle w:val="Bibliography"/>
                <w:rPr>
                  <w:noProof/>
                </w:rPr>
              </w:pPr>
              <w:r>
                <w:rPr>
                  <w:noProof/>
                </w:rPr>
                <w:t xml:space="preserve">CoffinMew Solicitors , 2015. </w:t>
              </w:r>
              <w:r>
                <w:rPr>
                  <w:i/>
                  <w:iCs/>
                  <w:noProof/>
                </w:rPr>
                <w:t xml:space="preserve">Know your limits: liability within transport and logistics companies. </w:t>
              </w:r>
              <w:r>
                <w:rPr>
                  <w:noProof/>
                </w:rPr>
                <w:t xml:space="preserve">[Online] </w:t>
              </w:r>
              <w:r>
                <w:rPr>
                  <w:noProof/>
                </w:rPr>
                <w:br/>
                <w:t xml:space="preserve">Available at: </w:t>
              </w:r>
              <w:r>
                <w:rPr>
                  <w:noProof/>
                  <w:u w:val="single"/>
                </w:rPr>
                <w:t>https://coffinmew.co.uk/know-your-limits-liability-within-transport-and-logistics-companies/</w:t>
              </w:r>
              <w:r>
                <w:rPr>
                  <w:noProof/>
                </w:rPr>
                <w:br/>
                <w:t>[Accessed 13 11 2017].</w:t>
              </w:r>
            </w:p>
            <w:p w:rsidR="0039150D" w:rsidRDefault="0039150D" w:rsidP="0039150D">
              <w:pPr>
                <w:pStyle w:val="Bibliography"/>
                <w:rPr>
                  <w:noProof/>
                </w:rPr>
              </w:pPr>
              <w:r>
                <w:rPr>
                  <w:noProof/>
                </w:rPr>
                <w:t xml:space="preserve">DHL, 2017. </w:t>
              </w:r>
              <w:r>
                <w:rPr>
                  <w:i/>
                  <w:iCs/>
                  <w:noProof/>
                </w:rPr>
                <w:t xml:space="preserve">DHL Corporate responsability. </w:t>
              </w:r>
              <w:r>
                <w:rPr>
                  <w:noProof/>
                </w:rPr>
                <w:t xml:space="preserve">[Online] </w:t>
              </w:r>
              <w:r>
                <w:rPr>
                  <w:noProof/>
                </w:rPr>
                <w:br/>
                <w:t xml:space="preserve">Available at: </w:t>
              </w:r>
              <w:r>
                <w:rPr>
                  <w:noProof/>
                  <w:u w:val="single"/>
                </w:rPr>
                <w:t>http://www.dhl.com/en/about_us/responsibility.html]</w:t>
              </w:r>
              <w:r>
                <w:rPr>
                  <w:noProof/>
                </w:rPr>
                <w:br/>
                <w:t>[Accessed 10 11 2017].</w:t>
              </w:r>
            </w:p>
            <w:p w:rsidR="0039150D" w:rsidRDefault="0039150D" w:rsidP="0039150D">
              <w:pPr>
                <w:pStyle w:val="Bibliography"/>
                <w:rPr>
                  <w:noProof/>
                </w:rPr>
              </w:pPr>
              <w:r>
                <w:rPr>
                  <w:noProof/>
                </w:rPr>
                <w:t xml:space="preserve">DHL, 2017. </w:t>
              </w:r>
              <w:r>
                <w:rPr>
                  <w:i/>
                  <w:iCs/>
                  <w:noProof/>
                </w:rPr>
                <w:t xml:space="preserve">DHL- Formula 1. </w:t>
              </w:r>
              <w:r>
                <w:rPr>
                  <w:noProof/>
                </w:rPr>
                <w:t xml:space="preserve">[Online] </w:t>
              </w:r>
              <w:r>
                <w:rPr>
                  <w:noProof/>
                </w:rPr>
                <w:br/>
                <w:t xml:space="preserve">Available at: </w:t>
              </w:r>
              <w:r>
                <w:rPr>
                  <w:noProof/>
                  <w:u w:val="single"/>
                </w:rPr>
                <w:t>http://www.dhl.com/en/about_us/partnerships/motorsports/formula_1.html</w:t>
              </w:r>
              <w:r>
                <w:rPr>
                  <w:noProof/>
                </w:rPr>
                <w:br/>
                <w:t>[Accessed 10 11 2017].</w:t>
              </w:r>
            </w:p>
            <w:p w:rsidR="0039150D" w:rsidRDefault="0039150D" w:rsidP="0039150D">
              <w:pPr>
                <w:pStyle w:val="Bibliography"/>
                <w:rPr>
                  <w:noProof/>
                </w:rPr>
              </w:pPr>
              <w:r>
                <w:rPr>
                  <w:noProof/>
                </w:rPr>
                <w:t xml:space="preserve">Freights. EU Transport Support Ltd, 2014. </w:t>
              </w:r>
              <w:r>
                <w:rPr>
                  <w:i/>
                  <w:iCs/>
                  <w:noProof/>
                </w:rPr>
                <w:t xml:space="preserve">Euro 6 HGV Engines. </w:t>
              </w:r>
              <w:r>
                <w:rPr>
                  <w:noProof/>
                </w:rPr>
                <w:t xml:space="preserve">[Online] </w:t>
              </w:r>
              <w:r>
                <w:rPr>
                  <w:noProof/>
                </w:rPr>
                <w:br/>
                <w:t xml:space="preserve">Available at: </w:t>
              </w:r>
              <w:r>
                <w:rPr>
                  <w:noProof/>
                  <w:u w:val="single"/>
                </w:rPr>
                <w:t>http://freights.eu/article/on-the-road/logistics/transport/euro-6-hgv-engines.html</w:t>
              </w:r>
              <w:r>
                <w:rPr>
                  <w:noProof/>
                </w:rPr>
                <w:br/>
                <w:t>[Accessed 12 11 2017].</w:t>
              </w:r>
            </w:p>
            <w:p w:rsidR="0039150D" w:rsidRDefault="0039150D" w:rsidP="0039150D">
              <w:pPr>
                <w:pStyle w:val="Bibliography"/>
                <w:rPr>
                  <w:noProof/>
                </w:rPr>
              </w:pPr>
              <w:r>
                <w:rPr>
                  <w:noProof/>
                </w:rPr>
                <w:t xml:space="preserve">Goverment Website Driving and Transport, n.d. </w:t>
              </w:r>
              <w:r>
                <w:rPr>
                  <w:i/>
                  <w:iCs/>
                  <w:noProof/>
                </w:rPr>
                <w:t xml:space="preserve">Driver CPC training for qualified drivers. </w:t>
              </w:r>
              <w:r>
                <w:rPr>
                  <w:noProof/>
                </w:rPr>
                <w:t xml:space="preserve">[Online] </w:t>
              </w:r>
              <w:r>
                <w:rPr>
                  <w:noProof/>
                </w:rPr>
                <w:br/>
                <w:t xml:space="preserve">Available at: </w:t>
              </w:r>
              <w:r>
                <w:rPr>
                  <w:noProof/>
                  <w:u w:val="single"/>
                </w:rPr>
                <w:t>https://www.gov.uk/driver-cpc-training</w:t>
              </w:r>
              <w:r>
                <w:rPr>
                  <w:noProof/>
                </w:rPr>
                <w:br/>
                <w:t>[Accessed 12 11 2017].</w:t>
              </w:r>
            </w:p>
            <w:p w:rsidR="0039150D" w:rsidRDefault="0039150D" w:rsidP="0039150D">
              <w:pPr>
                <w:pStyle w:val="Bibliography"/>
                <w:rPr>
                  <w:noProof/>
                </w:rPr>
              </w:pPr>
              <w:r>
                <w:rPr>
                  <w:noProof/>
                </w:rPr>
                <w:t xml:space="preserve">Health and Saftey Executive , n.d. </w:t>
              </w:r>
              <w:r>
                <w:rPr>
                  <w:i/>
                  <w:iCs/>
                  <w:noProof/>
                </w:rPr>
                <w:t xml:space="preserve">Logistic - Manual handling. </w:t>
              </w:r>
              <w:r>
                <w:rPr>
                  <w:noProof/>
                </w:rPr>
                <w:t xml:space="preserve">[Online] </w:t>
              </w:r>
              <w:r>
                <w:rPr>
                  <w:noProof/>
                </w:rPr>
                <w:br/>
                <w:t xml:space="preserve">Available at: </w:t>
              </w:r>
              <w:r>
                <w:rPr>
                  <w:noProof/>
                  <w:u w:val="single"/>
                </w:rPr>
                <w:t>http://www.hse.gov.uk/logistics/manual-handling.htm</w:t>
              </w:r>
              <w:r>
                <w:rPr>
                  <w:noProof/>
                </w:rPr>
                <w:br/>
                <w:t>[Accessed 12 11 2017].</w:t>
              </w:r>
            </w:p>
            <w:p w:rsidR="0039150D" w:rsidRDefault="0039150D" w:rsidP="0039150D">
              <w:pPr>
                <w:pStyle w:val="Bibliography"/>
                <w:rPr>
                  <w:noProof/>
                </w:rPr>
              </w:pPr>
              <w:r>
                <w:rPr>
                  <w:noProof/>
                </w:rPr>
                <w:t xml:space="preserve">Health and saftey executive, n.d. </w:t>
              </w:r>
              <w:r>
                <w:rPr>
                  <w:i/>
                  <w:iCs/>
                  <w:noProof/>
                </w:rPr>
                <w:t xml:space="preserve">Falls from vehicles. </w:t>
              </w:r>
              <w:r>
                <w:rPr>
                  <w:noProof/>
                </w:rPr>
                <w:t xml:space="preserve">[Online] </w:t>
              </w:r>
              <w:r>
                <w:rPr>
                  <w:noProof/>
                </w:rPr>
                <w:br/>
                <w:t xml:space="preserve">Available at: </w:t>
              </w:r>
              <w:r>
                <w:rPr>
                  <w:noProof/>
                  <w:u w:val="single"/>
                </w:rPr>
                <w:t>http://www.hse.gov.uk/logistics/falls-from-vehicles.htm</w:t>
              </w:r>
              <w:r>
                <w:rPr>
                  <w:noProof/>
                </w:rPr>
                <w:br/>
                <w:t>[Accessed 12 11 2017].</w:t>
              </w:r>
            </w:p>
            <w:p w:rsidR="0039150D" w:rsidRDefault="0039150D" w:rsidP="0039150D">
              <w:pPr>
                <w:pStyle w:val="Bibliography"/>
                <w:rPr>
                  <w:noProof/>
                </w:rPr>
              </w:pPr>
              <w:r>
                <w:rPr>
                  <w:noProof/>
                </w:rPr>
                <w:t xml:space="preserve">HSC training, n.d. </w:t>
              </w:r>
              <w:r>
                <w:rPr>
                  <w:i/>
                  <w:iCs/>
                  <w:noProof/>
                </w:rPr>
                <w:t xml:space="preserve">Figure 2- COSHH signage. </w:t>
              </w:r>
              <w:r>
                <w:rPr>
                  <w:noProof/>
                </w:rPr>
                <w:t xml:space="preserve">[Online] </w:t>
              </w:r>
              <w:r>
                <w:rPr>
                  <w:noProof/>
                </w:rPr>
                <w:br/>
                <w:t xml:space="preserve">Available at: </w:t>
              </w:r>
              <w:r>
                <w:rPr>
                  <w:noProof/>
                  <w:u w:val="single"/>
                </w:rPr>
                <w:t>http://www.hsctraining.co.uk/wp-content/uploads/2013/03/COSHH2.jpg</w:t>
              </w:r>
              <w:r>
                <w:rPr>
                  <w:noProof/>
                </w:rPr>
                <w:br/>
                <w:t>[Accessed 12 11 2017].</w:t>
              </w:r>
            </w:p>
            <w:p w:rsidR="0039150D" w:rsidRDefault="0039150D" w:rsidP="0039150D">
              <w:pPr>
                <w:pStyle w:val="Bibliography"/>
                <w:rPr>
                  <w:noProof/>
                </w:rPr>
              </w:pPr>
              <w:r>
                <w:rPr>
                  <w:noProof/>
                </w:rPr>
                <w:t xml:space="preserve">Photo Shelter, n.d. </w:t>
              </w:r>
              <w:r>
                <w:rPr>
                  <w:i/>
                  <w:iCs/>
                  <w:noProof/>
                </w:rPr>
                <w:t xml:space="preserve">Photo Shelter. </w:t>
              </w:r>
              <w:r>
                <w:rPr>
                  <w:noProof/>
                </w:rPr>
                <w:t xml:space="preserve">[Online] </w:t>
              </w:r>
              <w:r>
                <w:rPr>
                  <w:noProof/>
                </w:rPr>
                <w:br/>
                <w:t xml:space="preserve">Available at: </w:t>
              </w:r>
              <w:r>
                <w:rPr>
                  <w:noProof/>
                  <w:u w:val="single"/>
                </w:rPr>
                <w:t>http://cdn.c.photoshelter.com/img-get/I0000XezQSSo3U6U/s/650/650/09IDM7849.jpg</w:t>
              </w:r>
              <w:r>
                <w:rPr>
                  <w:noProof/>
                </w:rPr>
                <w:br/>
                <w:t>[Accessed 13 11 2017].</w:t>
              </w:r>
            </w:p>
            <w:p w:rsidR="0039150D" w:rsidRDefault="0039150D" w:rsidP="0039150D">
              <w:pPr>
                <w:pStyle w:val="Bibliography"/>
                <w:rPr>
                  <w:noProof/>
                </w:rPr>
              </w:pPr>
              <w:r>
                <w:rPr>
                  <w:noProof/>
                </w:rPr>
                <w:t xml:space="preserve">University of Pittsburgh, 2011. </w:t>
              </w:r>
              <w:r>
                <w:rPr>
                  <w:i/>
                  <w:iCs/>
                  <w:noProof/>
                </w:rPr>
                <w:t xml:space="preserve">University of Pittsburgh Health and Saftey. </w:t>
              </w:r>
              <w:r>
                <w:rPr>
                  <w:noProof/>
                </w:rPr>
                <w:t xml:space="preserve">[Online] </w:t>
              </w:r>
              <w:r>
                <w:rPr>
                  <w:noProof/>
                </w:rPr>
                <w:br/>
                <w:t xml:space="preserve">Available at: </w:t>
              </w:r>
              <w:r>
                <w:rPr>
                  <w:noProof/>
                  <w:u w:val="single"/>
                </w:rPr>
                <w:t>http://www.ehs.pitt.edu/assets/docs/flamm-liquid.pdf</w:t>
              </w:r>
              <w:r>
                <w:rPr>
                  <w:noProof/>
                </w:rPr>
                <w:br/>
                <w:t>[Accessed 13 11 2017].</w:t>
              </w:r>
            </w:p>
            <w:p w:rsidR="00AF3686" w:rsidRDefault="0039150D">
              <w:r>
                <w:rPr>
                  <w:b/>
                  <w:bCs/>
                  <w:noProof/>
                </w:rPr>
                <w:fldChar w:fldCharType="end"/>
              </w:r>
            </w:p>
          </w:sdtContent>
        </w:sdt>
      </w:sdtContent>
    </w:sdt>
    <w:sectPr w:rsidR="00AF36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429" w:rsidRDefault="007A2429" w:rsidP="007821BA">
      <w:pPr>
        <w:spacing w:after="0" w:line="240" w:lineRule="auto"/>
      </w:pPr>
      <w:r>
        <w:separator/>
      </w:r>
    </w:p>
  </w:endnote>
  <w:endnote w:type="continuationSeparator" w:id="0">
    <w:p w:rsidR="007A2429" w:rsidRDefault="007A2429" w:rsidP="00782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429" w:rsidRDefault="007A2429" w:rsidP="007821BA">
      <w:pPr>
        <w:spacing w:after="0" w:line="240" w:lineRule="auto"/>
      </w:pPr>
      <w:r>
        <w:separator/>
      </w:r>
    </w:p>
  </w:footnote>
  <w:footnote w:type="continuationSeparator" w:id="0">
    <w:p w:rsidR="007A2429" w:rsidRDefault="007A2429" w:rsidP="007821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373BE6"/>
    <w:multiLevelType w:val="multilevel"/>
    <w:tmpl w:val="4A506B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686"/>
    <w:rsid w:val="00003296"/>
    <w:rsid w:val="00043C04"/>
    <w:rsid w:val="00080B3C"/>
    <w:rsid w:val="0008220D"/>
    <w:rsid w:val="0008664E"/>
    <w:rsid w:val="00094E51"/>
    <w:rsid w:val="000C3950"/>
    <w:rsid w:val="000E00C2"/>
    <w:rsid w:val="001D6BDD"/>
    <w:rsid w:val="001F3F73"/>
    <w:rsid w:val="00214278"/>
    <w:rsid w:val="00255330"/>
    <w:rsid w:val="00297074"/>
    <w:rsid w:val="002C2698"/>
    <w:rsid w:val="002C4A17"/>
    <w:rsid w:val="003206FC"/>
    <w:rsid w:val="00326D7A"/>
    <w:rsid w:val="0039150D"/>
    <w:rsid w:val="003B7692"/>
    <w:rsid w:val="003C75E8"/>
    <w:rsid w:val="003F1B3E"/>
    <w:rsid w:val="0042277D"/>
    <w:rsid w:val="00433080"/>
    <w:rsid w:val="00447ADC"/>
    <w:rsid w:val="004B5FAC"/>
    <w:rsid w:val="0051468A"/>
    <w:rsid w:val="005543B4"/>
    <w:rsid w:val="00562BDC"/>
    <w:rsid w:val="005E40C1"/>
    <w:rsid w:val="005F410B"/>
    <w:rsid w:val="005F5268"/>
    <w:rsid w:val="0063787E"/>
    <w:rsid w:val="00642317"/>
    <w:rsid w:val="00645A74"/>
    <w:rsid w:val="00675243"/>
    <w:rsid w:val="00684D17"/>
    <w:rsid w:val="00695B85"/>
    <w:rsid w:val="006B33DF"/>
    <w:rsid w:val="006B4EBC"/>
    <w:rsid w:val="006D2E14"/>
    <w:rsid w:val="006D4C43"/>
    <w:rsid w:val="006D7011"/>
    <w:rsid w:val="006E4184"/>
    <w:rsid w:val="006E61ED"/>
    <w:rsid w:val="007273A0"/>
    <w:rsid w:val="00745090"/>
    <w:rsid w:val="00747AFA"/>
    <w:rsid w:val="007821BA"/>
    <w:rsid w:val="00795543"/>
    <w:rsid w:val="007A2429"/>
    <w:rsid w:val="007A6551"/>
    <w:rsid w:val="007E6A64"/>
    <w:rsid w:val="00805688"/>
    <w:rsid w:val="00823A10"/>
    <w:rsid w:val="00832FB0"/>
    <w:rsid w:val="0085460E"/>
    <w:rsid w:val="008576EE"/>
    <w:rsid w:val="00877DCE"/>
    <w:rsid w:val="00885133"/>
    <w:rsid w:val="008C015E"/>
    <w:rsid w:val="008C423C"/>
    <w:rsid w:val="008F717F"/>
    <w:rsid w:val="00902797"/>
    <w:rsid w:val="00952E3E"/>
    <w:rsid w:val="00967713"/>
    <w:rsid w:val="00976C0F"/>
    <w:rsid w:val="009B3314"/>
    <w:rsid w:val="009C076E"/>
    <w:rsid w:val="009C7328"/>
    <w:rsid w:val="009F757F"/>
    <w:rsid w:val="00A129CE"/>
    <w:rsid w:val="00A149BD"/>
    <w:rsid w:val="00A21FF2"/>
    <w:rsid w:val="00A61DE3"/>
    <w:rsid w:val="00A823A8"/>
    <w:rsid w:val="00AC3012"/>
    <w:rsid w:val="00AC35B4"/>
    <w:rsid w:val="00AD009F"/>
    <w:rsid w:val="00AD17EC"/>
    <w:rsid w:val="00AE3EED"/>
    <w:rsid w:val="00AF3686"/>
    <w:rsid w:val="00B55EF3"/>
    <w:rsid w:val="00B60EB4"/>
    <w:rsid w:val="00B660D8"/>
    <w:rsid w:val="00B72CEA"/>
    <w:rsid w:val="00B8729B"/>
    <w:rsid w:val="00BE3998"/>
    <w:rsid w:val="00C52FF1"/>
    <w:rsid w:val="00C740EB"/>
    <w:rsid w:val="00CC310C"/>
    <w:rsid w:val="00CF320A"/>
    <w:rsid w:val="00D12226"/>
    <w:rsid w:val="00D13BCA"/>
    <w:rsid w:val="00DC061B"/>
    <w:rsid w:val="00DC4901"/>
    <w:rsid w:val="00DD504C"/>
    <w:rsid w:val="00E31BE5"/>
    <w:rsid w:val="00E426F5"/>
    <w:rsid w:val="00E72F57"/>
    <w:rsid w:val="00E95968"/>
    <w:rsid w:val="00EA3B49"/>
    <w:rsid w:val="00F203C8"/>
    <w:rsid w:val="00F21178"/>
    <w:rsid w:val="00F47AF8"/>
    <w:rsid w:val="00F504E6"/>
    <w:rsid w:val="00F6365A"/>
    <w:rsid w:val="00FA4C6C"/>
    <w:rsid w:val="00FF595C"/>
    <w:rsid w:val="00FF7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214DF"/>
  <w15:chartTrackingRefBased/>
  <w15:docId w15:val="{7A0576E4-8FD3-4872-A5FF-E6D9159B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3686"/>
    <w:pPr>
      <w:spacing w:line="256" w:lineRule="auto"/>
    </w:pPr>
    <w:rPr>
      <w:rFonts w:ascii="Calibri" w:eastAsia="Calibri" w:hAnsi="Calibri" w:cs="Times New Roman"/>
      <w:lang w:val="en-GB"/>
    </w:rPr>
  </w:style>
  <w:style w:type="paragraph" w:styleId="Heading1">
    <w:name w:val="heading 1"/>
    <w:basedOn w:val="Normal"/>
    <w:next w:val="Normal"/>
    <w:link w:val="Heading1Char"/>
    <w:uiPriority w:val="9"/>
    <w:qFormat/>
    <w:rsid w:val="001F3F7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etext1">
    <w:name w:val="quotetext1"/>
    <w:rsid w:val="00AF3686"/>
    <w:rPr>
      <w:b/>
      <w:bCs/>
      <w:i/>
      <w:iCs/>
      <w:sz w:val="28"/>
      <w:szCs w:val="28"/>
    </w:rPr>
  </w:style>
  <w:style w:type="character" w:styleId="Hyperlink">
    <w:name w:val="Hyperlink"/>
    <w:basedOn w:val="DefaultParagraphFont"/>
    <w:uiPriority w:val="99"/>
    <w:semiHidden/>
    <w:unhideWhenUsed/>
    <w:rsid w:val="00B60EB4"/>
    <w:rPr>
      <w:strike w:val="0"/>
      <w:dstrike w:val="0"/>
      <w:color w:val="337AB7"/>
      <w:u w:val="none"/>
      <w:effect w:val="none"/>
      <w:shd w:val="clear" w:color="auto" w:fill="auto"/>
    </w:rPr>
  </w:style>
  <w:style w:type="character" w:customStyle="1" w:styleId="Heading1Char">
    <w:name w:val="Heading 1 Char"/>
    <w:basedOn w:val="DefaultParagraphFont"/>
    <w:link w:val="Heading1"/>
    <w:uiPriority w:val="9"/>
    <w:rsid w:val="001F3F7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1F3F73"/>
  </w:style>
  <w:style w:type="character" w:styleId="Strong">
    <w:name w:val="Strong"/>
    <w:basedOn w:val="DefaultParagraphFont"/>
    <w:uiPriority w:val="22"/>
    <w:qFormat/>
    <w:rsid w:val="002C2698"/>
    <w:rPr>
      <w:b/>
      <w:bCs/>
    </w:rPr>
  </w:style>
  <w:style w:type="paragraph" w:styleId="Header">
    <w:name w:val="header"/>
    <w:basedOn w:val="Normal"/>
    <w:link w:val="HeaderChar"/>
    <w:uiPriority w:val="99"/>
    <w:unhideWhenUsed/>
    <w:rsid w:val="007821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1BA"/>
    <w:rPr>
      <w:rFonts w:ascii="Calibri" w:eastAsia="Calibri" w:hAnsi="Calibri" w:cs="Times New Roman"/>
      <w:lang w:val="en-GB"/>
    </w:rPr>
  </w:style>
  <w:style w:type="paragraph" w:styleId="Footer">
    <w:name w:val="footer"/>
    <w:basedOn w:val="Normal"/>
    <w:link w:val="FooterChar"/>
    <w:uiPriority w:val="99"/>
    <w:unhideWhenUsed/>
    <w:rsid w:val="00782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1BA"/>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58428">
      <w:bodyDiv w:val="1"/>
      <w:marLeft w:val="0"/>
      <w:marRight w:val="0"/>
      <w:marTop w:val="0"/>
      <w:marBottom w:val="0"/>
      <w:divBdr>
        <w:top w:val="none" w:sz="0" w:space="0" w:color="auto"/>
        <w:left w:val="none" w:sz="0" w:space="0" w:color="auto"/>
        <w:bottom w:val="none" w:sz="0" w:space="0" w:color="auto"/>
        <w:right w:val="none" w:sz="0" w:space="0" w:color="auto"/>
      </w:divBdr>
    </w:div>
    <w:div w:id="66192541">
      <w:bodyDiv w:val="1"/>
      <w:marLeft w:val="0"/>
      <w:marRight w:val="0"/>
      <w:marTop w:val="0"/>
      <w:marBottom w:val="0"/>
      <w:divBdr>
        <w:top w:val="none" w:sz="0" w:space="0" w:color="auto"/>
        <w:left w:val="none" w:sz="0" w:space="0" w:color="auto"/>
        <w:bottom w:val="none" w:sz="0" w:space="0" w:color="auto"/>
        <w:right w:val="none" w:sz="0" w:space="0" w:color="auto"/>
      </w:divBdr>
    </w:div>
    <w:div w:id="96289821">
      <w:bodyDiv w:val="1"/>
      <w:marLeft w:val="0"/>
      <w:marRight w:val="0"/>
      <w:marTop w:val="0"/>
      <w:marBottom w:val="0"/>
      <w:divBdr>
        <w:top w:val="none" w:sz="0" w:space="0" w:color="auto"/>
        <w:left w:val="none" w:sz="0" w:space="0" w:color="auto"/>
        <w:bottom w:val="none" w:sz="0" w:space="0" w:color="auto"/>
        <w:right w:val="none" w:sz="0" w:space="0" w:color="auto"/>
      </w:divBdr>
    </w:div>
    <w:div w:id="113670394">
      <w:bodyDiv w:val="1"/>
      <w:marLeft w:val="0"/>
      <w:marRight w:val="0"/>
      <w:marTop w:val="0"/>
      <w:marBottom w:val="0"/>
      <w:divBdr>
        <w:top w:val="none" w:sz="0" w:space="0" w:color="auto"/>
        <w:left w:val="none" w:sz="0" w:space="0" w:color="auto"/>
        <w:bottom w:val="none" w:sz="0" w:space="0" w:color="auto"/>
        <w:right w:val="none" w:sz="0" w:space="0" w:color="auto"/>
      </w:divBdr>
    </w:div>
    <w:div w:id="252982003">
      <w:bodyDiv w:val="1"/>
      <w:marLeft w:val="0"/>
      <w:marRight w:val="0"/>
      <w:marTop w:val="0"/>
      <w:marBottom w:val="0"/>
      <w:divBdr>
        <w:top w:val="none" w:sz="0" w:space="0" w:color="auto"/>
        <w:left w:val="none" w:sz="0" w:space="0" w:color="auto"/>
        <w:bottom w:val="none" w:sz="0" w:space="0" w:color="auto"/>
        <w:right w:val="none" w:sz="0" w:space="0" w:color="auto"/>
      </w:divBdr>
    </w:div>
    <w:div w:id="414478137">
      <w:bodyDiv w:val="1"/>
      <w:marLeft w:val="0"/>
      <w:marRight w:val="0"/>
      <w:marTop w:val="0"/>
      <w:marBottom w:val="0"/>
      <w:divBdr>
        <w:top w:val="none" w:sz="0" w:space="0" w:color="auto"/>
        <w:left w:val="none" w:sz="0" w:space="0" w:color="auto"/>
        <w:bottom w:val="none" w:sz="0" w:space="0" w:color="auto"/>
        <w:right w:val="none" w:sz="0" w:space="0" w:color="auto"/>
      </w:divBdr>
    </w:div>
    <w:div w:id="421682824">
      <w:bodyDiv w:val="1"/>
      <w:marLeft w:val="0"/>
      <w:marRight w:val="0"/>
      <w:marTop w:val="0"/>
      <w:marBottom w:val="0"/>
      <w:divBdr>
        <w:top w:val="none" w:sz="0" w:space="0" w:color="auto"/>
        <w:left w:val="none" w:sz="0" w:space="0" w:color="auto"/>
        <w:bottom w:val="none" w:sz="0" w:space="0" w:color="auto"/>
        <w:right w:val="none" w:sz="0" w:space="0" w:color="auto"/>
      </w:divBdr>
    </w:div>
    <w:div w:id="684016618">
      <w:bodyDiv w:val="1"/>
      <w:marLeft w:val="0"/>
      <w:marRight w:val="0"/>
      <w:marTop w:val="0"/>
      <w:marBottom w:val="0"/>
      <w:divBdr>
        <w:top w:val="none" w:sz="0" w:space="0" w:color="auto"/>
        <w:left w:val="none" w:sz="0" w:space="0" w:color="auto"/>
        <w:bottom w:val="none" w:sz="0" w:space="0" w:color="auto"/>
        <w:right w:val="none" w:sz="0" w:space="0" w:color="auto"/>
      </w:divBdr>
    </w:div>
    <w:div w:id="862792627">
      <w:bodyDiv w:val="1"/>
      <w:marLeft w:val="0"/>
      <w:marRight w:val="0"/>
      <w:marTop w:val="0"/>
      <w:marBottom w:val="0"/>
      <w:divBdr>
        <w:top w:val="none" w:sz="0" w:space="0" w:color="auto"/>
        <w:left w:val="none" w:sz="0" w:space="0" w:color="auto"/>
        <w:bottom w:val="none" w:sz="0" w:space="0" w:color="auto"/>
        <w:right w:val="none" w:sz="0" w:space="0" w:color="auto"/>
      </w:divBdr>
      <w:divsChild>
        <w:div w:id="55445589">
          <w:marLeft w:val="0"/>
          <w:marRight w:val="0"/>
          <w:marTop w:val="0"/>
          <w:marBottom w:val="0"/>
          <w:divBdr>
            <w:top w:val="none" w:sz="0" w:space="0" w:color="auto"/>
            <w:left w:val="none" w:sz="0" w:space="0" w:color="auto"/>
            <w:bottom w:val="none" w:sz="0" w:space="0" w:color="auto"/>
            <w:right w:val="none" w:sz="0" w:space="0" w:color="auto"/>
          </w:divBdr>
          <w:divsChild>
            <w:div w:id="393358316">
              <w:marLeft w:val="0"/>
              <w:marRight w:val="0"/>
              <w:marTop w:val="0"/>
              <w:marBottom w:val="0"/>
              <w:divBdr>
                <w:top w:val="none" w:sz="0" w:space="0" w:color="auto"/>
                <w:left w:val="none" w:sz="0" w:space="0" w:color="auto"/>
                <w:bottom w:val="none" w:sz="0" w:space="0" w:color="auto"/>
                <w:right w:val="none" w:sz="0" w:space="0" w:color="auto"/>
              </w:divBdr>
              <w:divsChild>
                <w:div w:id="1056931663">
                  <w:marLeft w:val="0"/>
                  <w:marRight w:val="0"/>
                  <w:marTop w:val="0"/>
                  <w:marBottom w:val="0"/>
                  <w:divBdr>
                    <w:top w:val="none" w:sz="0" w:space="0" w:color="auto"/>
                    <w:left w:val="none" w:sz="0" w:space="0" w:color="auto"/>
                    <w:bottom w:val="none" w:sz="0" w:space="0" w:color="auto"/>
                    <w:right w:val="none" w:sz="0" w:space="0" w:color="auto"/>
                  </w:divBdr>
                  <w:divsChild>
                    <w:div w:id="1379935496">
                      <w:marLeft w:val="0"/>
                      <w:marRight w:val="0"/>
                      <w:marTop w:val="0"/>
                      <w:marBottom w:val="0"/>
                      <w:divBdr>
                        <w:top w:val="none" w:sz="0" w:space="0" w:color="auto"/>
                        <w:left w:val="none" w:sz="0" w:space="0" w:color="auto"/>
                        <w:bottom w:val="none" w:sz="0" w:space="0" w:color="auto"/>
                        <w:right w:val="none" w:sz="0" w:space="0" w:color="auto"/>
                      </w:divBdr>
                      <w:divsChild>
                        <w:div w:id="31731801">
                          <w:marLeft w:val="0"/>
                          <w:marRight w:val="0"/>
                          <w:marTop w:val="0"/>
                          <w:marBottom w:val="0"/>
                          <w:divBdr>
                            <w:top w:val="none" w:sz="0" w:space="0" w:color="auto"/>
                            <w:left w:val="none" w:sz="0" w:space="0" w:color="auto"/>
                            <w:bottom w:val="none" w:sz="0" w:space="0" w:color="auto"/>
                            <w:right w:val="none" w:sz="0" w:space="0" w:color="auto"/>
                          </w:divBdr>
                          <w:divsChild>
                            <w:div w:id="152140275">
                              <w:marLeft w:val="0"/>
                              <w:marRight w:val="0"/>
                              <w:marTop w:val="0"/>
                              <w:marBottom w:val="0"/>
                              <w:divBdr>
                                <w:top w:val="none" w:sz="0" w:space="0" w:color="auto"/>
                                <w:left w:val="none" w:sz="0" w:space="0" w:color="auto"/>
                                <w:bottom w:val="none" w:sz="0" w:space="0" w:color="auto"/>
                                <w:right w:val="none" w:sz="0" w:space="0" w:color="auto"/>
                              </w:divBdr>
                              <w:divsChild>
                                <w:div w:id="2125032209">
                                  <w:marLeft w:val="0"/>
                                  <w:marRight w:val="0"/>
                                  <w:marTop w:val="0"/>
                                  <w:marBottom w:val="0"/>
                                  <w:divBdr>
                                    <w:top w:val="none" w:sz="0" w:space="0" w:color="auto"/>
                                    <w:left w:val="none" w:sz="0" w:space="0" w:color="auto"/>
                                    <w:bottom w:val="none" w:sz="0" w:space="0" w:color="auto"/>
                                    <w:right w:val="none" w:sz="0" w:space="0" w:color="auto"/>
                                  </w:divBdr>
                                  <w:divsChild>
                                    <w:div w:id="159318743">
                                      <w:marLeft w:val="0"/>
                                      <w:marRight w:val="0"/>
                                      <w:marTop w:val="0"/>
                                      <w:marBottom w:val="0"/>
                                      <w:divBdr>
                                        <w:top w:val="none" w:sz="0" w:space="0" w:color="auto"/>
                                        <w:left w:val="none" w:sz="0" w:space="0" w:color="auto"/>
                                        <w:bottom w:val="none" w:sz="0" w:space="0" w:color="auto"/>
                                        <w:right w:val="none" w:sz="0" w:space="0" w:color="auto"/>
                                      </w:divBdr>
                                      <w:divsChild>
                                        <w:div w:id="24118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1234435">
      <w:bodyDiv w:val="1"/>
      <w:marLeft w:val="0"/>
      <w:marRight w:val="0"/>
      <w:marTop w:val="0"/>
      <w:marBottom w:val="0"/>
      <w:divBdr>
        <w:top w:val="none" w:sz="0" w:space="0" w:color="auto"/>
        <w:left w:val="none" w:sz="0" w:space="0" w:color="auto"/>
        <w:bottom w:val="none" w:sz="0" w:space="0" w:color="auto"/>
        <w:right w:val="none" w:sz="0" w:space="0" w:color="auto"/>
      </w:divBdr>
    </w:div>
    <w:div w:id="990718352">
      <w:bodyDiv w:val="1"/>
      <w:marLeft w:val="0"/>
      <w:marRight w:val="0"/>
      <w:marTop w:val="0"/>
      <w:marBottom w:val="0"/>
      <w:divBdr>
        <w:top w:val="none" w:sz="0" w:space="0" w:color="auto"/>
        <w:left w:val="none" w:sz="0" w:space="0" w:color="auto"/>
        <w:bottom w:val="none" w:sz="0" w:space="0" w:color="auto"/>
        <w:right w:val="none" w:sz="0" w:space="0" w:color="auto"/>
      </w:divBdr>
    </w:div>
    <w:div w:id="1023441515">
      <w:bodyDiv w:val="1"/>
      <w:marLeft w:val="0"/>
      <w:marRight w:val="0"/>
      <w:marTop w:val="0"/>
      <w:marBottom w:val="0"/>
      <w:divBdr>
        <w:top w:val="none" w:sz="0" w:space="0" w:color="auto"/>
        <w:left w:val="none" w:sz="0" w:space="0" w:color="auto"/>
        <w:bottom w:val="none" w:sz="0" w:space="0" w:color="auto"/>
        <w:right w:val="none" w:sz="0" w:space="0" w:color="auto"/>
      </w:divBdr>
    </w:div>
    <w:div w:id="1145077667">
      <w:bodyDiv w:val="1"/>
      <w:marLeft w:val="0"/>
      <w:marRight w:val="0"/>
      <w:marTop w:val="0"/>
      <w:marBottom w:val="0"/>
      <w:divBdr>
        <w:top w:val="none" w:sz="0" w:space="0" w:color="auto"/>
        <w:left w:val="none" w:sz="0" w:space="0" w:color="auto"/>
        <w:bottom w:val="none" w:sz="0" w:space="0" w:color="auto"/>
        <w:right w:val="none" w:sz="0" w:space="0" w:color="auto"/>
      </w:divBdr>
    </w:div>
    <w:div w:id="1362320459">
      <w:bodyDiv w:val="1"/>
      <w:marLeft w:val="0"/>
      <w:marRight w:val="0"/>
      <w:marTop w:val="0"/>
      <w:marBottom w:val="0"/>
      <w:divBdr>
        <w:top w:val="none" w:sz="0" w:space="0" w:color="auto"/>
        <w:left w:val="none" w:sz="0" w:space="0" w:color="auto"/>
        <w:bottom w:val="none" w:sz="0" w:space="0" w:color="auto"/>
        <w:right w:val="none" w:sz="0" w:space="0" w:color="auto"/>
      </w:divBdr>
    </w:div>
    <w:div w:id="1479541395">
      <w:bodyDiv w:val="1"/>
      <w:marLeft w:val="0"/>
      <w:marRight w:val="0"/>
      <w:marTop w:val="0"/>
      <w:marBottom w:val="0"/>
      <w:divBdr>
        <w:top w:val="none" w:sz="0" w:space="0" w:color="auto"/>
        <w:left w:val="none" w:sz="0" w:space="0" w:color="auto"/>
        <w:bottom w:val="none" w:sz="0" w:space="0" w:color="auto"/>
        <w:right w:val="none" w:sz="0" w:space="0" w:color="auto"/>
      </w:divBdr>
    </w:div>
    <w:div w:id="1578201405">
      <w:bodyDiv w:val="1"/>
      <w:marLeft w:val="0"/>
      <w:marRight w:val="0"/>
      <w:marTop w:val="0"/>
      <w:marBottom w:val="0"/>
      <w:divBdr>
        <w:top w:val="none" w:sz="0" w:space="0" w:color="auto"/>
        <w:left w:val="none" w:sz="0" w:space="0" w:color="auto"/>
        <w:bottom w:val="none" w:sz="0" w:space="0" w:color="auto"/>
        <w:right w:val="none" w:sz="0" w:space="0" w:color="auto"/>
      </w:divBdr>
    </w:div>
    <w:div w:id="1612786248">
      <w:bodyDiv w:val="1"/>
      <w:marLeft w:val="0"/>
      <w:marRight w:val="0"/>
      <w:marTop w:val="0"/>
      <w:marBottom w:val="0"/>
      <w:divBdr>
        <w:top w:val="none" w:sz="0" w:space="0" w:color="auto"/>
        <w:left w:val="none" w:sz="0" w:space="0" w:color="auto"/>
        <w:bottom w:val="none" w:sz="0" w:space="0" w:color="auto"/>
        <w:right w:val="none" w:sz="0" w:space="0" w:color="auto"/>
      </w:divBdr>
    </w:div>
    <w:div w:id="1674607350">
      <w:bodyDiv w:val="1"/>
      <w:marLeft w:val="0"/>
      <w:marRight w:val="0"/>
      <w:marTop w:val="0"/>
      <w:marBottom w:val="0"/>
      <w:divBdr>
        <w:top w:val="none" w:sz="0" w:space="0" w:color="auto"/>
        <w:left w:val="none" w:sz="0" w:space="0" w:color="auto"/>
        <w:bottom w:val="none" w:sz="0" w:space="0" w:color="auto"/>
        <w:right w:val="none" w:sz="0" w:space="0" w:color="auto"/>
      </w:divBdr>
    </w:div>
    <w:div w:id="1992100224">
      <w:bodyDiv w:val="1"/>
      <w:marLeft w:val="0"/>
      <w:marRight w:val="0"/>
      <w:marTop w:val="0"/>
      <w:marBottom w:val="0"/>
      <w:divBdr>
        <w:top w:val="none" w:sz="0" w:space="0" w:color="auto"/>
        <w:left w:val="none" w:sz="0" w:space="0" w:color="auto"/>
        <w:bottom w:val="none" w:sz="0" w:space="0" w:color="auto"/>
        <w:right w:val="none" w:sz="0" w:space="0" w:color="auto"/>
      </w:divBdr>
    </w:div>
    <w:div w:id="209350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usinessdictionary.com/definition/goods.html" TargetMode="External"/><Relationship Id="rId18" Type="http://schemas.openxmlformats.org/officeDocument/2006/relationships/hyperlink" Target="http://coffinmew.co.uk/sector-specialisms/transport-logisitic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usinessdictionary.com/definition/storage.html" TargetMode="External"/><Relationship Id="rId17" Type="http://schemas.openxmlformats.org/officeDocument/2006/relationships/hyperlink" Target="http://www.businessdictionary.com/definition/issue.html" TargetMode="External"/><Relationship Id="rId2" Type="http://schemas.openxmlformats.org/officeDocument/2006/relationships/numbering" Target="numbering.xml"/><Relationship Id="rId16" Type="http://schemas.openxmlformats.org/officeDocument/2006/relationships/hyperlink" Target="http://www.businessdictionary.com/definition/verification.html"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associated.html" TargetMode="External"/><Relationship Id="rId5" Type="http://schemas.openxmlformats.org/officeDocument/2006/relationships/webSettings" Target="webSettings.xml"/><Relationship Id="rId15" Type="http://schemas.openxmlformats.org/officeDocument/2006/relationships/hyperlink" Target="http://www.businessdictionary.com/definition/inspection.html" TargetMode="External"/><Relationship Id="rId10" Type="http://schemas.openxmlformats.org/officeDocument/2006/relationships/hyperlink" Target="http://www.businessdictionary.com/definition/administrative.html"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businessdictionary.com/definition/performance.html" TargetMode="External"/><Relationship Id="rId14" Type="http://schemas.openxmlformats.org/officeDocument/2006/relationships/hyperlink" Target="http://www.businessdictionary.com/definition/receipt.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DHL17</b:Tag>
    <b:SourceType>InternetSite</b:SourceType>
    <b:Guid>{C2FA9C45-1788-4634-988A-A5365C45185B}</b:Guid>
    <b:Author>
      <b:Author>
        <b:Corporate>DHL</b:Corporate>
      </b:Author>
    </b:Author>
    <b:Title>DHL- Formula 1 </b:Title>
    <b:Year>2017</b:Year>
    <b:YearAccessed>2017</b:YearAccessed>
    <b:MonthAccessed>11</b:MonthAccessed>
    <b:DayAccessed>10</b:DayAccessed>
    <b:URL>http://www.dhl.com/en/about_us/partnerships/motorsports/formula_1.html</b:URL>
    <b:RefOrder>11</b:RefOrder>
  </b:Source>
  <b:Source>
    <b:Tag>DHL171</b:Tag>
    <b:SourceType>InternetSite</b:SourceType>
    <b:Guid>{5BBEEE36-168E-4B61-A977-6FDA9875EEFE}</b:Guid>
    <b:Author>
      <b:Author>
        <b:Corporate>DHL</b:Corporate>
      </b:Author>
    </b:Author>
    <b:Title>DHL Corporate responsability</b:Title>
    <b:Year>2017</b:Year>
    <b:YearAccessed>2017</b:YearAccessed>
    <b:MonthAccessed>11</b:MonthAccessed>
    <b:DayAccessed>10</b:DayAccessed>
    <b:URL>http://www.dhl.com/en/about_us/responsibility.html]</b:URL>
    <b:RefOrder>1</b:RefOrder>
  </b:Source>
  <b:Source>
    <b:Tag>Bus17</b:Tag>
    <b:SourceType>InternetSite</b:SourceType>
    <b:Guid>{D2370796-443B-458F-A7A5-E4C130022BDD}</b:Guid>
    <b:Author>
      <b:Author>
        <b:Corporate>Business Dictionary</b:Corporate>
      </b:Author>
    </b:Author>
    <b:Title>Warehousing </b:Title>
    <b:Year>2017</b:Year>
    <b:YearAccessed>2017</b:YearAccessed>
    <b:MonthAccessed>11</b:MonthAccessed>
    <b:DayAccessed>12</b:DayAccessed>
    <b:URL>http://www.businessdictionary.com/definition/warehousing.html</b:URL>
    <b:RefOrder>2</b:RefOrder>
  </b:Source>
  <b:Source>
    <b:Tag>HSC17</b:Tag>
    <b:SourceType>InternetSite</b:SourceType>
    <b:Guid>{BB8B5A29-40CC-46A6-96E6-17E346D5F5D3}</b:Guid>
    <b:Author>
      <b:Author>
        <b:Corporate>HSC training</b:Corporate>
      </b:Author>
    </b:Author>
    <b:Title>Figure 2- COSHH signage </b:Title>
    <b:YearAccessed>2017</b:YearAccessed>
    <b:MonthAccessed>11</b:MonthAccessed>
    <b:DayAccessed>12</b:DayAccessed>
    <b:URL>http://www.hsctraining.co.uk/wp-content/uploads/2013/03/COSHH2.jpg</b:URL>
    <b:RefOrder>4</b:RefOrder>
  </b:Source>
  <b:Source>
    <b:Tag>Hea17</b:Tag>
    <b:SourceType>InternetSite</b:SourceType>
    <b:Guid>{87885D5F-6FD8-4B79-8F15-D61EC1F6742E}</b:Guid>
    <b:Author>
      <b:Author>
        <b:Corporate>Health and Saftey Executive </b:Corporate>
      </b:Author>
    </b:Author>
    <b:Title>Logistic - Manual handling</b:Title>
    <b:YearAccessed>2017</b:YearAccessed>
    <b:MonthAccessed>11</b:MonthAccessed>
    <b:DayAccessed>12</b:DayAccessed>
    <b:URL>http://www.hse.gov.uk/logistics/manual-handling.htm</b:URL>
    <b:RefOrder>7</b:RefOrder>
  </b:Source>
  <b:Source>
    <b:Tag>Hea171</b:Tag>
    <b:SourceType>InternetSite</b:SourceType>
    <b:Guid>{D35E69F5-FFB8-4AB1-91F4-DE0DA0DD2C5A}</b:Guid>
    <b:Author>
      <b:Author>
        <b:Corporate>Health and saftey executive</b:Corporate>
      </b:Author>
    </b:Author>
    <b:Title>Falls from vehicles</b:Title>
    <b:YearAccessed>2017</b:YearAccessed>
    <b:MonthAccessed>11</b:MonthAccessed>
    <b:DayAccessed>12</b:DayAccessed>
    <b:URL>http://www.hse.gov.uk/logistics/falls-from-vehicles.htm</b:URL>
    <b:RefOrder>8</b:RefOrder>
  </b:Source>
  <b:Source>
    <b:Tag>Gov17</b:Tag>
    <b:SourceType>InternetSite</b:SourceType>
    <b:Guid>{5C9C7A82-0E1B-48E0-9284-8224F9757A2D}</b:Guid>
    <b:Author>
      <b:Author>
        <b:Corporate>Goverment Website Driving and Transport</b:Corporate>
      </b:Author>
    </b:Author>
    <b:Title>Driver CPC training for qualified drivers </b:Title>
    <b:YearAccessed>2017</b:YearAccessed>
    <b:MonthAccessed>11</b:MonthAccessed>
    <b:DayAccessed>12</b:DayAccessed>
    <b:URL>https://www.gov.uk/driver-cpc-training</b:URL>
    <b:RefOrder>9</b:RefOrder>
  </b:Source>
  <b:Source>
    <b:Tag>Fre14</b:Tag>
    <b:SourceType>InternetSite</b:SourceType>
    <b:Guid>{7C62C2F2-F7B7-4D38-922A-2D41CC1E8C74}</b:Guid>
    <b:Title>Euro 6 HGV Engines</b:Title>
    <b:Year>2014</b:Year>
    <b:YearAccessed>2017</b:YearAccessed>
    <b:MonthAccessed>11</b:MonthAccessed>
    <b:DayAccessed>12</b:DayAccessed>
    <b:URL>http://freights.eu/article/on-the-road/logistics/transport/euro-6-hgv-engines.html</b:URL>
    <b:Author>
      <b:Author>
        <b:Corporate>Freights. EU Transport Support Ltd</b:Corporate>
      </b:Author>
    </b:Author>
    <b:City>Maidenhead </b:City>
    <b:RefOrder>10</b:RefOrder>
  </b:Source>
  <b:Source>
    <b:Tag>Cof15</b:Tag>
    <b:SourceType>InternetSite</b:SourceType>
    <b:Guid>{FAEFB24C-12FF-450A-B675-0ADE7C8F74D0}</b:Guid>
    <b:Author>
      <b:Author>
        <b:Corporate>CoffinMew Solicitors </b:Corporate>
      </b:Author>
    </b:Author>
    <b:Title>Know your limits: liability within transport and logistics companies</b:Title>
    <b:Year>2015</b:Year>
    <b:YearAccessed>2017</b:YearAccessed>
    <b:MonthAccessed>11</b:MonthAccessed>
    <b:DayAccessed>13</b:DayAccessed>
    <b:URL>https://coffinmew.co.uk/know-your-limits-liability-within-transport-and-logistics-companies/</b:URL>
    <b:RefOrder>3</b:RefOrder>
  </b:Source>
  <b:Source>
    <b:Tag>Pho17</b:Tag>
    <b:SourceType>InternetSite</b:SourceType>
    <b:Guid>{F34C00A2-D849-4BC4-B639-05CB6929B32D}</b:Guid>
    <b:Author>
      <b:Author>
        <b:Corporate>Photo Shelter</b:Corporate>
      </b:Author>
    </b:Author>
    <b:Title>Photo Shelter</b:Title>
    <b:YearAccessed>2017</b:YearAccessed>
    <b:MonthAccessed>11</b:MonthAccessed>
    <b:DayAccessed>13</b:DayAccessed>
    <b:URL>http://cdn.c.photoshelter.com/img-get/I0000XezQSSo3U6U/s/650/650/09IDM7849.jpg</b:URL>
    <b:RefOrder>5</b:RefOrder>
  </b:Source>
  <b:Source>
    <b:Tag>Uni11</b:Tag>
    <b:SourceType>InternetSite</b:SourceType>
    <b:Guid>{48B7B749-D9D6-47EC-AA13-BBB677AE9106}</b:Guid>
    <b:Title>University of Pittsburgh Health and Saftey</b:Title>
    <b:Year>2011</b:Year>
    <b:YearAccessed>2017</b:YearAccessed>
    <b:MonthAccessed>11</b:MonthAccessed>
    <b:DayAccessed>13</b:DayAccessed>
    <b:URL>http://www.ehs.pitt.edu/assets/docs/flamm-liquid.pdf</b:URL>
    <b:Author>
      <b:Author>
        <b:Corporate>University of Pittsburgh</b:Corporate>
      </b:Author>
    </b:Author>
    <b:RefOrder>6</b:RefOrder>
  </b:Source>
</b:Sources>
</file>

<file path=customXml/itemProps1.xml><?xml version="1.0" encoding="utf-8"?>
<ds:datastoreItem xmlns:ds="http://schemas.openxmlformats.org/officeDocument/2006/customXml" ds:itemID="{4BF74433-BFAC-40CA-ADA3-B8C60F46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9958</TotalTime>
  <Pages>8</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Tate</dc:creator>
  <cp:keywords/>
  <dc:description/>
  <cp:lastModifiedBy>dan Tate</cp:lastModifiedBy>
  <cp:revision>47</cp:revision>
  <dcterms:created xsi:type="dcterms:W3CDTF">2017-11-06T14:35:00Z</dcterms:created>
  <dcterms:modified xsi:type="dcterms:W3CDTF">2017-11-13T17:00:00Z</dcterms:modified>
</cp:coreProperties>
</file>