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0709A" w14:textId="77777777" w:rsidR="00A42498" w:rsidRDefault="00A42498" w:rsidP="00A42498">
      <w:pPr>
        <w:jc w:val="center"/>
        <w:rPr>
          <w:b/>
          <w:sz w:val="32"/>
          <w:lang w:val="en-GB"/>
        </w:rPr>
      </w:pPr>
    </w:p>
    <w:p w14:paraId="3CAACF6C" w14:textId="39527FF3" w:rsidR="00A42498" w:rsidRDefault="00A42498" w:rsidP="00A42498">
      <w:pPr>
        <w:jc w:val="center"/>
        <w:rPr>
          <w:b/>
          <w:sz w:val="32"/>
          <w:lang w:val="en-GB"/>
        </w:rPr>
      </w:pPr>
    </w:p>
    <w:p w14:paraId="2D035E34" w14:textId="7541AAF5" w:rsidR="00A42498" w:rsidRDefault="00A42498" w:rsidP="00A42498">
      <w:pPr>
        <w:jc w:val="center"/>
        <w:rPr>
          <w:b/>
          <w:sz w:val="32"/>
          <w:lang w:val="en-GB"/>
        </w:rPr>
      </w:pPr>
    </w:p>
    <w:p w14:paraId="73487070" w14:textId="3D0E6735" w:rsidR="00A42498" w:rsidRDefault="00A42498" w:rsidP="00A42498">
      <w:pPr>
        <w:jc w:val="center"/>
        <w:rPr>
          <w:b/>
          <w:sz w:val="32"/>
          <w:lang w:val="en-GB"/>
        </w:rPr>
      </w:pPr>
    </w:p>
    <w:p w14:paraId="707D069C" w14:textId="77777777" w:rsidR="00A42498" w:rsidRDefault="00A42498" w:rsidP="00A42498">
      <w:pPr>
        <w:jc w:val="center"/>
        <w:rPr>
          <w:b/>
          <w:sz w:val="32"/>
          <w:lang w:val="en-GB"/>
        </w:rPr>
      </w:pPr>
    </w:p>
    <w:p w14:paraId="734926A4" w14:textId="77777777" w:rsidR="00A42498" w:rsidRDefault="00A42498" w:rsidP="00A42498">
      <w:pPr>
        <w:jc w:val="center"/>
        <w:rPr>
          <w:b/>
          <w:sz w:val="32"/>
          <w:lang w:val="en-GB"/>
        </w:rPr>
      </w:pPr>
    </w:p>
    <w:p w14:paraId="0CE68D9B" w14:textId="07737481" w:rsidR="00A42498" w:rsidRPr="00A42498" w:rsidRDefault="00A42498" w:rsidP="00A42498">
      <w:pPr>
        <w:jc w:val="center"/>
        <w:rPr>
          <w:b/>
          <w:sz w:val="36"/>
          <w:lang w:val="en-GB"/>
        </w:rPr>
      </w:pPr>
      <w:r w:rsidRPr="00A42498">
        <w:rPr>
          <w:b/>
          <w:sz w:val="36"/>
          <w:lang w:val="en-GB"/>
        </w:rPr>
        <w:t>The Impact of Corporate Social Responsibility on Brand Image and Consumer Trust: A Quantitative Study on the UK Market​</w:t>
      </w:r>
    </w:p>
    <w:p w14:paraId="08FBD050" w14:textId="5FED957F" w:rsidR="00A42498" w:rsidRPr="00A42498" w:rsidRDefault="00A42498" w:rsidP="00A42498">
      <w:pPr>
        <w:rPr>
          <w:b/>
          <w:sz w:val="32"/>
          <w:lang w:val="en-GB"/>
        </w:rPr>
      </w:pPr>
    </w:p>
    <w:p w14:paraId="3F7355BE" w14:textId="77777777" w:rsidR="00A42498" w:rsidRPr="00A42498" w:rsidRDefault="00A42498" w:rsidP="00A42498">
      <w:pPr>
        <w:jc w:val="center"/>
        <w:rPr>
          <w:b/>
          <w:sz w:val="32"/>
          <w:lang w:val="en-GB"/>
        </w:rPr>
      </w:pPr>
      <w:r w:rsidRPr="00A42498">
        <w:rPr>
          <w:b/>
          <w:sz w:val="32"/>
          <w:lang w:val="en-GB"/>
        </w:rPr>
        <w:t>Programme: Master of Business Administration​</w:t>
      </w:r>
    </w:p>
    <w:p w14:paraId="46AD3B35" w14:textId="77777777" w:rsidR="00A42498" w:rsidRPr="00A42498" w:rsidRDefault="00A42498" w:rsidP="00A42498">
      <w:pPr>
        <w:jc w:val="center"/>
        <w:rPr>
          <w:b/>
          <w:sz w:val="32"/>
          <w:lang w:val="en-GB"/>
        </w:rPr>
      </w:pPr>
    </w:p>
    <w:p w14:paraId="7EC52A48" w14:textId="77777777" w:rsidR="00A42498" w:rsidRPr="00A42498" w:rsidRDefault="00A42498" w:rsidP="00A42498">
      <w:pPr>
        <w:jc w:val="center"/>
        <w:rPr>
          <w:b/>
          <w:sz w:val="32"/>
          <w:lang w:val="en-GB"/>
        </w:rPr>
      </w:pPr>
      <w:r w:rsidRPr="00A42498">
        <w:rPr>
          <w:b/>
          <w:sz w:val="32"/>
          <w:lang w:val="en-GB"/>
        </w:rPr>
        <w:t>Module: LCMB7035 – Dissertation​</w:t>
      </w:r>
    </w:p>
    <w:p w14:paraId="6CF3F7AD" w14:textId="77777777" w:rsidR="00A42498" w:rsidRPr="00A42498" w:rsidRDefault="00A42498" w:rsidP="00A42498">
      <w:pPr>
        <w:jc w:val="center"/>
        <w:rPr>
          <w:b/>
          <w:sz w:val="32"/>
          <w:lang w:val="en-GB"/>
        </w:rPr>
      </w:pPr>
    </w:p>
    <w:p w14:paraId="47638B76" w14:textId="77777777" w:rsidR="00A42498" w:rsidRDefault="00A42498" w:rsidP="00A42498">
      <w:pPr>
        <w:jc w:val="center"/>
        <w:rPr>
          <w:b/>
          <w:sz w:val="32"/>
          <w:lang w:val="en-GB"/>
        </w:rPr>
      </w:pPr>
    </w:p>
    <w:p w14:paraId="388D0F31" w14:textId="43A4EF81" w:rsidR="00A42498" w:rsidRDefault="00A42498" w:rsidP="00A42498">
      <w:pPr>
        <w:jc w:val="center"/>
        <w:rPr>
          <w:b/>
          <w:sz w:val="32"/>
          <w:lang w:val="en-GB"/>
        </w:rPr>
      </w:pPr>
      <w:r w:rsidRPr="00A42498">
        <w:rPr>
          <w:b/>
          <w:sz w:val="32"/>
          <w:lang w:val="en-GB"/>
        </w:rPr>
        <w:t>Student Name:</w:t>
      </w:r>
      <w:r w:rsidR="007F4230">
        <w:rPr>
          <w:b/>
          <w:sz w:val="32"/>
          <w:lang w:val="en-GB"/>
        </w:rPr>
        <w:t xml:space="preserve"> Saloni Patel</w:t>
      </w:r>
    </w:p>
    <w:p w14:paraId="68D42935" w14:textId="0D4C9FD2" w:rsidR="00A42498" w:rsidRDefault="00A42498" w:rsidP="00A42498">
      <w:pPr>
        <w:jc w:val="center"/>
        <w:rPr>
          <w:b/>
          <w:sz w:val="32"/>
          <w:lang w:val="en-GB"/>
        </w:rPr>
      </w:pPr>
      <w:r w:rsidRPr="00A42498">
        <w:rPr>
          <w:b/>
          <w:sz w:val="32"/>
          <w:lang w:val="en-GB"/>
        </w:rPr>
        <w:t>Student Number:</w:t>
      </w:r>
      <w:r w:rsidR="007F4230">
        <w:rPr>
          <w:b/>
          <w:sz w:val="32"/>
          <w:lang w:val="en-GB"/>
        </w:rPr>
        <w:t xml:space="preserve"> 2408227</w:t>
      </w:r>
    </w:p>
    <w:p w14:paraId="72E3457B" w14:textId="1525E3C7" w:rsidR="009E14FF" w:rsidRDefault="009E14FF" w:rsidP="00A42498">
      <w:pPr>
        <w:jc w:val="center"/>
        <w:rPr>
          <w:b/>
          <w:sz w:val="32"/>
          <w:lang w:val="en-GB"/>
        </w:rPr>
      </w:pPr>
      <w:r>
        <w:rPr>
          <w:b/>
          <w:sz w:val="32"/>
          <w:lang w:val="en-GB"/>
        </w:rPr>
        <w:t xml:space="preserve">Supervisor Name: </w:t>
      </w:r>
      <w:proofErr w:type="spellStart"/>
      <w:r>
        <w:rPr>
          <w:b/>
          <w:sz w:val="32"/>
          <w:lang w:val="en-GB"/>
        </w:rPr>
        <w:t>Dladius</w:t>
      </w:r>
      <w:proofErr w:type="spellEnd"/>
      <w:r>
        <w:rPr>
          <w:b/>
          <w:sz w:val="32"/>
          <w:lang w:val="en-GB"/>
        </w:rPr>
        <w:t xml:space="preserve"> Kulothungan</w:t>
      </w:r>
    </w:p>
    <w:p w14:paraId="71A469BB" w14:textId="4F9BE087" w:rsidR="00BA5EE5" w:rsidRPr="00444252" w:rsidRDefault="00BA5EE5" w:rsidP="00A42498">
      <w:pPr>
        <w:jc w:val="center"/>
        <w:rPr>
          <w:lang w:val="en-GB"/>
        </w:rPr>
      </w:pPr>
      <w:r w:rsidRPr="00444252">
        <w:rPr>
          <w:lang w:val="en-GB"/>
        </w:rPr>
        <w:br w:type="page"/>
      </w:r>
    </w:p>
    <w:sdt>
      <w:sdtPr>
        <w:rPr>
          <w:b w:val="0"/>
          <w:lang w:val="en-GB"/>
        </w:rPr>
        <w:id w:val="1917744411"/>
        <w:docPartObj>
          <w:docPartGallery w:val="Table of Contents"/>
          <w:docPartUnique/>
        </w:docPartObj>
      </w:sdtPr>
      <w:sdtEndPr>
        <w:rPr>
          <w:bCs/>
          <w:noProof/>
        </w:rPr>
      </w:sdtEndPr>
      <w:sdtContent>
        <w:p w14:paraId="24F96EBC" w14:textId="2D693BCA" w:rsidR="00BA5EE5" w:rsidRPr="00444252" w:rsidRDefault="00BA5EE5" w:rsidP="00A42498">
          <w:pPr>
            <w:pStyle w:val="TOCHeading"/>
            <w:rPr>
              <w:lang w:val="en-GB"/>
            </w:rPr>
          </w:pPr>
          <w:r w:rsidRPr="00444252">
            <w:rPr>
              <w:lang w:val="en-GB"/>
            </w:rPr>
            <w:t>Table of Contents</w:t>
          </w:r>
        </w:p>
        <w:p w14:paraId="3692282F" w14:textId="03B85501" w:rsidR="00B312B7" w:rsidRDefault="00BA5EE5">
          <w:pPr>
            <w:pStyle w:val="TOC1"/>
            <w:tabs>
              <w:tab w:val="right" w:leader="dot" w:pos="9016"/>
            </w:tabs>
            <w:rPr>
              <w:rFonts w:asciiTheme="minorHAnsi" w:eastAsiaTheme="minorEastAsia" w:hAnsiTheme="minorHAnsi"/>
              <w:noProof/>
              <w:kern w:val="0"/>
              <w:sz w:val="22"/>
              <w:lang w:eastAsia="en-IN"/>
              <w14:ligatures w14:val="none"/>
            </w:rPr>
          </w:pPr>
          <w:r w:rsidRPr="00444252">
            <w:rPr>
              <w:lang w:val="en-GB"/>
            </w:rPr>
            <w:fldChar w:fldCharType="begin"/>
          </w:r>
          <w:r w:rsidRPr="00444252">
            <w:rPr>
              <w:lang w:val="en-GB"/>
            </w:rPr>
            <w:instrText xml:space="preserve"> TOC \o "1-3" \h \z \u </w:instrText>
          </w:r>
          <w:r w:rsidRPr="00444252">
            <w:rPr>
              <w:lang w:val="en-GB"/>
            </w:rPr>
            <w:fldChar w:fldCharType="separate"/>
          </w:r>
          <w:hyperlink w:anchor="_Toc213374718" w:history="1">
            <w:r w:rsidR="00B312B7" w:rsidRPr="00CA25B2">
              <w:rPr>
                <w:rStyle w:val="Hyperlink"/>
                <w:noProof/>
              </w:rPr>
              <w:t>1. Introduction</w:t>
            </w:r>
            <w:r w:rsidR="00B312B7">
              <w:rPr>
                <w:noProof/>
                <w:webHidden/>
              </w:rPr>
              <w:tab/>
            </w:r>
            <w:r w:rsidR="00B312B7">
              <w:rPr>
                <w:noProof/>
                <w:webHidden/>
              </w:rPr>
              <w:fldChar w:fldCharType="begin"/>
            </w:r>
            <w:r w:rsidR="00B312B7">
              <w:rPr>
                <w:noProof/>
                <w:webHidden/>
              </w:rPr>
              <w:instrText xml:space="preserve"> PAGEREF _Toc213374718 \h </w:instrText>
            </w:r>
            <w:r w:rsidR="00B312B7">
              <w:rPr>
                <w:noProof/>
                <w:webHidden/>
              </w:rPr>
            </w:r>
            <w:r w:rsidR="00B312B7">
              <w:rPr>
                <w:noProof/>
                <w:webHidden/>
              </w:rPr>
              <w:fldChar w:fldCharType="separate"/>
            </w:r>
            <w:r w:rsidR="00B312B7">
              <w:rPr>
                <w:noProof/>
                <w:webHidden/>
              </w:rPr>
              <w:t>3</w:t>
            </w:r>
            <w:r w:rsidR="00B312B7">
              <w:rPr>
                <w:noProof/>
                <w:webHidden/>
              </w:rPr>
              <w:fldChar w:fldCharType="end"/>
            </w:r>
          </w:hyperlink>
        </w:p>
        <w:p w14:paraId="201C711D" w14:textId="620CEF5D"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19" w:history="1">
            <w:r w:rsidRPr="00CA25B2">
              <w:rPr>
                <w:rStyle w:val="Hyperlink"/>
                <w:noProof/>
              </w:rPr>
              <w:t>1.1 Proposed Title</w:t>
            </w:r>
            <w:r>
              <w:rPr>
                <w:noProof/>
                <w:webHidden/>
              </w:rPr>
              <w:tab/>
            </w:r>
            <w:r>
              <w:rPr>
                <w:noProof/>
                <w:webHidden/>
              </w:rPr>
              <w:fldChar w:fldCharType="begin"/>
            </w:r>
            <w:r>
              <w:rPr>
                <w:noProof/>
                <w:webHidden/>
              </w:rPr>
              <w:instrText xml:space="preserve"> PAGEREF _Toc213374719 \h </w:instrText>
            </w:r>
            <w:r>
              <w:rPr>
                <w:noProof/>
                <w:webHidden/>
              </w:rPr>
            </w:r>
            <w:r>
              <w:rPr>
                <w:noProof/>
                <w:webHidden/>
              </w:rPr>
              <w:fldChar w:fldCharType="separate"/>
            </w:r>
            <w:r>
              <w:rPr>
                <w:noProof/>
                <w:webHidden/>
              </w:rPr>
              <w:t>3</w:t>
            </w:r>
            <w:r>
              <w:rPr>
                <w:noProof/>
                <w:webHidden/>
              </w:rPr>
              <w:fldChar w:fldCharType="end"/>
            </w:r>
          </w:hyperlink>
        </w:p>
        <w:p w14:paraId="7E2C176F" w14:textId="273C2BEF"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20" w:history="1">
            <w:r w:rsidRPr="00CA25B2">
              <w:rPr>
                <w:rStyle w:val="Hyperlink"/>
                <w:noProof/>
              </w:rPr>
              <w:t>1.2 Background and Rationale</w:t>
            </w:r>
            <w:r>
              <w:rPr>
                <w:noProof/>
                <w:webHidden/>
              </w:rPr>
              <w:tab/>
            </w:r>
            <w:r>
              <w:rPr>
                <w:noProof/>
                <w:webHidden/>
              </w:rPr>
              <w:fldChar w:fldCharType="begin"/>
            </w:r>
            <w:r>
              <w:rPr>
                <w:noProof/>
                <w:webHidden/>
              </w:rPr>
              <w:instrText xml:space="preserve"> PAGEREF _Toc213374720 \h </w:instrText>
            </w:r>
            <w:r>
              <w:rPr>
                <w:noProof/>
                <w:webHidden/>
              </w:rPr>
            </w:r>
            <w:r>
              <w:rPr>
                <w:noProof/>
                <w:webHidden/>
              </w:rPr>
              <w:fldChar w:fldCharType="separate"/>
            </w:r>
            <w:r>
              <w:rPr>
                <w:noProof/>
                <w:webHidden/>
              </w:rPr>
              <w:t>3</w:t>
            </w:r>
            <w:r>
              <w:rPr>
                <w:noProof/>
                <w:webHidden/>
              </w:rPr>
              <w:fldChar w:fldCharType="end"/>
            </w:r>
          </w:hyperlink>
        </w:p>
        <w:p w14:paraId="7C8BFC79" w14:textId="1C3C23D8"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21" w:history="1">
            <w:r w:rsidRPr="00CA25B2">
              <w:rPr>
                <w:rStyle w:val="Hyperlink"/>
                <w:noProof/>
              </w:rPr>
              <w:t>1.3 Research Aim</w:t>
            </w:r>
            <w:r>
              <w:rPr>
                <w:noProof/>
                <w:webHidden/>
              </w:rPr>
              <w:tab/>
            </w:r>
            <w:r>
              <w:rPr>
                <w:noProof/>
                <w:webHidden/>
              </w:rPr>
              <w:fldChar w:fldCharType="begin"/>
            </w:r>
            <w:r>
              <w:rPr>
                <w:noProof/>
                <w:webHidden/>
              </w:rPr>
              <w:instrText xml:space="preserve"> PAGEREF _Toc213374721 \h </w:instrText>
            </w:r>
            <w:r>
              <w:rPr>
                <w:noProof/>
                <w:webHidden/>
              </w:rPr>
            </w:r>
            <w:r>
              <w:rPr>
                <w:noProof/>
                <w:webHidden/>
              </w:rPr>
              <w:fldChar w:fldCharType="separate"/>
            </w:r>
            <w:r>
              <w:rPr>
                <w:noProof/>
                <w:webHidden/>
              </w:rPr>
              <w:t>4</w:t>
            </w:r>
            <w:r>
              <w:rPr>
                <w:noProof/>
                <w:webHidden/>
              </w:rPr>
              <w:fldChar w:fldCharType="end"/>
            </w:r>
          </w:hyperlink>
        </w:p>
        <w:p w14:paraId="2161B79A" w14:textId="2541D370"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22" w:history="1">
            <w:r w:rsidRPr="00CA25B2">
              <w:rPr>
                <w:rStyle w:val="Hyperlink"/>
                <w:noProof/>
              </w:rPr>
              <w:t>1.4 Research Objectives</w:t>
            </w:r>
            <w:r>
              <w:rPr>
                <w:noProof/>
                <w:webHidden/>
              </w:rPr>
              <w:tab/>
            </w:r>
            <w:r>
              <w:rPr>
                <w:noProof/>
                <w:webHidden/>
              </w:rPr>
              <w:fldChar w:fldCharType="begin"/>
            </w:r>
            <w:r>
              <w:rPr>
                <w:noProof/>
                <w:webHidden/>
              </w:rPr>
              <w:instrText xml:space="preserve"> PAGEREF _Toc213374722 \h </w:instrText>
            </w:r>
            <w:r>
              <w:rPr>
                <w:noProof/>
                <w:webHidden/>
              </w:rPr>
            </w:r>
            <w:r>
              <w:rPr>
                <w:noProof/>
                <w:webHidden/>
              </w:rPr>
              <w:fldChar w:fldCharType="separate"/>
            </w:r>
            <w:r>
              <w:rPr>
                <w:noProof/>
                <w:webHidden/>
              </w:rPr>
              <w:t>4</w:t>
            </w:r>
            <w:r>
              <w:rPr>
                <w:noProof/>
                <w:webHidden/>
              </w:rPr>
              <w:fldChar w:fldCharType="end"/>
            </w:r>
          </w:hyperlink>
        </w:p>
        <w:p w14:paraId="3CCD5C59" w14:textId="6C24AE65"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23" w:history="1">
            <w:r w:rsidRPr="00CA25B2">
              <w:rPr>
                <w:rStyle w:val="Hyperlink"/>
                <w:noProof/>
              </w:rPr>
              <w:t>1.5 Research Questions and Hypotheses</w:t>
            </w:r>
            <w:r>
              <w:rPr>
                <w:noProof/>
                <w:webHidden/>
              </w:rPr>
              <w:tab/>
            </w:r>
            <w:r>
              <w:rPr>
                <w:noProof/>
                <w:webHidden/>
              </w:rPr>
              <w:fldChar w:fldCharType="begin"/>
            </w:r>
            <w:r>
              <w:rPr>
                <w:noProof/>
                <w:webHidden/>
              </w:rPr>
              <w:instrText xml:space="preserve"> PAGEREF _Toc213374723 \h </w:instrText>
            </w:r>
            <w:r>
              <w:rPr>
                <w:noProof/>
                <w:webHidden/>
              </w:rPr>
            </w:r>
            <w:r>
              <w:rPr>
                <w:noProof/>
                <w:webHidden/>
              </w:rPr>
              <w:fldChar w:fldCharType="separate"/>
            </w:r>
            <w:r>
              <w:rPr>
                <w:noProof/>
                <w:webHidden/>
              </w:rPr>
              <w:t>4</w:t>
            </w:r>
            <w:r>
              <w:rPr>
                <w:noProof/>
                <w:webHidden/>
              </w:rPr>
              <w:fldChar w:fldCharType="end"/>
            </w:r>
          </w:hyperlink>
        </w:p>
        <w:p w14:paraId="2D5C8E29" w14:textId="10904CF1" w:rsidR="00B312B7" w:rsidRDefault="00B312B7">
          <w:pPr>
            <w:pStyle w:val="TOC1"/>
            <w:tabs>
              <w:tab w:val="right" w:leader="dot" w:pos="9016"/>
            </w:tabs>
            <w:rPr>
              <w:rFonts w:asciiTheme="minorHAnsi" w:eastAsiaTheme="minorEastAsia" w:hAnsiTheme="minorHAnsi"/>
              <w:noProof/>
              <w:kern w:val="0"/>
              <w:sz w:val="22"/>
              <w:lang w:eastAsia="en-IN"/>
              <w14:ligatures w14:val="none"/>
            </w:rPr>
          </w:pPr>
          <w:hyperlink w:anchor="_Toc213374724" w:history="1">
            <w:r w:rsidRPr="00CA25B2">
              <w:rPr>
                <w:rStyle w:val="Hyperlink"/>
                <w:noProof/>
              </w:rPr>
              <w:t>2. Literature Review</w:t>
            </w:r>
            <w:r>
              <w:rPr>
                <w:noProof/>
                <w:webHidden/>
              </w:rPr>
              <w:tab/>
            </w:r>
            <w:r>
              <w:rPr>
                <w:noProof/>
                <w:webHidden/>
              </w:rPr>
              <w:fldChar w:fldCharType="begin"/>
            </w:r>
            <w:r>
              <w:rPr>
                <w:noProof/>
                <w:webHidden/>
              </w:rPr>
              <w:instrText xml:space="preserve"> PAGEREF _Toc213374724 \h </w:instrText>
            </w:r>
            <w:r>
              <w:rPr>
                <w:noProof/>
                <w:webHidden/>
              </w:rPr>
            </w:r>
            <w:r>
              <w:rPr>
                <w:noProof/>
                <w:webHidden/>
              </w:rPr>
              <w:fldChar w:fldCharType="separate"/>
            </w:r>
            <w:r>
              <w:rPr>
                <w:noProof/>
                <w:webHidden/>
              </w:rPr>
              <w:t>6</w:t>
            </w:r>
            <w:r>
              <w:rPr>
                <w:noProof/>
                <w:webHidden/>
              </w:rPr>
              <w:fldChar w:fldCharType="end"/>
            </w:r>
          </w:hyperlink>
        </w:p>
        <w:p w14:paraId="52C68DD7" w14:textId="36B527EA"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25" w:history="1">
            <w:r w:rsidRPr="00CA25B2">
              <w:rPr>
                <w:rStyle w:val="Hyperlink"/>
                <w:noProof/>
              </w:rPr>
              <w:t>2.1 Key Themes and Theories</w:t>
            </w:r>
            <w:r>
              <w:rPr>
                <w:noProof/>
                <w:webHidden/>
              </w:rPr>
              <w:tab/>
            </w:r>
            <w:r>
              <w:rPr>
                <w:noProof/>
                <w:webHidden/>
              </w:rPr>
              <w:fldChar w:fldCharType="begin"/>
            </w:r>
            <w:r>
              <w:rPr>
                <w:noProof/>
                <w:webHidden/>
              </w:rPr>
              <w:instrText xml:space="preserve"> PAGEREF _Toc213374725 \h </w:instrText>
            </w:r>
            <w:r>
              <w:rPr>
                <w:noProof/>
                <w:webHidden/>
              </w:rPr>
            </w:r>
            <w:r>
              <w:rPr>
                <w:noProof/>
                <w:webHidden/>
              </w:rPr>
              <w:fldChar w:fldCharType="separate"/>
            </w:r>
            <w:r>
              <w:rPr>
                <w:noProof/>
                <w:webHidden/>
              </w:rPr>
              <w:t>6</w:t>
            </w:r>
            <w:r>
              <w:rPr>
                <w:noProof/>
                <w:webHidden/>
              </w:rPr>
              <w:fldChar w:fldCharType="end"/>
            </w:r>
          </w:hyperlink>
        </w:p>
        <w:p w14:paraId="263C4DDE" w14:textId="70D7219B"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26" w:history="1">
            <w:r w:rsidRPr="00CA25B2">
              <w:rPr>
                <w:rStyle w:val="Hyperlink"/>
                <w:noProof/>
              </w:rPr>
              <w:t>2.2 Key Studies and Debates</w:t>
            </w:r>
            <w:r>
              <w:rPr>
                <w:noProof/>
                <w:webHidden/>
              </w:rPr>
              <w:tab/>
            </w:r>
            <w:r>
              <w:rPr>
                <w:noProof/>
                <w:webHidden/>
              </w:rPr>
              <w:fldChar w:fldCharType="begin"/>
            </w:r>
            <w:r>
              <w:rPr>
                <w:noProof/>
                <w:webHidden/>
              </w:rPr>
              <w:instrText xml:space="preserve"> PAGEREF _Toc213374726 \h </w:instrText>
            </w:r>
            <w:r>
              <w:rPr>
                <w:noProof/>
                <w:webHidden/>
              </w:rPr>
            </w:r>
            <w:r>
              <w:rPr>
                <w:noProof/>
                <w:webHidden/>
              </w:rPr>
              <w:fldChar w:fldCharType="separate"/>
            </w:r>
            <w:r>
              <w:rPr>
                <w:noProof/>
                <w:webHidden/>
              </w:rPr>
              <w:t>8</w:t>
            </w:r>
            <w:r>
              <w:rPr>
                <w:noProof/>
                <w:webHidden/>
              </w:rPr>
              <w:fldChar w:fldCharType="end"/>
            </w:r>
          </w:hyperlink>
        </w:p>
        <w:p w14:paraId="7284128A" w14:textId="7AB428C7"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27" w:history="1">
            <w:r w:rsidRPr="00CA25B2">
              <w:rPr>
                <w:rStyle w:val="Hyperlink"/>
                <w:noProof/>
              </w:rPr>
              <w:t>2.3 Research Gap</w:t>
            </w:r>
            <w:r>
              <w:rPr>
                <w:noProof/>
                <w:webHidden/>
              </w:rPr>
              <w:tab/>
            </w:r>
            <w:r>
              <w:rPr>
                <w:noProof/>
                <w:webHidden/>
              </w:rPr>
              <w:fldChar w:fldCharType="begin"/>
            </w:r>
            <w:r>
              <w:rPr>
                <w:noProof/>
                <w:webHidden/>
              </w:rPr>
              <w:instrText xml:space="preserve"> PAGEREF _Toc213374727 \h </w:instrText>
            </w:r>
            <w:r>
              <w:rPr>
                <w:noProof/>
                <w:webHidden/>
              </w:rPr>
            </w:r>
            <w:r>
              <w:rPr>
                <w:noProof/>
                <w:webHidden/>
              </w:rPr>
              <w:fldChar w:fldCharType="separate"/>
            </w:r>
            <w:r>
              <w:rPr>
                <w:noProof/>
                <w:webHidden/>
              </w:rPr>
              <w:t>9</w:t>
            </w:r>
            <w:r>
              <w:rPr>
                <w:noProof/>
                <w:webHidden/>
              </w:rPr>
              <w:fldChar w:fldCharType="end"/>
            </w:r>
          </w:hyperlink>
        </w:p>
        <w:p w14:paraId="4FC8309E" w14:textId="02A4994C"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28" w:history="1">
            <w:r w:rsidRPr="00CA25B2">
              <w:rPr>
                <w:rStyle w:val="Hyperlink"/>
                <w:noProof/>
              </w:rPr>
              <w:t>2.4 Conceptual Framework</w:t>
            </w:r>
            <w:r>
              <w:rPr>
                <w:noProof/>
                <w:webHidden/>
              </w:rPr>
              <w:tab/>
            </w:r>
            <w:r>
              <w:rPr>
                <w:noProof/>
                <w:webHidden/>
              </w:rPr>
              <w:fldChar w:fldCharType="begin"/>
            </w:r>
            <w:r>
              <w:rPr>
                <w:noProof/>
                <w:webHidden/>
              </w:rPr>
              <w:instrText xml:space="preserve"> PAGEREF _Toc213374728 \h </w:instrText>
            </w:r>
            <w:r>
              <w:rPr>
                <w:noProof/>
                <w:webHidden/>
              </w:rPr>
            </w:r>
            <w:r>
              <w:rPr>
                <w:noProof/>
                <w:webHidden/>
              </w:rPr>
              <w:fldChar w:fldCharType="separate"/>
            </w:r>
            <w:r>
              <w:rPr>
                <w:noProof/>
                <w:webHidden/>
              </w:rPr>
              <w:t>10</w:t>
            </w:r>
            <w:r>
              <w:rPr>
                <w:noProof/>
                <w:webHidden/>
              </w:rPr>
              <w:fldChar w:fldCharType="end"/>
            </w:r>
          </w:hyperlink>
        </w:p>
        <w:p w14:paraId="4DFDFA3C" w14:textId="3BACDB30" w:rsidR="00B312B7" w:rsidRDefault="00B312B7">
          <w:pPr>
            <w:pStyle w:val="TOC1"/>
            <w:tabs>
              <w:tab w:val="right" w:leader="dot" w:pos="9016"/>
            </w:tabs>
            <w:rPr>
              <w:rFonts w:asciiTheme="minorHAnsi" w:eastAsiaTheme="minorEastAsia" w:hAnsiTheme="minorHAnsi"/>
              <w:noProof/>
              <w:kern w:val="0"/>
              <w:sz w:val="22"/>
              <w:lang w:eastAsia="en-IN"/>
              <w14:ligatures w14:val="none"/>
            </w:rPr>
          </w:pPr>
          <w:hyperlink w:anchor="_Toc213374729" w:history="1">
            <w:r w:rsidRPr="00CA25B2">
              <w:rPr>
                <w:rStyle w:val="Hyperlink"/>
                <w:noProof/>
              </w:rPr>
              <w:t>3. Methodology</w:t>
            </w:r>
            <w:r>
              <w:rPr>
                <w:noProof/>
                <w:webHidden/>
              </w:rPr>
              <w:tab/>
            </w:r>
            <w:r>
              <w:rPr>
                <w:noProof/>
                <w:webHidden/>
              </w:rPr>
              <w:fldChar w:fldCharType="begin"/>
            </w:r>
            <w:r>
              <w:rPr>
                <w:noProof/>
                <w:webHidden/>
              </w:rPr>
              <w:instrText xml:space="preserve"> PAGEREF _Toc213374729 \h </w:instrText>
            </w:r>
            <w:r>
              <w:rPr>
                <w:noProof/>
                <w:webHidden/>
              </w:rPr>
            </w:r>
            <w:r>
              <w:rPr>
                <w:noProof/>
                <w:webHidden/>
              </w:rPr>
              <w:fldChar w:fldCharType="separate"/>
            </w:r>
            <w:r>
              <w:rPr>
                <w:noProof/>
                <w:webHidden/>
              </w:rPr>
              <w:t>11</w:t>
            </w:r>
            <w:r>
              <w:rPr>
                <w:noProof/>
                <w:webHidden/>
              </w:rPr>
              <w:fldChar w:fldCharType="end"/>
            </w:r>
          </w:hyperlink>
        </w:p>
        <w:p w14:paraId="2375ABA9" w14:textId="188E1032"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30" w:history="1">
            <w:r w:rsidRPr="00CA25B2">
              <w:rPr>
                <w:rStyle w:val="Hyperlink"/>
                <w:noProof/>
              </w:rPr>
              <w:t>3.1 Research Approach</w:t>
            </w:r>
            <w:r>
              <w:rPr>
                <w:noProof/>
                <w:webHidden/>
              </w:rPr>
              <w:tab/>
            </w:r>
            <w:r>
              <w:rPr>
                <w:noProof/>
                <w:webHidden/>
              </w:rPr>
              <w:fldChar w:fldCharType="begin"/>
            </w:r>
            <w:r>
              <w:rPr>
                <w:noProof/>
                <w:webHidden/>
              </w:rPr>
              <w:instrText xml:space="preserve"> PAGEREF _Toc213374730 \h </w:instrText>
            </w:r>
            <w:r>
              <w:rPr>
                <w:noProof/>
                <w:webHidden/>
              </w:rPr>
            </w:r>
            <w:r>
              <w:rPr>
                <w:noProof/>
                <w:webHidden/>
              </w:rPr>
              <w:fldChar w:fldCharType="separate"/>
            </w:r>
            <w:r>
              <w:rPr>
                <w:noProof/>
                <w:webHidden/>
              </w:rPr>
              <w:t>11</w:t>
            </w:r>
            <w:r>
              <w:rPr>
                <w:noProof/>
                <w:webHidden/>
              </w:rPr>
              <w:fldChar w:fldCharType="end"/>
            </w:r>
          </w:hyperlink>
        </w:p>
        <w:p w14:paraId="74474064" w14:textId="42A381ED"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31" w:history="1">
            <w:r w:rsidRPr="00CA25B2">
              <w:rPr>
                <w:rStyle w:val="Hyperlink"/>
                <w:noProof/>
              </w:rPr>
              <w:t>3.2 Data Collection Methods</w:t>
            </w:r>
            <w:r>
              <w:rPr>
                <w:noProof/>
                <w:webHidden/>
              </w:rPr>
              <w:tab/>
            </w:r>
            <w:r>
              <w:rPr>
                <w:noProof/>
                <w:webHidden/>
              </w:rPr>
              <w:fldChar w:fldCharType="begin"/>
            </w:r>
            <w:r>
              <w:rPr>
                <w:noProof/>
                <w:webHidden/>
              </w:rPr>
              <w:instrText xml:space="preserve"> PAGEREF _Toc213374731 \h </w:instrText>
            </w:r>
            <w:r>
              <w:rPr>
                <w:noProof/>
                <w:webHidden/>
              </w:rPr>
            </w:r>
            <w:r>
              <w:rPr>
                <w:noProof/>
                <w:webHidden/>
              </w:rPr>
              <w:fldChar w:fldCharType="separate"/>
            </w:r>
            <w:r>
              <w:rPr>
                <w:noProof/>
                <w:webHidden/>
              </w:rPr>
              <w:t>12</w:t>
            </w:r>
            <w:r>
              <w:rPr>
                <w:noProof/>
                <w:webHidden/>
              </w:rPr>
              <w:fldChar w:fldCharType="end"/>
            </w:r>
          </w:hyperlink>
        </w:p>
        <w:p w14:paraId="6C7E3FE6" w14:textId="417541FE"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32" w:history="1">
            <w:r w:rsidRPr="00CA25B2">
              <w:rPr>
                <w:rStyle w:val="Hyperlink"/>
                <w:noProof/>
              </w:rPr>
              <w:t>3.3 Sampling Strategy</w:t>
            </w:r>
            <w:r>
              <w:rPr>
                <w:noProof/>
                <w:webHidden/>
              </w:rPr>
              <w:tab/>
            </w:r>
            <w:r>
              <w:rPr>
                <w:noProof/>
                <w:webHidden/>
              </w:rPr>
              <w:fldChar w:fldCharType="begin"/>
            </w:r>
            <w:r>
              <w:rPr>
                <w:noProof/>
                <w:webHidden/>
              </w:rPr>
              <w:instrText xml:space="preserve"> PAGEREF _Toc213374732 \h </w:instrText>
            </w:r>
            <w:r>
              <w:rPr>
                <w:noProof/>
                <w:webHidden/>
              </w:rPr>
            </w:r>
            <w:r>
              <w:rPr>
                <w:noProof/>
                <w:webHidden/>
              </w:rPr>
              <w:fldChar w:fldCharType="separate"/>
            </w:r>
            <w:r>
              <w:rPr>
                <w:noProof/>
                <w:webHidden/>
              </w:rPr>
              <w:t>13</w:t>
            </w:r>
            <w:r>
              <w:rPr>
                <w:noProof/>
                <w:webHidden/>
              </w:rPr>
              <w:fldChar w:fldCharType="end"/>
            </w:r>
          </w:hyperlink>
        </w:p>
        <w:p w14:paraId="42665942" w14:textId="75E6BD90"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33" w:history="1">
            <w:r w:rsidRPr="00CA25B2">
              <w:rPr>
                <w:rStyle w:val="Hyperlink"/>
                <w:noProof/>
              </w:rPr>
              <w:t>3.4 Data Analysis</w:t>
            </w:r>
            <w:r>
              <w:rPr>
                <w:noProof/>
                <w:webHidden/>
              </w:rPr>
              <w:tab/>
            </w:r>
            <w:r>
              <w:rPr>
                <w:noProof/>
                <w:webHidden/>
              </w:rPr>
              <w:fldChar w:fldCharType="begin"/>
            </w:r>
            <w:r>
              <w:rPr>
                <w:noProof/>
                <w:webHidden/>
              </w:rPr>
              <w:instrText xml:space="preserve"> PAGEREF _Toc213374733 \h </w:instrText>
            </w:r>
            <w:r>
              <w:rPr>
                <w:noProof/>
                <w:webHidden/>
              </w:rPr>
            </w:r>
            <w:r>
              <w:rPr>
                <w:noProof/>
                <w:webHidden/>
              </w:rPr>
              <w:fldChar w:fldCharType="separate"/>
            </w:r>
            <w:r>
              <w:rPr>
                <w:noProof/>
                <w:webHidden/>
              </w:rPr>
              <w:t>13</w:t>
            </w:r>
            <w:r>
              <w:rPr>
                <w:noProof/>
                <w:webHidden/>
              </w:rPr>
              <w:fldChar w:fldCharType="end"/>
            </w:r>
          </w:hyperlink>
        </w:p>
        <w:p w14:paraId="6B7B18CF" w14:textId="543351A2"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34" w:history="1">
            <w:r w:rsidRPr="00CA25B2">
              <w:rPr>
                <w:rStyle w:val="Hyperlink"/>
                <w:noProof/>
              </w:rPr>
              <w:t>3.5 Ethical Considerations</w:t>
            </w:r>
            <w:r>
              <w:rPr>
                <w:noProof/>
                <w:webHidden/>
              </w:rPr>
              <w:tab/>
            </w:r>
            <w:r>
              <w:rPr>
                <w:noProof/>
                <w:webHidden/>
              </w:rPr>
              <w:fldChar w:fldCharType="begin"/>
            </w:r>
            <w:r>
              <w:rPr>
                <w:noProof/>
                <w:webHidden/>
              </w:rPr>
              <w:instrText xml:space="preserve"> PAGEREF _Toc213374734 \h </w:instrText>
            </w:r>
            <w:r>
              <w:rPr>
                <w:noProof/>
                <w:webHidden/>
              </w:rPr>
            </w:r>
            <w:r>
              <w:rPr>
                <w:noProof/>
                <w:webHidden/>
              </w:rPr>
              <w:fldChar w:fldCharType="separate"/>
            </w:r>
            <w:r>
              <w:rPr>
                <w:noProof/>
                <w:webHidden/>
              </w:rPr>
              <w:t>13</w:t>
            </w:r>
            <w:r>
              <w:rPr>
                <w:noProof/>
                <w:webHidden/>
              </w:rPr>
              <w:fldChar w:fldCharType="end"/>
            </w:r>
          </w:hyperlink>
        </w:p>
        <w:p w14:paraId="6C73A340" w14:textId="05E3599B" w:rsidR="00B312B7" w:rsidRDefault="00B312B7">
          <w:pPr>
            <w:pStyle w:val="TOC1"/>
            <w:tabs>
              <w:tab w:val="right" w:leader="dot" w:pos="9016"/>
            </w:tabs>
            <w:rPr>
              <w:rFonts w:asciiTheme="minorHAnsi" w:eastAsiaTheme="minorEastAsia" w:hAnsiTheme="minorHAnsi"/>
              <w:noProof/>
              <w:kern w:val="0"/>
              <w:sz w:val="22"/>
              <w:lang w:eastAsia="en-IN"/>
              <w14:ligatures w14:val="none"/>
            </w:rPr>
          </w:pPr>
          <w:hyperlink w:anchor="_Toc213374735" w:history="1">
            <w:r w:rsidRPr="00CA25B2">
              <w:rPr>
                <w:rStyle w:val="Hyperlink"/>
                <w:noProof/>
              </w:rPr>
              <w:t>4. Expected Findings</w:t>
            </w:r>
            <w:r>
              <w:rPr>
                <w:noProof/>
                <w:webHidden/>
              </w:rPr>
              <w:tab/>
            </w:r>
            <w:r>
              <w:rPr>
                <w:noProof/>
                <w:webHidden/>
              </w:rPr>
              <w:fldChar w:fldCharType="begin"/>
            </w:r>
            <w:r>
              <w:rPr>
                <w:noProof/>
                <w:webHidden/>
              </w:rPr>
              <w:instrText xml:space="preserve"> PAGEREF _Toc213374735 \h </w:instrText>
            </w:r>
            <w:r>
              <w:rPr>
                <w:noProof/>
                <w:webHidden/>
              </w:rPr>
            </w:r>
            <w:r>
              <w:rPr>
                <w:noProof/>
                <w:webHidden/>
              </w:rPr>
              <w:fldChar w:fldCharType="separate"/>
            </w:r>
            <w:r>
              <w:rPr>
                <w:noProof/>
                <w:webHidden/>
              </w:rPr>
              <w:t>14</w:t>
            </w:r>
            <w:r>
              <w:rPr>
                <w:noProof/>
                <w:webHidden/>
              </w:rPr>
              <w:fldChar w:fldCharType="end"/>
            </w:r>
          </w:hyperlink>
        </w:p>
        <w:p w14:paraId="2B4AB760" w14:textId="75B4E428"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36" w:history="1">
            <w:r w:rsidRPr="00CA25B2">
              <w:rPr>
                <w:rStyle w:val="Hyperlink"/>
                <w:noProof/>
              </w:rPr>
              <w:t>4.1 Anticipated Results</w:t>
            </w:r>
            <w:r>
              <w:rPr>
                <w:noProof/>
                <w:webHidden/>
              </w:rPr>
              <w:tab/>
            </w:r>
            <w:r>
              <w:rPr>
                <w:noProof/>
                <w:webHidden/>
              </w:rPr>
              <w:fldChar w:fldCharType="begin"/>
            </w:r>
            <w:r>
              <w:rPr>
                <w:noProof/>
                <w:webHidden/>
              </w:rPr>
              <w:instrText xml:space="preserve"> PAGEREF _Toc213374736 \h </w:instrText>
            </w:r>
            <w:r>
              <w:rPr>
                <w:noProof/>
                <w:webHidden/>
              </w:rPr>
            </w:r>
            <w:r>
              <w:rPr>
                <w:noProof/>
                <w:webHidden/>
              </w:rPr>
              <w:fldChar w:fldCharType="separate"/>
            </w:r>
            <w:r>
              <w:rPr>
                <w:noProof/>
                <w:webHidden/>
              </w:rPr>
              <w:t>14</w:t>
            </w:r>
            <w:r>
              <w:rPr>
                <w:noProof/>
                <w:webHidden/>
              </w:rPr>
              <w:fldChar w:fldCharType="end"/>
            </w:r>
          </w:hyperlink>
        </w:p>
        <w:p w14:paraId="6C69B1B8" w14:textId="634FF7E6"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37" w:history="1">
            <w:r w:rsidRPr="00CA25B2">
              <w:rPr>
                <w:rStyle w:val="Hyperlink"/>
                <w:noProof/>
              </w:rPr>
              <w:t>4.2 Expected Contribution</w:t>
            </w:r>
            <w:r>
              <w:rPr>
                <w:noProof/>
                <w:webHidden/>
              </w:rPr>
              <w:tab/>
            </w:r>
            <w:r>
              <w:rPr>
                <w:noProof/>
                <w:webHidden/>
              </w:rPr>
              <w:fldChar w:fldCharType="begin"/>
            </w:r>
            <w:r>
              <w:rPr>
                <w:noProof/>
                <w:webHidden/>
              </w:rPr>
              <w:instrText xml:space="preserve"> PAGEREF _Toc213374737 \h </w:instrText>
            </w:r>
            <w:r>
              <w:rPr>
                <w:noProof/>
                <w:webHidden/>
              </w:rPr>
            </w:r>
            <w:r>
              <w:rPr>
                <w:noProof/>
                <w:webHidden/>
              </w:rPr>
              <w:fldChar w:fldCharType="separate"/>
            </w:r>
            <w:r>
              <w:rPr>
                <w:noProof/>
                <w:webHidden/>
              </w:rPr>
              <w:t>14</w:t>
            </w:r>
            <w:r>
              <w:rPr>
                <w:noProof/>
                <w:webHidden/>
              </w:rPr>
              <w:fldChar w:fldCharType="end"/>
            </w:r>
          </w:hyperlink>
        </w:p>
        <w:p w14:paraId="2DD3C380" w14:textId="5B879B3D" w:rsidR="00B312B7" w:rsidRDefault="00B312B7">
          <w:pPr>
            <w:pStyle w:val="TOC1"/>
            <w:tabs>
              <w:tab w:val="right" w:leader="dot" w:pos="9016"/>
            </w:tabs>
            <w:rPr>
              <w:rFonts w:asciiTheme="minorHAnsi" w:eastAsiaTheme="minorEastAsia" w:hAnsiTheme="minorHAnsi"/>
              <w:noProof/>
              <w:kern w:val="0"/>
              <w:sz w:val="22"/>
              <w:lang w:eastAsia="en-IN"/>
              <w14:ligatures w14:val="none"/>
            </w:rPr>
          </w:pPr>
          <w:hyperlink w:anchor="_Toc213374738" w:history="1">
            <w:r w:rsidRPr="00CA25B2">
              <w:rPr>
                <w:rStyle w:val="Hyperlink"/>
                <w:noProof/>
              </w:rPr>
              <w:t>5. Limitations</w:t>
            </w:r>
            <w:r>
              <w:rPr>
                <w:noProof/>
                <w:webHidden/>
              </w:rPr>
              <w:tab/>
            </w:r>
            <w:r>
              <w:rPr>
                <w:noProof/>
                <w:webHidden/>
              </w:rPr>
              <w:fldChar w:fldCharType="begin"/>
            </w:r>
            <w:r>
              <w:rPr>
                <w:noProof/>
                <w:webHidden/>
              </w:rPr>
              <w:instrText xml:space="preserve"> PAGEREF _Toc213374738 \h </w:instrText>
            </w:r>
            <w:r>
              <w:rPr>
                <w:noProof/>
                <w:webHidden/>
              </w:rPr>
            </w:r>
            <w:r>
              <w:rPr>
                <w:noProof/>
                <w:webHidden/>
              </w:rPr>
              <w:fldChar w:fldCharType="separate"/>
            </w:r>
            <w:r>
              <w:rPr>
                <w:noProof/>
                <w:webHidden/>
              </w:rPr>
              <w:t>14</w:t>
            </w:r>
            <w:r>
              <w:rPr>
                <w:noProof/>
                <w:webHidden/>
              </w:rPr>
              <w:fldChar w:fldCharType="end"/>
            </w:r>
          </w:hyperlink>
        </w:p>
        <w:p w14:paraId="2FFFCF75" w14:textId="5CCC4414"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39" w:history="1">
            <w:r w:rsidRPr="00CA25B2">
              <w:rPr>
                <w:rStyle w:val="Hyperlink"/>
                <w:noProof/>
              </w:rPr>
              <w:t>5.1 Anticipated Constraints</w:t>
            </w:r>
            <w:r>
              <w:rPr>
                <w:noProof/>
                <w:webHidden/>
              </w:rPr>
              <w:tab/>
            </w:r>
            <w:r>
              <w:rPr>
                <w:noProof/>
                <w:webHidden/>
              </w:rPr>
              <w:fldChar w:fldCharType="begin"/>
            </w:r>
            <w:r>
              <w:rPr>
                <w:noProof/>
                <w:webHidden/>
              </w:rPr>
              <w:instrText xml:space="preserve"> PAGEREF _Toc213374739 \h </w:instrText>
            </w:r>
            <w:r>
              <w:rPr>
                <w:noProof/>
                <w:webHidden/>
              </w:rPr>
            </w:r>
            <w:r>
              <w:rPr>
                <w:noProof/>
                <w:webHidden/>
              </w:rPr>
              <w:fldChar w:fldCharType="separate"/>
            </w:r>
            <w:r>
              <w:rPr>
                <w:noProof/>
                <w:webHidden/>
              </w:rPr>
              <w:t>14</w:t>
            </w:r>
            <w:r>
              <w:rPr>
                <w:noProof/>
                <w:webHidden/>
              </w:rPr>
              <w:fldChar w:fldCharType="end"/>
            </w:r>
          </w:hyperlink>
        </w:p>
        <w:p w14:paraId="03C679B3" w14:textId="6B1AE199" w:rsidR="00B312B7" w:rsidRDefault="00B312B7">
          <w:pPr>
            <w:pStyle w:val="TOC2"/>
            <w:tabs>
              <w:tab w:val="right" w:leader="dot" w:pos="9016"/>
            </w:tabs>
            <w:rPr>
              <w:rFonts w:asciiTheme="minorHAnsi" w:eastAsiaTheme="minorEastAsia" w:hAnsiTheme="minorHAnsi"/>
              <w:noProof/>
              <w:kern w:val="0"/>
              <w:sz w:val="22"/>
              <w:lang w:eastAsia="en-IN"/>
              <w14:ligatures w14:val="none"/>
            </w:rPr>
          </w:pPr>
          <w:hyperlink w:anchor="_Toc213374740" w:history="1">
            <w:r w:rsidRPr="00CA25B2">
              <w:rPr>
                <w:rStyle w:val="Hyperlink"/>
                <w:noProof/>
              </w:rPr>
              <w:t>5.2 Mitigation Strategies</w:t>
            </w:r>
            <w:r>
              <w:rPr>
                <w:noProof/>
                <w:webHidden/>
              </w:rPr>
              <w:tab/>
            </w:r>
            <w:r>
              <w:rPr>
                <w:noProof/>
                <w:webHidden/>
              </w:rPr>
              <w:fldChar w:fldCharType="begin"/>
            </w:r>
            <w:r>
              <w:rPr>
                <w:noProof/>
                <w:webHidden/>
              </w:rPr>
              <w:instrText xml:space="preserve"> PAGEREF _Toc213374740 \h </w:instrText>
            </w:r>
            <w:r>
              <w:rPr>
                <w:noProof/>
                <w:webHidden/>
              </w:rPr>
            </w:r>
            <w:r>
              <w:rPr>
                <w:noProof/>
                <w:webHidden/>
              </w:rPr>
              <w:fldChar w:fldCharType="separate"/>
            </w:r>
            <w:r>
              <w:rPr>
                <w:noProof/>
                <w:webHidden/>
              </w:rPr>
              <w:t>15</w:t>
            </w:r>
            <w:r>
              <w:rPr>
                <w:noProof/>
                <w:webHidden/>
              </w:rPr>
              <w:fldChar w:fldCharType="end"/>
            </w:r>
          </w:hyperlink>
        </w:p>
        <w:p w14:paraId="7037725C" w14:textId="60AF5785" w:rsidR="00B312B7" w:rsidRDefault="00B312B7">
          <w:pPr>
            <w:pStyle w:val="TOC1"/>
            <w:tabs>
              <w:tab w:val="right" w:leader="dot" w:pos="9016"/>
            </w:tabs>
            <w:rPr>
              <w:rFonts w:asciiTheme="minorHAnsi" w:eastAsiaTheme="minorEastAsia" w:hAnsiTheme="minorHAnsi"/>
              <w:noProof/>
              <w:kern w:val="0"/>
              <w:sz w:val="22"/>
              <w:lang w:eastAsia="en-IN"/>
              <w14:ligatures w14:val="none"/>
            </w:rPr>
          </w:pPr>
          <w:hyperlink w:anchor="_Toc213374741" w:history="1">
            <w:r w:rsidRPr="00CA25B2">
              <w:rPr>
                <w:rStyle w:val="Hyperlink"/>
                <w:noProof/>
              </w:rPr>
              <w:t>6. Timeframe</w:t>
            </w:r>
            <w:r>
              <w:rPr>
                <w:noProof/>
                <w:webHidden/>
              </w:rPr>
              <w:tab/>
            </w:r>
            <w:r>
              <w:rPr>
                <w:noProof/>
                <w:webHidden/>
              </w:rPr>
              <w:fldChar w:fldCharType="begin"/>
            </w:r>
            <w:r>
              <w:rPr>
                <w:noProof/>
                <w:webHidden/>
              </w:rPr>
              <w:instrText xml:space="preserve"> PAGEREF _Toc213374741 \h </w:instrText>
            </w:r>
            <w:r>
              <w:rPr>
                <w:noProof/>
                <w:webHidden/>
              </w:rPr>
            </w:r>
            <w:r>
              <w:rPr>
                <w:noProof/>
                <w:webHidden/>
              </w:rPr>
              <w:fldChar w:fldCharType="separate"/>
            </w:r>
            <w:r>
              <w:rPr>
                <w:noProof/>
                <w:webHidden/>
              </w:rPr>
              <w:t>16</w:t>
            </w:r>
            <w:r>
              <w:rPr>
                <w:noProof/>
                <w:webHidden/>
              </w:rPr>
              <w:fldChar w:fldCharType="end"/>
            </w:r>
          </w:hyperlink>
        </w:p>
        <w:p w14:paraId="1A2B2551" w14:textId="2DD89623" w:rsidR="00B312B7" w:rsidRDefault="00B312B7">
          <w:pPr>
            <w:pStyle w:val="TOC1"/>
            <w:tabs>
              <w:tab w:val="right" w:leader="dot" w:pos="9016"/>
            </w:tabs>
            <w:rPr>
              <w:rFonts w:asciiTheme="minorHAnsi" w:eastAsiaTheme="minorEastAsia" w:hAnsiTheme="minorHAnsi"/>
              <w:noProof/>
              <w:kern w:val="0"/>
              <w:sz w:val="22"/>
              <w:lang w:eastAsia="en-IN"/>
              <w14:ligatures w14:val="none"/>
            </w:rPr>
          </w:pPr>
          <w:hyperlink w:anchor="_Toc213374742" w:history="1">
            <w:r w:rsidRPr="00CA25B2">
              <w:rPr>
                <w:rStyle w:val="Hyperlink"/>
                <w:noProof/>
              </w:rPr>
              <w:t>References</w:t>
            </w:r>
            <w:r>
              <w:rPr>
                <w:noProof/>
                <w:webHidden/>
              </w:rPr>
              <w:tab/>
            </w:r>
            <w:r>
              <w:rPr>
                <w:noProof/>
                <w:webHidden/>
              </w:rPr>
              <w:fldChar w:fldCharType="begin"/>
            </w:r>
            <w:r>
              <w:rPr>
                <w:noProof/>
                <w:webHidden/>
              </w:rPr>
              <w:instrText xml:space="preserve"> PAGEREF _Toc213374742 \h </w:instrText>
            </w:r>
            <w:r>
              <w:rPr>
                <w:noProof/>
                <w:webHidden/>
              </w:rPr>
            </w:r>
            <w:r>
              <w:rPr>
                <w:noProof/>
                <w:webHidden/>
              </w:rPr>
              <w:fldChar w:fldCharType="separate"/>
            </w:r>
            <w:r>
              <w:rPr>
                <w:noProof/>
                <w:webHidden/>
              </w:rPr>
              <w:t>17</w:t>
            </w:r>
            <w:r>
              <w:rPr>
                <w:noProof/>
                <w:webHidden/>
              </w:rPr>
              <w:fldChar w:fldCharType="end"/>
            </w:r>
          </w:hyperlink>
        </w:p>
        <w:p w14:paraId="1019E510" w14:textId="78963C3F" w:rsidR="00BA5EE5" w:rsidRPr="00444252" w:rsidRDefault="00BA5EE5" w:rsidP="00A42498">
          <w:pPr>
            <w:rPr>
              <w:lang w:val="en-GB"/>
            </w:rPr>
          </w:pPr>
          <w:r w:rsidRPr="00444252">
            <w:rPr>
              <w:b/>
              <w:bCs/>
              <w:noProof/>
              <w:lang w:val="en-GB"/>
            </w:rPr>
            <w:fldChar w:fldCharType="end"/>
          </w:r>
        </w:p>
      </w:sdtContent>
    </w:sdt>
    <w:p w14:paraId="6D6F4958" w14:textId="765B5638" w:rsidR="00BA5EE5" w:rsidRPr="00444252" w:rsidRDefault="00BA5EE5" w:rsidP="00A42498">
      <w:pPr>
        <w:pStyle w:val="Heading1"/>
      </w:pPr>
      <w:bookmarkStart w:id="0" w:name="_Toc213374718"/>
      <w:r w:rsidRPr="00444252">
        <w:lastRenderedPageBreak/>
        <w:t>1. Introduction</w:t>
      </w:r>
      <w:bookmarkEnd w:id="0"/>
    </w:p>
    <w:p w14:paraId="615DB266" w14:textId="77777777" w:rsidR="00BA5EE5" w:rsidRPr="00444252" w:rsidRDefault="00BA5EE5" w:rsidP="00A42498">
      <w:pPr>
        <w:pStyle w:val="Heading2"/>
      </w:pPr>
      <w:bookmarkStart w:id="1" w:name="_Toc213374719"/>
      <w:r w:rsidRPr="00444252">
        <w:t>1.1 Proposed Title</w:t>
      </w:r>
      <w:bookmarkEnd w:id="1"/>
    </w:p>
    <w:p w14:paraId="6291CF97" w14:textId="77777777" w:rsidR="00BA5EE5" w:rsidRPr="00444252" w:rsidRDefault="00BA5EE5" w:rsidP="00A42498">
      <w:pPr>
        <w:rPr>
          <w:lang w:val="en-GB"/>
        </w:rPr>
      </w:pPr>
      <w:r w:rsidRPr="00444252">
        <w:rPr>
          <w:lang w:val="en-GB"/>
        </w:rPr>
        <w:t>The Impact of Corporate Social Responsibility on Brand Image and Consumer Trust: A Quantitative Study on the UK Market</w:t>
      </w:r>
    </w:p>
    <w:p w14:paraId="0ED5BA36" w14:textId="77777777" w:rsidR="00BA5EE5" w:rsidRPr="00444252" w:rsidRDefault="00BA5EE5" w:rsidP="00A42498">
      <w:pPr>
        <w:pStyle w:val="Heading2"/>
      </w:pPr>
      <w:bookmarkStart w:id="2" w:name="_Toc213374720"/>
      <w:r w:rsidRPr="00444252">
        <w:t>1.2 Background and Rationale</w:t>
      </w:r>
      <w:bookmarkEnd w:id="2"/>
    </w:p>
    <w:p w14:paraId="385561BD" w14:textId="77777777" w:rsidR="00BA5EE5" w:rsidRPr="000D229D" w:rsidRDefault="00BA5EE5" w:rsidP="00A42498">
      <w:pPr>
        <w:rPr>
          <w:b/>
          <w:bCs/>
          <w:i/>
          <w:lang w:val="en-GB"/>
        </w:rPr>
      </w:pPr>
      <w:r w:rsidRPr="000D229D">
        <w:rPr>
          <w:b/>
          <w:bCs/>
          <w:i/>
          <w:lang w:val="en-GB"/>
        </w:rPr>
        <w:t>Background of the Study</w:t>
      </w:r>
    </w:p>
    <w:p w14:paraId="1C0D47C0" w14:textId="551F7A67" w:rsidR="006B6826" w:rsidRPr="00444252" w:rsidRDefault="006B6826" w:rsidP="00A42498">
      <w:pPr>
        <w:rPr>
          <w:lang w:val="en-GB"/>
        </w:rPr>
      </w:pPr>
      <w:r w:rsidRPr="00444252">
        <w:rPr>
          <w:lang w:val="en-GB"/>
        </w:rPr>
        <w:t>Corporate Social Responsibility (CSR) is a modern part of the business strategy in the world especially in the United Kingdom where the value of socially responsible business practises is being rated highly by customers and stakeholders. CSR describes the efforts by corporations to ensure that there is proper management of the social, environmental and economic impact of their business activities. When the UK businesses are concerned, employee involvement into CSR programmes increased by 25</w:t>
      </w:r>
      <w:r w:rsidR="000D229D">
        <w:rPr>
          <w:lang w:val="en-GB"/>
        </w:rPr>
        <w:t xml:space="preserve">% </w:t>
      </w:r>
      <w:r w:rsidRPr="00444252">
        <w:rPr>
          <w:lang w:val="en-GB"/>
        </w:rPr>
        <w:t xml:space="preserve">in 2023, highlighting the rising internal interest in CSR (Benevity, 2024). In addition, 2/3 of the UK firms actually </w:t>
      </w:r>
      <w:r w:rsidR="000D229D">
        <w:rPr>
          <w:lang w:val="en-GB"/>
        </w:rPr>
        <w:t xml:space="preserve">invest in CSR activities and 64% </w:t>
      </w:r>
      <w:r w:rsidRPr="00444252">
        <w:rPr>
          <w:lang w:val="en-GB"/>
        </w:rPr>
        <w:t>of chief executives consider CSR as central to the business.</w:t>
      </w:r>
    </w:p>
    <w:p w14:paraId="388B01F1" w14:textId="34905775" w:rsidR="00BA5EE5" w:rsidRPr="00444252" w:rsidRDefault="006B6826" w:rsidP="00A42498">
      <w:pPr>
        <w:rPr>
          <w:lang w:val="en-GB"/>
        </w:rPr>
      </w:pPr>
      <w:r w:rsidRPr="00444252">
        <w:rPr>
          <w:lang w:val="en-GB"/>
        </w:rPr>
        <w:t>Such an increased attention to the CSR is in line with consumer demands regarding ethical behaviour, transparency, and social responsibility and, hence, it shapes the attitude towards brand image. When businesses engage in responsible practises, brand image which is a measure of consumer perceptions and attitudes towards a brand is positively influenced. According to empirical research, the relationship between CSR involvement and brand allegiance and consumer trust, which are essential assets in competitive markets, improve</w:t>
      </w:r>
      <w:r w:rsidR="000D229D">
        <w:rPr>
          <w:lang w:val="en-GB"/>
        </w:rPr>
        <w:t xml:space="preserve"> (</w:t>
      </w:r>
      <w:proofErr w:type="spellStart"/>
      <w:r w:rsidR="000D229D">
        <w:t>Glaveli</w:t>
      </w:r>
      <w:proofErr w:type="spellEnd"/>
      <w:r w:rsidR="000D229D">
        <w:t>, 2021</w:t>
      </w:r>
      <w:r w:rsidR="000D229D">
        <w:rPr>
          <w:lang w:val="en-GB"/>
        </w:rPr>
        <w:t>)</w:t>
      </w:r>
      <w:r w:rsidRPr="00444252">
        <w:rPr>
          <w:lang w:val="en-GB"/>
        </w:rPr>
        <w:t>. Indicatively, the UK companies that practise active CSR, tend to have greater customer retention and advocacy. The connexion between CSR, brand image, and consumer trust is a dynamic and developing field of scholarly and practical concern whose existing evidence is starting to solidify in favour of positive relationships. However, there are still gaps on what exactly are the CSR dimensions that have the most profound effects on brand perception and trust in consumers of the UK. This paper is aimed at filling that gap in a quantitative fashion, providing businesses with practical information to optimise their CSR endeavours in order to have the greatest impact.</w:t>
      </w:r>
    </w:p>
    <w:p w14:paraId="47D639A4" w14:textId="77777777" w:rsidR="00BA5EE5" w:rsidRPr="000D229D" w:rsidRDefault="00BA5EE5" w:rsidP="00A42498">
      <w:pPr>
        <w:rPr>
          <w:b/>
          <w:bCs/>
          <w:i/>
          <w:lang w:val="en-GB"/>
        </w:rPr>
      </w:pPr>
      <w:r w:rsidRPr="000D229D">
        <w:rPr>
          <w:b/>
          <w:bCs/>
          <w:i/>
          <w:lang w:val="en-GB"/>
        </w:rPr>
        <w:t>Research Rationale</w:t>
      </w:r>
    </w:p>
    <w:p w14:paraId="645C04E1" w14:textId="6EF717C1" w:rsidR="006B6826" w:rsidRPr="00444252" w:rsidRDefault="006B6826" w:rsidP="00A42498">
      <w:pPr>
        <w:rPr>
          <w:lang w:val="en-GB"/>
        </w:rPr>
      </w:pPr>
      <w:r w:rsidRPr="00444252">
        <w:rPr>
          <w:lang w:val="en-GB"/>
        </w:rPr>
        <w:t xml:space="preserve">The growing role of CSR as a determinant of consumer behaviour makes it dire that companies in the UK understand its exact influence on brand image and trust. Although the available </w:t>
      </w:r>
      <w:r w:rsidRPr="00444252">
        <w:rPr>
          <w:lang w:val="en-GB"/>
        </w:rPr>
        <w:lastRenderedPageBreak/>
        <w:t>literature recognises overall advantage of CSR, the peculiarities of UK market require specific research to determine major drivers and inhibitors in the social responsibility-consumer perceptions nexus. The rationale of the current research is to measure the impact of various dimensions of the CSR, including environmental campaigns and social and ethical initiatives, on the consumer attitudes and loyalty within the UK environment.</w:t>
      </w:r>
    </w:p>
    <w:p w14:paraId="1BD4F86D" w14:textId="373F2607" w:rsidR="00BA5EE5" w:rsidRPr="00444252" w:rsidRDefault="006B6826" w:rsidP="00A42498">
      <w:pPr>
        <w:rPr>
          <w:lang w:val="en-GB"/>
        </w:rPr>
      </w:pPr>
      <w:r w:rsidRPr="00444252">
        <w:rPr>
          <w:lang w:val="en-GB"/>
        </w:rPr>
        <w:t>Additionally, with the increasing demands of stakeholders to disclose more and more information about CSR practises and to make these practises more authentic, companies are under pressure to act, as well as to speak about their ethical commitment in a more efficient way</w:t>
      </w:r>
      <w:r w:rsidR="000D229D">
        <w:rPr>
          <w:lang w:val="en-GB"/>
        </w:rPr>
        <w:t xml:space="preserve"> (</w:t>
      </w:r>
      <w:r w:rsidR="000D229D" w:rsidRPr="000D229D">
        <w:t>Fr</w:t>
      </w:r>
      <w:r w:rsidR="000D229D">
        <w:t xml:space="preserve">eeman and </w:t>
      </w:r>
      <w:proofErr w:type="spellStart"/>
      <w:r w:rsidR="000D229D">
        <w:t>Velamuri</w:t>
      </w:r>
      <w:proofErr w:type="spellEnd"/>
      <w:r w:rsidR="000D229D">
        <w:t xml:space="preserve">, </w:t>
      </w:r>
      <w:r w:rsidR="000D229D" w:rsidRPr="000D229D">
        <w:t>2023</w:t>
      </w:r>
      <w:r w:rsidR="000D229D">
        <w:rPr>
          <w:lang w:val="en-GB"/>
        </w:rPr>
        <w:t>)</w:t>
      </w:r>
      <w:r w:rsidRPr="00444252">
        <w:rPr>
          <w:lang w:val="en-GB"/>
        </w:rPr>
        <w:t>. This paper addresses that challenge by answering the question of how consumers view the process of revealing CSR and how the perception is transformed into trust and brand loyalty. The awareness of such dynamics may help companies to create a specific approach to CSR which may become the means of strengthening competitive edge and promoting sustainable development of business. The analysis of this paper is expected to provide insightful information to the academic world and to offer sensible advice to the business organisations operating in the UK trying to adapt to the changing environment of corporate social responsibility.</w:t>
      </w:r>
    </w:p>
    <w:p w14:paraId="544B292A" w14:textId="77777777" w:rsidR="00BA5EE5" w:rsidRPr="00444252" w:rsidRDefault="00BA5EE5" w:rsidP="00A42498">
      <w:pPr>
        <w:pStyle w:val="Heading2"/>
      </w:pPr>
      <w:bookmarkStart w:id="3" w:name="_Toc213374721"/>
      <w:r w:rsidRPr="00444252">
        <w:t>1.3 Research Aim</w:t>
      </w:r>
      <w:bookmarkEnd w:id="3"/>
    </w:p>
    <w:p w14:paraId="6277251B" w14:textId="77777777" w:rsidR="00BA5EE5" w:rsidRPr="00444252" w:rsidRDefault="00BA5EE5" w:rsidP="00A42498">
      <w:pPr>
        <w:rPr>
          <w:lang w:val="en-GB"/>
        </w:rPr>
      </w:pPr>
      <w:r w:rsidRPr="00444252">
        <w:rPr>
          <w:lang w:val="en-GB"/>
        </w:rPr>
        <w:t>The overall aim of this study is to investigate the impact of Corporate Social Responsibility (CSR) initiatives on the brand image and consumer trust of businesses operating within the UK market.</w:t>
      </w:r>
    </w:p>
    <w:p w14:paraId="0FD77419" w14:textId="77777777" w:rsidR="00BA5EE5" w:rsidRPr="00444252" w:rsidRDefault="00BA5EE5" w:rsidP="00A42498">
      <w:pPr>
        <w:pStyle w:val="Heading2"/>
      </w:pPr>
      <w:bookmarkStart w:id="4" w:name="_Toc213374722"/>
      <w:r w:rsidRPr="00444252">
        <w:t>1.4 Research Objectives</w:t>
      </w:r>
      <w:bookmarkEnd w:id="4"/>
    </w:p>
    <w:p w14:paraId="578D9D26" w14:textId="77777777" w:rsidR="00BA5EE5" w:rsidRPr="000D229D" w:rsidRDefault="00BA5EE5" w:rsidP="000D229D">
      <w:pPr>
        <w:pStyle w:val="ListParagraph"/>
        <w:numPr>
          <w:ilvl w:val="0"/>
          <w:numId w:val="10"/>
        </w:numPr>
        <w:rPr>
          <w:lang w:val="en-GB"/>
        </w:rPr>
      </w:pPr>
      <w:r w:rsidRPr="000D229D">
        <w:rPr>
          <w:lang w:val="en-GB"/>
        </w:rPr>
        <w:t>To examine the relationship between CSR initiatives and brand image perception among UK consumers.</w:t>
      </w:r>
    </w:p>
    <w:p w14:paraId="6ED2B23D" w14:textId="77777777" w:rsidR="00BA5EE5" w:rsidRPr="000D229D" w:rsidRDefault="00BA5EE5" w:rsidP="000D229D">
      <w:pPr>
        <w:pStyle w:val="ListParagraph"/>
        <w:numPr>
          <w:ilvl w:val="0"/>
          <w:numId w:val="10"/>
        </w:numPr>
        <w:rPr>
          <w:lang w:val="en-GB"/>
        </w:rPr>
      </w:pPr>
      <w:r w:rsidRPr="000D229D">
        <w:rPr>
          <w:lang w:val="en-GB"/>
        </w:rPr>
        <w:t>To evaluate the effect of CSR on consumer trust in brands within the UK market.</w:t>
      </w:r>
    </w:p>
    <w:p w14:paraId="240CBC88" w14:textId="77777777" w:rsidR="00BA5EE5" w:rsidRPr="000D229D" w:rsidRDefault="00BA5EE5" w:rsidP="000D229D">
      <w:pPr>
        <w:pStyle w:val="ListParagraph"/>
        <w:numPr>
          <w:ilvl w:val="0"/>
          <w:numId w:val="10"/>
        </w:numPr>
        <w:rPr>
          <w:lang w:val="en-GB"/>
        </w:rPr>
      </w:pPr>
      <w:r w:rsidRPr="000D229D">
        <w:rPr>
          <w:lang w:val="en-GB"/>
        </w:rPr>
        <w:t>To identify which dimensions of CSR (environmental, social, ethical) most significantly impact brand image and consumer trust.</w:t>
      </w:r>
    </w:p>
    <w:p w14:paraId="17A97650" w14:textId="77777777" w:rsidR="00BA5EE5" w:rsidRPr="000D229D" w:rsidRDefault="00BA5EE5" w:rsidP="000D229D">
      <w:pPr>
        <w:pStyle w:val="ListParagraph"/>
        <w:numPr>
          <w:ilvl w:val="0"/>
          <w:numId w:val="10"/>
        </w:numPr>
        <w:rPr>
          <w:lang w:val="en-GB"/>
        </w:rPr>
      </w:pPr>
      <w:r w:rsidRPr="000D229D">
        <w:rPr>
          <w:lang w:val="en-GB"/>
        </w:rPr>
        <w:t>To assess consumer awareness and attitudes toward CSR initiatives by UK businesses.</w:t>
      </w:r>
    </w:p>
    <w:p w14:paraId="5B2CAAC9" w14:textId="77777777" w:rsidR="00BA5EE5" w:rsidRPr="000D229D" w:rsidRDefault="00BA5EE5" w:rsidP="000D229D">
      <w:pPr>
        <w:pStyle w:val="ListParagraph"/>
        <w:numPr>
          <w:ilvl w:val="0"/>
          <w:numId w:val="10"/>
        </w:numPr>
        <w:rPr>
          <w:lang w:val="en-GB"/>
        </w:rPr>
      </w:pPr>
      <w:r w:rsidRPr="000D229D">
        <w:rPr>
          <w:lang w:val="en-GB"/>
        </w:rPr>
        <w:t>To provide actionable insights for companies to enhance their CSR strategies for improved brand reputation and trustworthiness.</w:t>
      </w:r>
    </w:p>
    <w:p w14:paraId="5BA0C50C" w14:textId="77777777" w:rsidR="00BA5EE5" w:rsidRPr="00444252" w:rsidRDefault="00BA5EE5" w:rsidP="00A42498">
      <w:pPr>
        <w:pStyle w:val="Heading2"/>
      </w:pPr>
      <w:bookmarkStart w:id="5" w:name="_Toc213374723"/>
      <w:r w:rsidRPr="00444252">
        <w:t>1.5 Research Questions and Hypotheses</w:t>
      </w:r>
      <w:bookmarkEnd w:id="5"/>
    </w:p>
    <w:p w14:paraId="41B44A01" w14:textId="77777777" w:rsidR="00BA5EE5" w:rsidRPr="00444252" w:rsidRDefault="00BA5EE5" w:rsidP="00A42498">
      <w:pPr>
        <w:rPr>
          <w:b/>
          <w:bCs/>
          <w:i/>
          <w:iCs/>
          <w:lang w:val="en-GB"/>
        </w:rPr>
      </w:pPr>
      <w:r w:rsidRPr="00444252">
        <w:rPr>
          <w:b/>
          <w:bCs/>
          <w:i/>
          <w:iCs/>
          <w:lang w:val="en-GB"/>
        </w:rPr>
        <w:t>Research Questions</w:t>
      </w:r>
    </w:p>
    <w:p w14:paraId="3C87F0BD" w14:textId="77777777" w:rsidR="00BA5EE5" w:rsidRPr="000D229D" w:rsidRDefault="00BA5EE5" w:rsidP="000D229D">
      <w:pPr>
        <w:pStyle w:val="ListParagraph"/>
        <w:numPr>
          <w:ilvl w:val="0"/>
          <w:numId w:val="11"/>
        </w:numPr>
        <w:rPr>
          <w:lang w:val="en-GB"/>
        </w:rPr>
      </w:pPr>
      <w:r w:rsidRPr="000D229D">
        <w:rPr>
          <w:b/>
          <w:bCs/>
          <w:i/>
          <w:iCs/>
          <w:lang w:val="en-GB"/>
        </w:rPr>
        <w:lastRenderedPageBreak/>
        <w:t>RQ1:</w:t>
      </w:r>
      <w:r w:rsidRPr="000D229D">
        <w:rPr>
          <w:lang w:val="en-GB"/>
        </w:rPr>
        <w:t xml:space="preserve"> What is the relationship between CSR activities and brand image in the UK market?</w:t>
      </w:r>
    </w:p>
    <w:p w14:paraId="462B5D79" w14:textId="77777777" w:rsidR="00BA5EE5" w:rsidRPr="000D229D" w:rsidRDefault="00BA5EE5" w:rsidP="000D229D">
      <w:pPr>
        <w:pStyle w:val="ListParagraph"/>
        <w:numPr>
          <w:ilvl w:val="0"/>
          <w:numId w:val="11"/>
        </w:numPr>
        <w:rPr>
          <w:lang w:val="en-GB"/>
        </w:rPr>
      </w:pPr>
      <w:r w:rsidRPr="000D229D">
        <w:rPr>
          <w:b/>
          <w:bCs/>
          <w:i/>
          <w:iCs/>
          <w:lang w:val="en-GB"/>
        </w:rPr>
        <w:t>RQ2:</w:t>
      </w:r>
      <w:r w:rsidRPr="000D229D">
        <w:rPr>
          <w:lang w:val="en-GB"/>
        </w:rPr>
        <w:t xml:space="preserve"> How does CSR influence consumer trust in UK brands?</w:t>
      </w:r>
    </w:p>
    <w:p w14:paraId="08ADCA7F" w14:textId="77777777" w:rsidR="00BA5EE5" w:rsidRPr="000D229D" w:rsidRDefault="00BA5EE5" w:rsidP="000D229D">
      <w:pPr>
        <w:pStyle w:val="ListParagraph"/>
        <w:numPr>
          <w:ilvl w:val="0"/>
          <w:numId w:val="11"/>
        </w:numPr>
        <w:rPr>
          <w:lang w:val="en-GB"/>
        </w:rPr>
      </w:pPr>
      <w:r w:rsidRPr="000D229D">
        <w:rPr>
          <w:b/>
          <w:bCs/>
          <w:i/>
          <w:iCs/>
          <w:lang w:val="en-GB"/>
        </w:rPr>
        <w:t>RQ3:</w:t>
      </w:r>
      <w:r w:rsidRPr="000D229D">
        <w:rPr>
          <w:lang w:val="en-GB"/>
        </w:rPr>
        <w:t xml:space="preserve"> Which CSR dimensions have the strongest effect on brand image and consumer trust?</w:t>
      </w:r>
    </w:p>
    <w:p w14:paraId="0E3E0DF5" w14:textId="77777777" w:rsidR="00BA5EE5" w:rsidRPr="000D229D" w:rsidRDefault="00BA5EE5" w:rsidP="000D229D">
      <w:pPr>
        <w:pStyle w:val="ListParagraph"/>
        <w:numPr>
          <w:ilvl w:val="0"/>
          <w:numId w:val="11"/>
        </w:numPr>
        <w:rPr>
          <w:lang w:val="en-GB"/>
        </w:rPr>
      </w:pPr>
      <w:r w:rsidRPr="000D229D">
        <w:rPr>
          <w:b/>
          <w:bCs/>
          <w:i/>
          <w:iCs/>
          <w:lang w:val="en-GB"/>
        </w:rPr>
        <w:t>RQ4:</w:t>
      </w:r>
      <w:r w:rsidRPr="000D229D">
        <w:rPr>
          <w:lang w:val="en-GB"/>
        </w:rPr>
        <w:t xml:space="preserve"> What is the level of consumer awareness regarding CSR initiatives in the UK?</w:t>
      </w:r>
    </w:p>
    <w:p w14:paraId="7DAA1CBC" w14:textId="77777777" w:rsidR="00BA5EE5" w:rsidRPr="00444252" w:rsidRDefault="00BA5EE5" w:rsidP="00A42498">
      <w:pPr>
        <w:rPr>
          <w:b/>
          <w:bCs/>
          <w:i/>
          <w:iCs/>
          <w:lang w:val="en-GB"/>
        </w:rPr>
      </w:pPr>
      <w:r w:rsidRPr="00444252">
        <w:rPr>
          <w:b/>
          <w:bCs/>
          <w:i/>
          <w:iCs/>
          <w:lang w:val="en-GB"/>
        </w:rPr>
        <w:t>Research</w:t>
      </w:r>
      <w:r w:rsidRPr="00444252">
        <w:rPr>
          <w:i/>
          <w:iCs/>
          <w:lang w:val="en-GB"/>
        </w:rPr>
        <w:t xml:space="preserve"> </w:t>
      </w:r>
      <w:r w:rsidRPr="00444252">
        <w:rPr>
          <w:b/>
          <w:bCs/>
          <w:i/>
          <w:iCs/>
          <w:lang w:val="en-GB"/>
        </w:rPr>
        <w:t>Hypotheses</w:t>
      </w:r>
    </w:p>
    <w:p w14:paraId="021D4300" w14:textId="77777777" w:rsidR="00BA5EE5" w:rsidRPr="000D229D" w:rsidRDefault="00BA5EE5" w:rsidP="000D229D">
      <w:pPr>
        <w:pStyle w:val="ListParagraph"/>
        <w:numPr>
          <w:ilvl w:val="0"/>
          <w:numId w:val="13"/>
        </w:numPr>
        <w:rPr>
          <w:i/>
          <w:iCs/>
          <w:lang w:val="en-GB"/>
        </w:rPr>
      </w:pPr>
      <w:r w:rsidRPr="000D229D">
        <w:rPr>
          <w:b/>
          <w:bCs/>
          <w:i/>
          <w:iCs/>
          <w:lang w:val="en-GB"/>
        </w:rPr>
        <w:t>H1:</w:t>
      </w:r>
      <w:r w:rsidRPr="000D229D">
        <w:rPr>
          <w:i/>
          <w:iCs/>
          <w:lang w:val="en-GB"/>
        </w:rPr>
        <w:t xml:space="preserve"> There is a positive relationship between CSR initiatives and the brand image of companies in the UK.</w:t>
      </w:r>
    </w:p>
    <w:p w14:paraId="379FFD4A" w14:textId="77777777" w:rsidR="00BA5EE5" w:rsidRPr="000D229D" w:rsidRDefault="00BA5EE5" w:rsidP="000D229D">
      <w:pPr>
        <w:pStyle w:val="ListParagraph"/>
        <w:numPr>
          <w:ilvl w:val="0"/>
          <w:numId w:val="13"/>
        </w:numPr>
        <w:rPr>
          <w:i/>
          <w:iCs/>
          <w:lang w:val="en-GB"/>
        </w:rPr>
      </w:pPr>
      <w:r w:rsidRPr="000D229D">
        <w:rPr>
          <w:b/>
          <w:bCs/>
          <w:i/>
          <w:iCs/>
          <w:lang w:val="en-GB"/>
        </w:rPr>
        <w:t>H2:</w:t>
      </w:r>
      <w:r w:rsidRPr="000D229D">
        <w:rPr>
          <w:i/>
          <w:iCs/>
          <w:lang w:val="en-GB"/>
        </w:rPr>
        <w:t xml:space="preserve"> CSR positively influences consumer trust in UK brands.</w:t>
      </w:r>
    </w:p>
    <w:p w14:paraId="0FC4D2C2" w14:textId="77777777" w:rsidR="00BA5EE5" w:rsidRPr="000D229D" w:rsidRDefault="00BA5EE5" w:rsidP="000D229D">
      <w:pPr>
        <w:pStyle w:val="ListParagraph"/>
        <w:numPr>
          <w:ilvl w:val="0"/>
          <w:numId w:val="13"/>
        </w:numPr>
        <w:rPr>
          <w:i/>
          <w:iCs/>
          <w:lang w:val="en-GB"/>
        </w:rPr>
      </w:pPr>
      <w:r w:rsidRPr="000D229D">
        <w:rPr>
          <w:b/>
          <w:bCs/>
          <w:i/>
          <w:iCs/>
          <w:lang w:val="en-GB"/>
        </w:rPr>
        <w:t>H3:</w:t>
      </w:r>
      <w:r w:rsidRPr="000D229D">
        <w:rPr>
          <w:i/>
          <w:iCs/>
          <w:lang w:val="en-GB"/>
        </w:rPr>
        <w:t xml:space="preserve"> Environmental CSR initiatives have a stronger impact on consumer trust compared to social and ethical CSR initiatives.</w:t>
      </w:r>
    </w:p>
    <w:p w14:paraId="0CD622EA" w14:textId="77777777" w:rsidR="00BA5EE5" w:rsidRPr="000D229D" w:rsidRDefault="00BA5EE5" w:rsidP="000D229D">
      <w:pPr>
        <w:pStyle w:val="ListParagraph"/>
        <w:numPr>
          <w:ilvl w:val="0"/>
          <w:numId w:val="13"/>
        </w:numPr>
        <w:rPr>
          <w:i/>
          <w:iCs/>
          <w:lang w:val="en-GB"/>
        </w:rPr>
      </w:pPr>
      <w:r w:rsidRPr="000D229D">
        <w:rPr>
          <w:b/>
          <w:bCs/>
          <w:i/>
          <w:iCs/>
          <w:lang w:val="en-GB"/>
        </w:rPr>
        <w:t>H4:</w:t>
      </w:r>
      <w:r w:rsidRPr="000D229D">
        <w:rPr>
          <w:i/>
          <w:iCs/>
          <w:lang w:val="en-GB"/>
        </w:rPr>
        <w:t xml:space="preserve"> Higher consumer awareness of CSR activities leads to a more favourable brand image and increased trust.</w:t>
      </w:r>
    </w:p>
    <w:p w14:paraId="0E061499" w14:textId="77777777" w:rsidR="00BA5EE5" w:rsidRPr="00444252" w:rsidRDefault="00BA5EE5" w:rsidP="00A42498">
      <w:pPr>
        <w:rPr>
          <w:i/>
          <w:iCs/>
          <w:lang w:val="en-GB"/>
        </w:rPr>
      </w:pPr>
    </w:p>
    <w:p w14:paraId="1A50DDCB" w14:textId="77777777" w:rsidR="00BA5EE5" w:rsidRPr="00444252" w:rsidRDefault="00BA5EE5" w:rsidP="00A42498">
      <w:pPr>
        <w:jc w:val="left"/>
        <w:rPr>
          <w:b/>
          <w:color w:val="000000" w:themeColor="text1"/>
          <w:sz w:val="28"/>
          <w:lang w:val="en-GB"/>
        </w:rPr>
      </w:pPr>
      <w:r w:rsidRPr="00444252">
        <w:rPr>
          <w:lang w:val="en-GB"/>
        </w:rPr>
        <w:br w:type="page"/>
      </w:r>
    </w:p>
    <w:p w14:paraId="2B596EAB" w14:textId="284B25B9" w:rsidR="00BA5EE5" w:rsidRPr="00444252" w:rsidRDefault="00BA5EE5" w:rsidP="00A42498">
      <w:pPr>
        <w:pStyle w:val="Heading1"/>
      </w:pPr>
      <w:bookmarkStart w:id="6" w:name="_Toc213374724"/>
      <w:r w:rsidRPr="00444252">
        <w:lastRenderedPageBreak/>
        <w:t>2. Literature Review</w:t>
      </w:r>
      <w:bookmarkEnd w:id="6"/>
    </w:p>
    <w:p w14:paraId="20F75942" w14:textId="77777777" w:rsidR="00BA5EE5" w:rsidRPr="00444252" w:rsidRDefault="00BA5EE5" w:rsidP="00A42498">
      <w:pPr>
        <w:pStyle w:val="Heading2"/>
      </w:pPr>
      <w:bookmarkStart w:id="7" w:name="_Toc213374725"/>
      <w:r w:rsidRPr="00444252">
        <w:t>2.1 Key Themes and Theories</w:t>
      </w:r>
      <w:bookmarkEnd w:id="7"/>
    </w:p>
    <w:p w14:paraId="4BDB6DA0" w14:textId="3941EC3D" w:rsidR="006B6826" w:rsidRPr="00444252" w:rsidRDefault="006B6826" w:rsidP="00A42498">
      <w:pPr>
        <w:rPr>
          <w:lang w:val="en-GB"/>
        </w:rPr>
      </w:pPr>
      <w:r w:rsidRPr="00444252">
        <w:rPr>
          <w:lang w:val="en-GB"/>
        </w:rPr>
        <w:t xml:space="preserve">Corporate Social Responsibility (CSR) has come out as an imperative business principle among organisations aiming to create sustainable brands and consumer confidence. Some of the major themes in CSR studies relating to brand image and consumer trust are ethical business actions, stakeholder interests, corporate transparency, and alignment of business practises with the values and norms of the society. All these themes drive home the point that CSR is not an act of philanthropy, but it is now known to be a strategic imperative, which influences the image of a company </w:t>
      </w:r>
      <w:r w:rsidR="000D229D">
        <w:rPr>
          <w:lang w:val="en-GB"/>
        </w:rPr>
        <w:t>as well as consumer behaviours.</w:t>
      </w:r>
    </w:p>
    <w:p w14:paraId="4FB77C23" w14:textId="1C74BA70" w:rsidR="006B6826" w:rsidRDefault="006B6826" w:rsidP="00A42498">
      <w:pPr>
        <w:rPr>
          <w:lang w:val="en-GB"/>
        </w:rPr>
      </w:pPr>
      <w:r w:rsidRPr="00444252">
        <w:rPr>
          <w:lang w:val="en-GB"/>
        </w:rPr>
        <w:t xml:space="preserve">Among the key themes is the </w:t>
      </w:r>
      <w:r w:rsidRPr="000D229D">
        <w:rPr>
          <w:b/>
          <w:i/>
          <w:lang w:val="en-GB"/>
        </w:rPr>
        <w:t>ethical aspect of CSR</w:t>
      </w:r>
      <w:r w:rsidRPr="00444252">
        <w:rPr>
          <w:lang w:val="en-GB"/>
        </w:rPr>
        <w:t xml:space="preserve"> that mandates that companies should be responsible through adherence to the human rights, safeguarding the environment and observing best labour practises. Ethical CSR creates brand image by communicating the social goodwill more than profits and interests of a company, and appeals to ethically concerned consumers. A study by </w:t>
      </w:r>
      <w:r w:rsidR="00432405">
        <w:t xml:space="preserve">García-Rosell </w:t>
      </w:r>
      <w:r w:rsidR="00432405" w:rsidRPr="00432405">
        <w:rPr>
          <w:i/>
        </w:rPr>
        <w:t>e</w:t>
      </w:r>
      <w:r w:rsidRPr="00432405">
        <w:rPr>
          <w:i/>
          <w:lang w:val="en-GB"/>
        </w:rPr>
        <w:t>t al.</w:t>
      </w:r>
      <w:r w:rsidR="00432405" w:rsidRPr="00432405">
        <w:rPr>
          <w:i/>
          <w:lang w:val="en-GB"/>
        </w:rPr>
        <w:t>,</w:t>
      </w:r>
      <w:r w:rsidRPr="00444252">
        <w:rPr>
          <w:lang w:val="en-GB"/>
        </w:rPr>
        <w:t xml:space="preserve"> (2023) shows that consumers with high perceptions of a brand adopting a high level of ethical positioning tend to have positive attitudes, brand loyalty, and trust towards the brand. Ethical CSR also eliminates the adverse images of the company in times of crisis thus ensur</w:t>
      </w:r>
      <w:r w:rsidR="000D229D">
        <w:rPr>
          <w:lang w:val="en-GB"/>
        </w:rPr>
        <w:t>ing brand equity is maintained.</w:t>
      </w:r>
    </w:p>
    <w:p w14:paraId="452113DC" w14:textId="2D0F5C96" w:rsidR="000D229D" w:rsidRDefault="000D229D" w:rsidP="00355FF3">
      <w:pPr>
        <w:jc w:val="center"/>
        <w:rPr>
          <w:lang w:val="en-GB"/>
        </w:rPr>
      </w:pPr>
      <w:r>
        <w:rPr>
          <w:noProof/>
          <w:lang w:eastAsia="en-IN"/>
        </w:rPr>
        <w:drawing>
          <wp:inline distT="0" distB="0" distL="0" distR="0" wp14:anchorId="07D75FAF" wp14:editId="681CB8C1">
            <wp:extent cx="5627033" cy="3755781"/>
            <wp:effectExtent l="0" t="0" r="0" b="0"/>
            <wp:docPr id="3" name="Picture 3" descr="Stakeholde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takeholder Theory"/>
                    <pic:cNvPicPr>
                      <a:picLocks noChangeAspect="1" noChangeArrowheads="1"/>
                    </pic:cNvPicPr>
                  </pic:nvPicPr>
                  <pic:blipFill rotWithShape="1">
                    <a:blip r:embed="rId6">
                      <a:extLst>
                        <a:ext uri="{28A0092B-C50C-407E-A947-70E740481C1C}">
                          <a14:useLocalDpi xmlns:a14="http://schemas.microsoft.com/office/drawing/2010/main" val="0"/>
                        </a:ext>
                      </a:extLst>
                    </a:blip>
                    <a:srcRect t="20125" b="13130"/>
                    <a:stretch/>
                  </pic:blipFill>
                  <pic:spPr bwMode="auto">
                    <a:xfrm>
                      <a:off x="0" y="0"/>
                      <a:ext cx="5627370" cy="3756006"/>
                    </a:xfrm>
                    <a:prstGeom prst="rect">
                      <a:avLst/>
                    </a:prstGeom>
                    <a:noFill/>
                    <a:ln>
                      <a:noFill/>
                    </a:ln>
                    <a:extLst>
                      <a:ext uri="{53640926-AAD7-44D8-BBD7-CCE9431645EC}">
                        <a14:shadowObscured xmlns:a14="http://schemas.microsoft.com/office/drawing/2010/main"/>
                      </a:ext>
                    </a:extLst>
                  </pic:spPr>
                </pic:pic>
              </a:graphicData>
            </a:graphic>
          </wp:inline>
        </w:drawing>
      </w:r>
    </w:p>
    <w:p w14:paraId="7823E877" w14:textId="12A5703F" w:rsidR="00355FF3" w:rsidRPr="00355FF3" w:rsidRDefault="00355FF3" w:rsidP="00355FF3">
      <w:pPr>
        <w:jc w:val="center"/>
        <w:rPr>
          <w:b/>
          <w:i/>
          <w:lang w:val="en-GB"/>
        </w:rPr>
      </w:pPr>
      <w:r w:rsidRPr="00355FF3">
        <w:rPr>
          <w:b/>
          <w:i/>
          <w:lang w:val="en-GB"/>
        </w:rPr>
        <w:t>Figure 1: Stakeholder Theory</w:t>
      </w:r>
    </w:p>
    <w:p w14:paraId="6FCFDEDA" w14:textId="21413D6E" w:rsidR="00355FF3" w:rsidRPr="00444252" w:rsidRDefault="00355FF3" w:rsidP="00355FF3">
      <w:pPr>
        <w:jc w:val="center"/>
        <w:rPr>
          <w:lang w:val="en-GB"/>
        </w:rPr>
      </w:pPr>
      <w:r>
        <w:rPr>
          <w:lang w:val="en-GB"/>
        </w:rPr>
        <w:lastRenderedPageBreak/>
        <w:t xml:space="preserve">(Source: </w:t>
      </w:r>
      <w:r>
        <w:t xml:space="preserve">Awa </w:t>
      </w:r>
      <w:r>
        <w:rPr>
          <w:i/>
        </w:rPr>
        <w:t>et al.,</w:t>
      </w:r>
      <w:r>
        <w:t xml:space="preserve"> 2024</w:t>
      </w:r>
      <w:r>
        <w:rPr>
          <w:lang w:val="en-GB"/>
        </w:rPr>
        <w:t>)</w:t>
      </w:r>
    </w:p>
    <w:p w14:paraId="31545399" w14:textId="75C7EA63" w:rsidR="006B6826" w:rsidRPr="00444252" w:rsidRDefault="006B6826" w:rsidP="00A42498">
      <w:pPr>
        <w:rPr>
          <w:lang w:val="en-GB"/>
        </w:rPr>
      </w:pPr>
      <w:r w:rsidRPr="00444252">
        <w:rPr>
          <w:lang w:val="en-GB"/>
        </w:rPr>
        <w:t xml:space="preserve">CSR has a theoretical framework that is based on the </w:t>
      </w:r>
      <w:r w:rsidRPr="000D229D">
        <w:rPr>
          <w:b/>
          <w:i/>
          <w:lang w:val="en-GB"/>
        </w:rPr>
        <w:t>stakeholder theory</w:t>
      </w:r>
      <w:r w:rsidRPr="00444252">
        <w:rPr>
          <w:lang w:val="en-GB"/>
        </w:rPr>
        <w:t>. It holds that organisations should ensure they meet the interests and values of every stakeholder and not just shareholders to succeed in the long run. This involves customers and employees, suppliers and communities, as well as regulators</w:t>
      </w:r>
      <w:r w:rsidR="000D229D">
        <w:rPr>
          <w:lang w:val="en-GB"/>
        </w:rPr>
        <w:t xml:space="preserve"> (</w:t>
      </w:r>
      <w:r w:rsidR="000D229D">
        <w:t xml:space="preserve">Awa </w:t>
      </w:r>
      <w:r w:rsidR="000D229D">
        <w:rPr>
          <w:i/>
        </w:rPr>
        <w:t>et al.,</w:t>
      </w:r>
      <w:r w:rsidR="000D229D">
        <w:t xml:space="preserve"> 2024</w:t>
      </w:r>
      <w:r w:rsidR="000D229D">
        <w:rPr>
          <w:lang w:val="en-GB"/>
        </w:rPr>
        <w:t xml:space="preserve">). </w:t>
      </w:r>
      <w:r w:rsidRPr="00444252">
        <w:rPr>
          <w:lang w:val="en-GB"/>
        </w:rPr>
        <w:t>This theory educates CSR strategies that lead to uptake of stakeholder expectations thus positively impacting the brand image where the stakeholders feel that they share their values. Being transparent in communicating efforts of CSR creates trust in the sense that it will lessen information asymm</w:t>
      </w:r>
      <w:r w:rsidR="000D229D">
        <w:rPr>
          <w:lang w:val="en-GB"/>
        </w:rPr>
        <w:t>etry and signal accountability.</w:t>
      </w:r>
    </w:p>
    <w:p w14:paraId="0B17D1BA" w14:textId="0AF9A018" w:rsidR="006B6826" w:rsidRDefault="006B6826" w:rsidP="00A42498">
      <w:pPr>
        <w:rPr>
          <w:lang w:val="en-GB"/>
        </w:rPr>
      </w:pPr>
      <w:r w:rsidRPr="00444252">
        <w:rPr>
          <w:lang w:val="en-GB"/>
        </w:rPr>
        <w:t xml:space="preserve">The other relevant theme is how it builds consumer trust using CSR communication. Trust is built when CSR activities are considered genuine, uniform and in accordance with core values of a brand. As explained by Afandi </w:t>
      </w:r>
      <w:r w:rsidRPr="000D229D">
        <w:rPr>
          <w:i/>
          <w:lang w:val="en-GB"/>
        </w:rPr>
        <w:t>et al.</w:t>
      </w:r>
      <w:r w:rsidR="000D229D">
        <w:rPr>
          <w:lang w:val="en-GB"/>
        </w:rPr>
        <w:t xml:space="preserve">, </w:t>
      </w:r>
      <w:r w:rsidRPr="00444252">
        <w:rPr>
          <w:lang w:val="en-GB"/>
        </w:rPr>
        <w:t>(2023), the consumers establish cognitive and emotional confidence which leads to experiential relationships with the brand. Trust also lowers the perceived purchasing risk which is in turn a motivator to brand loyalty.</w:t>
      </w:r>
    </w:p>
    <w:p w14:paraId="257F7543" w14:textId="0BF5613E" w:rsidR="00355FF3" w:rsidRPr="00444252" w:rsidRDefault="00355FF3" w:rsidP="00355FF3">
      <w:pPr>
        <w:jc w:val="center"/>
        <w:rPr>
          <w:lang w:val="en-GB"/>
        </w:rPr>
      </w:pPr>
      <w:r w:rsidRPr="00355FF3">
        <w:rPr>
          <w:noProof/>
        </w:rPr>
        <w:drawing>
          <wp:inline distT="0" distB="0" distL="0" distR="0" wp14:anchorId="5CF79F14" wp14:editId="0D557504">
            <wp:extent cx="3972572" cy="2187526"/>
            <wp:effectExtent l="0" t="0" r="0" b="3810"/>
            <wp:docPr id="4" name="Picture 4" descr="Group Dynamics 3c Identity and Inclusion: Social Identity (Par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roup Dynamics 3c Identity and Inclusion: Social Identity (Part 3)"/>
                    <pic:cNvPicPr>
                      <a:picLocks noChangeAspect="1" noChangeArrowheads="1"/>
                    </pic:cNvPicPr>
                  </pic:nvPicPr>
                  <pic:blipFill rotWithShape="1">
                    <a:blip r:embed="rId7">
                      <a:extLst>
                        <a:ext uri="{28A0092B-C50C-407E-A947-70E740481C1C}">
                          <a14:useLocalDpi xmlns:a14="http://schemas.microsoft.com/office/drawing/2010/main" val="0"/>
                        </a:ext>
                      </a:extLst>
                    </a:blip>
                    <a:srcRect l="16936" t="20509" r="13723" b="11625"/>
                    <a:stretch/>
                  </pic:blipFill>
                  <pic:spPr bwMode="auto">
                    <a:xfrm>
                      <a:off x="0" y="0"/>
                      <a:ext cx="3974256" cy="2188453"/>
                    </a:xfrm>
                    <a:prstGeom prst="rect">
                      <a:avLst/>
                    </a:prstGeom>
                    <a:noFill/>
                    <a:ln>
                      <a:noFill/>
                    </a:ln>
                    <a:extLst>
                      <a:ext uri="{53640926-AAD7-44D8-BBD7-CCE9431645EC}">
                        <a14:shadowObscured xmlns:a14="http://schemas.microsoft.com/office/drawing/2010/main"/>
                      </a:ext>
                    </a:extLst>
                  </pic:spPr>
                </pic:pic>
              </a:graphicData>
            </a:graphic>
          </wp:inline>
        </w:drawing>
      </w:r>
    </w:p>
    <w:p w14:paraId="4272C87B" w14:textId="2744E11B" w:rsidR="00355FF3" w:rsidRPr="00355FF3" w:rsidRDefault="00355FF3" w:rsidP="00355FF3">
      <w:pPr>
        <w:jc w:val="center"/>
        <w:rPr>
          <w:b/>
          <w:i/>
          <w:lang w:val="en-GB"/>
        </w:rPr>
      </w:pPr>
      <w:r>
        <w:rPr>
          <w:b/>
          <w:i/>
          <w:lang w:val="en-GB"/>
        </w:rPr>
        <w:t>Figure 2</w:t>
      </w:r>
      <w:r w:rsidRPr="00355FF3">
        <w:rPr>
          <w:b/>
          <w:i/>
          <w:lang w:val="en-GB"/>
        </w:rPr>
        <w:t>: Social Identity Theory</w:t>
      </w:r>
    </w:p>
    <w:p w14:paraId="2BD58871" w14:textId="1AAD71F6" w:rsidR="006B6826" w:rsidRPr="00444252" w:rsidRDefault="00355FF3" w:rsidP="00355FF3">
      <w:pPr>
        <w:jc w:val="center"/>
        <w:rPr>
          <w:lang w:val="en-GB"/>
        </w:rPr>
      </w:pPr>
      <w:r>
        <w:rPr>
          <w:lang w:val="en-GB"/>
        </w:rPr>
        <w:t xml:space="preserve">(Source: </w:t>
      </w:r>
      <w:r>
        <w:t xml:space="preserve">Ma and </w:t>
      </w:r>
      <w:proofErr w:type="spellStart"/>
      <w:r>
        <w:t>Kaplanidou</w:t>
      </w:r>
      <w:proofErr w:type="spellEnd"/>
      <w:r>
        <w:t xml:space="preserve">, </w:t>
      </w:r>
      <w:r w:rsidRPr="000D229D">
        <w:t>2021</w:t>
      </w:r>
      <w:r>
        <w:rPr>
          <w:lang w:val="en-GB"/>
        </w:rPr>
        <w:t>)</w:t>
      </w:r>
    </w:p>
    <w:p w14:paraId="39E00F8C" w14:textId="7291BE37" w:rsidR="006B6826" w:rsidRDefault="006B6826" w:rsidP="00A42498">
      <w:pPr>
        <w:rPr>
          <w:lang w:val="en-GB"/>
        </w:rPr>
      </w:pPr>
      <w:r w:rsidRPr="00444252">
        <w:rPr>
          <w:lang w:val="en-GB"/>
        </w:rPr>
        <w:t xml:space="preserve">The </w:t>
      </w:r>
      <w:r w:rsidRPr="000D229D">
        <w:rPr>
          <w:b/>
          <w:i/>
          <w:lang w:val="en-GB"/>
        </w:rPr>
        <w:t>Social identity theory</w:t>
      </w:r>
      <w:r w:rsidRPr="00444252">
        <w:rPr>
          <w:lang w:val="en-GB"/>
        </w:rPr>
        <w:t xml:space="preserve"> can be used as an indication of consumer-brand relationships in the CSR framework. It implies that consumers use self-classification and categorising others into social groupings to obtain a part of their identity through being part of the group</w:t>
      </w:r>
      <w:r w:rsidR="000D229D">
        <w:rPr>
          <w:lang w:val="en-GB"/>
        </w:rPr>
        <w:t xml:space="preserve"> (</w:t>
      </w:r>
      <w:r w:rsidR="000D229D">
        <w:t xml:space="preserve">Ma and </w:t>
      </w:r>
      <w:proofErr w:type="spellStart"/>
      <w:r w:rsidR="000D229D">
        <w:t>Kaplanidou</w:t>
      </w:r>
      <w:proofErr w:type="spellEnd"/>
      <w:r w:rsidR="000D229D">
        <w:t xml:space="preserve">, </w:t>
      </w:r>
      <w:r w:rsidR="000D229D" w:rsidRPr="000D229D">
        <w:t>2021</w:t>
      </w:r>
      <w:r w:rsidR="000D229D">
        <w:rPr>
          <w:lang w:val="en-GB"/>
        </w:rPr>
        <w:t>)</w:t>
      </w:r>
      <w:r w:rsidRPr="00444252">
        <w:rPr>
          <w:lang w:val="en-GB"/>
        </w:rPr>
        <w:t>. When the CSR values of a brand reflect the social identity of consumer or consumer ethical values, consumers develop more affinity and trust in a particular brand. This fan-match makes brand image stronger because consumers think that the company is a kind of continuation of their values and identity and supports loyalty and advocacy.</w:t>
      </w:r>
    </w:p>
    <w:p w14:paraId="5C3B436F" w14:textId="7E125E47" w:rsidR="003C40CE" w:rsidRDefault="003C40CE" w:rsidP="003C40CE">
      <w:pPr>
        <w:jc w:val="center"/>
        <w:rPr>
          <w:lang w:val="en-GB"/>
        </w:rPr>
      </w:pPr>
      <w:r w:rsidRPr="003C40CE">
        <w:rPr>
          <w:noProof/>
        </w:rPr>
        <w:lastRenderedPageBreak/>
        <w:drawing>
          <wp:inline distT="0" distB="0" distL="0" distR="0" wp14:anchorId="30967DE0" wp14:editId="5A90E692">
            <wp:extent cx="5069442" cy="3010903"/>
            <wp:effectExtent l="0" t="0" r="0" b="0"/>
            <wp:docPr id="5" name="Picture 5" descr="Theory of planned behavio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eory of planned behavior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75501" cy="3014501"/>
                    </a:xfrm>
                    <a:prstGeom prst="rect">
                      <a:avLst/>
                    </a:prstGeom>
                    <a:noFill/>
                    <a:ln>
                      <a:noFill/>
                    </a:ln>
                  </pic:spPr>
                </pic:pic>
              </a:graphicData>
            </a:graphic>
          </wp:inline>
        </w:drawing>
      </w:r>
    </w:p>
    <w:p w14:paraId="164531FD" w14:textId="23D6A0E7" w:rsidR="003C40CE" w:rsidRDefault="003C40CE" w:rsidP="003C40CE">
      <w:pPr>
        <w:jc w:val="center"/>
        <w:rPr>
          <w:b/>
          <w:i/>
          <w:lang w:val="en-GB"/>
        </w:rPr>
      </w:pPr>
      <w:r>
        <w:rPr>
          <w:b/>
          <w:i/>
          <w:lang w:val="en-GB"/>
        </w:rPr>
        <w:t>Figure 3</w:t>
      </w:r>
      <w:r w:rsidRPr="00355FF3">
        <w:rPr>
          <w:b/>
          <w:i/>
          <w:lang w:val="en-GB"/>
        </w:rPr>
        <w:t xml:space="preserve">: </w:t>
      </w:r>
      <w:r w:rsidRPr="003C40CE">
        <w:rPr>
          <w:b/>
          <w:i/>
          <w:lang w:val="en-GB"/>
        </w:rPr>
        <w:t>Theory of Planned behaviour (TPB</w:t>
      </w:r>
      <w:r>
        <w:rPr>
          <w:b/>
          <w:i/>
          <w:lang w:val="en-GB"/>
        </w:rPr>
        <w:t>)</w:t>
      </w:r>
    </w:p>
    <w:p w14:paraId="7D0785BD" w14:textId="7A56386B" w:rsidR="003C40CE" w:rsidRPr="00444252" w:rsidRDefault="003C40CE" w:rsidP="003C40CE">
      <w:pPr>
        <w:jc w:val="center"/>
        <w:rPr>
          <w:lang w:val="en-GB"/>
        </w:rPr>
      </w:pPr>
      <w:r>
        <w:rPr>
          <w:lang w:val="en-GB"/>
        </w:rPr>
        <w:t xml:space="preserve">(Source: </w:t>
      </w:r>
      <w:r w:rsidRPr="003C40CE">
        <w:t xml:space="preserve">Asti and </w:t>
      </w:r>
      <w:proofErr w:type="spellStart"/>
      <w:r w:rsidRPr="003C40CE">
        <w:t>Elsera</w:t>
      </w:r>
      <w:proofErr w:type="spellEnd"/>
      <w:r w:rsidRPr="003C40CE">
        <w:t>, 2025</w:t>
      </w:r>
      <w:r>
        <w:rPr>
          <w:lang w:val="en-GB"/>
        </w:rPr>
        <w:t>)</w:t>
      </w:r>
    </w:p>
    <w:p w14:paraId="74336877" w14:textId="3602CA37" w:rsidR="00BA5EE5" w:rsidRPr="00444252" w:rsidRDefault="006B6826" w:rsidP="00A42498">
      <w:pPr>
        <w:rPr>
          <w:lang w:val="en-GB"/>
        </w:rPr>
      </w:pPr>
      <w:r w:rsidRPr="000D229D">
        <w:rPr>
          <w:b/>
          <w:i/>
          <w:lang w:val="en-GB"/>
        </w:rPr>
        <w:t>Theory of Planned behaviour (TPB)</w:t>
      </w:r>
      <w:r w:rsidRPr="00444252">
        <w:rPr>
          <w:lang w:val="en-GB"/>
        </w:rPr>
        <w:t xml:space="preserve"> models are also used to inform CSR-related behaviour. TPB describes the role of attitudes, subjective norms, and the perceived behavioural control on the intentions of consumers to use a brand. Positive CSRs enhance the attitude of consumers and the societal norms pertaining to ethical consumption and makes them more likely to buy and patronise the socially responsible brands</w:t>
      </w:r>
      <w:r w:rsidR="000D229D">
        <w:rPr>
          <w:lang w:val="en-GB"/>
        </w:rPr>
        <w:t xml:space="preserve"> (</w:t>
      </w:r>
      <w:r w:rsidR="000D229D">
        <w:t xml:space="preserve">Asti and </w:t>
      </w:r>
      <w:proofErr w:type="spellStart"/>
      <w:r w:rsidR="000D229D">
        <w:t>Elsera</w:t>
      </w:r>
      <w:proofErr w:type="spellEnd"/>
      <w:r w:rsidR="000D229D">
        <w:t>, 2025</w:t>
      </w:r>
      <w:r w:rsidR="000D229D">
        <w:rPr>
          <w:lang w:val="en-GB"/>
        </w:rPr>
        <w:t>)</w:t>
      </w:r>
      <w:r w:rsidRPr="00444252">
        <w:rPr>
          <w:lang w:val="en-GB"/>
        </w:rPr>
        <w:t>. This model favours the empirical studies that associate the CSR interventions and increased consumer trust and purchase intention.</w:t>
      </w:r>
    </w:p>
    <w:p w14:paraId="733B9B08" w14:textId="77777777" w:rsidR="00BA5EE5" w:rsidRPr="00444252" w:rsidRDefault="00BA5EE5" w:rsidP="00A42498">
      <w:pPr>
        <w:pStyle w:val="Heading2"/>
      </w:pPr>
      <w:bookmarkStart w:id="8" w:name="_Toc213374726"/>
      <w:r w:rsidRPr="00444252">
        <w:t>2.2 Key Studies and Debates</w:t>
      </w:r>
      <w:bookmarkEnd w:id="8"/>
    </w:p>
    <w:p w14:paraId="50B78135" w14:textId="77777777" w:rsidR="00BA5EE5" w:rsidRPr="00444252" w:rsidRDefault="00BA5EE5" w:rsidP="00A42498">
      <w:pPr>
        <w:rPr>
          <w:b/>
          <w:bCs/>
          <w:lang w:val="en-GB"/>
        </w:rPr>
      </w:pPr>
      <w:r w:rsidRPr="00444252">
        <w:rPr>
          <w:b/>
          <w:bCs/>
          <w:lang w:val="en-GB"/>
        </w:rPr>
        <w:t>Study 1: CSR Authenticity and Brand Image (Gupta, 2025)</w:t>
      </w:r>
    </w:p>
    <w:p w14:paraId="2AE4BF79" w14:textId="2686E840" w:rsidR="00BA5EE5" w:rsidRPr="00444252" w:rsidRDefault="008B14D3" w:rsidP="00A42498">
      <w:pPr>
        <w:rPr>
          <w:lang w:val="en-GB"/>
        </w:rPr>
      </w:pPr>
      <w:r w:rsidRPr="008B14D3">
        <w:rPr>
          <w:lang w:val="en-GB"/>
        </w:rPr>
        <w:t>The current study examines how authentic CSR programmes of corporates affect brand perception in diverse fields. Gupta presents three dimensions of CSR authenticity that include, consistency, transparency, and compliance with organisational values which have a quantifiable effect on the brand image. There is empirical evidence that CSR activities that communicate credibility, long-term orientation, and integration into the activities of the core operations results in a significant positive influence on the brand image and consumer trust. The research, however, suffers a severe lack of primary data analysis and extensive quantitative validation of any of the various market segments in the United Kingdom, thus restricting specific generalisability to the sector.</w:t>
      </w:r>
    </w:p>
    <w:p w14:paraId="24924A0B" w14:textId="77777777" w:rsidR="00BA5EE5" w:rsidRPr="00444252" w:rsidRDefault="00BA5EE5" w:rsidP="00A42498">
      <w:pPr>
        <w:rPr>
          <w:b/>
          <w:bCs/>
          <w:lang w:val="en-GB"/>
        </w:rPr>
      </w:pPr>
      <w:r w:rsidRPr="00444252">
        <w:rPr>
          <w:b/>
          <w:bCs/>
          <w:lang w:val="en-GB"/>
        </w:rPr>
        <w:lastRenderedPageBreak/>
        <w:t>Study 2: CSR, Brand Awareness, and Consumer Trust - IKEA Case Study (Li, 2025)</w:t>
      </w:r>
    </w:p>
    <w:p w14:paraId="1B2F4D9B" w14:textId="28EFF1DE" w:rsidR="00BA5EE5" w:rsidRPr="00444252" w:rsidRDefault="008B14D3" w:rsidP="00A42498">
      <w:pPr>
        <w:rPr>
          <w:lang w:val="en-GB"/>
        </w:rPr>
      </w:pPr>
      <w:r>
        <w:rPr>
          <w:lang w:val="en-GB"/>
        </w:rPr>
        <w:t>This study</w:t>
      </w:r>
      <w:r w:rsidRPr="008B14D3">
        <w:rPr>
          <w:lang w:val="en-GB"/>
        </w:rPr>
        <w:t xml:space="preserve"> adopts the quantitative method, question 476 UK consumers to determine associations between CSR, brand awareness, purchase intention, and consumer trust and trust is used as a mediator as well as a moderator. The results indicate that the CSR programmes and brand visibility have a positive impact on the purchase intention, and consumer trust mediates and moderates the relationship between CSRs and behaviour. </w:t>
      </w:r>
      <w:r w:rsidR="00AD7CDB">
        <w:rPr>
          <w:lang w:val="en-GB"/>
        </w:rPr>
        <w:t xml:space="preserve">The author </w:t>
      </w:r>
      <w:r w:rsidRPr="008B14D3">
        <w:rPr>
          <w:lang w:val="en-GB"/>
        </w:rPr>
        <w:t>warns against adding more CSR actions to the brands that have high levels of trust because the returns might be low or invite suspicion. The study highlights the importance of genuineness and openness, which are required in order to turn CSR into consumer trust and loyalty. However, it has a weakness in sectoral bias, in that, the research focuses on retail sector.</w:t>
      </w:r>
    </w:p>
    <w:p w14:paraId="00C10356" w14:textId="77777777" w:rsidR="00BA5EE5" w:rsidRPr="00444252" w:rsidRDefault="00BA5EE5" w:rsidP="00A42498">
      <w:pPr>
        <w:rPr>
          <w:b/>
          <w:bCs/>
          <w:lang w:val="en-GB"/>
        </w:rPr>
      </w:pPr>
      <w:r w:rsidRPr="00444252">
        <w:rPr>
          <w:b/>
          <w:bCs/>
          <w:lang w:val="en-GB"/>
        </w:rPr>
        <w:t>Study 3: CSR Authenticity on social media (Wang et al., 2022)</w:t>
      </w:r>
    </w:p>
    <w:p w14:paraId="07A9AD6C" w14:textId="025F0F67" w:rsidR="00BA5EE5" w:rsidRPr="00444252" w:rsidRDefault="00FF2BAB" w:rsidP="00A42498">
      <w:pPr>
        <w:rPr>
          <w:lang w:val="en-GB"/>
        </w:rPr>
      </w:pPr>
      <w:r w:rsidRPr="00FF2BAB">
        <w:rPr>
          <w:lang w:val="en-GB"/>
        </w:rPr>
        <w:t xml:space="preserve">The study by </w:t>
      </w:r>
      <w:r>
        <w:rPr>
          <w:lang w:val="en-GB"/>
        </w:rPr>
        <w:t>Wang et al., (2022)</w:t>
      </w:r>
      <w:r w:rsidRPr="00FF2BAB">
        <w:rPr>
          <w:lang w:val="en-GB"/>
        </w:rPr>
        <w:t xml:space="preserve"> represents an experiment and investigates the perception of CSR authenticity among the consumers in the environment of social media by analysing attributes of consistency, fit, and impact. Findings have shown that the impact of social networking services (SNS) personal channels on perceived authenticity is greater than that of corporate channels thus yielding greater influences towards purchase intentions. The study has a substantial weakness in that it involves a small sample size of 41 participants and it only considers social media as opposed to conventional forms of communication on CSR.</w:t>
      </w:r>
      <w:r w:rsidR="00BA5EE5" w:rsidRPr="00444252">
        <w:rPr>
          <w:lang w:val="en-GB"/>
        </w:rPr>
        <w:t>.</w:t>
      </w:r>
    </w:p>
    <w:p w14:paraId="136EBE0A" w14:textId="77777777" w:rsidR="00BA5EE5" w:rsidRPr="00444252" w:rsidRDefault="00BA5EE5" w:rsidP="00A42498">
      <w:pPr>
        <w:rPr>
          <w:b/>
          <w:bCs/>
          <w:lang w:val="en-GB"/>
        </w:rPr>
      </w:pPr>
      <w:r w:rsidRPr="00444252">
        <w:rPr>
          <w:b/>
          <w:bCs/>
          <w:lang w:val="en-GB"/>
        </w:rPr>
        <w:t>Study 4: Consumer Trust as Mediator and Moderator (Waghmare, 2025)</w:t>
      </w:r>
    </w:p>
    <w:p w14:paraId="1A7D2E49" w14:textId="51562ABE" w:rsidR="00BA5EE5" w:rsidRPr="00444252" w:rsidRDefault="00441DC9" w:rsidP="00A42498">
      <w:pPr>
        <w:rPr>
          <w:lang w:val="en-GB"/>
        </w:rPr>
      </w:pPr>
      <w:r w:rsidRPr="00441DC9">
        <w:rPr>
          <w:lang w:val="en-GB"/>
        </w:rPr>
        <w:t xml:space="preserve">With the help of quantitative surveys and qualitative interviews of representatives of the retail and technological industries, </w:t>
      </w:r>
      <w:r w:rsidR="003C40CE">
        <w:rPr>
          <w:lang w:val="en-GB"/>
        </w:rPr>
        <w:t>the</w:t>
      </w:r>
      <w:r>
        <w:rPr>
          <w:lang w:val="en-GB"/>
        </w:rPr>
        <w:t xml:space="preserve"> author</w:t>
      </w:r>
      <w:r w:rsidRPr="00441DC9">
        <w:rPr>
          <w:lang w:val="en-GB"/>
        </w:rPr>
        <w:t xml:space="preserve"> validates the fact that the relationship between CSR and purchase intention is mediated and moderated by consumer trust simultaneously. The research attracts attention to the danger of greenwashing and proves the significance of the genuine CSR messages. However, the study is constrained by industry-centric sampling, which creates the need to have extensive market coverage of the UK market.</w:t>
      </w:r>
    </w:p>
    <w:p w14:paraId="4F655B88" w14:textId="77777777" w:rsidR="00BA5EE5" w:rsidRPr="00444252" w:rsidRDefault="00BA5EE5" w:rsidP="00A42498">
      <w:pPr>
        <w:pStyle w:val="Heading2"/>
      </w:pPr>
      <w:bookmarkStart w:id="9" w:name="_Toc213374727"/>
      <w:r w:rsidRPr="00444252">
        <w:t>2.3 Research Gap</w:t>
      </w:r>
      <w:bookmarkEnd w:id="9"/>
    </w:p>
    <w:p w14:paraId="7E754AA7" w14:textId="765060DC" w:rsidR="00BA5EE5" w:rsidRPr="00444252" w:rsidRDefault="00441DC9" w:rsidP="00A42498">
      <w:pPr>
        <w:rPr>
          <w:lang w:val="en-GB"/>
        </w:rPr>
      </w:pPr>
      <w:r w:rsidRPr="00441DC9">
        <w:rPr>
          <w:lang w:val="en-GB"/>
        </w:rPr>
        <w:t xml:space="preserve">Although corroborative information confirms that CSR has positive implications on brand image and trust, most of the available literature focuses on a general population of consumers or independent sectors, and rarely considers sector specifics and moderating factors including trust level and authenticity of CSR. There is a dearth in quantitative research that specifically focuses on United Kingdom market, specifically on the aspects of the CSR that have the most </w:t>
      </w:r>
      <w:r w:rsidRPr="00441DC9">
        <w:rPr>
          <w:lang w:val="en-GB"/>
        </w:rPr>
        <w:lastRenderedPageBreak/>
        <w:t>potent effect on brand image and trust among consumers. The present research attempts to address these gaps presenting empirical, industry-specific data in the UK and moderate such effects to give practically applicable knowledge to UK businesses.</w:t>
      </w:r>
    </w:p>
    <w:p w14:paraId="74BDF3E2" w14:textId="77777777" w:rsidR="00BA5EE5" w:rsidRPr="00444252" w:rsidRDefault="00BA5EE5" w:rsidP="00A42498">
      <w:pPr>
        <w:pStyle w:val="Heading2"/>
      </w:pPr>
      <w:bookmarkStart w:id="10" w:name="_Toc213374728"/>
      <w:r w:rsidRPr="00444252">
        <w:t>2.4 Conceptual Framework</w:t>
      </w:r>
      <w:bookmarkEnd w:id="10"/>
    </w:p>
    <w:p w14:paraId="364211D3" w14:textId="71B28FD7" w:rsidR="00BA5EE5" w:rsidRDefault="00BA5EE5" w:rsidP="00A42498">
      <w:pPr>
        <w:jc w:val="center"/>
        <w:rPr>
          <w:lang w:val="en-GB"/>
        </w:rPr>
      </w:pPr>
      <w:r w:rsidRPr="00444252">
        <w:rPr>
          <w:noProof/>
          <w:lang w:val="en-GB" w:eastAsia="en-IN"/>
        </w:rPr>
        <w:drawing>
          <wp:inline distT="0" distB="0" distL="0" distR="0" wp14:anchorId="775796A1" wp14:editId="763A9CD0">
            <wp:extent cx="4747260" cy="4118745"/>
            <wp:effectExtent l="0" t="0" r="0" b="0"/>
            <wp:docPr id="71333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33010" name=""/>
                    <pic:cNvPicPr/>
                  </pic:nvPicPr>
                  <pic:blipFill>
                    <a:blip r:embed="rId9"/>
                    <a:stretch>
                      <a:fillRect/>
                    </a:stretch>
                  </pic:blipFill>
                  <pic:spPr>
                    <a:xfrm>
                      <a:off x="0" y="0"/>
                      <a:ext cx="4750278" cy="4121363"/>
                    </a:xfrm>
                    <a:prstGeom prst="rect">
                      <a:avLst/>
                    </a:prstGeom>
                  </pic:spPr>
                </pic:pic>
              </a:graphicData>
            </a:graphic>
          </wp:inline>
        </w:drawing>
      </w:r>
    </w:p>
    <w:p w14:paraId="37A5DA3F" w14:textId="1068BCDC" w:rsidR="003C40CE" w:rsidRPr="003C40CE" w:rsidRDefault="003C40CE" w:rsidP="003C40CE">
      <w:pPr>
        <w:jc w:val="center"/>
        <w:rPr>
          <w:b/>
          <w:i/>
          <w:lang w:val="en-GB"/>
        </w:rPr>
      </w:pPr>
      <w:r w:rsidRPr="003C40CE">
        <w:rPr>
          <w:b/>
          <w:i/>
          <w:lang w:val="en-GB"/>
        </w:rPr>
        <w:t>Figure 4: The Conceptual Framework</w:t>
      </w:r>
    </w:p>
    <w:p w14:paraId="1D220663" w14:textId="2AAD9D54" w:rsidR="003C40CE" w:rsidRPr="00444252" w:rsidRDefault="003C40CE" w:rsidP="003C40CE">
      <w:pPr>
        <w:jc w:val="center"/>
        <w:rPr>
          <w:lang w:val="en-GB"/>
        </w:rPr>
      </w:pPr>
      <w:r>
        <w:rPr>
          <w:lang w:val="en-GB"/>
        </w:rPr>
        <w:t>(Source: Developed by Learner)</w:t>
      </w:r>
    </w:p>
    <w:p w14:paraId="1FB294B6" w14:textId="77777777" w:rsidR="00BA5EE5" w:rsidRPr="00444252" w:rsidRDefault="00BA5EE5" w:rsidP="00A42498">
      <w:pPr>
        <w:jc w:val="left"/>
        <w:rPr>
          <w:b/>
          <w:bCs/>
          <w:lang w:val="en-GB"/>
        </w:rPr>
      </w:pPr>
      <w:r w:rsidRPr="00444252">
        <w:rPr>
          <w:b/>
          <w:bCs/>
          <w:lang w:val="en-GB"/>
        </w:rPr>
        <w:br w:type="page"/>
      </w:r>
    </w:p>
    <w:p w14:paraId="20FFC16B" w14:textId="7E843054" w:rsidR="00BA5EE5" w:rsidRDefault="00BA5EE5" w:rsidP="00A42498">
      <w:pPr>
        <w:pStyle w:val="Heading1"/>
      </w:pPr>
      <w:bookmarkStart w:id="11" w:name="_Toc213374729"/>
      <w:r w:rsidRPr="00444252">
        <w:lastRenderedPageBreak/>
        <w:t>3. Methodology</w:t>
      </w:r>
      <w:bookmarkEnd w:id="11"/>
    </w:p>
    <w:p w14:paraId="303EF483" w14:textId="4DCA6FD3" w:rsidR="003C40CE" w:rsidRPr="003C40CE" w:rsidRDefault="003C40CE" w:rsidP="003C40CE">
      <w:pPr>
        <w:jc w:val="center"/>
        <w:rPr>
          <w:lang w:val="en-GB"/>
        </w:rPr>
      </w:pPr>
      <w:r>
        <w:rPr>
          <w:noProof/>
          <w:lang w:eastAsia="en-IN"/>
        </w:rPr>
        <w:drawing>
          <wp:inline distT="0" distB="0" distL="0" distR="0" wp14:anchorId="01EFA316" wp14:editId="3CC1F427">
            <wp:extent cx="4667601" cy="3334825"/>
            <wp:effectExtent l="76200" t="76200" r="133350" b="132715"/>
            <wp:docPr id="6" name="Picture 6"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Guide to Understanding the Research Onion | 15 Wri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2814" cy="33385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AF0583" w14:textId="0EA85D0B" w:rsidR="003C40CE" w:rsidRPr="003C40CE" w:rsidRDefault="003C40CE" w:rsidP="003C40CE">
      <w:pPr>
        <w:jc w:val="center"/>
        <w:rPr>
          <w:b/>
          <w:i/>
          <w:lang w:val="en-GB"/>
        </w:rPr>
      </w:pPr>
      <w:r w:rsidRPr="003C40CE">
        <w:rPr>
          <w:b/>
          <w:i/>
          <w:lang w:val="en-GB"/>
        </w:rPr>
        <w:t xml:space="preserve">Figure </w:t>
      </w:r>
      <w:r>
        <w:rPr>
          <w:b/>
          <w:i/>
          <w:lang w:val="en-GB"/>
        </w:rPr>
        <w:t>5</w:t>
      </w:r>
      <w:r w:rsidRPr="003C40CE">
        <w:rPr>
          <w:b/>
          <w:i/>
          <w:lang w:val="en-GB"/>
        </w:rPr>
        <w:t xml:space="preserve">: The </w:t>
      </w:r>
      <w:r>
        <w:rPr>
          <w:b/>
          <w:i/>
          <w:lang w:val="en-GB"/>
        </w:rPr>
        <w:t>Research Onion</w:t>
      </w:r>
    </w:p>
    <w:p w14:paraId="7F13479B" w14:textId="2DAA6F7F" w:rsidR="003C40CE" w:rsidRPr="003C40CE" w:rsidRDefault="003C40CE" w:rsidP="003C40CE">
      <w:pPr>
        <w:jc w:val="center"/>
        <w:rPr>
          <w:lang w:val="en-GB"/>
        </w:rPr>
      </w:pPr>
      <w:r>
        <w:rPr>
          <w:lang w:val="en-GB"/>
        </w:rPr>
        <w:t xml:space="preserve">(Source: Saunders </w:t>
      </w:r>
      <w:r>
        <w:rPr>
          <w:i/>
          <w:lang w:val="en-GB"/>
        </w:rPr>
        <w:t xml:space="preserve">et al., </w:t>
      </w:r>
      <w:r>
        <w:rPr>
          <w:lang w:val="en-GB"/>
        </w:rPr>
        <w:t>2015)</w:t>
      </w:r>
    </w:p>
    <w:p w14:paraId="0EABDB4C" w14:textId="77777777" w:rsidR="00BA5EE5" w:rsidRPr="00444252" w:rsidRDefault="00BA5EE5" w:rsidP="00A42498">
      <w:pPr>
        <w:pStyle w:val="Heading2"/>
      </w:pPr>
      <w:bookmarkStart w:id="12" w:name="_Toc213374730"/>
      <w:r w:rsidRPr="00444252">
        <w:t>3.1 Research Approach</w:t>
      </w:r>
      <w:bookmarkEnd w:id="12"/>
    </w:p>
    <w:p w14:paraId="543B7683" w14:textId="516DBA74" w:rsidR="00C159DE" w:rsidRPr="00444252" w:rsidRDefault="00C159DE" w:rsidP="00A42498">
      <w:pPr>
        <w:rPr>
          <w:lang w:val="en-GB"/>
        </w:rPr>
      </w:pPr>
      <w:r w:rsidRPr="00444252">
        <w:rPr>
          <w:lang w:val="en-GB"/>
        </w:rPr>
        <w:t xml:space="preserve">It is considered that the application of the </w:t>
      </w:r>
      <w:r w:rsidRPr="00444252">
        <w:rPr>
          <w:b/>
          <w:i/>
          <w:lang w:val="en-GB"/>
        </w:rPr>
        <w:t>quantitative research methodology</w:t>
      </w:r>
      <w:r w:rsidRPr="00444252">
        <w:rPr>
          <w:lang w:val="en-GB"/>
        </w:rPr>
        <w:t xml:space="preserve"> based on the positivist epistemology is suitable to explore the effect of Co</w:t>
      </w:r>
      <w:r w:rsidR="00743A46" w:rsidRPr="00444252">
        <w:rPr>
          <w:lang w:val="en-GB"/>
        </w:rPr>
        <w:t>rporate Social Responsibility (CSR</w:t>
      </w:r>
      <w:r w:rsidRPr="00444252">
        <w:rPr>
          <w:lang w:val="en-GB"/>
        </w:rPr>
        <w:t xml:space="preserve">) on the image of the brands and the consumer trust in the United Kingdom market. </w:t>
      </w:r>
      <w:r w:rsidRPr="00444252">
        <w:rPr>
          <w:b/>
          <w:i/>
          <w:lang w:val="en-GB"/>
        </w:rPr>
        <w:t>Positivism</w:t>
      </w:r>
      <w:r w:rsidRPr="00444252">
        <w:rPr>
          <w:lang w:val="en-GB"/>
        </w:rPr>
        <w:t xml:space="preserve"> assumes that the reality is objective and measurable and as such, empirical observation and hypothesis testing are given priority</w:t>
      </w:r>
      <w:r w:rsidR="006D2F2D">
        <w:rPr>
          <w:lang w:val="en-GB"/>
        </w:rPr>
        <w:t xml:space="preserve"> (</w:t>
      </w:r>
      <w:r w:rsidR="006D2F2D" w:rsidRPr="006D2F2D">
        <w:t>Maksi</w:t>
      </w:r>
      <w:r w:rsidR="006D2F2D">
        <w:t xml:space="preserve">movic and </w:t>
      </w:r>
      <w:proofErr w:type="spellStart"/>
      <w:r w:rsidR="006D2F2D">
        <w:t>Evtimov</w:t>
      </w:r>
      <w:proofErr w:type="spellEnd"/>
      <w:r w:rsidR="006D2F2D">
        <w:t>, 2023</w:t>
      </w:r>
      <w:r w:rsidR="006D2F2D">
        <w:rPr>
          <w:lang w:val="en-GB"/>
        </w:rPr>
        <w:t>)</w:t>
      </w:r>
      <w:r w:rsidRPr="00444252">
        <w:rPr>
          <w:lang w:val="en-GB"/>
        </w:rPr>
        <w:t xml:space="preserve">. This theoretical positioning serves in line with the objective of the study to measure interrelationships and test propositions empirically like the direct effects of CSR on brand image and consumer trust using high levels of rigorous statistical testers. The </w:t>
      </w:r>
      <w:r w:rsidRPr="00444252">
        <w:rPr>
          <w:b/>
          <w:i/>
          <w:lang w:val="en-GB"/>
        </w:rPr>
        <w:t xml:space="preserve">deductive research </w:t>
      </w:r>
      <w:r w:rsidR="00743A46" w:rsidRPr="00444252">
        <w:rPr>
          <w:b/>
          <w:i/>
          <w:lang w:val="en-GB"/>
        </w:rPr>
        <w:t>approach</w:t>
      </w:r>
      <w:r w:rsidRPr="00444252">
        <w:rPr>
          <w:lang w:val="en-GB"/>
        </w:rPr>
        <w:t xml:space="preserve"> also enhances this framework as it initiates the research with already existing theories and hypotheses based on the literature and then proceeds to establish the same by means of systematic data collection</w:t>
      </w:r>
      <w:r w:rsidR="006D2F2D">
        <w:rPr>
          <w:lang w:val="en-GB"/>
        </w:rPr>
        <w:t xml:space="preserve"> (</w:t>
      </w:r>
      <w:r w:rsidR="006D2F2D">
        <w:t xml:space="preserve">Hall </w:t>
      </w:r>
      <w:r w:rsidR="006D2F2D">
        <w:rPr>
          <w:i/>
        </w:rPr>
        <w:t xml:space="preserve">et al., </w:t>
      </w:r>
      <w:r w:rsidR="006D2F2D" w:rsidRPr="006D2F2D">
        <w:t>2023</w:t>
      </w:r>
      <w:r w:rsidR="006D2F2D">
        <w:rPr>
          <w:lang w:val="en-GB"/>
        </w:rPr>
        <w:t>)</w:t>
      </w:r>
      <w:r w:rsidRPr="00444252">
        <w:rPr>
          <w:lang w:val="en-GB"/>
        </w:rPr>
        <w:t xml:space="preserve">. Such a methodology allows one to systematically confirm or disprove the conceptual framework suggested and then have the results supported by the available knowledge and </w:t>
      </w:r>
      <w:r w:rsidR="00444252" w:rsidRPr="00444252">
        <w:rPr>
          <w:lang w:val="en-GB"/>
        </w:rPr>
        <w:t>yet localised to the UK market.</w:t>
      </w:r>
    </w:p>
    <w:p w14:paraId="5ADA040E" w14:textId="44DB7BE8" w:rsidR="00C159DE" w:rsidRPr="00444252" w:rsidRDefault="00C159DE" w:rsidP="00A42498">
      <w:pPr>
        <w:rPr>
          <w:lang w:val="en-GB"/>
        </w:rPr>
      </w:pPr>
      <w:r w:rsidRPr="00444252">
        <w:rPr>
          <w:lang w:val="en-GB"/>
        </w:rPr>
        <w:lastRenderedPageBreak/>
        <w:t xml:space="preserve">The use of the </w:t>
      </w:r>
      <w:r w:rsidRPr="00444252">
        <w:rPr>
          <w:b/>
          <w:i/>
          <w:lang w:val="en-GB"/>
        </w:rPr>
        <w:t>quantitative methods</w:t>
      </w:r>
      <w:r w:rsidRPr="00444252">
        <w:rPr>
          <w:lang w:val="en-GB"/>
        </w:rPr>
        <w:t xml:space="preserve"> of studying, such as surveys and structured questionnaires, will help in getting standardised data on a representative cohort and, as such, will enable statistical analysis and extrapolation of the results</w:t>
      </w:r>
      <w:r w:rsidR="00595A1D">
        <w:rPr>
          <w:lang w:val="en-GB"/>
        </w:rPr>
        <w:t xml:space="preserve"> (</w:t>
      </w:r>
      <w:r w:rsidR="00595A1D">
        <w:t>Gul, 2023</w:t>
      </w:r>
      <w:r w:rsidR="00595A1D">
        <w:rPr>
          <w:lang w:val="en-GB"/>
        </w:rPr>
        <w:t>)</w:t>
      </w:r>
      <w:r w:rsidRPr="00444252">
        <w:rPr>
          <w:lang w:val="en-GB"/>
        </w:rPr>
        <w:t>. This methodological option is critical to providing sound evidence on the effect of particular CSR dimensions to consumer perceptions at large scale. Additionally, the methods that can be used to simultaneously test the various relationships between the CSR, brand image, and trust variables include Structural Equation Modelling (SEM) which has been applied in similar studies hence providing a complete conceptual interpretation</w:t>
      </w:r>
      <w:r w:rsidR="00595A1D">
        <w:rPr>
          <w:lang w:val="en-GB"/>
        </w:rPr>
        <w:t xml:space="preserve"> (</w:t>
      </w:r>
      <w:r w:rsidR="00595A1D">
        <w:t xml:space="preserve">Jobst </w:t>
      </w:r>
      <w:r w:rsidR="00595A1D">
        <w:rPr>
          <w:i/>
        </w:rPr>
        <w:t xml:space="preserve">et al., </w:t>
      </w:r>
      <w:r w:rsidR="00595A1D">
        <w:t>2023</w:t>
      </w:r>
      <w:r w:rsidR="00595A1D">
        <w:rPr>
          <w:lang w:val="en-GB"/>
        </w:rPr>
        <w:t>)</w:t>
      </w:r>
      <w:r w:rsidRPr="00444252">
        <w:rPr>
          <w:lang w:val="en-GB"/>
        </w:rPr>
        <w:t xml:space="preserve">. The positivism and deduction as a synergistic blend ensures that it is objective, replicable, and clear, which are of prime importance in making managerial decisions and policies. This type of design controls researcher </w:t>
      </w:r>
      <w:r w:rsidR="00595A1D" w:rsidRPr="00444252">
        <w:rPr>
          <w:lang w:val="en-GB"/>
        </w:rPr>
        <w:t>biasing</w:t>
      </w:r>
      <w:r w:rsidRPr="00444252">
        <w:rPr>
          <w:lang w:val="en-GB"/>
        </w:rPr>
        <w:t xml:space="preserve"> on observable data and measurable variables and, thus, makes the conclusions sharp and trustworthy. Therefore, quantitative, positivist, and deductive design will be applicable in answering the research questions and acco</w:t>
      </w:r>
      <w:r w:rsidR="00743A46" w:rsidRPr="00444252">
        <w:rPr>
          <w:lang w:val="en-GB"/>
        </w:rPr>
        <w:t>mplishing the study objectives.</w:t>
      </w:r>
    </w:p>
    <w:p w14:paraId="78DA6D71" w14:textId="77777777" w:rsidR="00C159DE" w:rsidRPr="00444252" w:rsidRDefault="00C159DE" w:rsidP="00A42498">
      <w:pPr>
        <w:pStyle w:val="Heading2"/>
      </w:pPr>
      <w:bookmarkStart w:id="13" w:name="_Toc213374731"/>
      <w:r w:rsidRPr="00444252">
        <w:t>3.2 Data Collection Methods</w:t>
      </w:r>
      <w:bookmarkEnd w:id="13"/>
    </w:p>
    <w:p w14:paraId="5D0D5284" w14:textId="6D028D8F" w:rsidR="00C159DE" w:rsidRPr="00444252" w:rsidRDefault="00C159DE" w:rsidP="00A42498">
      <w:pPr>
        <w:rPr>
          <w:lang w:val="en-GB"/>
        </w:rPr>
      </w:pPr>
      <w:r w:rsidRPr="00444252">
        <w:rPr>
          <w:lang w:val="en-GB"/>
        </w:rPr>
        <w:t xml:space="preserve">Information needed to conduct this study will be collected through online survey of the United Kingdom consumers. The survey instrument shall be designed based on </w:t>
      </w:r>
      <w:r w:rsidRPr="00444252">
        <w:rPr>
          <w:b/>
          <w:i/>
          <w:lang w:val="en-GB"/>
        </w:rPr>
        <w:t xml:space="preserve">structured questionnaires </w:t>
      </w:r>
      <w:r w:rsidRPr="00444252">
        <w:rPr>
          <w:lang w:val="en-GB"/>
        </w:rPr>
        <w:t xml:space="preserve">that address the perception </w:t>
      </w:r>
      <w:r w:rsidR="00CF0AC6" w:rsidRPr="00444252">
        <w:rPr>
          <w:lang w:val="en-GB"/>
        </w:rPr>
        <w:t xml:space="preserve">of </w:t>
      </w:r>
      <w:r w:rsidR="00CF0AC6">
        <w:rPr>
          <w:lang w:val="en-GB"/>
        </w:rPr>
        <w:t>CSR</w:t>
      </w:r>
      <w:r w:rsidRPr="00444252">
        <w:rPr>
          <w:lang w:val="en-GB"/>
        </w:rPr>
        <w:t xml:space="preserve"> activities, brand image and consumer trust of these activities using the Likert-scale items</w:t>
      </w:r>
      <w:r w:rsidR="00595A1D">
        <w:rPr>
          <w:lang w:val="en-GB"/>
        </w:rPr>
        <w:t xml:space="preserve"> (</w:t>
      </w:r>
      <w:r w:rsidR="00595A1D">
        <w:t>Gul, 2023</w:t>
      </w:r>
      <w:r w:rsidR="00595A1D">
        <w:rPr>
          <w:lang w:val="en-GB"/>
        </w:rPr>
        <w:t>)</w:t>
      </w:r>
      <w:r w:rsidRPr="00444252">
        <w:rPr>
          <w:lang w:val="en-GB"/>
        </w:rPr>
        <w:t>. The key ways of recruiting participants will be social media sites, including Facebook, Twitter, and Instagram, with the help of advertising and community groups, to ensure the popularity of the demographically diverse sampling sample. The use of internet distribution channels allows the marketing of products to a wide consumer base in the UK at a minimum cost</w:t>
      </w:r>
      <w:r w:rsidR="00743A46" w:rsidRPr="00444252">
        <w:rPr>
          <w:lang w:val="en-GB"/>
        </w:rPr>
        <w:t xml:space="preserve"> and logistical inconveniences.</w:t>
      </w:r>
    </w:p>
    <w:p w14:paraId="651E2C0C" w14:textId="539E5BC6" w:rsidR="00C159DE" w:rsidRPr="00444252" w:rsidRDefault="00C159DE" w:rsidP="00A42498">
      <w:pPr>
        <w:rPr>
          <w:lang w:val="en-GB"/>
        </w:rPr>
      </w:pPr>
      <w:r w:rsidRPr="00444252">
        <w:rPr>
          <w:lang w:val="en-GB"/>
        </w:rPr>
        <w:t xml:space="preserve">A sample of 120 respondents will be sought in order to give a statistically sufficient sample size to be used in analysis, having struck the right balance between practicality on one hand and a balanced representation on the other. Pilot test will be done to bring some clarity and reliability of the survey instrument. The given quantitative data collection strategy facilitates empirical hypothesis testing allowing the correct measurement of the correlation among CSR dimensions, brand image, and trust in the context of the UK market. The survey online methodology increases the convenience and response rate of the participants and makes it easy to export the data to be further statistically analysed. This strategy is, therefore, suitable in the acquisition of standardised and </w:t>
      </w:r>
      <w:r w:rsidR="00ED25EA" w:rsidRPr="00444252">
        <w:rPr>
          <w:lang w:val="en-GB"/>
        </w:rPr>
        <w:t>generalizable</w:t>
      </w:r>
      <w:r w:rsidRPr="00444252">
        <w:rPr>
          <w:lang w:val="en-GB"/>
        </w:rPr>
        <w:t xml:space="preserve"> insights, which is effective in the research objectives.</w:t>
      </w:r>
    </w:p>
    <w:p w14:paraId="518CC15E" w14:textId="77777777" w:rsidR="00C159DE" w:rsidRPr="00444252" w:rsidRDefault="00C159DE" w:rsidP="00A42498">
      <w:pPr>
        <w:pStyle w:val="Heading2"/>
      </w:pPr>
      <w:bookmarkStart w:id="14" w:name="_Toc213374732"/>
      <w:r w:rsidRPr="00444252">
        <w:lastRenderedPageBreak/>
        <w:t>3.3 Sampling Strategy</w:t>
      </w:r>
      <w:bookmarkEnd w:id="14"/>
    </w:p>
    <w:p w14:paraId="6678A06E" w14:textId="5CE1BA08" w:rsidR="00C159DE" w:rsidRPr="00444252" w:rsidRDefault="00C159DE" w:rsidP="00A42498">
      <w:pPr>
        <w:rPr>
          <w:lang w:val="en-GB"/>
        </w:rPr>
      </w:pPr>
      <w:r w:rsidRPr="00444252">
        <w:rPr>
          <w:lang w:val="en-GB"/>
        </w:rPr>
        <w:t xml:space="preserve">The target population of the study will consist of the UK consumers that are aware of or have been exposed to CSR initiatives by brands. </w:t>
      </w:r>
      <w:r w:rsidR="00FC1C00" w:rsidRPr="00FC1C00">
        <w:rPr>
          <w:b/>
          <w:i/>
          <w:lang w:val="en-GB"/>
        </w:rPr>
        <w:t>Purposive Sampling Strategy</w:t>
      </w:r>
      <w:r w:rsidR="00FC1C00">
        <w:rPr>
          <w:lang w:val="en-GB"/>
        </w:rPr>
        <w:t xml:space="preserve"> </w:t>
      </w:r>
      <w:r w:rsidRPr="00444252">
        <w:rPr>
          <w:lang w:val="en-GB"/>
        </w:rPr>
        <w:t>will be used so that specific criteria will be deliberately selected based on the objectives in the research, which may include; awareness of CSR activities and presence in consumer markets</w:t>
      </w:r>
      <w:r w:rsidR="00BD6A5F">
        <w:rPr>
          <w:lang w:val="en-GB"/>
        </w:rPr>
        <w:t xml:space="preserve"> (</w:t>
      </w:r>
      <w:r w:rsidR="00BD6A5F">
        <w:t xml:space="preserve">Ahmad and Wilkins, </w:t>
      </w:r>
      <w:r w:rsidR="00BD6A5F" w:rsidRPr="00BD6A5F">
        <w:t>2025</w:t>
      </w:r>
      <w:r w:rsidR="00BD6A5F">
        <w:rPr>
          <w:lang w:val="en-GB"/>
        </w:rPr>
        <w:t>)</w:t>
      </w:r>
      <w:r w:rsidRPr="00444252">
        <w:rPr>
          <w:lang w:val="en-GB"/>
        </w:rPr>
        <w:t xml:space="preserve">. Such </w:t>
      </w:r>
      <w:r w:rsidR="00BD6A5F" w:rsidRPr="00BD6A5F">
        <w:rPr>
          <w:b/>
          <w:i/>
          <w:lang w:val="en-GB"/>
        </w:rPr>
        <w:t>Non-</w:t>
      </w:r>
      <w:r w:rsidR="00BD6A5F">
        <w:rPr>
          <w:b/>
          <w:i/>
          <w:lang w:val="en-GB"/>
        </w:rPr>
        <w:t xml:space="preserve">Probability Sampling Strategy </w:t>
      </w:r>
      <w:r w:rsidRPr="00444252">
        <w:rPr>
          <w:lang w:val="en-GB"/>
        </w:rPr>
        <w:t>means that the research sample will contain people who can make meaningful contributions to research content on the effect of CSR on brand image and consumer trust, which will make the data gathered more relevant and deeper.</w:t>
      </w:r>
    </w:p>
    <w:p w14:paraId="3CAF92F3" w14:textId="77777777" w:rsidR="00C159DE" w:rsidRPr="00444252" w:rsidRDefault="00C159DE" w:rsidP="00A42498">
      <w:pPr>
        <w:pStyle w:val="Heading2"/>
      </w:pPr>
      <w:bookmarkStart w:id="15" w:name="_Toc213374733"/>
      <w:r w:rsidRPr="00444252">
        <w:t>3.4 Data Analysis</w:t>
      </w:r>
      <w:bookmarkEnd w:id="15"/>
    </w:p>
    <w:p w14:paraId="7B824B4C" w14:textId="5F2959AA" w:rsidR="00C159DE" w:rsidRPr="00444252" w:rsidRDefault="00C159DE" w:rsidP="00A42498">
      <w:pPr>
        <w:rPr>
          <w:lang w:val="en-GB"/>
        </w:rPr>
      </w:pPr>
      <w:r w:rsidRPr="00444252">
        <w:rPr>
          <w:lang w:val="en-GB"/>
        </w:rPr>
        <w:t xml:space="preserve">A detailed data analysis will be carried out with the help of </w:t>
      </w:r>
      <w:r w:rsidRPr="00C3505A">
        <w:rPr>
          <w:b/>
          <w:i/>
          <w:lang w:val="en-GB"/>
        </w:rPr>
        <w:t xml:space="preserve">SPSS (Statistical Package to the Social Sciences) </w:t>
      </w:r>
      <w:r w:rsidRPr="00444252">
        <w:rPr>
          <w:lang w:val="en-GB"/>
        </w:rPr>
        <w:t>which has a set of effective statistical tools that will approach quantitative research appropriately. To summarise and learn more about the data, descriptive statistics will first be used, including the measures of central tendency (mean, median) and dispersion (standard deviation) to have a general perspective on the variables concerning the CSR, brand image, and consumer trust</w:t>
      </w:r>
      <w:r w:rsidR="00C3505A">
        <w:rPr>
          <w:lang w:val="en-GB"/>
        </w:rPr>
        <w:t xml:space="preserve"> (</w:t>
      </w:r>
      <w:proofErr w:type="spellStart"/>
      <w:r w:rsidR="00C3505A">
        <w:t>Habes</w:t>
      </w:r>
      <w:proofErr w:type="spellEnd"/>
      <w:r w:rsidR="00C3505A">
        <w:t xml:space="preserve"> </w:t>
      </w:r>
      <w:r w:rsidR="00C3505A">
        <w:rPr>
          <w:i/>
        </w:rPr>
        <w:t xml:space="preserve">et al., </w:t>
      </w:r>
      <w:r w:rsidR="00C3505A" w:rsidRPr="00C3505A">
        <w:t>2021</w:t>
      </w:r>
      <w:r w:rsidR="00C3505A">
        <w:rPr>
          <w:lang w:val="en-GB"/>
        </w:rPr>
        <w:t>)</w:t>
      </w:r>
      <w:r w:rsidRPr="00444252">
        <w:rPr>
          <w:lang w:val="en-GB"/>
        </w:rPr>
        <w:t>. It will use correlation analysis to determine the direction and strength of relationships between variables and will help in the identification of proposed associations. The regression analysis (especially, multiple regression) will be used to assess the predictive value of CSR dimensions on brand image and consumer trust, after adjusting other covariates.</w:t>
      </w:r>
    </w:p>
    <w:p w14:paraId="508F8F7B" w14:textId="77777777" w:rsidR="00C159DE" w:rsidRPr="00444252" w:rsidRDefault="00C159DE" w:rsidP="00A42498">
      <w:pPr>
        <w:pStyle w:val="Heading2"/>
      </w:pPr>
      <w:bookmarkStart w:id="16" w:name="_Toc213374734"/>
      <w:r w:rsidRPr="00444252">
        <w:t>3.5 Ethical Considerations</w:t>
      </w:r>
      <w:bookmarkEnd w:id="16"/>
    </w:p>
    <w:p w14:paraId="3E9CF043" w14:textId="3D14C6B4" w:rsidR="00BA5EE5" w:rsidRPr="00444252" w:rsidRDefault="00C159DE" w:rsidP="00A42498">
      <w:pPr>
        <w:rPr>
          <w:lang w:val="en-GB"/>
        </w:rPr>
      </w:pPr>
      <w:r w:rsidRPr="00444252">
        <w:rPr>
          <w:lang w:val="en-GB"/>
        </w:rPr>
        <w:t xml:space="preserve">The ethical aspects of this research will encourage use of informed consent whereby the respondents will be informed of the purpose of the survey, procedure, and use of data before consenting to engage in the study. The aspects of confidentiality will be taken seriously, and </w:t>
      </w:r>
      <w:r w:rsidR="005D5CE9" w:rsidRPr="00444252">
        <w:rPr>
          <w:lang w:val="en-GB"/>
        </w:rPr>
        <w:t>anonymization</w:t>
      </w:r>
      <w:r w:rsidRPr="00444252">
        <w:rPr>
          <w:lang w:val="en-GB"/>
        </w:rPr>
        <w:t xml:space="preserve"> of responses and safe storage of the gathered information will be undertaken to avoid unauthorised access. The compliance with ethical standards will be in compliance with the institutional provisions and data protection laws, including GDPR, which would ensure the privacy of the participants as well as their free participation without force</w:t>
      </w:r>
      <w:r w:rsidR="009762ED">
        <w:rPr>
          <w:lang w:val="en-GB"/>
        </w:rPr>
        <w:t xml:space="preserve"> (</w:t>
      </w:r>
      <w:proofErr w:type="spellStart"/>
      <w:r w:rsidR="009762ED" w:rsidRPr="009762ED">
        <w:rPr>
          <w:lang w:val="en-GB"/>
        </w:rPr>
        <w:t>Vlahou</w:t>
      </w:r>
      <w:proofErr w:type="spellEnd"/>
      <w:r w:rsidR="009762ED">
        <w:rPr>
          <w:lang w:val="en-GB"/>
        </w:rPr>
        <w:t xml:space="preserve"> </w:t>
      </w:r>
      <w:r w:rsidR="009762ED">
        <w:rPr>
          <w:i/>
          <w:lang w:val="en-GB"/>
        </w:rPr>
        <w:t>et al.,</w:t>
      </w:r>
      <w:r w:rsidR="009762ED">
        <w:rPr>
          <w:lang w:val="en-GB"/>
        </w:rPr>
        <w:t xml:space="preserve"> 2021)</w:t>
      </w:r>
      <w:r w:rsidRPr="00444252">
        <w:rPr>
          <w:lang w:val="en-GB"/>
        </w:rPr>
        <w:t>. The participants will also have the freedom to withdraw at their own will therefore ensuring their autonomy and building confidence on the research procedure.</w:t>
      </w:r>
    </w:p>
    <w:p w14:paraId="25BA0AE4" w14:textId="77777777" w:rsidR="00BA5EE5" w:rsidRPr="00444252" w:rsidRDefault="00BA5EE5" w:rsidP="00A42498">
      <w:pPr>
        <w:jc w:val="left"/>
        <w:rPr>
          <w:b/>
          <w:color w:val="000000" w:themeColor="text1"/>
          <w:sz w:val="28"/>
          <w:lang w:val="en-GB"/>
        </w:rPr>
      </w:pPr>
      <w:r w:rsidRPr="00444252">
        <w:rPr>
          <w:lang w:val="en-GB"/>
        </w:rPr>
        <w:br w:type="page"/>
      </w:r>
    </w:p>
    <w:p w14:paraId="6D408A6B" w14:textId="267AF17D" w:rsidR="00BA5EE5" w:rsidRPr="00444252" w:rsidRDefault="00BA5EE5" w:rsidP="00A42498">
      <w:pPr>
        <w:pStyle w:val="Heading1"/>
      </w:pPr>
      <w:bookmarkStart w:id="17" w:name="_Toc213374735"/>
      <w:r w:rsidRPr="00444252">
        <w:lastRenderedPageBreak/>
        <w:t>4. Expected Findings</w:t>
      </w:r>
      <w:bookmarkEnd w:id="17"/>
    </w:p>
    <w:p w14:paraId="600B108C" w14:textId="77777777" w:rsidR="00BA5EE5" w:rsidRPr="00444252" w:rsidRDefault="00BA5EE5" w:rsidP="00A42498">
      <w:pPr>
        <w:pStyle w:val="Heading2"/>
      </w:pPr>
      <w:bookmarkStart w:id="18" w:name="_Toc213374736"/>
      <w:r w:rsidRPr="00444252">
        <w:t>4.1 Anticipated Results</w:t>
      </w:r>
      <w:bookmarkEnd w:id="18"/>
    </w:p>
    <w:p w14:paraId="2D886AD6" w14:textId="03B9A840" w:rsidR="00441DC9" w:rsidRPr="00441DC9" w:rsidRDefault="00441DC9" w:rsidP="00A42498">
      <w:pPr>
        <w:rPr>
          <w:lang w:val="en-GB"/>
        </w:rPr>
      </w:pPr>
      <w:r w:rsidRPr="00441DC9">
        <w:rPr>
          <w:lang w:val="en-GB"/>
        </w:rPr>
        <w:t>The research expects to prove the positive relationship between the CSR initiatives and brand image, whereby the brand which is considered as socially responsible will tend to have a stronger and better image in the eyes of the population. Moreover, CSR will have a beneficial impact on the level of consumer trust that will strengthen the trust in the brand and its ethics</w:t>
      </w:r>
      <w:r w:rsidR="00362FDD">
        <w:rPr>
          <w:lang w:val="en-GB"/>
        </w:rPr>
        <w:t xml:space="preserve"> (</w:t>
      </w:r>
      <w:r w:rsidR="00362FDD" w:rsidRPr="000D229D">
        <w:t>Fr</w:t>
      </w:r>
      <w:r w:rsidR="00362FDD">
        <w:t xml:space="preserve">eeman and </w:t>
      </w:r>
      <w:proofErr w:type="spellStart"/>
      <w:r w:rsidR="00362FDD">
        <w:t>Velamuri</w:t>
      </w:r>
      <w:proofErr w:type="spellEnd"/>
      <w:r w:rsidR="00362FDD">
        <w:t xml:space="preserve">, </w:t>
      </w:r>
      <w:r w:rsidR="00362FDD" w:rsidRPr="000D229D">
        <w:t>2023</w:t>
      </w:r>
      <w:r w:rsidR="00362FDD">
        <w:rPr>
          <w:lang w:val="en-GB"/>
        </w:rPr>
        <w:t>)</w:t>
      </w:r>
      <w:r w:rsidRPr="00441DC9">
        <w:rPr>
          <w:lang w:val="en-GB"/>
        </w:rPr>
        <w:t>. It is proposed that trust can intermediary the relationship between CSR and purchase intentions implying that trust is built by the CSR, and this will heighten the desir</w:t>
      </w:r>
      <w:r w:rsidR="00CE79D2">
        <w:rPr>
          <w:lang w:val="en-GB"/>
        </w:rPr>
        <w:t>e of consumers to buy products.</w:t>
      </w:r>
    </w:p>
    <w:p w14:paraId="3166224B" w14:textId="69BC232A" w:rsidR="00441DC9" w:rsidRPr="00441DC9" w:rsidRDefault="00441DC9" w:rsidP="00A42498">
      <w:pPr>
        <w:rPr>
          <w:lang w:val="en-GB"/>
        </w:rPr>
      </w:pPr>
      <w:r w:rsidRPr="00441DC9">
        <w:rPr>
          <w:lang w:val="en-GB"/>
        </w:rPr>
        <w:t>In addition, the study will also locate which particular aspects of CSR such as environmental, social or economic dimensions have most media impact on brand image and consumer trust. This will fine-tune the general knowledge about the impact of CSR by pointing out areas of priority in the enterprises in the UK. Together, the quantitative data will be expected to support a model when CSR has a direct positive impact on brand image and consumer trust, which respectively leads to customer loyalty and the purchase behaviour</w:t>
      </w:r>
      <w:r w:rsidR="009762ED">
        <w:rPr>
          <w:lang w:val="en-GB"/>
        </w:rPr>
        <w:t xml:space="preserve"> (</w:t>
      </w:r>
      <w:proofErr w:type="spellStart"/>
      <w:r w:rsidR="009762ED">
        <w:t>Glaveli</w:t>
      </w:r>
      <w:proofErr w:type="spellEnd"/>
      <w:r w:rsidR="009762ED">
        <w:t>, 2021</w:t>
      </w:r>
      <w:r w:rsidR="009762ED">
        <w:rPr>
          <w:lang w:val="en-GB"/>
        </w:rPr>
        <w:t>)</w:t>
      </w:r>
      <w:r w:rsidRPr="00441DC9">
        <w:rPr>
          <w:lang w:val="en-GB"/>
        </w:rPr>
        <w:t>. These are the expected results that are agreeable with the available literature which consistently proves the benefits of CSR on consumer attitudes and behaviour through augmented credibility and trust. The possible difference in different demographic groups can also arise to serve as a source of valuable insights to be used to formulat</w:t>
      </w:r>
      <w:r>
        <w:rPr>
          <w:lang w:val="en-GB"/>
        </w:rPr>
        <w:t>e marketing and CSR strategies.</w:t>
      </w:r>
    </w:p>
    <w:p w14:paraId="363E6CD1" w14:textId="77777777" w:rsidR="00441DC9" w:rsidRPr="00441DC9" w:rsidRDefault="00441DC9" w:rsidP="00A42498">
      <w:pPr>
        <w:pStyle w:val="Heading2"/>
      </w:pPr>
      <w:bookmarkStart w:id="19" w:name="_Toc213374737"/>
      <w:r w:rsidRPr="00441DC9">
        <w:t>4.2 Expected Contribution</w:t>
      </w:r>
      <w:bookmarkEnd w:id="19"/>
    </w:p>
    <w:p w14:paraId="7E773315" w14:textId="0CB2B559" w:rsidR="00BA5EE5" w:rsidRPr="00441DC9" w:rsidRDefault="00441DC9" w:rsidP="00A42498">
      <w:pPr>
        <w:rPr>
          <w:lang w:val="en-GB"/>
        </w:rPr>
      </w:pPr>
      <w:r w:rsidRPr="00441DC9">
        <w:rPr>
          <w:lang w:val="en-GB"/>
        </w:rPr>
        <w:t>This research aims at providing a theoretical contribution by further clarifying the conceptual insights on the relationship between CSR and brand image and trust in the UK setting by including a moderator of the effect of considering the dimensions of CSR. Practically, the results will provide operational leads of CSR priorities meant to optimise consumer trust and loyalty thus creating competitive advantage</w:t>
      </w:r>
      <w:r w:rsidR="00362FDD">
        <w:rPr>
          <w:lang w:val="en-GB"/>
        </w:rPr>
        <w:t xml:space="preserve"> (</w:t>
      </w:r>
      <w:r w:rsidR="00362FDD" w:rsidRPr="000D229D">
        <w:t>Fr</w:t>
      </w:r>
      <w:r w:rsidR="00362FDD">
        <w:t xml:space="preserve">eeman and </w:t>
      </w:r>
      <w:proofErr w:type="spellStart"/>
      <w:r w:rsidR="00362FDD">
        <w:t>Velamuri</w:t>
      </w:r>
      <w:proofErr w:type="spellEnd"/>
      <w:r w:rsidR="00362FDD">
        <w:t xml:space="preserve">, </w:t>
      </w:r>
      <w:r w:rsidR="00362FDD" w:rsidRPr="000D229D">
        <w:t>2023</w:t>
      </w:r>
      <w:r w:rsidR="00362FDD">
        <w:rPr>
          <w:lang w:val="en-GB"/>
        </w:rPr>
        <w:t>)</w:t>
      </w:r>
      <w:r w:rsidRPr="00441DC9">
        <w:rPr>
          <w:lang w:val="en-GB"/>
        </w:rPr>
        <w:t>. It can also be beneficial to policymakers as the role of CSR in consumer protection and facilitating ethical business behaviour provides insights into the regulatory approaches that the corporate accountability strategy needs to adopt.</w:t>
      </w:r>
    </w:p>
    <w:p w14:paraId="3DEFB1A1" w14:textId="77777777" w:rsidR="00BA5EE5" w:rsidRPr="00441DC9" w:rsidRDefault="00BA5EE5" w:rsidP="00A42498">
      <w:pPr>
        <w:pStyle w:val="Heading1"/>
      </w:pPr>
      <w:bookmarkStart w:id="20" w:name="_Toc213374738"/>
      <w:r w:rsidRPr="00441DC9">
        <w:t>5. Limitations</w:t>
      </w:r>
      <w:bookmarkEnd w:id="20"/>
    </w:p>
    <w:p w14:paraId="2F7E30DA" w14:textId="77777777" w:rsidR="00BA5EE5" w:rsidRPr="00441DC9" w:rsidRDefault="00BA5EE5" w:rsidP="00A42498">
      <w:pPr>
        <w:pStyle w:val="Heading2"/>
      </w:pPr>
      <w:bookmarkStart w:id="21" w:name="_Toc213374739"/>
      <w:r w:rsidRPr="00441DC9">
        <w:t>5.1 Anticipated Constraints</w:t>
      </w:r>
      <w:bookmarkEnd w:id="21"/>
    </w:p>
    <w:p w14:paraId="1724D9FD" w14:textId="17B5352A" w:rsidR="00BA5EE5" w:rsidRPr="00444252" w:rsidRDefault="00441DC9" w:rsidP="00A42498">
      <w:pPr>
        <w:rPr>
          <w:lang w:val="en-GB"/>
        </w:rPr>
      </w:pPr>
      <w:r w:rsidRPr="00441DC9">
        <w:rPr>
          <w:lang w:val="en-GB"/>
        </w:rPr>
        <w:t xml:space="preserve">The research is likely to face several constraints such as sample bias due to purposive sample which might limit validity of the findings to the general population of consumers in the UK. </w:t>
      </w:r>
      <w:r w:rsidRPr="00441DC9">
        <w:rPr>
          <w:lang w:val="en-GB"/>
        </w:rPr>
        <w:lastRenderedPageBreak/>
        <w:t>The presence of a social media recruitment approach will lead to a disproportion of select groups of participants. Also, it might be the case that achievement of a heterogeneous respondent pool is not easy considering the relatively small sample size of 120. Data accuracy could also be further destroyed by response bias especially social desirability bias whereby subjects present answers that they consider favourable.</w:t>
      </w:r>
    </w:p>
    <w:p w14:paraId="7BCB7AA0" w14:textId="77777777" w:rsidR="00BA5EE5" w:rsidRPr="00444252" w:rsidRDefault="00BA5EE5" w:rsidP="00A42498">
      <w:pPr>
        <w:pStyle w:val="Heading2"/>
      </w:pPr>
      <w:bookmarkStart w:id="22" w:name="_Toc213374740"/>
      <w:r w:rsidRPr="00444252">
        <w:t>5.2 Mitigation Strategies</w:t>
      </w:r>
      <w:bookmarkEnd w:id="22"/>
    </w:p>
    <w:p w14:paraId="482C4369" w14:textId="0685A939" w:rsidR="00BA5EE5" w:rsidRPr="00444252" w:rsidRDefault="00441DC9" w:rsidP="00A42498">
      <w:pPr>
        <w:rPr>
          <w:lang w:val="en-GB"/>
        </w:rPr>
      </w:pPr>
      <w:r w:rsidRPr="00441DC9">
        <w:rPr>
          <w:lang w:val="en-GB"/>
        </w:rPr>
        <w:t>The sample will be mitigated by selecting the participants who belong to different groups of social media, including different age, gender, and socioeconomic categories across the UK. Reports intelligence will be carried out using screening questions to determine the familiarity of the respondents in CSR activities. The survey instrument will be formulated in an understandable, neutral, and succinct way so that there is lesser social desirability bias. The pretesting of the instrument will also update it to be more comprehensible and reduce the possible confusion</w:t>
      </w:r>
      <w:r w:rsidR="00362FDD">
        <w:rPr>
          <w:lang w:val="en-GB"/>
        </w:rPr>
        <w:t xml:space="preserve"> (</w:t>
      </w:r>
      <w:r w:rsidR="00362FDD">
        <w:t>Gul, 2023</w:t>
      </w:r>
      <w:r w:rsidR="00362FDD">
        <w:rPr>
          <w:lang w:val="en-GB"/>
        </w:rPr>
        <w:t>)</w:t>
      </w:r>
      <w:r w:rsidRPr="00441DC9">
        <w:rPr>
          <w:lang w:val="en-GB"/>
        </w:rPr>
        <w:t>. Cheques of response patterns that are indicative of bias will be included in the data analysis and statistical adjustments like using weights will be used to enhance representativeness. Reported restrictions and possible bias will be transparent, which will increase the credibility of the study. Altogether, these methods increase the strength and legitimacy of the conclusions.</w:t>
      </w:r>
    </w:p>
    <w:p w14:paraId="6522F393" w14:textId="77777777" w:rsidR="00BA5EE5" w:rsidRPr="00444252" w:rsidRDefault="00BA5EE5" w:rsidP="00A42498">
      <w:pPr>
        <w:jc w:val="left"/>
        <w:rPr>
          <w:b/>
          <w:bCs/>
          <w:lang w:val="en-GB"/>
        </w:rPr>
      </w:pPr>
      <w:r w:rsidRPr="00444252">
        <w:rPr>
          <w:b/>
          <w:bCs/>
          <w:lang w:val="en-GB"/>
        </w:rPr>
        <w:br w:type="page"/>
      </w:r>
    </w:p>
    <w:p w14:paraId="08E745D7" w14:textId="58BEFFD6" w:rsidR="00BA5EE5" w:rsidRPr="00444252" w:rsidRDefault="00BA5EE5" w:rsidP="00A42498">
      <w:pPr>
        <w:pStyle w:val="Heading1"/>
      </w:pPr>
      <w:bookmarkStart w:id="23" w:name="_Toc213374741"/>
      <w:r w:rsidRPr="00444252">
        <w:lastRenderedPageBreak/>
        <w:t>6. Timeframe</w:t>
      </w:r>
      <w:bookmarkEnd w:id="23"/>
    </w:p>
    <w:p w14:paraId="2B6F111D" w14:textId="77777777" w:rsidR="00BA5EE5" w:rsidRPr="00444252" w:rsidRDefault="00BA5EE5" w:rsidP="00A42498">
      <w:pPr>
        <w:jc w:val="center"/>
        <w:rPr>
          <w:lang w:val="en-GB"/>
        </w:rPr>
      </w:pPr>
      <w:r w:rsidRPr="00444252">
        <w:rPr>
          <w:noProof/>
          <w:lang w:val="en-GB" w:eastAsia="en-IN"/>
        </w:rPr>
        <w:drawing>
          <wp:inline distT="0" distB="0" distL="0" distR="0" wp14:anchorId="419EE15B" wp14:editId="07383B66">
            <wp:extent cx="5731510" cy="2760980"/>
            <wp:effectExtent l="0" t="0" r="2540" b="1270"/>
            <wp:docPr id="1276886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886430" name=""/>
                    <pic:cNvPicPr/>
                  </pic:nvPicPr>
                  <pic:blipFill>
                    <a:blip r:embed="rId11"/>
                    <a:stretch>
                      <a:fillRect/>
                    </a:stretch>
                  </pic:blipFill>
                  <pic:spPr>
                    <a:xfrm>
                      <a:off x="0" y="0"/>
                      <a:ext cx="5731510" cy="2760980"/>
                    </a:xfrm>
                    <a:prstGeom prst="rect">
                      <a:avLst/>
                    </a:prstGeom>
                  </pic:spPr>
                </pic:pic>
              </a:graphicData>
            </a:graphic>
          </wp:inline>
        </w:drawing>
      </w:r>
      <w:r w:rsidRPr="00444252">
        <w:rPr>
          <w:lang w:val="en-GB"/>
        </w:rPr>
        <w:br w:type="page"/>
      </w:r>
    </w:p>
    <w:p w14:paraId="5EF04E5D" w14:textId="77777777" w:rsidR="00BA5EE5" w:rsidRPr="00444252" w:rsidRDefault="00BA5EE5" w:rsidP="00A42498">
      <w:pPr>
        <w:pStyle w:val="Heading1"/>
      </w:pPr>
      <w:bookmarkStart w:id="24" w:name="_Toc213374742"/>
      <w:r w:rsidRPr="00444252">
        <w:lastRenderedPageBreak/>
        <w:t>References</w:t>
      </w:r>
      <w:bookmarkEnd w:id="24"/>
    </w:p>
    <w:p w14:paraId="6D912D73" w14:textId="77777777" w:rsidR="00C360B0" w:rsidRDefault="00C360B0" w:rsidP="00A42498">
      <w:pPr>
        <w:spacing w:before="240" w:after="0"/>
      </w:pPr>
      <w:r w:rsidRPr="00CE79D2">
        <w:t xml:space="preserve">Afandi, W. N. H. W., Jamal, J., Kamal, N. M. and Alias, N. Z. I. 2023. ‘Building trust and corporate reputation through CSR communication’, </w:t>
      </w:r>
      <w:r w:rsidRPr="00CE79D2">
        <w:rPr>
          <w:i/>
          <w:iCs/>
        </w:rPr>
        <w:t>European Proceedings of Social and Behavioural Sciences</w:t>
      </w:r>
      <w:r w:rsidRPr="00CE79D2">
        <w:t>, pp. 1–10.</w:t>
      </w:r>
    </w:p>
    <w:p w14:paraId="758998F3" w14:textId="77777777" w:rsidR="00C360B0" w:rsidRPr="00EE6956" w:rsidRDefault="00C360B0" w:rsidP="00EE6956">
      <w:pPr>
        <w:spacing w:before="240" w:after="0"/>
      </w:pPr>
      <w:r w:rsidRPr="00EE6956">
        <w:t xml:space="preserve">Ahmad, M. and Wilkins, S., 2025. Purposive sampling in qualitative research: A framework for the entire journey. </w:t>
      </w:r>
      <w:r w:rsidRPr="00EE6956">
        <w:rPr>
          <w:i/>
          <w:iCs/>
        </w:rPr>
        <w:t>Quality &amp; Quantity</w:t>
      </w:r>
      <w:r w:rsidRPr="00EE6956">
        <w:t xml:space="preserve">, </w:t>
      </w:r>
      <w:r w:rsidRPr="00EE6956">
        <w:rPr>
          <w:i/>
          <w:iCs/>
        </w:rPr>
        <w:t>59</w:t>
      </w:r>
      <w:r w:rsidRPr="00EE6956">
        <w:t>(2), pp.1461-1479.</w:t>
      </w:r>
    </w:p>
    <w:p w14:paraId="3ABD8C00" w14:textId="77777777" w:rsidR="00C360B0" w:rsidRPr="00EE6956" w:rsidRDefault="00C360B0" w:rsidP="00EE6956">
      <w:pPr>
        <w:spacing w:before="240" w:after="0"/>
      </w:pPr>
      <w:r w:rsidRPr="00EE6956">
        <w:t xml:space="preserve">Asti, A.A. and </w:t>
      </w:r>
      <w:proofErr w:type="spellStart"/>
      <w:r w:rsidRPr="00EE6956">
        <w:t>Elsera</w:t>
      </w:r>
      <w:proofErr w:type="spellEnd"/>
      <w:r w:rsidRPr="00EE6956">
        <w:t xml:space="preserve">, H., 2025. The role of CSR education on sustainable entrepreneurial intention: development of a theory of planned behavior-based model in higher education. </w:t>
      </w:r>
      <w:r w:rsidRPr="00EE6956">
        <w:rPr>
          <w:i/>
          <w:iCs/>
        </w:rPr>
        <w:t>International Journal of Enterprise Modelling</w:t>
      </w:r>
      <w:r w:rsidRPr="00EE6956">
        <w:t xml:space="preserve">, </w:t>
      </w:r>
      <w:r w:rsidRPr="00EE6956">
        <w:rPr>
          <w:i/>
          <w:iCs/>
        </w:rPr>
        <w:t>19</w:t>
      </w:r>
      <w:r w:rsidRPr="00EE6956">
        <w:t>(2), pp.182-192.</w:t>
      </w:r>
    </w:p>
    <w:p w14:paraId="14B0C13B" w14:textId="77777777" w:rsidR="00C360B0" w:rsidRPr="00EE6956" w:rsidRDefault="00C360B0" w:rsidP="00EE6956">
      <w:pPr>
        <w:spacing w:before="240" w:after="0"/>
      </w:pPr>
      <w:r w:rsidRPr="00EE6956">
        <w:t xml:space="preserve">Awa, H.O., Etim, W. and Ogbonda, E., 2024. Stakeholders, stakeholder theory and corporate social responsibility (CSR). </w:t>
      </w:r>
      <w:r w:rsidRPr="00EE6956">
        <w:rPr>
          <w:i/>
          <w:iCs/>
        </w:rPr>
        <w:t>International Journal of Corporate Social Responsibility</w:t>
      </w:r>
      <w:r w:rsidRPr="00EE6956">
        <w:t xml:space="preserve">, </w:t>
      </w:r>
      <w:r w:rsidRPr="00EE6956">
        <w:rPr>
          <w:i/>
          <w:iCs/>
        </w:rPr>
        <w:t>9</w:t>
      </w:r>
      <w:r w:rsidRPr="00EE6956">
        <w:t>(1), p.11.</w:t>
      </w:r>
    </w:p>
    <w:p w14:paraId="5BF1B71E" w14:textId="77777777" w:rsidR="00C360B0" w:rsidRPr="00CE79D2" w:rsidRDefault="00C360B0" w:rsidP="00A42498">
      <w:pPr>
        <w:spacing w:before="240" w:after="0"/>
      </w:pPr>
      <w:r>
        <w:t>Benevity,</w:t>
      </w:r>
      <w:r w:rsidRPr="00CE79D2">
        <w:t xml:space="preserve"> 202</w:t>
      </w:r>
      <w:r>
        <w:t>4</w:t>
      </w:r>
      <w:r w:rsidRPr="00CE79D2">
        <w:t xml:space="preserve">. </w:t>
      </w:r>
      <w:r w:rsidRPr="00CE79D2">
        <w:rPr>
          <w:i/>
          <w:iCs/>
        </w:rPr>
        <w:t>New exclusive data reveals all-time high corporate social responsibility impact in UK</w:t>
      </w:r>
      <w:r w:rsidRPr="00CE79D2">
        <w:t xml:space="preserve">, Benevity. [Online]. Available at: </w:t>
      </w:r>
      <w:hyperlink r:id="rId12" w:tgtFrame="_new" w:history="1">
        <w:r w:rsidRPr="00CE79D2">
          <w:rPr>
            <w:rStyle w:val="Hyperlink"/>
          </w:rPr>
          <w:t>https://benevity.com/press-releases/new-exclusive-data-reveals-all-time-high-corporate-social-responsibility-impact-in-uk</w:t>
        </w:r>
      </w:hyperlink>
      <w:r w:rsidRPr="00CE79D2">
        <w:t xml:space="preserve"> (Accessed: 6 November 2025).</w:t>
      </w:r>
    </w:p>
    <w:p w14:paraId="630AED10" w14:textId="77777777" w:rsidR="00C360B0" w:rsidRPr="00EE6956" w:rsidRDefault="00C360B0" w:rsidP="00EE6956">
      <w:pPr>
        <w:spacing w:before="240" w:after="0"/>
      </w:pPr>
      <w:r w:rsidRPr="00EE6956">
        <w:t xml:space="preserve">Freeman, R.E. and </w:t>
      </w:r>
      <w:proofErr w:type="spellStart"/>
      <w:r w:rsidRPr="00EE6956">
        <w:t>Velamuri</w:t>
      </w:r>
      <w:proofErr w:type="spellEnd"/>
      <w:r w:rsidRPr="00EE6956">
        <w:t xml:space="preserve">, S.R., 2023. A new approach to CSR: Company stakeholder responsibility. In </w:t>
      </w:r>
      <w:r w:rsidRPr="00EE6956">
        <w:rPr>
          <w:i/>
          <w:iCs/>
        </w:rPr>
        <w:t>R. Edward Freeman’s Selected Works on Stakeholder Theory and Business Ethics</w:t>
      </w:r>
      <w:r w:rsidRPr="00EE6956">
        <w:t xml:space="preserve"> (pp. 251-264). Cham: Springer International Publishing.</w:t>
      </w:r>
    </w:p>
    <w:p w14:paraId="35355F9F" w14:textId="77777777" w:rsidR="00C360B0" w:rsidRPr="00CE79D2" w:rsidRDefault="00C360B0" w:rsidP="00A42498">
      <w:pPr>
        <w:spacing w:before="240" w:after="0"/>
      </w:pPr>
      <w:r w:rsidRPr="00CE79D2">
        <w:t xml:space="preserve">García-Rosell, J. C., </w:t>
      </w:r>
      <w:proofErr w:type="spellStart"/>
      <w:r w:rsidRPr="00CE79D2">
        <w:t>Moisander</w:t>
      </w:r>
      <w:proofErr w:type="spellEnd"/>
      <w:r w:rsidRPr="00CE79D2">
        <w:t xml:space="preserve">, J. and Mäkinen, J. 2023. ‘Conceptual framework for understanding the ethical dimension of corporate social responsibility’, in </w:t>
      </w:r>
      <w:r w:rsidRPr="00CE79D2">
        <w:rPr>
          <w:i/>
          <w:iCs/>
        </w:rPr>
        <w:t xml:space="preserve">New Directions in Art, Fashion, and Wine: Sustainability, Digitalization, and </w:t>
      </w:r>
      <w:proofErr w:type="spellStart"/>
      <w:r w:rsidRPr="00CE79D2">
        <w:rPr>
          <w:i/>
          <w:iCs/>
        </w:rPr>
        <w:t>Artification</w:t>
      </w:r>
      <w:proofErr w:type="spellEnd"/>
      <w:r w:rsidRPr="00CE79D2">
        <w:t>. pp. 139–152.</w:t>
      </w:r>
    </w:p>
    <w:p w14:paraId="5BA22450" w14:textId="77777777" w:rsidR="00C360B0" w:rsidRPr="00EE6956" w:rsidRDefault="00C360B0" w:rsidP="00EE6956">
      <w:pPr>
        <w:spacing w:before="240" w:after="0"/>
      </w:pPr>
      <w:proofErr w:type="spellStart"/>
      <w:r w:rsidRPr="00EE6956">
        <w:t>Glaveli</w:t>
      </w:r>
      <w:proofErr w:type="spellEnd"/>
      <w:r w:rsidRPr="00EE6956">
        <w:t xml:space="preserve">, N., 2021. Corporate social responsibility toward stakeholders and customer loyalty: Investigating the roles of trust and customer identification with the company. </w:t>
      </w:r>
      <w:r w:rsidRPr="00EE6956">
        <w:rPr>
          <w:i/>
          <w:iCs/>
        </w:rPr>
        <w:t>Social Responsibility Journal</w:t>
      </w:r>
      <w:r w:rsidRPr="00EE6956">
        <w:t xml:space="preserve">, </w:t>
      </w:r>
      <w:r w:rsidRPr="00EE6956">
        <w:rPr>
          <w:i/>
          <w:iCs/>
        </w:rPr>
        <w:t>17</w:t>
      </w:r>
      <w:r w:rsidRPr="00EE6956">
        <w:t>(3), pp.367-383.</w:t>
      </w:r>
    </w:p>
    <w:p w14:paraId="7657EAD3" w14:textId="77777777" w:rsidR="00C360B0" w:rsidRPr="00EE6956" w:rsidRDefault="00C360B0" w:rsidP="00EE6956">
      <w:pPr>
        <w:spacing w:before="240" w:after="0"/>
      </w:pPr>
      <w:r w:rsidRPr="00EE6956">
        <w:t xml:space="preserve">Gul, Y.E., 2023. A theoretical perspective on survey method from quantitative research methods. </w:t>
      </w:r>
      <w:proofErr w:type="spellStart"/>
      <w:r w:rsidRPr="00EE6956">
        <w:rPr>
          <w:i/>
          <w:iCs/>
        </w:rPr>
        <w:t>Universum</w:t>
      </w:r>
      <w:proofErr w:type="spellEnd"/>
      <w:r w:rsidRPr="00EE6956">
        <w:rPr>
          <w:i/>
          <w:iCs/>
        </w:rPr>
        <w:t xml:space="preserve">: </w:t>
      </w:r>
      <w:proofErr w:type="spellStart"/>
      <w:r w:rsidRPr="00EE6956">
        <w:rPr>
          <w:i/>
          <w:iCs/>
        </w:rPr>
        <w:t>психология</w:t>
      </w:r>
      <w:proofErr w:type="spellEnd"/>
      <w:r w:rsidRPr="00EE6956">
        <w:rPr>
          <w:i/>
          <w:iCs/>
        </w:rPr>
        <w:t xml:space="preserve"> и </w:t>
      </w:r>
      <w:proofErr w:type="spellStart"/>
      <w:r w:rsidRPr="00EE6956">
        <w:rPr>
          <w:i/>
          <w:iCs/>
        </w:rPr>
        <w:t>образование</w:t>
      </w:r>
      <w:proofErr w:type="spellEnd"/>
      <w:r w:rsidRPr="00EE6956">
        <w:t>, (4 (106)), pp.64-68.</w:t>
      </w:r>
    </w:p>
    <w:p w14:paraId="25D891B9" w14:textId="77777777" w:rsidR="00C360B0" w:rsidRPr="00CE79D2" w:rsidRDefault="00C360B0" w:rsidP="00A42498">
      <w:pPr>
        <w:spacing w:before="240" w:after="0"/>
      </w:pPr>
      <w:r w:rsidRPr="00CE79D2">
        <w:lastRenderedPageBreak/>
        <w:t xml:space="preserve">Gupta, R. K. 2025. </w:t>
      </w:r>
      <w:r w:rsidRPr="00CE79D2">
        <w:rPr>
          <w:i/>
          <w:iCs/>
        </w:rPr>
        <w:t>The perceptions of CSR authenticity and their impact on brand image</w:t>
      </w:r>
      <w:r w:rsidRPr="00CE79D2">
        <w:t xml:space="preserve">. [Online]. Available at: </w:t>
      </w:r>
      <w:hyperlink r:id="rId13" w:tgtFrame="_new" w:history="1">
        <w:r w:rsidRPr="00CE79D2">
          <w:rPr>
            <w:rStyle w:val="Hyperlink"/>
          </w:rPr>
          <w:t>https://papers.ssrn.com/sol3/Delivery.cfm?abstractid=5143577</w:t>
        </w:r>
      </w:hyperlink>
      <w:r w:rsidRPr="00CE79D2">
        <w:t xml:space="preserve"> (Accessed: 6 November 2025).</w:t>
      </w:r>
    </w:p>
    <w:p w14:paraId="005B1D6F" w14:textId="77777777" w:rsidR="00C360B0" w:rsidRPr="00EE6956" w:rsidRDefault="00C360B0" w:rsidP="00EE6956">
      <w:pPr>
        <w:spacing w:before="240" w:after="0"/>
      </w:pPr>
      <w:proofErr w:type="spellStart"/>
      <w:r w:rsidRPr="00EE6956">
        <w:t>Habes</w:t>
      </w:r>
      <w:proofErr w:type="spellEnd"/>
      <w:r w:rsidRPr="00EE6956">
        <w:t xml:space="preserve">, M., Ali, S. and Pasha, S.A., 2021. Statistical package for social sciences acceptance in quantitative research: from the technology acceptance model's perspective. </w:t>
      </w:r>
      <w:r w:rsidRPr="00EE6956">
        <w:rPr>
          <w:i/>
          <w:iCs/>
        </w:rPr>
        <w:t>FWU Journal of Social Sciences</w:t>
      </w:r>
      <w:r w:rsidRPr="00EE6956">
        <w:t xml:space="preserve">, </w:t>
      </w:r>
      <w:r w:rsidRPr="00EE6956">
        <w:rPr>
          <w:i/>
          <w:iCs/>
        </w:rPr>
        <w:t>15</w:t>
      </w:r>
      <w:r w:rsidRPr="00EE6956">
        <w:t>(4), pp.34-46.</w:t>
      </w:r>
    </w:p>
    <w:p w14:paraId="4284D9C8" w14:textId="77777777" w:rsidR="00C360B0" w:rsidRPr="00EE6956" w:rsidRDefault="00C360B0" w:rsidP="00EE6956">
      <w:pPr>
        <w:spacing w:before="240" w:after="0"/>
      </w:pPr>
      <w:r w:rsidRPr="00EE6956">
        <w:t xml:space="preserve">Hall, J.R., Savas-Hall, S. and Shaw, E.H., 2023. A deductive approach to a systematic review of entrepreneurship literature. </w:t>
      </w:r>
      <w:r w:rsidRPr="00EE6956">
        <w:rPr>
          <w:i/>
          <w:iCs/>
        </w:rPr>
        <w:t>Management Review Quarterly</w:t>
      </w:r>
      <w:r w:rsidRPr="00EE6956">
        <w:t xml:space="preserve">, </w:t>
      </w:r>
      <w:r w:rsidRPr="00EE6956">
        <w:rPr>
          <w:i/>
          <w:iCs/>
        </w:rPr>
        <w:t>73</w:t>
      </w:r>
      <w:r w:rsidRPr="00EE6956">
        <w:t>(3), pp.987-1016.</w:t>
      </w:r>
    </w:p>
    <w:p w14:paraId="7DA398CF" w14:textId="77777777" w:rsidR="00C360B0" w:rsidRPr="00EE6956" w:rsidRDefault="00C360B0" w:rsidP="00EE6956">
      <w:pPr>
        <w:spacing w:before="240" w:after="0"/>
      </w:pPr>
      <w:r w:rsidRPr="00EE6956">
        <w:t xml:space="preserve">Jobst, L.J., Bader, M. and </w:t>
      </w:r>
      <w:proofErr w:type="spellStart"/>
      <w:r w:rsidRPr="00EE6956">
        <w:t>Moshagen</w:t>
      </w:r>
      <w:proofErr w:type="spellEnd"/>
      <w:r w:rsidRPr="00EE6956">
        <w:t xml:space="preserve">, M., 2023. A tutorial on assessing statistical power and determining sample size for structural equation models. </w:t>
      </w:r>
      <w:r w:rsidRPr="00EE6956">
        <w:rPr>
          <w:i/>
          <w:iCs/>
        </w:rPr>
        <w:t>Psychological Methods</w:t>
      </w:r>
      <w:r w:rsidRPr="00EE6956">
        <w:t xml:space="preserve">, </w:t>
      </w:r>
      <w:r w:rsidRPr="00EE6956">
        <w:rPr>
          <w:i/>
          <w:iCs/>
        </w:rPr>
        <w:t>28</w:t>
      </w:r>
      <w:r w:rsidRPr="00EE6956">
        <w:t>(1), p.207.</w:t>
      </w:r>
    </w:p>
    <w:p w14:paraId="082A2C8C" w14:textId="77777777" w:rsidR="00C360B0" w:rsidRPr="00CE79D2" w:rsidRDefault="00C360B0" w:rsidP="00A42498">
      <w:pPr>
        <w:spacing w:before="240" w:after="0"/>
      </w:pPr>
      <w:r w:rsidRPr="00CE79D2">
        <w:t xml:space="preserve">Li, P. Y. 2025. </w:t>
      </w:r>
      <w:r w:rsidRPr="00CE79D2">
        <w:rPr>
          <w:i/>
          <w:iCs/>
        </w:rPr>
        <w:t>CSR, Brand Awareness, and Consumer Trust: Evidence from IKEA</w:t>
      </w:r>
      <w:r w:rsidRPr="00CE79D2">
        <w:t xml:space="preserve">. [Online]. Available at: </w:t>
      </w:r>
      <w:hyperlink r:id="rId14" w:tgtFrame="_new" w:history="1">
        <w:r w:rsidRPr="00CE79D2">
          <w:rPr>
            <w:rStyle w:val="Hyperlink"/>
          </w:rPr>
          <w:t>https://www.allmultidisciplinaryjournal.com/uploads/archives/20250912164125_MGE-2025-5-050.1.pdf</w:t>
        </w:r>
      </w:hyperlink>
      <w:r w:rsidRPr="00CE79D2">
        <w:t xml:space="preserve"> (Accessed: 6 November 2025).</w:t>
      </w:r>
    </w:p>
    <w:p w14:paraId="54FBA756" w14:textId="77777777" w:rsidR="00C360B0" w:rsidRPr="00EE6956" w:rsidRDefault="00C360B0" w:rsidP="00EE6956">
      <w:pPr>
        <w:spacing w:before="240" w:after="0"/>
      </w:pPr>
      <w:r w:rsidRPr="00EE6956">
        <w:t xml:space="preserve">Ma, S.C. and </w:t>
      </w:r>
      <w:proofErr w:type="spellStart"/>
      <w:r w:rsidRPr="00EE6956">
        <w:t>Kaplanidou</w:t>
      </w:r>
      <w:proofErr w:type="spellEnd"/>
      <w:r w:rsidRPr="00EE6956">
        <w:t xml:space="preserve">, K., 2021. How corporate social responsibility and social identities lead to corporate brand equity: An evaluation in the context of sport teams as brand extensions. </w:t>
      </w:r>
      <w:r w:rsidRPr="00EE6956">
        <w:rPr>
          <w:i/>
          <w:iCs/>
        </w:rPr>
        <w:t>Sport Marketing Quarterly</w:t>
      </w:r>
      <w:r w:rsidRPr="00EE6956">
        <w:t xml:space="preserve">, </w:t>
      </w:r>
      <w:r w:rsidRPr="00EE6956">
        <w:rPr>
          <w:i/>
          <w:iCs/>
        </w:rPr>
        <w:t>30</w:t>
      </w:r>
      <w:r w:rsidRPr="00EE6956">
        <w:t>(1), pp.16-29.</w:t>
      </w:r>
    </w:p>
    <w:p w14:paraId="554F7C16" w14:textId="77777777" w:rsidR="00C360B0" w:rsidRPr="00EE6956" w:rsidRDefault="00C360B0" w:rsidP="00EE6956">
      <w:pPr>
        <w:spacing w:before="240" w:after="0"/>
      </w:pPr>
      <w:r w:rsidRPr="00EE6956">
        <w:t xml:space="preserve">Maksimovic, J. and </w:t>
      </w:r>
      <w:proofErr w:type="spellStart"/>
      <w:r w:rsidRPr="00EE6956">
        <w:t>Evtimov</w:t>
      </w:r>
      <w:proofErr w:type="spellEnd"/>
      <w:r w:rsidRPr="00EE6956">
        <w:t xml:space="preserve">, J., 2023. Positivism and post-positivism as the basis of quantitative research in pedagogy. </w:t>
      </w:r>
      <w:r w:rsidRPr="00EE6956">
        <w:rPr>
          <w:i/>
          <w:iCs/>
        </w:rPr>
        <w:t>Research in Pedagogy</w:t>
      </w:r>
      <w:r w:rsidRPr="00EE6956">
        <w:t xml:space="preserve">, </w:t>
      </w:r>
      <w:r w:rsidRPr="00EE6956">
        <w:rPr>
          <w:i/>
          <w:iCs/>
        </w:rPr>
        <w:t>13</w:t>
      </w:r>
      <w:r w:rsidRPr="00EE6956">
        <w:t>(1), pp.208-218.</w:t>
      </w:r>
    </w:p>
    <w:p w14:paraId="65583CC5" w14:textId="77777777" w:rsidR="00C360B0" w:rsidRPr="00EE6956" w:rsidRDefault="00C360B0" w:rsidP="00EE6956">
      <w:pPr>
        <w:spacing w:before="240" w:after="0"/>
      </w:pPr>
      <w:r w:rsidRPr="00EE6956">
        <w:t>Saunders, M.N., Lewis, P., Thornhill, A. and Bristow, A., 2015. Understanding research philosophy and approaches to theory development.</w:t>
      </w:r>
    </w:p>
    <w:p w14:paraId="0520372C" w14:textId="77777777" w:rsidR="00C360B0" w:rsidRPr="00432405" w:rsidRDefault="00C360B0" w:rsidP="00A42498">
      <w:pPr>
        <w:spacing w:before="240" w:after="0"/>
      </w:pPr>
      <w:proofErr w:type="spellStart"/>
      <w:r w:rsidRPr="00EE6956">
        <w:t>Vlahou</w:t>
      </w:r>
      <w:proofErr w:type="spellEnd"/>
      <w:r w:rsidRPr="00EE6956">
        <w:t xml:space="preserve">, A., Hallinan, D., </w:t>
      </w:r>
      <w:proofErr w:type="spellStart"/>
      <w:r w:rsidRPr="00EE6956">
        <w:t>Apweiler</w:t>
      </w:r>
      <w:proofErr w:type="spellEnd"/>
      <w:r w:rsidRPr="00EE6956">
        <w:t xml:space="preserve">, R., </w:t>
      </w:r>
      <w:proofErr w:type="spellStart"/>
      <w:r w:rsidRPr="00EE6956">
        <w:t>Argiles</w:t>
      </w:r>
      <w:proofErr w:type="spellEnd"/>
      <w:r w:rsidRPr="00EE6956">
        <w:t xml:space="preserve">, A., Beige, J., Benigni, A., Bischoff, R., Black, P.C., Boehm, F., </w:t>
      </w:r>
      <w:proofErr w:type="spellStart"/>
      <w:r w:rsidRPr="00EE6956">
        <w:t>Céraline</w:t>
      </w:r>
      <w:proofErr w:type="spellEnd"/>
      <w:r w:rsidRPr="00EE6956">
        <w:t xml:space="preserve">, J. and </w:t>
      </w:r>
      <w:proofErr w:type="spellStart"/>
      <w:r w:rsidRPr="00EE6956">
        <w:t>Chrousos</w:t>
      </w:r>
      <w:proofErr w:type="spellEnd"/>
      <w:r w:rsidRPr="00EE6956">
        <w:t xml:space="preserve">, G.P., 2021. Data sharing under the General Data Protection Regulation: time to harmonize law and research ethics?. </w:t>
      </w:r>
      <w:r w:rsidRPr="00EE6956">
        <w:rPr>
          <w:i/>
          <w:iCs/>
        </w:rPr>
        <w:t>Hypertension</w:t>
      </w:r>
      <w:r w:rsidRPr="00EE6956">
        <w:t xml:space="preserve">, </w:t>
      </w:r>
      <w:r w:rsidRPr="00EE6956">
        <w:rPr>
          <w:i/>
          <w:iCs/>
        </w:rPr>
        <w:t>77</w:t>
      </w:r>
      <w:r w:rsidRPr="00EE6956">
        <w:t>(4), pp.1029-1035.</w:t>
      </w:r>
    </w:p>
    <w:p w14:paraId="3FF15226" w14:textId="77777777" w:rsidR="00C360B0" w:rsidRPr="00CE79D2" w:rsidRDefault="00C360B0" w:rsidP="00A42498">
      <w:pPr>
        <w:spacing w:before="240" w:after="0"/>
      </w:pPr>
      <w:r w:rsidRPr="00CE79D2">
        <w:t xml:space="preserve">Waghmare, G., Dash, P., Jogalekar, J., </w:t>
      </w:r>
      <w:proofErr w:type="spellStart"/>
      <w:r w:rsidRPr="00CE79D2">
        <w:t>Killedar</w:t>
      </w:r>
      <w:proofErr w:type="spellEnd"/>
      <w:r w:rsidRPr="00CE79D2">
        <w:t xml:space="preserve">, M., Rao, M. S. and Biswas, M. 2025. ‘Corporate Social Responsibility: Economic impacts on consumer loyalty and brand value in the digital era’, </w:t>
      </w:r>
      <w:r w:rsidRPr="00CE79D2">
        <w:rPr>
          <w:i/>
          <w:iCs/>
        </w:rPr>
        <w:t>Economics – Innovative and Economics Research Journal</w:t>
      </w:r>
      <w:r>
        <w:t>, 13(2), pp. 507–527.</w:t>
      </w:r>
    </w:p>
    <w:p w14:paraId="27E95A5E" w14:textId="77777777" w:rsidR="00C360B0" w:rsidRPr="00CE79D2" w:rsidRDefault="00C360B0" w:rsidP="00A42498">
      <w:pPr>
        <w:spacing w:before="240" w:after="0"/>
      </w:pPr>
      <w:r w:rsidRPr="00CE79D2">
        <w:lastRenderedPageBreak/>
        <w:t xml:space="preserve">Wang, C., Kim, Y. and Kim, C. 2022. ‘Are all CSR activities in your SNS authentic? The antecedents and outcomes of consumer perceived authenticity of CSR’, </w:t>
      </w:r>
      <w:r w:rsidRPr="00CE79D2">
        <w:rPr>
          <w:i/>
          <w:iCs/>
        </w:rPr>
        <w:t>Sage Open</w:t>
      </w:r>
      <w:r w:rsidRPr="00CE79D2">
        <w:t xml:space="preserve">, 12(4), pp. 1–15. [Online]. Available at: </w:t>
      </w:r>
      <w:hyperlink r:id="rId15" w:tgtFrame="_new" w:history="1">
        <w:r w:rsidRPr="00CE79D2">
          <w:rPr>
            <w:rStyle w:val="Hyperlink"/>
          </w:rPr>
          <w:t>https://journals.sagepub.com/doi/pdf/10.1177/21582440221139453</w:t>
        </w:r>
      </w:hyperlink>
      <w:r w:rsidRPr="00CE79D2">
        <w:t xml:space="preserve"> (Accessed: 6 November 2025).</w:t>
      </w:r>
    </w:p>
    <w:sectPr w:rsidR="00C360B0" w:rsidRPr="00CE79D2" w:rsidSect="00484A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00B20"/>
    <w:multiLevelType w:val="hybridMultilevel"/>
    <w:tmpl w:val="D83E63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23B2FE3"/>
    <w:multiLevelType w:val="hybridMultilevel"/>
    <w:tmpl w:val="C7DA79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E61F64"/>
    <w:multiLevelType w:val="multilevel"/>
    <w:tmpl w:val="F3B2A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2552E"/>
    <w:multiLevelType w:val="hybridMultilevel"/>
    <w:tmpl w:val="000052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C6C0758"/>
    <w:multiLevelType w:val="multilevel"/>
    <w:tmpl w:val="BD0C2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845399"/>
    <w:multiLevelType w:val="multilevel"/>
    <w:tmpl w:val="DD2EB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207660"/>
    <w:multiLevelType w:val="multilevel"/>
    <w:tmpl w:val="30AA4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4E7246"/>
    <w:multiLevelType w:val="multilevel"/>
    <w:tmpl w:val="8534C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56387B"/>
    <w:multiLevelType w:val="hybridMultilevel"/>
    <w:tmpl w:val="2678256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485C33F4"/>
    <w:multiLevelType w:val="multilevel"/>
    <w:tmpl w:val="B2168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CE4877"/>
    <w:multiLevelType w:val="multilevel"/>
    <w:tmpl w:val="954E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6704FC"/>
    <w:multiLevelType w:val="multilevel"/>
    <w:tmpl w:val="B6F8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0C4818"/>
    <w:multiLevelType w:val="multilevel"/>
    <w:tmpl w:val="20F25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1077064">
    <w:abstractNumId w:val="11"/>
  </w:num>
  <w:num w:numId="2" w16cid:durableId="359666521">
    <w:abstractNumId w:val="10"/>
  </w:num>
  <w:num w:numId="3" w16cid:durableId="327751922">
    <w:abstractNumId w:val="2"/>
  </w:num>
  <w:num w:numId="4" w16cid:durableId="1887447699">
    <w:abstractNumId w:val="9"/>
  </w:num>
  <w:num w:numId="5" w16cid:durableId="1602177316">
    <w:abstractNumId w:val="7"/>
  </w:num>
  <w:num w:numId="6" w16cid:durableId="1508593271">
    <w:abstractNumId w:val="12"/>
  </w:num>
  <w:num w:numId="7" w16cid:durableId="314265513">
    <w:abstractNumId w:val="4"/>
  </w:num>
  <w:num w:numId="8" w16cid:durableId="946161260">
    <w:abstractNumId w:val="6"/>
  </w:num>
  <w:num w:numId="9" w16cid:durableId="375737385">
    <w:abstractNumId w:val="5"/>
  </w:num>
  <w:num w:numId="10" w16cid:durableId="1273318526">
    <w:abstractNumId w:val="3"/>
  </w:num>
  <w:num w:numId="11" w16cid:durableId="769861174">
    <w:abstractNumId w:val="0"/>
  </w:num>
  <w:num w:numId="12" w16cid:durableId="1627422257">
    <w:abstractNumId w:val="8"/>
  </w:num>
  <w:num w:numId="13" w16cid:durableId="9318181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609"/>
    <w:rsid w:val="00092343"/>
    <w:rsid w:val="000B4A96"/>
    <w:rsid w:val="000D229D"/>
    <w:rsid w:val="00131E91"/>
    <w:rsid w:val="002D2D58"/>
    <w:rsid w:val="00350572"/>
    <w:rsid w:val="00355FF3"/>
    <w:rsid w:val="00362FDD"/>
    <w:rsid w:val="003C40CE"/>
    <w:rsid w:val="00432405"/>
    <w:rsid w:val="00441DC9"/>
    <w:rsid w:val="00444252"/>
    <w:rsid w:val="00484AD9"/>
    <w:rsid w:val="004915A6"/>
    <w:rsid w:val="004E32F1"/>
    <w:rsid w:val="00502869"/>
    <w:rsid w:val="005209C8"/>
    <w:rsid w:val="0053386B"/>
    <w:rsid w:val="00595A1D"/>
    <w:rsid w:val="005D5CE9"/>
    <w:rsid w:val="006B37FD"/>
    <w:rsid w:val="006B6826"/>
    <w:rsid w:val="006D2F2D"/>
    <w:rsid w:val="00743A46"/>
    <w:rsid w:val="007632C5"/>
    <w:rsid w:val="007B7609"/>
    <w:rsid w:val="007F4230"/>
    <w:rsid w:val="008408C4"/>
    <w:rsid w:val="0084486B"/>
    <w:rsid w:val="00885666"/>
    <w:rsid w:val="008B14D3"/>
    <w:rsid w:val="008D6A0E"/>
    <w:rsid w:val="0093339D"/>
    <w:rsid w:val="00956C05"/>
    <w:rsid w:val="009762ED"/>
    <w:rsid w:val="009B668C"/>
    <w:rsid w:val="009E14FF"/>
    <w:rsid w:val="00A42498"/>
    <w:rsid w:val="00AD7CDB"/>
    <w:rsid w:val="00AE55C3"/>
    <w:rsid w:val="00B312B7"/>
    <w:rsid w:val="00BA5EE5"/>
    <w:rsid w:val="00BD32A6"/>
    <w:rsid w:val="00BD6A5F"/>
    <w:rsid w:val="00C159DE"/>
    <w:rsid w:val="00C339F2"/>
    <w:rsid w:val="00C3505A"/>
    <w:rsid w:val="00C360B0"/>
    <w:rsid w:val="00C944BC"/>
    <w:rsid w:val="00CE1EE3"/>
    <w:rsid w:val="00CE79D2"/>
    <w:rsid w:val="00CF0AC6"/>
    <w:rsid w:val="00DC2846"/>
    <w:rsid w:val="00ED25EA"/>
    <w:rsid w:val="00EE6956"/>
    <w:rsid w:val="00FC1C00"/>
    <w:rsid w:val="00FF2B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37A1B"/>
  <w15:chartTrackingRefBased/>
  <w15:docId w15:val="{CAF37986-BA3D-49CB-8AB1-14A50B7E3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0C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41DC9"/>
    <w:pPr>
      <w:spacing w:after="0"/>
      <w:outlineLvl w:val="0"/>
    </w:pPr>
    <w:rPr>
      <w:b/>
      <w:color w:val="000000" w:themeColor="text1"/>
      <w:sz w:val="28"/>
      <w:lang w:val="en-GB"/>
    </w:rPr>
  </w:style>
  <w:style w:type="paragraph" w:styleId="Heading2">
    <w:name w:val="heading 2"/>
    <w:basedOn w:val="Normal"/>
    <w:next w:val="Normal"/>
    <w:link w:val="Heading2Char"/>
    <w:uiPriority w:val="9"/>
    <w:unhideWhenUsed/>
    <w:qFormat/>
    <w:rsid w:val="00441DC9"/>
    <w:pPr>
      <w:spacing w:after="0"/>
      <w:outlineLvl w:val="1"/>
    </w:pPr>
    <w:rPr>
      <w:b/>
      <w:color w:val="000000" w:themeColor="text1"/>
      <w:lang w:val="en-GB"/>
    </w:rPr>
  </w:style>
  <w:style w:type="paragraph" w:styleId="Heading3">
    <w:name w:val="heading 3"/>
    <w:basedOn w:val="Heading2"/>
    <w:next w:val="Normal"/>
    <w:link w:val="Heading3Char"/>
    <w:uiPriority w:val="9"/>
    <w:unhideWhenUsed/>
    <w:qFormat/>
    <w:rsid w:val="00484AD9"/>
    <w:pPr>
      <w:outlineLvl w:val="2"/>
    </w:pPr>
  </w:style>
  <w:style w:type="paragraph" w:styleId="Heading4">
    <w:name w:val="heading 4"/>
    <w:basedOn w:val="Heading3"/>
    <w:next w:val="Normal"/>
    <w:link w:val="Heading4Char"/>
    <w:uiPriority w:val="9"/>
    <w:unhideWhenUsed/>
    <w:qFormat/>
    <w:rsid w:val="00484AD9"/>
    <w:pPr>
      <w:jc w:val="center"/>
      <w:outlineLvl w:val="3"/>
    </w:pPr>
  </w:style>
  <w:style w:type="paragraph" w:styleId="Heading5">
    <w:name w:val="heading 5"/>
    <w:basedOn w:val="Heading4"/>
    <w:next w:val="Normal"/>
    <w:link w:val="Heading5Char"/>
    <w:uiPriority w:val="9"/>
    <w:unhideWhenUsed/>
    <w:qFormat/>
    <w:rsid w:val="00484AD9"/>
    <w:pPr>
      <w:outlineLvl w:val="4"/>
    </w:pPr>
  </w:style>
  <w:style w:type="paragraph" w:styleId="Heading6">
    <w:name w:val="heading 6"/>
    <w:basedOn w:val="Normal"/>
    <w:next w:val="Normal"/>
    <w:link w:val="Heading6Char"/>
    <w:uiPriority w:val="9"/>
    <w:semiHidden/>
    <w:unhideWhenUsed/>
    <w:qFormat/>
    <w:rsid w:val="007B760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B760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B760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B760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DC9"/>
    <w:rPr>
      <w:rFonts w:ascii="Times New Roman" w:hAnsi="Times New Roman"/>
      <w:b/>
      <w:color w:val="000000" w:themeColor="text1"/>
      <w:sz w:val="28"/>
      <w:lang w:val="en-GB"/>
    </w:rPr>
  </w:style>
  <w:style w:type="character" w:customStyle="1" w:styleId="Heading2Char">
    <w:name w:val="Heading 2 Char"/>
    <w:basedOn w:val="DefaultParagraphFont"/>
    <w:link w:val="Heading2"/>
    <w:uiPriority w:val="9"/>
    <w:rsid w:val="00441DC9"/>
    <w:rPr>
      <w:rFonts w:ascii="Times New Roman" w:hAnsi="Times New Roman"/>
      <w:b/>
      <w:color w:val="000000" w:themeColor="text1"/>
      <w:sz w:val="24"/>
      <w:lang w:val="en-GB"/>
    </w:rPr>
  </w:style>
  <w:style w:type="character" w:customStyle="1" w:styleId="Heading3Char">
    <w:name w:val="Heading 3 Char"/>
    <w:basedOn w:val="DefaultParagraphFont"/>
    <w:link w:val="Heading3"/>
    <w:uiPriority w:val="9"/>
    <w:rsid w:val="00484AD9"/>
    <w:rPr>
      <w:rFonts w:ascii="Times New Roman" w:hAnsi="Times New Roman"/>
      <w:b/>
      <w:color w:val="000000" w:themeColor="text1"/>
      <w:sz w:val="24"/>
      <w:lang w:val="en-GB"/>
    </w:rPr>
  </w:style>
  <w:style w:type="character" w:customStyle="1" w:styleId="Heading4Char">
    <w:name w:val="Heading 4 Char"/>
    <w:basedOn w:val="DefaultParagraphFont"/>
    <w:link w:val="Heading4"/>
    <w:uiPriority w:val="9"/>
    <w:rsid w:val="00484AD9"/>
    <w:rPr>
      <w:rFonts w:ascii="Times New Roman" w:hAnsi="Times New Roman"/>
      <w:b/>
      <w:color w:val="000000" w:themeColor="text1"/>
      <w:sz w:val="24"/>
      <w:lang w:val="en-GB"/>
    </w:rPr>
  </w:style>
  <w:style w:type="character" w:customStyle="1" w:styleId="Heading5Char">
    <w:name w:val="Heading 5 Char"/>
    <w:basedOn w:val="DefaultParagraphFont"/>
    <w:link w:val="Heading5"/>
    <w:uiPriority w:val="9"/>
    <w:rsid w:val="00484AD9"/>
    <w:rPr>
      <w:rFonts w:ascii="Times New Roman" w:hAnsi="Times New Roman"/>
      <w:b/>
      <w:color w:val="000000" w:themeColor="text1"/>
      <w:sz w:val="24"/>
      <w:lang w:val="en-GB"/>
    </w:rPr>
  </w:style>
  <w:style w:type="character" w:customStyle="1" w:styleId="Heading6Char">
    <w:name w:val="Heading 6 Char"/>
    <w:basedOn w:val="DefaultParagraphFont"/>
    <w:link w:val="Heading6"/>
    <w:uiPriority w:val="9"/>
    <w:semiHidden/>
    <w:rsid w:val="007B760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7B760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7B760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7B760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7B760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60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B760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60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B7609"/>
    <w:pPr>
      <w:spacing w:before="160"/>
      <w:jc w:val="center"/>
    </w:pPr>
    <w:rPr>
      <w:i/>
      <w:iCs/>
      <w:color w:val="404040" w:themeColor="text1" w:themeTint="BF"/>
    </w:rPr>
  </w:style>
  <w:style w:type="character" w:customStyle="1" w:styleId="QuoteChar">
    <w:name w:val="Quote Char"/>
    <w:basedOn w:val="DefaultParagraphFont"/>
    <w:link w:val="Quote"/>
    <w:uiPriority w:val="29"/>
    <w:rsid w:val="007B7609"/>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7B7609"/>
    <w:pPr>
      <w:ind w:left="720"/>
      <w:contextualSpacing/>
    </w:pPr>
  </w:style>
  <w:style w:type="character" w:styleId="IntenseEmphasis">
    <w:name w:val="Intense Emphasis"/>
    <w:basedOn w:val="DefaultParagraphFont"/>
    <w:uiPriority w:val="21"/>
    <w:qFormat/>
    <w:rsid w:val="007B7609"/>
    <w:rPr>
      <w:i/>
      <w:iCs/>
      <w:color w:val="2F5496" w:themeColor="accent1" w:themeShade="BF"/>
    </w:rPr>
  </w:style>
  <w:style w:type="paragraph" w:styleId="IntenseQuote">
    <w:name w:val="Intense Quote"/>
    <w:basedOn w:val="Normal"/>
    <w:next w:val="Normal"/>
    <w:link w:val="IntenseQuoteChar"/>
    <w:uiPriority w:val="30"/>
    <w:qFormat/>
    <w:rsid w:val="007B76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7609"/>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7B7609"/>
    <w:rPr>
      <w:b/>
      <w:bCs/>
      <w:smallCaps/>
      <w:color w:val="2F5496" w:themeColor="accent1" w:themeShade="BF"/>
      <w:spacing w:val="5"/>
    </w:rPr>
  </w:style>
  <w:style w:type="character" w:styleId="Hyperlink">
    <w:name w:val="Hyperlink"/>
    <w:basedOn w:val="DefaultParagraphFont"/>
    <w:uiPriority w:val="99"/>
    <w:unhideWhenUsed/>
    <w:rsid w:val="005209C8"/>
    <w:rPr>
      <w:color w:val="0563C1" w:themeColor="hyperlink"/>
      <w:u w:val="single"/>
    </w:rPr>
  </w:style>
  <w:style w:type="character" w:customStyle="1" w:styleId="UnresolvedMention1">
    <w:name w:val="Unresolved Mention1"/>
    <w:basedOn w:val="DefaultParagraphFont"/>
    <w:uiPriority w:val="99"/>
    <w:semiHidden/>
    <w:unhideWhenUsed/>
    <w:rsid w:val="005209C8"/>
    <w:rPr>
      <w:color w:val="605E5C"/>
      <w:shd w:val="clear" w:color="auto" w:fill="E1DFDD"/>
    </w:rPr>
  </w:style>
  <w:style w:type="paragraph" w:styleId="TOCHeading">
    <w:name w:val="TOC Heading"/>
    <w:basedOn w:val="Normal"/>
    <w:next w:val="Normal"/>
    <w:uiPriority w:val="39"/>
    <w:unhideWhenUsed/>
    <w:qFormat/>
    <w:rsid w:val="00BA5EE5"/>
    <w:pPr>
      <w:jc w:val="center"/>
    </w:pPr>
    <w:rPr>
      <w:b/>
    </w:rPr>
  </w:style>
  <w:style w:type="paragraph" w:styleId="TOC1">
    <w:name w:val="toc 1"/>
    <w:basedOn w:val="Normal"/>
    <w:next w:val="Normal"/>
    <w:autoRedefine/>
    <w:uiPriority w:val="39"/>
    <w:unhideWhenUsed/>
    <w:rsid w:val="00BA5EE5"/>
    <w:pPr>
      <w:spacing w:after="100"/>
    </w:pPr>
  </w:style>
  <w:style w:type="paragraph" w:styleId="TOC2">
    <w:name w:val="toc 2"/>
    <w:basedOn w:val="Normal"/>
    <w:next w:val="Normal"/>
    <w:autoRedefine/>
    <w:uiPriority w:val="39"/>
    <w:unhideWhenUsed/>
    <w:rsid w:val="00BA5EE5"/>
    <w:pPr>
      <w:spacing w:after="100"/>
      <w:ind w:left="240"/>
    </w:pPr>
  </w:style>
  <w:style w:type="character" w:styleId="FollowedHyperlink">
    <w:name w:val="FollowedHyperlink"/>
    <w:basedOn w:val="DefaultParagraphFont"/>
    <w:uiPriority w:val="99"/>
    <w:semiHidden/>
    <w:unhideWhenUsed/>
    <w:rsid w:val="00CE79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67053">
      <w:bodyDiv w:val="1"/>
      <w:marLeft w:val="0"/>
      <w:marRight w:val="0"/>
      <w:marTop w:val="0"/>
      <w:marBottom w:val="0"/>
      <w:divBdr>
        <w:top w:val="none" w:sz="0" w:space="0" w:color="auto"/>
        <w:left w:val="none" w:sz="0" w:space="0" w:color="auto"/>
        <w:bottom w:val="none" w:sz="0" w:space="0" w:color="auto"/>
        <w:right w:val="none" w:sz="0" w:space="0" w:color="auto"/>
      </w:divBdr>
      <w:divsChild>
        <w:div w:id="457845646">
          <w:marLeft w:val="0"/>
          <w:marRight w:val="0"/>
          <w:marTop w:val="0"/>
          <w:marBottom w:val="0"/>
          <w:divBdr>
            <w:top w:val="none" w:sz="0" w:space="0" w:color="auto"/>
            <w:left w:val="none" w:sz="0" w:space="0" w:color="auto"/>
            <w:bottom w:val="none" w:sz="0" w:space="0" w:color="auto"/>
            <w:right w:val="none" w:sz="0" w:space="0" w:color="auto"/>
          </w:divBdr>
          <w:divsChild>
            <w:div w:id="231740114">
              <w:marLeft w:val="0"/>
              <w:marRight w:val="0"/>
              <w:marTop w:val="0"/>
              <w:marBottom w:val="0"/>
              <w:divBdr>
                <w:top w:val="none" w:sz="0" w:space="0" w:color="auto"/>
                <w:left w:val="none" w:sz="0" w:space="0" w:color="auto"/>
                <w:bottom w:val="none" w:sz="0" w:space="0" w:color="auto"/>
                <w:right w:val="none" w:sz="0" w:space="0" w:color="auto"/>
              </w:divBdr>
              <w:divsChild>
                <w:div w:id="1930848907">
                  <w:marLeft w:val="0"/>
                  <w:marRight w:val="0"/>
                  <w:marTop w:val="0"/>
                  <w:marBottom w:val="0"/>
                  <w:divBdr>
                    <w:top w:val="none" w:sz="0" w:space="0" w:color="auto"/>
                    <w:left w:val="none" w:sz="0" w:space="0" w:color="auto"/>
                    <w:bottom w:val="none" w:sz="0" w:space="0" w:color="auto"/>
                    <w:right w:val="none" w:sz="0" w:space="0" w:color="auto"/>
                  </w:divBdr>
                  <w:divsChild>
                    <w:div w:id="775445427">
                      <w:marLeft w:val="0"/>
                      <w:marRight w:val="0"/>
                      <w:marTop w:val="0"/>
                      <w:marBottom w:val="0"/>
                      <w:divBdr>
                        <w:top w:val="none" w:sz="0" w:space="0" w:color="auto"/>
                        <w:left w:val="none" w:sz="0" w:space="0" w:color="auto"/>
                        <w:bottom w:val="none" w:sz="0" w:space="0" w:color="auto"/>
                        <w:right w:val="none" w:sz="0" w:space="0" w:color="auto"/>
                      </w:divBdr>
                      <w:divsChild>
                        <w:div w:id="185591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811655">
      <w:bodyDiv w:val="1"/>
      <w:marLeft w:val="0"/>
      <w:marRight w:val="0"/>
      <w:marTop w:val="0"/>
      <w:marBottom w:val="0"/>
      <w:divBdr>
        <w:top w:val="none" w:sz="0" w:space="0" w:color="auto"/>
        <w:left w:val="none" w:sz="0" w:space="0" w:color="auto"/>
        <w:bottom w:val="none" w:sz="0" w:space="0" w:color="auto"/>
        <w:right w:val="none" w:sz="0" w:space="0" w:color="auto"/>
      </w:divBdr>
    </w:div>
    <w:div w:id="431902171">
      <w:bodyDiv w:val="1"/>
      <w:marLeft w:val="0"/>
      <w:marRight w:val="0"/>
      <w:marTop w:val="0"/>
      <w:marBottom w:val="0"/>
      <w:divBdr>
        <w:top w:val="none" w:sz="0" w:space="0" w:color="auto"/>
        <w:left w:val="none" w:sz="0" w:space="0" w:color="auto"/>
        <w:bottom w:val="none" w:sz="0" w:space="0" w:color="auto"/>
        <w:right w:val="none" w:sz="0" w:space="0" w:color="auto"/>
      </w:divBdr>
      <w:divsChild>
        <w:div w:id="498614477">
          <w:marLeft w:val="0"/>
          <w:marRight w:val="0"/>
          <w:marTop w:val="0"/>
          <w:marBottom w:val="0"/>
          <w:divBdr>
            <w:top w:val="none" w:sz="0" w:space="0" w:color="auto"/>
            <w:left w:val="none" w:sz="0" w:space="0" w:color="auto"/>
            <w:bottom w:val="none" w:sz="0" w:space="0" w:color="auto"/>
            <w:right w:val="none" w:sz="0" w:space="0" w:color="auto"/>
          </w:divBdr>
        </w:div>
      </w:divsChild>
    </w:div>
    <w:div w:id="435946696">
      <w:bodyDiv w:val="1"/>
      <w:marLeft w:val="0"/>
      <w:marRight w:val="0"/>
      <w:marTop w:val="0"/>
      <w:marBottom w:val="0"/>
      <w:divBdr>
        <w:top w:val="none" w:sz="0" w:space="0" w:color="auto"/>
        <w:left w:val="none" w:sz="0" w:space="0" w:color="auto"/>
        <w:bottom w:val="none" w:sz="0" w:space="0" w:color="auto"/>
        <w:right w:val="none" w:sz="0" w:space="0" w:color="auto"/>
      </w:divBdr>
    </w:div>
    <w:div w:id="509301602">
      <w:bodyDiv w:val="1"/>
      <w:marLeft w:val="0"/>
      <w:marRight w:val="0"/>
      <w:marTop w:val="0"/>
      <w:marBottom w:val="0"/>
      <w:divBdr>
        <w:top w:val="none" w:sz="0" w:space="0" w:color="auto"/>
        <w:left w:val="none" w:sz="0" w:space="0" w:color="auto"/>
        <w:bottom w:val="none" w:sz="0" w:space="0" w:color="auto"/>
        <w:right w:val="none" w:sz="0" w:space="0" w:color="auto"/>
      </w:divBdr>
    </w:div>
    <w:div w:id="526917463">
      <w:bodyDiv w:val="1"/>
      <w:marLeft w:val="0"/>
      <w:marRight w:val="0"/>
      <w:marTop w:val="0"/>
      <w:marBottom w:val="0"/>
      <w:divBdr>
        <w:top w:val="none" w:sz="0" w:space="0" w:color="auto"/>
        <w:left w:val="none" w:sz="0" w:space="0" w:color="auto"/>
        <w:bottom w:val="none" w:sz="0" w:space="0" w:color="auto"/>
        <w:right w:val="none" w:sz="0" w:space="0" w:color="auto"/>
      </w:divBdr>
      <w:divsChild>
        <w:div w:id="707336978">
          <w:marLeft w:val="0"/>
          <w:marRight w:val="0"/>
          <w:marTop w:val="0"/>
          <w:marBottom w:val="0"/>
          <w:divBdr>
            <w:top w:val="none" w:sz="0" w:space="0" w:color="auto"/>
            <w:left w:val="none" w:sz="0" w:space="0" w:color="auto"/>
            <w:bottom w:val="none" w:sz="0" w:space="0" w:color="auto"/>
            <w:right w:val="none" w:sz="0" w:space="0" w:color="auto"/>
          </w:divBdr>
        </w:div>
      </w:divsChild>
    </w:div>
    <w:div w:id="584849838">
      <w:bodyDiv w:val="1"/>
      <w:marLeft w:val="0"/>
      <w:marRight w:val="0"/>
      <w:marTop w:val="0"/>
      <w:marBottom w:val="0"/>
      <w:divBdr>
        <w:top w:val="none" w:sz="0" w:space="0" w:color="auto"/>
        <w:left w:val="none" w:sz="0" w:space="0" w:color="auto"/>
        <w:bottom w:val="none" w:sz="0" w:space="0" w:color="auto"/>
        <w:right w:val="none" w:sz="0" w:space="0" w:color="auto"/>
      </w:divBdr>
      <w:divsChild>
        <w:div w:id="878857292">
          <w:marLeft w:val="0"/>
          <w:marRight w:val="0"/>
          <w:marTop w:val="0"/>
          <w:marBottom w:val="0"/>
          <w:divBdr>
            <w:top w:val="none" w:sz="0" w:space="0" w:color="auto"/>
            <w:left w:val="none" w:sz="0" w:space="0" w:color="auto"/>
            <w:bottom w:val="none" w:sz="0" w:space="0" w:color="auto"/>
            <w:right w:val="none" w:sz="0" w:space="0" w:color="auto"/>
          </w:divBdr>
        </w:div>
      </w:divsChild>
    </w:div>
    <w:div w:id="622078496">
      <w:bodyDiv w:val="1"/>
      <w:marLeft w:val="0"/>
      <w:marRight w:val="0"/>
      <w:marTop w:val="0"/>
      <w:marBottom w:val="0"/>
      <w:divBdr>
        <w:top w:val="none" w:sz="0" w:space="0" w:color="auto"/>
        <w:left w:val="none" w:sz="0" w:space="0" w:color="auto"/>
        <w:bottom w:val="none" w:sz="0" w:space="0" w:color="auto"/>
        <w:right w:val="none" w:sz="0" w:space="0" w:color="auto"/>
      </w:divBdr>
      <w:divsChild>
        <w:div w:id="1847550273">
          <w:marLeft w:val="0"/>
          <w:marRight w:val="0"/>
          <w:marTop w:val="0"/>
          <w:marBottom w:val="0"/>
          <w:divBdr>
            <w:top w:val="none" w:sz="0" w:space="0" w:color="auto"/>
            <w:left w:val="none" w:sz="0" w:space="0" w:color="auto"/>
            <w:bottom w:val="none" w:sz="0" w:space="0" w:color="auto"/>
            <w:right w:val="none" w:sz="0" w:space="0" w:color="auto"/>
          </w:divBdr>
        </w:div>
      </w:divsChild>
    </w:div>
    <w:div w:id="713042378">
      <w:bodyDiv w:val="1"/>
      <w:marLeft w:val="0"/>
      <w:marRight w:val="0"/>
      <w:marTop w:val="0"/>
      <w:marBottom w:val="0"/>
      <w:divBdr>
        <w:top w:val="none" w:sz="0" w:space="0" w:color="auto"/>
        <w:left w:val="none" w:sz="0" w:space="0" w:color="auto"/>
        <w:bottom w:val="none" w:sz="0" w:space="0" w:color="auto"/>
        <w:right w:val="none" w:sz="0" w:space="0" w:color="auto"/>
      </w:divBdr>
      <w:divsChild>
        <w:div w:id="892152592">
          <w:marLeft w:val="0"/>
          <w:marRight w:val="0"/>
          <w:marTop w:val="0"/>
          <w:marBottom w:val="0"/>
          <w:divBdr>
            <w:top w:val="none" w:sz="0" w:space="0" w:color="auto"/>
            <w:left w:val="none" w:sz="0" w:space="0" w:color="auto"/>
            <w:bottom w:val="none" w:sz="0" w:space="0" w:color="auto"/>
            <w:right w:val="none" w:sz="0" w:space="0" w:color="auto"/>
          </w:divBdr>
        </w:div>
      </w:divsChild>
    </w:div>
    <w:div w:id="869417083">
      <w:bodyDiv w:val="1"/>
      <w:marLeft w:val="0"/>
      <w:marRight w:val="0"/>
      <w:marTop w:val="0"/>
      <w:marBottom w:val="0"/>
      <w:divBdr>
        <w:top w:val="none" w:sz="0" w:space="0" w:color="auto"/>
        <w:left w:val="none" w:sz="0" w:space="0" w:color="auto"/>
        <w:bottom w:val="none" w:sz="0" w:space="0" w:color="auto"/>
        <w:right w:val="none" w:sz="0" w:space="0" w:color="auto"/>
      </w:divBdr>
      <w:divsChild>
        <w:div w:id="1309935888">
          <w:marLeft w:val="0"/>
          <w:marRight w:val="0"/>
          <w:marTop w:val="0"/>
          <w:marBottom w:val="0"/>
          <w:divBdr>
            <w:top w:val="none" w:sz="0" w:space="0" w:color="auto"/>
            <w:left w:val="none" w:sz="0" w:space="0" w:color="auto"/>
            <w:bottom w:val="none" w:sz="0" w:space="0" w:color="auto"/>
            <w:right w:val="none" w:sz="0" w:space="0" w:color="auto"/>
          </w:divBdr>
          <w:divsChild>
            <w:div w:id="174927240">
              <w:marLeft w:val="0"/>
              <w:marRight w:val="0"/>
              <w:marTop w:val="0"/>
              <w:marBottom w:val="0"/>
              <w:divBdr>
                <w:top w:val="none" w:sz="0" w:space="0" w:color="auto"/>
                <w:left w:val="none" w:sz="0" w:space="0" w:color="auto"/>
                <w:bottom w:val="none" w:sz="0" w:space="0" w:color="auto"/>
                <w:right w:val="none" w:sz="0" w:space="0" w:color="auto"/>
              </w:divBdr>
              <w:divsChild>
                <w:div w:id="183056595">
                  <w:marLeft w:val="0"/>
                  <w:marRight w:val="0"/>
                  <w:marTop w:val="0"/>
                  <w:marBottom w:val="0"/>
                  <w:divBdr>
                    <w:top w:val="none" w:sz="0" w:space="0" w:color="auto"/>
                    <w:left w:val="none" w:sz="0" w:space="0" w:color="auto"/>
                    <w:bottom w:val="none" w:sz="0" w:space="0" w:color="auto"/>
                    <w:right w:val="none" w:sz="0" w:space="0" w:color="auto"/>
                  </w:divBdr>
                  <w:divsChild>
                    <w:div w:id="1061633512">
                      <w:marLeft w:val="0"/>
                      <w:marRight w:val="0"/>
                      <w:marTop w:val="0"/>
                      <w:marBottom w:val="0"/>
                      <w:divBdr>
                        <w:top w:val="none" w:sz="0" w:space="0" w:color="auto"/>
                        <w:left w:val="none" w:sz="0" w:space="0" w:color="auto"/>
                        <w:bottom w:val="none" w:sz="0" w:space="0" w:color="auto"/>
                        <w:right w:val="none" w:sz="0" w:space="0" w:color="auto"/>
                      </w:divBdr>
                      <w:divsChild>
                        <w:div w:id="146835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5044528">
      <w:bodyDiv w:val="1"/>
      <w:marLeft w:val="0"/>
      <w:marRight w:val="0"/>
      <w:marTop w:val="0"/>
      <w:marBottom w:val="0"/>
      <w:divBdr>
        <w:top w:val="none" w:sz="0" w:space="0" w:color="auto"/>
        <w:left w:val="none" w:sz="0" w:space="0" w:color="auto"/>
        <w:bottom w:val="none" w:sz="0" w:space="0" w:color="auto"/>
        <w:right w:val="none" w:sz="0" w:space="0" w:color="auto"/>
      </w:divBdr>
    </w:div>
    <w:div w:id="968046395">
      <w:bodyDiv w:val="1"/>
      <w:marLeft w:val="0"/>
      <w:marRight w:val="0"/>
      <w:marTop w:val="0"/>
      <w:marBottom w:val="0"/>
      <w:divBdr>
        <w:top w:val="none" w:sz="0" w:space="0" w:color="auto"/>
        <w:left w:val="none" w:sz="0" w:space="0" w:color="auto"/>
        <w:bottom w:val="none" w:sz="0" w:space="0" w:color="auto"/>
        <w:right w:val="none" w:sz="0" w:space="0" w:color="auto"/>
      </w:divBdr>
    </w:div>
    <w:div w:id="999503989">
      <w:bodyDiv w:val="1"/>
      <w:marLeft w:val="0"/>
      <w:marRight w:val="0"/>
      <w:marTop w:val="0"/>
      <w:marBottom w:val="0"/>
      <w:divBdr>
        <w:top w:val="none" w:sz="0" w:space="0" w:color="auto"/>
        <w:left w:val="none" w:sz="0" w:space="0" w:color="auto"/>
        <w:bottom w:val="none" w:sz="0" w:space="0" w:color="auto"/>
        <w:right w:val="none" w:sz="0" w:space="0" w:color="auto"/>
      </w:divBdr>
    </w:div>
    <w:div w:id="1028334896">
      <w:bodyDiv w:val="1"/>
      <w:marLeft w:val="0"/>
      <w:marRight w:val="0"/>
      <w:marTop w:val="0"/>
      <w:marBottom w:val="0"/>
      <w:divBdr>
        <w:top w:val="none" w:sz="0" w:space="0" w:color="auto"/>
        <w:left w:val="none" w:sz="0" w:space="0" w:color="auto"/>
        <w:bottom w:val="none" w:sz="0" w:space="0" w:color="auto"/>
        <w:right w:val="none" w:sz="0" w:space="0" w:color="auto"/>
      </w:divBdr>
    </w:div>
    <w:div w:id="1138768987">
      <w:bodyDiv w:val="1"/>
      <w:marLeft w:val="0"/>
      <w:marRight w:val="0"/>
      <w:marTop w:val="0"/>
      <w:marBottom w:val="0"/>
      <w:divBdr>
        <w:top w:val="none" w:sz="0" w:space="0" w:color="auto"/>
        <w:left w:val="none" w:sz="0" w:space="0" w:color="auto"/>
        <w:bottom w:val="none" w:sz="0" w:space="0" w:color="auto"/>
        <w:right w:val="none" w:sz="0" w:space="0" w:color="auto"/>
      </w:divBdr>
      <w:divsChild>
        <w:div w:id="2134865109">
          <w:marLeft w:val="0"/>
          <w:marRight w:val="0"/>
          <w:marTop w:val="0"/>
          <w:marBottom w:val="0"/>
          <w:divBdr>
            <w:top w:val="none" w:sz="0" w:space="0" w:color="auto"/>
            <w:left w:val="none" w:sz="0" w:space="0" w:color="auto"/>
            <w:bottom w:val="none" w:sz="0" w:space="0" w:color="auto"/>
            <w:right w:val="none" w:sz="0" w:space="0" w:color="auto"/>
          </w:divBdr>
        </w:div>
      </w:divsChild>
    </w:div>
    <w:div w:id="1181967298">
      <w:bodyDiv w:val="1"/>
      <w:marLeft w:val="0"/>
      <w:marRight w:val="0"/>
      <w:marTop w:val="0"/>
      <w:marBottom w:val="0"/>
      <w:divBdr>
        <w:top w:val="none" w:sz="0" w:space="0" w:color="auto"/>
        <w:left w:val="none" w:sz="0" w:space="0" w:color="auto"/>
        <w:bottom w:val="none" w:sz="0" w:space="0" w:color="auto"/>
        <w:right w:val="none" w:sz="0" w:space="0" w:color="auto"/>
      </w:divBdr>
      <w:divsChild>
        <w:div w:id="400711198">
          <w:marLeft w:val="0"/>
          <w:marRight w:val="0"/>
          <w:marTop w:val="0"/>
          <w:marBottom w:val="0"/>
          <w:divBdr>
            <w:top w:val="none" w:sz="0" w:space="0" w:color="auto"/>
            <w:left w:val="none" w:sz="0" w:space="0" w:color="auto"/>
            <w:bottom w:val="none" w:sz="0" w:space="0" w:color="auto"/>
            <w:right w:val="none" w:sz="0" w:space="0" w:color="auto"/>
          </w:divBdr>
        </w:div>
      </w:divsChild>
    </w:div>
    <w:div w:id="1306934575">
      <w:bodyDiv w:val="1"/>
      <w:marLeft w:val="0"/>
      <w:marRight w:val="0"/>
      <w:marTop w:val="0"/>
      <w:marBottom w:val="0"/>
      <w:divBdr>
        <w:top w:val="none" w:sz="0" w:space="0" w:color="auto"/>
        <w:left w:val="none" w:sz="0" w:space="0" w:color="auto"/>
        <w:bottom w:val="none" w:sz="0" w:space="0" w:color="auto"/>
        <w:right w:val="none" w:sz="0" w:space="0" w:color="auto"/>
      </w:divBdr>
    </w:div>
    <w:div w:id="1437404627">
      <w:bodyDiv w:val="1"/>
      <w:marLeft w:val="0"/>
      <w:marRight w:val="0"/>
      <w:marTop w:val="0"/>
      <w:marBottom w:val="0"/>
      <w:divBdr>
        <w:top w:val="none" w:sz="0" w:space="0" w:color="auto"/>
        <w:left w:val="none" w:sz="0" w:space="0" w:color="auto"/>
        <w:bottom w:val="none" w:sz="0" w:space="0" w:color="auto"/>
        <w:right w:val="none" w:sz="0" w:space="0" w:color="auto"/>
      </w:divBdr>
    </w:div>
    <w:div w:id="1444153530">
      <w:bodyDiv w:val="1"/>
      <w:marLeft w:val="0"/>
      <w:marRight w:val="0"/>
      <w:marTop w:val="0"/>
      <w:marBottom w:val="0"/>
      <w:divBdr>
        <w:top w:val="none" w:sz="0" w:space="0" w:color="auto"/>
        <w:left w:val="none" w:sz="0" w:space="0" w:color="auto"/>
        <w:bottom w:val="none" w:sz="0" w:space="0" w:color="auto"/>
        <w:right w:val="none" w:sz="0" w:space="0" w:color="auto"/>
      </w:divBdr>
    </w:div>
    <w:div w:id="1445882989">
      <w:bodyDiv w:val="1"/>
      <w:marLeft w:val="0"/>
      <w:marRight w:val="0"/>
      <w:marTop w:val="0"/>
      <w:marBottom w:val="0"/>
      <w:divBdr>
        <w:top w:val="none" w:sz="0" w:space="0" w:color="auto"/>
        <w:left w:val="none" w:sz="0" w:space="0" w:color="auto"/>
        <w:bottom w:val="none" w:sz="0" w:space="0" w:color="auto"/>
        <w:right w:val="none" w:sz="0" w:space="0" w:color="auto"/>
      </w:divBdr>
      <w:divsChild>
        <w:div w:id="734819302">
          <w:marLeft w:val="0"/>
          <w:marRight w:val="0"/>
          <w:marTop w:val="0"/>
          <w:marBottom w:val="0"/>
          <w:divBdr>
            <w:top w:val="none" w:sz="0" w:space="0" w:color="auto"/>
            <w:left w:val="none" w:sz="0" w:space="0" w:color="auto"/>
            <w:bottom w:val="none" w:sz="0" w:space="0" w:color="auto"/>
            <w:right w:val="none" w:sz="0" w:space="0" w:color="auto"/>
          </w:divBdr>
          <w:divsChild>
            <w:div w:id="844783730">
              <w:marLeft w:val="0"/>
              <w:marRight w:val="0"/>
              <w:marTop w:val="0"/>
              <w:marBottom w:val="0"/>
              <w:divBdr>
                <w:top w:val="none" w:sz="0" w:space="0" w:color="auto"/>
                <w:left w:val="none" w:sz="0" w:space="0" w:color="auto"/>
                <w:bottom w:val="none" w:sz="0" w:space="0" w:color="auto"/>
                <w:right w:val="none" w:sz="0" w:space="0" w:color="auto"/>
              </w:divBdr>
              <w:divsChild>
                <w:div w:id="794131769">
                  <w:marLeft w:val="0"/>
                  <w:marRight w:val="0"/>
                  <w:marTop w:val="0"/>
                  <w:marBottom w:val="0"/>
                  <w:divBdr>
                    <w:top w:val="none" w:sz="0" w:space="0" w:color="auto"/>
                    <w:left w:val="none" w:sz="0" w:space="0" w:color="auto"/>
                    <w:bottom w:val="none" w:sz="0" w:space="0" w:color="auto"/>
                    <w:right w:val="none" w:sz="0" w:space="0" w:color="auto"/>
                  </w:divBdr>
                  <w:divsChild>
                    <w:div w:id="692921204">
                      <w:marLeft w:val="0"/>
                      <w:marRight w:val="0"/>
                      <w:marTop w:val="0"/>
                      <w:marBottom w:val="0"/>
                      <w:divBdr>
                        <w:top w:val="none" w:sz="0" w:space="0" w:color="auto"/>
                        <w:left w:val="none" w:sz="0" w:space="0" w:color="auto"/>
                        <w:bottom w:val="none" w:sz="0" w:space="0" w:color="auto"/>
                        <w:right w:val="none" w:sz="0" w:space="0" w:color="auto"/>
                      </w:divBdr>
                      <w:divsChild>
                        <w:div w:id="1687513537">
                          <w:marLeft w:val="0"/>
                          <w:marRight w:val="0"/>
                          <w:marTop w:val="0"/>
                          <w:marBottom w:val="0"/>
                          <w:divBdr>
                            <w:top w:val="none" w:sz="0" w:space="0" w:color="auto"/>
                            <w:left w:val="none" w:sz="0" w:space="0" w:color="auto"/>
                            <w:bottom w:val="none" w:sz="0" w:space="0" w:color="auto"/>
                            <w:right w:val="none" w:sz="0" w:space="0" w:color="auto"/>
                          </w:divBdr>
                          <w:divsChild>
                            <w:div w:id="1815756116">
                              <w:marLeft w:val="0"/>
                              <w:marRight w:val="0"/>
                              <w:marTop w:val="0"/>
                              <w:marBottom w:val="0"/>
                              <w:divBdr>
                                <w:top w:val="none" w:sz="0" w:space="0" w:color="auto"/>
                                <w:left w:val="none" w:sz="0" w:space="0" w:color="auto"/>
                                <w:bottom w:val="none" w:sz="0" w:space="0" w:color="auto"/>
                                <w:right w:val="none" w:sz="0" w:space="0" w:color="auto"/>
                              </w:divBdr>
                              <w:divsChild>
                                <w:div w:id="2051297448">
                                  <w:marLeft w:val="0"/>
                                  <w:marRight w:val="0"/>
                                  <w:marTop w:val="0"/>
                                  <w:marBottom w:val="0"/>
                                  <w:divBdr>
                                    <w:top w:val="none" w:sz="0" w:space="0" w:color="auto"/>
                                    <w:left w:val="none" w:sz="0" w:space="0" w:color="auto"/>
                                    <w:bottom w:val="none" w:sz="0" w:space="0" w:color="auto"/>
                                    <w:right w:val="none" w:sz="0" w:space="0" w:color="auto"/>
                                  </w:divBdr>
                                  <w:divsChild>
                                    <w:div w:id="110037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6144963">
      <w:bodyDiv w:val="1"/>
      <w:marLeft w:val="0"/>
      <w:marRight w:val="0"/>
      <w:marTop w:val="0"/>
      <w:marBottom w:val="0"/>
      <w:divBdr>
        <w:top w:val="none" w:sz="0" w:space="0" w:color="auto"/>
        <w:left w:val="none" w:sz="0" w:space="0" w:color="auto"/>
        <w:bottom w:val="none" w:sz="0" w:space="0" w:color="auto"/>
        <w:right w:val="none" w:sz="0" w:space="0" w:color="auto"/>
      </w:divBdr>
      <w:divsChild>
        <w:div w:id="619186699">
          <w:marLeft w:val="0"/>
          <w:marRight w:val="0"/>
          <w:marTop w:val="0"/>
          <w:marBottom w:val="0"/>
          <w:divBdr>
            <w:top w:val="none" w:sz="0" w:space="0" w:color="auto"/>
            <w:left w:val="none" w:sz="0" w:space="0" w:color="auto"/>
            <w:bottom w:val="none" w:sz="0" w:space="0" w:color="auto"/>
            <w:right w:val="none" w:sz="0" w:space="0" w:color="auto"/>
          </w:divBdr>
        </w:div>
      </w:divsChild>
    </w:div>
    <w:div w:id="1522010822">
      <w:bodyDiv w:val="1"/>
      <w:marLeft w:val="0"/>
      <w:marRight w:val="0"/>
      <w:marTop w:val="0"/>
      <w:marBottom w:val="0"/>
      <w:divBdr>
        <w:top w:val="none" w:sz="0" w:space="0" w:color="auto"/>
        <w:left w:val="none" w:sz="0" w:space="0" w:color="auto"/>
        <w:bottom w:val="none" w:sz="0" w:space="0" w:color="auto"/>
        <w:right w:val="none" w:sz="0" w:space="0" w:color="auto"/>
      </w:divBdr>
    </w:div>
    <w:div w:id="1563372957">
      <w:bodyDiv w:val="1"/>
      <w:marLeft w:val="0"/>
      <w:marRight w:val="0"/>
      <w:marTop w:val="0"/>
      <w:marBottom w:val="0"/>
      <w:divBdr>
        <w:top w:val="none" w:sz="0" w:space="0" w:color="auto"/>
        <w:left w:val="none" w:sz="0" w:space="0" w:color="auto"/>
        <w:bottom w:val="none" w:sz="0" w:space="0" w:color="auto"/>
        <w:right w:val="none" w:sz="0" w:space="0" w:color="auto"/>
      </w:divBdr>
    </w:div>
    <w:div w:id="1618877615">
      <w:bodyDiv w:val="1"/>
      <w:marLeft w:val="0"/>
      <w:marRight w:val="0"/>
      <w:marTop w:val="0"/>
      <w:marBottom w:val="0"/>
      <w:divBdr>
        <w:top w:val="none" w:sz="0" w:space="0" w:color="auto"/>
        <w:left w:val="none" w:sz="0" w:space="0" w:color="auto"/>
        <w:bottom w:val="none" w:sz="0" w:space="0" w:color="auto"/>
        <w:right w:val="none" w:sz="0" w:space="0" w:color="auto"/>
      </w:divBdr>
    </w:div>
    <w:div w:id="1671715590">
      <w:bodyDiv w:val="1"/>
      <w:marLeft w:val="0"/>
      <w:marRight w:val="0"/>
      <w:marTop w:val="0"/>
      <w:marBottom w:val="0"/>
      <w:divBdr>
        <w:top w:val="none" w:sz="0" w:space="0" w:color="auto"/>
        <w:left w:val="none" w:sz="0" w:space="0" w:color="auto"/>
        <w:bottom w:val="none" w:sz="0" w:space="0" w:color="auto"/>
        <w:right w:val="none" w:sz="0" w:space="0" w:color="auto"/>
      </w:divBdr>
      <w:divsChild>
        <w:div w:id="1866598280">
          <w:marLeft w:val="0"/>
          <w:marRight w:val="0"/>
          <w:marTop w:val="0"/>
          <w:marBottom w:val="0"/>
          <w:divBdr>
            <w:top w:val="none" w:sz="0" w:space="0" w:color="auto"/>
            <w:left w:val="none" w:sz="0" w:space="0" w:color="auto"/>
            <w:bottom w:val="none" w:sz="0" w:space="0" w:color="auto"/>
            <w:right w:val="none" w:sz="0" w:space="0" w:color="auto"/>
          </w:divBdr>
        </w:div>
      </w:divsChild>
    </w:div>
    <w:div w:id="1689870731">
      <w:bodyDiv w:val="1"/>
      <w:marLeft w:val="0"/>
      <w:marRight w:val="0"/>
      <w:marTop w:val="0"/>
      <w:marBottom w:val="0"/>
      <w:divBdr>
        <w:top w:val="none" w:sz="0" w:space="0" w:color="auto"/>
        <w:left w:val="none" w:sz="0" w:space="0" w:color="auto"/>
        <w:bottom w:val="none" w:sz="0" w:space="0" w:color="auto"/>
        <w:right w:val="none" w:sz="0" w:space="0" w:color="auto"/>
      </w:divBdr>
    </w:div>
    <w:div w:id="1693528425">
      <w:bodyDiv w:val="1"/>
      <w:marLeft w:val="0"/>
      <w:marRight w:val="0"/>
      <w:marTop w:val="0"/>
      <w:marBottom w:val="0"/>
      <w:divBdr>
        <w:top w:val="none" w:sz="0" w:space="0" w:color="auto"/>
        <w:left w:val="none" w:sz="0" w:space="0" w:color="auto"/>
        <w:bottom w:val="none" w:sz="0" w:space="0" w:color="auto"/>
        <w:right w:val="none" w:sz="0" w:space="0" w:color="auto"/>
      </w:divBdr>
      <w:divsChild>
        <w:div w:id="368452660">
          <w:marLeft w:val="0"/>
          <w:marRight w:val="0"/>
          <w:marTop w:val="0"/>
          <w:marBottom w:val="0"/>
          <w:divBdr>
            <w:top w:val="none" w:sz="0" w:space="0" w:color="auto"/>
            <w:left w:val="none" w:sz="0" w:space="0" w:color="auto"/>
            <w:bottom w:val="none" w:sz="0" w:space="0" w:color="auto"/>
            <w:right w:val="none" w:sz="0" w:space="0" w:color="auto"/>
          </w:divBdr>
        </w:div>
      </w:divsChild>
    </w:div>
    <w:div w:id="1797916597">
      <w:bodyDiv w:val="1"/>
      <w:marLeft w:val="0"/>
      <w:marRight w:val="0"/>
      <w:marTop w:val="0"/>
      <w:marBottom w:val="0"/>
      <w:divBdr>
        <w:top w:val="none" w:sz="0" w:space="0" w:color="auto"/>
        <w:left w:val="none" w:sz="0" w:space="0" w:color="auto"/>
        <w:bottom w:val="none" w:sz="0" w:space="0" w:color="auto"/>
        <w:right w:val="none" w:sz="0" w:space="0" w:color="auto"/>
      </w:divBdr>
    </w:div>
    <w:div w:id="1828013892">
      <w:bodyDiv w:val="1"/>
      <w:marLeft w:val="0"/>
      <w:marRight w:val="0"/>
      <w:marTop w:val="0"/>
      <w:marBottom w:val="0"/>
      <w:divBdr>
        <w:top w:val="none" w:sz="0" w:space="0" w:color="auto"/>
        <w:left w:val="none" w:sz="0" w:space="0" w:color="auto"/>
        <w:bottom w:val="none" w:sz="0" w:space="0" w:color="auto"/>
        <w:right w:val="none" w:sz="0" w:space="0" w:color="auto"/>
      </w:divBdr>
    </w:div>
    <w:div w:id="1846895330">
      <w:bodyDiv w:val="1"/>
      <w:marLeft w:val="0"/>
      <w:marRight w:val="0"/>
      <w:marTop w:val="0"/>
      <w:marBottom w:val="0"/>
      <w:divBdr>
        <w:top w:val="none" w:sz="0" w:space="0" w:color="auto"/>
        <w:left w:val="none" w:sz="0" w:space="0" w:color="auto"/>
        <w:bottom w:val="none" w:sz="0" w:space="0" w:color="auto"/>
        <w:right w:val="none" w:sz="0" w:space="0" w:color="auto"/>
      </w:divBdr>
    </w:div>
    <w:div w:id="1874078234">
      <w:bodyDiv w:val="1"/>
      <w:marLeft w:val="0"/>
      <w:marRight w:val="0"/>
      <w:marTop w:val="0"/>
      <w:marBottom w:val="0"/>
      <w:divBdr>
        <w:top w:val="none" w:sz="0" w:space="0" w:color="auto"/>
        <w:left w:val="none" w:sz="0" w:space="0" w:color="auto"/>
        <w:bottom w:val="none" w:sz="0" w:space="0" w:color="auto"/>
        <w:right w:val="none" w:sz="0" w:space="0" w:color="auto"/>
      </w:divBdr>
      <w:divsChild>
        <w:div w:id="1316496566">
          <w:marLeft w:val="0"/>
          <w:marRight w:val="0"/>
          <w:marTop w:val="0"/>
          <w:marBottom w:val="0"/>
          <w:divBdr>
            <w:top w:val="none" w:sz="0" w:space="0" w:color="auto"/>
            <w:left w:val="none" w:sz="0" w:space="0" w:color="auto"/>
            <w:bottom w:val="none" w:sz="0" w:space="0" w:color="auto"/>
            <w:right w:val="none" w:sz="0" w:space="0" w:color="auto"/>
          </w:divBdr>
        </w:div>
      </w:divsChild>
    </w:div>
    <w:div w:id="1897817553">
      <w:bodyDiv w:val="1"/>
      <w:marLeft w:val="0"/>
      <w:marRight w:val="0"/>
      <w:marTop w:val="0"/>
      <w:marBottom w:val="0"/>
      <w:divBdr>
        <w:top w:val="none" w:sz="0" w:space="0" w:color="auto"/>
        <w:left w:val="none" w:sz="0" w:space="0" w:color="auto"/>
        <w:bottom w:val="none" w:sz="0" w:space="0" w:color="auto"/>
        <w:right w:val="none" w:sz="0" w:space="0" w:color="auto"/>
      </w:divBdr>
    </w:div>
    <w:div w:id="1907296106">
      <w:bodyDiv w:val="1"/>
      <w:marLeft w:val="0"/>
      <w:marRight w:val="0"/>
      <w:marTop w:val="0"/>
      <w:marBottom w:val="0"/>
      <w:divBdr>
        <w:top w:val="none" w:sz="0" w:space="0" w:color="auto"/>
        <w:left w:val="none" w:sz="0" w:space="0" w:color="auto"/>
        <w:bottom w:val="none" w:sz="0" w:space="0" w:color="auto"/>
        <w:right w:val="none" w:sz="0" w:space="0" w:color="auto"/>
      </w:divBdr>
      <w:divsChild>
        <w:div w:id="467669753">
          <w:marLeft w:val="0"/>
          <w:marRight w:val="0"/>
          <w:marTop w:val="0"/>
          <w:marBottom w:val="0"/>
          <w:divBdr>
            <w:top w:val="none" w:sz="0" w:space="0" w:color="auto"/>
            <w:left w:val="none" w:sz="0" w:space="0" w:color="auto"/>
            <w:bottom w:val="none" w:sz="0" w:space="0" w:color="auto"/>
            <w:right w:val="none" w:sz="0" w:space="0" w:color="auto"/>
          </w:divBdr>
        </w:div>
      </w:divsChild>
    </w:div>
    <w:div w:id="1909000529">
      <w:bodyDiv w:val="1"/>
      <w:marLeft w:val="0"/>
      <w:marRight w:val="0"/>
      <w:marTop w:val="0"/>
      <w:marBottom w:val="0"/>
      <w:divBdr>
        <w:top w:val="none" w:sz="0" w:space="0" w:color="auto"/>
        <w:left w:val="none" w:sz="0" w:space="0" w:color="auto"/>
        <w:bottom w:val="none" w:sz="0" w:space="0" w:color="auto"/>
        <w:right w:val="none" w:sz="0" w:space="0" w:color="auto"/>
      </w:divBdr>
    </w:div>
    <w:div w:id="1910533648">
      <w:bodyDiv w:val="1"/>
      <w:marLeft w:val="0"/>
      <w:marRight w:val="0"/>
      <w:marTop w:val="0"/>
      <w:marBottom w:val="0"/>
      <w:divBdr>
        <w:top w:val="none" w:sz="0" w:space="0" w:color="auto"/>
        <w:left w:val="none" w:sz="0" w:space="0" w:color="auto"/>
        <w:bottom w:val="none" w:sz="0" w:space="0" w:color="auto"/>
        <w:right w:val="none" w:sz="0" w:space="0" w:color="auto"/>
      </w:divBdr>
    </w:div>
    <w:div w:id="1934825921">
      <w:bodyDiv w:val="1"/>
      <w:marLeft w:val="0"/>
      <w:marRight w:val="0"/>
      <w:marTop w:val="0"/>
      <w:marBottom w:val="0"/>
      <w:divBdr>
        <w:top w:val="none" w:sz="0" w:space="0" w:color="auto"/>
        <w:left w:val="none" w:sz="0" w:space="0" w:color="auto"/>
        <w:bottom w:val="none" w:sz="0" w:space="0" w:color="auto"/>
        <w:right w:val="none" w:sz="0" w:space="0" w:color="auto"/>
      </w:divBdr>
    </w:div>
    <w:div w:id="1958952795">
      <w:bodyDiv w:val="1"/>
      <w:marLeft w:val="0"/>
      <w:marRight w:val="0"/>
      <w:marTop w:val="0"/>
      <w:marBottom w:val="0"/>
      <w:divBdr>
        <w:top w:val="none" w:sz="0" w:space="0" w:color="auto"/>
        <w:left w:val="none" w:sz="0" w:space="0" w:color="auto"/>
        <w:bottom w:val="none" w:sz="0" w:space="0" w:color="auto"/>
        <w:right w:val="none" w:sz="0" w:space="0" w:color="auto"/>
      </w:divBdr>
    </w:div>
    <w:div w:id="2093039766">
      <w:bodyDiv w:val="1"/>
      <w:marLeft w:val="0"/>
      <w:marRight w:val="0"/>
      <w:marTop w:val="0"/>
      <w:marBottom w:val="0"/>
      <w:divBdr>
        <w:top w:val="none" w:sz="0" w:space="0" w:color="auto"/>
        <w:left w:val="none" w:sz="0" w:space="0" w:color="auto"/>
        <w:bottom w:val="none" w:sz="0" w:space="0" w:color="auto"/>
        <w:right w:val="none" w:sz="0" w:space="0" w:color="auto"/>
      </w:divBdr>
      <w:divsChild>
        <w:div w:id="1819027252">
          <w:marLeft w:val="0"/>
          <w:marRight w:val="0"/>
          <w:marTop w:val="0"/>
          <w:marBottom w:val="0"/>
          <w:divBdr>
            <w:top w:val="none" w:sz="0" w:space="0" w:color="auto"/>
            <w:left w:val="none" w:sz="0" w:space="0" w:color="auto"/>
            <w:bottom w:val="none" w:sz="0" w:space="0" w:color="auto"/>
            <w:right w:val="none" w:sz="0" w:space="0" w:color="auto"/>
          </w:divBdr>
          <w:divsChild>
            <w:div w:id="1539195284">
              <w:marLeft w:val="0"/>
              <w:marRight w:val="0"/>
              <w:marTop w:val="0"/>
              <w:marBottom w:val="0"/>
              <w:divBdr>
                <w:top w:val="none" w:sz="0" w:space="0" w:color="auto"/>
                <w:left w:val="none" w:sz="0" w:space="0" w:color="auto"/>
                <w:bottom w:val="none" w:sz="0" w:space="0" w:color="auto"/>
                <w:right w:val="none" w:sz="0" w:space="0" w:color="auto"/>
              </w:divBdr>
              <w:divsChild>
                <w:div w:id="1513489187">
                  <w:marLeft w:val="0"/>
                  <w:marRight w:val="0"/>
                  <w:marTop w:val="0"/>
                  <w:marBottom w:val="0"/>
                  <w:divBdr>
                    <w:top w:val="none" w:sz="0" w:space="0" w:color="auto"/>
                    <w:left w:val="none" w:sz="0" w:space="0" w:color="auto"/>
                    <w:bottom w:val="none" w:sz="0" w:space="0" w:color="auto"/>
                    <w:right w:val="none" w:sz="0" w:space="0" w:color="auto"/>
                  </w:divBdr>
                  <w:divsChild>
                    <w:div w:id="1582331161">
                      <w:marLeft w:val="0"/>
                      <w:marRight w:val="0"/>
                      <w:marTop w:val="0"/>
                      <w:marBottom w:val="0"/>
                      <w:divBdr>
                        <w:top w:val="none" w:sz="0" w:space="0" w:color="auto"/>
                        <w:left w:val="none" w:sz="0" w:space="0" w:color="auto"/>
                        <w:bottom w:val="none" w:sz="0" w:space="0" w:color="auto"/>
                        <w:right w:val="none" w:sz="0" w:space="0" w:color="auto"/>
                      </w:divBdr>
                      <w:divsChild>
                        <w:div w:id="1546680945">
                          <w:marLeft w:val="0"/>
                          <w:marRight w:val="0"/>
                          <w:marTop w:val="0"/>
                          <w:marBottom w:val="0"/>
                          <w:divBdr>
                            <w:top w:val="none" w:sz="0" w:space="0" w:color="auto"/>
                            <w:left w:val="none" w:sz="0" w:space="0" w:color="auto"/>
                            <w:bottom w:val="none" w:sz="0" w:space="0" w:color="auto"/>
                            <w:right w:val="none" w:sz="0" w:space="0" w:color="auto"/>
                          </w:divBdr>
                          <w:divsChild>
                            <w:div w:id="1965378871">
                              <w:marLeft w:val="0"/>
                              <w:marRight w:val="0"/>
                              <w:marTop w:val="0"/>
                              <w:marBottom w:val="0"/>
                              <w:divBdr>
                                <w:top w:val="none" w:sz="0" w:space="0" w:color="auto"/>
                                <w:left w:val="none" w:sz="0" w:space="0" w:color="auto"/>
                                <w:bottom w:val="none" w:sz="0" w:space="0" w:color="auto"/>
                                <w:right w:val="none" w:sz="0" w:space="0" w:color="auto"/>
                              </w:divBdr>
                              <w:divsChild>
                                <w:div w:id="377903757">
                                  <w:marLeft w:val="0"/>
                                  <w:marRight w:val="0"/>
                                  <w:marTop w:val="0"/>
                                  <w:marBottom w:val="0"/>
                                  <w:divBdr>
                                    <w:top w:val="none" w:sz="0" w:space="0" w:color="auto"/>
                                    <w:left w:val="none" w:sz="0" w:space="0" w:color="auto"/>
                                    <w:bottom w:val="none" w:sz="0" w:space="0" w:color="auto"/>
                                    <w:right w:val="none" w:sz="0" w:space="0" w:color="auto"/>
                                  </w:divBdr>
                                  <w:divsChild>
                                    <w:div w:id="52410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papers.ssrn.com/sol3/Delivery.cfm?abstractid=5143577"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benevity.com/press-releases/new-exclusive-data-reveals-all-time-high-corporate-social-responsibility-impact-in-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journals.sagepub.com/doi/pdf/10.1177/21582440221139453"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llmultidisciplinaryjournal.com/uploads/archives/20250912164125_MGE-2025-5-05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D7E6D-FDFB-4889-A355-E9BB8E08D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19</Pages>
  <Words>4584</Words>
  <Characters>26131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Subhankar Das</cp:lastModifiedBy>
  <cp:revision>3</cp:revision>
  <dcterms:created xsi:type="dcterms:W3CDTF">2025-11-06T18:11:00Z</dcterms:created>
  <dcterms:modified xsi:type="dcterms:W3CDTF">2025-11-07T08:32:00Z</dcterms:modified>
</cp:coreProperties>
</file>