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47C1FB75" w:rsidR="007D3AD0" w:rsidRPr="00FB0B03" w:rsidRDefault="32ADAAF6" w:rsidP="021F216E">
      <w:pPr>
        <w:jc w:val="center"/>
      </w:pPr>
      <w:r w:rsidRPr="00FB0B03">
        <w:rPr>
          <w:noProof/>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2EBBF3BD" w14:textId="48352E28" w:rsidR="021F216E" w:rsidRPr="00FB0B03" w:rsidRDefault="021F216E" w:rsidP="021F216E">
      <w:pPr>
        <w:jc w:val="center"/>
        <w:rPr>
          <w:rFonts w:ascii="Arial Nova" w:eastAsia="Arial Nova" w:hAnsi="Arial Nova" w:cs="Arial Nova"/>
        </w:rPr>
      </w:pPr>
    </w:p>
    <w:tbl>
      <w:tblPr>
        <w:tblW w:w="99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642483" w:rsidRPr="00FB0B03" w14:paraId="43DB845C" w14:textId="77777777" w:rsidTr="00CC7CBA">
        <w:trPr>
          <w:jc w:val="center"/>
        </w:trPr>
        <w:tc>
          <w:tcPr>
            <w:tcW w:w="2093" w:type="dxa"/>
            <w:vAlign w:val="center"/>
          </w:tcPr>
          <w:p w14:paraId="70FB2DD1" w14:textId="77777777" w:rsidR="00642483" w:rsidRPr="00FB0B03" w:rsidRDefault="00642483" w:rsidP="00CC7CBA">
            <w:pPr>
              <w:spacing w:before="120" w:after="120" w:line="360" w:lineRule="auto"/>
              <w:jc w:val="both"/>
              <w:rPr>
                <w:rFonts w:ascii="Arial" w:hAnsi="Arial" w:cs="Arial"/>
                <w:b/>
                <w:sz w:val="22"/>
                <w:szCs w:val="22"/>
              </w:rPr>
            </w:pPr>
            <w:r w:rsidRPr="00FB0B03">
              <w:rPr>
                <w:rFonts w:ascii="Arial" w:hAnsi="Arial" w:cs="Arial"/>
                <w:b/>
                <w:sz w:val="22"/>
                <w:szCs w:val="22"/>
              </w:rPr>
              <w:t>Programme:</w:t>
            </w:r>
          </w:p>
        </w:tc>
        <w:tc>
          <w:tcPr>
            <w:tcW w:w="7829" w:type="dxa"/>
            <w:gridSpan w:val="3"/>
            <w:vAlign w:val="center"/>
          </w:tcPr>
          <w:p w14:paraId="6F1997A5" w14:textId="77777777" w:rsidR="00642483" w:rsidRPr="00FB0B03" w:rsidRDefault="00642483" w:rsidP="00CC7CBA">
            <w:pPr>
              <w:spacing w:before="120" w:after="120" w:line="360" w:lineRule="auto"/>
              <w:rPr>
                <w:rFonts w:ascii="Arial" w:hAnsi="Arial" w:cs="Arial"/>
                <w:b/>
                <w:sz w:val="22"/>
                <w:szCs w:val="22"/>
              </w:rPr>
            </w:pPr>
            <w:r w:rsidRPr="00FB0B03">
              <w:rPr>
                <w:rFonts w:ascii="Arial" w:hAnsi="Arial" w:cs="Arial"/>
                <w:b/>
                <w:sz w:val="22"/>
                <w:szCs w:val="22"/>
              </w:rPr>
              <w:t>BSc Health and Social Care</w:t>
            </w:r>
          </w:p>
        </w:tc>
      </w:tr>
      <w:tr w:rsidR="00B74944" w:rsidRPr="00FB0B03" w14:paraId="1D269936" w14:textId="77777777" w:rsidTr="00CC7CBA">
        <w:trPr>
          <w:jc w:val="center"/>
        </w:trPr>
        <w:tc>
          <w:tcPr>
            <w:tcW w:w="2093" w:type="dxa"/>
            <w:vAlign w:val="center"/>
          </w:tcPr>
          <w:p w14:paraId="028F220B" w14:textId="0A03998F" w:rsidR="00B74944" w:rsidRPr="00FB0B03" w:rsidRDefault="00B74944" w:rsidP="00CC7CBA">
            <w:pPr>
              <w:spacing w:before="120" w:after="120" w:line="360" w:lineRule="auto"/>
              <w:jc w:val="both"/>
              <w:rPr>
                <w:rFonts w:ascii="Arial" w:hAnsi="Arial" w:cs="Arial"/>
                <w:b/>
                <w:sz w:val="22"/>
                <w:szCs w:val="22"/>
              </w:rPr>
            </w:pPr>
            <w:r>
              <w:rPr>
                <w:rFonts w:ascii="Arial" w:hAnsi="Arial" w:cs="Arial"/>
                <w:b/>
                <w:sz w:val="22"/>
                <w:szCs w:val="22"/>
              </w:rPr>
              <w:t>Student ID:</w:t>
            </w:r>
          </w:p>
        </w:tc>
        <w:tc>
          <w:tcPr>
            <w:tcW w:w="7829" w:type="dxa"/>
            <w:gridSpan w:val="3"/>
            <w:vAlign w:val="center"/>
          </w:tcPr>
          <w:p w14:paraId="4819B44C" w14:textId="60E0C337" w:rsidR="00B74944" w:rsidRPr="00FB0B03" w:rsidRDefault="00B74944" w:rsidP="00CC7CBA">
            <w:pPr>
              <w:spacing w:before="120" w:after="120" w:line="360" w:lineRule="auto"/>
              <w:rPr>
                <w:rFonts w:ascii="Arial" w:hAnsi="Arial" w:cs="Arial"/>
                <w:b/>
                <w:sz w:val="22"/>
                <w:szCs w:val="22"/>
              </w:rPr>
            </w:pPr>
            <w:r w:rsidRPr="00B74944">
              <w:rPr>
                <w:rFonts w:ascii="Arial" w:hAnsi="Arial" w:cs="Arial"/>
                <w:b/>
                <w:sz w:val="22"/>
                <w:szCs w:val="22"/>
              </w:rPr>
              <w:t>2421930</w:t>
            </w:r>
          </w:p>
        </w:tc>
      </w:tr>
      <w:tr w:rsidR="00642483" w:rsidRPr="00FB0B03" w14:paraId="6AFB49CB" w14:textId="77777777" w:rsidTr="00CC7CBA">
        <w:trPr>
          <w:jc w:val="center"/>
        </w:trPr>
        <w:tc>
          <w:tcPr>
            <w:tcW w:w="2093" w:type="dxa"/>
            <w:vAlign w:val="center"/>
          </w:tcPr>
          <w:p w14:paraId="57719B28" w14:textId="77777777" w:rsidR="00642483" w:rsidRPr="00FB0B03" w:rsidRDefault="00642483" w:rsidP="00CC7CBA">
            <w:pPr>
              <w:spacing w:before="120" w:after="120" w:line="360" w:lineRule="auto"/>
              <w:jc w:val="both"/>
              <w:rPr>
                <w:rFonts w:ascii="Arial" w:hAnsi="Arial" w:cs="Arial"/>
                <w:b/>
                <w:sz w:val="22"/>
                <w:szCs w:val="22"/>
              </w:rPr>
            </w:pPr>
            <w:r w:rsidRPr="00FB0B03">
              <w:rPr>
                <w:rFonts w:ascii="Arial" w:hAnsi="Arial" w:cs="Arial"/>
                <w:b/>
                <w:sz w:val="22"/>
                <w:szCs w:val="22"/>
              </w:rPr>
              <w:t>Module:</w:t>
            </w:r>
          </w:p>
        </w:tc>
        <w:tc>
          <w:tcPr>
            <w:tcW w:w="7829" w:type="dxa"/>
            <w:gridSpan w:val="3"/>
            <w:vAlign w:val="center"/>
          </w:tcPr>
          <w:p w14:paraId="3C5A304A" w14:textId="77777777" w:rsidR="00642483" w:rsidRPr="00FB0B03" w:rsidRDefault="00642483" w:rsidP="00CC7CBA">
            <w:pPr>
              <w:spacing w:before="120" w:after="120" w:line="360" w:lineRule="auto"/>
              <w:rPr>
                <w:rFonts w:ascii="Arial" w:hAnsi="Arial" w:cs="Arial"/>
                <w:b/>
                <w:sz w:val="22"/>
                <w:szCs w:val="22"/>
              </w:rPr>
            </w:pPr>
            <w:r w:rsidRPr="00FB0B03">
              <w:rPr>
                <w:rFonts w:ascii="Arial" w:hAnsi="Arial" w:cs="Arial"/>
                <w:b/>
                <w:sz w:val="22"/>
                <w:szCs w:val="22"/>
              </w:rPr>
              <w:t xml:space="preserve">Changemakers: Building your Personal Brand for Sustainable Employment   </w:t>
            </w:r>
          </w:p>
        </w:tc>
      </w:tr>
      <w:tr w:rsidR="00642483" w:rsidRPr="00FB0B03" w14:paraId="43E9C92B" w14:textId="77777777" w:rsidTr="00CC7CBA">
        <w:trPr>
          <w:jc w:val="center"/>
        </w:trPr>
        <w:tc>
          <w:tcPr>
            <w:tcW w:w="2093" w:type="dxa"/>
            <w:vAlign w:val="center"/>
          </w:tcPr>
          <w:p w14:paraId="454AD274" w14:textId="77777777" w:rsidR="00642483" w:rsidRPr="00FB0B03" w:rsidRDefault="00642483" w:rsidP="00CC7CBA">
            <w:pPr>
              <w:spacing w:before="120" w:after="120" w:line="360" w:lineRule="auto"/>
              <w:jc w:val="both"/>
              <w:rPr>
                <w:rFonts w:ascii="Arial" w:hAnsi="Arial" w:cs="Arial"/>
                <w:b/>
                <w:sz w:val="22"/>
                <w:szCs w:val="22"/>
              </w:rPr>
            </w:pPr>
            <w:r w:rsidRPr="00FB0B03">
              <w:rPr>
                <w:rFonts w:ascii="Arial" w:hAnsi="Arial" w:cs="Arial"/>
                <w:b/>
                <w:sz w:val="22"/>
                <w:szCs w:val="22"/>
              </w:rPr>
              <w:t>Module code:</w:t>
            </w:r>
          </w:p>
        </w:tc>
        <w:tc>
          <w:tcPr>
            <w:tcW w:w="7829" w:type="dxa"/>
            <w:gridSpan w:val="3"/>
            <w:vAlign w:val="center"/>
          </w:tcPr>
          <w:p w14:paraId="62788095" w14:textId="77777777" w:rsidR="00642483" w:rsidRPr="00FB0B03" w:rsidRDefault="00642483" w:rsidP="00CC7CBA">
            <w:pPr>
              <w:spacing w:before="120" w:after="120" w:line="360" w:lineRule="auto"/>
              <w:rPr>
                <w:rFonts w:ascii="Arial" w:hAnsi="Arial" w:cs="Arial"/>
                <w:b/>
                <w:sz w:val="22"/>
                <w:szCs w:val="22"/>
              </w:rPr>
            </w:pPr>
            <w:r w:rsidRPr="00FB0B03">
              <w:rPr>
                <w:rFonts w:ascii="Arial" w:hAnsi="Arial" w:cs="Arial"/>
                <w:b/>
                <w:sz w:val="22"/>
                <w:szCs w:val="22"/>
              </w:rPr>
              <w:t>BMHP5015</w:t>
            </w:r>
          </w:p>
        </w:tc>
      </w:tr>
      <w:tr w:rsidR="00642483" w:rsidRPr="00FB0B03" w14:paraId="380502A3" w14:textId="77777777" w:rsidTr="00CC7CBA">
        <w:trPr>
          <w:jc w:val="center"/>
        </w:trPr>
        <w:tc>
          <w:tcPr>
            <w:tcW w:w="2093" w:type="dxa"/>
            <w:vAlign w:val="center"/>
          </w:tcPr>
          <w:p w14:paraId="7AD745D1" w14:textId="77777777" w:rsidR="00642483" w:rsidRPr="00FB0B03" w:rsidRDefault="00642483" w:rsidP="00CC7CBA">
            <w:pPr>
              <w:spacing w:before="120" w:after="120" w:line="360" w:lineRule="auto"/>
              <w:jc w:val="both"/>
              <w:rPr>
                <w:rFonts w:ascii="Arial" w:hAnsi="Arial" w:cs="Arial"/>
                <w:b/>
                <w:sz w:val="22"/>
                <w:szCs w:val="22"/>
              </w:rPr>
            </w:pPr>
            <w:r w:rsidRPr="00FB0B03">
              <w:rPr>
                <w:rFonts w:ascii="Arial" w:hAnsi="Arial" w:cs="Arial"/>
                <w:b/>
                <w:sz w:val="22"/>
                <w:szCs w:val="22"/>
              </w:rPr>
              <w:t>Lecturer:</w:t>
            </w:r>
          </w:p>
        </w:tc>
        <w:tc>
          <w:tcPr>
            <w:tcW w:w="3293" w:type="dxa"/>
            <w:vAlign w:val="center"/>
          </w:tcPr>
          <w:p w14:paraId="2F9E62E8" w14:textId="577FBE85" w:rsidR="00642483" w:rsidRPr="00FB0B03" w:rsidRDefault="00B74944" w:rsidP="00CC7CBA">
            <w:pPr>
              <w:spacing w:before="120" w:after="120" w:line="360" w:lineRule="auto"/>
              <w:rPr>
                <w:rFonts w:ascii="Arial" w:hAnsi="Arial" w:cs="Arial"/>
                <w:b/>
                <w:sz w:val="22"/>
                <w:szCs w:val="22"/>
              </w:rPr>
            </w:pPr>
            <w:r>
              <w:rPr>
                <w:rFonts w:ascii="Arial" w:hAnsi="Arial" w:cs="Arial"/>
                <w:b/>
                <w:sz w:val="22"/>
                <w:szCs w:val="22"/>
              </w:rPr>
              <w:t>Parese Ahmed</w:t>
            </w:r>
          </w:p>
        </w:tc>
        <w:tc>
          <w:tcPr>
            <w:tcW w:w="2268" w:type="dxa"/>
            <w:shd w:val="clear" w:color="auto" w:fill="D9D9D9" w:themeFill="background1" w:themeFillShade="D9"/>
            <w:vAlign w:val="center"/>
          </w:tcPr>
          <w:p w14:paraId="6A451B0C" w14:textId="77777777" w:rsidR="00642483" w:rsidRPr="00FB0B03" w:rsidRDefault="00642483" w:rsidP="00CC7CBA">
            <w:pPr>
              <w:spacing w:before="120" w:after="120" w:line="360" w:lineRule="auto"/>
              <w:rPr>
                <w:rFonts w:ascii="Arial" w:hAnsi="Arial" w:cs="Arial"/>
                <w:b/>
                <w:sz w:val="22"/>
                <w:szCs w:val="22"/>
              </w:rPr>
            </w:pPr>
            <w:r w:rsidRPr="00FB0B03">
              <w:rPr>
                <w:rFonts w:ascii="Arial" w:hAnsi="Arial" w:cs="Arial"/>
                <w:b/>
                <w:sz w:val="22"/>
                <w:szCs w:val="22"/>
              </w:rPr>
              <w:t>Internal Verifier:</w:t>
            </w:r>
          </w:p>
        </w:tc>
        <w:tc>
          <w:tcPr>
            <w:tcW w:w="2268" w:type="dxa"/>
            <w:vAlign w:val="center"/>
          </w:tcPr>
          <w:p w14:paraId="782B811C" w14:textId="20CD682D" w:rsidR="00642483" w:rsidRPr="00FB0B03" w:rsidRDefault="00B74944" w:rsidP="00CC7CBA">
            <w:pPr>
              <w:spacing w:before="120" w:after="120" w:line="360" w:lineRule="auto"/>
              <w:rPr>
                <w:rFonts w:ascii="Arial" w:hAnsi="Arial" w:cs="Arial"/>
                <w:b/>
                <w:sz w:val="22"/>
                <w:szCs w:val="22"/>
              </w:rPr>
            </w:pPr>
            <w:r w:rsidRPr="00B74944">
              <w:rPr>
                <w:rFonts w:ascii="Arial" w:hAnsi="Arial" w:cs="Arial"/>
                <w:b/>
                <w:sz w:val="22"/>
                <w:szCs w:val="22"/>
              </w:rPr>
              <w:t>Dr Eleni Koutsogeorgou-Andreou</w:t>
            </w:r>
          </w:p>
        </w:tc>
      </w:tr>
      <w:tr w:rsidR="00642483" w:rsidRPr="00FB0B03" w14:paraId="4C02AFE5" w14:textId="77777777" w:rsidTr="00CC7CBA">
        <w:trPr>
          <w:jc w:val="center"/>
        </w:trPr>
        <w:tc>
          <w:tcPr>
            <w:tcW w:w="2093" w:type="dxa"/>
            <w:vAlign w:val="center"/>
          </w:tcPr>
          <w:p w14:paraId="3342FD9C" w14:textId="77777777" w:rsidR="00642483" w:rsidRPr="00FB0B03" w:rsidRDefault="00642483" w:rsidP="00CC7CBA">
            <w:pPr>
              <w:spacing w:before="120" w:after="120" w:line="360" w:lineRule="auto"/>
              <w:jc w:val="both"/>
              <w:rPr>
                <w:rFonts w:ascii="Arial" w:hAnsi="Arial" w:cs="Arial"/>
                <w:b/>
                <w:sz w:val="22"/>
                <w:szCs w:val="22"/>
              </w:rPr>
            </w:pPr>
            <w:r w:rsidRPr="00FB0B03">
              <w:rPr>
                <w:rFonts w:ascii="Arial" w:hAnsi="Arial" w:cs="Arial"/>
                <w:b/>
                <w:sz w:val="22"/>
                <w:szCs w:val="22"/>
              </w:rPr>
              <w:t>Assignment Title:</w:t>
            </w:r>
          </w:p>
        </w:tc>
        <w:tc>
          <w:tcPr>
            <w:tcW w:w="7829" w:type="dxa"/>
            <w:gridSpan w:val="3"/>
            <w:vAlign w:val="center"/>
          </w:tcPr>
          <w:p w14:paraId="2C080DB5" w14:textId="77777777" w:rsidR="00642483" w:rsidRPr="00FB0B03" w:rsidRDefault="00642483" w:rsidP="00CC7CBA">
            <w:pPr>
              <w:spacing w:before="120" w:after="120" w:line="360" w:lineRule="auto"/>
              <w:rPr>
                <w:rFonts w:ascii="Arial" w:hAnsi="Arial" w:cs="Arial"/>
                <w:b/>
                <w:sz w:val="22"/>
                <w:szCs w:val="22"/>
              </w:rPr>
            </w:pPr>
            <w:r w:rsidRPr="00FB0B03">
              <w:rPr>
                <w:rFonts w:ascii="Arial" w:hAnsi="Arial" w:cs="Arial"/>
                <w:b/>
                <w:sz w:val="22"/>
                <w:szCs w:val="22"/>
              </w:rPr>
              <w:t>Component 1: Online Portfolio of Set Exercises</w:t>
            </w:r>
          </w:p>
        </w:tc>
      </w:tr>
    </w:tbl>
    <w:p w14:paraId="6844EBA0" w14:textId="28C86DEB" w:rsidR="021F216E" w:rsidRPr="00FB0B03" w:rsidRDefault="021F216E" w:rsidP="021F216E">
      <w:pPr>
        <w:jc w:val="center"/>
        <w:rPr>
          <w:rFonts w:ascii="Arial Nova" w:eastAsia="Arial Nova" w:hAnsi="Arial Nova" w:cs="Arial Nova"/>
          <w:sz w:val="72"/>
          <w:szCs w:val="72"/>
        </w:rPr>
      </w:pPr>
    </w:p>
    <w:p w14:paraId="33535727" w14:textId="151F077E" w:rsidR="021F216E" w:rsidRPr="00FB0B03" w:rsidRDefault="021F216E" w:rsidP="021F216E">
      <w:pPr>
        <w:jc w:val="center"/>
        <w:rPr>
          <w:rFonts w:ascii="Arial Nova" w:eastAsia="Arial Nova" w:hAnsi="Arial Nova" w:cs="Arial Nova"/>
          <w:sz w:val="72"/>
          <w:szCs w:val="72"/>
        </w:rPr>
      </w:pPr>
    </w:p>
    <w:p w14:paraId="74D064F3" w14:textId="77D5FB9F" w:rsidR="021F216E" w:rsidRPr="00FB0B03" w:rsidRDefault="021F216E" w:rsidP="021F216E">
      <w:pPr>
        <w:jc w:val="center"/>
        <w:rPr>
          <w:rFonts w:ascii="Arial Nova" w:eastAsia="Arial Nova" w:hAnsi="Arial Nova" w:cs="Arial Nova"/>
          <w:sz w:val="72"/>
          <w:szCs w:val="72"/>
        </w:rPr>
      </w:pPr>
    </w:p>
    <w:p w14:paraId="0E46FFAC" w14:textId="77777777" w:rsidR="009A7948" w:rsidRPr="00FB0B03" w:rsidRDefault="009A7948" w:rsidP="021F216E">
      <w:pPr>
        <w:jc w:val="center"/>
        <w:rPr>
          <w:rFonts w:ascii="Arial Nova" w:eastAsia="Arial Nova" w:hAnsi="Arial Nova" w:cs="Arial Nova"/>
          <w:sz w:val="72"/>
          <w:szCs w:val="72"/>
        </w:rPr>
      </w:pPr>
    </w:p>
    <w:p w14:paraId="5ED067C8" w14:textId="5DCBA4FF" w:rsidR="32ADAAF6" w:rsidRPr="00373421" w:rsidRDefault="32ADAAF6" w:rsidP="00373421">
      <w:pPr>
        <w:rPr>
          <w:rFonts w:ascii="Arial Nova" w:eastAsia="Arial Nova" w:hAnsi="Arial Nova" w:cs="Arial Nova"/>
          <w:sz w:val="44"/>
          <w:szCs w:val="44"/>
        </w:rPr>
      </w:pPr>
      <w:r w:rsidRPr="00FB0B03">
        <w:rPr>
          <w:rFonts w:ascii="Arial Nova" w:eastAsia="Arial Nova" w:hAnsi="Arial Nova" w:cs="Arial Nova"/>
          <w:b/>
          <w:bCs/>
          <w:sz w:val="44"/>
          <w:szCs w:val="44"/>
        </w:rPr>
        <w:lastRenderedPageBreak/>
        <w:t xml:space="preserve">Task 1 – </w:t>
      </w:r>
      <w:r w:rsidR="00B7418E" w:rsidRPr="00FB0B03">
        <w:rPr>
          <w:rFonts w:ascii="Arial Nova" w:eastAsia="Arial Nova" w:hAnsi="Arial Nova" w:cs="Arial Nova"/>
          <w:b/>
          <w:bCs/>
          <w:sz w:val="44"/>
          <w:szCs w:val="44"/>
        </w:rPr>
        <w:t>Personal Brand</w:t>
      </w:r>
    </w:p>
    <w:p w14:paraId="27B6DD35" w14:textId="2EA0F566" w:rsidR="00642483" w:rsidRPr="00642483" w:rsidRDefault="000448CD" w:rsidP="00642483">
      <w:pPr>
        <w:spacing w:line="360" w:lineRule="auto"/>
        <w:jc w:val="both"/>
        <w:rPr>
          <w:rFonts w:ascii="Arial Nova" w:eastAsia="Arial Nova" w:hAnsi="Arial Nova" w:cs="Arial Nova"/>
          <w:color w:val="000000" w:themeColor="text1"/>
        </w:rPr>
      </w:pPr>
      <w:r w:rsidRPr="00FB0B03">
        <w:rPr>
          <w:rFonts w:ascii="Arial Nova" w:eastAsia="Arial Nova" w:hAnsi="Arial Nova" w:cs="Arial Nova"/>
          <w:color w:val="000000" w:themeColor="text1"/>
        </w:rPr>
        <w:t>My personal brand is my professional identity</w:t>
      </w:r>
      <w:r w:rsidR="007B7371" w:rsidRPr="00FB0B03">
        <w:rPr>
          <w:rFonts w:ascii="Arial Nova" w:eastAsia="Arial Nova" w:hAnsi="Arial Nova" w:cs="Arial Nova"/>
          <w:color w:val="000000" w:themeColor="text1"/>
        </w:rPr>
        <w:t>,</w:t>
      </w:r>
      <w:r w:rsidRPr="00FB0B03">
        <w:rPr>
          <w:rFonts w:ascii="Arial Nova" w:eastAsia="Arial Nova" w:hAnsi="Arial Nova" w:cs="Arial Nova"/>
          <w:color w:val="000000" w:themeColor="text1"/>
        </w:rPr>
        <w:t xml:space="preserve"> which comes across to others through my values, skills, behaviours and experiences. Personal branding can boost employability if </w:t>
      </w:r>
      <w:r w:rsidR="007B7371" w:rsidRPr="00FB0B03">
        <w:rPr>
          <w:rFonts w:ascii="Arial Nova" w:eastAsia="Arial Nova" w:hAnsi="Arial Nova" w:cs="Arial Nova"/>
          <w:color w:val="000000" w:themeColor="text1"/>
        </w:rPr>
        <w:t xml:space="preserve">people formulate a credible value proposition to </w:t>
      </w:r>
      <w:r w:rsidRPr="00FB0B03">
        <w:rPr>
          <w:rFonts w:ascii="Arial Nova" w:eastAsia="Arial Nova" w:hAnsi="Arial Nova" w:cs="Arial Nova"/>
          <w:color w:val="000000" w:themeColor="text1"/>
        </w:rPr>
        <w:t xml:space="preserve">employers and make it attractive for them to hire the individual (Gorbatov, Khapova and Lysova, 2018). My brand is focused on care co-centred on the person, effective communication, reliability and learning by doing. My BSc Health and Social Care studies have developed my understanding of health, wellbeing and professional practice, while academic assignments have strengthened my research, critical-thinking and written communication </w:t>
      </w:r>
      <w:r w:rsidR="00642483" w:rsidRPr="00642483">
        <w:rPr>
          <w:rFonts w:ascii="Arial Nova" w:eastAsia="Arial Nova" w:hAnsi="Arial Nova" w:cs="Arial Nova"/>
          <w:color w:val="000000" w:themeColor="text1"/>
        </w:rPr>
        <w:t>skills</w:t>
      </w:r>
      <w:r w:rsidR="00DE182C">
        <w:rPr>
          <w:rFonts w:ascii="Arial Nova" w:eastAsia="Arial Nova" w:hAnsi="Arial Nova" w:cs="Arial Nova"/>
          <w:color w:val="000000" w:themeColor="text1"/>
        </w:rPr>
        <w:t>.</w:t>
      </w:r>
    </w:p>
    <w:p w14:paraId="2D50FB25" w14:textId="4656787C" w:rsidR="00642483" w:rsidRPr="00642483" w:rsidRDefault="001E1C74" w:rsidP="00642483">
      <w:pPr>
        <w:spacing w:line="360" w:lineRule="auto"/>
        <w:jc w:val="both"/>
        <w:rPr>
          <w:rFonts w:ascii="Arial Nova" w:eastAsia="Arial Nova" w:hAnsi="Arial Nova" w:cs="Arial Nova"/>
          <w:color w:val="000000" w:themeColor="text1"/>
        </w:rPr>
      </w:pPr>
      <w:r w:rsidRPr="00FB0B03">
        <w:rPr>
          <w:rFonts w:ascii="Arial Nova" w:eastAsia="Arial Nova" w:hAnsi="Arial Nova" w:cs="Arial Nova"/>
          <w:color w:val="000000" w:themeColor="text1"/>
        </w:rPr>
        <w:t xml:space="preserve">My job aspiration is to gain employment in the health and social care sector to make a contribution to safe, respectful and person-centred support. This is consistent with NHS expectations, including staff showing compassion, communicating and being committed to better patient and service user experience (NHS, 2024). </w:t>
      </w:r>
      <w:r w:rsidR="00596EFB" w:rsidRPr="00FB0B03">
        <w:rPr>
          <w:rFonts w:ascii="Arial Nova" w:eastAsia="Arial Nova" w:hAnsi="Arial Nova" w:cs="Arial Nova"/>
          <w:color w:val="000000" w:themeColor="text1"/>
        </w:rPr>
        <w:t>Nonetheless</w:t>
      </w:r>
      <w:r w:rsidR="00596EFB">
        <w:rPr>
          <w:rFonts w:ascii="Arial Nova" w:eastAsia="Arial Nova" w:hAnsi="Arial Nova" w:cs="Arial Nova"/>
          <w:color w:val="000000" w:themeColor="text1"/>
        </w:rPr>
        <w:t>,</w:t>
      </w:r>
      <w:r w:rsidRPr="00FB0B03">
        <w:rPr>
          <w:rFonts w:ascii="Arial Nova" w:eastAsia="Arial Nova" w:hAnsi="Arial Nova" w:cs="Arial Nova"/>
          <w:color w:val="000000" w:themeColor="text1"/>
        </w:rPr>
        <w:t xml:space="preserve"> with my current brand it still needs quite a bit of development as academic knowledge just does not portray evidence of being employment ready. </w:t>
      </w:r>
      <w:r w:rsidR="00596EFB" w:rsidRPr="00FB0B03">
        <w:rPr>
          <w:rFonts w:ascii="Arial Nova" w:eastAsia="Arial Nova" w:hAnsi="Arial Nova" w:cs="Arial Nova"/>
          <w:color w:val="000000" w:themeColor="text1"/>
        </w:rPr>
        <w:t>So,</w:t>
      </w:r>
      <w:r w:rsidRPr="00FB0B03">
        <w:rPr>
          <w:rFonts w:ascii="Arial Nova" w:eastAsia="Arial Nova" w:hAnsi="Arial Nova" w:cs="Arial Nova"/>
          <w:color w:val="000000" w:themeColor="text1"/>
        </w:rPr>
        <w:t xml:space="preserve"> then I have to build up my experience in practice, networking and my online professional profile</w:t>
      </w:r>
      <w:r w:rsidR="00642483" w:rsidRPr="00642483">
        <w:rPr>
          <w:rFonts w:ascii="Arial Nova" w:eastAsia="Arial Nova" w:hAnsi="Arial Nova" w:cs="Arial Nova"/>
          <w:color w:val="000000" w:themeColor="text1"/>
        </w:rPr>
        <w:t>.</w:t>
      </w:r>
    </w:p>
    <w:p w14:paraId="4D351365" w14:textId="08E12B98" w:rsidR="00642483" w:rsidRPr="00642483" w:rsidRDefault="00455E9A" w:rsidP="00642483">
      <w:pPr>
        <w:spacing w:line="360" w:lineRule="auto"/>
        <w:jc w:val="both"/>
        <w:rPr>
          <w:rFonts w:ascii="Arial Nova" w:eastAsia="Arial Nova" w:hAnsi="Arial Nova" w:cs="Arial Nova"/>
          <w:color w:val="000000" w:themeColor="text1"/>
        </w:rPr>
      </w:pPr>
      <w:r w:rsidRPr="00FB0B03">
        <w:rPr>
          <w:rFonts w:ascii="Arial Nova" w:eastAsia="Arial Nova" w:hAnsi="Arial Nova" w:cs="Arial Nova"/>
          <w:color w:val="000000" w:themeColor="text1"/>
        </w:rPr>
        <w:t xml:space="preserve">I will build my brand by volunteering or gaining relevant work experience, feedback on my professional skills, a relevant </w:t>
      </w:r>
      <w:r w:rsidR="00596EFB" w:rsidRPr="00596EFB">
        <w:rPr>
          <w:rFonts w:ascii="Arial Nova" w:eastAsia="Arial Nova" w:hAnsi="Arial Nova" w:cs="Arial Nova"/>
          <w:color w:val="000000" w:themeColor="text1"/>
        </w:rPr>
        <w:t xml:space="preserve">upskilling </w:t>
      </w:r>
      <w:r w:rsidRPr="00FB0B03">
        <w:rPr>
          <w:rFonts w:ascii="Arial Nova" w:eastAsia="Arial Nova" w:hAnsi="Arial Nova" w:cs="Arial Nova"/>
          <w:color w:val="000000" w:themeColor="text1"/>
        </w:rPr>
        <w:t>on continuing professional development (CPD) and a professional profile on LinkedIn to evidence my skills and achievements</w:t>
      </w:r>
      <w:r w:rsidR="00596EFB">
        <w:rPr>
          <w:rFonts w:ascii="Arial Nova" w:eastAsia="Arial Nova" w:hAnsi="Arial Nova" w:cs="Arial Nova"/>
          <w:color w:val="000000" w:themeColor="text1"/>
        </w:rPr>
        <w:t xml:space="preserve"> (</w:t>
      </w:r>
      <w:r w:rsidR="00596EFB" w:rsidRPr="00B94B5A">
        <w:rPr>
          <w:rFonts w:ascii="Arial" w:hAnsi="Arial"/>
          <w:bCs/>
        </w:rPr>
        <w:t>Anderson, 2015)</w:t>
      </w:r>
      <w:r w:rsidRPr="00FB0B03">
        <w:rPr>
          <w:rFonts w:ascii="Arial Nova" w:eastAsia="Arial Nova" w:hAnsi="Arial Nova" w:cs="Arial Nova"/>
          <w:color w:val="000000" w:themeColor="text1"/>
        </w:rPr>
        <w:t>. The actions should make my personal brand more credible, visible and echo employer expectations, ensuring that what I say is backed up by real experience</w:t>
      </w:r>
      <w:r w:rsidR="00642483" w:rsidRPr="00642483">
        <w:rPr>
          <w:rFonts w:ascii="Arial Nova" w:eastAsia="Arial Nova" w:hAnsi="Arial Nova" w:cs="Arial Nova"/>
          <w:color w:val="000000" w:themeColor="text1"/>
        </w:rPr>
        <w:t>.</w:t>
      </w:r>
    </w:p>
    <w:p w14:paraId="03E4E131" w14:textId="77777777" w:rsidR="0074551A" w:rsidRPr="00FB0B03" w:rsidRDefault="0074551A" w:rsidP="021F216E">
      <w:pPr>
        <w:rPr>
          <w:rFonts w:ascii="Arial Nova" w:eastAsia="Arial Nova" w:hAnsi="Arial Nova" w:cs="Arial Nova"/>
          <w:color w:val="000000" w:themeColor="text1"/>
          <w:sz w:val="44"/>
          <w:szCs w:val="44"/>
        </w:rPr>
      </w:pPr>
    </w:p>
    <w:p w14:paraId="4FC77C02" w14:textId="77777777" w:rsidR="00455E9A" w:rsidRPr="00FB0B03" w:rsidRDefault="00455E9A">
      <w:pPr>
        <w:rPr>
          <w:rFonts w:ascii="Arial Nova" w:eastAsia="Arial Nova" w:hAnsi="Arial Nova" w:cs="Arial Nova"/>
          <w:b/>
          <w:bCs/>
          <w:color w:val="000000" w:themeColor="text1"/>
          <w:sz w:val="44"/>
          <w:szCs w:val="44"/>
        </w:rPr>
      </w:pPr>
      <w:r w:rsidRPr="00FB0B03">
        <w:rPr>
          <w:rFonts w:ascii="Arial Nova" w:eastAsia="Arial Nova" w:hAnsi="Arial Nova" w:cs="Arial Nova"/>
          <w:b/>
          <w:bCs/>
          <w:color w:val="000000" w:themeColor="text1"/>
          <w:sz w:val="44"/>
          <w:szCs w:val="44"/>
        </w:rPr>
        <w:br w:type="page"/>
      </w:r>
    </w:p>
    <w:p w14:paraId="5F406C33" w14:textId="121F7F3E" w:rsidR="00006C4C" w:rsidRDefault="00F10702" w:rsidP="00006C4C">
      <w:pPr>
        <w:spacing w:line="360" w:lineRule="auto"/>
        <w:jc w:val="both"/>
        <w:rPr>
          <w:rFonts w:ascii="Arial Nova" w:eastAsia="Arial Nova" w:hAnsi="Arial Nova" w:cs="Arial Nova"/>
          <w:b/>
          <w:bCs/>
          <w:color w:val="000000" w:themeColor="text1"/>
          <w:sz w:val="44"/>
          <w:szCs w:val="44"/>
        </w:rPr>
      </w:pPr>
      <w:r>
        <w:rPr>
          <w:noProof/>
        </w:rPr>
        <w:lastRenderedPageBreak/>
        <mc:AlternateContent>
          <mc:Choice Requires="wps">
            <w:drawing>
              <wp:anchor distT="0" distB="0" distL="114300" distR="114300" simplePos="0" relativeHeight="251661312" behindDoc="1" locked="0" layoutInCell="1" allowOverlap="1" wp14:anchorId="5D6138E6" wp14:editId="53539E68">
                <wp:simplePos x="0" y="0"/>
                <wp:positionH relativeFrom="column">
                  <wp:posOffset>-323850</wp:posOffset>
                </wp:positionH>
                <wp:positionV relativeFrom="paragraph">
                  <wp:posOffset>4624705</wp:posOffset>
                </wp:positionV>
                <wp:extent cx="6583680" cy="635"/>
                <wp:effectExtent l="0" t="0" r="0" b="0"/>
                <wp:wrapTight wrapText="bothSides">
                  <wp:wrapPolygon edited="0">
                    <wp:start x="0" y="0"/>
                    <wp:lineTo x="0" y="21600"/>
                    <wp:lineTo x="21600" y="21600"/>
                    <wp:lineTo x="21600" y="0"/>
                  </wp:wrapPolygon>
                </wp:wrapTight>
                <wp:docPr id="893149926" name="Text Box 1"/>
                <wp:cNvGraphicFramePr/>
                <a:graphic xmlns:a="http://schemas.openxmlformats.org/drawingml/2006/main">
                  <a:graphicData uri="http://schemas.microsoft.com/office/word/2010/wordprocessingShape">
                    <wps:wsp>
                      <wps:cNvSpPr txBox="1"/>
                      <wps:spPr>
                        <a:xfrm>
                          <a:off x="0" y="0"/>
                          <a:ext cx="6583680" cy="635"/>
                        </a:xfrm>
                        <a:prstGeom prst="rect">
                          <a:avLst/>
                        </a:prstGeom>
                        <a:solidFill>
                          <a:prstClr val="white"/>
                        </a:solidFill>
                        <a:ln>
                          <a:noFill/>
                        </a:ln>
                      </wps:spPr>
                      <wps:txbx>
                        <w:txbxContent>
                          <w:p w14:paraId="27A036E1" w14:textId="22B8088F" w:rsidR="00F10702" w:rsidRPr="00F10702" w:rsidRDefault="00F10702" w:rsidP="00F10702">
                            <w:pPr>
                              <w:pStyle w:val="Caption"/>
                              <w:jc w:val="center"/>
                              <w:rPr>
                                <w:rFonts w:ascii="Arial" w:eastAsia="Arial Nova" w:hAnsi="Arial" w:cs="Arial"/>
                                <w:b/>
                                <w:bCs/>
                                <w:i w:val="0"/>
                                <w:iCs w:val="0"/>
                                <w:noProof/>
                                <w:color w:val="auto"/>
                                <w:sz w:val="44"/>
                                <w:szCs w:val="44"/>
                              </w:rPr>
                            </w:pPr>
                            <w:r w:rsidRPr="00F10702">
                              <w:rPr>
                                <w:rFonts w:ascii="Arial" w:hAnsi="Arial" w:cs="Arial"/>
                                <w:b/>
                                <w:bCs/>
                                <w:i w:val="0"/>
                                <w:iCs w:val="0"/>
                                <w:color w:val="auto"/>
                              </w:rPr>
                              <w:t xml:space="preserve">Figure </w:t>
                            </w:r>
                            <w:r w:rsidRPr="00F10702">
                              <w:rPr>
                                <w:rFonts w:ascii="Arial" w:hAnsi="Arial" w:cs="Arial"/>
                                <w:b/>
                                <w:bCs/>
                                <w:i w:val="0"/>
                                <w:iCs w:val="0"/>
                                <w:color w:val="auto"/>
                              </w:rPr>
                              <w:fldChar w:fldCharType="begin"/>
                            </w:r>
                            <w:r w:rsidRPr="00F10702">
                              <w:rPr>
                                <w:rFonts w:ascii="Arial" w:hAnsi="Arial" w:cs="Arial"/>
                                <w:b/>
                                <w:bCs/>
                                <w:i w:val="0"/>
                                <w:iCs w:val="0"/>
                                <w:color w:val="auto"/>
                              </w:rPr>
                              <w:instrText xml:space="preserve"> SEQ Figure \* ARABIC </w:instrText>
                            </w:r>
                            <w:r w:rsidRPr="00F10702">
                              <w:rPr>
                                <w:rFonts w:ascii="Arial" w:hAnsi="Arial" w:cs="Arial"/>
                                <w:b/>
                                <w:bCs/>
                                <w:i w:val="0"/>
                                <w:iCs w:val="0"/>
                                <w:color w:val="auto"/>
                              </w:rPr>
                              <w:fldChar w:fldCharType="separate"/>
                            </w:r>
                            <w:r w:rsidR="0091456E">
                              <w:rPr>
                                <w:rFonts w:ascii="Arial" w:hAnsi="Arial" w:cs="Arial"/>
                                <w:b/>
                                <w:bCs/>
                                <w:i w:val="0"/>
                                <w:iCs w:val="0"/>
                                <w:noProof/>
                                <w:color w:val="auto"/>
                              </w:rPr>
                              <w:t>1</w:t>
                            </w:r>
                            <w:r w:rsidRPr="00F10702">
                              <w:rPr>
                                <w:rFonts w:ascii="Arial" w:hAnsi="Arial" w:cs="Arial"/>
                                <w:b/>
                                <w:bCs/>
                                <w:i w:val="0"/>
                                <w:iCs w:val="0"/>
                                <w:color w:val="auto"/>
                              </w:rPr>
                              <w:fldChar w:fldCharType="end"/>
                            </w:r>
                            <w:r w:rsidRPr="00F10702">
                              <w:rPr>
                                <w:rFonts w:ascii="Arial" w:hAnsi="Arial" w:cs="Arial"/>
                                <w:b/>
                                <w:bCs/>
                                <w:i w:val="0"/>
                                <w:iCs w:val="0"/>
                                <w:color w:val="auto"/>
                              </w:rPr>
                              <w:t xml:space="preserve">: </w:t>
                            </w:r>
                            <w:r w:rsidRPr="00006C4C">
                              <w:rPr>
                                <w:rFonts w:ascii="Arial" w:eastAsia="Arial Nova" w:hAnsi="Arial" w:cs="Arial"/>
                                <w:b/>
                                <w:bCs/>
                                <w:i w:val="0"/>
                                <w:iCs w:val="0"/>
                                <w:color w:val="auto"/>
                              </w:rPr>
                              <w:t>Personal career, support, social and community network map</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D6138E6" id="_x0000_t202" coordsize="21600,21600" o:spt="202" path="m,l,21600r21600,l21600,xe">
                <v:stroke joinstyle="miter"/>
                <v:path gradientshapeok="t" o:connecttype="rect"/>
              </v:shapetype>
              <v:shape id="Text Box 1" o:spid="_x0000_s1026" type="#_x0000_t202" style="position:absolute;left:0;text-align:left;margin-left:-25.5pt;margin-top:364.15pt;width:518.4pt;height:.05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" stroked="f">
                <v:textbox style="mso-fit-shape-to-text:t" inset="0,0,0,0">
                  <w:txbxContent>
                    <w:p w14:paraId="27A036E1" w14:textId="22B8088F" w:rsidR="00F10702" w:rsidRPr="00F10702" w:rsidRDefault="00F10702" w:rsidP="00F10702">
                      <w:pPr>
                        <w:pStyle w:val="Caption"/>
                        <w:jc w:val="center"/>
                        <w:rPr>
                          <w:rFonts w:ascii="Arial" w:eastAsia="Arial Nova" w:hAnsi="Arial" w:cs="Arial"/>
                          <w:b/>
                          <w:bCs/>
                          <w:i w:val="0"/>
                          <w:iCs w:val="0"/>
                          <w:noProof/>
                          <w:color w:val="auto"/>
                          <w:sz w:val="44"/>
                          <w:szCs w:val="44"/>
                        </w:rPr>
                      </w:pPr>
                      <w:r w:rsidRPr="00F10702">
                        <w:rPr>
                          <w:rFonts w:ascii="Arial" w:hAnsi="Arial" w:cs="Arial"/>
                          <w:b/>
                          <w:bCs/>
                          <w:i w:val="0"/>
                          <w:iCs w:val="0"/>
                          <w:color w:val="auto"/>
                        </w:rPr>
                        <w:t xml:space="preserve">Figure </w:t>
                      </w:r>
                      <w:r w:rsidRPr="00F10702">
                        <w:rPr>
                          <w:rFonts w:ascii="Arial" w:hAnsi="Arial" w:cs="Arial"/>
                          <w:b/>
                          <w:bCs/>
                          <w:i w:val="0"/>
                          <w:iCs w:val="0"/>
                          <w:color w:val="auto"/>
                        </w:rPr>
                        <w:fldChar w:fldCharType="begin"/>
                      </w:r>
                      <w:r w:rsidRPr="00F10702">
                        <w:rPr>
                          <w:rFonts w:ascii="Arial" w:hAnsi="Arial" w:cs="Arial"/>
                          <w:b/>
                          <w:bCs/>
                          <w:i w:val="0"/>
                          <w:iCs w:val="0"/>
                          <w:color w:val="auto"/>
                        </w:rPr>
                        <w:instrText xml:space="preserve"> SEQ Figure \* ARABIC </w:instrText>
                      </w:r>
                      <w:r w:rsidRPr="00F10702">
                        <w:rPr>
                          <w:rFonts w:ascii="Arial" w:hAnsi="Arial" w:cs="Arial"/>
                          <w:b/>
                          <w:bCs/>
                          <w:i w:val="0"/>
                          <w:iCs w:val="0"/>
                          <w:color w:val="auto"/>
                        </w:rPr>
                        <w:fldChar w:fldCharType="separate"/>
                      </w:r>
                      <w:r w:rsidR="0091456E">
                        <w:rPr>
                          <w:rFonts w:ascii="Arial" w:hAnsi="Arial" w:cs="Arial"/>
                          <w:b/>
                          <w:bCs/>
                          <w:i w:val="0"/>
                          <w:iCs w:val="0"/>
                          <w:noProof/>
                          <w:color w:val="auto"/>
                        </w:rPr>
                        <w:t>1</w:t>
                      </w:r>
                      <w:r w:rsidRPr="00F10702">
                        <w:rPr>
                          <w:rFonts w:ascii="Arial" w:hAnsi="Arial" w:cs="Arial"/>
                          <w:b/>
                          <w:bCs/>
                          <w:i w:val="0"/>
                          <w:iCs w:val="0"/>
                          <w:color w:val="auto"/>
                        </w:rPr>
                        <w:fldChar w:fldCharType="end"/>
                      </w:r>
                      <w:r w:rsidRPr="00F10702">
                        <w:rPr>
                          <w:rFonts w:ascii="Arial" w:hAnsi="Arial" w:cs="Arial"/>
                          <w:b/>
                          <w:bCs/>
                          <w:i w:val="0"/>
                          <w:iCs w:val="0"/>
                          <w:color w:val="auto"/>
                        </w:rPr>
                        <w:t xml:space="preserve">: </w:t>
                      </w:r>
                      <w:r w:rsidRPr="00006C4C">
                        <w:rPr>
                          <w:rFonts w:ascii="Arial" w:eastAsia="Arial Nova" w:hAnsi="Arial" w:cs="Arial"/>
                          <w:b/>
                          <w:bCs/>
                          <w:i w:val="0"/>
                          <w:iCs w:val="0"/>
                          <w:color w:val="auto"/>
                        </w:rPr>
                        <w:t>Personal career, support, social and community network map</w:t>
                      </w:r>
                    </w:p>
                  </w:txbxContent>
                </v:textbox>
                <w10:wrap type="tight"/>
              </v:shape>
            </w:pict>
          </mc:Fallback>
        </mc:AlternateContent>
      </w:r>
      <w:r w:rsidR="00596EFB">
        <w:rPr>
          <w:rFonts w:ascii="Arial Nova" w:eastAsia="Arial Nova" w:hAnsi="Arial Nova" w:cs="Arial Nova"/>
          <w:b/>
          <w:bCs/>
          <w:noProof/>
          <w:color w:val="000000" w:themeColor="text1"/>
          <w:sz w:val="44"/>
          <w:szCs w:val="44"/>
        </w:rPr>
        <w:drawing>
          <wp:anchor distT="0" distB="0" distL="114300" distR="114300" simplePos="0" relativeHeight="251659264" behindDoc="1" locked="0" layoutInCell="1" allowOverlap="1" wp14:anchorId="3F0D8812" wp14:editId="2BAFB54B">
            <wp:simplePos x="0" y="0"/>
            <wp:positionH relativeFrom="margin">
              <wp:align>center</wp:align>
            </wp:positionH>
            <wp:positionV relativeFrom="page">
              <wp:posOffset>1280160</wp:posOffset>
            </wp:positionV>
            <wp:extent cx="6583680" cy="4201795"/>
            <wp:effectExtent l="0" t="0" r="7620" b="8255"/>
            <wp:wrapTight wrapText="bothSides">
              <wp:wrapPolygon edited="0">
                <wp:start x="0" y="0"/>
                <wp:lineTo x="0" y="21545"/>
                <wp:lineTo x="21563" y="21545"/>
                <wp:lineTo x="21563" y="0"/>
                <wp:lineTo x="0" y="0"/>
              </wp:wrapPolygon>
            </wp:wrapTight>
            <wp:docPr id="16164915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
                      <a:extLst>
                        <a:ext uri="{28A0092B-C50C-407E-A947-70E740481C1C}">
                          <a14:useLocalDpi xmlns:a14="http://schemas.microsoft.com/office/drawing/2010/main" val="0"/>
                        </a:ext>
                      </a:extLst>
                    </a:blip>
                    <a:srcRect l="-210" t="-614" r="-563" b="30230"/>
                    <a:stretch>
                      <a:fillRect/>
                    </a:stretch>
                  </pic:blipFill>
                  <pic:spPr bwMode="auto">
                    <a:xfrm>
                      <a:off x="0" y="0"/>
                      <a:ext cx="6583680" cy="42017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7418E" w:rsidRPr="00FB0B03">
        <w:rPr>
          <w:rFonts w:ascii="Arial Nova" w:eastAsia="Arial Nova" w:hAnsi="Arial Nova" w:cs="Arial Nova"/>
          <w:b/>
          <w:bCs/>
          <w:color w:val="000000" w:themeColor="text1"/>
          <w:sz w:val="44"/>
          <w:szCs w:val="44"/>
        </w:rPr>
        <w:t>Task 2 - Network Map and Rationale</w:t>
      </w:r>
    </w:p>
    <w:p w14:paraId="79F29E38" w14:textId="0E267924" w:rsidR="00642483" w:rsidRPr="00642483" w:rsidRDefault="00F10702" w:rsidP="00642483">
      <w:pPr>
        <w:spacing w:line="360" w:lineRule="auto"/>
        <w:jc w:val="both"/>
        <w:rPr>
          <w:rFonts w:ascii="Arial Nova" w:eastAsia="Arial Nova" w:hAnsi="Arial Nova" w:cs="Arial Nova"/>
          <w:color w:val="000000" w:themeColor="text1"/>
        </w:rPr>
      </w:pPr>
      <w:r>
        <w:rPr>
          <w:rFonts w:ascii="Arial Nova" w:eastAsia="Arial Nova" w:hAnsi="Arial Nova" w:cs="Arial Nova"/>
          <w:color w:val="000000" w:themeColor="text1"/>
        </w:rPr>
        <w:t>M</w:t>
      </w:r>
      <w:r w:rsidR="00265150" w:rsidRPr="00FB0B03">
        <w:rPr>
          <w:rFonts w:ascii="Arial Nova" w:eastAsia="Arial Nova" w:hAnsi="Arial Nova" w:cs="Arial Nova"/>
          <w:color w:val="000000" w:themeColor="text1"/>
        </w:rPr>
        <w:t>y personal network (Figure 1) across career, support, and social/community dimensions, where connections matter for my professional growth, well-being, and opportunities. At present</w:t>
      </w:r>
      <w:r w:rsidR="007B7371" w:rsidRPr="00FB0B03">
        <w:rPr>
          <w:rFonts w:ascii="Arial Nova" w:eastAsia="Arial Nova" w:hAnsi="Arial Nova" w:cs="Arial Nova"/>
          <w:color w:val="000000" w:themeColor="text1"/>
        </w:rPr>
        <w:t>, some of my career contacts are university lecturers, classmates</w:t>
      </w:r>
      <w:r w:rsidR="00265150" w:rsidRPr="00FB0B03">
        <w:rPr>
          <w:rFonts w:ascii="Arial Nova" w:eastAsia="Arial Nova" w:hAnsi="Arial Nova" w:cs="Arial Nova"/>
          <w:color w:val="000000" w:themeColor="text1"/>
        </w:rPr>
        <w:t>, and potential career contacts. Academic advice, feedback and employment links can be given by lecturers</w:t>
      </w:r>
      <w:r w:rsidR="007B7371" w:rsidRPr="00FB0B03">
        <w:rPr>
          <w:rFonts w:ascii="Arial Nova" w:eastAsia="Arial Nova" w:hAnsi="Arial Nova" w:cs="Arial Nova"/>
          <w:color w:val="000000" w:themeColor="text1"/>
        </w:rPr>
        <w:t>,</w:t>
      </w:r>
      <w:r w:rsidR="00265150" w:rsidRPr="00FB0B03">
        <w:rPr>
          <w:rFonts w:ascii="Arial Nova" w:eastAsia="Arial Nova" w:hAnsi="Arial Nova" w:cs="Arial Nova"/>
          <w:color w:val="000000" w:themeColor="text1"/>
        </w:rPr>
        <w:t xml:space="preserve"> and peers can share information and career pathways. It is a sign of the value of networking to gain knowledge, resources and opportunities that are outside of one's immediate reach (Wolff and Moser, 2009</w:t>
      </w:r>
      <w:r w:rsidR="00642483" w:rsidRPr="00642483">
        <w:rPr>
          <w:rFonts w:ascii="Arial Nova" w:eastAsia="Arial Nova" w:hAnsi="Arial Nova" w:cs="Arial Nova"/>
          <w:color w:val="000000" w:themeColor="text1"/>
        </w:rPr>
        <w:t>).</w:t>
      </w:r>
    </w:p>
    <w:p w14:paraId="6BACC41A" w14:textId="53686FFA" w:rsidR="00642483" w:rsidRPr="00642483" w:rsidRDefault="00265150" w:rsidP="00642483">
      <w:pPr>
        <w:spacing w:line="360" w:lineRule="auto"/>
        <w:jc w:val="both"/>
        <w:rPr>
          <w:rFonts w:ascii="Arial Nova" w:eastAsia="Arial Nova" w:hAnsi="Arial Nova" w:cs="Arial Nova"/>
          <w:color w:val="000000" w:themeColor="text1"/>
        </w:rPr>
      </w:pPr>
      <w:r w:rsidRPr="00FB0B03">
        <w:rPr>
          <w:rFonts w:ascii="Arial Nova" w:eastAsia="Arial Nova" w:hAnsi="Arial Nova" w:cs="Arial Nova"/>
          <w:color w:val="000000" w:themeColor="text1"/>
        </w:rPr>
        <w:t xml:space="preserve">Close friends and family </w:t>
      </w:r>
      <w:r w:rsidR="007B7371" w:rsidRPr="00FB0B03">
        <w:rPr>
          <w:rFonts w:ascii="Arial Nova" w:eastAsia="Arial Nova" w:hAnsi="Arial Nova" w:cs="Arial Nova"/>
          <w:color w:val="000000" w:themeColor="text1"/>
        </w:rPr>
        <w:t>offer</w:t>
      </w:r>
      <w:r w:rsidRPr="00FB0B03">
        <w:rPr>
          <w:rFonts w:ascii="Arial Nova" w:eastAsia="Arial Nova" w:hAnsi="Arial Nova" w:cs="Arial Nova"/>
          <w:color w:val="000000" w:themeColor="text1"/>
        </w:rPr>
        <w:t xml:space="preserve"> an emotional and practical support network that can help maintain motivation throughout the learning and career planning process. Social contacts can also be a source of informal knowledge and trust, and social networks in the </w:t>
      </w:r>
      <w:r w:rsidRPr="00FB0B03">
        <w:rPr>
          <w:rFonts w:ascii="Arial Nova" w:eastAsia="Arial Nova" w:hAnsi="Arial Nova" w:cs="Arial Nova"/>
          <w:color w:val="000000" w:themeColor="text1"/>
        </w:rPr>
        <w:lastRenderedPageBreak/>
        <w:t>community or volunteering may create chances to learn how to get along with others and show dedication to others</w:t>
      </w:r>
      <w:r w:rsidR="00642483" w:rsidRPr="00642483">
        <w:rPr>
          <w:rFonts w:ascii="Arial Nova" w:eastAsia="Arial Nova" w:hAnsi="Arial Nova" w:cs="Arial Nova"/>
          <w:color w:val="000000" w:themeColor="text1"/>
        </w:rPr>
        <w:t>.</w:t>
      </w:r>
    </w:p>
    <w:p w14:paraId="1182BDE7" w14:textId="6A8D15D7" w:rsidR="00642483" w:rsidRPr="00FB0B03" w:rsidRDefault="00265150" w:rsidP="00642483">
      <w:pPr>
        <w:spacing w:line="360" w:lineRule="auto"/>
        <w:jc w:val="both"/>
        <w:rPr>
          <w:rFonts w:ascii="Arial Nova" w:eastAsia="Arial Nova" w:hAnsi="Arial Nova" w:cs="Arial Nova"/>
          <w:color w:val="000000" w:themeColor="text1"/>
        </w:rPr>
      </w:pPr>
      <w:r w:rsidRPr="00FB0B03">
        <w:rPr>
          <w:rFonts w:ascii="Arial Nova" w:eastAsia="Arial Nova" w:hAnsi="Arial Nova" w:cs="Arial Nova"/>
          <w:color w:val="000000" w:themeColor="text1"/>
        </w:rPr>
        <w:t xml:space="preserve">My network is stronger in the personal and academic help areas than </w:t>
      </w:r>
      <w:r w:rsidR="007B7371" w:rsidRPr="00FB0B03">
        <w:rPr>
          <w:rFonts w:ascii="Arial Nova" w:eastAsia="Arial Nova" w:hAnsi="Arial Nova" w:cs="Arial Nova"/>
          <w:color w:val="000000" w:themeColor="text1"/>
        </w:rPr>
        <w:t xml:space="preserve">in </w:t>
      </w:r>
      <w:r w:rsidRPr="00FB0B03">
        <w:rPr>
          <w:rFonts w:ascii="Arial Nova" w:eastAsia="Arial Nova" w:hAnsi="Arial Nova" w:cs="Arial Nova"/>
          <w:color w:val="000000" w:themeColor="text1"/>
        </w:rPr>
        <w:t xml:space="preserve">the areas of direct professional help from employers and good health and social care practitioners. This </w:t>
      </w:r>
      <w:r w:rsidR="007B7371" w:rsidRPr="00FB0B03">
        <w:rPr>
          <w:rFonts w:ascii="Arial Nova" w:eastAsia="Arial Nova" w:hAnsi="Arial Nova" w:cs="Arial Nova"/>
          <w:color w:val="000000" w:themeColor="text1"/>
        </w:rPr>
        <w:t>restricts</w:t>
      </w:r>
      <w:r w:rsidRPr="00FB0B03">
        <w:rPr>
          <w:rFonts w:ascii="Arial Nova" w:eastAsia="Arial Nova" w:hAnsi="Arial Nova" w:cs="Arial Nova"/>
          <w:color w:val="000000" w:themeColor="text1"/>
        </w:rPr>
        <w:t xml:space="preserve"> my opportunities to gain employment insights and mentoring. </w:t>
      </w:r>
      <w:r w:rsidR="009757C5" w:rsidRPr="00FB0B03">
        <w:rPr>
          <w:rFonts w:ascii="Arial Nova" w:eastAsia="Arial Nova" w:hAnsi="Arial Nova" w:cs="Arial Nova"/>
          <w:color w:val="000000" w:themeColor="text1"/>
        </w:rPr>
        <w:t>So,</w:t>
      </w:r>
      <w:r w:rsidRPr="00FB0B03">
        <w:rPr>
          <w:rFonts w:ascii="Arial Nova" w:eastAsia="Arial Nova" w:hAnsi="Arial Nova" w:cs="Arial Nova"/>
          <w:color w:val="000000" w:themeColor="text1"/>
        </w:rPr>
        <w:t xml:space="preserve"> it is essential for me to plan my networking around career events, </w:t>
      </w:r>
      <w:r w:rsidR="007B7371" w:rsidRPr="00FB0B03">
        <w:rPr>
          <w:rFonts w:ascii="Arial Nova" w:eastAsia="Arial Nova" w:hAnsi="Arial Nova" w:cs="Arial Nova"/>
          <w:color w:val="000000" w:themeColor="text1"/>
        </w:rPr>
        <w:t>connections</w:t>
      </w:r>
      <w:r w:rsidRPr="00FB0B03">
        <w:rPr>
          <w:rFonts w:ascii="Arial Nova" w:eastAsia="Arial Nova" w:hAnsi="Arial Nova" w:cs="Arial Nova"/>
          <w:color w:val="000000" w:themeColor="text1"/>
        </w:rPr>
        <w:t xml:space="preserve"> with relevant organisations, LinkedIn, and volunteering or placement opportunities. The more I can expand on these less strong connections, the wider and more </w:t>
      </w:r>
      <w:r w:rsidR="007B7371" w:rsidRPr="00FB0B03">
        <w:rPr>
          <w:rFonts w:ascii="Arial Nova" w:eastAsia="Arial Nova" w:hAnsi="Arial Nova" w:cs="Arial Nova"/>
          <w:color w:val="000000" w:themeColor="text1"/>
        </w:rPr>
        <w:t>career-appropriate</w:t>
      </w:r>
      <w:r w:rsidRPr="00FB0B03">
        <w:rPr>
          <w:rFonts w:ascii="Arial Nova" w:eastAsia="Arial Nova" w:hAnsi="Arial Nova" w:cs="Arial Nova"/>
          <w:color w:val="000000" w:themeColor="text1"/>
        </w:rPr>
        <w:t xml:space="preserve"> my network will be</w:t>
      </w:r>
      <w:r w:rsidR="00642483" w:rsidRPr="00642483">
        <w:rPr>
          <w:rFonts w:ascii="Arial Nova" w:eastAsia="Arial Nova" w:hAnsi="Arial Nova" w:cs="Arial Nova"/>
          <w:color w:val="000000" w:themeColor="text1"/>
        </w:rPr>
        <w:t>.</w:t>
      </w:r>
    </w:p>
    <w:p w14:paraId="160B0ED9" w14:textId="77777777" w:rsidR="00006C4C" w:rsidRPr="00FB0B03" w:rsidRDefault="00006C4C" w:rsidP="021F216E">
      <w:pPr>
        <w:rPr>
          <w:rFonts w:ascii="Arial Nova" w:eastAsia="Arial Nova" w:hAnsi="Arial Nova" w:cs="Arial Nova"/>
          <w:color w:val="000000" w:themeColor="text1"/>
        </w:rPr>
      </w:pPr>
    </w:p>
    <w:p w14:paraId="6227493C" w14:textId="77777777" w:rsidR="00265150" w:rsidRPr="00FB0B03" w:rsidRDefault="00265150">
      <w:pPr>
        <w:rPr>
          <w:rFonts w:ascii="Arial Nova" w:eastAsia="Arial Nova" w:hAnsi="Arial Nova" w:cs="Arial Nova"/>
          <w:b/>
          <w:bCs/>
          <w:color w:val="000000" w:themeColor="text1"/>
          <w:sz w:val="44"/>
          <w:szCs w:val="44"/>
        </w:rPr>
      </w:pPr>
      <w:r w:rsidRPr="00FB0B03">
        <w:rPr>
          <w:rFonts w:ascii="Arial Nova" w:eastAsia="Arial Nova" w:hAnsi="Arial Nova" w:cs="Arial Nova"/>
          <w:b/>
          <w:bCs/>
          <w:color w:val="000000" w:themeColor="text1"/>
          <w:sz w:val="44"/>
          <w:szCs w:val="44"/>
        </w:rPr>
        <w:br w:type="page"/>
      </w:r>
    </w:p>
    <w:p w14:paraId="3D8E9ECA" w14:textId="6A1C7E54" w:rsidR="32ADAAF6" w:rsidRPr="00FB0B03" w:rsidRDefault="00B7418E" w:rsidP="00610C6D">
      <w:pPr>
        <w:spacing w:line="360" w:lineRule="auto"/>
        <w:jc w:val="both"/>
        <w:rPr>
          <w:rFonts w:ascii="Arial Nova" w:eastAsia="Arial Nova" w:hAnsi="Arial Nova" w:cs="Arial Nova"/>
          <w:b/>
          <w:bCs/>
          <w:color w:val="000000" w:themeColor="text1"/>
          <w:sz w:val="44"/>
          <w:szCs w:val="44"/>
        </w:rPr>
      </w:pPr>
      <w:r w:rsidRPr="00FB0B03">
        <w:rPr>
          <w:rFonts w:ascii="Arial Nova" w:eastAsia="Arial Nova" w:hAnsi="Arial Nova" w:cs="Arial Nova"/>
          <w:b/>
          <w:bCs/>
          <w:color w:val="000000" w:themeColor="text1"/>
          <w:sz w:val="44"/>
          <w:szCs w:val="44"/>
        </w:rPr>
        <w:lastRenderedPageBreak/>
        <w:t>Task 3- Blog</w:t>
      </w:r>
    </w:p>
    <w:p w14:paraId="3693CA10" w14:textId="168D0FF3" w:rsidR="0078381E" w:rsidRPr="00A46E58" w:rsidRDefault="00A46E58" w:rsidP="00796BF4">
      <w:pPr>
        <w:spacing w:line="360" w:lineRule="auto"/>
        <w:jc w:val="center"/>
        <w:rPr>
          <w:rFonts w:ascii="Arial Nova" w:eastAsia="Arial Nova" w:hAnsi="Arial Nova" w:cs="Arial Nova"/>
          <w:b/>
          <w:bCs/>
          <w:color w:val="000000" w:themeColor="text1"/>
          <w:sz w:val="36"/>
          <w:szCs w:val="36"/>
        </w:rPr>
      </w:pPr>
      <w:r w:rsidRPr="00A46E58">
        <w:rPr>
          <w:noProof/>
          <w:sz w:val="28"/>
          <w:szCs w:val="28"/>
        </w:rPr>
        <w:drawing>
          <wp:anchor distT="0" distB="0" distL="114300" distR="114300" simplePos="0" relativeHeight="251662336" behindDoc="1" locked="0" layoutInCell="1" allowOverlap="1" wp14:anchorId="671C5B75" wp14:editId="3CA99EFD">
            <wp:simplePos x="0" y="0"/>
            <wp:positionH relativeFrom="margin">
              <wp:align>right</wp:align>
            </wp:positionH>
            <wp:positionV relativeFrom="page">
              <wp:posOffset>2260600</wp:posOffset>
            </wp:positionV>
            <wp:extent cx="5943600" cy="3397250"/>
            <wp:effectExtent l="0" t="0" r="0" b="0"/>
            <wp:wrapTight wrapText="bothSides">
              <wp:wrapPolygon edited="0">
                <wp:start x="0" y="0"/>
                <wp:lineTo x="0" y="21439"/>
                <wp:lineTo x="21531" y="21439"/>
                <wp:lineTo x="21531" y="0"/>
                <wp:lineTo x="0" y="0"/>
              </wp:wrapPolygon>
            </wp:wrapTight>
            <wp:docPr id="2036105884" name="Picture 4" descr="AI-scribes in clinical practice: demystifying ambient documentation for UK  healthc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I-scribes in clinical practice: demystifying ambient documentation for UK  healthcar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3397250"/>
                    </a:xfrm>
                    <a:prstGeom prst="rect">
                      <a:avLst/>
                    </a:prstGeom>
                    <a:noFill/>
                    <a:ln>
                      <a:noFill/>
                    </a:ln>
                  </pic:spPr>
                </pic:pic>
              </a:graphicData>
            </a:graphic>
          </wp:anchor>
        </w:drawing>
      </w:r>
      <w:r w:rsidR="0078381E" w:rsidRPr="00A46E58">
        <w:rPr>
          <w:rFonts w:ascii="Arial Nova" w:eastAsia="Arial Nova" w:hAnsi="Arial Nova" w:cs="Arial Nova"/>
          <w:b/>
          <w:bCs/>
          <w:color w:val="000000" w:themeColor="text1"/>
          <w:sz w:val="36"/>
          <w:szCs w:val="36"/>
        </w:rPr>
        <w:t>AI Scribes in the NHS: A New Tool, but Who Is Responsible?</w:t>
      </w:r>
    </w:p>
    <w:p w14:paraId="187DEDF7" w14:textId="41207DF6" w:rsidR="00A46E58" w:rsidRPr="00A46E58" w:rsidRDefault="00A46E58" w:rsidP="00796BF4">
      <w:pPr>
        <w:spacing w:line="360" w:lineRule="auto"/>
        <w:jc w:val="center"/>
        <w:rPr>
          <w:rFonts w:ascii="Arial Nova" w:eastAsia="Arial Nova" w:hAnsi="Arial Nova" w:cs="Arial Nova"/>
          <w:b/>
          <w:bCs/>
          <w:color w:val="000000" w:themeColor="text1"/>
          <w:sz w:val="32"/>
          <w:szCs w:val="32"/>
        </w:rPr>
      </w:pPr>
    </w:p>
    <w:p w14:paraId="5EBB86C0" w14:textId="77777777" w:rsidR="0078381E" w:rsidRPr="0078381E" w:rsidRDefault="0078381E" w:rsidP="00A46E58">
      <w:pPr>
        <w:spacing w:line="360" w:lineRule="auto"/>
        <w:jc w:val="center"/>
        <w:rPr>
          <w:rFonts w:ascii="Arial Nova" w:eastAsia="Arial Nova" w:hAnsi="Arial Nova" w:cs="Arial Nova"/>
          <w:color w:val="000000" w:themeColor="text1"/>
          <w:sz w:val="28"/>
          <w:szCs w:val="28"/>
        </w:rPr>
      </w:pPr>
      <w:r w:rsidRPr="0078381E">
        <w:rPr>
          <w:rFonts w:ascii="Arial Nova" w:eastAsia="Arial Nova" w:hAnsi="Arial Nova" w:cs="Arial Nova"/>
          <w:b/>
          <w:bCs/>
          <w:color w:val="000000" w:themeColor="text1"/>
          <w:sz w:val="28"/>
          <w:szCs w:val="28"/>
        </w:rPr>
        <w:t>Target audience: Newly qualified health and social care professionals entering UK practice</w:t>
      </w:r>
    </w:p>
    <w:p w14:paraId="449A64E0" w14:textId="0E5E85FE" w:rsidR="0088456D" w:rsidRPr="00FB0B03" w:rsidRDefault="0088456D" w:rsidP="0078381E">
      <w:pPr>
        <w:spacing w:line="360" w:lineRule="auto"/>
        <w:jc w:val="both"/>
        <w:rPr>
          <w:rFonts w:ascii="Arial Nova" w:eastAsia="Arial Nova" w:hAnsi="Arial Nova" w:cs="Arial Nova"/>
          <w:color w:val="000000" w:themeColor="text1"/>
        </w:rPr>
      </w:pPr>
      <w:r w:rsidRPr="00FB0B03">
        <w:rPr>
          <w:rFonts w:ascii="Arial Nova" w:eastAsia="Arial Nova" w:hAnsi="Arial Nova" w:cs="Arial Nova"/>
          <w:color w:val="000000" w:themeColor="text1"/>
        </w:rPr>
        <w:t xml:space="preserve">Consider taking part in a consultation and then typing for several minutes rather than listening to the person in front of you. Ambient voice technology (AVT), also referred to as an </w:t>
      </w:r>
      <w:r w:rsidRPr="00E6265E">
        <w:rPr>
          <w:rFonts w:ascii="Arial Nova" w:eastAsia="Arial Nova" w:hAnsi="Arial Nova" w:cs="Arial Nova"/>
          <w:b/>
          <w:bCs/>
          <w:color w:val="000000" w:themeColor="text1"/>
        </w:rPr>
        <w:t>AI scribe</w:t>
      </w:r>
      <w:r w:rsidRPr="00FB0B03">
        <w:rPr>
          <w:rFonts w:ascii="Arial Nova" w:eastAsia="Arial Nova" w:hAnsi="Arial Nova" w:cs="Arial Nova"/>
          <w:color w:val="000000" w:themeColor="text1"/>
        </w:rPr>
        <w:t>, is driving it to become a health care issue because of this. AVT listens to a patient-professional interaction, generating a draft transcript or summary of their interaction</w:t>
      </w:r>
      <w:r w:rsidR="00DB2963">
        <w:rPr>
          <w:rFonts w:ascii="Arial Nova" w:eastAsia="Arial Nova" w:hAnsi="Arial Nova" w:cs="Arial Nova"/>
          <w:color w:val="000000" w:themeColor="text1"/>
        </w:rPr>
        <w:t xml:space="preserve"> (NHS, 2026b)</w:t>
      </w:r>
      <w:r w:rsidRPr="00FB0B03">
        <w:rPr>
          <w:rFonts w:ascii="Arial Nova" w:eastAsia="Arial Nova" w:hAnsi="Arial Nova" w:cs="Arial Nova"/>
          <w:color w:val="000000" w:themeColor="text1"/>
        </w:rPr>
        <w:t>.</w:t>
      </w:r>
    </w:p>
    <w:p w14:paraId="7759453E" w14:textId="223C4C02" w:rsidR="0078381E" w:rsidRPr="0078381E" w:rsidRDefault="0088456D" w:rsidP="0078381E">
      <w:pPr>
        <w:spacing w:line="360" w:lineRule="auto"/>
        <w:jc w:val="both"/>
        <w:rPr>
          <w:rFonts w:ascii="Arial Nova" w:eastAsia="Arial Nova" w:hAnsi="Arial Nova" w:cs="Arial Nova"/>
          <w:color w:val="000000" w:themeColor="text1"/>
        </w:rPr>
      </w:pPr>
      <w:r w:rsidRPr="00FB0B03">
        <w:rPr>
          <w:rFonts w:ascii="Arial Nova" w:eastAsia="Arial Nova" w:hAnsi="Arial Nova" w:cs="Arial Nova"/>
          <w:color w:val="000000" w:themeColor="text1"/>
        </w:rPr>
        <w:t xml:space="preserve">The amount of change is considerable. In January 2026, NHS England </w:t>
      </w:r>
      <w:r w:rsidR="007B7371" w:rsidRPr="00FB0B03">
        <w:rPr>
          <w:rFonts w:ascii="Arial Nova" w:eastAsia="Arial Nova" w:hAnsi="Arial Nova" w:cs="Arial Nova"/>
          <w:color w:val="000000" w:themeColor="text1"/>
        </w:rPr>
        <w:t>published performance data showing</w:t>
      </w:r>
      <w:r w:rsidRPr="00FB0B03">
        <w:rPr>
          <w:rFonts w:ascii="Arial Nova" w:eastAsia="Arial Nova" w:hAnsi="Arial Nova" w:cs="Arial Nova"/>
          <w:color w:val="000000" w:themeColor="text1"/>
        </w:rPr>
        <w:t xml:space="preserve"> a 23.5% uptick in direct patient interaction time (DPI) and an 8.2% decrease in appointment length in testing across nine NHS sites and over 17,000 </w:t>
      </w:r>
      <w:r w:rsidRPr="00FB0B03">
        <w:rPr>
          <w:rFonts w:ascii="Arial Nova" w:eastAsia="Arial Nova" w:hAnsi="Arial Nova" w:cs="Arial Nova"/>
          <w:color w:val="000000" w:themeColor="text1"/>
        </w:rPr>
        <w:lastRenderedPageBreak/>
        <w:t>patient visits</w:t>
      </w:r>
      <w:r w:rsidR="00E6265E">
        <w:rPr>
          <w:rFonts w:ascii="Arial Nova" w:eastAsia="Arial Nova" w:hAnsi="Arial Nova" w:cs="Arial Nova"/>
          <w:color w:val="000000" w:themeColor="text1"/>
        </w:rPr>
        <w:t xml:space="preserve"> (NHS England, 2026)</w:t>
      </w:r>
      <w:r w:rsidRPr="00FB0B03">
        <w:rPr>
          <w:rFonts w:ascii="Arial Nova" w:eastAsia="Arial Nova" w:hAnsi="Arial Nova" w:cs="Arial Nova"/>
          <w:color w:val="000000" w:themeColor="text1"/>
        </w:rPr>
        <w:t>. Also in July 2026, NHS England acknowledged that AVT would be procured in all 1,239 GP practices in the Midlands, marking AVT beyond the small experiments</w:t>
      </w:r>
      <w:r w:rsidR="00E6265E">
        <w:rPr>
          <w:rFonts w:ascii="Arial Nova" w:eastAsia="Arial Nova" w:hAnsi="Arial Nova" w:cs="Arial Nova"/>
          <w:color w:val="000000" w:themeColor="text1"/>
        </w:rPr>
        <w:t xml:space="preserve"> (NHS England, 2026a)</w:t>
      </w:r>
      <w:r w:rsidR="0078381E" w:rsidRPr="0078381E">
        <w:rPr>
          <w:rFonts w:ascii="Arial Nova" w:eastAsia="Arial Nova" w:hAnsi="Arial Nova" w:cs="Arial Nova"/>
          <w:color w:val="000000" w:themeColor="text1"/>
        </w:rPr>
        <w:t>.</w:t>
      </w:r>
    </w:p>
    <w:p w14:paraId="02D80580" w14:textId="42B3A59C" w:rsidR="0088456D" w:rsidRPr="00FB0B03" w:rsidRDefault="0088456D" w:rsidP="0078381E">
      <w:pPr>
        <w:spacing w:line="360" w:lineRule="auto"/>
        <w:jc w:val="both"/>
        <w:rPr>
          <w:rFonts w:ascii="Arial Nova" w:eastAsia="Arial Nova" w:hAnsi="Arial Nova" w:cs="Arial Nova"/>
          <w:color w:val="000000" w:themeColor="text1"/>
        </w:rPr>
      </w:pPr>
      <w:r w:rsidRPr="00FB0B03">
        <w:rPr>
          <w:rFonts w:ascii="Arial Nova" w:eastAsia="Arial Nova" w:hAnsi="Arial Nova" w:cs="Arial Nova"/>
          <w:color w:val="000000" w:themeColor="text1"/>
        </w:rPr>
        <w:t xml:space="preserve">For newer professionals, this is self-evident, since that would free up more time to spend communicating, evaluating needs and cultivating therapeutic relationships. </w:t>
      </w:r>
      <w:r w:rsidR="00E6265E" w:rsidRPr="00FB0B03">
        <w:rPr>
          <w:rFonts w:ascii="Arial Nova" w:eastAsia="Arial Nova" w:hAnsi="Arial Nova" w:cs="Arial Nova"/>
          <w:color w:val="000000" w:themeColor="text1"/>
        </w:rPr>
        <w:t>Nonetheless</w:t>
      </w:r>
      <w:r w:rsidRPr="00FB0B03">
        <w:rPr>
          <w:rFonts w:ascii="Arial Nova" w:eastAsia="Arial Nova" w:hAnsi="Arial Nova" w:cs="Arial Nova"/>
          <w:color w:val="000000" w:themeColor="text1"/>
        </w:rPr>
        <w:t xml:space="preserve"> quick documentation does not necessarily translate into a safe care environment. The notes created by AI may have inaccuracies, and NHS England</w:t>
      </w:r>
      <w:r w:rsidR="00E6265E">
        <w:rPr>
          <w:rFonts w:ascii="Arial Nova" w:eastAsia="Arial Nova" w:hAnsi="Arial Nova" w:cs="Arial Nova"/>
          <w:color w:val="000000" w:themeColor="text1"/>
        </w:rPr>
        <w:t xml:space="preserve"> (2026b)</w:t>
      </w:r>
      <w:r w:rsidRPr="00FB0B03">
        <w:rPr>
          <w:rFonts w:ascii="Arial Nova" w:eastAsia="Arial Nova" w:hAnsi="Arial Nova" w:cs="Arial Nova"/>
          <w:color w:val="000000" w:themeColor="text1"/>
        </w:rPr>
        <w:t xml:space="preserve"> </w:t>
      </w:r>
      <w:r w:rsidR="007B7371" w:rsidRPr="00FB0B03">
        <w:rPr>
          <w:rFonts w:ascii="Arial Nova" w:eastAsia="Arial Nova" w:hAnsi="Arial Nova" w:cs="Arial Nova"/>
          <w:color w:val="000000" w:themeColor="text1"/>
        </w:rPr>
        <w:t>has</w:t>
      </w:r>
      <w:r w:rsidRPr="00FB0B03">
        <w:rPr>
          <w:rFonts w:ascii="Arial Nova" w:eastAsia="Arial Nova" w:hAnsi="Arial Nova" w:cs="Arial Nova"/>
          <w:color w:val="000000" w:themeColor="text1"/>
        </w:rPr>
        <w:t xml:space="preserve"> asked practitioners to proofread all the information in the patient record before incorporating any generated by AI. That is, it's the human professional, and not the technology, that is responsible.</w:t>
      </w:r>
    </w:p>
    <w:p w14:paraId="5A5F73A4" w14:textId="6546988D" w:rsidR="0078381E" w:rsidRPr="0078381E" w:rsidRDefault="0088456D" w:rsidP="0078381E">
      <w:pPr>
        <w:spacing w:line="360" w:lineRule="auto"/>
        <w:jc w:val="both"/>
        <w:rPr>
          <w:rFonts w:ascii="Arial Nova" w:eastAsia="Arial Nova" w:hAnsi="Arial Nova" w:cs="Arial Nova"/>
          <w:color w:val="000000" w:themeColor="text1"/>
        </w:rPr>
      </w:pPr>
      <w:r w:rsidRPr="00FB0B03">
        <w:rPr>
          <w:rFonts w:ascii="Arial Nova" w:eastAsia="Arial Nova" w:hAnsi="Arial Nova" w:cs="Arial Nova"/>
          <w:color w:val="000000" w:themeColor="text1"/>
        </w:rPr>
        <w:t>Throughout, privacy and consent come into play. The patient's informed consent should be obtained if an ambient scribe is being used</w:t>
      </w:r>
      <w:r w:rsidR="007B7371" w:rsidRPr="00FB0B03">
        <w:rPr>
          <w:rFonts w:ascii="Arial Nova" w:eastAsia="Arial Nova" w:hAnsi="Arial Nova" w:cs="Arial Nova"/>
          <w:color w:val="000000" w:themeColor="text1"/>
        </w:rPr>
        <w:t>,</w:t>
      </w:r>
      <w:r w:rsidRPr="00FB0B03">
        <w:rPr>
          <w:rFonts w:ascii="Arial Nova" w:eastAsia="Arial Nova" w:hAnsi="Arial Nova" w:cs="Arial Nova"/>
          <w:color w:val="000000" w:themeColor="text1"/>
        </w:rPr>
        <w:t xml:space="preserve"> and they may refuse. </w:t>
      </w:r>
      <w:r w:rsidR="006A621C" w:rsidRPr="00FB0B03">
        <w:rPr>
          <w:rFonts w:ascii="Arial Nova" w:eastAsia="Arial Nova" w:hAnsi="Arial Nova" w:cs="Arial Nova"/>
          <w:color w:val="000000" w:themeColor="text1"/>
        </w:rPr>
        <w:t>So,</w:t>
      </w:r>
      <w:r w:rsidRPr="00FB0B03">
        <w:rPr>
          <w:rFonts w:ascii="Arial Nova" w:eastAsia="Arial Nova" w:hAnsi="Arial Nova" w:cs="Arial Nova"/>
          <w:color w:val="000000" w:themeColor="text1"/>
        </w:rPr>
        <w:t xml:space="preserve"> it is important to have the technology clearly explained, and a professional should take care not to make the assumption that efficiency is more important than patient choice</w:t>
      </w:r>
      <w:r w:rsidR="00E6265E">
        <w:rPr>
          <w:rFonts w:ascii="Arial Nova" w:eastAsia="Arial Nova" w:hAnsi="Arial Nova" w:cs="Arial Nova"/>
          <w:color w:val="000000" w:themeColor="text1"/>
        </w:rPr>
        <w:t xml:space="preserve"> (GOV. UK, 2026)</w:t>
      </w:r>
      <w:r w:rsidR="0078381E" w:rsidRPr="0078381E">
        <w:rPr>
          <w:rFonts w:ascii="Arial Nova" w:eastAsia="Arial Nova" w:hAnsi="Arial Nova" w:cs="Arial Nova"/>
          <w:color w:val="000000" w:themeColor="text1"/>
        </w:rPr>
        <w:t>.</w:t>
      </w:r>
    </w:p>
    <w:p w14:paraId="1AE44D12" w14:textId="67236670" w:rsidR="0078381E" w:rsidRPr="0078381E" w:rsidRDefault="0088456D" w:rsidP="0078381E">
      <w:pPr>
        <w:spacing w:line="360" w:lineRule="auto"/>
        <w:jc w:val="both"/>
        <w:rPr>
          <w:rFonts w:ascii="Arial Nova" w:eastAsia="Arial Nova" w:hAnsi="Arial Nova" w:cs="Arial Nova"/>
          <w:color w:val="000000" w:themeColor="text1"/>
        </w:rPr>
      </w:pPr>
      <w:r w:rsidRPr="00FB0B03">
        <w:rPr>
          <w:rFonts w:ascii="Arial Nova" w:eastAsia="Arial Nova" w:hAnsi="Arial Nova" w:cs="Arial Nova"/>
          <w:color w:val="000000" w:themeColor="text1"/>
        </w:rPr>
        <w:t xml:space="preserve">The important take-away is that digital skills have become a part of professional practice. Health and social care professionals, new to the field, should be aware of the advantages and disadvantages of AI and not be deceived by information, whilst safeguarding confidentiality. </w:t>
      </w:r>
      <w:r w:rsidRPr="006A621C">
        <w:rPr>
          <w:rFonts w:ascii="Arial Nova" w:eastAsia="Arial Nova" w:hAnsi="Arial Nova" w:cs="Arial Nova"/>
          <w:i/>
          <w:iCs/>
          <w:color w:val="000000" w:themeColor="text1"/>
        </w:rPr>
        <w:t>While AI should assist in professional judgments</w:t>
      </w:r>
      <w:r w:rsidR="006A621C">
        <w:rPr>
          <w:rFonts w:ascii="Arial Nova" w:eastAsia="Arial Nova" w:hAnsi="Arial Nova" w:cs="Arial Nova"/>
          <w:i/>
          <w:iCs/>
          <w:color w:val="000000" w:themeColor="text1"/>
        </w:rPr>
        <w:t>,</w:t>
      </w:r>
      <w:r w:rsidRPr="006A621C">
        <w:rPr>
          <w:rFonts w:ascii="Arial Nova" w:eastAsia="Arial Nova" w:hAnsi="Arial Nova" w:cs="Arial Nova"/>
          <w:i/>
          <w:iCs/>
          <w:color w:val="000000" w:themeColor="text1"/>
        </w:rPr>
        <w:t xml:space="preserve"> don't replace them</w:t>
      </w:r>
      <w:r w:rsidR="0078381E" w:rsidRPr="0078381E">
        <w:rPr>
          <w:rFonts w:ascii="Arial Nova" w:eastAsia="Arial Nova" w:hAnsi="Arial Nova" w:cs="Arial Nova"/>
          <w:color w:val="000000" w:themeColor="text1"/>
        </w:rPr>
        <w:t>.</w:t>
      </w:r>
    </w:p>
    <w:p w14:paraId="48F1839C" w14:textId="5213DF76" w:rsidR="0078381E" w:rsidRPr="0078381E" w:rsidRDefault="0088456D" w:rsidP="0078381E">
      <w:pPr>
        <w:spacing w:line="360" w:lineRule="auto"/>
        <w:jc w:val="both"/>
        <w:rPr>
          <w:rFonts w:ascii="Arial Nova" w:eastAsia="Arial Nova" w:hAnsi="Arial Nova" w:cs="Arial Nova"/>
          <w:color w:val="000000" w:themeColor="text1"/>
        </w:rPr>
      </w:pPr>
      <w:r w:rsidRPr="00FB0B03">
        <w:rPr>
          <w:rFonts w:ascii="Arial Nova" w:eastAsia="Arial Nova" w:hAnsi="Arial Nova" w:cs="Arial Nova"/>
          <w:color w:val="000000" w:themeColor="text1"/>
        </w:rPr>
        <w:t xml:space="preserve">Being </w:t>
      </w:r>
      <w:r w:rsidRPr="00E6265E">
        <w:rPr>
          <w:rFonts w:ascii="Arial Nova" w:eastAsia="Arial Nova" w:hAnsi="Arial Nova" w:cs="Arial Nova"/>
          <w:b/>
          <w:bCs/>
          <w:color w:val="000000" w:themeColor="text1"/>
        </w:rPr>
        <w:t>AI-ready</w:t>
      </w:r>
      <w:r w:rsidRPr="00FB0B03">
        <w:rPr>
          <w:rFonts w:ascii="Arial Nova" w:eastAsia="Arial Nova" w:hAnsi="Arial Nova" w:cs="Arial Nova"/>
          <w:color w:val="000000" w:themeColor="text1"/>
        </w:rPr>
        <w:t xml:space="preserve"> for tomorrow should entail patients having a mindset that is both technology savvy and ethically inclined, and that they will maintain responsibility for all decisions made when caring for their patients</w:t>
      </w:r>
      <w:r w:rsidR="0078381E" w:rsidRPr="0078381E">
        <w:rPr>
          <w:rFonts w:ascii="Arial Nova" w:eastAsia="Arial Nova" w:hAnsi="Arial Nova" w:cs="Arial Nova"/>
          <w:color w:val="000000" w:themeColor="text1"/>
        </w:rPr>
        <w:t>.</w:t>
      </w:r>
    </w:p>
    <w:p w14:paraId="1422809C" w14:textId="5907C9EA" w:rsidR="021F216E" w:rsidRPr="00FB0B03" w:rsidRDefault="021F216E" w:rsidP="00610C6D">
      <w:pPr>
        <w:spacing w:line="360" w:lineRule="auto"/>
        <w:jc w:val="both"/>
        <w:rPr>
          <w:rFonts w:ascii="Arial Nova" w:eastAsia="Arial Nova" w:hAnsi="Arial Nova" w:cs="Arial Nova"/>
          <w:color w:val="000000" w:themeColor="text1"/>
        </w:rPr>
      </w:pPr>
    </w:p>
    <w:p w14:paraId="6E711477" w14:textId="48F753F6" w:rsidR="021F216E" w:rsidRPr="00FB0B03" w:rsidRDefault="021F216E" w:rsidP="00610C6D">
      <w:pPr>
        <w:spacing w:line="360" w:lineRule="auto"/>
        <w:jc w:val="both"/>
        <w:rPr>
          <w:rFonts w:ascii="Arial Nova" w:eastAsia="Arial Nova" w:hAnsi="Arial Nova" w:cs="Arial Nova"/>
          <w:color w:val="000000" w:themeColor="text1"/>
        </w:rPr>
      </w:pPr>
    </w:p>
    <w:p w14:paraId="5D3DC063" w14:textId="34CA2969" w:rsidR="021F216E" w:rsidRPr="00FB0B03" w:rsidRDefault="021F216E" w:rsidP="021F216E">
      <w:pPr>
        <w:rPr>
          <w:rFonts w:ascii="Arial Nova" w:eastAsia="Arial Nova" w:hAnsi="Arial Nova" w:cs="Arial Nova"/>
          <w:color w:val="000000" w:themeColor="text1"/>
        </w:rPr>
      </w:pPr>
    </w:p>
    <w:p w14:paraId="6F1DB268" w14:textId="7AC6542B" w:rsidR="021F216E" w:rsidRPr="00FB0B03" w:rsidRDefault="021F216E" w:rsidP="021F216E">
      <w:pPr>
        <w:rPr>
          <w:rFonts w:ascii="Arial Nova" w:eastAsia="Arial Nova" w:hAnsi="Arial Nova" w:cs="Arial Nova"/>
          <w:color w:val="000000" w:themeColor="text1"/>
        </w:rPr>
      </w:pPr>
    </w:p>
    <w:p w14:paraId="3182567B" w14:textId="27697724" w:rsidR="021F216E" w:rsidRPr="00FB0B03" w:rsidRDefault="021F216E" w:rsidP="021F216E">
      <w:pPr>
        <w:rPr>
          <w:rFonts w:ascii="Arial Nova" w:eastAsia="Arial Nova" w:hAnsi="Arial Nova" w:cs="Arial Nova"/>
          <w:color w:val="000000" w:themeColor="text1"/>
        </w:rPr>
      </w:pPr>
    </w:p>
    <w:p w14:paraId="4F84F51A" w14:textId="77777777" w:rsidR="0074551A" w:rsidRPr="00FB0B03" w:rsidRDefault="0074551A" w:rsidP="021F216E">
      <w:pPr>
        <w:rPr>
          <w:rFonts w:ascii="Arial Nova" w:eastAsia="Arial Nova" w:hAnsi="Arial Nova" w:cs="Arial Nova"/>
          <w:color w:val="000000" w:themeColor="text1"/>
        </w:rPr>
      </w:pPr>
    </w:p>
    <w:p w14:paraId="7E7EEBF1" w14:textId="0A319C25" w:rsidR="79E626CA" w:rsidRPr="00FB0B03" w:rsidRDefault="79E626CA" w:rsidP="004C11A6">
      <w:pPr>
        <w:spacing w:line="360" w:lineRule="auto"/>
        <w:jc w:val="both"/>
        <w:rPr>
          <w:rFonts w:ascii="Arial Nova" w:eastAsia="Arial Nova" w:hAnsi="Arial Nova" w:cs="Arial Nova"/>
          <w:color w:val="000000" w:themeColor="text1"/>
          <w:sz w:val="44"/>
          <w:szCs w:val="44"/>
        </w:rPr>
      </w:pPr>
      <w:r w:rsidRPr="00FB0B03">
        <w:rPr>
          <w:rFonts w:ascii="Arial Nova" w:eastAsia="Arial Nova" w:hAnsi="Arial Nova" w:cs="Arial Nova"/>
          <w:b/>
          <w:bCs/>
          <w:color w:val="000000" w:themeColor="text1"/>
          <w:sz w:val="44"/>
          <w:szCs w:val="44"/>
        </w:rPr>
        <w:lastRenderedPageBreak/>
        <w:t>Task</w:t>
      </w:r>
      <w:r w:rsidR="00B7418E" w:rsidRPr="00FB0B03">
        <w:rPr>
          <w:rFonts w:ascii="Arial Nova" w:eastAsia="Arial Nova" w:hAnsi="Arial Nova" w:cs="Arial Nova"/>
          <w:b/>
          <w:bCs/>
          <w:color w:val="000000" w:themeColor="text1"/>
          <w:sz w:val="44"/>
          <w:szCs w:val="44"/>
        </w:rPr>
        <w:t xml:space="preserve"> 4- NHS Equality, Diversity and Inclusion Quiz</w:t>
      </w:r>
    </w:p>
    <w:p w14:paraId="7B1FB0F8" w14:textId="3B451B90" w:rsidR="0074551A" w:rsidRPr="00FB0B03" w:rsidRDefault="0074551A" w:rsidP="004C11A6">
      <w:pPr>
        <w:pStyle w:val="ListParagraph"/>
        <w:numPr>
          <w:ilvl w:val="0"/>
          <w:numId w:val="3"/>
        </w:numPr>
        <w:spacing w:before="100" w:beforeAutospacing="1" w:after="100" w:afterAutospacing="1" w:line="360" w:lineRule="auto"/>
        <w:jc w:val="both"/>
        <w:rPr>
          <w:rFonts w:asciiTheme="minorBidi" w:eastAsia="Times New Roman" w:hAnsiTheme="minorBidi"/>
        </w:rPr>
      </w:pPr>
      <w:r w:rsidRPr="00FB0B03">
        <w:rPr>
          <w:rFonts w:asciiTheme="minorBidi" w:eastAsia="Times New Roman" w:hAnsiTheme="minorBidi"/>
          <w:b/>
          <w:bCs/>
        </w:rPr>
        <w:t>What is the primary goal of the NHS Equality, Diversity, and Inclusion Improvement Plan?</w:t>
      </w:r>
    </w:p>
    <w:p w14:paraId="17762088" w14:textId="2A6B879A" w:rsidR="0074551A" w:rsidRPr="00FB0B03" w:rsidRDefault="00D92A79" w:rsidP="004C11A6">
      <w:pPr>
        <w:pStyle w:val="ListParagraph"/>
        <w:spacing w:before="100" w:beforeAutospacing="1" w:after="100" w:afterAutospacing="1" w:line="360" w:lineRule="auto"/>
        <w:ind w:left="360"/>
        <w:jc w:val="both"/>
        <w:rPr>
          <w:rFonts w:asciiTheme="minorBidi" w:eastAsia="Times New Roman" w:hAnsiTheme="minorBidi"/>
        </w:rPr>
      </w:pPr>
      <w:r w:rsidRPr="00FB0B03">
        <w:rPr>
          <w:rFonts w:asciiTheme="minorBidi" w:eastAsia="Times New Roman" w:hAnsiTheme="minorBidi"/>
        </w:rPr>
        <w:t>The overall objective is to increase equality, diversity and inclusion within NHS employment practices and reinforce staff belonging</w:t>
      </w:r>
      <w:r w:rsidR="004C11A6" w:rsidRPr="00FB0B03">
        <w:rPr>
          <w:rFonts w:asciiTheme="minorBidi" w:eastAsia="Times New Roman" w:hAnsiTheme="minorBidi"/>
        </w:rPr>
        <w:t xml:space="preserve">. It addresses </w:t>
      </w:r>
      <w:r w:rsidRPr="00FB0B03">
        <w:rPr>
          <w:rFonts w:asciiTheme="minorBidi" w:eastAsia="Times New Roman" w:hAnsiTheme="minorBidi"/>
        </w:rPr>
        <w:t>bias and disparities</w:t>
      </w:r>
      <w:r w:rsidR="00253B43">
        <w:rPr>
          <w:rFonts w:asciiTheme="minorBidi" w:eastAsia="Times New Roman" w:hAnsiTheme="minorBidi"/>
        </w:rPr>
        <w:t xml:space="preserve"> (NHS, 2023)</w:t>
      </w:r>
      <w:r w:rsidR="004C11A6" w:rsidRPr="00FB0B03">
        <w:rPr>
          <w:rFonts w:asciiTheme="minorBidi" w:eastAsia="Times New Roman" w:hAnsiTheme="minorBidi"/>
        </w:rPr>
        <w:t>.</w:t>
      </w:r>
    </w:p>
    <w:p w14:paraId="1EBAD1B0" w14:textId="77777777" w:rsidR="004C11A6" w:rsidRPr="00FB0B03" w:rsidRDefault="004C11A6" w:rsidP="004C11A6">
      <w:pPr>
        <w:pStyle w:val="ListParagraph"/>
        <w:spacing w:before="100" w:beforeAutospacing="1" w:after="100" w:afterAutospacing="1" w:line="360" w:lineRule="auto"/>
        <w:ind w:left="360"/>
        <w:jc w:val="both"/>
        <w:rPr>
          <w:rFonts w:asciiTheme="minorBidi" w:eastAsia="Times New Roman" w:hAnsiTheme="minorBidi"/>
        </w:rPr>
      </w:pPr>
    </w:p>
    <w:p w14:paraId="29CAC9B7" w14:textId="4329BC83" w:rsidR="0074551A" w:rsidRPr="00FB0B03" w:rsidRDefault="0074551A" w:rsidP="004C11A6">
      <w:pPr>
        <w:pStyle w:val="ListParagraph"/>
        <w:numPr>
          <w:ilvl w:val="0"/>
          <w:numId w:val="3"/>
        </w:numPr>
        <w:spacing w:before="100" w:beforeAutospacing="1" w:after="100" w:afterAutospacing="1" w:line="360" w:lineRule="auto"/>
        <w:jc w:val="both"/>
        <w:rPr>
          <w:rFonts w:asciiTheme="minorBidi" w:eastAsia="Times New Roman" w:hAnsiTheme="minorBidi"/>
        </w:rPr>
      </w:pPr>
      <w:r w:rsidRPr="00FB0B03">
        <w:rPr>
          <w:rFonts w:asciiTheme="minorBidi" w:eastAsia="Times New Roman" w:hAnsiTheme="minorBidi"/>
          <w:b/>
          <w:bCs/>
        </w:rPr>
        <w:t>How does the NHS EDI Improvement Plan propose to tackle the gender pay gap?</w:t>
      </w:r>
    </w:p>
    <w:p w14:paraId="6C9C69EC" w14:textId="7C9337E7" w:rsidR="0074551A" w:rsidRPr="00FB0B03" w:rsidRDefault="00AC0474" w:rsidP="004C11A6">
      <w:pPr>
        <w:pStyle w:val="ListParagraph"/>
        <w:spacing w:before="100" w:beforeAutospacing="1" w:after="100" w:afterAutospacing="1" w:line="360" w:lineRule="auto"/>
        <w:ind w:left="360"/>
        <w:jc w:val="both"/>
        <w:rPr>
          <w:rFonts w:asciiTheme="minorBidi" w:eastAsia="Times New Roman" w:hAnsiTheme="minorBidi"/>
        </w:rPr>
      </w:pPr>
      <w:r w:rsidRPr="00FB0B03">
        <w:rPr>
          <w:rFonts w:asciiTheme="minorBidi" w:eastAsia="Times New Roman" w:hAnsiTheme="minorBidi"/>
        </w:rPr>
        <w:t>The Plan proposes analysing pay-gap data by protected characteristic and implementing improvement plans for sex, race and disability</w:t>
      </w:r>
      <w:r w:rsidR="00AB1B59">
        <w:rPr>
          <w:rFonts w:asciiTheme="minorBidi" w:eastAsia="Times New Roman" w:hAnsiTheme="minorBidi"/>
        </w:rPr>
        <w:t xml:space="preserve"> (</w:t>
      </w:r>
      <w:r w:rsidR="00AB1B59" w:rsidRPr="00AB1B59">
        <w:rPr>
          <w:rFonts w:asciiTheme="minorBidi" w:eastAsia="Times New Roman" w:hAnsiTheme="minorBidi"/>
        </w:rPr>
        <w:t>High Impact Action 3</w:t>
      </w:r>
      <w:r w:rsidR="00AB1B59">
        <w:rPr>
          <w:rFonts w:asciiTheme="minorBidi" w:eastAsia="Times New Roman" w:hAnsiTheme="minorBidi"/>
        </w:rPr>
        <w:t xml:space="preserve">; </w:t>
      </w:r>
      <w:r w:rsidR="00AB1B59" w:rsidRPr="00AB1B59">
        <w:rPr>
          <w:rFonts w:asciiTheme="minorBidi" w:eastAsia="Times New Roman" w:hAnsiTheme="minorBidi"/>
        </w:rPr>
        <w:t>HIA 3)</w:t>
      </w:r>
      <w:r w:rsidRPr="00FB0B03">
        <w:rPr>
          <w:rFonts w:asciiTheme="minorBidi" w:eastAsia="Times New Roman" w:hAnsiTheme="minorBidi"/>
        </w:rPr>
        <w:t>. Progression is being supported by flexible working</w:t>
      </w:r>
      <w:r w:rsidR="00AB1B59">
        <w:rPr>
          <w:rFonts w:asciiTheme="minorBidi" w:eastAsia="Times New Roman" w:hAnsiTheme="minorBidi"/>
        </w:rPr>
        <w:t xml:space="preserve"> (NHS, 2023)</w:t>
      </w:r>
      <w:r w:rsidR="00AB1B59" w:rsidRPr="00FB0B03">
        <w:rPr>
          <w:rFonts w:asciiTheme="minorBidi" w:eastAsia="Times New Roman" w:hAnsiTheme="minorBidi"/>
        </w:rPr>
        <w:t>.</w:t>
      </w:r>
    </w:p>
    <w:p w14:paraId="36069ADD" w14:textId="77777777" w:rsidR="004C11A6" w:rsidRPr="00FB0B03" w:rsidRDefault="004C11A6" w:rsidP="004C11A6">
      <w:pPr>
        <w:pStyle w:val="ListParagraph"/>
        <w:spacing w:before="100" w:beforeAutospacing="1" w:after="100" w:afterAutospacing="1" w:line="360" w:lineRule="auto"/>
        <w:ind w:left="360"/>
        <w:jc w:val="both"/>
        <w:rPr>
          <w:rFonts w:asciiTheme="minorBidi" w:eastAsia="Times New Roman" w:hAnsiTheme="minorBidi"/>
        </w:rPr>
      </w:pPr>
    </w:p>
    <w:p w14:paraId="47986C62" w14:textId="3AAF1D84" w:rsidR="0074551A" w:rsidRPr="00FB0B03" w:rsidRDefault="0074551A" w:rsidP="004C11A6">
      <w:pPr>
        <w:pStyle w:val="ListParagraph"/>
        <w:numPr>
          <w:ilvl w:val="0"/>
          <w:numId w:val="3"/>
        </w:numPr>
        <w:spacing w:before="100" w:beforeAutospacing="1" w:after="100" w:afterAutospacing="1" w:line="360" w:lineRule="auto"/>
        <w:jc w:val="both"/>
        <w:rPr>
          <w:rFonts w:asciiTheme="minorBidi" w:eastAsia="Times New Roman" w:hAnsiTheme="minorBidi"/>
        </w:rPr>
      </w:pPr>
      <w:r w:rsidRPr="00FB0B03">
        <w:rPr>
          <w:rFonts w:asciiTheme="minorBidi" w:eastAsia="Times New Roman" w:hAnsiTheme="minorBidi"/>
          <w:b/>
          <w:bCs/>
        </w:rPr>
        <w:t>What is meant by the term ‘intersectionality’ as used in the NHS EDI Improvement Plan?</w:t>
      </w:r>
    </w:p>
    <w:p w14:paraId="0A15D10A" w14:textId="4490F837" w:rsidR="0074551A" w:rsidRPr="00FB0B03" w:rsidRDefault="00AC0474" w:rsidP="004C11A6">
      <w:pPr>
        <w:pStyle w:val="ListParagraph"/>
        <w:spacing w:before="100" w:beforeAutospacing="1" w:after="100" w:afterAutospacing="1" w:line="360" w:lineRule="auto"/>
        <w:ind w:left="360"/>
        <w:jc w:val="both"/>
        <w:rPr>
          <w:rFonts w:asciiTheme="minorBidi" w:eastAsia="Times New Roman" w:hAnsiTheme="minorBidi"/>
        </w:rPr>
      </w:pPr>
      <w:r w:rsidRPr="00FB0B03">
        <w:rPr>
          <w:rFonts w:asciiTheme="minorBidi" w:eastAsia="Times New Roman" w:hAnsiTheme="minorBidi"/>
        </w:rPr>
        <w:t>Intersectionality acknowledges overlapping disadvantages associated with various characteristics or identities. These effects are taken into account by the NHS</w:t>
      </w:r>
      <w:r w:rsidR="004C11A6" w:rsidRPr="00FB0B03">
        <w:rPr>
          <w:rFonts w:asciiTheme="minorBidi" w:eastAsia="Times New Roman" w:hAnsiTheme="minorBidi"/>
        </w:rPr>
        <w:t>.</w:t>
      </w:r>
    </w:p>
    <w:p w14:paraId="2221C660" w14:textId="77777777" w:rsidR="004C11A6" w:rsidRPr="00FB0B03" w:rsidRDefault="004C11A6" w:rsidP="004C11A6">
      <w:pPr>
        <w:pStyle w:val="ListParagraph"/>
        <w:spacing w:before="100" w:beforeAutospacing="1" w:after="100" w:afterAutospacing="1" w:line="360" w:lineRule="auto"/>
        <w:ind w:left="360"/>
        <w:jc w:val="both"/>
        <w:rPr>
          <w:rFonts w:asciiTheme="minorBidi" w:eastAsia="Times New Roman" w:hAnsiTheme="minorBidi"/>
        </w:rPr>
      </w:pPr>
    </w:p>
    <w:p w14:paraId="63295484" w14:textId="77777777" w:rsidR="004C11A6" w:rsidRPr="00FB0B03" w:rsidRDefault="0074551A" w:rsidP="004C11A6">
      <w:pPr>
        <w:pStyle w:val="ListParagraph"/>
        <w:numPr>
          <w:ilvl w:val="0"/>
          <w:numId w:val="3"/>
        </w:numPr>
        <w:spacing w:before="100" w:beforeAutospacing="1" w:after="100" w:afterAutospacing="1" w:line="360" w:lineRule="auto"/>
        <w:jc w:val="both"/>
        <w:rPr>
          <w:rFonts w:asciiTheme="minorBidi" w:eastAsia="Times New Roman" w:hAnsiTheme="minorBidi"/>
        </w:rPr>
      </w:pPr>
      <w:r w:rsidRPr="00FB0B03">
        <w:rPr>
          <w:rFonts w:asciiTheme="minorBidi" w:eastAsia="Times New Roman" w:hAnsiTheme="minorBidi"/>
          <w:b/>
          <w:bCs/>
        </w:rPr>
        <w:t>Why is it important for the NHS to create a psychologically safe work environment?</w:t>
      </w:r>
    </w:p>
    <w:p w14:paraId="3DE2C1B1" w14:textId="088F4075" w:rsidR="004C11A6" w:rsidRPr="00FB0B03" w:rsidRDefault="00AC0474" w:rsidP="004C11A6">
      <w:pPr>
        <w:pStyle w:val="ListParagraph"/>
        <w:spacing w:before="100" w:beforeAutospacing="1" w:after="100" w:afterAutospacing="1" w:line="360" w:lineRule="auto"/>
        <w:ind w:left="360"/>
        <w:jc w:val="both"/>
        <w:rPr>
          <w:rFonts w:asciiTheme="minorBidi" w:eastAsia="Times New Roman" w:hAnsiTheme="minorBidi"/>
        </w:rPr>
      </w:pPr>
      <w:r w:rsidRPr="00FB0B03">
        <w:rPr>
          <w:rFonts w:asciiTheme="minorBidi" w:eastAsia="Times New Roman" w:hAnsiTheme="minorBidi"/>
        </w:rPr>
        <w:t>Promoting psychological safety makes it safe for employees to speak up, voice concerns</w:t>
      </w:r>
      <w:r w:rsidR="007B7371" w:rsidRPr="00FB0B03">
        <w:rPr>
          <w:rFonts w:asciiTheme="minorBidi" w:eastAsia="Times New Roman" w:hAnsiTheme="minorBidi"/>
        </w:rPr>
        <w:t>,</w:t>
      </w:r>
      <w:r w:rsidRPr="00FB0B03">
        <w:rPr>
          <w:rFonts w:asciiTheme="minorBidi" w:eastAsia="Times New Roman" w:hAnsiTheme="minorBidi"/>
        </w:rPr>
        <w:t xml:space="preserve"> and admit errors without consequences. This helps to maintain wellbeing and safety in care</w:t>
      </w:r>
      <w:r w:rsidR="004C11A6" w:rsidRPr="00FB0B03">
        <w:rPr>
          <w:rFonts w:asciiTheme="minorBidi" w:eastAsia="Times New Roman" w:hAnsiTheme="minorBidi"/>
        </w:rPr>
        <w:t>.</w:t>
      </w:r>
    </w:p>
    <w:p w14:paraId="6696408B" w14:textId="4F4EDDF0" w:rsidR="0074551A" w:rsidRPr="00FB0B03" w:rsidRDefault="0074551A" w:rsidP="004C11A6">
      <w:pPr>
        <w:pStyle w:val="ListParagraph"/>
        <w:spacing w:before="100" w:beforeAutospacing="1" w:after="100" w:afterAutospacing="1" w:line="360" w:lineRule="auto"/>
        <w:ind w:left="360"/>
        <w:jc w:val="both"/>
        <w:rPr>
          <w:rFonts w:asciiTheme="minorBidi" w:eastAsia="Times New Roman" w:hAnsiTheme="minorBidi"/>
        </w:rPr>
      </w:pPr>
    </w:p>
    <w:p w14:paraId="03250249" w14:textId="3F4CF099" w:rsidR="004C11A6" w:rsidRPr="00FB0B03" w:rsidRDefault="0074551A" w:rsidP="004C11A6">
      <w:pPr>
        <w:pStyle w:val="ListParagraph"/>
        <w:numPr>
          <w:ilvl w:val="0"/>
          <w:numId w:val="3"/>
        </w:numPr>
        <w:spacing w:before="100" w:beforeAutospacing="1" w:after="100" w:afterAutospacing="1" w:line="360" w:lineRule="auto"/>
        <w:jc w:val="both"/>
        <w:rPr>
          <w:rFonts w:asciiTheme="minorBidi" w:eastAsia="Times New Roman" w:hAnsiTheme="minorBidi"/>
        </w:rPr>
      </w:pPr>
      <w:r w:rsidRPr="00FB0B03">
        <w:rPr>
          <w:rFonts w:asciiTheme="minorBidi" w:eastAsia="Times New Roman" w:hAnsiTheme="minorBidi"/>
          <w:b/>
          <w:bCs/>
        </w:rPr>
        <w:t>How does the NHS EDI Improvement Plan suggest improving the experience of internationally recruited staff?</w:t>
      </w:r>
    </w:p>
    <w:p w14:paraId="74AB4F55" w14:textId="6304A57E" w:rsidR="0074551A" w:rsidRPr="00FB0B03" w:rsidRDefault="00AC0474" w:rsidP="004C11A6">
      <w:pPr>
        <w:pStyle w:val="ListParagraph"/>
        <w:spacing w:before="100" w:beforeAutospacing="1" w:after="100" w:afterAutospacing="1" w:line="360" w:lineRule="auto"/>
        <w:ind w:left="360"/>
        <w:jc w:val="both"/>
        <w:rPr>
          <w:rFonts w:asciiTheme="minorBidi" w:eastAsia="Times New Roman" w:hAnsiTheme="minorBidi"/>
        </w:rPr>
      </w:pPr>
      <w:r w:rsidRPr="00FB0B03">
        <w:rPr>
          <w:rFonts w:asciiTheme="minorBidi" w:eastAsia="Times New Roman" w:hAnsiTheme="minorBidi"/>
        </w:rPr>
        <w:t>The Plan outlines clear pre-employment information</w:t>
      </w:r>
      <w:r w:rsidR="007B7371" w:rsidRPr="00FB0B03">
        <w:rPr>
          <w:rFonts w:asciiTheme="minorBidi" w:eastAsia="Times New Roman" w:hAnsiTheme="minorBidi"/>
        </w:rPr>
        <w:t>, induction, and care for</w:t>
      </w:r>
      <w:r w:rsidRPr="00FB0B03">
        <w:rPr>
          <w:rFonts w:asciiTheme="minorBidi" w:eastAsia="Times New Roman" w:hAnsiTheme="minorBidi"/>
        </w:rPr>
        <w:t xml:space="preserve"> internationally recruited </w:t>
      </w:r>
      <w:r w:rsidRPr="00F96BFF">
        <w:rPr>
          <w:rFonts w:asciiTheme="minorBidi" w:eastAsia="Times New Roman" w:hAnsiTheme="minorBidi"/>
        </w:rPr>
        <w:t>staff</w:t>
      </w:r>
      <w:r w:rsidR="00F96BFF" w:rsidRPr="00F96BFF">
        <w:rPr>
          <w:rFonts w:asciiTheme="minorBidi" w:eastAsia="Times New Roman" w:hAnsiTheme="minorBidi"/>
        </w:rPr>
        <w:t xml:space="preserve"> (High Impact Action 5)</w:t>
      </w:r>
      <w:r w:rsidRPr="00F96BFF">
        <w:rPr>
          <w:rFonts w:asciiTheme="minorBidi" w:eastAsia="Times New Roman" w:hAnsiTheme="minorBidi"/>
        </w:rPr>
        <w:t>. It ensures economic</w:t>
      </w:r>
      <w:r w:rsidRPr="00FB0B03">
        <w:rPr>
          <w:rFonts w:asciiTheme="minorBidi" w:eastAsia="Times New Roman" w:hAnsiTheme="minorBidi"/>
        </w:rPr>
        <w:t xml:space="preserve"> development </w:t>
      </w:r>
      <w:r w:rsidR="007B7371" w:rsidRPr="00FB0B03">
        <w:rPr>
          <w:rFonts w:asciiTheme="minorBidi" w:eastAsia="Times New Roman" w:hAnsiTheme="minorBidi"/>
        </w:rPr>
        <w:t>for</w:t>
      </w:r>
      <w:r w:rsidRPr="00FB0B03">
        <w:rPr>
          <w:rFonts w:asciiTheme="minorBidi" w:eastAsia="Times New Roman" w:hAnsiTheme="minorBidi"/>
        </w:rPr>
        <w:t xml:space="preserve"> everyone equally</w:t>
      </w:r>
      <w:r w:rsidR="00F96BFF">
        <w:rPr>
          <w:rFonts w:asciiTheme="minorBidi" w:eastAsia="Times New Roman" w:hAnsiTheme="minorBidi"/>
        </w:rPr>
        <w:t xml:space="preserve"> </w:t>
      </w:r>
      <w:r w:rsidR="00F96BFF" w:rsidRPr="00F96BFF">
        <w:rPr>
          <w:rFonts w:asciiTheme="minorBidi" w:eastAsia="Times New Roman" w:hAnsiTheme="minorBidi"/>
        </w:rPr>
        <w:t>(NHS Employers, 2023)</w:t>
      </w:r>
      <w:r w:rsidR="004C11A6" w:rsidRPr="00FB0B03">
        <w:rPr>
          <w:rFonts w:asciiTheme="minorBidi" w:eastAsia="Times New Roman" w:hAnsiTheme="minorBidi"/>
        </w:rPr>
        <w:t>.</w:t>
      </w:r>
    </w:p>
    <w:p w14:paraId="6E877A21" w14:textId="77777777" w:rsidR="004C11A6" w:rsidRPr="00FB0B03" w:rsidRDefault="004C11A6" w:rsidP="004C11A6">
      <w:pPr>
        <w:pStyle w:val="ListParagraph"/>
        <w:spacing w:before="100" w:beforeAutospacing="1" w:after="100" w:afterAutospacing="1" w:line="360" w:lineRule="auto"/>
        <w:ind w:left="360"/>
        <w:jc w:val="both"/>
        <w:rPr>
          <w:rFonts w:asciiTheme="minorBidi" w:eastAsia="Times New Roman" w:hAnsiTheme="minorBidi"/>
        </w:rPr>
      </w:pPr>
    </w:p>
    <w:p w14:paraId="5A02F8E0" w14:textId="77777777" w:rsidR="004C11A6" w:rsidRPr="00FB0B03" w:rsidRDefault="0074551A" w:rsidP="004C11A6">
      <w:pPr>
        <w:pStyle w:val="ListParagraph"/>
        <w:numPr>
          <w:ilvl w:val="0"/>
          <w:numId w:val="3"/>
        </w:numPr>
        <w:spacing w:before="100" w:beforeAutospacing="1" w:after="100" w:afterAutospacing="1" w:line="360" w:lineRule="auto"/>
        <w:jc w:val="both"/>
        <w:rPr>
          <w:rFonts w:asciiTheme="minorBidi" w:eastAsia="Times New Roman" w:hAnsiTheme="minorBidi"/>
        </w:rPr>
      </w:pPr>
      <w:r w:rsidRPr="00FB0B03">
        <w:rPr>
          <w:rFonts w:asciiTheme="minorBidi" w:eastAsia="Times New Roman" w:hAnsiTheme="minorBidi"/>
          <w:b/>
          <w:bCs/>
        </w:rPr>
        <w:t>What role does leadership play in advancing EDI objectives according to the NHS Improvement Plan?</w:t>
      </w:r>
    </w:p>
    <w:p w14:paraId="6D8C97F2" w14:textId="2AD8E622" w:rsidR="004C11A6" w:rsidRPr="00FB0B03" w:rsidRDefault="00AC0474" w:rsidP="004C11A6">
      <w:pPr>
        <w:pStyle w:val="ListParagraph"/>
        <w:spacing w:before="100" w:beforeAutospacing="1" w:after="100" w:afterAutospacing="1" w:line="360" w:lineRule="auto"/>
        <w:ind w:left="360"/>
        <w:jc w:val="both"/>
        <w:rPr>
          <w:rFonts w:asciiTheme="minorBidi" w:eastAsia="Times New Roman" w:hAnsiTheme="minorBidi"/>
        </w:rPr>
      </w:pPr>
      <w:r w:rsidRPr="00FB0B03">
        <w:rPr>
          <w:rFonts w:asciiTheme="minorBidi" w:eastAsia="Times New Roman" w:hAnsiTheme="minorBidi"/>
        </w:rPr>
        <w:t xml:space="preserve">Leaders are expected to be personally accountable for promoting EDI </w:t>
      </w:r>
      <w:r w:rsidR="007B7371" w:rsidRPr="00FB0B03">
        <w:rPr>
          <w:rFonts w:asciiTheme="minorBidi" w:eastAsia="Times New Roman" w:hAnsiTheme="minorBidi"/>
        </w:rPr>
        <w:t>by identifying measurable goals to progress and monitoring workforce data</w:t>
      </w:r>
      <w:r w:rsidR="004C11A6" w:rsidRPr="00FB0B03">
        <w:rPr>
          <w:rFonts w:asciiTheme="minorBidi" w:eastAsia="Times New Roman" w:hAnsiTheme="minorBidi"/>
        </w:rPr>
        <w:t xml:space="preserve">. </w:t>
      </w:r>
      <w:r w:rsidRPr="00FB0B03">
        <w:rPr>
          <w:rFonts w:asciiTheme="minorBidi" w:eastAsia="Times New Roman" w:hAnsiTheme="minorBidi"/>
        </w:rPr>
        <w:t>It</w:t>
      </w:r>
      <w:r w:rsidR="004C11A6" w:rsidRPr="00FB0B03">
        <w:rPr>
          <w:rFonts w:asciiTheme="minorBidi" w:eastAsia="Times New Roman" w:hAnsiTheme="minorBidi"/>
        </w:rPr>
        <w:t xml:space="preserve"> </w:t>
      </w:r>
      <w:r w:rsidRPr="00FB0B03">
        <w:rPr>
          <w:rFonts w:asciiTheme="minorBidi" w:eastAsia="Times New Roman" w:hAnsiTheme="minorBidi"/>
        </w:rPr>
        <w:t>reinforces</w:t>
      </w:r>
      <w:r w:rsidR="004C11A6" w:rsidRPr="00FB0B03">
        <w:rPr>
          <w:rFonts w:asciiTheme="minorBidi" w:eastAsia="Times New Roman" w:hAnsiTheme="minorBidi"/>
        </w:rPr>
        <w:t xml:space="preserve"> </w:t>
      </w:r>
      <w:r w:rsidRPr="00FB0B03">
        <w:rPr>
          <w:rFonts w:asciiTheme="minorBidi" w:eastAsia="Times New Roman" w:hAnsiTheme="minorBidi"/>
        </w:rPr>
        <w:t>responsibility</w:t>
      </w:r>
      <w:r w:rsidR="004C11A6" w:rsidRPr="00FB0B03">
        <w:rPr>
          <w:rFonts w:asciiTheme="minorBidi" w:eastAsia="Times New Roman" w:hAnsiTheme="minorBidi"/>
        </w:rPr>
        <w:t>.</w:t>
      </w:r>
    </w:p>
    <w:p w14:paraId="48E9734C" w14:textId="77777777" w:rsidR="004C11A6" w:rsidRPr="00FB0B03" w:rsidRDefault="004C11A6" w:rsidP="004C11A6">
      <w:pPr>
        <w:pStyle w:val="ListParagraph"/>
        <w:spacing w:before="100" w:beforeAutospacing="1" w:after="100" w:afterAutospacing="1" w:line="360" w:lineRule="auto"/>
        <w:ind w:left="360"/>
        <w:jc w:val="both"/>
        <w:rPr>
          <w:rFonts w:asciiTheme="minorBidi" w:eastAsia="Times New Roman" w:hAnsiTheme="minorBidi"/>
        </w:rPr>
      </w:pPr>
    </w:p>
    <w:p w14:paraId="3029298F" w14:textId="279CA9B6" w:rsidR="0074551A" w:rsidRPr="00FB0B03" w:rsidRDefault="0074551A" w:rsidP="004C11A6">
      <w:pPr>
        <w:pStyle w:val="ListParagraph"/>
        <w:numPr>
          <w:ilvl w:val="0"/>
          <w:numId w:val="3"/>
        </w:numPr>
        <w:spacing w:before="100" w:beforeAutospacing="1" w:after="100" w:afterAutospacing="1" w:line="360" w:lineRule="auto"/>
        <w:jc w:val="both"/>
        <w:rPr>
          <w:rFonts w:asciiTheme="minorBidi" w:eastAsia="Times New Roman" w:hAnsiTheme="minorBidi"/>
        </w:rPr>
      </w:pPr>
      <w:r w:rsidRPr="00FB0B03">
        <w:rPr>
          <w:rFonts w:asciiTheme="minorBidi" w:eastAsia="Times New Roman" w:hAnsiTheme="minorBidi"/>
          <w:b/>
          <w:bCs/>
        </w:rPr>
        <w:t>Identify one way the NHS EDI Improvement Plan aims to reduce health inequalities within the workforce.</w:t>
      </w:r>
    </w:p>
    <w:p w14:paraId="338C5ABA" w14:textId="6E7064DB" w:rsidR="0074551A" w:rsidRPr="00FB0B03" w:rsidRDefault="00AC0474" w:rsidP="004C11A6">
      <w:pPr>
        <w:pStyle w:val="ListParagraph"/>
        <w:spacing w:before="100" w:beforeAutospacing="1" w:after="100" w:afterAutospacing="1" w:line="360" w:lineRule="auto"/>
        <w:ind w:left="360"/>
        <w:jc w:val="both"/>
        <w:rPr>
          <w:rFonts w:asciiTheme="minorBidi" w:eastAsia="Times New Roman" w:hAnsiTheme="minorBidi"/>
        </w:rPr>
      </w:pPr>
      <w:r w:rsidRPr="00FB0B03">
        <w:rPr>
          <w:rFonts w:asciiTheme="minorBidi" w:eastAsia="Times New Roman" w:hAnsiTheme="minorBidi"/>
        </w:rPr>
        <w:t>One way is to lower the amount of bullying, heighten the level of civil behaviour, and improve the response to bullying and harassment. It tackles the inequalities that exist in the workplace relating to protected groups</w:t>
      </w:r>
      <w:r w:rsidR="004C11A6" w:rsidRPr="00FB0B03">
        <w:rPr>
          <w:rFonts w:asciiTheme="minorBidi" w:eastAsia="Times New Roman" w:hAnsiTheme="minorBidi"/>
        </w:rPr>
        <w:t>.</w:t>
      </w:r>
    </w:p>
    <w:p w14:paraId="1246DDAF" w14:textId="77777777" w:rsidR="004C11A6" w:rsidRPr="00FB0B03" w:rsidRDefault="004C11A6" w:rsidP="004C11A6">
      <w:pPr>
        <w:pStyle w:val="ListParagraph"/>
        <w:spacing w:before="100" w:beforeAutospacing="1" w:after="100" w:afterAutospacing="1" w:line="360" w:lineRule="auto"/>
        <w:ind w:left="360"/>
        <w:jc w:val="both"/>
        <w:rPr>
          <w:rFonts w:asciiTheme="minorBidi" w:eastAsia="Times New Roman" w:hAnsiTheme="minorBidi"/>
        </w:rPr>
      </w:pPr>
    </w:p>
    <w:p w14:paraId="2A8172C1" w14:textId="0E5BDD99" w:rsidR="0074551A" w:rsidRPr="00FB0B03" w:rsidRDefault="0074551A" w:rsidP="004C11A6">
      <w:pPr>
        <w:pStyle w:val="ListParagraph"/>
        <w:numPr>
          <w:ilvl w:val="0"/>
          <w:numId w:val="3"/>
        </w:numPr>
        <w:spacing w:before="100" w:beforeAutospacing="1" w:after="100" w:afterAutospacing="1" w:line="360" w:lineRule="auto"/>
        <w:jc w:val="both"/>
        <w:rPr>
          <w:rFonts w:asciiTheme="minorBidi" w:eastAsia="Times New Roman" w:hAnsiTheme="minorBidi"/>
        </w:rPr>
      </w:pPr>
      <w:r w:rsidRPr="00FB0B03">
        <w:rPr>
          <w:rFonts w:asciiTheme="minorBidi" w:eastAsia="Times New Roman" w:hAnsiTheme="minorBidi"/>
          <w:b/>
          <w:bCs/>
        </w:rPr>
        <w:t>Why does the NHS EDI Improvement Plan emphasise the importance of collecting and analysing data on protected characteristics?</w:t>
      </w:r>
    </w:p>
    <w:p w14:paraId="2909F09A" w14:textId="777ACDAE" w:rsidR="0074551A" w:rsidRPr="00FB0B03" w:rsidRDefault="00AC0474" w:rsidP="004C11A6">
      <w:pPr>
        <w:pStyle w:val="ListParagraph"/>
        <w:spacing w:before="100" w:beforeAutospacing="1" w:after="100" w:afterAutospacing="1" w:line="360" w:lineRule="auto"/>
        <w:ind w:left="360"/>
        <w:jc w:val="both"/>
        <w:rPr>
          <w:rFonts w:asciiTheme="minorBidi" w:eastAsia="Times New Roman" w:hAnsiTheme="minorBidi"/>
        </w:rPr>
      </w:pPr>
      <w:r w:rsidRPr="00FB0B03">
        <w:rPr>
          <w:rFonts w:asciiTheme="minorBidi" w:eastAsia="Times New Roman" w:hAnsiTheme="minorBidi"/>
        </w:rPr>
        <w:t xml:space="preserve">Protected characteristics data is used to identify inequality, understand patterns, </w:t>
      </w:r>
      <w:r w:rsidR="007B7371" w:rsidRPr="00FB0B03">
        <w:rPr>
          <w:rFonts w:asciiTheme="minorBidi" w:eastAsia="Times New Roman" w:hAnsiTheme="minorBidi"/>
        </w:rPr>
        <w:t xml:space="preserve">and </w:t>
      </w:r>
      <w:r w:rsidRPr="00FB0B03">
        <w:rPr>
          <w:rFonts w:asciiTheme="minorBidi" w:eastAsia="Times New Roman" w:hAnsiTheme="minorBidi"/>
        </w:rPr>
        <w:t xml:space="preserve">inform interventions. It can also be measured </w:t>
      </w:r>
      <w:r w:rsidR="007B7371" w:rsidRPr="00FB0B03">
        <w:rPr>
          <w:rFonts w:asciiTheme="minorBidi" w:eastAsia="Times New Roman" w:hAnsiTheme="minorBidi"/>
        </w:rPr>
        <w:t xml:space="preserve">to see </w:t>
      </w:r>
      <w:r w:rsidRPr="00FB0B03">
        <w:rPr>
          <w:rFonts w:asciiTheme="minorBidi" w:eastAsia="Times New Roman" w:hAnsiTheme="minorBidi"/>
        </w:rPr>
        <w:t>if there is progress</w:t>
      </w:r>
      <w:r w:rsidR="004C11A6" w:rsidRPr="00FB0B03">
        <w:rPr>
          <w:rFonts w:asciiTheme="minorBidi" w:eastAsia="Times New Roman" w:hAnsiTheme="minorBidi"/>
        </w:rPr>
        <w:t>.</w:t>
      </w:r>
    </w:p>
    <w:p w14:paraId="7D601085" w14:textId="77777777" w:rsidR="0074551A" w:rsidRPr="00FB0B03" w:rsidRDefault="0074551A" w:rsidP="004C11A6">
      <w:pPr>
        <w:pStyle w:val="ListParagraph"/>
        <w:spacing w:before="100" w:beforeAutospacing="1" w:after="100" w:afterAutospacing="1" w:line="360" w:lineRule="auto"/>
        <w:jc w:val="both"/>
        <w:rPr>
          <w:rFonts w:asciiTheme="minorBidi" w:eastAsia="Times New Roman" w:hAnsiTheme="minorBidi"/>
        </w:rPr>
      </w:pPr>
    </w:p>
    <w:p w14:paraId="6966B094" w14:textId="5685E6DA" w:rsidR="0074551A" w:rsidRPr="00FB0B03" w:rsidRDefault="0074551A" w:rsidP="004C11A6">
      <w:pPr>
        <w:pStyle w:val="ListParagraph"/>
        <w:numPr>
          <w:ilvl w:val="0"/>
          <w:numId w:val="3"/>
        </w:numPr>
        <w:spacing w:before="100" w:beforeAutospacing="1" w:after="100" w:afterAutospacing="1" w:line="360" w:lineRule="auto"/>
        <w:jc w:val="both"/>
        <w:rPr>
          <w:rFonts w:asciiTheme="minorBidi" w:eastAsia="Times New Roman" w:hAnsiTheme="minorBidi"/>
        </w:rPr>
      </w:pPr>
      <w:r w:rsidRPr="00FB0B03">
        <w:rPr>
          <w:rFonts w:asciiTheme="minorBidi" w:eastAsia="Times New Roman" w:hAnsiTheme="minorBidi"/>
          <w:b/>
          <w:bCs/>
        </w:rPr>
        <w:t>Explain how flexible working policies can contribute to equality and inclusion in the NHS workforce.</w:t>
      </w:r>
    </w:p>
    <w:p w14:paraId="767A005F" w14:textId="74070285" w:rsidR="0074551A" w:rsidRPr="00FB0B03" w:rsidRDefault="00AC0474" w:rsidP="004C11A6">
      <w:pPr>
        <w:pStyle w:val="ListParagraph"/>
        <w:spacing w:before="100" w:beforeAutospacing="1" w:after="100" w:afterAutospacing="1" w:line="360" w:lineRule="auto"/>
        <w:ind w:left="360"/>
        <w:jc w:val="both"/>
        <w:rPr>
          <w:rFonts w:asciiTheme="minorBidi" w:eastAsia="Times New Roman" w:hAnsiTheme="minorBidi"/>
        </w:rPr>
      </w:pPr>
      <w:r w:rsidRPr="00FB0B03">
        <w:rPr>
          <w:rFonts w:asciiTheme="minorBidi" w:eastAsia="Times New Roman" w:hAnsiTheme="minorBidi"/>
        </w:rPr>
        <w:t>The use of flexible working</w:t>
      </w:r>
      <w:r w:rsidR="007B7371" w:rsidRPr="00FB0B03">
        <w:rPr>
          <w:rFonts w:asciiTheme="minorBidi" w:eastAsia="Times New Roman" w:hAnsiTheme="minorBidi"/>
        </w:rPr>
        <w:t xml:space="preserve"> can</w:t>
      </w:r>
      <w:r w:rsidRPr="00FB0B03">
        <w:rPr>
          <w:rFonts w:asciiTheme="minorBidi" w:eastAsia="Times New Roman" w:hAnsiTheme="minorBidi"/>
        </w:rPr>
        <w:t xml:space="preserve"> assist in balancing work and caring responsibilities, health and wellbeing needs and different circumstances. It can help to maintain retention</w:t>
      </w:r>
      <w:r w:rsidR="0091456E">
        <w:rPr>
          <w:rFonts w:asciiTheme="minorBidi" w:eastAsia="Times New Roman" w:hAnsiTheme="minorBidi"/>
        </w:rPr>
        <w:t xml:space="preserve"> </w:t>
      </w:r>
      <w:r w:rsidR="0091456E" w:rsidRPr="00F96BFF">
        <w:rPr>
          <w:rFonts w:asciiTheme="minorBidi" w:eastAsia="Times New Roman" w:hAnsiTheme="minorBidi"/>
        </w:rPr>
        <w:t>(NHS Employers, 2023)</w:t>
      </w:r>
      <w:r w:rsidR="0091456E" w:rsidRPr="00FB0B03">
        <w:rPr>
          <w:rFonts w:asciiTheme="minorBidi" w:eastAsia="Times New Roman" w:hAnsiTheme="minorBidi"/>
        </w:rPr>
        <w:t>.</w:t>
      </w:r>
    </w:p>
    <w:p w14:paraId="27A27C61" w14:textId="77777777" w:rsidR="004C11A6" w:rsidRPr="00FB0B03" w:rsidRDefault="004C11A6" w:rsidP="004C11A6">
      <w:pPr>
        <w:pStyle w:val="ListParagraph"/>
        <w:spacing w:before="100" w:beforeAutospacing="1" w:after="100" w:afterAutospacing="1" w:line="360" w:lineRule="auto"/>
        <w:ind w:left="360"/>
        <w:jc w:val="both"/>
        <w:rPr>
          <w:rFonts w:asciiTheme="minorBidi" w:eastAsia="Times New Roman" w:hAnsiTheme="minorBidi"/>
        </w:rPr>
      </w:pPr>
    </w:p>
    <w:p w14:paraId="416D31DA" w14:textId="1CCE6433" w:rsidR="0074551A" w:rsidRPr="00FB0B03" w:rsidRDefault="0074551A" w:rsidP="004C11A6">
      <w:pPr>
        <w:pStyle w:val="ListParagraph"/>
        <w:numPr>
          <w:ilvl w:val="0"/>
          <w:numId w:val="3"/>
        </w:numPr>
        <w:spacing w:before="100" w:beforeAutospacing="1" w:after="100" w:afterAutospacing="1" w:line="360" w:lineRule="auto"/>
        <w:jc w:val="both"/>
        <w:rPr>
          <w:rFonts w:asciiTheme="minorBidi" w:eastAsia="Times New Roman" w:hAnsiTheme="minorBidi"/>
        </w:rPr>
      </w:pPr>
      <w:r w:rsidRPr="00FB0B03">
        <w:rPr>
          <w:rFonts w:asciiTheme="minorBidi" w:eastAsia="Times New Roman" w:hAnsiTheme="minorBidi"/>
          <w:b/>
          <w:bCs/>
        </w:rPr>
        <w:t>What is one strategy mentioned in the NHS EDI Improvement Plan to combat bullying and harassment in the workplace?</w:t>
      </w:r>
    </w:p>
    <w:p w14:paraId="118C6697" w14:textId="3F42E231" w:rsidR="004C11A6" w:rsidRPr="00FB0B03" w:rsidRDefault="00AC0474" w:rsidP="004C11A6">
      <w:pPr>
        <w:pStyle w:val="ListParagraph"/>
        <w:spacing w:before="100" w:beforeAutospacing="1" w:after="100" w:afterAutospacing="1" w:line="360" w:lineRule="auto"/>
        <w:ind w:left="360"/>
        <w:jc w:val="both"/>
        <w:rPr>
          <w:rFonts w:asciiTheme="minorBidi" w:eastAsia="Times New Roman" w:hAnsiTheme="minorBidi"/>
        </w:rPr>
      </w:pPr>
      <w:r w:rsidRPr="00FB0B03">
        <w:rPr>
          <w:rFonts w:asciiTheme="minorBidi" w:eastAsia="Times New Roman" w:hAnsiTheme="minorBidi"/>
        </w:rPr>
        <w:t xml:space="preserve">One approach could be to analyse bullying and harassment data at a protected characteristic level and create targets for reducing bullying and report on progress. It facilitates staff </w:t>
      </w:r>
      <w:r w:rsidR="007B7371" w:rsidRPr="00FB0B03">
        <w:rPr>
          <w:rFonts w:asciiTheme="minorBidi" w:eastAsia="Times New Roman" w:hAnsiTheme="minorBidi"/>
        </w:rPr>
        <w:t>raising</w:t>
      </w:r>
      <w:r w:rsidRPr="00FB0B03">
        <w:rPr>
          <w:rFonts w:asciiTheme="minorBidi" w:eastAsia="Times New Roman" w:hAnsiTheme="minorBidi"/>
        </w:rPr>
        <w:t xml:space="preserve"> concerns</w:t>
      </w:r>
      <w:r w:rsidR="004C11A6" w:rsidRPr="00FB0B03">
        <w:rPr>
          <w:rFonts w:asciiTheme="minorBidi" w:eastAsia="Times New Roman" w:hAnsiTheme="minorBidi"/>
        </w:rPr>
        <w:t>.</w:t>
      </w:r>
    </w:p>
    <w:p w14:paraId="6578F6D8" w14:textId="687B7DC4" w:rsidR="021F216E" w:rsidRPr="00FB0B03" w:rsidRDefault="021F216E" w:rsidP="021F216E">
      <w:pPr>
        <w:rPr>
          <w:rFonts w:ascii="Arial Nova" w:eastAsia="Arial Nova" w:hAnsi="Arial Nova" w:cs="Arial Nova"/>
          <w:color w:val="000000" w:themeColor="text1"/>
        </w:rPr>
      </w:pPr>
    </w:p>
    <w:p w14:paraId="00A94F28" w14:textId="4ED23128" w:rsidR="021F216E" w:rsidRPr="00FB0B03" w:rsidRDefault="021F216E" w:rsidP="021F216E">
      <w:pPr>
        <w:rPr>
          <w:rFonts w:ascii="Arial Nova" w:eastAsia="Arial Nova" w:hAnsi="Arial Nova" w:cs="Arial Nova"/>
          <w:i/>
          <w:iCs/>
          <w:color w:val="000000" w:themeColor="text1"/>
        </w:rPr>
      </w:pPr>
    </w:p>
    <w:p w14:paraId="2BCA736C" w14:textId="711EC637" w:rsidR="79E626CA" w:rsidRPr="00FB0B03" w:rsidRDefault="0074551A" w:rsidP="00BB03FF">
      <w:pPr>
        <w:spacing w:line="360" w:lineRule="auto"/>
        <w:jc w:val="both"/>
        <w:rPr>
          <w:rFonts w:ascii="Arial Nova" w:eastAsia="Arial Nova" w:hAnsi="Arial Nova" w:cs="Arial Nova"/>
          <w:b/>
          <w:bCs/>
          <w:color w:val="000000" w:themeColor="text1"/>
          <w:sz w:val="44"/>
          <w:szCs w:val="44"/>
        </w:rPr>
      </w:pPr>
      <w:r w:rsidRPr="00FB0B03">
        <w:rPr>
          <w:rFonts w:ascii="Arial Nova" w:eastAsia="Arial Nova" w:hAnsi="Arial Nova" w:cs="Arial Nova"/>
          <w:b/>
          <w:bCs/>
          <w:color w:val="000000" w:themeColor="text1"/>
          <w:sz w:val="44"/>
          <w:szCs w:val="44"/>
        </w:rPr>
        <w:t>Task 5- A Letter to Yourself</w:t>
      </w:r>
    </w:p>
    <w:p w14:paraId="16FDB23F" w14:textId="08532DF2" w:rsidR="00BB03FF" w:rsidRPr="00BB03FF" w:rsidRDefault="00BB03FF" w:rsidP="00BB03FF">
      <w:pPr>
        <w:spacing w:after="0" w:line="360" w:lineRule="auto"/>
        <w:jc w:val="both"/>
        <w:rPr>
          <w:rFonts w:ascii="Arial Nova" w:eastAsia="Arial Nova" w:hAnsi="Arial Nova" w:cs="Arial Nova"/>
          <w:b/>
          <w:bCs/>
          <w:color w:val="000000" w:themeColor="text1"/>
        </w:rPr>
      </w:pPr>
      <w:r w:rsidRPr="00BB03FF">
        <w:rPr>
          <w:rFonts w:ascii="Arial Nova" w:eastAsia="Arial Nova" w:hAnsi="Arial Nova" w:cs="Arial Nova"/>
          <w:b/>
          <w:bCs/>
          <w:color w:val="000000" w:themeColor="text1"/>
        </w:rPr>
        <w:t>Dear Younger Me,</w:t>
      </w:r>
    </w:p>
    <w:p w14:paraId="1EE8ACCA" w14:textId="1EF705FB" w:rsidR="00620BF8" w:rsidRPr="00FB0B03" w:rsidRDefault="00620BF8" w:rsidP="00BB03FF">
      <w:pPr>
        <w:spacing w:after="0" w:line="360" w:lineRule="auto"/>
        <w:jc w:val="both"/>
        <w:rPr>
          <w:rFonts w:ascii="Arial Nova" w:eastAsia="Arial Nova" w:hAnsi="Arial Nova" w:cs="Arial Nova"/>
          <w:color w:val="000000" w:themeColor="text1"/>
        </w:rPr>
      </w:pPr>
      <w:r w:rsidRPr="00FB0B03">
        <w:rPr>
          <w:rFonts w:ascii="Arial Nova" w:eastAsia="Arial Nova" w:hAnsi="Arial Nova" w:cs="Arial Nova"/>
          <w:color w:val="000000" w:themeColor="text1"/>
        </w:rPr>
        <w:t>You're in an uncomfortable time right now, and you may find yourself feeling lost, anxious and uncertain about what to do next. In your current circumstance, you might believe that struggling is not strong enough. I'm telling you</w:t>
      </w:r>
      <w:r w:rsidR="007B7371" w:rsidRPr="00FB0B03">
        <w:rPr>
          <w:rFonts w:ascii="Arial Nova" w:eastAsia="Arial Nova" w:hAnsi="Arial Nova" w:cs="Arial Nova"/>
          <w:color w:val="000000" w:themeColor="text1"/>
        </w:rPr>
        <w:t>, though, that bad things can be a blessing and lead you to learn more about</w:t>
      </w:r>
      <w:r w:rsidRPr="00FB0B03">
        <w:rPr>
          <w:rFonts w:ascii="Arial Nova" w:eastAsia="Arial Nova" w:hAnsi="Arial Nova" w:cs="Arial Nova"/>
          <w:color w:val="000000" w:themeColor="text1"/>
        </w:rPr>
        <w:t xml:space="preserve"> yourself. </w:t>
      </w:r>
    </w:p>
    <w:p w14:paraId="0F23384E" w14:textId="7660027D" w:rsidR="00BB03FF" w:rsidRPr="00BB03FF" w:rsidRDefault="00620BF8" w:rsidP="00BB03FF">
      <w:pPr>
        <w:spacing w:after="0" w:line="360" w:lineRule="auto"/>
        <w:jc w:val="both"/>
        <w:rPr>
          <w:rFonts w:ascii="Arial Nova" w:eastAsia="Arial Nova" w:hAnsi="Arial Nova" w:cs="Arial Nova"/>
          <w:color w:val="000000" w:themeColor="text1"/>
        </w:rPr>
      </w:pPr>
      <w:r w:rsidRPr="00FB0B03">
        <w:rPr>
          <w:rFonts w:ascii="Arial Nova" w:eastAsia="Arial Nova" w:hAnsi="Arial Nova" w:cs="Arial Nova"/>
          <w:color w:val="000000" w:themeColor="text1"/>
        </w:rPr>
        <w:t>There is one thing I would have you understand when you were younger</w:t>
      </w:r>
      <w:r w:rsidR="007B7371" w:rsidRPr="00FB0B03">
        <w:rPr>
          <w:rFonts w:ascii="Arial Nova" w:eastAsia="Arial Nova" w:hAnsi="Arial Nova" w:cs="Arial Nova"/>
          <w:color w:val="000000" w:themeColor="text1"/>
        </w:rPr>
        <w:t>:</w:t>
      </w:r>
      <w:r w:rsidRPr="00FB0B03">
        <w:rPr>
          <w:rFonts w:ascii="Arial Nova" w:eastAsia="Arial Nova" w:hAnsi="Arial Nova" w:cs="Arial Nova"/>
          <w:color w:val="000000" w:themeColor="text1"/>
        </w:rPr>
        <w:t xml:space="preserve"> that emotional intelligence matters</w:t>
      </w:r>
      <w:r w:rsidR="00BB03FF" w:rsidRPr="00BB03FF">
        <w:rPr>
          <w:rFonts w:ascii="Arial Nova" w:eastAsia="Arial Nova" w:hAnsi="Arial Nova" w:cs="Arial Nova"/>
          <w:color w:val="000000" w:themeColor="text1"/>
        </w:rPr>
        <w:t>.</w:t>
      </w:r>
      <w:r w:rsidRPr="00FB0B03">
        <w:rPr>
          <w:rFonts w:ascii="Arial Nova" w:eastAsia="Arial Nova" w:hAnsi="Arial Nova" w:cs="Arial Nova"/>
          <w:color w:val="000000" w:themeColor="text1"/>
        </w:rPr>
        <w:t xml:space="preserve"> Sorrow, anger, </w:t>
      </w:r>
      <w:r w:rsidR="007B7371" w:rsidRPr="00FB0B03">
        <w:rPr>
          <w:rFonts w:ascii="Arial Nova" w:eastAsia="Arial Nova" w:hAnsi="Arial Nova" w:cs="Arial Nova"/>
          <w:color w:val="000000" w:themeColor="text1"/>
        </w:rPr>
        <w:t>disappointment, or fear</w:t>
      </w:r>
      <w:r w:rsidRPr="00FB0B03">
        <w:rPr>
          <w:rFonts w:ascii="Arial Nova" w:eastAsia="Arial Nova" w:hAnsi="Arial Nova" w:cs="Arial Nova"/>
          <w:color w:val="000000" w:themeColor="text1"/>
        </w:rPr>
        <w:t xml:space="preserve"> are not bad feelings to have. Don't try to suppress feelings, but be aware of them and understand them. Emotional intelligence </w:t>
      </w:r>
      <w:r w:rsidR="007B7371" w:rsidRPr="00FB0B03">
        <w:rPr>
          <w:rFonts w:ascii="Arial Nova" w:eastAsia="Arial Nova" w:hAnsi="Arial Nova" w:cs="Arial Nova"/>
          <w:color w:val="000000" w:themeColor="text1"/>
        </w:rPr>
        <w:t>allows</w:t>
      </w:r>
      <w:r w:rsidRPr="00FB0B03">
        <w:rPr>
          <w:rFonts w:ascii="Arial Nova" w:eastAsia="Arial Nova" w:hAnsi="Arial Nova" w:cs="Arial Nova"/>
          <w:color w:val="000000" w:themeColor="text1"/>
        </w:rPr>
        <w:t xml:space="preserve"> you to regulate your emotions better, express them accurately, and be aware of the impact of your conduct on others. It would also have helped you listen and be supported when you felt the need</w:t>
      </w:r>
      <w:r w:rsidR="00BB03FF" w:rsidRPr="00BB03FF">
        <w:rPr>
          <w:rFonts w:ascii="Arial Nova" w:eastAsia="Arial Nova" w:hAnsi="Arial Nova" w:cs="Arial Nova"/>
          <w:color w:val="000000" w:themeColor="text1"/>
        </w:rPr>
        <w:t>.</w:t>
      </w:r>
    </w:p>
    <w:p w14:paraId="5533AED9" w14:textId="5704E5AF" w:rsidR="00BB03FF" w:rsidRPr="00BB03FF" w:rsidRDefault="00620BF8" w:rsidP="00BB03FF">
      <w:pPr>
        <w:spacing w:after="0" w:line="360" w:lineRule="auto"/>
        <w:jc w:val="both"/>
        <w:rPr>
          <w:rFonts w:ascii="Arial Nova" w:eastAsia="Arial Nova" w:hAnsi="Arial Nova" w:cs="Arial Nova"/>
          <w:color w:val="000000" w:themeColor="text1"/>
        </w:rPr>
      </w:pPr>
      <w:r w:rsidRPr="00FB0B03">
        <w:rPr>
          <w:rFonts w:ascii="Arial Nova" w:eastAsia="Arial Nova" w:hAnsi="Arial Nova" w:cs="Arial Nova"/>
          <w:color w:val="000000" w:themeColor="text1"/>
        </w:rPr>
        <w:t>I also want you to build up your resilience. There are things that you can't do, but things you can do. Failure is not the end</w:t>
      </w:r>
      <w:r w:rsidR="007B7371" w:rsidRPr="00FB0B03">
        <w:rPr>
          <w:rFonts w:ascii="Arial Nova" w:eastAsia="Arial Nova" w:hAnsi="Arial Nova" w:cs="Arial Nova"/>
          <w:color w:val="000000" w:themeColor="text1"/>
        </w:rPr>
        <w:t xml:space="preserve"> when things do not go as you expected</w:t>
      </w:r>
      <w:r w:rsidRPr="00FB0B03">
        <w:rPr>
          <w:rFonts w:ascii="Arial Nova" w:eastAsia="Arial Nova" w:hAnsi="Arial Nova" w:cs="Arial Nova"/>
          <w:color w:val="000000" w:themeColor="text1"/>
        </w:rPr>
        <w:t>. Look at failures as a chance to learn, change and go again. Remember</w:t>
      </w:r>
      <w:r w:rsidR="007B7371" w:rsidRPr="00FB0B03">
        <w:rPr>
          <w:rFonts w:ascii="Arial Nova" w:eastAsia="Arial Nova" w:hAnsi="Arial Nova" w:cs="Arial Nova"/>
          <w:color w:val="000000" w:themeColor="text1"/>
        </w:rPr>
        <w:t>, help-seeking</w:t>
      </w:r>
      <w:r w:rsidRPr="00FB0B03">
        <w:rPr>
          <w:rFonts w:ascii="Arial Nova" w:eastAsia="Arial Nova" w:hAnsi="Arial Nova" w:cs="Arial Nova"/>
          <w:color w:val="000000" w:themeColor="text1"/>
        </w:rPr>
        <w:t xml:space="preserve"> is not a bad thing; it is a good thing because you know that you need it</w:t>
      </w:r>
      <w:r w:rsidR="00BB03FF" w:rsidRPr="00BB03FF">
        <w:rPr>
          <w:rFonts w:ascii="Arial Nova" w:eastAsia="Arial Nova" w:hAnsi="Arial Nova" w:cs="Arial Nova"/>
          <w:color w:val="000000" w:themeColor="text1"/>
        </w:rPr>
        <w:t>.</w:t>
      </w:r>
    </w:p>
    <w:p w14:paraId="3AC7A29C" w14:textId="0EE9619B" w:rsidR="00BB03FF" w:rsidRPr="00FB0B03" w:rsidRDefault="00620BF8" w:rsidP="00BB03FF">
      <w:pPr>
        <w:spacing w:after="0" w:line="360" w:lineRule="auto"/>
        <w:jc w:val="both"/>
        <w:rPr>
          <w:rFonts w:ascii="Arial Nova" w:eastAsia="Arial Nova" w:hAnsi="Arial Nova" w:cs="Arial Nova"/>
          <w:color w:val="000000" w:themeColor="text1"/>
        </w:rPr>
      </w:pPr>
      <w:r w:rsidRPr="00FB0B03">
        <w:rPr>
          <w:rFonts w:ascii="Arial Nova" w:eastAsia="Arial Nova" w:hAnsi="Arial Nova" w:cs="Arial Nova"/>
          <w:color w:val="000000" w:themeColor="text1"/>
        </w:rPr>
        <w:t>You may have coped with that difficult phase with more confidence and patience if you had developed these qualities earlier. Most importantly, be kind to yourself! There's no need to have all things sorted out right now</w:t>
      </w:r>
      <w:r w:rsidR="00BB03FF" w:rsidRPr="00BB03FF">
        <w:rPr>
          <w:rFonts w:ascii="Arial Nova" w:eastAsia="Arial Nova" w:hAnsi="Arial Nova" w:cs="Arial Nova"/>
          <w:color w:val="000000" w:themeColor="text1"/>
        </w:rPr>
        <w:t>.</w:t>
      </w:r>
    </w:p>
    <w:p w14:paraId="2E0689C5" w14:textId="77777777" w:rsidR="00620BF8" w:rsidRPr="00BB03FF" w:rsidRDefault="00620BF8" w:rsidP="00BB03FF">
      <w:pPr>
        <w:spacing w:after="0" w:line="360" w:lineRule="auto"/>
        <w:jc w:val="both"/>
        <w:rPr>
          <w:rFonts w:ascii="Arial Nova" w:eastAsia="Arial Nova" w:hAnsi="Arial Nova" w:cs="Arial Nova"/>
          <w:color w:val="000000" w:themeColor="text1"/>
        </w:rPr>
      </w:pPr>
    </w:p>
    <w:p w14:paraId="629DF38D" w14:textId="5FCFF06B" w:rsidR="00BB03FF" w:rsidRPr="00FB0B03" w:rsidRDefault="00620BF8" w:rsidP="00BB03FF">
      <w:pPr>
        <w:spacing w:after="0" w:line="360" w:lineRule="auto"/>
        <w:jc w:val="both"/>
        <w:rPr>
          <w:rFonts w:ascii="Arial Nova" w:eastAsia="Arial Nova" w:hAnsi="Arial Nova" w:cs="Arial Nova"/>
          <w:b/>
          <w:bCs/>
          <w:color w:val="000000" w:themeColor="text1"/>
        </w:rPr>
      </w:pPr>
      <w:r w:rsidRPr="00FB0B03">
        <w:rPr>
          <w:rFonts w:ascii="Arial Nova" w:eastAsia="Arial Nova" w:hAnsi="Arial Nova" w:cs="Arial Nova"/>
          <w:b/>
          <w:bCs/>
          <w:color w:val="000000" w:themeColor="text1"/>
        </w:rPr>
        <w:t>Keep pushing. You've got more strength than you know.</w:t>
      </w:r>
    </w:p>
    <w:p w14:paraId="0D8E7751" w14:textId="77777777" w:rsidR="00620BF8" w:rsidRPr="00FB0B03" w:rsidRDefault="00620BF8" w:rsidP="00BB03FF">
      <w:pPr>
        <w:spacing w:after="0" w:line="360" w:lineRule="auto"/>
        <w:jc w:val="both"/>
        <w:rPr>
          <w:rFonts w:ascii="Arial Nova" w:eastAsia="Arial Nova" w:hAnsi="Arial Nova" w:cs="Arial Nova"/>
          <w:b/>
          <w:bCs/>
          <w:color w:val="000000" w:themeColor="text1"/>
        </w:rPr>
      </w:pPr>
    </w:p>
    <w:p w14:paraId="0E297DBE" w14:textId="77777777" w:rsidR="00BB03FF" w:rsidRPr="00FB0B03" w:rsidRDefault="00BB03FF" w:rsidP="00BB03FF">
      <w:pPr>
        <w:spacing w:after="0" w:line="360" w:lineRule="auto"/>
        <w:jc w:val="both"/>
        <w:rPr>
          <w:rFonts w:ascii="Arial Nova" w:eastAsia="Arial Nova" w:hAnsi="Arial Nova" w:cs="Arial Nova"/>
          <w:color w:val="000000" w:themeColor="text1"/>
        </w:rPr>
      </w:pPr>
      <w:r w:rsidRPr="00BB03FF">
        <w:rPr>
          <w:rFonts w:ascii="Arial Nova" w:eastAsia="Arial Nova" w:hAnsi="Arial Nova" w:cs="Arial Nova"/>
          <w:b/>
          <w:bCs/>
          <w:color w:val="000000" w:themeColor="text1"/>
        </w:rPr>
        <w:t>With hope,</w:t>
      </w:r>
    </w:p>
    <w:p w14:paraId="3CC83396" w14:textId="5A47C3A5" w:rsidR="00BB03FF" w:rsidRPr="00BB03FF" w:rsidRDefault="00BB03FF" w:rsidP="00BB03FF">
      <w:pPr>
        <w:spacing w:after="0" w:line="360" w:lineRule="auto"/>
        <w:jc w:val="both"/>
        <w:rPr>
          <w:rFonts w:ascii="Arial Nova" w:eastAsia="Arial Nova" w:hAnsi="Arial Nova" w:cs="Arial Nova"/>
          <w:color w:val="000000" w:themeColor="text1"/>
        </w:rPr>
      </w:pPr>
      <w:r w:rsidRPr="00BB03FF">
        <w:rPr>
          <w:rFonts w:ascii="Arial Nova" w:eastAsia="Arial Nova" w:hAnsi="Arial Nova" w:cs="Arial Nova"/>
          <w:b/>
          <w:bCs/>
          <w:color w:val="000000" w:themeColor="text1"/>
        </w:rPr>
        <w:t>Your Future Self</w:t>
      </w:r>
    </w:p>
    <w:p w14:paraId="218E2F9B" w14:textId="5DCB3FE2" w:rsidR="021F216E" w:rsidRPr="00FB0B03" w:rsidRDefault="021F216E" w:rsidP="021F216E">
      <w:pPr>
        <w:rPr>
          <w:rFonts w:ascii="Arial Nova" w:eastAsia="Arial Nova" w:hAnsi="Arial Nova" w:cs="Arial Nova"/>
          <w:color w:val="000000" w:themeColor="text1"/>
          <w:sz w:val="44"/>
          <w:szCs w:val="44"/>
        </w:rPr>
      </w:pPr>
    </w:p>
    <w:p w14:paraId="40562994" w14:textId="77777777" w:rsidR="00620BF8" w:rsidRPr="00FB0B03" w:rsidRDefault="00620BF8">
      <w:pPr>
        <w:rPr>
          <w:rFonts w:ascii="Arial Nova" w:eastAsia="Arial Nova" w:hAnsi="Arial Nova" w:cs="Arial Nova"/>
          <w:b/>
          <w:bCs/>
          <w:color w:val="000000" w:themeColor="text1"/>
          <w:sz w:val="44"/>
          <w:szCs w:val="44"/>
        </w:rPr>
      </w:pPr>
      <w:r w:rsidRPr="00FB0B03">
        <w:rPr>
          <w:rFonts w:ascii="Arial Nova" w:eastAsia="Arial Nova" w:hAnsi="Arial Nova" w:cs="Arial Nova"/>
          <w:b/>
          <w:bCs/>
          <w:color w:val="000000" w:themeColor="text1"/>
          <w:sz w:val="44"/>
          <w:szCs w:val="44"/>
        </w:rPr>
        <w:br w:type="page"/>
      </w:r>
    </w:p>
    <w:p w14:paraId="405FAE50" w14:textId="13B55DE5" w:rsidR="00D17D41" w:rsidRPr="00FB0B03" w:rsidRDefault="0074551A" w:rsidP="00BB03FF">
      <w:pPr>
        <w:spacing w:line="360" w:lineRule="auto"/>
        <w:jc w:val="both"/>
        <w:rPr>
          <w:rFonts w:ascii="Arial Nova" w:eastAsia="Arial Nova" w:hAnsi="Arial Nova" w:cs="Arial Nova"/>
          <w:b/>
          <w:bCs/>
          <w:i/>
          <w:iCs/>
          <w:color w:val="FF0000"/>
        </w:rPr>
      </w:pPr>
      <w:r w:rsidRPr="00FB0B03">
        <w:rPr>
          <w:rFonts w:ascii="Arial Nova" w:eastAsia="Arial Nova" w:hAnsi="Arial Nova" w:cs="Arial Nova"/>
          <w:b/>
          <w:bCs/>
          <w:color w:val="000000" w:themeColor="text1"/>
          <w:sz w:val="44"/>
          <w:szCs w:val="44"/>
        </w:rPr>
        <w:lastRenderedPageBreak/>
        <w:t xml:space="preserve">Task </w:t>
      </w:r>
      <w:r w:rsidR="007B7371" w:rsidRPr="00FB0B03">
        <w:rPr>
          <w:rFonts w:ascii="Arial Nova" w:eastAsia="Arial Nova" w:hAnsi="Arial Nova" w:cs="Arial Nova"/>
          <w:b/>
          <w:bCs/>
          <w:color w:val="000000" w:themeColor="text1"/>
          <w:sz w:val="44"/>
          <w:szCs w:val="44"/>
        </w:rPr>
        <w:t>6- Gantt</w:t>
      </w:r>
      <w:r w:rsidRPr="00FB0B03">
        <w:rPr>
          <w:rFonts w:ascii="Arial Nova" w:eastAsia="Arial Nova" w:hAnsi="Arial Nova" w:cs="Arial Nova"/>
          <w:b/>
          <w:bCs/>
          <w:color w:val="000000" w:themeColor="text1"/>
          <w:sz w:val="44"/>
          <w:szCs w:val="44"/>
        </w:rPr>
        <w:t xml:space="preserve"> Chart</w:t>
      </w:r>
    </w:p>
    <w:p w14:paraId="1C4F3CF0" w14:textId="41B2345B" w:rsidR="00BB03FF" w:rsidRPr="00FB0B03" w:rsidRDefault="0091456E" w:rsidP="00BB03FF">
      <w:pPr>
        <w:spacing w:line="360" w:lineRule="auto"/>
        <w:jc w:val="both"/>
        <w:rPr>
          <w:rFonts w:ascii="Arial Nova" w:eastAsia="Arial Nova" w:hAnsi="Arial Nova" w:cs="Arial Nova"/>
          <w:b/>
          <w:bCs/>
        </w:rPr>
      </w:pPr>
      <w:r>
        <w:rPr>
          <w:noProof/>
        </w:rPr>
        <mc:AlternateContent>
          <mc:Choice Requires="wps">
            <w:drawing>
              <wp:anchor distT="0" distB="0" distL="114300" distR="114300" simplePos="0" relativeHeight="251664384" behindDoc="1" locked="0" layoutInCell="1" allowOverlap="1" wp14:anchorId="6C8F61B8" wp14:editId="484E9F6C">
                <wp:simplePos x="0" y="0"/>
                <wp:positionH relativeFrom="column">
                  <wp:posOffset>-502920</wp:posOffset>
                </wp:positionH>
                <wp:positionV relativeFrom="paragraph">
                  <wp:posOffset>4702175</wp:posOffset>
                </wp:positionV>
                <wp:extent cx="7183120" cy="635"/>
                <wp:effectExtent l="0" t="0" r="0" b="0"/>
                <wp:wrapTight wrapText="bothSides">
                  <wp:wrapPolygon edited="0">
                    <wp:start x="0" y="0"/>
                    <wp:lineTo x="0" y="21600"/>
                    <wp:lineTo x="21600" y="21600"/>
                    <wp:lineTo x="21600" y="0"/>
                  </wp:wrapPolygon>
                </wp:wrapTight>
                <wp:docPr id="696797658" name="Text Box 1"/>
                <wp:cNvGraphicFramePr/>
                <a:graphic xmlns:a="http://schemas.openxmlformats.org/drawingml/2006/main">
                  <a:graphicData uri="http://schemas.microsoft.com/office/word/2010/wordprocessingShape">
                    <wps:wsp>
                      <wps:cNvSpPr txBox="1"/>
                      <wps:spPr>
                        <a:xfrm>
                          <a:off x="0" y="0"/>
                          <a:ext cx="7183120" cy="635"/>
                        </a:xfrm>
                        <a:prstGeom prst="rect">
                          <a:avLst/>
                        </a:prstGeom>
                        <a:solidFill>
                          <a:prstClr val="white"/>
                        </a:solidFill>
                        <a:ln>
                          <a:noFill/>
                        </a:ln>
                      </wps:spPr>
                      <wps:txbx>
                        <w:txbxContent>
                          <w:p w14:paraId="423547CE" w14:textId="5E708359" w:rsidR="0091456E" w:rsidRPr="0091456E" w:rsidRDefault="0091456E" w:rsidP="0091456E">
                            <w:pPr>
                              <w:spacing w:line="360" w:lineRule="auto"/>
                              <w:jc w:val="center"/>
                              <w:rPr>
                                <w:rFonts w:ascii="Arial" w:eastAsia="Arial Nova" w:hAnsi="Arial" w:cs="Arial"/>
                                <w:b/>
                                <w:bCs/>
                                <w:sz w:val="18"/>
                                <w:szCs w:val="18"/>
                              </w:rPr>
                            </w:pPr>
                            <w:r w:rsidRPr="0091456E">
                              <w:rPr>
                                <w:rFonts w:ascii="Arial" w:hAnsi="Arial" w:cs="Arial"/>
                                <w:b/>
                                <w:bCs/>
                                <w:sz w:val="18"/>
                                <w:szCs w:val="18"/>
                              </w:rPr>
                              <w:t xml:space="preserve">Figure </w:t>
                            </w:r>
                            <w:r w:rsidRPr="0091456E">
                              <w:rPr>
                                <w:rFonts w:ascii="Arial" w:hAnsi="Arial" w:cs="Arial"/>
                                <w:b/>
                                <w:bCs/>
                                <w:sz w:val="18"/>
                                <w:szCs w:val="18"/>
                              </w:rPr>
                              <w:fldChar w:fldCharType="begin"/>
                            </w:r>
                            <w:r w:rsidRPr="0091456E">
                              <w:rPr>
                                <w:rFonts w:ascii="Arial" w:hAnsi="Arial" w:cs="Arial"/>
                                <w:b/>
                                <w:bCs/>
                                <w:sz w:val="18"/>
                                <w:szCs w:val="18"/>
                              </w:rPr>
                              <w:instrText xml:space="preserve"> SEQ Figure \* ARABIC </w:instrText>
                            </w:r>
                            <w:r w:rsidRPr="0091456E">
                              <w:rPr>
                                <w:rFonts w:ascii="Arial" w:hAnsi="Arial" w:cs="Arial"/>
                                <w:b/>
                                <w:bCs/>
                                <w:sz w:val="18"/>
                                <w:szCs w:val="18"/>
                              </w:rPr>
                              <w:fldChar w:fldCharType="separate"/>
                            </w:r>
                            <w:r w:rsidRPr="0091456E">
                              <w:rPr>
                                <w:rFonts w:ascii="Arial" w:hAnsi="Arial" w:cs="Arial"/>
                                <w:b/>
                                <w:bCs/>
                                <w:noProof/>
                                <w:sz w:val="18"/>
                                <w:szCs w:val="18"/>
                              </w:rPr>
                              <w:t>2</w:t>
                            </w:r>
                            <w:r w:rsidRPr="0091456E">
                              <w:rPr>
                                <w:rFonts w:ascii="Arial" w:hAnsi="Arial" w:cs="Arial"/>
                                <w:b/>
                                <w:bCs/>
                                <w:sz w:val="18"/>
                                <w:szCs w:val="18"/>
                              </w:rPr>
                              <w:fldChar w:fldCharType="end"/>
                            </w:r>
                            <w:r w:rsidRPr="0091456E">
                              <w:rPr>
                                <w:rFonts w:ascii="Arial" w:hAnsi="Arial" w:cs="Arial"/>
                                <w:b/>
                                <w:bCs/>
                                <w:sz w:val="18"/>
                                <w:szCs w:val="18"/>
                              </w:rPr>
                              <w:t xml:space="preserve">: </w:t>
                            </w:r>
                            <w:r w:rsidRPr="00BB03FF">
                              <w:rPr>
                                <w:rFonts w:ascii="Arial" w:eastAsia="Arial Nova" w:hAnsi="Arial" w:cs="Arial"/>
                                <w:b/>
                                <w:bCs/>
                                <w:sz w:val="18"/>
                                <w:szCs w:val="18"/>
                              </w:rPr>
                              <w:t>Gantt Chart for Achieving My Future Employment Goal in Health and Social Care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C8F61B8" id="_x0000_s1027" type="#_x0000_t202" style="position:absolute;left:0;text-align:left;margin-left:-39.6pt;margin-top:370.25pt;width:565.6pt;height:.05pt;z-index:-251652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" stroked="f">
                <v:textbox style="mso-fit-shape-to-text:t" inset="0,0,0,0">
                  <w:txbxContent>
                    <w:p w14:paraId="423547CE" w14:textId="5E708359" w:rsidR="0091456E" w:rsidRPr="0091456E" w:rsidRDefault="0091456E" w:rsidP="0091456E">
                      <w:pPr>
                        <w:spacing w:line="360" w:lineRule="auto"/>
                        <w:jc w:val="center"/>
                        <w:rPr>
                          <w:rFonts w:ascii="Arial" w:eastAsia="Arial Nova" w:hAnsi="Arial" w:cs="Arial"/>
                          <w:b/>
                          <w:bCs/>
                          <w:sz w:val="18"/>
                          <w:szCs w:val="18"/>
                        </w:rPr>
                      </w:pPr>
                      <w:r w:rsidRPr="0091456E">
                        <w:rPr>
                          <w:rFonts w:ascii="Arial" w:hAnsi="Arial" w:cs="Arial"/>
                          <w:b/>
                          <w:bCs/>
                          <w:sz w:val="18"/>
                          <w:szCs w:val="18"/>
                        </w:rPr>
                        <w:t xml:space="preserve">Figure </w:t>
                      </w:r>
                      <w:r w:rsidRPr="0091456E">
                        <w:rPr>
                          <w:rFonts w:ascii="Arial" w:hAnsi="Arial" w:cs="Arial"/>
                          <w:b/>
                          <w:bCs/>
                          <w:sz w:val="18"/>
                          <w:szCs w:val="18"/>
                        </w:rPr>
                        <w:fldChar w:fldCharType="begin"/>
                      </w:r>
                      <w:r w:rsidRPr="0091456E">
                        <w:rPr>
                          <w:rFonts w:ascii="Arial" w:hAnsi="Arial" w:cs="Arial"/>
                          <w:b/>
                          <w:bCs/>
                          <w:sz w:val="18"/>
                          <w:szCs w:val="18"/>
                        </w:rPr>
                        <w:instrText xml:space="preserve"> SEQ Figure \* ARABIC </w:instrText>
                      </w:r>
                      <w:r w:rsidRPr="0091456E">
                        <w:rPr>
                          <w:rFonts w:ascii="Arial" w:hAnsi="Arial" w:cs="Arial"/>
                          <w:b/>
                          <w:bCs/>
                          <w:sz w:val="18"/>
                          <w:szCs w:val="18"/>
                        </w:rPr>
                        <w:fldChar w:fldCharType="separate"/>
                      </w:r>
                      <w:r w:rsidRPr="0091456E">
                        <w:rPr>
                          <w:rFonts w:ascii="Arial" w:hAnsi="Arial" w:cs="Arial"/>
                          <w:b/>
                          <w:bCs/>
                          <w:noProof/>
                          <w:sz w:val="18"/>
                          <w:szCs w:val="18"/>
                        </w:rPr>
                        <w:t>2</w:t>
                      </w:r>
                      <w:r w:rsidRPr="0091456E">
                        <w:rPr>
                          <w:rFonts w:ascii="Arial" w:hAnsi="Arial" w:cs="Arial"/>
                          <w:b/>
                          <w:bCs/>
                          <w:sz w:val="18"/>
                          <w:szCs w:val="18"/>
                        </w:rPr>
                        <w:fldChar w:fldCharType="end"/>
                      </w:r>
                      <w:r w:rsidRPr="0091456E">
                        <w:rPr>
                          <w:rFonts w:ascii="Arial" w:hAnsi="Arial" w:cs="Arial"/>
                          <w:b/>
                          <w:bCs/>
                          <w:sz w:val="18"/>
                          <w:szCs w:val="18"/>
                        </w:rPr>
                        <w:t xml:space="preserve">: </w:t>
                      </w:r>
                      <w:r w:rsidRPr="00BB03FF">
                        <w:rPr>
                          <w:rFonts w:ascii="Arial" w:eastAsia="Arial Nova" w:hAnsi="Arial" w:cs="Arial"/>
                          <w:b/>
                          <w:bCs/>
                          <w:sz w:val="18"/>
                          <w:szCs w:val="18"/>
                        </w:rPr>
                        <w:t>Gantt Chart for Achieving My Future Employment Goal in Health and Social Care</w:t>
                      </w:r>
                    </w:p>
                  </w:txbxContent>
                </v:textbox>
                <w10:wrap type="tight"/>
              </v:shape>
            </w:pict>
          </mc:Fallback>
        </mc:AlternateContent>
      </w:r>
      <w:r w:rsidR="007B4002" w:rsidRPr="00FB0B03">
        <w:rPr>
          <w:rFonts w:ascii="Arial Nova" w:eastAsia="Arial Nova" w:hAnsi="Arial Nova" w:cs="Arial Nova"/>
          <w:noProof/>
        </w:rPr>
        <w:drawing>
          <wp:anchor distT="0" distB="0" distL="114300" distR="114300" simplePos="0" relativeHeight="251658240" behindDoc="1" locked="0" layoutInCell="1" allowOverlap="1" wp14:anchorId="5FC2D089" wp14:editId="0375ED8C">
            <wp:simplePos x="0" y="0"/>
            <wp:positionH relativeFrom="column">
              <wp:posOffset>-502920</wp:posOffset>
            </wp:positionH>
            <wp:positionV relativeFrom="page">
              <wp:posOffset>2123440</wp:posOffset>
            </wp:positionV>
            <wp:extent cx="7183120" cy="4044315"/>
            <wp:effectExtent l="0" t="0" r="0" b="0"/>
            <wp:wrapTight wrapText="bothSides">
              <wp:wrapPolygon edited="0">
                <wp:start x="0" y="0"/>
                <wp:lineTo x="0" y="21468"/>
                <wp:lineTo x="21539" y="21468"/>
                <wp:lineTo x="21539" y="0"/>
                <wp:lineTo x="0" y="0"/>
              </wp:wrapPolygon>
            </wp:wrapTight>
            <wp:docPr id="8255357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 t="5820" r="723" b="10324"/>
                    <a:stretch>
                      <a:fillRect/>
                    </a:stretch>
                  </pic:blipFill>
                  <pic:spPr bwMode="auto">
                    <a:xfrm>
                      <a:off x="0" y="0"/>
                      <a:ext cx="7183120" cy="404431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B03FF" w:rsidRPr="00BB03FF">
        <w:rPr>
          <w:rFonts w:ascii="Arial Nova" w:eastAsia="Arial Nova" w:hAnsi="Arial Nova" w:cs="Arial Nova"/>
          <w:b/>
          <w:bCs/>
        </w:rPr>
        <w:t>Career goal: To become a qualified Health and Social Care Professional working in a UK health or social care setting.</w:t>
      </w:r>
    </w:p>
    <w:p w14:paraId="0E63D729" w14:textId="78A52292" w:rsidR="002A539F" w:rsidRPr="00BB03FF" w:rsidRDefault="002A539F" w:rsidP="00BB03FF">
      <w:pPr>
        <w:spacing w:line="360" w:lineRule="auto"/>
        <w:jc w:val="both"/>
        <w:rPr>
          <w:rFonts w:ascii="Arial Nova" w:eastAsia="Arial Nova" w:hAnsi="Arial Nova" w:cs="Arial Nova"/>
        </w:rPr>
      </w:pPr>
    </w:p>
    <w:p w14:paraId="196C2D96" w14:textId="77777777" w:rsidR="00BB03FF" w:rsidRPr="00BB03FF" w:rsidRDefault="00BB03FF" w:rsidP="00BB03FF">
      <w:pPr>
        <w:spacing w:line="360" w:lineRule="auto"/>
        <w:jc w:val="both"/>
        <w:rPr>
          <w:rFonts w:ascii="Arial Nova" w:eastAsia="Arial Nova" w:hAnsi="Arial Nova" w:cs="Arial Nova"/>
        </w:rPr>
      </w:pPr>
    </w:p>
    <w:p w14:paraId="01C6E2DB" w14:textId="77777777" w:rsidR="00BB03FF" w:rsidRPr="00FB0B03" w:rsidRDefault="00BB03FF" w:rsidP="00BB03FF">
      <w:pPr>
        <w:spacing w:line="360" w:lineRule="auto"/>
        <w:jc w:val="both"/>
        <w:rPr>
          <w:rFonts w:ascii="Arial Nova" w:eastAsia="Arial Nova" w:hAnsi="Arial Nova" w:cs="Arial Nova"/>
          <w:i/>
          <w:iCs/>
          <w:color w:val="FF0000"/>
        </w:rPr>
      </w:pPr>
    </w:p>
    <w:p w14:paraId="0D0443BA" w14:textId="520F57D8" w:rsidR="021F216E" w:rsidRPr="00FB0B03" w:rsidRDefault="021F216E" w:rsidP="021F216E">
      <w:pPr>
        <w:rPr>
          <w:rFonts w:ascii="Arial Nova" w:eastAsia="Arial Nova" w:hAnsi="Arial Nova" w:cs="Arial Nova"/>
          <w:i/>
          <w:iCs/>
        </w:rPr>
      </w:pPr>
    </w:p>
    <w:p w14:paraId="6CD6835C" w14:textId="0BAA246E" w:rsidR="021F216E" w:rsidRPr="00FB0B03" w:rsidRDefault="021F216E" w:rsidP="021F216E">
      <w:pPr>
        <w:rPr>
          <w:rFonts w:ascii="Arial Nova" w:eastAsia="Arial Nova" w:hAnsi="Arial Nova" w:cs="Arial Nova"/>
          <w:i/>
          <w:iCs/>
        </w:rPr>
      </w:pPr>
    </w:p>
    <w:p w14:paraId="789FB279" w14:textId="5EFED496" w:rsidR="021F216E" w:rsidRPr="00FB0B03" w:rsidRDefault="021F216E" w:rsidP="021F216E">
      <w:pPr>
        <w:rPr>
          <w:rFonts w:ascii="Arial Nova" w:eastAsia="Arial Nova" w:hAnsi="Arial Nova" w:cs="Arial Nova"/>
          <w:i/>
          <w:iCs/>
        </w:rPr>
      </w:pPr>
    </w:p>
    <w:p w14:paraId="4EA747E9" w14:textId="77777777" w:rsidR="0091456E" w:rsidRDefault="0091456E">
      <w:pPr>
        <w:rPr>
          <w:rFonts w:ascii="Arial Nova" w:eastAsia="Arial Nova" w:hAnsi="Arial Nova" w:cs="Arial Nova"/>
          <w:b/>
          <w:bCs/>
          <w:color w:val="000000" w:themeColor="text1"/>
          <w:sz w:val="44"/>
          <w:szCs w:val="44"/>
        </w:rPr>
      </w:pPr>
      <w:r>
        <w:rPr>
          <w:rFonts w:ascii="Arial Nova" w:eastAsia="Arial Nova" w:hAnsi="Arial Nova" w:cs="Arial Nova"/>
          <w:b/>
          <w:bCs/>
          <w:color w:val="000000" w:themeColor="text1"/>
          <w:sz w:val="44"/>
          <w:szCs w:val="44"/>
        </w:rPr>
        <w:br w:type="page"/>
      </w:r>
    </w:p>
    <w:p w14:paraId="156F27C2" w14:textId="1D6BE119" w:rsidR="021F216E" w:rsidRPr="00FB0B03" w:rsidRDefault="0074551A" w:rsidP="00547A1C">
      <w:pPr>
        <w:spacing w:line="360" w:lineRule="auto"/>
        <w:jc w:val="both"/>
        <w:rPr>
          <w:rFonts w:ascii="Arial Nova" w:eastAsia="Arial Nova" w:hAnsi="Arial Nova" w:cs="Arial Nova"/>
          <w:b/>
          <w:bCs/>
          <w:color w:val="000000" w:themeColor="text1"/>
          <w:sz w:val="44"/>
          <w:szCs w:val="44"/>
        </w:rPr>
      </w:pPr>
      <w:r w:rsidRPr="00FB0B03">
        <w:rPr>
          <w:rFonts w:ascii="Arial Nova" w:eastAsia="Arial Nova" w:hAnsi="Arial Nova" w:cs="Arial Nova"/>
          <w:b/>
          <w:bCs/>
          <w:color w:val="000000" w:themeColor="text1"/>
          <w:sz w:val="44"/>
          <w:szCs w:val="44"/>
        </w:rPr>
        <w:lastRenderedPageBreak/>
        <w:t>Task 7- Making Changes- Report</w:t>
      </w:r>
    </w:p>
    <w:p w14:paraId="4F30E793" w14:textId="77777777" w:rsidR="00547A1C" w:rsidRPr="00547A1C" w:rsidRDefault="00547A1C" w:rsidP="00547A1C">
      <w:pPr>
        <w:spacing w:line="360" w:lineRule="auto"/>
        <w:jc w:val="both"/>
        <w:rPr>
          <w:rFonts w:ascii="Arial Nova" w:eastAsia="Arial Nova" w:hAnsi="Arial Nova" w:cs="Arial Nova"/>
          <w:b/>
          <w:bCs/>
          <w:color w:val="000000" w:themeColor="text1"/>
          <w:sz w:val="32"/>
          <w:szCs w:val="32"/>
        </w:rPr>
      </w:pPr>
      <w:r w:rsidRPr="00547A1C">
        <w:rPr>
          <w:rFonts w:ascii="Arial Nova" w:eastAsia="Arial Nova" w:hAnsi="Arial Nova" w:cs="Arial Nova"/>
          <w:b/>
          <w:bCs/>
          <w:color w:val="000000" w:themeColor="text1"/>
          <w:sz w:val="32"/>
          <w:szCs w:val="32"/>
        </w:rPr>
        <w:t>Report: Introducing a Daily Resident Safety Huddle in a Care Home</w:t>
      </w:r>
    </w:p>
    <w:p w14:paraId="2230D370" w14:textId="77777777" w:rsidR="00547A1C" w:rsidRPr="00547A1C" w:rsidRDefault="00547A1C" w:rsidP="00547A1C">
      <w:pPr>
        <w:spacing w:line="360" w:lineRule="auto"/>
        <w:jc w:val="both"/>
        <w:rPr>
          <w:rFonts w:ascii="Arial Nova" w:eastAsia="Arial Nova" w:hAnsi="Arial Nova" w:cs="Arial Nova"/>
          <w:b/>
          <w:bCs/>
          <w:color w:val="000000" w:themeColor="text1"/>
          <w:sz w:val="28"/>
          <w:szCs w:val="28"/>
        </w:rPr>
      </w:pPr>
      <w:r w:rsidRPr="00547A1C">
        <w:rPr>
          <w:rFonts w:ascii="Arial Nova" w:eastAsia="Arial Nova" w:hAnsi="Arial Nova" w:cs="Arial Nova"/>
          <w:b/>
          <w:bCs/>
          <w:color w:val="000000" w:themeColor="text1"/>
          <w:sz w:val="28"/>
          <w:szCs w:val="28"/>
        </w:rPr>
        <w:t>Introduction</w:t>
      </w:r>
    </w:p>
    <w:p w14:paraId="462C2BC8" w14:textId="4D74CEC3" w:rsidR="00547A1C" w:rsidRPr="00547A1C" w:rsidRDefault="009A0DFA" w:rsidP="00547A1C">
      <w:pPr>
        <w:spacing w:line="360" w:lineRule="auto"/>
        <w:jc w:val="both"/>
        <w:rPr>
          <w:rFonts w:ascii="Arial Nova" w:eastAsia="Arial Nova" w:hAnsi="Arial Nova" w:cs="Arial Nova"/>
          <w:color w:val="000000" w:themeColor="text1"/>
        </w:rPr>
      </w:pPr>
      <w:r w:rsidRPr="00FB0B03">
        <w:rPr>
          <w:rFonts w:ascii="Arial Nova" w:eastAsia="Arial Nova" w:hAnsi="Arial Nova" w:cs="Arial Nova"/>
          <w:color w:val="000000" w:themeColor="text1"/>
        </w:rPr>
        <w:t xml:space="preserve">As a care home </w:t>
      </w:r>
      <w:r w:rsidR="007B7371" w:rsidRPr="00FB0B03">
        <w:rPr>
          <w:rFonts w:ascii="Arial Nova" w:eastAsia="Arial Nova" w:hAnsi="Arial Nova" w:cs="Arial Nova"/>
          <w:color w:val="000000" w:themeColor="text1"/>
        </w:rPr>
        <w:t>manager, I would implement</w:t>
      </w:r>
      <w:r w:rsidRPr="00FB0B03">
        <w:rPr>
          <w:rFonts w:ascii="Arial Nova" w:eastAsia="Arial Nova" w:hAnsi="Arial Nova" w:cs="Arial Nova"/>
          <w:color w:val="000000" w:themeColor="text1"/>
        </w:rPr>
        <w:t xml:space="preserve"> a ten-minute resident safety huddle in the morning at </w:t>
      </w:r>
      <w:r w:rsidR="007B7371" w:rsidRPr="00FB0B03">
        <w:rPr>
          <w:rFonts w:ascii="Arial Nova" w:eastAsia="Arial Nova" w:hAnsi="Arial Nova" w:cs="Arial Nova"/>
          <w:color w:val="000000" w:themeColor="text1"/>
        </w:rPr>
        <w:t>9 am</w:t>
      </w:r>
      <w:r w:rsidRPr="00FB0B03">
        <w:rPr>
          <w:rFonts w:ascii="Arial Nova" w:eastAsia="Arial Nova" w:hAnsi="Arial Nova" w:cs="Arial Nova"/>
          <w:color w:val="000000" w:themeColor="text1"/>
        </w:rPr>
        <w:t xml:space="preserve"> each day. The huddle would be a group with the nurse in charge, the care staff and other people available who were relevant</w:t>
      </w:r>
      <w:r w:rsidR="00790B06" w:rsidRPr="00790B06">
        <w:rPr>
          <w:rFonts w:ascii="Arial Nova" w:eastAsia="Arial Nova" w:hAnsi="Arial Nova" w:cs="Arial Nova"/>
          <w:color w:val="000000" w:themeColor="text1"/>
        </w:rPr>
        <w:t xml:space="preserve"> (McGilton et al., 2023)</w:t>
      </w:r>
      <w:r w:rsidRPr="00FB0B03">
        <w:rPr>
          <w:rFonts w:ascii="Arial Nova" w:eastAsia="Arial Nova" w:hAnsi="Arial Nova" w:cs="Arial Nova"/>
          <w:color w:val="000000" w:themeColor="text1"/>
        </w:rPr>
        <w:t>. It would aim to recognise individuals who are at risk of falls, mistakes of administration</w:t>
      </w:r>
      <w:r w:rsidR="007B7371" w:rsidRPr="00FB0B03">
        <w:rPr>
          <w:rFonts w:ascii="Arial Nova" w:eastAsia="Arial Nova" w:hAnsi="Arial Nova" w:cs="Arial Nova"/>
          <w:color w:val="000000" w:themeColor="text1"/>
        </w:rPr>
        <w:t xml:space="preserve"> errors</w:t>
      </w:r>
      <w:r w:rsidRPr="00FB0B03">
        <w:rPr>
          <w:rFonts w:ascii="Arial Nova" w:eastAsia="Arial Nova" w:hAnsi="Arial Nova" w:cs="Arial Nova"/>
          <w:color w:val="000000" w:themeColor="text1"/>
        </w:rPr>
        <w:t>, worsening of condition, protective issues or inadequate care and plan for immediate action. This is a specific and doable change as it involves only a brief meeting each day and not a huge organizational change</w:t>
      </w:r>
      <w:r w:rsidR="00547A1C" w:rsidRPr="00547A1C">
        <w:rPr>
          <w:rFonts w:ascii="Arial Nova" w:eastAsia="Arial Nova" w:hAnsi="Arial Nova" w:cs="Arial Nova"/>
          <w:color w:val="000000" w:themeColor="text1"/>
        </w:rPr>
        <w:t>.</w:t>
      </w:r>
    </w:p>
    <w:p w14:paraId="2798650F" w14:textId="636CCD7B" w:rsidR="00547A1C" w:rsidRPr="00547A1C" w:rsidRDefault="00547A1C" w:rsidP="00547A1C">
      <w:pPr>
        <w:spacing w:line="360" w:lineRule="auto"/>
        <w:jc w:val="both"/>
        <w:rPr>
          <w:rFonts w:ascii="Arial Nova" w:eastAsia="Arial Nova" w:hAnsi="Arial Nova" w:cs="Arial Nova"/>
          <w:b/>
          <w:bCs/>
          <w:color w:val="000000" w:themeColor="text1"/>
          <w:sz w:val="28"/>
          <w:szCs w:val="28"/>
        </w:rPr>
      </w:pPr>
      <w:r w:rsidRPr="00547A1C">
        <w:rPr>
          <w:rFonts w:ascii="Arial Nova" w:eastAsia="Arial Nova" w:hAnsi="Arial Nova" w:cs="Arial Nova"/>
          <w:b/>
          <w:bCs/>
          <w:color w:val="000000" w:themeColor="text1"/>
          <w:sz w:val="28"/>
          <w:szCs w:val="28"/>
        </w:rPr>
        <w:t>How the Change Will Be Achieved</w:t>
      </w:r>
      <w:r w:rsidRPr="00FB0B03">
        <w:rPr>
          <w:rFonts w:ascii="Arial Nova" w:eastAsia="Arial Nova" w:hAnsi="Arial Nova" w:cs="Arial Nova"/>
          <w:b/>
          <w:bCs/>
          <w:color w:val="000000" w:themeColor="text1"/>
          <w:sz w:val="28"/>
          <w:szCs w:val="28"/>
        </w:rPr>
        <w:t>?</w:t>
      </w:r>
    </w:p>
    <w:p w14:paraId="1C69BC47" w14:textId="5CE442E0" w:rsidR="00547A1C" w:rsidRPr="00547A1C" w:rsidRDefault="009A0DFA" w:rsidP="00547A1C">
      <w:pPr>
        <w:spacing w:line="360" w:lineRule="auto"/>
        <w:jc w:val="both"/>
        <w:rPr>
          <w:rFonts w:ascii="Arial Nova" w:eastAsia="Arial Nova" w:hAnsi="Arial Nova" w:cs="Arial Nova"/>
          <w:color w:val="000000" w:themeColor="text1"/>
        </w:rPr>
      </w:pPr>
      <w:r w:rsidRPr="00FB0B03">
        <w:rPr>
          <w:rFonts w:ascii="Arial Nova" w:eastAsia="Arial Nova" w:hAnsi="Arial Nova" w:cs="Arial Nova"/>
          <w:color w:val="000000" w:themeColor="text1"/>
        </w:rPr>
        <w:t>I would use Lewin's change model (unfreeze</w:t>
      </w:r>
      <w:r w:rsidR="009D79A8">
        <w:rPr>
          <w:rFonts w:ascii="Arial Nova" w:eastAsia="Arial Nova" w:hAnsi="Arial Nova" w:cs="Arial Nova"/>
          <w:color w:val="000000" w:themeColor="text1"/>
        </w:rPr>
        <w:t>,</w:t>
      </w:r>
      <w:r w:rsidRPr="00FB0B03">
        <w:rPr>
          <w:rFonts w:ascii="Arial Nova" w:eastAsia="Arial Nova" w:hAnsi="Arial Nova" w:cs="Arial Nova"/>
          <w:color w:val="000000" w:themeColor="text1"/>
        </w:rPr>
        <w:t xml:space="preserve"> move</w:t>
      </w:r>
      <w:r w:rsidR="009D79A8">
        <w:rPr>
          <w:rFonts w:ascii="Arial Nova" w:eastAsia="Arial Nova" w:hAnsi="Arial Nova" w:cs="Arial Nova"/>
          <w:color w:val="000000" w:themeColor="text1"/>
        </w:rPr>
        <w:t>,</w:t>
      </w:r>
      <w:r w:rsidRPr="00FB0B03">
        <w:rPr>
          <w:rFonts w:ascii="Arial Nova" w:eastAsia="Arial Nova" w:hAnsi="Arial Nova" w:cs="Arial Nova"/>
          <w:color w:val="000000" w:themeColor="text1"/>
        </w:rPr>
        <w:t xml:space="preserve"> refreeze). Lewin's model has been applied to the healthcare sector as well; a systematic review revealed that it was one of the two most commonly used change-management frameworks in healthcare research </w:t>
      </w:r>
      <w:r w:rsidR="00547A1C" w:rsidRPr="00547A1C">
        <w:rPr>
          <w:rFonts w:ascii="Arial Nova" w:eastAsia="Arial Nova" w:hAnsi="Arial Nova" w:cs="Arial Nova"/>
          <w:color w:val="000000" w:themeColor="text1"/>
        </w:rPr>
        <w:t>(Harrison et al., 2021).</w:t>
      </w:r>
    </w:p>
    <w:p w14:paraId="1F68C2BE" w14:textId="12A572BB" w:rsidR="00547A1C" w:rsidRPr="00547A1C" w:rsidRDefault="009A0DFA" w:rsidP="00547A1C">
      <w:pPr>
        <w:spacing w:line="360" w:lineRule="auto"/>
        <w:jc w:val="both"/>
        <w:rPr>
          <w:rFonts w:ascii="Arial Nova" w:eastAsia="Arial Nova" w:hAnsi="Arial Nova" w:cs="Arial Nova"/>
          <w:color w:val="000000" w:themeColor="text1"/>
        </w:rPr>
      </w:pPr>
      <w:r w:rsidRPr="00FB0B03">
        <w:rPr>
          <w:rFonts w:ascii="Arial Nova" w:eastAsia="Arial Nova" w:hAnsi="Arial Nova" w:cs="Arial Nova"/>
          <w:color w:val="000000" w:themeColor="text1"/>
        </w:rPr>
        <w:t xml:space="preserve">When unfreezing, I would explain to staff why the change is needed, referencing the current incidents in the home, falls, and medication data. Staff would be asked to recognise areas for </w:t>
      </w:r>
      <w:r w:rsidR="007B7371" w:rsidRPr="00FB0B03">
        <w:rPr>
          <w:rFonts w:ascii="Arial Nova" w:eastAsia="Arial Nova" w:hAnsi="Arial Nova" w:cs="Arial Nova"/>
          <w:color w:val="000000" w:themeColor="text1"/>
        </w:rPr>
        <w:t>improvement in</w:t>
      </w:r>
      <w:r w:rsidRPr="00FB0B03">
        <w:rPr>
          <w:rFonts w:ascii="Arial Nova" w:eastAsia="Arial Nova" w:hAnsi="Arial Nova" w:cs="Arial Nova"/>
          <w:color w:val="000000" w:themeColor="text1"/>
        </w:rPr>
        <w:t xml:space="preserve"> the current communication and put forward changes. This is key since by engaging employees you can lessen resistance and foster their ownership of the change</w:t>
      </w:r>
      <w:r w:rsidR="00547A1C" w:rsidRPr="00547A1C">
        <w:rPr>
          <w:rFonts w:ascii="Arial Nova" w:eastAsia="Arial Nova" w:hAnsi="Arial Nova" w:cs="Arial Nova"/>
          <w:color w:val="000000" w:themeColor="text1"/>
        </w:rPr>
        <w:t>.</w:t>
      </w:r>
    </w:p>
    <w:p w14:paraId="1103A96D" w14:textId="2B3BCD09" w:rsidR="00547A1C" w:rsidRPr="00547A1C" w:rsidRDefault="009A0DFA" w:rsidP="00547A1C">
      <w:pPr>
        <w:spacing w:line="360" w:lineRule="auto"/>
        <w:jc w:val="both"/>
        <w:rPr>
          <w:rFonts w:ascii="Arial Nova" w:eastAsia="Arial Nova" w:hAnsi="Arial Nova" w:cs="Arial Nova"/>
          <w:color w:val="000000" w:themeColor="text1"/>
        </w:rPr>
      </w:pPr>
      <w:r w:rsidRPr="00FB0B03">
        <w:rPr>
          <w:rFonts w:ascii="Arial Nova" w:eastAsia="Arial Nova" w:hAnsi="Arial Nova" w:cs="Arial Nova"/>
          <w:color w:val="000000" w:themeColor="text1"/>
        </w:rPr>
        <w:t xml:space="preserve">The huddle would be implemented as a </w:t>
      </w:r>
      <w:r w:rsidR="007B7371" w:rsidRPr="00FB0B03">
        <w:rPr>
          <w:rFonts w:ascii="Arial Nova" w:eastAsia="Arial Nova" w:hAnsi="Arial Nova" w:cs="Arial Nova"/>
          <w:color w:val="000000" w:themeColor="text1"/>
        </w:rPr>
        <w:t>two-week</w:t>
      </w:r>
      <w:r w:rsidRPr="00FB0B03">
        <w:rPr>
          <w:rFonts w:ascii="Arial Nova" w:eastAsia="Arial Nova" w:hAnsi="Arial Nova" w:cs="Arial Nova"/>
          <w:color w:val="000000" w:themeColor="text1"/>
        </w:rPr>
        <w:t xml:space="preserve"> trial during </w:t>
      </w:r>
      <w:r w:rsidR="007B7371" w:rsidRPr="00FB0B03">
        <w:rPr>
          <w:rFonts w:ascii="Arial Nova" w:eastAsia="Arial Nova" w:hAnsi="Arial Nova" w:cs="Arial Nova"/>
          <w:color w:val="000000" w:themeColor="text1"/>
        </w:rPr>
        <w:t>the move</w:t>
      </w:r>
      <w:r w:rsidRPr="00FB0B03">
        <w:rPr>
          <w:rFonts w:ascii="Arial Nova" w:eastAsia="Arial Nova" w:hAnsi="Arial Nova" w:cs="Arial Nova"/>
          <w:color w:val="000000" w:themeColor="text1"/>
        </w:rPr>
        <w:t xml:space="preserve">. At </w:t>
      </w:r>
      <w:r w:rsidR="007B7371" w:rsidRPr="00FB0B03">
        <w:rPr>
          <w:rFonts w:ascii="Arial Nova" w:eastAsia="Arial Nova" w:hAnsi="Arial Nova" w:cs="Arial Nova"/>
          <w:color w:val="000000" w:themeColor="text1"/>
        </w:rPr>
        <w:t>9:00 am, staff would spend no more than 10 minutes answering</w:t>
      </w:r>
      <w:r w:rsidRPr="00FB0B03">
        <w:rPr>
          <w:rFonts w:ascii="Arial Nova" w:eastAsia="Arial Nova" w:hAnsi="Arial Nova" w:cs="Arial Nova"/>
          <w:color w:val="000000" w:themeColor="text1"/>
        </w:rPr>
        <w:t xml:space="preserve"> 5 questions: Which residents are at risk today? What is the change that has occurred overnight? Do they have any medication or safeguarding issues? Are there individuals at risk of fall or decline? Who will take each </w:t>
      </w:r>
      <w:r w:rsidRPr="00FB0B03">
        <w:rPr>
          <w:rFonts w:ascii="Arial Nova" w:eastAsia="Arial Nova" w:hAnsi="Arial Nova" w:cs="Arial Nova"/>
          <w:color w:val="000000" w:themeColor="text1"/>
        </w:rPr>
        <w:lastRenderedPageBreak/>
        <w:t xml:space="preserve">action? The senior carer would have a basic huddle sheet and </w:t>
      </w:r>
      <w:r w:rsidR="007B7371" w:rsidRPr="00FB0B03">
        <w:rPr>
          <w:rFonts w:ascii="Arial Nova" w:eastAsia="Arial Nova" w:hAnsi="Arial Nova" w:cs="Arial Nova"/>
          <w:color w:val="000000" w:themeColor="text1"/>
        </w:rPr>
        <w:t>double-check</w:t>
      </w:r>
      <w:r w:rsidRPr="00FB0B03">
        <w:rPr>
          <w:rFonts w:ascii="Arial Nova" w:eastAsia="Arial Nova" w:hAnsi="Arial Nova" w:cs="Arial Nova"/>
          <w:color w:val="000000" w:themeColor="text1"/>
        </w:rPr>
        <w:t xml:space="preserve"> later in the day</w:t>
      </w:r>
      <w:r w:rsidR="00547A1C" w:rsidRPr="00547A1C">
        <w:rPr>
          <w:rFonts w:ascii="Arial Nova" w:eastAsia="Arial Nova" w:hAnsi="Arial Nova" w:cs="Arial Nova"/>
          <w:color w:val="000000" w:themeColor="text1"/>
        </w:rPr>
        <w:t>.</w:t>
      </w:r>
    </w:p>
    <w:p w14:paraId="54876921" w14:textId="13F6586B" w:rsidR="00547A1C" w:rsidRPr="00547A1C" w:rsidRDefault="009A0DFA" w:rsidP="00547A1C">
      <w:pPr>
        <w:spacing w:line="360" w:lineRule="auto"/>
        <w:jc w:val="both"/>
        <w:rPr>
          <w:rFonts w:ascii="Arial Nova" w:eastAsia="Arial Nova" w:hAnsi="Arial Nova" w:cs="Arial Nova"/>
          <w:color w:val="000000" w:themeColor="text1"/>
        </w:rPr>
      </w:pPr>
      <w:r w:rsidRPr="00FB0B03">
        <w:rPr>
          <w:rFonts w:ascii="Arial Nova" w:eastAsia="Arial Nova" w:hAnsi="Arial Nova" w:cs="Arial Nova"/>
          <w:color w:val="000000" w:themeColor="text1"/>
        </w:rPr>
        <w:t>If its evaluation results indicate benefits, the huddle will become part of the norm as the practice continues during refreezing. I would observe the fall incidents, missed-care issues, medication incidents</w:t>
      </w:r>
      <w:r w:rsidR="007B7371" w:rsidRPr="00FB0B03">
        <w:rPr>
          <w:rFonts w:ascii="Arial Nova" w:eastAsia="Arial Nova" w:hAnsi="Arial Nova" w:cs="Arial Nova"/>
          <w:color w:val="000000" w:themeColor="text1"/>
        </w:rPr>
        <w:t>,</w:t>
      </w:r>
      <w:r w:rsidRPr="00FB0B03">
        <w:rPr>
          <w:rFonts w:ascii="Arial Nova" w:eastAsia="Arial Nova" w:hAnsi="Arial Nova" w:cs="Arial Nova"/>
          <w:color w:val="000000" w:themeColor="text1"/>
        </w:rPr>
        <w:t xml:space="preserve"> completed actions and staff attendance before and after the implementation</w:t>
      </w:r>
      <w:r w:rsidR="00547A1C" w:rsidRPr="00547A1C">
        <w:rPr>
          <w:rFonts w:ascii="Arial Nova" w:eastAsia="Arial Nova" w:hAnsi="Arial Nova" w:cs="Arial Nova"/>
          <w:color w:val="000000" w:themeColor="text1"/>
        </w:rPr>
        <w:t>.</w:t>
      </w:r>
    </w:p>
    <w:p w14:paraId="69D8E91C" w14:textId="77777777" w:rsidR="00547A1C" w:rsidRPr="00547A1C" w:rsidRDefault="00547A1C" w:rsidP="00547A1C">
      <w:pPr>
        <w:spacing w:line="360" w:lineRule="auto"/>
        <w:jc w:val="both"/>
        <w:rPr>
          <w:rFonts w:ascii="Arial Nova" w:eastAsia="Arial Nova" w:hAnsi="Arial Nova" w:cs="Arial Nova"/>
          <w:b/>
          <w:bCs/>
          <w:color w:val="000000" w:themeColor="text1"/>
          <w:sz w:val="28"/>
          <w:szCs w:val="28"/>
        </w:rPr>
      </w:pPr>
      <w:r w:rsidRPr="00547A1C">
        <w:rPr>
          <w:rFonts w:ascii="Arial Nova" w:eastAsia="Arial Nova" w:hAnsi="Arial Nova" w:cs="Arial Nova"/>
          <w:b/>
          <w:bCs/>
          <w:color w:val="000000" w:themeColor="text1"/>
          <w:sz w:val="28"/>
          <w:szCs w:val="28"/>
        </w:rPr>
        <w:t>Evidence That the Change Can Work</w:t>
      </w:r>
    </w:p>
    <w:p w14:paraId="4173B402" w14:textId="523600EE" w:rsidR="00547A1C" w:rsidRPr="00547A1C" w:rsidRDefault="009A0DFA" w:rsidP="00547A1C">
      <w:pPr>
        <w:spacing w:line="360" w:lineRule="auto"/>
        <w:jc w:val="both"/>
        <w:rPr>
          <w:rFonts w:ascii="Arial Nova" w:eastAsia="Arial Nova" w:hAnsi="Arial Nova" w:cs="Arial Nova"/>
          <w:color w:val="000000" w:themeColor="text1"/>
        </w:rPr>
      </w:pPr>
      <w:r w:rsidRPr="00FB0B03">
        <w:rPr>
          <w:rFonts w:ascii="Arial Nova" w:eastAsia="Arial Nova" w:hAnsi="Arial Nova" w:cs="Arial Nova"/>
          <w:color w:val="000000" w:themeColor="text1"/>
        </w:rPr>
        <w:t>There is relevant evidence of this practice. NHS England</w:t>
      </w:r>
      <w:r w:rsidR="00135128">
        <w:rPr>
          <w:rFonts w:ascii="Arial Nova" w:eastAsia="Arial Nova" w:hAnsi="Arial Nova" w:cs="Arial Nova"/>
          <w:color w:val="000000" w:themeColor="text1"/>
        </w:rPr>
        <w:t xml:space="preserve"> (2019)</w:t>
      </w:r>
      <w:r w:rsidRPr="00FB0B03">
        <w:rPr>
          <w:rFonts w:ascii="Arial Nova" w:eastAsia="Arial Nova" w:hAnsi="Arial Nova" w:cs="Arial Nova"/>
          <w:color w:val="000000" w:themeColor="text1"/>
        </w:rPr>
        <w:t xml:space="preserve"> defines a safety huddle as a brief, </w:t>
      </w:r>
      <w:r w:rsidR="007B7371" w:rsidRPr="00FB0B03">
        <w:rPr>
          <w:rFonts w:ascii="Arial Nova" w:eastAsia="Arial Nova" w:hAnsi="Arial Nova" w:cs="Arial Nova"/>
          <w:color w:val="000000" w:themeColor="text1"/>
        </w:rPr>
        <w:t>multidisciplinary</w:t>
      </w:r>
      <w:r w:rsidRPr="00FB0B03">
        <w:rPr>
          <w:rFonts w:ascii="Arial Nova" w:eastAsia="Arial Nova" w:hAnsi="Arial Nova" w:cs="Arial Nova"/>
          <w:color w:val="000000" w:themeColor="text1"/>
        </w:rPr>
        <w:t xml:space="preserve"> meeting with a fixed duration aimed at enhancing communication, team working and surveillance of individuals at risk. An NHS case study goes on to show that a </w:t>
      </w:r>
      <w:r w:rsidR="007B7371" w:rsidRPr="00FB0B03">
        <w:rPr>
          <w:rFonts w:ascii="Arial Nova" w:eastAsia="Arial Nova" w:hAnsi="Arial Nova" w:cs="Arial Nova"/>
          <w:color w:val="000000" w:themeColor="text1"/>
        </w:rPr>
        <w:t>ten-minute</w:t>
      </w:r>
      <w:r w:rsidRPr="00FB0B03">
        <w:rPr>
          <w:rFonts w:ascii="Arial Nova" w:eastAsia="Arial Nova" w:hAnsi="Arial Nova" w:cs="Arial Nova"/>
          <w:color w:val="000000" w:themeColor="text1"/>
        </w:rPr>
        <w:t xml:space="preserve"> daily safety huddle was successfully implemented in the morning at </w:t>
      </w:r>
      <w:r w:rsidR="007B7371" w:rsidRPr="00FB0B03">
        <w:rPr>
          <w:rFonts w:ascii="Arial Nova" w:eastAsia="Arial Nova" w:hAnsi="Arial Nova" w:cs="Arial Nova"/>
          <w:color w:val="000000" w:themeColor="text1"/>
        </w:rPr>
        <w:t>9:00 am</w:t>
      </w:r>
      <w:r w:rsidRPr="00FB0B03">
        <w:rPr>
          <w:rFonts w:ascii="Arial Nova" w:eastAsia="Arial Nova" w:hAnsi="Arial Nova" w:cs="Arial Nova"/>
          <w:color w:val="000000" w:themeColor="text1"/>
        </w:rPr>
        <w:t>. Moreover, an NHS case study on multidisciplinary falls huddles showed that there was a 50% decline in falls when these huddles were introduced, highlighting the benefits of structured communication between teams in achieving safer patient care</w:t>
      </w:r>
      <w:r w:rsidR="004643FD">
        <w:rPr>
          <w:rFonts w:ascii="Arial Nova" w:eastAsia="Arial Nova" w:hAnsi="Arial Nova" w:cs="Arial Nova"/>
          <w:color w:val="000000" w:themeColor="text1"/>
        </w:rPr>
        <w:t xml:space="preserve"> (</w:t>
      </w:r>
      <w:r w:rsidR="004643FD" w:rsidRPr="00FB0B03">
        <w:rPr>
          <w:rFonts w:ascii="Arial Nova" w:eastAsia="Arial Nova" w:hAnsi="Arial Nova" w:cs="Arial Nova"/>
          <w:color w:val="000000" w:themeColor="text1"/>
        </w:rPr>
        <w:t>NHS England</w:t>
      </w:r>
      <w:r w:rsidR="004643FD">
        <w:rPr>
          <w:rFonts w:ascii="Arial Nova" w:eastAsia="Arial Nova" w:hAnsi="Arial Nova" w:cs="Arial Nova"/>
          <w:color w:val="000000" w:themeColor="text1"/>
        </w:rPr>
        <w:t>; 2018)</w:t>
      </w:r>
      <w:r w:rsidRPr="00FB0B03">
        <w:rPr>
          <w:rFonts w:ascii="Arial Nova" w:eastAsia="Arial Nova" w:hAnsi="Arial Nova" w:cs="Arial Nova"/>
          <w:color w:val="000000" w:themeColor="text1"/>
        </w:rPr>
        <w:t xml:space="preserve">. </w:t>
      </w:r>
      <w:r w:rsidR="00B85C5B">
        <w:rPr>
          <w:rFonts w:ascii="Arial Nova" w:eastAsia="Arial Nova" w:hAnsi="Arial Nova" w:cs="Arial Nova"/>
          <w:color w:val="000000" w:themeColor="text1"/>
        </w:rPr>
        <w:t>A</w:t>
      </w:r>
      <w:r w:rsidRPr="00FB0B03">
        <w:rPr>
          <w:rFonts w:ascii="Arial Nova" w:eastAsia="Arial Nova" w:hAnsi="Arial Nova" w:cs="Arial Nova"/>
          <w:color w:val="000000" w:themeColor="text1"/>
        </w:rPr>
        <w:t xml:space="preserve"> recent randomised study from 2026 revealed that proactive huddles had positive effects on safety climate and </w:t>
      </w:r>
      <w:r w:rsidR="007B7371" w:rsidRPr="00FB0B03">
        <w:rPr>
          <w:rFonts w:ascii="Arial Nova" w:eastAsia="Arial Nova" w:hAnsi="Arial Nova" w:cs="Arial Nova"/>
          <w:color w:val="000000" w:themeColor="text1"/>
        </w:rPr>
        <w:t xml:space="preserve">were </w:t>
      </w:r>
      <w:r w:rsidRPr="00FB0B03">
        <w:rPr>
          <w:rFonts w:ascii="Arial Nova" w:eastAsia="Arial Nova" w:hAnsi="Arial Nova" w:cs="Arial Nova"/>
          <w:color w:val="000000" w:themeColor="text1"/>
        </w:rPr>
        <w:t>associated with fewer missed nursing care</w:t>
      </w:r>
      <w:r w:rsidR="00B85C5B">
        <w:rPr>
          <w:rFonts w:ascii="Arial Nova" w:eastAsia="Arial Nova" w:hAnsi="Arial Nova" w:cs="Arial Nova"/>
          <w:color w:val="000000" w:themeColor="text1"/>
        </w:rPr>
        <w:t xml:space="preserve"> </w:t>
      </w:r>
      <w:r w:rsidR="00B85C5B" w:rsidRPr="00B85C5B">
        <w:rPr>
          <w:rFonts w:ascii="Arial Nova" w:eastAsia="Arial Nova" w:hAnsi="Arial Nova" w:cs="Arial Nova"/>
          <w:color w:val="000000" w:themeColor="text1"/>
        </w:rPr>
        <w:t>(Vexler et al., 2026)</w:t>
      </w:r>
      <w:r w:rsidRPr="00FB0B03">
        <w:rPr>
          <w:rFonts w:ascii="Arial Nova" w:eastAsia="Arial Nova" w:hAnsi="Arial Nova" w:cs="Arial Nova"/>
          <w:color w:val="000000" w:themeColor="text1"/>
        </w:rPr>
        <w:t xml:space="preserve">. This evidence is primarily from health care settings and not care homes, but the </w:t>
      </w:r>
      <w:r w:rsidR="00B85C5B" w:rsidRPr="00FB0B03">
        <w:rPr>
          <w:rFonts w:ascii="Arial Nova" w:eastAsia="Arial Nova" w:hAnsi="Arial Nova" w:cs="Arial Nova"/>
          <w:color w:val="000000" w:themeColor="text1"/>
        </w:rPr>
        <w:t>principals</w:t>
      </w:r>
      <w:r w:rsidRPr="00FB0B03">
        <w:rPr>
          <w:rFonts w:ascii="Arial Nova" w:eastAsia="Arial Nova" w:hAnsi="Arial Nova" w:cs="Arial Nova"/>
          <w:color w:val="000000" w:themeColor="text1"/>
        </w:rPr>
        <w:t xml:space="preserve"> involved, namely recognising early, communicating and acting together</w:t>
      </w:r>
      <w:r w:rsidR="007B7371" w:rsidRPr="00FB0B03">
        <w:rPr>
          <w:rFonts w:ascii="Arial Nova" w:eastAsia="Arial Nova" w:hAnsi="Arial Nova" w:cs="Arial Nova"/>
          <w:color w:val="000000" w:themeColor="text1"/>
        </w:rPr>
        <w:t>,</w:t>
      </w:r>
      <w:r w:rsidRPr="00FB0B03">
        <w:rPr>
          <w:rFonts w:ascii="Arial Nova" w:eastAsia="Arial Nova" w:hAnsi="Arial Nova" w:cs="Arial Nova"/>
          <w:color w:val="000000" w:themeColor="text1"/>
        </w:rPr>
        <w:t xml:space="preserve"> are directly relevant to residential settings</w:t>
      </w:r>
      <w:r w:rsidR="00547A1C" w:rsidRPr="00547A1C">
        <w:rPr>
          <w:rFonts w:ascii="Arial Nova" w:eastAsia="Arial Nova" w:hAnsi="Arial Nova" w:cs="Arial Nova"/>
          <w:color w:val="000000" w:themeColor="text1"/>
        </w:rPr>
        <w:t>.</w:t>
      </w:r>
    </w:p>
    <w:p w14:paraId="0ECD8C98" w14:textId="77777777" w:rsidR="00547A1C" w:rsidRPr="00547A1C" w:rsidRDefault="00547A1C" w:rsidP="00547A1C">
      <w:pPr>
        <w:spacing w:line="360" w:lineRule="auto"/>
        <w:jc w:val="both"/>
        <w:rPr>
          <w:rFonts w:ascii="Arial Nova" w:eastAsia="Arial Nova" w:hAnsi="Arial Nova" w:cs="Arial Nova"/>
          <w:b/>
          <w:bCs/>
          <w:color w:val="000000" w:themeColor="text1"/>
          <w:sz w:val="28"/>
          <w:szCs w:val="28"/>
        </w:rPr>
      </w:pPr>
      <w:r w:rsidRPr="00547A1C">
        <w:rPr>
          <w:rFonts w:ascii="Arial Nova" w:eastAsia="Arial Nova" w:hAnsi="Arial Nova" w:cs="Arial Nova"/>
          <w:b/>
          <w:bCs/>
          <w:color w:val="000000" w:themeColor="text1"/>
          <w:sz w:val="28"/>
          <w:szCs w:val="28"/>
        </w:rPr>
        <w:t>Skills Required and Barriers</w:t>
      </w:r>
    </w:p>
    <w:p w14:paraId="0D1F90C6" w14:textId="2DC7AEA7" w:rsidR="00547A1C" w:rsidRPr="00547A1C" w:rsidRDefault="009A0DFA" w:rsidP="00547A1C">
      <w:pPr>
        <w:spacing w:line="360" w:lineRule="auto"/>
        <w:jc w:val="both"/>
        <w:rPr>
          <w:rFonts w:ascii="Arial Nova" w:eastAsia="Arial Nova" w:hAnsi="Arial Nova" w:cs="Arial Nova"/>
          <w:color w:val="000000" w:themeColor="text1"/>
        </w:rPr>
      </w:pPr>
      <w:r w:rsidRPr="00FB0B03">
        <w:rPr>
          <w:rFonts w:ascii="Arial Nova" w:eastAsia="Arial Nova" w:hAnsi="Arial Nova" w:cs="Arial Nova"/>
          <w:color w:val="000000" w:themeColor="text1"/>
        </w:rPr>
        <w:t xml:space="preserve">The manager should be equipped with leadership, communication, emotional intelligence, teamwork and problem-solving abilities. There would have to be a sense of trust and confidence among staff to make claims without fear of being accused of something. Staffing issues, reluctance to meet again, irregular attendance, and the belief that 10 minutes is all that is needed are potential obstacles. These could be mitigated by limiting the huddle action to 10 minutes, </w:t>
      </w:r>
      <w:r w:rsidR="007B7371" w:rsidRPr="00FB0B03">
        <w:rPr>
          <w:rFonts w:ascii="Arial Nova" w:eastAsia="Arial Nova" w:hAnsi="Arial Nova" w:cs="Arial Nova"/>
          <w:color w:val="000000" w:themeColor="text1"/>
        </w:rPr>
        <w:t>giving a team a rotation as a leader, reminding people of the safety reasons for the huddle, and providing</w:t>
      </w:r>
      <w:r w:rsidRPr="00FB0B03">
        <w:rPr>
          <w:rFonts w:ascii="Arial Nova" w:eastAsia="Arial Nova" w:hAnsi="Arial Nova" w:cs="Arial Nova"/>
          <w:color w:val="000000" w:themeColor="text1"/>
        </w:rPr>
        <w:t xml:space="preserve"> attendance and outcome metrics to show </w:t>
      </w:r>
      <w:r w:rsidRPr="00FB0B03">
        <w:rPr>
          <w:rFonts w:ascii="Arial Nova" w:eastAsia="Arial Nova" w:hAnsi="Arial Nova" w:cs="Arial Nova"/>
          <w:color w:val="000000" w:themeColor="text1"/>
        </w:rPr>
        <w:lastRenderedPageBreak/>
        <w:t>value. Overall, the daily safety huddle is a simple, measurable, evidence-informed change that can improve communication and help staff stay ahead of the curve to mitigate risk before harm occurs</w:t>
      </w:r>
      <w:r w:rsidR="00547A1C" w:rsidRPr="00547A1C">
        <w:rPr>
          <w:rFonts w:ascii="Arial Nova" w:eastAsia="Arial Nova" w:hAnsi="Arial Nova" w:cs="Arial Nova"/>
          <w:color w:val="000000" w:themeColor="text1"/>
        </w:rPr>
        <w:t>.</w:t>
      </w:r>
    </w:p>
    <w:p w14:paraId="06C8C088" w14:textId="03EA1888" w:rsidR="021F216E" w:rsidRPr="00FB0B03" w:rsidRDefault="021F216E" w:rsidP="00547A1C">
      <w:pPr>
        <w:spacing w:line="360" w:lineRule="auto"/>
        <w:jc w:val="both"/>
        <w:rPr>
          <w:rFonts w:ascii="Arial Nova" w:eastAsia="Arial Nova" w:hAnsi="Arial Nova" w:cs="Arial Nova"/>
          <w:color w:val="000000" w:themeColor="text1"/>
        </w:rPr>
      </w:pPr>
    </w:p>
    <w:p w14:paraId="1C0FD9B1" w14:textId="676A6FC5" w:rsidR="021F216E" w:rsidRPr="00FB0B03" w:rsidRDefault="021F216E" w:rsidP="00547A1C">
      <w:pPr>
        <w:spacing w:line="360" w:lineRule="auto"/>
        <w:jc w:val="both"/>
        <w:rPr>
          <w:rFonts w:ascii="Arial Nova" w:eastAsia="Arial Nova" w:hAnsi="Arial Nova" w:cs="Arial Nova"/>
          <w:i/>
          <w:iCs/>
          <w:color w:val="000000" w:themeColor="text1"/>
        </w:rPr>
      </w:pPr>
    </w:p>
    <w:p w14:paraId="4AE2467A" w14:textId="122BD398" w:rsidR="021F216E" w:rsidRPr="00FB0B03" w:rsidRDefault="021F216E" w:rsidP="021F216E">
      <w:pPr>
        <w:rPr>
          <w:rFonts w:ascii="Arial Nova" w:eastAsia="Arial Nova" w:hAnsi="Arial Nova" w:cs="Arial Nova"/>
          <w:i/>
          <w:iCs/>
          <w:color w:val="000000" w:themeColor="text1"/>
        </w:rPr>
      </w:pPr>
    </w:p>
    <w:p w14:paraId="67BEF666" w14:textId="4C8BF08E" w:rsidR="021F216E" w:rsidRPr="00FB0B03" w:rsidRDefault="021F216E" w:rsidP="021F216E">
      <w:pPr>
        <w:rPr>
          <w:rFonts w:ascii="Arial Nova" w:eastAsia="Arial Nova" w:hAnsi="Arial Nova" w:cs="Arial Nova"/>
          <w:i/>
          <w:iCs/>
          <w:color w:val="000000" w:themeColor="text1"/>
        </w:rPr>
      </w:pPr>
    </w:p>
    <w:p w14:paraId="3C413130" w14:textId="229A4F51" w:rsidR="021F216E" w:rsidRPr="00FB0B03" w:rsidRDefault="021F216E" w:rsidP="021F216E">
      <w:pPr>
        <w:rPr>
          <w:rFonts w:ascii="Arial Nova" w:eastAsia="Arial Nova" w:hAnsi="Arial Nova" w:cs="Arial Nova"/>
          <w:i/>
          <w:iCs/>
          <w:color w:val="000000" w:themeColor="text1"/>
        </w:rPr>
      </w:pPr>
    </w:p>
    <w:p w14:paraId="3749184C" w14:textId="623D2481" w:rsidR="021F216E" w:rsidRPr="00FB0B03" w:rsidRDefault="021F216E" w:rsidP="021F216E">
      <w:pPr>
        <w:rPr>
          <w:rFonts w:ascii="Arial Nova" w:eastAsia="Arial Nova" w:hAnsi="Arial Nova" w:cs="Arial Nova"/>
          <w:i/>
          <w:iCs/>
          <w:color w:val="000000" w:themeColor="text1"/>
        </w:rPr>
      </w:pPr>
    </w:p>
    <w:p w14:paraId="595B2723" w14:textId="0405CAC2" w:rsidR="021F216E" w:rsidRPr="00FB0B03" w:rsidRDefault="021F216E" w:rsidP="021F216E">
      <w:pPr>
        <w:rPr>
          <w:rFonts w:ascii="Arial Nova" w:eastAsia="Arial Nova" w:hAnsi="Arial Nova" w:cs="Arial Nova"/>
          <w:i/>
          <w:iCs/>
          <w:color w:val="000000" w:themeColor="text1"/>
        </w:rPr>
      </w:pPr>
    </w:p>
    <w:p w14:paraId="23CCFD53" w14:textId="733F4B2F" w:rsidR="021F216E" w:rsidRPr="00FB0B03" w:rsidRDefault="021F216E" w:rsidP="021F216E">
      <w:pPr>
        <w:rPr>
          <w:rFonts w:ascii="Arial Nova" w:eastAsia="Arial Nova" w:hAnsi="Arial Nova" w:cs="Arial Nova"/>
          <w:i/>
          <w:iCs/>
          <w:color w:val="000000" w:themeColor="text1"/>
        </w:rPr>
      </w:pPr>
    </w:p>
    <w:p w14:paraId="6E941774" w14:textId="294813F9" w:rsidR="021F216E" w:rsidRPr="00FB0B03" w:rsidRDefault="021F216E" w:rsidP="021F216E">
      <w:pPr>
        <w:rPr>
          <w:rFonts w:ascii="Arial Nova" w:eastAsia="Arial Nova" w:hAnsi="Arial Nova" w:cs="Arial Nova"/>
          <w:i/>
          <w:iCs/>
          <w:color w:val="000000" w:themeColor="text1"/>
        </w:rPr>
      </w:pPr>
    </w:p>
    <w:p w14:paraId="4219DC7E" w14:textId="6A44BE8C" w:rsidR="021F216E" w:rsidRPr="00FB0B03" w:rsidRDefault="021F216E" w:rsidP="021F216E">
      <w:pPr>
        <w:rPr>
          <w:rFonts w:ascii="Arial Nova" w:eastAsia="Arial Nova" w:hAnsi="Arial Nova" w:cs="Arial Nova"/>
          <w:i/>
          <w:iCs/>
          <w:color w:val="000000" w:themeColor="text1"/>
        </w:rPr>
      </w:pPr>
    </w:p>
    <w:p w14:paraId="44965D3C" w14:textId="2667ACF1" w:rsidR="021F216E" w:rsidRPr="00FB0B03" w:rsidRDefault="021F216E" w:rsidP="021F216E">
      <w:pPr>
        <w:rPr>
          <w:rFonts w:ascii="Arial Nova" w:eastAsia="Arial Nova" w:hAnsi="Arial Nova" w:cs="Arial Nova"/>
          <w:i/>
          <w:iCs/>
          <w:color w:val="000000" w:themeColor="text1"/>
        </w:rPr>
      </w:pPr>
    </w:p>
    <w:p w14:paraId="3BAA750F" w14:textId="3DFF3209" w:rsidR="021F216E" w:rsidRPr="00FB0B03" w:rsidRDefault="021F216E" w:rsidP="021F216E">
      <w:pPr>
        <w:rPr>
          <w:rFonts w:ascii="Arial Nova" w:eastAsia="Arial Nova" w:hAnsi="Arial Nova" w:cs="Arial Nova"/>
          <w:i/>
          <w:iCs/>
          <w:color w:val="000000" w:themeColor="text1"/>
        </w:rPr>
      </w:pPr>
    </w:p>
    <w:p w14:paraId="115B1318" w14:textId="502159A8" w:rsidR="021F216E" w:rsidRPr="00FB0B03" w:rsidRDefault="021F216E" w:rsidP="021F216E">
      <w:pPr>
        <w:rPr>
          <w:rFonts w:ascii="Arial Nova" w:eastAsia="Arial Nova" w:hAnsi="Arial Nova" w:cs="Arial Nova"/>
          <w:i/>
          <w:iCs/>
          <w:color w:val="000000" w:themeColor="text1"/>
        </w:rPr>
      </w:pPr>
    </w:p>
    <w:p w14:paraId="2702B5E4" w14:textId="2BA88696" w:rsidR="021F216E" w:rsidRPr="00FB0B03" w:rsidRDefault="021F216E" w:rsidP="021F216E">
      <w:pPr>
        <w:rPr>
          <w:rFonts w:ascii="Arial Nova" w:eastAsia="Arial Nova" w:hAnsi="Arial Nova" w:cs="Arial Nova"/>
          <w:i/>
          <w:iCs/>
          <w:color w:val="000000" w:themeColor="text1"/>
        </w:rPr>
      </w:pPr>
    </w:p>
    <w:p w14:paraId="301C1F0C" w14:textId="15BF820F" w:rsidR="021F216E" w:rsidRPr="00FB0B03" w:rsidRDefault="021F216E" w:rsidP="021F216E">
      <w:pPr>
        <w:rPr>
          <w:rFonts w:ascii="Arial Nova" w:eastAsia="Arial Nova" w:hAnsi="Arial Nova" w:cs="Arial Nova"/>
          <w:i/>
          <w:iCs/>
          <w:color w:val="000000" w:themeColor="text1"/>
        </w:rPr>
      </w:pPr>
    </w:p>
    <w:p w14:paraId="1A690C15" w14:textId="77777777" w:rsidR="005429E5" w:rsidRDefault="005429E5">
      <w:pPr>
        <w:rPr>
          <w:rFonts w:ascii="Arial Nova" w:eastAsia="Arial Nova" w:hAnsi="Arial Nova" w:cs="Arial Nova"/>
          <w:b/>
          <w:bCs/>
          <w:color w:val="000000" w:themeColor="text1"/>
          <w:sz w:val="48"/>
          <w:szCs w:val="48"/>
        </w:rPr>
      </w:pPr>
      <w:r>
        <w:rPr>
          <w:rFonts w:ascii="Arial Nova" w:eastAsia="Arial Nova" w:hAnsi="Arial Nova" w:cs="Arial Nova"/>
          <w:b/>
          <w:bCs/>
          <w:color w:val="000000" w:themeColor="text1"/>
          <w:sz w:val="48"/>
          <w:szCs w:val="48"/>
        </w:rPr>
        <w:br w:type="page"/>
      </w:r>
    </w:p>
    <w:p w14:paraId="5E2803DD" w14:textId="660CF6E8" w:rsidR="3EA1690F" w:rsidRDefault="3EA1690F" w:rsidP="021F216E">
      <w:pPr>
        <w:rPr>
          <w:rFonts w:ascii="Arial Nova" w:eastAsia="Arial Nova" w:hAnsi="Arial Nova" w:cs="Arial Nova"/>
          <w:b/>
          <w:bCs/>
          <w:color w:val="000000" w:themeColor="text1"/>
          <w:sz w:val="48"/>
          <w:szCs w:val="48"/>
        </w:rPr>
      </w:pPr>
      <w:r w:rsidRPr="00FB0B03">
        <w:rPr>
          <w:rFonts w:ascii="Arial Nova" w:eastAsia="Arial Nova" w:hAnsi="Arial Nova" w:cs="Arial Nova"/>
          <w:b/>
          <w:bCs/>
          <w:color w:val="000000" w:themeColor="text1"/>
          <w:sz w:val="48"/>
          <w:szCs w:val="48"/>
        </w:rPr>
        <w:lastRenderedPageBreak/>
        <w:t>Reference List</w:t>
      </w:r>
    </w:p>
    <w:p w14:paraId="3FFCC464" w14:textId="77777777" w:rsidR="005429E5" w:rsidRDefault="005429E5" w:rsidP="005429E5">
      <w:pPr>
        <w:spacing w:after="0" w:line="360" w:lineRule="auto"/>
        <w:jc w:val="both"/>
        <w:rPr>
          <w:rFonts w:ascii="Arial" w:hAnsi="Arial"/>
        </w:rPr>
      </w:pPr>
      <w:r w:rsidRPr="00B94B5A">
        <w:rPr>
          <w:rFonts w:ascii="Arial" w:hAnsi="Arial"/>
          <w:bCs/>
        </w:rPr>
        <w:t>Anderson, D. (2015)</w:t>
      </w:r>
      <w:r>
        <w:rPr>
          <w:rFonts w:ascii="Arial" w:hAnsi="Arial"/>
        </w:rPr>
        <w:t xml:space="preserve"> </w:t>
      </w:r>
      <w:r w:rsidRPr="00B94B5A">
        <w:rPr>
          <w:rFonts w:ascii="Arial" w:hAnsi="Arial"/>
          <w:bCs/>
          <w:i/>
          <w:iCs/>
        </w:rPr>
        <w:t>Stand Out: Design a personal brand. Build a killer portfolio. Find a great design job</w:t>
      </w:r>
      <w:r w:rsidRPr="00B94B5A">
        <w:rPr>
          <w:rFonts w:ascii="Arial" w:hAnsi="Arial"/>
          <w:bCs/>
        </w:rPr>
        <w:t>. Peachpit Press.</w:t>
      </w:r>
    </w:p>
    <w:p w14:paraId="5F07188D" w14:textId="77777777" w:rsidR="005429E5" w:rsidRDefault="005429E5" w:rsidP="005429E5">
      <w:pPr>
        <w:spacing w:after="0" w:line="360" w:lineRule="auto"/>
        <w:jc w:val="both"/>
        <w:rPr>
          <w:rFonts w:ascii="Arial" w:hAnsi="Arial"/>
          <w:lang w:val="en-US"/>
        </w:rPr>
      </w:pPr>
      <w:r w:rsidRPr="00B94B5A">
        <w:rPr>
          <w:rFonts w:ascii="Arial" w:hAnsi="Arial" w:cs="Arial"/>
          <w:lang w:val="en-US"/>
        </w:rPr>
        <w:t>Gorbatov, S., Khapova, S.N. and Lysova, E.I. (2018)</w:t>
      </w:r>
      <w:r>
        <w:rPr>
          <w:rFonts w:ascii="Arial" w:hAnsi="Arial"/>
          <w:lang w:val="en-US"/>
        </w:rPr>
        <w:t xml:space="preserve"> ‘</w:t>
      </w:r>
      <w:r w:rsidRPr="00B94B5A">
        <w:rPr>
          <w:rFonts w:ascii="Arial" w:hAnsi="Arial" w:cs="Arial"/>
          <w:lang w:val="en-US"/>
        </w:rPr>
        <w:t>Personal Branding: Interdisciplinary Systematic Review and Research Agenda</w:t>
      </w:r>
      <w:r>
        <w:rPr>
          <w:rFonts w:ascii="Arial" w:hAnsi="Arial"/>
          <w:lang w:val="en-US"/>
        </w:rPr>
        <w:t xml:space="preserve">’, </w:t>
      </w:r>
      <w:r w:rsidRPr="00B94B5A">
        <w:rPr>
          <w:rFonts w:ascii="Arial" w:hAnsi="Arial" w:cs="Arial"/>
          <w:i/>
          <w:iCs/>
          <w:lang w:val="en-US"/>
        </w:rPr>
        <w:t>Frontiers in Psychology</w:t>
      </w:r>
      <w:r w:rsidRPr="00B94B5A">
        <w:rPr>
          <w:rFonts w:ascii="Arial" w:hAnsi="Arial" w:cs="Arial"/>
          <w:lang w:val="en-US"/>
        </w:rPr>
        <w:t xml:space="preserve">, 9(9), pp.1–17. </w:t>
      </w:r>
      <w:r w:rsidRPr="00B94B5A">
        <w:rPr>
          <w:rFonts w:ascii="Arial" w:hAnsi="Arial"/>
          <w:bCs/>
        </w:rPr>
        <w:t xml:space="preserve">Available at: </w:t>
      </w:r>
      <w:hyperlink r:id="rId12" w:history="1">
        <w:r w:rsidRPr="00615C1F">
          <w:rPr>
            <w:rStyle w:val="Hyperlink"/>
            <w:rFonts w:ascii="Arial" w:hAnsi="Arial"/>
          </w:rPr>
          <w:t>https://doi.org/</w:t>
        </w:r>
        <w:r w:rsidRPr="00B94B5A">
          <w:rPr>
            <w:rStyle w:val="Hyperlink"/>
            <w:rFonts w:ascii="Arial" w:hAnsi="Arial"/>
            <w:lang w:val="en-US"/>
          </w:rPr>
          <w:t>10.3389/fpsyg.2018.02238</w:t>
        </w:r>
      </w:hyperlink>
      <w:r w:rsidRPr="00B94B5A">
        <w:rPr>
          <w:rFonts w:ascii="Arial" w:hAnsi="Arial" w:cs="Arial"/>
          <w:lang w:val="en-US"/>
        </w:rPr>
        <w:t>.</w:t>
      </w:r>
    </w:p>
    <w:p w14:paraId="2E45CC77" w14:textId="77777777" w:rsidR="005429E5" w:rsidRPr="00B94B5A" w:rsidRDefault="005429E5" w:rsidP="005429E5">
      <w:pPr>
        <w:spacing w:after="0" w:line="360" w:lineRule="auto"/>
        <w:jc w:val="both"/>
        <w:rPr>
          <w:rFonts w:ascii="Arial" w:hAnsi="Arial"/>
        </w:rPr>
      </w:pPr>
      <w:r>
        <w:rPr>
          <w:rFonts w:ascii="Arial" w:hAnsi="Arial"/>
        </w:rPr>
        <w:t xml:space="preserve">GOV.UK (2026) </w:t>
      </w:r>
      <w:r w:rsidRPr="00B94B5A">
        <w:rPr>
          <w:rFonts w:ascii="Arial" w:eastAsiaTheme="minorHAnsi" w:hAnsi="Arial" w:cs="Arial"/>
          <w:bCs/>
          <w:i/>
          <w:iCs/>
          <w:lang w:val="en-US"/>
        </w:rPr>
        <w:t>MHRA clarifies regulatory status of ambient voice technologies used in the NHS</w:t>
      </w:r>
      <w:r w:rsidRPr="00B94B5A">
        <w:rPr>
          <w:rFonts w:ascii="Arial" w:hAnsi="Arial"/>
          <w:bCs/>
        </w:rPr>
        <w:t xml:space="preserve">. Available at: </w:t>
      </w:r>
      <w:hyperlink r:id="rId13" w:history="1">
        <w:r w:rsidRPr="00615C1F">
          <w:rPr>
            <w:rStyle w:val="Hyperlink"/>
            <w:rFonts w:ascii="Arial" w:hAnsi="Arial"/>
          </w:rPr>
          <w:t>https://www.gov.uk/government/news/mhra-clarifies-regulatory-status-of-ambient-voice-technologies-used-in-the-nhs</w:t>
        </w:r>
      </w:hyperlink>
      <w:r>
        <w:rPr>
          <w:rFonts w:ascii="Arial" w:hAnsi="Arial"/>
        </w:rPr>
        <w:t xml:space="preserve"> </w:t>
      </w:r>
      <w:r w:rsidRPr="00B94B5A">
        <w:rPr>
          <w:rFonts w:ascii="Arial" w:hAnsi="Arial"/>
          <w:bCs/>
        </w:rPr>
        <w:t xml:space="preserve">(Accessed: </w:t>
      </w:r>
      <w:r>
        <w:rPr>
          <w:rFonts w:ascii="Arial" w:hAnsi="Arial"/>
        </w:rPr>
        <w:t>08</w:t>
      </w:r>
      <w:r w:rsidRPr="00B94B5A">
        <w:rPr>
          <w:rFonts w:ascii="Arial" w:hAnsi="Arial"/>
          <w:bCs/>
        </w:rPr>
        <w:t xml:space="preserve"> </w:t>
      </w:r>
      <w:r>
        <w:rPr>
          <w:rFonts w:ascii="Arial" w:hAnsi="Arial"/>
        </w:rPr>
        <w:t>October</w:t>
      </w:r>
      <w:r w:rsidRPr="00B94B5A">
        <w:rPr>
          <w:rFonts w:ascii="Arial" w:hAnsi="Arial"/>
          <w:bCs/>
        </w:rPr>
        <w:t xml:space="preserve"> 202</w:t>
      </w:r>
      <w:r>
        <w:rPr>
          <w:rFonts w:ascii="Arial" w:hAnsi="Arial"/>
        </w:rPr>
        <w:t>6</w:t>
      </w:r>
      <w:r w:rsidRPr="00B94B5A">
        <w:rPr>
          <w:rFonts w:ascii="Arial" w:hAnsi="Arial"/>
          <w:bCs/>
        </w:rPr>
        <w:t>).</w:t>
      </w:r>
    </w:p>
    <w:p w14:paraId="46C1B2A5" w14:textId="77777777" w:rsidR="005429E5" w:rsidRDefault="005429E5" w:rsidP="005429E5">
      <w:pPr>
        <w:spacing w:after="0" w:line="360" w:lineRule="auto"/>
        <w:jc w:val="both"/>
        <w:rPr>
          <w:rFonts w:ascii="Arial" w:hAnsi="Arial"/>
          <w:lang w:val="en-US"/>
        </w:rPr>
      </w:pPr>
      <w:r w:rsidRPr="0095362B">
        <w:rPr>
          <w:rFonts w:ascii="Arial" w:hAnsi="Arial"/>
          <w:lang w:val="en-US"/>
        </w:rPr>
        <w:t>Harrison, R., Fischer, S., Walpola, R. L., Chauhan, A., Babalola, T., Mears, S.</w:t>
      </w:r>
      <w:r>
        <w:rPr>
          <w:rFonts w:ascii="Arial" w:hAnsi="Arial"/>
          <w:lang w:val="en-US"/>
        </w:rPr>
        <w:t xml:space="preserve"> and</w:t>
      </w:r>
      <w:r w:rsidRPr="0095362B">
        <w:rPr>
          <w:rFonts w:ascii="Arial" w:hAnsi="Arial"/>
          <w:lang w:val="en-US"/>
        </w:rPr>
        <w:t xml:space="preserve"> Le-Dao, H. (2021) </w:t>
      </w:r>
      <w:r>
        <w:rPr>
          <w:rFonts w:ascii="Arial" w:hAnsi="Arial"/>
          <w:lang w:val="en-US"/>
        </w:rPr>
        <w:t>‘</w:t>
      </w:r>
      <w:r w:rsidRPr="0095362B">
        <w:rPr>
          <w:rFonts w:ascii="Arial" w:hAnsi="Arial"/>
          <w:lang w:val="en-US"/>
        </w:rPr>
        <w:t>Where Do Models for Change management, Improvement and Implementation meet? a Systematic Review of the Applications of Change Management Models in Healthcare</w:t>
      </w:r>
      <w:r>
        <w:rPr>
          <w:rFonts w:ascii="Arial" w:hAnsi="Arial"/>
          <w:lang w:val="en-US"/>
        </w:rPr>
        <w:t>’,</w:t>
      </w:r>
      <w:r w:rsidRPr="0095362B">
        <w:rPr>
          <w:rFonts w:ascii="Arial" w:hAnsi="Arial"/>
          <w:lang w:val="en-US"/>
        </w:rPr>
        <w:t xml:space="preserve"> </w:t>
      </w:r>
      <w:r w:rsidRPr="0095362B">
        <w:rPr>
          <w:rFonts w:ascii="Arial" w:hAnsi="Arial"/>
          <w:i/>
          <w:iCs/>
          <w:lang w:val="en-US"/>
        </w:rPr>
        <w:t>Journal of Healthcare Leadership</w:t>
      </w:r>
      <w:r w:rsidRPr="0095362B">
        <w:rPr>
          <w:rFonts w:ascii="Arial" w:hAnsi="Arial"/>
          <w:lang w:val="en-US"/>
        </w:rPr>
        <w:t xml:space="preserve">, </w:t>
      </w:r>
      <w:r w:rsidRPr="0095362B">
        <w:rPr>
          <w:rFonts w:ascii="Arial" w:hAnsi="Arial"/>
          <w:i/>
          <w:iCs/>
          <w:lang w:val="en-US"/>
        </w:rPr>
        <w:t>13</w:t>
      </w:r>
      <w:r w:rsidRPr="0095362B">
        <w:rPr>
          <w:rFonts w:ascii="Arial" w:hAnsi="Arial"/>
          <w:lang w:val="en-US"/>
        </w:rPr>
        <w:t xml:space="preserve">(2), </w:t>
      </w:r>
      <w:r>
        <w:rPr>
          <w:rFonts w:ascii="Arial" w:hAnsi="Arial"/>
          <w:lang w:val="en-US"/>
        </w:rPr>
        <w:t xml:space="preserve">pp. </w:t>
      </w:r>
      <w:r w:rsidRPr="0095362B">
        <w:rPr>
          <w:rFonts w:ascii="Arial" w:hAnsi="Arial"/>
          <w:lang w:val="en-US"/>
        </w:rPr>
        <w:t xml:space="preserve">85–108. </w:t>
      </w:r>
      <w:r>
        <w:rPr>
          <w:rFonts w:ascii="Arial" w:hAnsi="Arial"/>
          <w:lang w:val="en-US"/>
        </w:rPr>
        <w:t>A</w:t>
      </w:r>
      <w:r w:rsidRPr="0095362B">
        <w:rPr>
          <w:rFonts w:ascii="Arial" w:hAnsi="Arial"/>
          <w:bCs/>
        </w:rPr>
        <w:t>vailable at</w:t>
      </w:r>
      <w:r>
        <w:rPr>
          <w:rFonts w:ascii="Arial" w:hAnsi="Arial"/>
        </w:rPr>
        <w:t xml:space="preserve">: </w:t>
      </w:r>
      <w:hyperlink r:id="rId14" w:history="1">
        <w:r w:rsidRPr="0095362B">
          <w:rPr>
            <w:rStyle w:val="Hyperlink"/>
            <w:rFonts w:ascii="Arial" w:hAnsi="Arial"/>
            <w:lang w:val="en-US"/>
          </w:rPr>
          <w:t>https://doi.org/10.2147/JHL.S289176</w:t>
        </w:r>
      </w:hyperlink>
    </w:p>
    <w:p w14:paraId="0FEF2D60" w14:textId="77777777" w:rsidR="005429E5" w:rsidRPr="00B94B5A" w:rsidRDefault="005429E5" w:rsidP="005429E5">
      <w:pPr>
        <w:spacing w:after="0" w:line="360" w:lineRule="auto"/>
        <w:jc w:val="both"/>
        <w:rPr>
          <w:rFonts w:ascii="Arial" w:hAnsi="Arial"/>
          <w:lang w:val="en-US"/>
        </w:rPr>
      </w:pPr>
      <w:r w:rsidRPr="00425183">
        <w:rPr>
          <w:rFonts w:ascii="Arial" w:hAnsi="Arial"/>
          <w:lang w:val="en-US"/>
        </w:rPr>
        <w:t>McGilton, K. S., Krassikova, A., Wills, A., Bethell, J., Boscart, V., Escrig-Pinol, A., Iaboni, A., Vellani, S., Maxwell, C., Keatings, M., Stewart, S. C.</w:t>
      </w:r>
      <w:r>
        <w:rPr>
          <w:rFonts w:ascii="Arial" w:hAnsi="Arial"/>
          <w:lang w:val="en-US"/>
        </w:rPr>
        <w:t xml:space="preserve"> and</w:t>
      </w:r>
      <w:r w:rsidRPr="00425183">
        <w:rPr>
          <w:rFonts w:ascii="Arial" w:hAnsi="Arial"/>
          <w:lang w:val="en-US"/>
        </w:rPr>
        <w:t xml:space="preserve"> Sidani, S. (2023)</w:t>
      </w:r>
      <w:r>
        <w:rPr>
          <w:rFonts w:ascii="Arial" w:hAnsi="Arial"/>
          <w:lang w:val="en-US"/>
        </w:rPr>
        <w:t xml:space="preserve"> ‘</w:t>
      </w:r>
      <w:r w:rsidRPr="00425183">
        <w:rPr>
          <w:rFonts w:ascii="Arial" w:hAnsi="Arial"/>
          <w:lang w:val="en-US"/>
        </w:rPr>
        <w:t>Nurse practitioner led implementation of huddles for staff in long term care homes during the COVID-19 pandemic</w:t>
      </w:r>
      <w:r>
        <w:rPr>
          <w:rFonts w:ascii="Arial" w:hAnsi="Arial"/>
          <w:lang w:val="en-US"/>
        </w:rPr>
        <w:t>’,</w:t>
      </w:r>
      <w:r w:rsidRPr="00425183">
        <w:rPr>
          <w:rFonts w:ascii="Arial" w:hAnsi="Arial"/>
          <w:lang w:val="en-US"/>
        </w:rPr>
        <w:t xml:space="preserve"> </w:t>
      </w:r>
      <w:r w:rsidRPr="00425183">
        <w:rPr>
          <w:rFonts w:ascii="Arial" w:hAnsi="Arial"/>
          <w:i/>
          <w:iCs/>
          <w:lang w:val="en-US"/>
        </w:rPr>
        <w:t>BMC Geriatrics</w:t>
      </w:r>
      <w:r w:rsidRPr="00425183">
        <w:rPr>
          <w:rFonts w:ascii="Arial" w:hAnsi="Arial"/>
          <w:lang w:val="en-US"/>
        </w:rPr>
        <w:t xml:space="preserve">, </w:t>
      </w:r>
      <w:r w:rsidRPr="00425183">
        <w:rPr>
          <w:rFonts w:ascii="Arial" w:hAnsi="Arial"/>
          <w:i/>
          <w:iCs/>
          <w:lang w:val="en-US"/>
        </w:rPr>
        <w:t>23</w:t>
      </w:r>
      <w:r w:rsidRPr="00425183">
        <w:rPr>
          <w:rFonts w:ascii="Arial" w:hAnsi="Arial"/>
          <w:lang w:val="en-US"/>
        </w:rPr>
        <w:t xml:space="preserve">, </w:t>
      </w:r>
      <w:r>
        <w:rPr>
          <w:rFonts w:ascii="Arial" w:hAnsi="Arial"/>
          <w:lang w:val="en-US"/>
        </w:rPr>
        <w:t xml:space="preserve">p. </w:t>
      </w:r>
      <w:r w:rsidRPr="00425183">
        <w:rPr>
          <w:rFonts w:ascii="Arial" w:hAnsi="Arial"/>
          <w:lang w:val="en-US"/>
        </w:rPr>
        <w:t xml:space="preserve">713. </w:t>
      </w:r>
      <w:hyperlink r:id="rId15" w:history="1">
        <w:r w:rsidRPr="00425183">
          <w:rPr>
            <w:rStyle w:val="Hyperlink"/>
            <w:rFonts w:ascii="Arial" w:hAnsi="Arial"/>
            <w:lang w:val="en-US"/>
          </w:rPr>
          <w:t>https://doi.org/10.1186/s12877-023-04382-3</w:t>
        </w:r>
      </w:hyperlink>
    </w:p>
    <w:p w14:paraId="65AC6FA6" w14:textId="77777777" w:rsidR="005429E5" w:rsidRDefault="005429E5" w:rsidP="005429E5">
      <w:pPr>
        <w:spacing w:after="0" w:line="360" w:lineRule="auto"/>
        <w:jc w:val="both"/>
        <w:rPr>
          <w:rFonts w:ascii="Arial" w:hAnsi="Arial"/>
        </w:rPr>
      </w:pPr>
      <w:r w:rsidRPr="00B94B5A">
        <w:rPr>
          <w:rFonts w:ascii="Arial" w:hAnsi="Arial"/>
          <w:bCs/>
        </w:rPr>
        <w:t>National Health Service [NHS] (202</w:t>
      </w:r>
      <w:r>
        <w:rPr>
          <w:rFonts w:ascii="Arial" w:hAnsi="Arial"/>
        </w:rPr>
        <w:t>4</w:t>
      </w:r>
      <w:r w:rsidRPr="00B94B5A">
        <w:rPr>
          <w:rFonts w:ascii="Arial" w:hAnsi="Arial"/>
          <w:bCs/>
        </w:rPr>
        <w:t>)</w:t>
      </w:r>
      <w:r>
        <w:rPr>
          <w:rFonts w:ascii="Arial" w:hAnsi="Arial"/>
        </w:rPr>
        <w:t xml:space="preserve"> </w:t>
      </w:r>
      <w:r w:rsidRPr="00B94B5A">
        <w:rPr>
          <w:rFonts w:ascii="Arial" w:eastAsiaTheme="minorHAnsi" w:hAnsi="Arial" w:cs="Arial"/>
          <w:bCs/>
          <w:i/>
          <w:iCs/>
          <w:lang w:val="en-US"/>
        </w:rPr>
        <w:t>The NHS values</w:t>
      </w:r>
      <w:r w:rsidRPr="00B94B5A">
        <w:rPr>
          <w:rFonts w:ascii="Arial" w:hAnsi="Arial"/>
          <w:bCs/>
        </w:rPr>
        <w:t xml:space="preserve">. Available at: </w:t>
      </w:r>
      <w:hyperlink r:id="rId16" w:history="1">
        <w:r w:rsidRPr="00615C1F">
          <w:rPr>
            <w:rStyle w:val="Hyperlink"/>
            <w:rFonts w:ascii="Arial" w:hAnsi="Arial"/>
            <w:lang w:val="en-US"/>
          </w:rPr>
          <w:t>https://www.healthcareers.nhs.uk/working-health/working-nhs/nhs-constitution</w:t>
        </w:r>
      </w:hyperlink>
      <w:r>
        <w:rPr>
          <w:rFonts w:ascii="Arial" w:hAnsi="Arial"/>
          <w:lang w:val="en-US"/>
        </w:rPr>
        <w:t xml:space="preserve"> </w:t>
      </w:r>
      <w:r w:rsidRPr="00B94B5A">
        <w:rPr>
          <w:rFonts w:ascii="Arial" w:hAnsi="Arial"/>
          <w:bCs/>
        </w:rPr>
        <w:t xml:space="preserve">(Accessed: </w:t>
      </w:r>
      <w:r>
        <w:rPr>
          <w:rFonts w:ascii="Arial" w:hAnsi="Arial"/>
        </w:rPr>
        <w:t>08</w:t>
      </w:r>
      <w:r w:rsidRPr="00B94B5A">
        <w:rPr>
          <w:rFonts w:ascii="Arial" w:hAnsi="Arial"/>
          <w:bCs/>
        </w:rPr>
        <w:t xml:space="preserve"> </w:t>
      </w:r>
      <w:r>
        <w:rPr>
          <w:rFonts w:ascii="Arial" w:hAnsi="Arial"/>
        </w:rPr>
        <w:t>October</w:t>
      </w:r>
      <w:r w:rsidRPr="00B94B5A">
        <w:rPr>
          <w:rFonts w:ascii="Arial" w:hAnsi="Arial"/>
          <w:bCs/>
        </w:rPr>
        <w:t xml:space="preserve"> 202</w:t>
      </w:r>
      <w:r>
        <w:rPr>
          <w:rFonts w:ascii="Arial" w:hAnsi="Arial"/>
        </w:rPr>
        <w:t>6</w:t>
      </w:r>
      <w:r w:rsidRPr="00B94B5A">
        <w:rPr>
          <w:rFonts w:ascii="Arial" w:hAnsi="Arial"/>
          <w:bCs/>
        </w:rPr>
        <w:t>).</w:t>
      </w:r>
    </w:p>
    <w:p w14:paraId="234420DA" w14:textId="77777777" w:rsidR="005429E5" w:rsidRPr="00425183" w:rsidRDefault="005429E5" w:rsidP="005429E5">
      <w:pPr>
        <w:spacing w:after="0" w:line="360" w:lineRule="auto"/>
        <w:jc w:val="both"/>
        <w:rPr>
          <w:rFonts w:ascii="Arial" w:hAnsi="Arial"/>
          <w:b/>
          <w:i/>
          <w:iCs/>
          <w:lang w:val="en-US"/>
        </w:rPr>
      </w:pPr>
      <w:r w:rsidRPr="00B94B5A">
        <w:rPr>
          <w:rFonts w:ascii="Arial" w:hAnsi="Arial"/>
          <w:bCs/>
        </w:rPr>
        <w:t>National Health Service</w:t>
      </w:r>
      <w:r>
        <w:rPr>
          <w:rFonts w:ascii="Arial" w:hAnsi="Arial"/>
        </w:rPr>
        <w:t xml:space="preserve"> England</w:t>
      </w:r>
      <w:r w:rsidRPr="00B94B5A">
        <w:rPr>
          <w:rFonts w:ascii="Arial" w:hAnsi="Arial"/>
          <w:bCs/>
        </w:rPr>
        <w:t xml:space="preserve"> [NHS] (20</w:t>
      </w:r>
      <w:r>
        <w:rPr>
          <w:rFonts w:ascii="Arial" w:hAnsi="Arial"/>
        </w:rPr>
        <w:t>18</w:t>
      </w:r>
      <w:r w:rsidRPr="00B94B5A">
        <w:rPr>
          <w:rFonts w:ascii="Arial" w:hAnsi="Arial"/>
          <w:bCs/>
        </w:rPr>
        <w:t>)</w:t>
      </w:r>
      <w:r>
        <w:rPr>
          <w:rFonts w:ascii="Arial" w:hAnsi="Arial"/>
        </w:rPr>
        <w:t xml:space="preserve"> </w:t>
      </w:r>
      <w:r w:rsidRPr="00425183">
        <w:rPr>
          <w:rFonts w:ascii="Arial" w:eastAsiaTheme="minorHAnsi" w:hAnsi="Arial" w:cs="Arial"/>
          <w:bCs/>
          <w:i/>
          <w:iCs/>
          <w:lang w:val="en-US"/>
        </w:rPr>
        <w:t>The Integrated Ward: a journey to improve patient care</w:t>
      </w:r>
      <w:r w:rsidRPr="0095362B">
        <w:rPr>
          <w:rFonts w:ascii="Arial" w:hAnsi="Arial"/>
          <w:bCs/>
          <w:i/>
          <w:iCs/>
        </w:rPr>
        <w:t>.</w:t>
      </w:r>
      <w:r w:rsidRPr="00B94B5A">
        <w:rPr>
          <w:rFonts w:ascii="Arial" w:hAnsi="Arial"/>
          <w:bCs/>
        </w:rPr>
        <w:t xml:space="preserve"> Available at: </w:t>
      </w:r>
      <w:hyperlink r:id="rId17" w:history="1">
        <w:r w:rsidRPr="00615C1F">
          <w:rPr>
            <w:rStyle w:val="Hyperlink"/>
            <w:rFonts w:ascii="Arial" w:hAnsi="Arial"/>
            <w:lang w:val="en-US"/>
          </w:rPr>
          <w:t>https://www.england.nhs.uk/atlas_case_study/the-integrated-ward-a-journey-to-improve-patient-care/</w:t>
        </w:r>
      </w:hyperlink>
      <w:r>
        <w:rPr>
          <w:rFonts w:ascii="Arial" w:hAnsi="Arial"/>
          <w:lang w:val="en-US"/>
        </w:rPr>
        <w:t xml:space="preserve"> </w:t>
      </w:r>
      <w:r w:rsidRPr="00B94B5A">
        <w:rPr>
          <w:rFonts w:ascii="Arial" w:hAnsi="Arial"/>
          <w:bCs/>
        </w:rPr>
        <w:t xml:space="preserve">(Accessed: </w:t>
      </w:r>
      <w:r>
        <w:rPr>
          <w:rFonts w:ascii="Arial" w:hAnsi="Arial"/>
        </w:rPr>
        <w:t>08</w:t>
      </w:r>
      <w:r w:rsidRPr="00B94B5A">
        <w:rPr>
          <w:rFonts w:ascii="Arial" w:hAnsi="Arial"/>
          <w:bCs/>
        </w:rPr>
        <w:t xml:space="preserve"> </w:t>
      </w:r>
      <w:r>
        <w:rPr>
          <w:rFonts w:ascii="Arial" w:hAnsi="Arial"/>
        </w:rPr>
        <w:t>October</w:t>
      </w:r>
      <w:r w:rsidRPr="00B94B5A">
        <w:rPr>
          <w:rFonts w:ascii="Arial" w:hAnsi="Arial"/>
          <w:bCs/>
        </w:rPr>
        <w:t xml:space="preserve"> 202</w:t>
      </w:r>
      <w:r>
        <w:rPr>
          <w:rFonts w:ascii="Arial" w:hAnsi="Arial"/>
        </w:rPr>
        <w:t>6</w:t>
      </w:r>
      <w:r w:rsidRPr="00B94B5A">
        <w:rPr>
          <w:rFonts w:ascii="Arial" w:hAnsi="Arial"/>
          <w:bCs/>
        </w:rPr>
        <w:t>).</w:t>
      </w:r>
    </w:p>
    <w:p w14:paraId="07AD141B" w14:textId="77777777" w:rsidR="005429E5" w:rsidRPr="0095362B" w:rsidRDefault="005429E5" w:rsidP="005429E5">
      <w:pPr>
        <w:spacing w:after="0" w:line="360" w:lineRule="auto"/>
        <w:jc w:val="both"/>
        <w:rPr>
          <w:rFonts w:ascii="Arial" w:hAnsi="Arial"/>
          <w:b/>
          <w:i/>
          <w:iCs/>
          <w:lang w:val="en-US"/>
        </w:rPr>
      </w:pPr>
      <w:r w:rsidRPr="00B94B5A">
        <w:rPr>
          <w:rFonts w:ascii="Arial" w:hAnsi="Arial"/>
          <w:bCs/>
        </w:rPr>
        <w:t>National Health Service</w:t>
      </w:r>
      <w:r>
        <w:rPr>
          <w:rFonts w:ascii="Arial" w:hAnsi="Arial"/>
        </w:rPr>
        <w:t xml:space="preserve"> England</w:t>
      </w:r>
      <w:r w:rsidRPr="00B94B5A">
        <w:rPr>
          <w:rFonts w:ascii="Arial" w:hAnsi="Arial"/>
          <w:bCs/>
        </w:rPr>
        <w:t xml:space="preserve"> [NHS] (20</w:t>
      </w:r>
      <w:r>
        <w:rPr>
          <w:rFonts w:ascii="Arial" w:hAnsi="Arial"/>
        </w:rPr>
        <w:t>19</w:t>
      </w:r>
      <w:r w:rsidRPr="00B94B5A">
        <w:rPr>
          <w:rFonts w:ascii="Arial" w:hAnsi="Arial"/>
          <w:bCs/>
        </w:rPr>
        <w:t>)</w:t>
      </w:r>
      <w:r>
        <w:rPr>
          <w:rFonts w:ascii="Arial" w:hAnsi="Arial"/>
        </w:rPr>
        <w:t xml:space="preserve"> </w:t>
      </w:r>
      <w:r w:rsidRPr="0095362B">
        <w:rPr>
          <w:rFonts w:ascii="Arial" w:eastAsiaTheme="minorHAnsi" w:hAnsi="Arial" w:cs="Arial"/>
          <w:bCs/>
          <w:i/>
          <w:iCs/>
          <w:lang w:val="en-US"/>
        </w:rPr>
        <w:t>Improving patient safety by introducing a daily Emergency Call Safety Huddle</w:t>
      </w:r>
      <w:r w:rsidRPr="0095362B">
        <w:rPr>
          <w:rFonts w:ascii="Arial" w:hAnsi="Arial"/>
          <w:bCs/>
          <w:i/>
          <w:iCs/>
        </w:rPr>
        <w:t>.</w:t>
      </w:r>
      <w:r w:rsidRPr="00B94B5A">
        <w:rPr>
          <w:rFonts w:ascii="Arial" w:hAnsi="Arial"/>
          <w:bCs/>
        </w:rPr>
        <w:t xml:space="preserve"> Available at: </w:t>
      </w:r>
      <w:hyperlink r:id="rId18" w:history="1">
        <w:r w:rsidRPr="00615C1F">
          <w:rPr>
            <w:rStyle w:val="Hyperlink"/>
            <w:rFonts w:ascii="Arial" w:hAnsi="Arial"/>
            <w:lang w:val="en-US"/>
          </w:rPr>
          <w:t>https://www.england.nhs.uk/atlas_case_study/improving-patient-safety-by-introducing-a-daily-emergency-call-safety-huddle/</w:t>
        </w:r>
      </w:hyperlink>
      <w:r>
        <w:rPr>
          <w:rFonts w:ascii="Arial" w:hAnsi="Arial"/>
          <w:lang w:val="en-US"/>
        </w:rPr>
        <w:t xml:space="preserve"> </w:t>
      </w:r>
      <w:r w:rsidRPr="00B94B5A">
        <w:rPr>
          <w:rFonts w:ascii="Arial" w:hAnsi="Arial"/>
          <w:bCs/>
        </w:rPr>
        <w:t xml:space="preserve">(Accessed: </w:t>
      </w:r>
      <w:r>
        <w:rPr>
          <w:rFonts w:ascii="Arial" w:hAnsi="Arial"/>
        </w:rPr>
        <w:t>08</w:t>
      </w:r>
      <w:r w:rsidRPr="00B94B5A">
        <w:rPr>
          <w:rFonts w:ascii="Arial" w:hAnsi="Arial"/>
          <w:bCs/>
        </w:rPr>
        <w:t xml:space="preserve"> </w:t>
      </w:r>
      <w:r>
        <w:rPr>
          <w:rFonts w:ascii="Arial" w:hAnsi="Arial"/>
        </w:rPr>
        <w:t>October</w:t>
      </w:r>
      <w:r w:rsidRPr="00B94B5A">
        <w:rPr>
          <w:rFonts w:ascii="Arial" w:hAnsi="Arial"/>
          <w:bCs/>
        </w:rPr>
        <w:t xml:space="preserve"> 202</w:t>
      </w:r>
      <w:r>
        <w:rPr>
          <w:rFonts w:ascii="Arial" w:hAnsi="Arial"/>
        </w:rPr>
        <w:t>6</w:t>
      </w:r>
      <w:r w:rsidRPr="00B94B5A">
        <w:rPr>
          <w:rFonts w:ascii="Arial" w:hAnsi="Arial"/>
          <w:bCs/>
        </w:rPr>
        <w:t>).</w:t>
      </w:r>
    </w:p>
    <w:p w14:paraId="15E8F92C" w14:textId="77777777" w:rsidR="005429E5" w:rsidRDefault="005429E5" w:rsidP="005429E5">
      <w:pPr>
        <w:spacing w:after="0" w:line="360" w:lineRule="auto"/>
        <w:jc w:val="both"/>
        <w:rPr>
          <w:rFonts w:ascii="Arial" w:hAnsi="Arial"/>
        </w:rPr>
      </w:pPr>
      <w:r w:rsidRPr="00B94B5A">
        <w:rPr>
          <w:rFonts w:ascii="Arial" w:hAnsi="Arial"/>
          <w:bCs/>
        </w:rPr>
        <w:lastRenderedPageBreak/>
        <w:t>National Health Service</w:t>
      </w:r>
      <w:r>
        <w:rPr>
          <w:rFonts w:ascii="Arial" w:hAnsi="Arial"/>
        </w:rPr>
        <w:t xml:space="preserve"> England</w:t>
      </w:r>
      <w:r w:rsidRPr="00B94B5A">
        <w:rPr>
          <w:rFonts w:ascii="Arial" w:hAnsi="Arial"/>
          <w:bCs/>
        </w:rPr>
        <w:t xml:space="preserve"> [NHS] (202</w:t>
      </w:r>
      <w:r>
        <w:rPr>
          <w:rFonts w:ascii="Arial" w:hAnsi="Arial"/>
        </w:rPr>
        <w:t>3</w:t>
      </w:r>
      <w:r w:rsidRPr="00B94B5A">
        <w:rPr>
          <w:rFonts w:ascii="Arial" w:hAnsi="Arial"/>
          <w:bCs/>
        </w:rPr>
        <w:t>)</w:t>
      </w:r>
      <w:r>
        <w:rPr>
          <w:rFonts w:ascii="Arial" w:hAnsi="Arial"/>
        </w:rPr>
        <w:t xml:space="preserve"> </w:t>
      </w:r>
      <w:r w:rsidRPr="0095362B">
        <w:rPr>
          <w:rFonts w:ascii="Arial" w:eastAsiaTheme="minorHAnsi" w:hAnsi="Arial" w:cs="Arial"/>
          <w:bCs/>
          <w:i/>
          <w:iCs/>
          <w:lang w:val="en-US"/>
        </w:rPr>
        <w:t>NHS equality, diversity and inclusion (EDI) improvement plan</w:t>
      </w:r>
      <w:r w:rsidRPr="00B94B5A">
        <w:rPr>
          <w:rFonts w:ascii="Arial" w:hAnsi="Arial"/>
          <w:bCs/>
        </w:rPr>
        <w:t xml:space="preserve">. Available at: </w:t>
      </w:r>
      <w:hyperlink r:id="rId19" w:history="1">
        <w:r w:rsidRPr="00615C1F">
          <w:rPr>
            <w:rStyle w:val="Hyperlink"/>
            <w:rFonts w:ascii="Arial" w:hAnsi="Arial"/>
          </w:rPr>
          <w:t>https://www.england.nhs.uk/publication/nhs-edi-improvement-plan/</w:t>
        </w:r>
      </w:hyperlink>
      <w:r>
        <w:rPr>
          <w:rFonts w:ascii="Arial" w:hAnsi="Arial"/>
        </w:rPr>
        <w:t xml:space="preserve"> </w:t>
      </w:r>
      <w:r w:rsidRPr="00B94B5A">
        <w:rPr>
          <w:rFonts w:ascii="Arial" w:hAnsi="Arial"/>
          <w:bCs/>
        </w:rPr>
        <w:t xml:space="preserve">(Accessed: </w:t>
      </w:r>
      <w:r>
        <w:rPr>
          <w:rFonts w:ascii="Arial" w:hAnsi="Arial"/>
        </w:rPr>
        <w:t>08</w:t>
      </w:r>
      <w:r w:rsidRPr="00B94B5A">
        <w:rPr>
          <w:rFonts w:ascii="Arial" w:hAnsi="Arial"/>
          <w:bCs/>
        </w:rPr>
        <w:t xml:space="preserve"> </w:t>
      </w:r>
      <w:r>
        <w:rPr>
          <w:rFonts w:ascii="Arial" w:hAnsi="Arial"/>
        </w:rPr>
        <w:t>October</w:t>
      </w:r>
      <w:r w:rsidRPr="00B94B5A">
        <w:rPr>
          <w:rFonts w:ascii="Arial" w:hAnsi="Arial"/>
          <w:bCs/>
        </w:rPr>
        <w:t xml:space="preserve"> 202</w:t>
      </w:r>
      <w:r>
        <w:rPr>
          <w:rFonts w:ascii="Arial" w:hAnsi="Arial"/>
        </w:rPr>
        <w:t>6</w:t>
      </w:r>
      <w:r w:rsidRPr="00B94B5A">
        <w:rPr>
          <w:rFonts w:ascii="Arial" w:hAnsi="Arial"/>
          <w:bCs/>
        </w:rPr>
        <w:t>).</w:t>
      </w:r>
    </w:p>
    <w:p w14:paraId="25ABCAA7" w14:textId="77777777" w:rsidR="005429E5" w:rsidRPr="00B94B5A" w:rsidRDefault="005429E5" w:rsidP="005429E5">
      <w:pPr>
        <w:spacing w:after="0" w:line="360" w:lineRule="auto"/>
        <w:jc w:val="both"/>
        <w:rPr>
          <w:rFonts w:ascii="Arial" w:hAnsi="Arial"/>
          <w:b/>
          <w:i/>
          <w:iCs/>
          <w:lang w:val="en-US"/>
        </w:rPr>
      </w:pPr>
      <w:r w:rsidRPr="00B94B5A">
        <w:rPr>
          <w:rFonts w:ascii="Arial" w:hAnsi="Arial"/>
          <w:bCs/>
        </w:rPr>
        <w:t>National Health Service</w:t>
      </w:r>
      <w:r>
        <w:rPr>
          <w:rFonts w:ascii="Arial" w:hAnsi="Arial"/>
        </w:rPr>
        <w:t xml:space="preserve"> England</w:t>
      </w:r>
      <w:r w:rsidRPr="00B94B5A">
        <w:rPr>
          <w:rFonts w:ascii="Arial" w:hAnsi="Arial"/>
          <w:bCs/>
        </w:rPr>
        <w:t xml:space="preserve"> [NHS] (202</w:t>
      </w:r>
      <w:r>
        <w:rPr>
          <w:rFonts w:ascii="Arial" w:hAnsi="Arial"/>
        </w:rPr>
        <w:t>6</w:t>
      </w:r>
      <w:r w:rsidRPr="00B94B5A">
        <w:rPr>
          <w:rFonts w:ascii="Arial" w:hAnsi="Arial"/>
          <w:bCs/>
        </w:rPr>
        <w:t>)</w:t>
      </w:r>
      <w:r>
        <w:rPr>
          <w:rFonts w:ascii="Arial" w:hAnsi="Arial"/>
        </w:rPr>
        <w:t xml:space="preserve"> </w:t>
      </w:r>
      <w:r w:rsidRPr="00B94B5A">
        <w:rPr>
          <w:rFonts w:ascii="Arial" w:eastAsiaTheme="minorHAnsi" w:hAnsi="Arial" w:cs="Arial"/>
          <w:bCs/>
          <w:i/>
          <w:iCs/>
          <w:lang w:val="en-US"/>
        </w:rPr>
        <w:t>News</w:t>
      </w:r>
      <w:r w:rsidRPr="00B94B5A">
        <w:rPr>
          <w:rFonts w:ascii="Arial" w:hAnsi="Arial"/>
          <w:bCs/>
          <w:i/>
          <w:iCs/>
          <w:lang w:val="en-US"/>
        </w:rPr>
        <w:t>- NHS backs AI notetaking to free up more face-to-face care</w:t>
      </w:r>
      <w:r w:rsidRPr="00B94B5A">
        <w:rPr>
          <w:rFonts w:ascii="Arial" w:hAnsi="Arial"/>
          <w:bCs/>
        </w:rPr>
        <w:t xml:space="preserve">. Available at: </w:t>
      </w:r>
      <w:hyperlink r:id="rId20" w:history="1">
        <w:r w:rsidRPr="00615C1F">
          <w:rPr>
            <w:rStyle w:val="Hyperlink"/>
            <w:rFonts w:ascii="Arial" w:hAnsi="Arial"/>
          </w:rPr>
          <w:t>https://www.england.nhs.uk/2026/01/nhs-backs-ai-notetaking-free-up-more-face-to-face-care/</w:t>
        </w:r>
      </w:hyperlink>
      <w:r>
        <w:rPr>
          <w:rFonts w:ascii="Arial" w:hAnsi="Arial"/>
        </w:rPr>
        <w:t xml:space="preserve"> </w:t>
      </w:r>
      <w:r w:rsidRPr="00B94B5A">
        <w:rPr>
          <w:rFonts w:ascii="Arial" w:hAnsi="Arial"/>
          <w:bCs/>
        </w:rPr>
        <w:t xml:space="preserve">(Accessed: </w:t>
      </w:r>
      <w:r>
        <w:rPr>
          <w:rFonts w:ascii="Arial" w:hAnsi="Arial"/>
        </w:rPr>
        <w:t>08</w:t>
      </w:r>
      <w:r w:rsidRPr="00B94B5A">
        <w:rPr>
          <w:rFonts w:ascii="Arial" w:hAnsi="Arial"/>
          <w:bCs/>
        </w:rPr>
        <w:t xml:space="preserve"> </w:t>
      </w:r>
      <w:r>
        <w:rPr>
          <w:rFonts w:ascii="Arial" w:hAnsi="Arial"/>
        </w:rPr>
        <w:t>October</w:t>
      </w:r>
      <w:r w:rsidRPr="00B94B5A">
        <w:rPr>
          <w:rFonts w:ascii="Arial" w:hAnsi="Arial"/>
          <w:bCs/>
        </w:rPr>
        <w:t xml:space="preserve"> 202</w:t>
      </w:r>
      <w:r>
        <w:rPr>
          <w:rFonts w:ascii="Arial" w:hAnsi="Arial"/>
        </w:rPr>
        <w:t>6</w:t>
      </w:r>
      <w:r w:rsidRPr="00B94B5A">
        <w:rPr>
          <w:rFonts w:ascii="Arial" w:hAnsi="Arial"/>
          <w:bCs/>
        </w:rPr>
        <w:t>).</w:t>
      </w:r>
    </w:p>
    <w:p w14:paraId="4A8A2EF3" w14:textId="77777777" w:rsidR="005429E5" w:rsidRDefault="005429E5" w:rsidP="005429E5">
      <w:pPr>
        <w:spacing w:after="0" w:line="360" w:lineRule="auto"/>
        <w:jc w:val="both"/>
        <w:rPr>
          <w:rFonts w:ascii="Arial" w:hAnsi="Arial"/>
        </w:rPr>
      </w:pPr>
      <w:r w:rsidRPr="00B94B5A">
        <w:rPr>
          <w:rFonts w:ascii="Arial" w:hAnsi="Arial"/>
          <w:bCs/>
        </w:rPr>
        <w:t>National Health Service</w:t>
      </w:r>
      <w:r>
        <w:rPr>
          <w:rFonts w:ascii="Arial" w:hAnsi="Arial"/>
        </w:rPr>
        <w:t xml:space="preserve"> England</w:t>
      </w:r>
      <w:r w:rsidRPr="00B94B5A">
        <w:rPr>
          <w:rFonts w:ascii="Arial" w:hAnsi="Arial"/>
          <w:bCs/>
        </w:rPr>
        <w:t xml:space="preserve"> [NHS] (202</w:t>
      </w:r>
      <w:r>
        <w:rPr>
          <w:rFonts w:ascii="Arial" w:hAnsi="Arial"/>
        </w:rPr>
        <w:t>6a</w:t>
      </w:r>
      <w:r w:rsidRPr="00B94B5A">
        <w:rPr>
          <w:rFonts w:ascii="Arial" w:hAnsi="Arial"/>
          <w:bCs/>
        </w:rPr>
        <w:t>)</w:t>
      </w:r>
      <w:r>
        <w:rPr>
          <w:rFonts w:ascii="Arial" w:hAnsi="Arial"/>
        </w:rPr>
        <w:t xml:space="preserve"> </w:t>
      </w:r>
      <w:r w:rsidRPr="00B94B5A">
        <w:rPr>
          <w:rFonts w:ascii="Arial" w:eastAsiaTheme="minorHAnsi" w:hAnsi="Arial" w:cs="Arial"/>
          <w:bCs/>
          <w:i/>
          <w:iCs/>
          <w:lang w:val="en-US"/>
        </w:rPr>
        <w:t>News</w:t>
      </w:r>
      <w:r w:rsidRPr="00B94B5A">
        <w:rPr>
          <w:rFonts w:ascii="Arial" w:hAnsi="Arial"/>
          <w:bCs/>
          <w:i/>
          <w:iCs/>
          <w:lang w:val="en-US"/>
        </w:rPr>
        <w:t>- Midlands leads the way on ambient voice technology</w:t>
      </w:r>
      <w:r w:rsidRPr="00B94B5A">
        <w:rPr>
          <w:rFonts w:ascii="Arial" w:hAnsi="Arial"/>
          <w:bCs/>
        </w:rPr>
        <w:t xml:space="preserve">. Available at: </w:t>
      </w:r>
      <w:hyperlink r:id="rId21" w:history="1">
        <w:r w:rsidRPr="00615C1F">
          <w:rPr>
            <w:rStyle w:val="Hyperlink"/>
            <w:rFonts w:ascii="Arial" w:hAnsi="Arial"/>
          </w:rPr>
          <w:t>https://www.england.nhs.uk/midlands/2026/07/15/midlands-leads-the-way-on-ambient-voice-technology/</w:t>
        </w:r>
      </w:hyperlink>
      <w:r>
        <w:rPr>
          <w:rFonts w:ascii="Arial" w:hAnsi="Arial"/>
        </w:rPr>
        <w:t xml:space="preserve"> </w:t>
      </w:r>
      <w:r w:rsidRPr="00B94B5A">
        <w:rPr>
          <w:rFonts w:ascii="Arial" w:hAnsi="Arial"/>
          <w:bCs/>
        </w:rPr>
        <w:t xml:space="preserve">(Accessed: </w:t>
      </w:r>
      <w:r>
        <w:rPr>
          <w:rFonts w:ascii="Arial" w:hAnsi="Arial"/>
        </w:rPr>
        <w:t>08</w:t>
      </w:r>
      <w:r w:rsidRPr="00B94B5A">
        <w:rPr>
          <w:rFonts w:ascii="Arial" w:hAnsi="Arial"/>
          <w:bCs/>
        </w:rPr>
        <w:t xml:space="preserve"> </w:t>
      </w:r>
      <w:r>
        <w:rPr>
          <w:rFonts w:ascii="Arial" w:hAnsi="Arial"/>
        </w:rPr>
        <w:t>October</w:t>
      </w:r>
      <w:r w:rsidRPr="00B94B5A">
        <w:rPr>
          <w:rFonts w:ascii="Arial" w:hAnsi="Arial"/>
          <w:bCs/>
        </w:rPr>
        <w:t xml:space="preserve"> 202</w:t>
      </w:r>
      <w:r>
        <w:rPr>
          <w:rFonts w:ascii="Arial" w:hAnsi="Arial"/>
        </w:rPr>
        <w:t>6</w:t>
      </w:r>
      <w:r w:rsidRPr="00B94B5A">
        <w:rPr>
          <w:rFonts w:ascii="Arial" w:hAnsi="Arial"/>
          <w:bCs/>
        </w:rPr>
        <w:t>).</w:t>
      </w:r>
    </w:p>
    <w:p w14:paraId="323808A7" w14:textId="77777777" w:rsidR="005429E5" w:rsidRDefault="005429E5" w:rsidP="005429E5">
      <w:pPr>
        <w:spacing w:after="0" w:line="360" w:lineRule="auto"/>
        <w:jc w:val="both"/>
        <w:rPr>
          <w:rFonts w:ascii="Arial" w:hAnsi="Arial"/>
        </w:rPr>
      </w:pPr>
      <w:r w:rsidRPr="00B94B5A">
        <w:rPr>
          <w:rFonts w:ascii="Arial" w:hAnsi="Arial"/>
          <w:bCs/>
        </w:rPr>
        <w:t>National Health Service</w:t>
      </w:r>
      <w:r>
        <w:rPr>
          <w:rFonts w:ascii="Arial" w:hAnsi="Arial"/>
        </w:rPr>
        <w:t xml:space="preserve"> England</w:t>
      </w:r>
      <w:r w:rsidRPr="00B94B5A">
        <w:rPr>
          <w:rFonts w:ascii="Arial" w:hAnsi="Arial"/>
          <w:bCs/>
        </w:rPr>
        <w:t xml:space="preserve"> [NHS] (202</w:t>
      </w:r>
      <w:r>
        <w:rPr>
          <w:rFonts w:ascii="Arial" w:hAnsi="Arial"/>
        </w:rPr>
        <w:t>6b</w:t>
      </w:r>
      <w:r w:rsidRPr="00B94B5A">
        <w:rPr>
          <w:rFonts w:ascii="Arial" w:hAnsi="Arial"/>
          <w:bCs/>
        </w:rPr>
        <w:t>)</w:t>
      </w:r>
      <w:r>
        <w:rPr>
          <w:rFonts w:ascii="Arial" w:hAnsi="Arial"/>
        </w:rPr>
        <w:t xml:space="preserve"> </w:t>
      </w:r>
      <w:r w:rsidRPr="00B94B5A">
        <w:rPr>
          <w:rFonts w:ascii="Arial" w:eastAsiaTheme="minorHAnsi" w:hAnsi="Arial" w:cs="Arial"/>
          <w:bCs/>
          <w:i/>
          <w:iCs/>
          <w:lang w:val="en-US"/>
        </w:rPr>
        <w:t>Using AI-enabled ambient scribing products in health and care settings</w:t>
      </w:r>
      <w:r w:rsidRPr="00B94B5A">
        <w:rPr>
          <w:rFonts w:ascii="Arial" w:hAnsi="Arial"/>
          <w:bCs/>
        </w:rPr>
        <w:t xml:space="preserve">. Available at: </w:t>
      </w:r>
      <w:hyperlink r:id="rId22" w:history="1">
        <w:r w:rsidRPr="00615C1F">
          <w:rPr>
            <w:rStyle w:val="Hyperlink"/>
            <w:rFonts w:ascii="Arial" w:hAnsi="Arial"/>
          </w:rPr>
          <w:t>https://digital.nhs.uk/data-and-information/information-governance/guidance/using-ai-enabled-ambient-scribing-products-in-health-and-care-settings</w:t>
        </w:r>
      </w:hyperlink>
      <w:r>
        <w:rPr>
          <w:rFonts w:ascii="Arial" w:hAnsi="Arial"/>
        </w:rPr>
        <w:t xml:space="preserve"> </w:t>
      </w:r>
      <w:r w:rsidRPr="00B94B5A">
        <w:rPr>
          <w:rFonts w:ascii="Arial" w:hAnsi="Arial"/>
          <w:bCs/>
        </w:rPr>
        <w:t xml:space="preserve">(Accessed: </w:t>
      </w:r>
      <w:r>
        <w:rPr>
          <w:rFonts w:ascii="Arial" w:hAnsi="Arial"/>
        </w:rPr>
        <w:t>08</w:t>
      </w:r>
      <w:r w:rsidRPr="00B94B5A">
        <w:rPr>
          <w:rFonts w:ascii="Arial" w:hAnsi="Arial"/>
          <w:bCs/>
        </w:rPr>
        <w:t xml:space="preserve"> </w:t>
      </w:r>
      <w:r>
        <w:rPr>
          <w:rFonts w:ascii="Arial" w:hAnsi="Arial"/>
        </w:rPr>
        <w:t>October</w:t>
      </w:r>
      <w:r w:rsidRPr="00B94B5A">
        <w:rPr>
          <w:rFonts w:ascii="Arial" w:hAnsi="Arial"/>
          <w:bCs/>
        </w:rPr>
        <w:t xml:space="preserve"> 202</w:t>
      </w:r>
      <w:r>
        <w:rPr>
          <w:rFonts w:ascii="Arial" w:hAnsi="Arial"/>
        </w:rPr>
        <w:t>6</w:t>
      </w:r>
      <w:r w:rsidRPr="00B94B5A">
        <w:rPr>
          <w:rFonts w:ascii="Arial" w:hAnsi="Arial"/>
          <w:bCs/>
        </w:rPr>
        <w:t>).</w:t>
      </w:r>
    </w:p>
    <w:p w14:paraId="2AB0C97C" w14:textId="77777777" w:rsidR="005429E5" w:rsidRPr="0095362B" w:rsidRDefault="005429E5" w:rsidP="005429E5">
      <w:pPr>
        <w:spacing w:after="0" w:line="360" w:lineRule="auto"/>
        <w:jc w:val="both"/>
        <w:rPr>
          <w:rFonts w:ascii="Arial" w:hAnsi="Arial"/>
          <w:bCs/>
        </w:rPr>
      </w:pPr>
      <w:r w:rsidRPr="0095362B">
        <w:rPr>
          <w:rFonts w:ascii="Arial" w:hAnsi="Arial"/>
          <w:bCs/>
        </w:rPr>
        <w:t xml:space="preserve">NHS Employers (2023, June 23) </w:t>
      </w:r>
      <w:r w:rsidRPr="0095362B">
        <w:rPr>
          <w:rFonts w:ascii="Arial" w:hAnsi="Arial"/>
          <w:bCs/>
          <w:i/>
          <w:iCs/>
        </w:rPr>
        <w:t>NHS Equality, Diversity and Inclusion (EDI) Improvement Plan | NHS Employers</w:t>
      </w:r>
      <w:r w:rsidRPr="0095362B">
        <w:rPr>
          <w:rFonts w:ascii="Arial" w:hAnsi="Arial"/>
          <w:bCs/>
        </w:rPr>
        <w:t xml:space="preserve">. </w:t>
      </w:r>
      <w:r w:rsidRPr="00B94B5A">
        <w:rPr>
          <w:rFonts w:ascii="Arial" w:hAnsi="Arial"/>
          <w:bCs/>
        </w:rPr>
        <w:t xml:space="preserve">Available at: </w:t>
      </w:r>
      <w:hyperlink r:id="rId23" w:history="1">
        <w:r w:rsidRPr="00615C1F">
          <w:rPr>
            <w:rStyle w:val="Hyperlink"/>
            <w:rFonts w:ascii="Arial" w:hAnsi="Arial"/>
          </w:rPr>
          <w:t>https://www.nhsemployers.org/articles/nhs-equality-diversity-and-inclusion-edi-improvement-plan</w:t>
        </w:r>
      </w:hyperlink>
      <w:r>
        <w:rPr>
          <w:rFonts w:ascii="Arial" w:hAnsi="Arial"/>
        </w:rPr>
        <w:t xml:space="preserve"> </w:t>
      </w:r>
      <w:r w:rsidRPr="00B94B5A">
        <w:rPr>
          <w:rFonts w:ascii="Arial" w:hAnsi="Arial"/>
          <w:bCs/>
        </w:rPr>
        <w:t xml:space="preserve">(Accessed: </w:t>
      </w:r>
      <w:r>
        <w:rPr>
          <w:rFonts w:ascii="Arial" w:hAnsi="Arial"/>
        </w:rPr>
        <w:t>08</w:t>
      </w:r>
      <w:r w:rsidRPr="00B94B5A">
        <w:rPr>
          <w:rFonts w:ascii="Arial" w:hAnsi="Arial"/>
          <w:bCs/>
        </w:rPr>
        <w:t xml:space="preserve"> </w:t>
      </w:r>
      <w:r>
        <w:rPr>
          <w:rFonts w:ascii="Arial" w:hAnsi="Arial"/>
        </w:rPr>
        <w:t>October</w:t>
      </w:r>
      <w:r w:rsidRPr="00B94B5A">
        <w:rPr>
          <w:rFonts w:ascii="Arial" w:hAnsi="Arial"/>
          <w:bCs/>
        </w:rPr>
        <w:t xml:space="preserve"> 202</w:t>
      </w:r>
      <w:r>
        <w:rPr>
          <w:rFonts w:ascii="Arial" w:hAnsi="Arial"/>
        </w:rPr>
        <w:t>6</w:t>
      </w:r>
      <w:r w:rsidRPr="00B94B5A">
        <w:rPr>
          <w:rFonts w:ascii="Arial" w:hAnsi="Arial"/>
          <w:bCs/>
        </w:rPr>
        <w:t>).</w:t>
      </w:r>
    </w:p>
    <w:p w14:paraId="5B2E5337" w14:textId="77777777" w:rsidR="005429E5" w:rsidRDefault="005429E5" w:rsidP="005429E5">
      <w:pPr>
        <w:spacing w:after="0" w:line="360" w:lineRule="auto"/>
        <w:jc w:val="both"/>
        <w:rPr>
          <w:rFonts w:ascii="Arial" w:hAnsi="Arial"/>
          <w:lang w:val="en-US"/>
        </w:rPr>
      </w:pPr>
      <w:r w:rsidRPr="00425183">
        <w:rPr>
          <w:rFonts w:ascii="Arial" w:hAnsi="Arial"/>
          <w:lang w:val="en-US"/>
        </w:rPr>
        <w:t xml:space="preserve">Vexler, M., Drach-Zahavy, A. </w:t>
      </w:r>
      <w:r>
        <w:rPr>
          <w:rFonts w:ascii="Arial" w:hAnsi="Arial"/>
          <w:lang w:val="en-US"/>
        </w:rPr>
        <w:t>and</w:t>
      </w:r>
      <w:r w:rsidRPr="00425183">
        <w:rPr>
          <w:rFonts w:ascii="Arial" w:hAnsi="Arial"/>
          <w:lang w:val="en-US"/>
        </w:rPr>
        <w:t xml:space="preserve"> Srulovici, E. (2026)</w:t>
      </w:r>
      <w:r>
        <w:rPr>
          <w:rFonts w:ascii="Arial" w:hAnsi="Arial"/>
          <w:lang w:val="en-US"/>
        </w:rPr>
        <w:t xml:space="preserve"> ‘</w:t>
      </w:r>
      <w:r w:rsidRPr="00425183">
        <w:rPr>
          <w:rFonts w:ascii="Arial" w:hAnsi="Arial"/>
          <w:lang w:val="en-US"/>
        </w:rPr>
        <w:t>From talk to action: A randomized controlled design on the role of huddles in shaping safety climate and reducing missed nursing care</w:t>
      </w:r>
      <w:r>
        <w:rPr>
          <w:rFonts w:ascii="Arial" w:hAnsi="Arial"/>
          <w:lang w:val="en-US"/>
        </w:rPr>
        <w:t xml:space="preserve">’, </w:t>
      </w:r>
      <w:r w:rsidRPr="00425183">
        <w:rPr>
          <w:rFonts w:ascii="Arial" w:hAnsi="Arial"/>
          <w:i/>
          <w:iCs/>
          <w:lang w:val="en-US"/>
        </w:rPr>
        <w:t>Applied Nursing Research</w:t>
      </w:r>
      <w:r w:rsidRPr="00425183">
        <w:rPr>
          <w:rFonts w:ascii="Arial" w:hAnsi="Arial"/>
          <w:lang w:val="en-US"/>
        </w:rPr>
        <w:t xml:space="preserve">, </w:t>
      </w:r>
      <w:r w:rsidRPr="00425183">
        <w:rPr>
          <w:rFonts w:ascii="Arial" w:hAnsi="Arial"/>
          <w:i/>
          <w:iCs/>
          <w:lang w:val="en-US"/>
        </w:rPr>
        <w:t>90</w:t>
      </w:r>
      <w:r w:rsidRPr="00425183">
        <w:rPr>
          <w:rFonts w:ascii="Arial" w:hAnsi="Arial"/>
          <w:lang w:val="en-US"/>
        </w:rPr>
        <w:t xml:space="preserve">, 152117. </w:t>
      </w:r>
      <w:r>
        <w:rPr>
          <w:rFonts w:ascii="Arial" w:hAnsi="Arial"/>
          <w:lang w:val="en-US"/>
        </w:rPr>
        <w:t>A</w:t>
      </w:r>
      <w:r w:rsidRPr="0095362B">
        <w:rPr>
          <w:rFonts w:ascii="Arial" w:hAnsi="Arial"/>
          <w:bCs/>
        </w:rPr>
        <w:t>vailable at</w:t>
      </w:r>
      <w:r>
        <w:rPr>
          <w:rFonts w:ascii="Arial" w:hAnsi="Arial"/>
        </w:rPr>
        <w:t xml:space="preserve">: </w:t>
      </w:r>
      <w:hyperlink r:id="rId24" w:history="1">
        <w:r w:rsidRPr="00425183">
          <w:rPr>
            <w:rStyle w:val="Hyperlink"/>
            <w:rFonts w:ascii="Arial" w:hAnsi="Arial"/>
            <w:lang w:val="en-US"/>
          </w:rPr>
          <w:t>https://doi.org/10.1016/j.apnr.2026.152117</w:t>
        </w:r>
      </w:hyperlink>
    </w:p>
    <w:p w14:paraId="1B3B5586" w14:textId="77777777" w:rsidR="005429E5" w:rsidRDefault="005429E5" w:rsidP="005429E5">
      <w:pPr>
        <w:spacing w:after="0" w:line="360" w:lineRule="auto"/>
        <w:jc w:val="both"/>
        <w:rPr>
          <w:rFonts w:ascii="Arial" w:hAnsi="Arial"/>
        </w:rPr>
      </w:pPr>
      <w:r w:rsidRPr="00B94B5A">
        <w:rPr>
          <w:rFonts w:ascii="Arial" w:hAnsi="Arial"/>
          <w:bCs/>
        </w:rPr>
        <w:t>Wolff, H.G. and Moser, K.</w:t>
      </w:r>
      <w:r>
        <w:rPr>
          <w:rFonts w:ascii="Arial" w:hAnsi="Arial"/>
        </w:rPr>
        <w:t xml:space="preserve"> (</w:t>
      </w:r>
      <w:r w:rsidRPr="00B94B5A">
        <w:rPr>
          <w:rFonts w:ascii="Arial" w:hAnsi="Arial"/>
          <w:bCs/>
        </w:rPr>
        <w:t>2009</w:t>
      </w:r>
      <w:r>
        <w:rPr>
          <w:rFonts w:ascii="Arial" w:hAnsi="Arial"/>
        </w:rPr>
        <w:t>)</w:t>
      </w:r>
      <w:r w:rsidRPr="00B94B5A">
        <w:rPr>
          <w:rFonts w:ascii="Arial" w:hAnsi="Arial"/>
          <w:bCs/>
        </w:rPr>
        <w:t xml:space="preserve"> </w:t>
      </w:r>
      <w:r>
        <w:rPr>
          <w:rFonts w:ascii="Arial" w:hAnsi="Arial"/>
        </w:rPr>
        <w:t>‘</w:t>
      </w:r>
      <w:r w:rsidRPr="00B94B5A">
        <w:rPr>
          <w:rFonts w:ascii="Arial" w:hAnsi="Arial"/>
          <w:bCs/>
        </w:rPr>
        <w:t>Effects of networking on career success: a longitudinal study</w:t>
      </w:r>
      <w:r>
        <w:rPr>
          <w:rFonts w:ascii="Arial" w:hAnsi="Arial"/>
        </w:rPr>
        <w:t>’,</w:t>
      </w:r>
      <w:r w:rsidRPr="00B94B5A">
        <w:rPr>
          <w:rFonts w:ascii="Arial" w:hAnsi="Arial"/>
          <w:bCs/>
        </w:rPr>
        <w:t xml:space="preserve"> </w:t>
      </w:r>
      <w:r w:rsidRPr="00B94B5A">
        <w:rPr>
          <w:rFonts w:ascii="Arial" w:hAnsi="Arial"/>
          <w:bCs/>
          <w:i/>
          <w:iCs/>
        </w:rPr>
        <w:t>Journal of applied psychology</w:t>
      </w:r>
      <w:r w:rsidRPr="00B94B5A">
        <w:rPr>
          <w:rFonts w:ascii="Arial" w:hAnsi="Arial"/>
          <w:bCs/>
        </w:rPr>
        <w:t xml:space="preserve">, </w:t>
      </w:r>
      <w:r w:rsidRPr="00B94B5A">
        <w:rPr>
          <w:rFonts w:ascii="Arial" w:hAnsi="Arial"/>
          <w:bCs/>
          <w:i/>
          <w:iCs/>
        </w:rPr>
        <w:t>94</w:t>
      </w:r>
      <w:r w:rsidRPr="00B94B5A">
        <w:rPr>
          <w:rFonts w:ascii="Arial" w:hAnsi="Arial"/>
          <w:bCs/>
        </w:rPr>
        <w:t>(1), p.196.</w:t>
      </w:r>
    </w:p>
    <w:p w14:paraId="0B1C7EEE" w14:textId="77777777" w:rsidR="005429E5" w:rsidRPr="00FB0B03" w:rsidRDefault="005429E5" w:rsidP="021F216E">
      <w:pPr>
        <w:rPr>
          <w:rFonts w:ascii="Arial Nova" w:eastAsia="Arial Nova" w:hAnsi="Arial Nova" w:cs="Arial Nova"/>
          <w:b/>
          <w:bCs/>
          <w:color w:val="000000" w:themeColor="text1"/>
          <w:sz w:val="48"/>
          <w:szCs w:val="48"/>
        </w:rPr>
      </w:pPr>
    </w:p>
    <w:p w14:paraId="45701BE0" w14:textId="65376189" w:rsidR="021F216E" w:rsidRPr="00FB0B03" w:rsidRDefault="021F216E" w:rsidP="021F216E">
      <w:pPr>
        <w:rPr>
          <w:rFonts w:ascii="Aptos" w:eastAsia="Aptos" w:hAnsi="Aptos" w:cs="Aptos"/>
          <w:color w:val="000000" w:themeColor="text1"/>
          <w:sz w:val="44"/>
          <w:szCs w:val="44"/>
        </w:rPr>
      </w:pPr>
    </w:p>
    <w:p w14:paraId="6D72AE3F" w14:textId="0C24E00A" w:rsidR="021F216E" w:rsidRPr="00FB0B03" w:rsidRDefault="021F216E" w:rsidP="021F216E">
      <w:pPr>
        <w:rPr>
          <w:rFonts w:ascii="Aptos" w:eastAsia="Aptos" w:hAnsi="Aptos" w:cs="Aptos"/>
          <w:color w:val="000000" w:themeColor="text1"/>
          <w:sz w:val="44"/>
          <w:szCs w:val="44"/>
        </w:rPr>
      </w:pPr>
    </w:p>
    <w:p w14:paraId="6BB25047" w14:textId="766DBABD" w:rsidR="021F216E" w:rsidRPr="00FB0B03" w:rsidRDefault="021F216E" w:rsidP="021F216E">
      <w:pPr>
        <w:rPr>
          <w:rFonts w:ascii="Aptos" w:eastAsia="Aptos" w:hAnsi="Aptos" w:cs="Aptos"/>
          <w:color w:val="000000" w:themeColor="text1"/>
        </w:rPr>
      </w:pPr>
    </w:p>
    <w:p w14:paraId="3974B5FE" w14:textId="736421FC" w:rsidR="021F216E" w:rsidRPr="00FB0B03" w:rsidRDefault="021F216E" w:rsidP="021F216E">
      <w:pPr>
        <w:rPr>
          <w:rFonts w:ascii="Aptos" w:eastAsia="Aptos" w:hAnsi="Aptos" w:cs="Aptos"/>
          <w:color w:val="000000" w:themeColor="text1"/>
        </w:rPr>
      </w:pPr>
    </w:p>
    <w:p w14:paraId="39D61FC0" w14:textId="2F10F095" w:rsidR="021F216E" w:rsidRPr="00FB0B03" w:rsidRDefault="021F216E" w:rsidP="021F216E">
      <w:pPr>
        <w:rPr>
          <w:rFonts w:ascii="Aptos" w:eastAsia="Aptos" w:hAnsi="Aptos" w:cs="Aptos"/>
          <w:color w:val="000000" w:themeColor="text1"/>
        </w:rPr>
      </w:pPr>
    </w:p>
    <w:p w14:paraId="1AB1E2C7" w14:textId="5F54C5AD" w:rsidR="021F216E" w:rsidRPr="00FB0B03" w:rsidRDefault="021F216E" w:rsidP="021F216E">
      <w:pPr>
        <w:rPr>
          <w:rFonts w:ascii="Aptos" w:eastAsia="Aptos" w:hAnsi="Aptos" w:cs="Aptos"/>
          <w:color w:val="000000" w:themeColor="text1"/>
        </w:rPr>
      </w:pPr>
    </w:p>
    <w:p w14:paraId="6BB63F87" w14:textId="72FB10C2" w:rsidR="021F216E" w:rsidRPr="00FB0B03" w:rsidRDefault="021F216E" w:rsidP="021F216E">
      <w:pPr>
        <w:rPr>
          <w:rFonts w:ascii="Aptos" w:eastAsia="Aptos" w:hAnsi="Aptos" w:cs="Aptos"/>
          <w:color w:val="000000" w:themeColor="text1"/>
        </w:rPr>
      </w:pPr>
    </w:p>
    <w:p w14:paraId="7978F55E" w14:textId="54439AB5" w:rsidR="021F216E" w:rsidRPr="00FB0B03" w:rsidRDefault="021F216E" w:rsidP="021F216E">
      <w:pPr>
        <w:rPr>
          <w:rFonts w:ascii="Aptos" w:eastAsia="Aptos" w:hAnsi="Aptos" w:cs="Aptos"/>
          <w:color w:val="000000" w:themeColor="text1"/>
        </w:rPr>
      </w:pPr>
    </w:p>
    <w:p w14:paraId="47E96089" w14:textId="62FF98E7" w:rsidR="021F216E" w:rsidRPr="00FB0B03" w:rsidRDefault="021F216E" w:rsidP="021F216E">
      <w:pPr>
        <w:rPr>
          <w:rFonts w:ascii="Aptos" w:eastAsia="Aptos" w:hAnsi="Aptos" w:cs="Aptos"/>
          <w:color w:val="000000" w:themeColor="text1"/>
        </w:rPr>
      </w:pPr>
    </w:p>
    <w:p w14:paraId="5838B94D" w14:textId="325CE51E" w:rsidR="021F216E" w:rsidRPr="00FB0B03" w:rsidRDefault="021F216E" w:rsidP="021F216E">
      <w:pPr>
        <w:rPr>
          <w:rFonts w:ascii="Aptos" w:eastAsia="Aptos" w:hAnsi="Aptos" w:cs="Aptos"/>
          <w:color w:val="000000" w:themeColor="text1"/>
        </w:rPr>
      </w:pPr>
    </w:p>
    <w:p w14:paraId="42B9099D" w14:textId="61B09283" w:rsidR="021F216E" w:rsidRPr="00FB0B03" w:rsidRDefault="021F216E" w:rsidP="021F216E">
      <w:pPr>
        <w:rPr>
          <w:rFonts w:ascii="Aptos" w:eastAsia="Aptos" w:hAnsi="Aptos" w:cs="Aptos"/>
          <w:color w:val="000000" w:themeColor="text1"/>
        </w:rPr>
      </w:pPr>
    </w:p>
    <w:p w14:paraId="5ADAB55E" w14:textId="2D018DD8" w:rsidR="021F216E" w:rsidRPr="00FB0B03" w:rsidRDefault="021F216E" w:rsidP="021F216E">
      <w:pPr>
        <w:rPr>
          <w:rFonts w:ascii="Aptos" w:eastAsia="Aptos" w:hAnsi="Aptos" w:cs="Aptos"/>
          <w:color w:val="000000" w:themeColor="text1"/>
        </w:rPr>
      </w:pPr>
    </w:p>
    <w:p w14:paraId="2EFCA715" w14:textId="7974847F" w:rsidR="021F216E" w:rsidRPr="00FB0B03" w:rsidRDefault="021F216E" w:rsidP="021F216E">
      <w:pPr>
        <w:rPr>
          <w:rFonts w:ascii="Aptos" w:eastAsia="Aptos" w:hAnsi="Aptos" w:cs="Aptos"/>
          <w:color w:val="000000" w:themeColor="text1"/>
        </w:rPr>
      </w:pPr>
    </w:p>
    <w:p w14:paraId="6677326B" w14:textId="697B058B" w:rsidR="021F216E" w:rsidRPr="00FB0B03" w:rsidRDefault="021F216E" w:rsidP="021F216E">
      <w:pPr>
        <w:rPr>
          <w:rFonts w:ascii="Aptos" w:eastAsia="Aptos" w:hAnsi="Aptos" w:cs="Aptos"/>
          <w:color w:val="000000" w:themeColor="text1"/>
        </w:rPr>
      </w:pPr>
    </w:p>
    <w:p w14:paraId="170F35C7" w14:textId="7D637D5C" w:rsidR="021F216E" w:rsidRPr="00FB0B03" w:rsidRDefault="021F216E" w:rsidP="021F216E">
      <w:pPr>
        <w:rPr>
          <w:rFonts w:ascii="Aptos" w:eastAsia="Aptos" w:hAnsi="Aptos" w:cs="Aptos"/>
          <w:color w:val="000000" w:themeColor="text1"/>
        </w:rPr>
      </w:pPr>
    </w:p>
    <w:p w14:paraId="7045CDF3" w14:textId="7443E3D2" w:rsidR="021F216E" w:rsidRPr="00FB0B03" w:rsidRDefault="021F216E" w:rsidP="021F216E">
      <w:pPr>
        <w:rPr>
          <w:rFonts w:ascii="Aptos" w:eastAsia="Aptos" w:hAnsi="Aptos" w:cs="Aptos"/>
          <w:color w:val="000000" w:themeColor="text1"/>
        </w:rPr>
      </w:pPr>
    </w:p>
    <w:p w14:paraId="5D9B1DB9" w14:textId="47E69874" w:rsidR="021F216E" w:rsidRPr="00FB0B03" w:rsidRDefault="021F216E" w:rsidP="021F216E">
      <w:pPr>
        <w:rPr>
          <w:rFonts w:ascii="Aptos" w:eastAsia="Aptos" w:hAnsi="Aptos" w:cs="Aptos"/>
          <w:i/>
          <w:iCs/>
          <w:color w:val="000000" w:themeColor="text1"/>
        </w:rPr>
      </w:pPr>
    </w:p>
    <w:p w14:paraId="6FB9AA9B" w14:textId="7E6A8AEF" w:rsidR="021F216E" w:rsidRDefault="021F216E" w:rsidP="021F216E">
      <w:pPr>
        <w:rPr>
          <w:sz w:val="44"/>
          <w:szCs w:val="44"/>
        </w:rPr>
      </w:pPr>
    </w:p>
    <w:sectPr w:rsidR="021F216E">
      <w:footerReference w:type="default" r:id="rId2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3EC3D9" w14:textId="77777777" w:rsidR="00B57479" w:rsidRPr="00FB0B03" w:rsidRDefault="00B57479">
      <w:pPr>
        <w:spacing w:after="0" w:line="240" w:lineRule="auto"/>
      </w:pPr>
    </w:p>
  </w:endnote>
  <w:endnote w:type="continuationSeparator" w:id="0">
    <w:p w14:paraId="6D5E80FC" w14:textId="77777777" w:rsidR="00B57479" w:rsidRPr="00FB0B03" w:rsidRDefault="00B5747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3873086"/>
      <w:docPartObj>
        <w:docPartGallery w:val="Page Numbers (Bottom of Page)"/>
        <w:docPartUnique/>
      </w:docPartObj>
    </w:sdtPr>
    <w:sdtContent>
      <w:p w14:paraId="257C81CA" w14:textId="207A55AC" w:rsidR="00B7418E" w:rsidRPr="00FB0B03" w:rsidRDefault="00B7418E">
        <w:pPr>
          <w:pStyle w:val="Footer"/>
          <w:jc w:val="center"/>
        </w:pPr>
        <w:r w:rsidRPr="00FB0B03">
          <w:fldChar w:fldCharType="begin"/>
        </w:r>
        <w:r w:rsidRPr="00FB0B03">
          <w:instrText xml:space="preserve"> PAGE   \* MERGEFORMAT </w:instrText>
        </w:r>
        <w:r w:rsidRPr="00FB0B03">
          <w:fldChar w:fldCharType="separate"/>
        </w:r>
        <w:r w:rsidRPr="00FB0B03">
          <w:t>2</w:t>
        </w:r>
        <w:r w:rsidRPr="00FB0B03">
          <w:fldChar w:fldCharType="end"/>
        </w:r>
      </w:p>
    </w:sdtContent>
  </w:sdt>
  <w:p w14:paraId="3C650156" w14:textId="77777777" w:rsidR="00B7418E" w:rsidRPr="00FB0B03" w:rsidRDefault="00B741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A52645" w14:textId="77777777" w:rsidR="00B57479" w:rsidRPr="00FB0B03" w:rsidRDefault="00B57479">
      <w:pPr>
        <w:spacing w:after="0" w:line="240" w:lineRule="auto"/>
      </w:pPr>
    </w:p>
  </w:footnote>
  <w:footnote w:type="continuationSeparator" w:id="0">
    <w:p w14:paraId="5DABFC06" w14:textId="77777777" w:rsidR="00B57479" w:rsidRPr="00FB0B03" w:rsidRDefault="00B5747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422FA7"/>
    <w:multiLevelType w:val="multilevel"/>
    <w:tmpl w:val="B8F05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7F8716"/>
    <w:multiLevelType w:val="hybridMultilevel"/>
    <w:tmpl w:val="4D4CB528"/>
    <w:lvl w:ilvl="0" w:tplc="460481EC">
      <w:start w:val="1"/>
      <w:numFmt w:val="decimal"/>
      <w:lvlText w:val="%1."/>
      <w:lvlJc w:val="left"/>
      <w:pPr>
        <w:ind w:left="720" w:hanging="360"/>
      </w:pPr>
    </w:lvl>
    <w:lvl w:ilvl="1" w:tplc="B87C1B4A">
      <w:start w:val="1"/>
      <w:numFmt w:val="lowerLetter"/>
      <w:lvlText w:val="%2."/>
      <w:lvlJc w:val="left"/>
      <w:pPr>
        <w:ind w:left="1440" w:hanging="360"/>
      </w:pPr>
    </w:lvl>
    <w:lvl w:ilvl="2" w:tplc="29F61A6A">
      <w:start w:val="1"/>
      <w:numFmt w:val="lowerRoman"/>
      <w:lvlText w:val="%3."/>
      <w:lvlJc w:val="right"/>
      <w:pPr>
        <w:ind w:left="2160" w:hanging="180"/>
      </w:pPr>
    </w:lvl>
    <w:lvl w:ilvl="3" w:tplc="978A1554">
      <w:start w:val="1"/>
      <w:numFmt w:val="decimal"/>
      <w:lvlText w:val="%4."/>
      <w:lvlJc w:val="left"/>
      <w:pPr>
        <w:ind w:left="2880" w:hanging="360"/>
      </w:pPr>
    </w:lvl>
    <w:lvl w:ilvl="4" w:tplc="BC8A9942">
      <w:start w:val="1"/>
      <w:numFmt w:val="lowerLetter"/>
      <w:lvlText w:val="%5."/>
      <w:lvlJc w:val="left"/>
      <w:pPr>
        <w:ind w:left="3600" w:hanging="360"/>
      </w:pPr>
    </w:lvl>
    <w:lvl w:ilvl="5" w:tplc="F1DC1F2C">
      <w:start w:val="1"/>
      <w:numFmt w:val="lowerRoman"/>
      <w:lvlText w:val="%6."/>
      <w:lvlJc w:val="right"/>
      <w:pPr>
        <w:ind w:left="4320" w:hanging="180"/>
      </w:pPr>
    </w:lvl>
    <w:lvl w:ilvl="6" w:tplc="5832F766">
      <w:start w:val="1"/>
      <w:numFmt w:val="decimal"/>
      <w:lvlText w:val="%7."/>
      <w:lvlJc w:val="left"/>
      <w:pPr>
        <w:ind w:left="5040" w:hanging="360"/>
      </w:pPr>
    </w:lvl>
    <w:lvl w:ilvl="7" w:tplc="CCEE4C46">
      <w:start w:val="1"/>
      <w:numFmt w:val="lowerLetter"/>
      <w:lvlText w:val="%8."/>
      <w:lvlJc w:val="left"/>
      <w:pPr>
        <w:ind w:left="5760" w:hanging="360"/>
      </w:pPr>
    </w:lvl>
    <w:lvl w:ilvl="8" w:tplc="B2F28774">
      <w:start w:val="1"/>
      <w:numFmt w:val="lowerRoman"/>
      <w:lvlText w:val="%9."/>
      <w:lvlJc w:val="right"/>
      <w:pPr>
        <w:ind w:left="6480" w:hanging="180"/>
      </w:pPr>
    </w:lvl>
  </w:abstractNum>
  <w:abstractNum w:abstractNumId="2" w15:restartNumberingAfterBreak="0">
    <w:nsid w:val="47623C76"/>
    <w:multiLevelType w:val="hybridMultilevel"/>
    <w:tmpl w:val="D5B8A8CE"/>
    <w:lvl w:ilvl="0" w:tplc="788AB31A">
      <w:start w:val="1"/>
      <w:numFmt w:val="decimal"/>
      <w:lvlText w:val="%1."/>
      <w:lvlJc w:val="left"/>
      <w:pPr>
        <w:ind w:left="360" w:hanging="360"/>
      </w:pPr>
      <w:rPr>
        <w:rFonts w:hAnsi="Symbol" w:hint="default"/>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53907651"/>
    <w:multiLevelType w:val="hybridMultilevel"/>
    <w:tmpl w:val="8526A05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56CD38A4"/>
    <w:multiLevelType w:val="hybridMultilevel"/>
    <w:tmpl w:val="6478CB6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717359789">
    <w:abstractNumId w:val="1"/>
  </w:num>
  <w:num w:numId="2" w16cid:durableId="1670451385">
    <w:abstractNumId w:val="3"/>
  </w:num>
  <w:num w:numId="3" w16cid:durableId="1418599781">
    <w:abstractNumId w:val="2"/>
  </w:num>
  <w:num w:numId="4" w16cid:durableId="1349406965">
    <w:abstractNumId w:val="0"/>
  </w:num>
  <w:num w:numId="5" w16cid:durableId="2874435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046A6"/>
    <w:rsid w:val="00006C4C"/>
    <w:rsid w:val="000448CD"/>
    <w:rsid w:val="000D1C10"/>
    <w:rsid w:val="00130181"/>
    <w:rsid w:val="00135128"/>
    <w:rsid w:val="00155C4E"/>
    <w:rsid w:val="0018143C"/>
    <w:rsid w:val="001E1C74"/>
    <w:rsid w:val="001E6F1E"/>
    <w:rsid w:val="00253B43"/>
    <w:rsid w:val="00265150"/>
    <w:rsid w:val="002A539F"/>
    <w:rsid w:val="002B7178"/>
    <w:rsid w:val="002F61E6"/>
    <w:rsid w:val="00304206"/>
    <w:rsid w:val="00373421"/>
    <w:rsid w:val="003740BA"/>
    <w:rsid w:val="003766C8"/>
    <w:rsid w:val="003C4520"/>
    <w:rsid w:val="003D2038"/>
    <w:rsid w:val="00446586"/>
    <w:rsid w:val="00455E9A"/>
    <w:rsid w:val="004643FD"/>
    <w:rsid w:val="004C11A6"/>
    <w:rsid w:val="005429E5"/>
    <w:rsid w:val="00547A1C"/>
    <w:rsid w:val="00553897"/>
    <w:rsid w:val="00577423"/>
    <w:rsid w:val="00596EFB"/>
    <w:rsid w:val="00610C6D"/>
    <w:rsid w:val="00620BF8"/>
    <w:rsid w:val="00632F8B"/>
    <w:rsid w:val="00642483"/>
    <w:rsid w:val="006A621C"/>
    <w:rsid w:val="006E6679"/>
    <w:rsid w:val="0074551A"/>
    <w:rsid w:val="0078381E"/>
    <w:rsid w:val="00790B06"/>
    <w:rsid w:val="00796BF4"/>
    <w:rsid w:val="007B4002"/>
    <w:rsid w:val="007B7371"/>
    <w:rsid w:val="007D3AD0"/>
    <w:rsid w:val="00826843"/>
    <w:rsid w:val="00835193"/>
    <w:rsid w:val="0088456D"/>
    <w:rsid w:val="008F21E7"/>
    <w:rsid w:val="00903517"/>
    <w:rsid w:val="0091456E"/>
    <w:rsid w:val="009757C5"/>
    <w:rsid w:val="009A0DFA"/>
    <w:rsid w:val="009A7948"/>
    <w:rsid w:val="009D79A8"/>
    <w:rsid w:val="00A46E58"/>
    <w:rsid w:val="00AB1B59"/>
    <w:rsid w:val="00AC0474"/>
    <w:rsid w:val="00B57479"/>
    <w:rsid w:val="00B7418E"/>
    <w:rsid w:val="00B74944"/>
    <w:rsid w:val="00B85C5B"/>
    <w:rsid w:val="00BB03FF"/>
    <w:rsid w:val="00C838DF"/>
    <w:rsid w:val="00C9409D"/>
    <w:rsid w:val="00C96CFC"/>
    <w:rsid w:val="00D17D41"/>
    <w:rsid w:val="00D26556"/>
    <w:rsid w:val="00D618AB"/>
    <w:rsid w:val="00D92A79"/>
    <w:rsid w:val="00DB2963"/>
    <w:rsid w:val="00DC5945"/>
    <w:rsid w:val="00DE182C"/>
    <w:rsid w:val="00E6265E"/>
    <w:rsid w:val="00E93BCB"/>
    <w:rsid w:val="00F10702"/>
    <w:rsid w:val="00F96BFF"/>
    <w:rsid w:val="00FB0B03"/>
    <w:rsid w:val="021F216E"/>
    <w:rsid w:val="02449CD0"/>
    <w:rsid w:val="0301BA44"/>
    <w:rsid w:val="04D995C7"/>
    <w:rsid w:val="073417F5"/>
    <w:rsid w:val="081F19E1"/>
    <w:rsid w:val="14410AF1"/>
    <w:rsid w:val="16AAC293"/>
    <w:rsid w:val="1751A648"/>
    <w:rsid w:val="17E92B46"/>
    <w:rsid w:val="1AD7CC6F"/>
    <w:rsid w:val="22567C85"/>
    <w:rsid w:val="251C0B80"/>
    <w:rsid w:val="27053207"/>
    <w:rsid w:val="284520E4"/>
    <w:rsid w:val="284F49DD"/>
    <w:rsid w:val="2A23208A"/>
    <w:rsid w:val="2B7DCDE6"/>
    <w:rsid w:val="3299FD2E"/>
    <w:rsid w:val="32ADAAF6"/>
    <w:rsid w:val="3622B505"/>
    <w:rsid w:val="36FBD366"/>
    <w:rsid w:val="387BE15F"/>
    <w:rsid w:val="39E5AD7F"/>
    <w:rsid w:val="3EA1690F"/>
    <w:rsid w:val="3EF52F69"/>
    <w:rsid w:val="47F71378"/>
    <w:rsid w:val="4CDDFD23"/>
    <w:rsid w:val="4D842DEF"/>
    <w:rsid w:val="50F1DE52"/>
    <w:rsid w:val="5137FA03"/>
    <w:rsid w:val="5790A825"/>
    <w:rsid w:val="5C25A517"/>
    <w:rsid w:val="5D1B1139"/>
    <w:rsid w:val="648C21D4"/>
    <w:rsid w:val="6D60DCDE"/>
    <w:rsid w:val="6D65878B"/>
    <w:rsid w:val="6F4F07BE"/>
    <w:rsid w:val="6FE7966A"/>
    <w:rsid w:val="7016E409"/>
    <w:rsid w:val="723804E2"/>
    <w:rsid w:val="74CF99F4"/>
    <w:rsid w:val="761B3D0B"/>
    <w:rsid w:val="776AEF63"/>
    <w:rsid w:val="78EB0FE3"/>
    <w:rsid w:val="79E626C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D618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18AB"/>
  </w:style>
  <w:style w:type="paragraph" w:styleId="Footer">
    <w:name w:val="footer"/>
    <w:basedOn w:val="Normal"/>
    <w:link w:val="FooterChar"/>
    <w:uiPriority w:val="99"/>
    <w:unhideWhenUsed/>
    <w:rsid w:val="00D618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18AB"/>
  </w:style>
  <w:style w:type="character" w:styleId="UnresolvedMention">
    <w:name w:val="Unresolved Mention"/>
    <w:basedOn w:val="DefaultParagraphFont"/>
    <w:uiPriority w:val="99"/>
    <w:semiHidden/>
    <w:unhideWhenUsed/>
    <w:rsid w:val="0078381E"/>
    <w:rPr>
      <w:color w:val="605E5C"/>
      <w:shd w:val="clear" w:color="auto" w:fill="E1DFDD"/>
    </w:rPr>
  </w:style>
  <w:style w:type="paragraph" w:styleId="Caption">
    <w:name w:val="caption"/>
    <w:basedOn w:val="Normal"/>
    <w:next w:val="Normal"/>
    <w:uiPriority w:val="35"/>
    <w:unhideWhenUsed/>
    <w:qFormat/>
    <w:rsid w:val="00F10702"/>
    <w:pPr>
      <w:spacing w:after="200" w:line="240" w:lineRule="auto"/>
    </w:pPr>
    <w:rPr>
      <w:i/>
      <w:iCs/>
      <w:color w:val="0E2841" w:themeColor="text2"/>
      <w:sz w:val="18"/>
      <w:szCs w:val="18"/>
    </w:rPr>
  </w:style>
  <w:style w:type="character" w:styleId="FollowedHyperlink">
    <w:name w:val="FollowedHyperlink"/>
    <w:basedOn w:val="DefaultParagraphFont"/>
    <w:uiPriority w:val="99"/>
    <w:semiHidden/>
    <w:unhideWhenUsed/>
    <w:rsid w:val="00E6265E"/>
    <w:rPr>
      <w:color w:val="96607D" w:themeColor="followedHyperlink"/>
      <w:u w:val="single"/>
    </w:rPr>
  </w:style>
  <w:style w:type="paragraph" w:styleId="TOCHeading">
    <w:name w:val="TOC Heading"/>
    <w:basedOn w:val="Heading1"/>
    <w:next w:val="Normal"/>
    <w:uiPriority w:val="39"/>
    <w:unhideWhenUsed/>
    <w:qFormat/>
    <w:rsid w:val="009A7948"/>
    <w:pPr>
      <w:spacing w:before="240" w:after="0" w:line="259" w:lineRule="auto"/>
      <w:outlineLvl w:val="9"/>
    </w:pPr>
    <w:rPr>
      <w:sz w:val="32"/>
      <w:szCs w:val="32"/>
      <w:lang w:val="en-AU"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government/news/mhra-clarifies-regulatory-status-of-ambient-voice-technologies-used-in-the-nhs" TargetMode="External"/><Relationship Id="rId18" Type="http://schemas.openxmlformats.org/officeDocument/2006/relationships/hyperlink" Target="https://www.england.nhs.uk/atlas_case_study/improving-patient-safety-by-introducing-a-daily-emergency-call-safety-huddle/"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england.nhs.uk/midlands/2026/07/15/midlands-leads-the-way-on-ambient-voice-technology/" TargetMode="External"/><Relationship Id="rId7" Type="http://schemas.openxmlformats.org/officeDocument/2006/relationships/endnotes" Target="endnotes.xml"/><Relationship Id="rId12" Type="http://schemas.openxmlformats.org/officeDocument/2006/relationships/hyperlink" Target="https://doi.org/10.3389/fpsyg.2018.02238" TargetMode="External"/><Relationship Id="rId17" Type="http://schemas.openxmlformats.org/officeDocument/2006/relationships/hyperlink" Target="https://www.england.nhs.uk/atlas_case_study/the-integrated-ward-a-journey-to-improve-patient-care/"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healthcareers.nhs.uk/working-health/working-nhs/nhs-constitution" TargetMode="External"/><Relationship Id="rId20" Type="http://schemas.openxmlformats.org/officeDocument/2006/relationships/hyperlink" Target="https://www.england.nhs.uk/2026/01/nhs-backs-ai-notetaking-free-up-more-face-to-face-car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i.org/10.1016/j.apnr.2026.152117" TargetMode="External"/><Relationship Id="rId5" Type="http://schemas.openxmlformats.org/officeDocument/2006/relationships/webSettings" Target="webSettings.xml"/><Relationship Id="rId15" Type="http://schemas.openxmlformats.org/officeDocument/2006/relationships/hyperlink" Target="https://doi.org/10.1186/s12877-023-04382-3" TargetMode="External"/><Relationship Id="rId23" Type="http://schemas.openxmlformats.org/officeDocument/2006/relationships/hyperlink" Target="https://www.nhsemployers.org/articles/nhs-equality-diversity-and-inclusion-edi-improvement-plan" TargetMode="External"/><Relationship Id="rId10" Type="http://schemas.openxmlformats.org/officeDocument/2006/relationships/image" Target="media/image3.png"/><Relationship Id="rId19" Type="http://schemas.openxmlformats.org/officeDocument/2006/relationships/hyperlink" Target="https://www.england.nhs.uk/publication/nhs-edi-improvement-plan/"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2147/JHL.S289176" TargetMode="External"/><Relationship Id="rId22" Type="http://schemas.openxmlformats.org/officeDocument/2006/relationships/hyperlink" Target="https://digital.nhs.uk/data-and-information/information-governance/guidance/using-ai-enabled-ambient-scribing-products-in-health-and-care-settings"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2ED3E0-ABF8-4A7C-A8C5-505B7013C6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1</Pages>
  <Words>2920</Words>
  <Characters>16649</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56</cp:revision>
  <dcterms:created xsi:type="dcterms:W3CDTF">2026-05-13T15:55:00Z</dcterms:created>
  <dcterms:modified xsi:type="dcterms:W3CDTF">2026-10-20T11:36:00Z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2575e7d1-7062-40e7-a83f-70a8d0184b92</vt:lpwstr>
  </property>
</Properties>
</file>