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8CAAB2" w14:textId="77777777" w:rsidR="00A77F91" w:rsidRDefault="00A77F91" w:rsidP="00D5413C">
      <w:pPr>
        <w:pStyle w:val="Subtitle"/>
        <w:rPr>
          <w:rFonts w:ascii="Arial" w:hAnsi="Arial" w:cs="Arial"/>
          <w:color w:val="auto"/>
          <w:sz w:val="36"/>
          <w:szCs w:val="36"/>
          <w:u w:val="single"/>
        </w:rPr>
      </w:pPr>
      <w:bookmarkStart w:id="0" w:name="_Toc321147011"/>
      <w:bookmarkStart w:id="1" w:name="_Toc318189312"/>
      <w:bookmarkStart w:id="2" w:name="_Toc318188327"/>
      <w:bookmarkStart w:id="3" w:name="_Toc318188227"/>
      <w:bookmarkStart w:id="4" w:name="_Toc321147149"/>
      <w:r>
        <w:rPr>
          <w:rFonts w:ascii="Arial" w:hAnsi="Arial" w:cs="Arial"/>
          <w:color w:val="auto"/>
          <w:sz w:val="36"/>
          <w:szCs w:val="36"/>
          <w:u w:val="single"/>
        </w:rPr>
        <w:t>Digital Surveying Essay</w:t>
      </w:r>
    </w:p>
    <w:p w14:paraId="6BE97242" w14:textId="255C9353" w:rsidR="001638F6" w:rsidRPr="00843FB3" w:rsidRDefault="00305A0D" w:rsidP="00D5413C">
      <w:pPr>
        <w:pStyle w:val="Subtitle"/>
        <w:rPr>
          <w:rFonts w:ascii="Arial" w:hAnsi="Arial" w:cs="Arial"/>
          <w:color w:val="auto"/>
          <w:sz w:val="36"/>
          <w:szCs w:val="36"/>
          <w:u w:val="single"/>
        </w:rPr>
      </w:pPr>
      <w:r w:rsidRPr="00843FB3">
        <w:rPr>
          <w:rFonts w:ascii="Arial" w:hAnsi="Arial" w:cs="Arial"/>
          <w:color w:val="auto"/>
          <w:sz w:val="36"/>
          <w:szCs w:val="36"/>
          <w:u w:val="single"/>
        </w:rPr>
        <w:t>ACBA</w:t>
      </w:r>
      <w:r w:rsidR="00D96B8A" w:rsidRPr="00843FB3">
        <w:rPr>
          <w:rFonts w:ascii="Arial" w:hAnsi="Arial" w:cs="Arial"/>
          <w:color w:val="auto"/>
          <w:sz w:val="36"/>
          <w:szCs w:val="36"/>
          <w:u w:val="single"/>
        </w:rPr>
        <w:t>400</w:t>
      </w:r>
      <w:r w:rsidR="00BA0021">
        <w:rPr>
          <w:rFonts w:ascii="Arial" w:hAnsi="Arial" w:cs="Arial"/>
          <w:color w:val="auto"/>
          <w:sz w:val="36"/>
          <w:szCs w:val="36"/>
          <w:u w:val="single"/>
        </w:rPr>
        <w:t>2</w:t>
      </w:r>
    </w:p>
    <w:p w14:paraId="5F03297F" w14:textId="5E2C99D7" w:rsidR="004447C7" w:rsidRPr="00843FB3" w:rsidRDefault="004447C7" w:rsidP="00D5413C">
      <w:pPr>
        <w:pStyle w:val="Subtitle"/>
        <w:rPr>
          <w:rFonts w:ascii="Arial" w:hAnsi="Arial" w:cs="Arial"/>
          <w:color w:val="auto"/>
          <w:sz w:val="36"/>
          <w:szCs w:val="36"/>
        </w:rPr>
      </w:pPr>
    </w:p>
    <w:p w14:paraId="60A4B1FB" w14:textId="4042E778" w:rsidR="000D6690" w:rsidRPr="00843FB3" w:rsidRDefault="00326CCA" w:rsidP="00326CCA">
      <w:pPr>
        <w:jc w:val="center"/>
        <w:rPr>
          <w:rFonts w:cs="Arial"/>
          <w:color w:val="auto"/>
          <w:sz w:val="40"/>
          <w:szCs w:val="40"/>
        </w:rPr>
      </w:pPr>
      <w:r w:rsidRPr="00843FB3">
        <w:rPr>
          <w:rFonts w:cs="Arial"/>
          <w:color w:val="auto"/>
          <w:sz w:val="40"/>
          <w:szCs w:val="40"/>
        </w:rPr>
        <w:t xml:space="preserve">Prepared </w:t>
      </w:r>
      <w:r w:rsidR="00847D66" w:rsidRPr="00843FB3">
        <w:rPr>
          <w:rFonts w:cs="Arial"/>
          <w:color w:val="auto"/>
          <w:sz w:val="40"/>
          <w:szCs w:val="40"/>
        </w:rPr>
        <w:t xml:space="preserve">for </w:t>
      </w:r>
      <w:r w:rsidR="009941D0">
        <w:rPr>
          <w:rFonts w:cs="Arial"/>
          <w:color w:val="auto"/>
          <w:sz w:val="40"/>
          <w:szCs w:val="40"/>
        </w:rPr>
        <w:t>Jamiu Dauda</w:t>
      </w:r>
    </w:p>
    <w:p w14:paraId="2CDF6183" w14:textId="11627093" w:rsidR="00EF4390" w:rsidRDefault="005F1E57" w:rsidP="00326CCA">
      <w:pPr>
        <w:jc w:val="center"/>
        <w:rPr>
          <w:rFonts w:cs="Arial"/>
          <w:noProof/>
          <w:color w:val="auto"/>
        </w:rPr>
      </w:pPr>
      <w:r w:rsidRPr="005F1E57">
        <w:rPr>
          <w:noProof/>
        </w:rPr>
        <w:drawing>
          <wp:anchor distT="0" distB="0" distL="114300" distR="114300" simplePos="0" relativeHeight="251636736" behindDoc="0" locked="0" layoutInCell="1" allowOverlap="1" wp14:anchorId="3507BC75" wp14:editId="08856676">
            <wp:simplePos x="0" y="0"/>
            <wp:positionH relativeFrom="margin">
              <wp:align>center</wp:align>
            </wp:positionH>
            <wp:positionV relativeFrom="paragraph">
              <wp:posOffset>537779</wp:posOffset>
            </wp:positionV>
            <wp:extent cx="4762500" cy="3314700"/>
            <wp:effectExtent l="19050" t="19050" r="19050" b="1905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762500" cy="3314700"/>
                    </a:xfrm>
                    <a:prstGeom prst="rect">
                      <a:avLst/>
                    </a:prstGeom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C06720" w14:textId="1C94BEA5" w:rsidR="005F1E57" w:rsidRDefault="005F1E57" w:rsidP="00326CCA">
      <w:pPr>
        <w:jc w:val="center"/>
        <w:rPr>
          <w:rFonts w:cs="Arial"/>
          <w:noProof/>
          <w:color w:val="auto"/>
        </w:rPr>
      </w:pPr>
    </w:p>
    <w:p w14:paraId="34DF6640" w14:textId="59946B94" w:rsidR="001E6A85" w:rsidRDefault="001E6A85" w:rsidP="00326CCA">
      <w:pPr>
        <w:jc w:val="center"/>
        <w:rPr>
          <w:rFonts w:cs="Arial"/>
          <w:noProof/>
          <w:color w:val="auto"/>
        </w:rPr>
      </w:pPr>
    </w:p>
    <w:p w14:paraId="435058F0" w14:textId="77777777" w:rsidR="00EF4390" w:rsidRPr="00843FB3" w:rsidRDefault="00EF4390" w:rsidP="00326CCA">
      <w:pPr>
        <w:jc w:val="center"/>
        <w:rPr>
          <w:rFonts w:cs="Arial"/>
          <w:color w:val="auto"/>
          <w:sz w:val="40"/>
          <w:szCs w:val="40"/>
        </w:rPr>
      </w:pPr>
    </w:p>
    <w:p w14:paraId="0BCE6532" w14:textId="483536E6" w:rsidR="00326CCA" w:rsidRDefault="00326CCA" w:rsidP="00326CCA">
      <w:pPr>
        <w:jc w:val="center"/>
        <w:rPr>
          <w:rFonts w:cs="Arial"/>
          <w:color w:val="auto"/>
          <w:sz w:val="40"/>
          <w:szCs w:val="40"/>
        </w:rPr>
      </w:pPr>
      <w:r w:rsidRPr="00843FB3">
        <w:rPr>
          <w:rFonts w:cs="Arial"/>
          <w:color w:val="auto"/>
          <w:sz w:val="40"/>
          <w:szCs w:val="40"/>
        </w:rPr>
        <w:t xml:space="preserve">Created </w:t>
      </w:r>
      <w:r w:rsidR="00847D66" w:rsidRPr="00843FB3">
        <w:rPr>
          <w:rFonts w:cs="Arial"/>
          <w:color w:val="auto"/>
          <w:sz w:val="40"/>
          <w:szCs w:val="40"/>
        </w:rPr>
        <w:t>by Jonathan</w:t>
      </w:r>
      <w:r w:rsidRPr="00843FB3">
        <w:rPr>
          <w:rFonts w:cs="Arial"/>
          <w:color w:val="auto"/>
          <w:sz w:val="40"/>
          <w:szCs w:val="40"/>
        </w:rPr>
        <w:t xml:space="preserve"> Langstone</w:t>
      </w:r>
    </w:p>
    <w:p w14:paraId="667A95CD" w14:textId="77777777" w:rsidR="005F1E57" w:rsidRDefault="005F1E57" w:rsidP="003422FF">
      <w:pPr>
        <w:pStyle w:val="ContactInfo"/>
        <w:rPr>
          <w:rFonts w:cs="Arial"/>
          <w:color w:val="auto"/>
          <w:sz w:val="40"/>
          <w:szCs w:val="40"/>
        </w:rPr>
      </w:pPr>
    </w:p>
    <w:p w14:paraId="3BEE454B" w14:textId="2C0F6AA2" w:rsidR="00326CCA" w:rsidRPr="00843FB3" w:rsidRDefault="00CB7E2A" w:rsidP="003422FF">
      <w:pPr>
        <w:pStyle w:val="ContactInfo"/>
        <w:rPr>
          <w:rFonts w:cs="Arial"/>
          <w:color w:val="auto"/>
          <w:sz w:val="40"/>
          <w:szCs w:val="40"/>
        </w:rPr>
      </w:pPr>
      <w:r w:rsidRPr="00843FB3">
        <w:rPr>
          <w:rFonts w:cs="Arial"/>
          <w:color w:val="auto"/>
          <w:sz w:val="40"/>
          <w:szCs w:val="40"/>
        </w:rPr>
        <w:t>Date Completed:</w:t>
      </w:r>
    </w:p>
    <w:p w14:paraId="169BE3CB" w14:textId="6A3CD733" w:rsidR="00C20AD2" w:rsidRDefault="008845EB" w:rsidP="003422FF">
      <w:pPr>
        <w:pStyle w:val="ContactInfo"/>
        <w:rPr>
          <w:rFonts w:cs="Arial"/>
          <w:color w:val="auto"/>
          <w:sz w:val="40"/>
          <w:szCs w:val="40"/>
        </w:rPr>
      </w:pPr>
      <w:r>
        <w:rPr>
          <w:rFonts w:cs="Arial"/>
          <w:color w:val="auto"/>
          <w:sz w:val="40"/>
          <w:szCs w:val="40"/>
        </w:rPr>
        <w:t>7</w:t>
      </w:r>
      <w:r w:rsidRPr="008845EB">
        <w:rPr>
          <w:rFonts w:cs="Arial"/>
          <w:color w:val="auto"/>
          <w:sz w:val="40"/>
          <w:szCs w:val="40"/>
          <w:vertAlign w:val="superscript"/>
        </w:rPr>
        <w:t>th</w:t>
      </w:r>
      <w:r>
        <w:rPr>
          <w:rFonts w:cs="Arial"/>
          <w:color w:val="auto"/>
          <w:sz w:val="40"/>
          <w:szCs w:val="40"/>
        </w:rPr>
        <w:t xml:space="preserve"> May</w:t>
      </w:r>
      <w:r w:rsidR="00605F08">
        <w:rPr>
          <w:rFonts w:cs="Arial"/>
          <w:color w:val="auto"/>
          <w:sz w:val="40"/>
          <w:szCs w:val="40"/>
        </w:rPr>
        <w:t xml:space="preserve"> </w:t>
      </w:r>
      <w:r w:rsidR="00305A0D" w:rsidRPr="00843FB3">
        <w:rPr>
          <w:rFonts w:cs="Arial"/>
          <w:color w:val="auto"/>
          <w:sz w:val="40"/>
          <w:szCs w:val="40"/>
        </w:rPr>
        <w:t>2021</w:t>
      </w:r>
    </w:p>
    <w:p w14:paraId="69DAA066" w14:textId="77777777" w:rsidR="00C20AD2" w:rsidRDefault="00C20AD2">
      <w:pPr>
        <w:rPr>
          <w:rFonts w:cs="Arial"/>
          <w:color w:val="auto"/>
          <w:sz w:val="40"/>
          <w:szCs w:val="40"/>
        </w:rPr>
      </w:pPr>
      <w:r>
        <w:rPr>
          <w:rFonts w:cs="Arial"/>
          <w:color w:val="auto"/>
          <w:sz w:val="40"/>
          <w:szCs w:val="40"/>
        </w:rPr>
        <w:br w:type="page"/>
      </w:r>
    </w:p>
    <w:p w14:paraId="75D13453" w14:textId="46345F9F" w:rsidR="001026F1" w:rsidRPr="00BA257E" w:rsidRDefault="001026F1" w:rsidP="00FF558A">
      <w:pPr>
        <w:pStyle w:val="ContactInfo"/>
        <w:jc w:val="left"/>
        <w:rPr>
          <w:rFonts w:cs="Arial"/>
          <w:color w:val="auto"/>
          <w:szCs w:val="24"/>
          <w:u w:val="single"/>
        </w:rPr>
      </w:pPr>
    </w:p>
    <w:sdt>
      <w:sdtPr>
        <w:rPr>
          <w:rFonts w:eastAsiaTheme="minorEastAsia" w:cstheme="minorBidi"/>
          <w:color w:val="4D322D" w:themeColor="text2"/>
          <w:szCs w:val="22"/>
        </w:rPr>
        <w:id w:val="134598186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68C45B7" w14:textId="1BF52F1E" w:rsidR="009C15FA" w:rsidRPr="00301DDD" w:rsidRDefault="009C15FA">
          <w:pPr>
            <w:pStyle w:val="TOCHeading"/>
            <w:rPr>
              <w:sz w:val="28"/>
              <w:szCs w:val="32"/>
            </w:rPr>
          </w:pPr>
          <w:r w:rsidRPr="00301DDD">
            <w:rPr>
              <w:sz w:val="28"/>
              <w:szCs w:val="32"/>
            </w:rPr>
            <w:t>Contents</w:t>
          </w:r>
        </w:p>
        <w:p w14:paraId="3AB2B519" w14:textId="011E7555" w:rsidR="00781DCA" w:rsidRDefault="009C15FA">
          <w:pPr>
            <w:pStyle w:val="TOC1"/>
            <w:tabs>
              <w:tab w:val="left" w:pos="660"/>
              <w:tab w:val="right" w:leader="dot" w:pos="863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1319486" w:history="1">
            <w:r w:rsidR="00781DCA" w:rsidRPr="009E1CB0">
              <w:rPr>
                <w:rStyle w:val="Hyperlink"/>
                <w:noProof/>
              </w:rPr>
              <w:t>1.0</w:t>
            </w:r>
            <w:r w:rsidR="00781DCA">
              <w:rPr>
                <w:rFonts w:asciiTheme="minorHAnsi" w:hAnsiTheme="minorHAnsi"/>
                <w:noProof/>
                <w:color w:val="auto"/>
                <w:sz w:val="22"/>
                <w:lang w:val="en-GB" w:eastAsia="en-GB"/>
              </w:rPr>
              <w:tab/>
            </w:r>
            <w:r w:rsidR="00781DCA" w:rsidRPr="009E1CB0">
              <w:rPr>
                <w:rStyle w:val="Hyperlink"/>
                <w:noProof/>
              </w:rPr>
              <w:t>Executive Summary</w:t>
            </w:r>
            <w:r w:rsidR="00781DCA">
              <w:rPr>
                <w:noProof/>
                <w:webHidden/>
              </w:rPr>
              <w:tab/>
            </w:r>
            <w:r w:rsidR="00781DCA">
              <w:rPr>
                <w:noProof/>
                <w:webHidden/>
              </w:rPr>
              <w:fldChar w:fldCharType="begin"/>
            </w:r>
            <w:r w:rsidR="00781DCA">
              <w:rPr>
                <w:noProof/>
                <w:webHidden/>
              </w:rPr>
              <w:instrText xml:space="preserve"> PAGEREF _Toc71319486 \h </w:instrText>
            </w:r>
            <w:r w:rsidR="00781DCA">
              <w:rPr>
                <w:noProof/>
                <w:webHidden/>
              </w:rPr>
            </w:r>
            <w:r w:rsidR="00781DCA">
              <w:rPr>
                <w:noProof/>
                <w:webHidden/>
              </w:rPr>
              <w:fldChar w:fldCharType="separate"/>
            </w:r>
            <w:r w:rsidR="00781DCA">
              <w:rPr>
                <w:noProof/>
                <w:webHidden/>
              </w:rPr>
              <w:t>2</w:t>
            </w:r>
            <w:r w:rsidR="00781DCA">
              <w:rPr>
                <w:noProof/>
                <w:webHidden/>
              </w:rPr>
              <w:fldChar w:fldCharType="end"/>
            </w:r>
          </w:hyperlink>
        </w:p>
        <w:p w14:paraId="74DA598B" w14:textId="3CB501CF" w:rsidR="00781DCA" w:rsidRDefault="00781DCA">
          <w:pPr>
            <w:pStyle w:val="TOC1"/>
            <w:tabs>
              <w:tab w:val="left" w:pos="660"/>
              <w:tab w:val="right" w:leader="dot" w:pos="863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71319487" w:history="1">
            <w:r w:rsidRPr="009E1CB0">
              <w:rPr>
                <w:rStyle w:val="Hyperlink"/>
                <w:rFonts w:cs="Arial"/>
                <w:noProof/>
              </w:rPr>
              <w:t>2.0</w:t>
            </w:r>
            <w:r>
              <w:rPr>
                <w:rFonts w:asciiTheme="minorHAnsi" w:hAnsiTheme="minorHAnsi"/>
                <w:noProof/>
                <w:color w:val="auto"/>
                <w:sz w:val="22"/>
                <w:lang w:val="en-GB" w:eastAsia="en-GB"/>
              </w:rPr>
              <w:tab/>
            </w:r>
            <w:r w:rsidRPr="009E1CB0">
              <w:rPr>
                <w:rStyle w:val="Hyperlink"/>
                <w:rFonts w:cs="Arial"/>
                <w:noProof/>
              </w:rPr>
              <w:t>Terms of 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_Toc71319487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AA250D" w14:textId="0D7B8082" w:rsidR="00781DCA" w:rsidRDefault="00781DCA">
          <w:pPr>
            <w:pStyle w:val="TOC1"/>
            <w:tabs>
              <w:tab w:val="right" w:leader="dot" w:pos="863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71319488" w:history="1">
            <w:r w:rsidRPr="009E1CB0">
              <w:rPr>
                <w:rStyle w:val="Hyperlink"/>
                <w:rFonts w:cs="Arial"/>
                <w:noProof/>
              </w:rPr>
              <w:t>3.0  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_Toc71319488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5C51CB" w14:textId="73DD9848" w:rsidR="00781DCA" w:rsidRDefault="00781DCA">
          <w:pPr>
            <w:pStyle w:val="TOC1"/>
            <w:tabs>
              <w:tab w:val="right" w:leader="dot" w:pos="863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71319489" w:history="1">
            <w:r w:rsidRPr="009E1CB0">
              <w:rPr>
                <w:rStyle w:val="Hyperlink"/>
                <w:rFonts w:cs="Arial"/>
                <w:noProof/>
              </w:rPr>
              <w:t>4.0  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_Toc71319489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BAAC24" w14:textId="0F39773A" w:rsidR="00781DCA" w:rsidRDefault="00781DCA">
          <w:pPr>
            <w:pStyle w:val="TOC2"/>
            <w:tabs>
              <w:tab w:val="right" w:leader="dot" w:pos="863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71319490" w:history="1">
            <w:r w:rsidRPr="009E1CB0">
              <w:rPr>
                <w:rStyle w:val="Hyperlink"/>
                <w:noProof/>
              </w:rPr>
              <w:t>4.1 The Origins of Surveying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_Toc71319490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6AC14A" w14:textId="2C9E5E62" w:rsidR="00781DCA" w:rsidRDefault="00781DCA">
          <w:pPr>
            <w:pStyle w:val="TOC2"/>
            <w:tabs>
              <w:tab w:val="right" w:leader="dot" w:pos="863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71319491" w:history="1">
            <w:r w:rsidRPr="009E1CB0">
              <w:rPr>
                <w:rStyle w:val="Hyperlink"/>
                <w:noProof/>
              </w:rPr>
              <w:t>4.2 Measurement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_Toc71319491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85F00C" w14:textId="2F699A83" w:rsidR="00781DCA" w:rsidRDefault="00781DCA">
          <w:pPr>
            <w:pStyle w:val="TOC2"/>
            <w:tabs>
              <w:tab w:val="right" w:leader="dot" w:pos="863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71319492" w:history="1">
            <w:r w:rsidRPr="009E1CB0">
              <w:rPr>
                <w:rStyle w:val="Hyperlink"/>
                <w:noProof/>
              </w:rPr>
              <w:t>4.3 The Mile and the Yard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_Toc71319492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56F717" w14:textId="5280C36D" w:rsidR="00781DCA" w:rsidRDefault="00781DCA">
          <w:pPr>
            <w:pStyle w:val="TOC2"/>
            <w:tabs>
              <w:tab w:val="right" w:leader="dot" w:pos="863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71319493" w:history="1">
            <w:r w:rsidRPr="009E1CB0">
              <w:rPr>
                <w:rStyle w:val="Hyperlink"/>
                <w:noProof/>
              </w:rPr>
              <w:t>4.4 Surveying Techniques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_Toc71319493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5226F6" w14:textId="4B0AE4F0" w:rsidR="00781DCA" w:rsidRDefault="00781DCA">
          <w:pPr>
            <w:pStyle w:val="TOC2"/>
            <w:tabs>
              <w:tab w:val="right" w:leader="dot" w:pos="863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71319494" w:history="1">
            <w:r w:rsidRPr="009E1CB0">
              <w:rPr>
                <w:rStyle w:val="Hyperlink"/>
                <w:noProof/>
              </w:rPr>
              <w:t>4.5 Modern Surveying equipment and techniques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_Toc71319494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ADA400" w14:textId="0FD91765" w:rsidR="00781DCA" w:rsidRDefault="00781DCA">
          <w:pPr>
            <w:pStyle w:val="TOC2"/>
            <w:tabs>
              <w:tab w:val="right" w:leader="dot" w:pos="863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71319495" w:history="1">
            <w:r w:rsidRPr="009E1CB0">
              <w:rPr>
                <w:rStyle w:val="Hyperlink"/>
                <w:noProof/>
              </w:rPr>
              <w:t>4.6 Surveying listed Buildings.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_Toc71319495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797EED" w14:textId="150D839D" w:rsidR="00781DCA" w:rsidRDefault="00781DCA">
          <w:pPr>
            <w:pStyle w:val="TOC1"/>
            <w:tabs>
              <w:tab w:val="right" w:leader="dot" w:pos="863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71319496" w:history="1">
            <w:r w:rsidRPr="009E1CB0">
              <w:rPr>
                <w:rStyle w:val="Hyperlink"/>
                <w:noProof/>
              </w:rPr>
              <w:t>5.0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_Toc71319496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5B3DEB" w14:textId="4107054B" w:rsidR="009C15FA" w:rsidRDefault="009C15FA">
          <w:r>
            <w:rPr>
              <w:b/>
              <w:bCs/>
              <w:noProof/>
            </w:rPr>
            <w:fldChar w:fldCharType="end"/>
          </w:r>
        </w:p>
      </w:sdtContent>
    </w:sdt>
    <w:p w14:paraId="09C65A38" w14:textId="7D78EAE0" w:rsidR="00F05152" w:rsidRDefault="005511BD">
      <w:pPr>
        <w:rPr>
          <w:rFonts w:cs="Arial"/>
          <w:color w:val="auto"/>
          <w:sz w:val="28"/>
          <w:szCs w:val="28"/>
          <w:u w:val="single"/>
        </w:rPr>
      </w:pPr>
      <w:r w:rsidRPr="00301DDD">
        <w:rPr>
          <w:rFonts w:cs="Arial"/>
          <w:color w:val="auto"/>
          <w:sz w:val="28"/>
          <w:szCs w:val="28"/>
          <w:u w:val="single"/>
        </w:rPr>
        <w:t>Figures</w:t>
      </w:r>
    </w:p>
    <w:bookmarkStart w:id="5" w:name="_Toc71319486"/>
    <w:bookmarkEnd w:id="0"/>
    <w:bookmarkEnd w:id="1"/>
    <w:bookmarkEnd w:id="2"/>
    <w:bookmarkEnd w:id="3"/>
    <w:bookmarkEnd w:id="4"/>
    <w:p w14:paraId="7334503B" w14:textId="15B6E84C" w:rsidR="00781DCA" w:rsidRDefault="00781DCA">
      <w:pPr>
        <w:pStyle w:val="TableofFigures"/>
        <w:tabs>
          <w:tab w:val="right" w:leader="dot" w:pos="8630"/>
        </w:tabs>
        <w:rPr>
          <w:rFonts w:asciiTheme="minorHAnsi" w:hAnsiTheme="minorHAnsi"/>
          <w:noProof/>
          <w:color w:val="auto"/>
          <w:sz w:val="22"/>
          <w:lang w:val="en-GB" w:eastAsia="en-GB"/>
        </w:rPr>
      </w:pPr>
      <w:r>
        <w:rPr>
          <w:szCs w:val="24"/>
        </w:rPr>
        <w:fldChar w:fldCharType="begin"/>
      </w:r>
      <w:r>
        <w:rPr>
          <w:szCs w:val="24"/>
        </w:rPr>
        <w:instrText xml:space="preserve"> TOC \h \z \c "Figure" </w:instrText>
      </w:r>
      <w:r>
        <w:rPr>
          <w:szCs w:val="24"/>
        </w:rPr>
        <w:fldChar w:fldCharType="separate"/>
      </w:r>
      <w:hyperlink w:anchor="_Toc71319507" w:history="1">
        <w:r w:rsidRPr="00040B9B">
          <w:rPr>
            <w:rStyle w:val="Hyperlink"/>
            <w:noProof/>
          </w:rPr>
          <w:t xml:space="preserve">Figure 1 Stone Henge Reconstruction Visualization </w:t>
        </w:r>
        <w:r w:rsidRPr="00040B9B">
          <w:rPr>
            <w:rStyle w:val="Hyperlink"/>
            <w:noProof/>
            <w:lang w:val="en-GB"/>
          </w:rPr>
          <w:t>(Jones, n.d.)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_Toc71319507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38F6CFE2" w14:textId="2C76BEED" w:rsidR="00781DCA" w:rsidRDefault="00781DCA">
      <w:pPr>
        <w:pStyle w:val="TableofFigures"/>
        <w:tabs>
          <w:tab w:val="right" w:leader="dot" w:pos="8630"/>
        </w:tabs>
        <w:rPr>
          <w:rFonts w:asciiTheme="minorHAnsi" w:hAnsiTheme="minorHAnsi"/>
          <w:noProof/>
          <w:color w:val="auto"/>
          <w:sz w:val="22"/>
          <w:lang w:val="en-GB" w:eastAsia="en-GB"/>
        </w:rPr>
      </w:pPr>
      <w:hyperlink w:anchor="_Toc71319508" w:history="1">
        <w:r w:rsidRPr="00040B9B">
          <w:rPr>
            <w:rStyle w:val="Hyperlink"/>
            <w:noProof/>
          </w:rPr>
          <w:t>Figure 2 The Cubit</w:t>
        </w:r>
        <w:r w:rsidRPr="00040B9B">
          <w:rPr>
            <w:rStyle w:val="Hyperlink"/>
            <w:noProof/>
            <w:lang w:val="en-GB"/>
          </w:rPr>
          <w:t xml:space="preserve"> (Biblical Cubit Measurement, n.d.)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_Toc71319508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6F91F308" w14:textId="4CAAF345" w:rsidR="00781DCA" w:rsidRDefault="00781DCA">
      <w:pPr>
        <w:pStyle w:val="TableofFigures"/>
        <w:tabs>
          <w:tab w:val="right" w:leader="dot" w:pos="8630"/>
        </w:tabs>
        <w:rPr>
          <w:rFonts w:asciiTheme="minorHAnsi" w:hAnsiTheme="minorHAnsi"/>
          <w:noProof/>
          <w:color w:val="auto"/>
          <w:sz w:val="22"/>
          <w:lang w:val="en-GB" w:eastAsia="en-GB"/>
        </w:rPr>
      </w:pPr>
      <w:hyperlink w:anchor="_Toc71319509" w:history="1">
        <w:r w:rsidRPr="00040B9B">
          <w:rPr>
            <w:rStyle w:val="Hyperlink"/>
            <w:noProof/>
          </w:rPr>
          <w:t xml:space="preserve">Figure 3 The cubit and related measures </w:t>
        </w:r>
        <w:r w:rsidRPr="00040B9B">
          <w:rPr>
            <w:rStyle w:val="Hyperlink"/>
            <w:noProof/>
            <w:lang w:val="en-GB"/>
          </w:rPr>
          <w:t>(Stone, 2014)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_Toc71319509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D256341" w14:textId="74E5BC73" w:rsidR="00781DCA" w:rsidRDefault="00781DCA">
      <w:pPr>
        <w:pStyle w:val="TableofFigures"/>
        <w:tabs>
          <w:tab w:val="right" w:leader="dot" w:pos="8630"/>
        </w:tabs>
        <w:rPr>
          <w:rFonts w:asciiTheme="minorHAnsi" w:hAnsiTheme="minorHAnsi"/>
          <w:noProof/>
          <w:color w:val="auto"/>
          <w:sz w:val="22"/>
          <w:lang w:val="en-GB" w:eastAsia="en-GB"/>
        </w:rPr>
      </w:pPr>
      <w:hyperlink w:anchor="_Toc71319510" w:history="1">
        <w:r w:rsidRPr="00040B9B">
          <w:rPr>
            <w:rStyle w:val="Hyperlink"/>
            <w:rFonts w:eastAsiaTheme="majorEastAsia" w:cstheme="majorBidi"/>
            <w:noProof/>
          </w:rPr>
          <w:t>4.4 Surveying Techniques</w:t>
        </w:r>
        <w:r w:rsidRPr="00040B9B">
          <w:rPr>
            <w:rStyle w:val="Hyperlink"/>
            <w:noProof/>
          </w:rPr>
          <w:t xml:space="preserve">               Figure 4 The plumb bob </w:t>
        </w:r>
        <w:r w:rsidRPr="00040B9B">
          <w:rPr>
            <w:rStyle w:val="Hyperlink"/>
            <w:noProof/>
            <w:lang w:val="en-GB"/>
          </w:rPr>
          <w:t>(Coppens, 2017)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_Toc71319510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2E5D9D70" w14:textId="1F037045" w:rsidR="00781DCA" w:rsidRDefault="00781DCA">
      <w:pPr>
        <w:pStyle w:val="TableofFigures"/>
        <w:tabs>
          <w:tab w:val="right" w:leader="dot" w:pos="8630"/>
        </w:tabs>
        <w:rPr>
          <w:rFonts w:asciiTheme="minorHAnsi" w:hAnsiTheme="minorHAnsi"/>
          <w:noProof/>
          <w:color w:val="auto"/>
          <w:sz w:val="22"/>
          <w:lang w:val="en-GB" w:eastAsia="en-GB"/>
        </w:rPr>
      </w:pPr>
      <w:hyperlink w:anchor="_Toc71319511" w:history="1">
        <w:r w:rsidRPr="00040B9B">
          <w:rPr>
            <w:rStyle w:val="Hyperlink"/>
            <w:noProof/>
          </w:rPr>
          <w:t xml:space="preserve">Figure 5 The Merkhet of Egypt </w:t>
        </w:r>
        <w:r w:rsidRPr="00040B9B">
          <w:rPr>
            <w:rStyle w:val="Hyperlink"/>
            <w:noProof/>
            <w:lang w:val="en-GB"/>
          </w:rPr>
          <w:t>(Lyons, 1927)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_Toc71319511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586DAFF2" w14:textId="24FA4FD4" w:rsidR="00781DCA" w:rsidRDefault="00781DCA">
      <w:pPr>
        <w:pStyle w:val="TableofFigures"/>
        <w:tabs>
          <w:tab w:val="right" w:leader="dot" w:pos="8630"/>
        </w:tabs>
        <w:rPr>
          <w:rFonts w:asciiTheme="minorHAnsi" w:hAnsiTheme="minorHAnsi"/>
          <w:noProof/>
          <w:color w:val="auto"/>
          <w:sz w:val="22"/>
          <w:lang w:val="en-GB" w:eastAsia="en-GB"/>
        </w:rPr>
      </w:pPr>
      <w:hyperlink w:anchor="_Toc71319512" w:history="1">
        <w:r w:rsidRPr="00040B9B">
          <w:rPr>
            <w:rStyle w:val="Hyperlink"/>
            <w:noProof/>
          </w:rPr>
          <w:t xml:space="preserve">Figure 6 Compass and Gunter chain </w:t>
        </w:r>
        <w:r w:rsidRPr="00040B9B">
          <w:rPr>
            <w:rStyle w:val="Hyperlink"/>
            <w:noProof/>
            <w:lang w:val="en-GB"/>
          </w:rPr>
          <w:t>(Dotson, 2018)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_Toc71319512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0303C417" w14:textId="4A240CFC" w:rsidR="00781DCA" w:rsidRDefault="00781DCA">
      <w:pPr>
        <w:pStyle w:val="TableofFigures"/>
        <w:tabs>
          <w:tab w:val="right" w:leader="dot" w:pos="8630"/>
        </w:tabs>
        <w:rPr>
          <w:rFonts w:asciiTheme="minorHAnsi" w:hAnsiTheme="minorHAnsi"/>
          <w:noProof/>
          <w:color w:val="auto"/>
          <w:sz w:val="22"/>
          <w:lang w:val="en-GB" w:eastAsia="en-GB"/>
        </w:rPr>
      </w:pPr>
      <w:hyperlink w:anchor="_Toc71319513" w:history="1">
        <w:r w:rsidRPr="00040B9B">
          <w:rPr>
            <w:rStyle w:val="Hyperlink"/>
            <w:noProof/>
          </w:rPr>
          <w:t xml:space="preserve">Figure 7 Telescopic Theodolite </w:t>
        </w:r>
        <w:r w:rsidRPr="00040B9B">
          <w:rPr>
            <w:rStyle w:val="Hyperlink"/>
            <w:noProof/>
            <w:lang w:val="en-GB"/>
          </w:rPr>
          <w:t>(Clarke, n.d.)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_Toc71319513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42864C6B" w14:textId="7DB22E85" w:rsidR="00781DCA" w:rsidRDefault="00781DCA">
      <w:pPr>
        <w:pStyle w:val="TableofFigures"/>
        <w:tabs>
          <w:tab w:val="right" w:leader="dot" w:pos="8630"/>
        </w:tabs>
        <w:rPr>
          <w:rFonts w:asciiTheme="minorHAnsi" w:hAnsiTheme="minorHAnsi"/>
          <w:noProof/>
          <w:color w:val="auto"/>
          <w:sz w:val="22"/>
          <w:lang w:val="en-GB" w:eastAsia="en-GB"/>
        </w:rPr>
      </w:pPr>
      <w:hyperlink w:anchor="_Toc71319514" w:history="1">
        <w:r w:rsidRPr="00040B9B">
          <w:rPr>
            <w:rStyle w:val="Hyperlink"/>
            <w:i/>
            <w:iCs/>
            <w:noProof/>
          </w:rPr>
          <w:t xml:space="preserve">Figure 8 Components of the Theodilite </w:t>
        </w:r>
        <w:r w:rsidRPr="00040B9B">
          <w:rPr>
            <w:rStyle w:val="Hyperlink"/>
            <w:i/>
            <w:iCs/>
            <w:noProof/>
            <w:lang w:val="en-GB"/>
          </w:rPr>
          <w:t>(Arthur Bannister, 1998)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_Toc71319514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352E8934" w14:textId="76DC5035" w:rsidR="00781DCA" w:rsidRDefault="00781DCA">
      <w:pPr>
        <w:pStyle w:val="TableofFigures"/>
        <w:tabs>
          <w:tab w:val="right" w:leader="dot" w:pos="8630"/>
        </w:tabs>
        <w:rPr>
          <w:rFonts w:asciiTheme="minorHAnsi" w:hAnsiTheme="minorHAnsi"/>
          <w:noProof/>
          <w:color w:val="auto"/>
          <w:sz w:val="22"/>
          <w:lang w:val="en-GB" w:eastAsia="en-GB"/>
        </w:rPr>
      </w:pPr>
      <w:hyperlink w:anchor="_Toc71319515" w:history="1">
        <w:r w:rsidRPr="00040B9B">
          <w:rPr>
            <w:rStyle w:val="Hyperlink"/>
            <w:noProof/>
          </w:rPr>
          <w:t xml:space="preserve">Figure 9 The 1st measuring tape </w:t>
        </w:r>
        <w:r w:rsidRPr="00040B9B">
          <w:rPr>
            <w:rStyle w:val="Hyperlink"/>
            <w:noProof/>
            <w:lang w:val="en-GB"/>
          </w:rPr>
          <w:t>(Alfred, 2009)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_Toc71319515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555262AF" w14:textId="3D5C643F" w:rsidR="00781DCA" w:rsidRDefault="00781DCA">
      <w:pPr>
        <w:pStyle w:val="TableofFigures"/>
        <w:tabs>
          <w:tab w:val="right" w:leader="dot" w:pos="8630"/>
        </w:tabs>
        <w:rPr>
          <w:rFonts w:asciiTheme="minorHAnsi" w:hAnsiTheme="minorHAnsi"/>
          <w:noProof/>
          <w:color w:val="auto"/>
          <w:sz w:val="22"/>
          <w:lang w:val="en-GB" w:eastAsia="en-GB"/>
        </w:rPr>
      </w:pPr>
      <w:hyperlink w:anchor="_Toc71319516" w:history="1">
        <w:r w:rsidRPr="00040B9B">
          <w:rPr>
            <w:rStyle w:val="Hyperlink"/>
            <w:noProof/>
          </w:rPr>
          <w:t xml:space="preserve">Figure 10 total station </w:t>
        </w:r>
        <w:r w:rsidRPr="00040B9B">
          <w:rPr>
            <w:rStyle w:val="Hyperlink"/>
            <w:noProof/>
            <w:lang w:val="en-GB"/>
          </w:rPr>
          <w:t>(Kral, 2020)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_Toc71319516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54A0C8C3" w14:textId="27550755" w:rsidR="00781DCA" w:rsidRDefault="00781DCA">
      <w:pPr>
        <w:pStyle w:val="TableofFigures"/>
        <w:tabs>
          <w:tab w:val="right" w:leader="dot" w:pos="8630"/>
        </w:tabs>
        <w:rPr>
          <w:rFonts w:asciiTheme="minorHAnsi" w:hAnsiTheme="minorHAnsi"/>
          <w:noProof/>
          <w:color w:val="auto"/>
          <w:sz w:val="22"/>
          <w:lang w:val="en-GB" w:eastAsia="en-GB"/>
        </w:rPr>
      </w:pPr>
      <w:hyperlink w:anchor="_Toc71319517" w:history="1">
        <w:r w:rsidRPr="00040B9B">
          <w:rPr>
            <w:rStyle w:val="Hyperlink"/>
            <w:noProof/>
          </w:rPr>
          <w:t xml:space="preserve">Figure 11 Surveying drone </w:t>
        </w:r>
        <w:r w:rsidRPr="00040B9B">
          <w:rPr>
            <w:rStyle w:val="Hyperlink"/>
            <w:noProof/>
            <w:lang w:val="en-GB"/>
          </w:rPr>
          <w:t>(Aero, 2018)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_Toc71319517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3742BDFA" w14:textId="5659E46A" w:rsidR="00781DCA" w:rsidRDefault="00781DCA">
      <w:pPr>
        <w:pStyle w:val="TableofFigures"/>
        <w:tabs>
          <w:tab w:val="right" w:leader="dot" w:pos="8630"/>
        </w:tabs>
        <w:rPr>
          <w:rFonts w:asciiTheme="minorHAnsi" w:hAnsiTheme="minorHAnsi"/>
          <w:noProof/>
          <w:color w:val="auto"/>
          <w:sz w:val="22"/>
          <w:lang w:val="en-GB" w:eastAsia="en-GB"/>
        </w:rPr>
      </w:pPr>
      <w:hyperlink w:anchor="_Toc71319518" w:history="1">
        <w:r w:rsidRPr="00040B9B">
          <w:rPr>
            <w:rStyle w:val="Hyperlink"/>
            <w:noProof/>
          </w:rPr>
          <w:t xml:space="preserve">Figure 12 percentage of graded listed buildings </w:t>
        </w:r>
        <w:r w:rsidRPr="00040B9B">
          <w:rPr>
            <w:rStyle w:val="Hyperlink"/>
            <w:noProof/>
            <w:lang w:val="en-GB"/>
          </w:rPr>
          <w:t>(Lott, 2018)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_Toc71319518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167EF132" w14:textId="515AC5C0" w:rsidR="00781DCA" w:rsidRDefault="00781DCA">
      <w:pPr>
        <w:pStyle w:val="TableofFigures"/>
        <w:tabs>
          <w:tab w:val="right" w:leader="dot" w:pos="8630"/>
        </w:tabs>
        <w:rPr>
          <w:rFonts w:asciiTheme="minorHAnsi" w:hAnsiTheme="minorHAnsi"/>
          <w:noProof/>
          <w:color w:val="auto"/>
          <w:sz w:val="22"/>
          <w:lang w:val="en-GB" w:eastAsia="en-GB"/>
        </w:rPr>
      </w:pPr>
      <w:hyperlink w:anchor="_Toc71319519" w:history="1">
        <w:r w:rsidRPr="00040B9B">
          <w:rPr>
            <w:rStyle w:val="Hyperlink"/>
            <w:noProof/>
          </w:rPr>
          <w:t>Figure 13 Oystermouth castle</w:t>
        </w:r>
        <w:r w:rsidRPr="00040B9B">
          <w:rPr>
            <w:rStyle w:val="Hyperlink"/>
            <w:noProof/>
            <w:lang w:val="en-GB"/>
          </w:rPr>
          <w:t xml:space="preserve"> (Thomas, 2009)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_Toc71319519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186AD94C" w14:textId="1EF7C8AF" w:rsidR="003422FF" w:rsidRDefault="00781DCA" w:rsidP="00DC38D6">
      <w:pPr>
        <w:pStyle w:val="Heading1"/>
        <w:numPr>
          <w:ilvl w:val="0"/>
          <w:numId w:val="35"/>
        </w:numPr>
      </w:pPr>
      <w:r>
        <w:rPr>
          <w:rFonts w:eastAsiaTheme="minorEastAsia" w:cstheme="minorBidi"/>
          <w:color w:val="4D322D" w:themeColor="text2"/>
          <w:szCs w:val="24"/>
        </w:rPr>
        <w:lastRenderedPageBreak/>
        <w:fldChar w:fldCharType="end"/>
      </w:r>
      <w:r w:rsidR="00726803" w:rsidRPr="00BA257E">
        <w:t>Executive Summary</w:t>
      </w:r>
      <w:bookmarkEnd w:id="5"/>
    </w:p>
    <w:p w14:paraId="7FBE46E5" w14:textId="11BB26BC" w:rsidR="00F454BC" w:rsidRPr="00F454BC" w:rsidRDefault="006228CE" w:rsidP="00F454BC">
      <w:pPr>
        <w:ind w:left="495"/>
      </w:pPr>
      <w:r>
        <w:t xml:space="preserve">This Assignment </w:t>
      </w:r>
      <w:r w:rsidR="00853112">
        <w:t>is separated into two parts</w:t>
      </w:r>
      <w:r w:rsidR="00A70887">
        <w:t xml:space="preserve">. The first </w:t>
      </w:r>
      <w:r w:rsidR="00853112">
        <w:t>aims to</w:t>
      </w:r>
      <w:r w:rsidR="00DD5DB9">
        <w:t xml:space="preserve"> outline a brief history </w:t>
      </w:r>
      <w:r w:rsidR="00984620">
        <w:t xml:space="preserve">of surveying, describing measurement and surveying techniques from antiquity </w:t>
      </w:r>
      <w:r w:rsidR="00A70887">
        <w:t xml:space="preserve">to the modern era. The second aims to briefly describe the application of digital surveying techniques in surveying in listed buildings </w:t>
      </w:r>
      <w:r w:rsidR="00E61A18">
        <w:t>giving examples of appropriate tools to be used and the information to be collected from the survey.</w:t>
      </w:r>
    </w:p>
    <w:p w14:paraId="2895D900" w14:textId="0B852590" w:rsidR="000A44FC" w:rsidRPr="00BA257E" w:rsidRDefault="002E5D15" w:rsidP="00DC38D6">
      <w:pPr>
        <w:pStyle w:val="Heading1"/>
        <w:numPr>
          <w:ilvl w:val="0"/>
          <w:numId w:val="35"/>
        </w:numPr>
        <w:spacing w:line="240" w:lineRule="auto"/>
        <w:rPr>
          <w:rFonts w:cs="Arial"/>
          <w:szCs w:val="24"/>
        </w:rPr>
      </w:pPr>
      <w:r w:rsidRPr="00BA257E">
        <w:rPr>
          <w:rFonts w:cs="Arial"/>
          <w:szCs w:val="24"/>
        </w:rPr>
        <w:t xml:space="preserve"> </w:t>
      </w:r>
      <w:bookmarkStart w:id="6" w:name="_Toc69853551"/>
      <w:bookmarkStart w:id="7" w:name="_Toc71319487"/>
      <w:r w:rsidR="00152F18" w:rsidRPr="00BA257E">
        <w:rPr>
          <w:rFonts w:cs="Arial"/>
          <w:szCs w:val="24"/>
        </w:rPr>
        <w:t>Terms of Reference</w:t>
      </w:r>
      <w:bookmarkEnd w:id="6"/>
      <w:bookmarkEnd w:id="7"/>
    </w:p>
    <w:p w14:paraId="2CEABC9F" w14:textId="77777777" w:rsidR="00BA257E" w:rsidRPr="00BA257E" w:rsidRDefault="00BA257E" w:rsidP="00D15244">
      <w:pPr>
        <w:pStyle w:val="ListParagraph"/>
        <w:spacing w:line="240" w:lineRule="auto"/>
        <w:ind w:left="1620"/>
        <w:rPr>
          <w:rFonts w:cs="Arial"/>
          <w:szCs w:val="24"/>
        </w:rPr>
      </w:pPr>
    </w:p>
    <w:p w14:paraId="38742AE9" w14:textId="650A6CF9" w:rsidR="006E70E4" w:rsidRPr="00E61A18" w:rsidRDefault="00DC38D6" w:rsidP="00E61A18">
      <w:pPr>
        <w:spacing w:line="240" w:lineRule="auto"/>
        <w:ind w:left="1170"/>
        <w:rPr>
          <w:rFonts w:cs="Arial"/>
          <w:szCs w:val="24"/>
        </w:rPr>
      </w:pPr>
      <w:r>
        <w:rPr>
          <w:rFonts w:cs="Arial"/>
          <w:szCs w:val="24"/>
        </w:rPr>
        <w:t>2.1</w:t>
      </w:r>
      <w:r w:rsidR="00FA38E2" w:rsidRPr="00DC38D6">
        <w:rPr>
          <w:rFonts w:cs="Arial"/>
          <w:szCs w:val="24"/>
        </w:rPr>
        <w:t xml:space="preserve">   </w:t>
      </w:r>
      <w:r w:rsidR="00702D29" w:rsidRPr="00DC38D6">
        <w:rPr>
          <w:rFonts w:cs="Arial"/>
          <w:szCs w:val="24"/>
        </w:rPr>
        <w:t xml:space="preserve">The </w:t>
      </w:r>
      <w:proofErr w:type="gramStart"/>
      <w:r w:rsidR="00DD5DB9" w:rsidRPr="00DC38D6">
        <w:rPr>
          <w:rFonts w:cs="Arial"/>
          <w:szCs w:val="24"/>
        </w:rPr>
        <w:t>Princi</w:t>
      </w:r>
      <w:r w:rsidR="00DD5DB9">
        <w:rPr>
          <w:rFonts w:cs="Arial"/>
          <w:szCs w:val="24"/>
        </w:rPr>
        <w:t>ple</w:t>
      </w:r>
      <w:proofErr w:type="gramEnd"/>
      <w:r w:rsidR="00702D29" w:rsidRPr="00DC38D6">
        <w:rPr>
          <w:rFonts w:cs="Arial"/>
          <w:szCs w:val="24"/>
        </w:rPr>
        <w:t xml:space="preserve"> </w:t>
      </w:r>
      <w:r w:rsidR="00FA38E2" w:rsidRPr="00DC38D6">
        <w:rPr>
          <w:rFonts w:cs="Arial"/>
          <w:szCs w:val="24"/>
        </w:rPr>
        <w:t>Focus.</w:t>
      </w:r>
    </w:p>
    <w:p w14:paraId="295574DB" w14:textId="4209DB87" w:rsidR="00702D29" w:rsidRPr="00BA257E" w:rsidRDefault="00FA38E2" w:rsidP="00D15244">
      <w:pPr>
        <w:pStyle w:val="ListParagraph"/>
        <w:spacing w:line="240" w:lineRule="auto"/>
        <w:ind w:left="1170"/>
        <w:rPr>
          <w:rFonts w:cs="Arial"/>
          <w:szCs w:val="24"/>
        </w:rPr>
      </w:pPr>
      <w:r w:rsidRPr="00BA257E">
        <w:rPr>
          <w:rFonts w:cs="Arial"/>
          <w:szCs w:val="24"/>
        </w:rPr>
        <w:t xml:space="preserve">2.1.1   </w:t>
      </w:r>
      <w:r w:rsidR="00DD4151">
        <w:rPr>
          <w:rFonts w:cs="Arial"/>
          <w:szCs w:val="24"/>
        </w:rPr>
        <w:t xml:space="preserve">To </w:t>
      </w:r>
      <w:r w:rsidR="009D5B64">
        <w:rPr>
          <w:rFonts w:cs="Arial"/>
          <w:szCs w:val="24"/>
        </w:rPr>
        <w:t xml:space="preserve">Outline a brief history </w:t>
      </w:r>
      <w:r w:rsidR="00A232FC">
        <w:rPr>
          <w:rFonts w:cs="Arial"/>
          <w:szCs w:val="24"/>
        </w:rPr>
        <w:t>of surveying.</w:t>
      </w:r>
    </w:p>
    <w:p w14:paraId="7C535C60" w14:textId="53C9B830" w:rsidR="00702D29" w:rsidRPr="00BA257E" w:rsidRDefault="00FA38E2" w:rsidP="00D15244">
      <w:pPr>
        <w:spacing w:line="240" w:lineRule="auto"/>
        <w:ind w:left="1170"/>
        <w:rPr>
          <w:rFonts w:cs="Arial"/>
          <w:szCs w:val="24"/>
        </w:rPr>
      </w:pPr>
      <w:r w:rsidRPr="00BA257E">
        <w:rPr>
          <w:rFonts w:cs="Arial"/>
          <w:szCs w:val="24"/>
        </w:rPr>
        <w:t xml:space="preserve">2.1.2    </w:t>
      </w:r>
      <w:r w:rsidR="00A175B8">
        <w:rPr>
          <w:rFonts w:cs="Arial"/>
          <w:szCs w:val="24"/>
        </w:rPr>
        <w:t>To</w:t>
      </w:r>
      <w:r w:rsidR="00A232FC">
        <w:rPr>
          <w:rFonts w:cs="Arial"/>
          <w:szCs w:val="24"/>
        </w:rPr>
        <w:t xml:space="preserve"> describe </w:t>
      </w:r>
      <w:r w:rsidR="00A06155">
        <w:rPr>
          <w:rFonts w:cs="Arial"/>
          <w:szCs w:val="24"/>
        </w:rPr>
        <w:t xml:space="preserve">the </w:t>
      </w:r>
      <w:r w:rsidR="00A232FC">
        <w:rPr>
          <w:rFonts w:cs="Arial"/>
          <w:szCs w:val="24"/>
        </w:rPr>
        <w:t>different measurement</w:t>
      </w:r>
      <w:r w:rsidR="00A06155">
        <w:rPr>
          <w:rFonts w:cs="Arial"/>
          <w:szCs w:val="24"/>
        </w:rPr>
        <w:t>s</w:t>
      </w:r>
      <w:r w:rsidR="00A232FC">
        <w:rPr>
          <w:rFonts w:cs="Arial"/>
          <w:szCs w:val="24"/>
        </w:rPr>
        <w:t xml:space="preserve"> and surveying techniques </w:t>
      </w:r>
      <w:r w:rsidR="00B51D33">
        <w:rPr>
          <w:rFonts w:cs="Arial"/>
          <w:szCs w:val="24"/>
        </w:rPr>
        <w:t>used in</w:t>
      </w:r>
      <w:r w:rsidR="00A232FC">
        <w:rPr>
          <w:rFonts w:cs="Arial"/>
          <w:szCs w:val="24"/>
        </w:rPr>
        <w:t xml:space="preserve"> antiquity to the modern era.</w:t>
      </w:r>
    </w:p>
    <w:p w14:paraId="3D5A83F7" w14:textId="25B1174C" w:rsidR="00845B21" w:rsidRPr="00BA257E" w:rsidRDefault="00FA38E2" w:rsidP="00D15244">
      <w:pPr>
        <w:spacing w:line="240" w:lineRule="auto"/>
        <w:ind w:left="1170"/>
        <w:rPr>
          <w:rFonts w:cs="Arial"/>
          <w:szCs w:val="24"/>
        </w:rPr>
      </w:pPr>
      <w:r w:rsidRPr="00BA257E">
        <w:rPr>
          <w:rFonts w:cs="Arial"/>
          <w:szCs w:val="24"/>
        </w:rPr>
        <w:t xml:space="preserve">2.1.3    </w:t>
      </w:r>
      <w:r w:rsidR="00A232FC">
        <w:rPr>
          <w:rFonts w:cs="Arial"/>
          <w:szCs w:val="24"/>
        </w:rPr>
        <w:t xml:space="preserve">To </w:t>
      </w:r>
      <w:r w:rsidR="006F36CE">
        <w:rPr>
          <w:rFonts w:cs="Arial"/>
          <w:szCs w:val="24"/>
        </w:rPr>
        <w:t xml:space="preserve">briefly describe the application of digital surveying technologies in surveying listed buildings giving examples of appropriate </w:t>
      </w:r>
      <w:r w:rsidR="00710104">
        <w:rPr>
          <w:rFonts w:cs="Arial"/>
          <w:szCs w:val="24"/>
        </w:rPr>
        <w:t>tools to be used and the information to be collected from the survey.</w:t>
      </w:r>
    </w:p>
    <w:p w14:paraId="130A6517" w14:textId="77777777" w:rsidR="00C609FD" w:rsidRPr="00BA257E" w:rsidRDefault="00C609FD" w:rsidP="00D15244">
      <w:pPr>
        <w:pStyle w:val="ListParagraph"/>
        <w:spacing w:line="240" w:lineRule="auto"/>
        <w:ind w:left="2610"/>
        <w:rPr>
          <w:rFonts w:cs="Arial"/>
          <w:szCs w:val="24"/>
        </w:rPr>
      </w:pPr>
    </w:p>
    <w:p w14:paraId="16D31F67" w14:textId="5065FC12" w:rsidR="00AC3F56" w:rsidRPr="00BA257E" w:rsidRDefault="00FA38E2" w:rsidP="00DC38D6">
      <w:pPr>
        <w:pStyle w:val="ListParagraph"/>
        <w:numPr>
          <w:ilvl w:val="1"/>
          <w:numId w:val="35"/>
        </w:numPr>
        <w:spacing w:line="240" w:lineRule="auto"/>
        <w:rPr>
          <w:rFonts w:cs="Arial"/>
          <w:szCs w:val="24"/>
        </w:rPr>
      </w:pPr>
      <w:r w:rsidRPr="00BA257E">
        <w:rPr>
          <w:rFonts w:cs="Arial"/>
          <w:szCs w:val="24"/>
        </w:rPr>
        <w:t xml:space="preserve">  </w:t>
      </w:r>
      <w:r w:rsidR="00AC3F56" w:rsidRPr="00BA257E">
        <w:rPr>
          <w:rFonts w:cs="Arial"/>
          <w:szCs w:val="24"/>
        </w:rPr>
        <w:t xml:space="preserve">The </w:t>
      </w:r>
      <w:r w:rsidR="00AE221F">
        <w:rPr>
          <w:rFonts w:cs="Arial"/>
          <w:szCs w:val="24"/>
        </w:rPr>
        <w:t>document</w:t>
      </w:r>
      <w:r w:rsidR="00AC3F56" w:rsidRPr="00BA257E">
        <w:rPr>
          <w:rFonts w:cs="Arial"/>
          <w:szCs w:val="24"/>
        </w:rPr>
        <w:t xml:space="preserve"> was constrained by the information given </w:t>
      </w:r>
      <w:r w:rsidR="005773A6" w:rsidRPr="00BA257E">
        <w:rPr>
          <w:rFonts w:cs="Arial"/>
          <w:szCs w:val="24"/>
        </w:rPr>
        <w:t xml:space="preserve">and researched and the need to complete it by </w:t>
      </w:r>
      <w:r w:rsidR="007251DF">
        <w:rPr>
          <w:rFonts w:cs="Arial"/>
          <w:szCs w:val="24"/>
        </w:rPr>
        <w:t xml:space="preserve">the </w:t>
      </w:r>
      <w:r w:rsidR="00C43D29">
        <w:rPr>
          <w:rFonts w:cs="Arial"/>
          <w:szCs w:val="24"/>
        </w:rPr>
        <w:t>7</w:t>
      </w:r>
      <w:r w:rsidR="00C43D29" w:rsidRPr="001628CA">
        <w:rPr>
          <w:rFonts w:cs="Arial"/>
          <w:szCs w:val="24"/>
          <w:vertAlign w:val="superscript"/>
        </w:rPr>
        <w:t>th of</w:t>
      </w:r>
      <w:r w:rsidR="001628CA">
        <w:rPr>
          <w:rFonts w:cs="Arial"/>
          <w:szCs w:val="24"/>
        </w:rPr>
        <w:t xml:space="preserve"> Ma</w:t>
      </w:r>
      <w:r w:rsidR="00B51D33">
        <w:rPr>
          <w:rFonts w:cs="Arial"/>
          <w:szCs w:val="24"/>
        </w:rPr>
        <w:t>y</w:t>
      </w:r>
      <w:r w:rsidR="005773A6" w:rsidRPr="00BA257E">
        <w:rPr>
          <w:rFonts w:cs="Arial"/>
          <w:szCs w:val="24"/>
        </w:rPr>
        <w:t xml:space="preserve"> 2021.</w:t>
      </w:r>
    </w:p>
    <w:p w14:paraId="101471A7" w14:textId="39BE6FE5" w:rsidR="005773A6" w:rsidRPr="00BA257E" w:rsidRDefault="002E5D15" w:rsidP="00D15244">
      <w:pPr>
        <w:pStyle w:val="Heading1"/>
        <w:spacing w:line="240" w:lineRule="auto"/>
        <w:ind w:left="450"/>
        <w:rPr>
          <w:rFonts w:cs="Arial"/>
          <w:szCs w:val="24"/>
        </w:rPr>
      </w:pPr>
      <w:bookmarkStart w:id="8" w:name="_Toc69853552"/>
      <w:bookmarkStart w:id="9" w:name="_Toc71319488"/>
      <w:r w:rsidRPr="00BA257E">
        <w:rPr>
          <w:rFonts w:cs="Arial"/>
          <w:szCs w:val="24"/>
        </w:rPr>
        <w:t>3.0</w:t>
      </w:r>
      <w:r w:rsidR="00A9149C" w:rsidRPr="00BA257E">
        <w:rPr>
          <w:rFonts w:cs="Arial"/>
          <w:szCs w:val="24"/>
        </w:rPr>
        <w:t xml:space="preserve">  </w:t>
      </w:r>
      <w:r w:rsidRPr="00BA257E">
        <w:rPr>
          <w:rFonts w:cs="Arial"/>
          <w:szCs w:val="24"/>
        </w:rPr>
        <w:t xml:space="preserve"> Procedure</w:t>
      </w:r>
      <w:bookmarkEnd w:id="8"/>
      <w:bookmarkEnd w:id="9"/>
      <w:r w:rsidRPr="00BA257E">
        <w:rPr>
          <w:rFonts w:cs="Arial"/>
          <w:szCs w:val="24"/>
        </w:rPr>
        <w:t xml:space="preserve">  </w:t>
      </w:r>
    </w:p>
    <w:p w14:paraId="5FE6C63C" w14:textId="77CA507E" w:rsidR="00817C29" w:rsidRPr="00BA257E" w:rsidRDefault="002E5D15" w:rsidP="00D15244">
      <w:pPr>
        <w:spacing w:line="240" w:lineRule="auto"/>
        <w:ind w:left="450"/>
        <w:rPr>
          <w:rFonts w:cs="Arial"/>
          <w:szCs w:val="24"/>
        </w:rPr>
      </w:pPr>
      <w:r w:rsidRPr="00BA257E">
        <w:rPr>
          <w:rFonts w:cs="Arial"/>
          <w:szCs w:val="24"/>
        </w:rPr>
        <w:t>This section identifies the research sources used.</w:t>
      </w:r>
    </w:p>
    <w:p w14:paraId="71DAA5D4" w14:textId="77777777" w:rsidR="00C911C5" w:rsidRPr="00BA257E" w:rsidRDefault="00C911C5" w:rsidP="00D15244">
      <w:pPr>
        <w:spacing w:line="240" w:lineRule="auto"/>
        <w:ind w:left="450"/>
        <w:rPr>
          <w:rFonts w:cs="Arial"/>
          <w:szCs w:val="24"/>
        </w:rPr>
      </w:pPr>
    </w:p>
    <w:p w14:paraId="73D1EE41" w14:textId="368C8987" w:rsidR="002E5D15" w:rsidRPr="00BA257E" w:rsidRDefault="0044233C" w:rsidP="00D15244">
      <w:pPr>
        <w:spacing w:line="240" w:lineRule="auto"/>
        <w:ind w:left="450"/>
        <w:rPr>
          <w:rFonts w:cs="Arial"/>
          <w:szCs w:val="24"/>
        </w:rPr>
      </w:pPr>
      <w:r w:rsidRPr="00BA257E">
        <w:rPr>
          <w:rFonts w:cs="Arial"/>
          <w:szCs w:val="24"/>
        </w:rPr>
        <w:t xml:space="preserve">3.1  </w:t>
      </w:r>
      <w:r w:rsidR="00561243" w:rsidRPr="00BA257E">
        <w:rPr>
          <w:rFonts w:cs="Arial"/>
          <w:szCs w:val="24"/>
        </w:rPr>
        <w:t xml:space="preserve"> </w:t>
      </w:r>
      <w:r w:rsidR="00683B90" w:rsidRPr="00BA257E">
        <w:rPr>
          <w:rFonts w:cs="Arial"/>
          <w:szCs w:val="24"/>
        </w:rPr>
        <w:t>The research include</w:t>
      </w:r>
      <w:r w:rsidR="004B1A9D">
        <w:rPr>
          <w:rFonts w:cs="Arial"/>
          <w:szCs w:val="24"/>
        </w:rPr>
        <w:t>s</w:t>
      </w:r>
      <w:r w:rsidR="00683B90" w:rsidRPr="00BA257E">
        <w:rPr>
          <w:rFonts w:cs="Arial"/>
          <w:szCs w:val="24"/>
        </w:rPr>
        <w:t xml:space="preserve"> secondary sources </w:t>
      </w:r>
      <w:r w:rsidR="00356FBD" w:rsidRPr="00BA257E">
        <w:rPr>
          <w:rFonts w:cs="Arial"/>
          <w:szCs w:val="24"/>
        </w:rPr>
        <w:t>about</w:t>
      </w:r>
      <w:r w:rsidR="001F3A4A">
        <w:rPr>
          <w:rFonts w:cs="Arial"/>
          <w:szCs w:val="24"/>
        </w:rPr>
        <w:t xml:space="preserve"> </w:t>
      </w:r>
      <w:r w:rsidR="00744B3F">
        <w:rPr>
          <w:rFonts w:cs="Arial"/>
          <w:szCs w:val="24"/>
        </w:rPr>
        <w:t>the brief history of surveying</w:t>
      </w:r>
      <w:r w:rsidR="00B51D33">
        <w:rPr>
          <w:rFonts w:cs="Arial"/>
          <w:szCs w:val="24"/>
        </w:rPr>
        <w:t xml:space="preserve">, </w:t>
      </w:r>
      <w:r w:rsidR="008D483E">
        <w:rPr>
          <w:rFonts w:cs="Arial"/>
          <w:szCs w:val="24"/>
        </w:rPr>
        <w:t>measurements used throughout history</w:t>
      </w:r>
      <w:r w:rsidR="00BC695D">
        <w:rPr>
          <w:rFonts w:cs="Arial"/>
          <w:szCs w:val="24"/>
        </w:rPr>
        <w:t xml:space="preserve">, to modern </w:t>
      </w:r>
      <w:r w:rsidR="009C202C">
        <w:rPr>
          <w:rFonts w:cs="Arial"/>
          <w:szCs w:val="24"/>
        </w:rPr>
        <w:t xml:space="preserve">times. </w:t>
      </w:r>
      <w:proofErr w:type="gramStart"/>
      <w:r w:rsidR="009C202C">
        <w:rPr>
          <w:rFonts w:cs="Arial"/>
          <w:szCs w:val="24"/>
        </w:rPr>
        <w:t>Also</w:t>
      </w:r>
      <w:proofErr w:type="gramEnd"/>
      <w:r w:rsidR="009C202C">
        <w:rPr>
          <w:rFonts w:cs="Arial"/>
          <w:szCs w:val="24"/>
        </w:rPr>
        <w:t xml:space="preserve"> digital surveying technologies </w:t>
      </w:r>
    </w:p>
    <w:p w14:paraId="4D3FA90C" w14:textId="77777777" w:rsidR="00605382" w:rsidRPr="00BA257E" w:rsidRDefault="00605382" w:rsidP="00D15244">
      <w:pPr>
        <w:spacing w:line="240" w:lineRule="auto"/>
        <w:ind w:left="450"/>
        <w:rPr>
          <w:rFonts w:cs="Arial"/>
          <w:szCs w:val="24"/>
        </w:rPr>
      </w:pPr>
    </w:p>
    <w:p w14:paraId="5A722DB2" w14:textId="0704FB4B" w:rsidR="00605382" w:rsidRPr="00BA257E" w:rsidRDefault="00605382" w:rsidP="00D15244">
      <w:pPr>
        <w:pStyle w:val="ListParagraph"/>
        <w:numPr>
          <w:ilvl w:val="1"/>
          <w:numId w:val="22"/>
        </w:numPr>
        <w:spacing w:line="240" w:lineRule="auto"/>
        <w:rPr>
          <w:rFonts w:cs="Arial"/>
          <w:szCs w:val="24"/>
        </w:rPr>
      </w:pPr>
      <w:r w:rsidRPr="00BA257E">
        <w:rPr>
          <w:rFonts w:cs="Arial"/>
          <w:szCs w:val="24"/>
        </w:rPr>
        <w:t>University notes</w:t>
      </w:r>
      <w:r w:rsidR="00AE221F">
        <w:rPr>
          <w:rFonts w:cs="Arial"/>
          <w:szCs w:val="24"/>
        </w:rPr>
        <w:t xml:space="preserve"> and</w:t>
      </w:r>
      <w:r w:rsidR="00561BDF">
        <w:rPr>
          <w:rFonts w:cs="Arial"/>
          <w:szCs w:val="24"/>
        </w:rPr>
        <w:t xml:space="preserve"> </w:t>
      </w:r>
      <w:r w:rsidR="00AE221F">
        <w:rPr>
          <w:rFonts w:cs="Arial"/>
          <w:szCs w:val="24"/>
        </w:rPr>
        <w:t>calculation methods</w:t>
      </w:r>
      <w:r w:rsidRPr="00BA257E">
        <w:rPr>
          <w:rFonts w:cs="Arial"/>
          <w:szCs w:val="24"/>
        </w:rPr>
        <w:t xml:space="preserve"> also provided background to the research.</w:t>
      </w:r>
    </w:p>
    <w:p w14:paraId="630B827F" w14:textId="77777777" w:rsidR="00AF309E" w:rsidRPr="00BA257E" w:rsidRDefault="00AF309E" w:rsidP="00D15244">
      <w:pPr>
        <w:pStyle w:val="ListParagraph"/>
        <w:spacing w:line="240" w:lineRule="auto"/>
        <w:ind w:left="1170"/>
        <w:rPr>
          <w:rFonts w:cs="Arial"/>
          <w:szCs w:val="24"/>
        </w:rPr>
      </w:pPr>
    </w:p>
    <w:p w14:paraId="7BF62E02" w14:textId="25D73900" w:rsidR="00D9274C" w:rsidRDefault="00D9274C" w:rsidP="00D15244">
      <w:pPr>
        <w:pStyle w:val="Heading1"/>
        <w:spacing w:line="240" w:lineRule="auto"/>
        <w:ind w:left="450"/>
        <w:rPr>
          <w:rFonts w:cs="Arial"/>
          <w:szCs w:val="24"/>
        </w:rPr>
      </w:pPr>
      <w:bookmarkStart w:id="10" w:name="_Toc71319489"/>
      <w:r w:rsidRPr="00BA257E">
        <w:rPr>
          <w:rFonts w:cs="Arial"/>
          <w:szCs w:val="24"/>
        </w:rPr>
        <w:lastRenderedPageBreak/>
        <w:t xml:space="preserve">4.0 </w:t>
      </w:r>
      <w:r w:rsidR="00A9149C" w:rsidRPr="00BA257E">
        <w:rPr>
          <w:rFonts w:cs="Arial"/>
          <w:szCs w:val="24"/>
        </w:rPr>
        <w:t xml:space="preserve">  </w:t>
      </w:r>
      <w:bookmarkStart w:id="11" w:name="_Toc69853553"/>
      <w:r w:rsidRPr="00BA257E">
        <w:rPr>
          <w:rFonts w:cs="Arial"/>
          <w:szCs w:val="24"/>
        </w:rPr>
        <w:t>Findings</w:t>
      </w:r>
      <w:bookmarkEnd w:id="11"/>
      <w:bookmarkEnd w:id="10"/>
    </w:p>
    <w:p w14:paraId="2B11481F" w14:textId="102BC1FB" w:rsidR="007D3B62" w:rsidRDefault="00523C0C" w:rsidP="00D15244">
      <w:pPr>
        <w:pStyle w:val="Heading2"/>
        <w:spacing w:line="240" w:lineRule="auto"/>
        <w:ind w:left="450"/>
      </w:pPr>
      <w:bookmarkStart w:id="12" w:name="_Toc69853554"/>
      <w:bookmarkStart w:id="13" w:name="_Toc71319490"/>
      <w:r>
        <w:t xml:space="preserve">4.1 </w:t>
      </w:r>
      <w:bookmarkEnd w:id="12"/>
      <w:r w:rsidR="00FE257D">
        <w:t xml:space="preserve">The </w:t>
      </w:r>
      <w:r w:rsidR="002E4075">
        <w:t>O</w:t>
      </w:r>
      <w:r w:rsidR="00FE257D">
        <w:t>rigins</w:t>
      </w:r>
      <w:r w:rsidR="0023771C">
        <w:t xml:space="preserve"> of Surveying</w:t>
      </w:r>
      <w:bookmarkEnd w:id="13"/>
      <w:r w:rsidR="0023771C">
        <w:t xml:space="preserve"> </w:t>
      </w:r>
    </w:p>
    <w:p w14:paraId="490639E7" w14:textId="44B10C1F" w:rsidR="00766B19" w:rsidRDefault="003417BD" w:rsidP="0023771C">
      <w:pPr>
        <w:ind w:left="450"/>
      </w:pPr>
      <w:r>
        <w:t xml:space="preserve">A quote taken from Bannister best describes </w:t>
      </w:r>
      <w:r w:rsidR="00766B19">
        <w:t xml:space="preserve">surveying </w:t>
      </w:r>
      <w:r w:rsidR="00B97584">
        <w:t>in general</w:t>
      </w:r>
      <w:r w:rsidR="00766B19">
        <w:t>:</w:t>
      </w:r>
    </w:p>
    <w:p w14:paraId="593CEDD1" w14:textId="7D6C9111" w:rsidR="003417BD" w:rsidRDefault="00121FAF" w:rsidP="0023771C">
      <w:pPr>
        <w:ind w:left="450"/>
      </w:pPr>
      <w:r>
        <w:t xml:space="preserve">“Surveying may be defined as the art of making measurements of the </w:t>
      </w:r>
      <w:r w:rsidR="00B37A34">
        <w:t>relative positions of natural and man-made features on the earth’s surface</w:t>
      </w:r>
      <w:r w:rsidR="002B7E15">
        <w:t>.”</w:t>
      </w:r>
    </w:p>
    <w:p w14:paraId="5BEFED52" w14:textId="69D988AE" w:rsidR="0023771C" w:rsidRDefault="003020FC" w:rsidP="003417BD">
      <w:pPr>
        <w:ind w:left="450"/>
        <w:jc w:val="right"/>
      </w:pPr>
      <w:sdt>
        <w:sdtPr>
          <w:id w:val="2078004113"/>
          <w:citation/>
        </w:sdtPr>
        <w:sdtEndPr/>
        <w:sdtContent>
          <w:r w:rsidR="002B7E15">
            <w:fldChar w:fldCharType="begin"/>
          </w:r>
          <w:r w:rsidR="002B7E15">
            <w:rPr>
              <w:lang w:val="en-GB"/>
            </w:rPr>
            <w:instrText xml:space="preserve"> CITATION Art98 \l 2057 </w:instrText>
          </w:r>
          <w:r w:rsidR="002B7E15">
            <w:fldChar w:fldCharType="separate"/>
          </w:r>
          <w:r w:rsidR="002B7E15">
            <w:rPr>
              <w:noProof/>
              <w:lang w:val="en-GB"/>
            </w:rPr>
            <w:t xml:space="preserve"> </w:t>
          </w:r>
          <w:r w:rsidR="002B7E15" w:rsidRPr="002B7E15">
            <w:rPr>
              <w:noProof/>
              <w:lang w:val="en-GB"/>
            </w:rPr>
            <w:t>(Arthur Bannister, 1998)</w:t>
          </w:r>
          <w:r w:rsidR="002B7E15">
            <w:fldChar w:fldCharType="end"/>
          </w:r>
        </w:sdtContent>
      </w:sdt>
    </w:p>
    <w:p w14:paraId="0E3B1B30" w14:textId="76645956" w:rsidR="003417BD" w:rsidRDefault="00A70F5B" w:rsidP="0023771C">
      <w:pPr>
        <w:ind w:left="450"/>
      </w:pPr>
      <w:r>
        <w:t xml:space="preserve">The earliest known use of surveying </w:t>
      </w:r>
      <w:r w:rsidR="00894051">
        <w:t>techniques</w:t>
      </w:r>
      <w:r>
        <w:t xml:space="preserve"> </w:t>
      </w:r>
      <w:r w:rsidR="00842FE6">
        <w:t>has</w:t>
      </w:r>
      <w:r>
        <w:t xml:space="preserve"> been traced as far back as </w:t>
      </w:r>
      <w:r w:rsidR="00842FE6">
        <w:t>five thousand</w:t>
      </w:r>
      <w:r w:rsidR="00B87CBD">
        <w:t xml:space="preserve"> years ago. </w:t>
      </w:r>
      <w:r w:rsidR="00A62C70">
        <w:t>S</w:t>
      </w:r>
      <w:r w:rsidR="00B87CBD">
        <w:t xml:space="preserve">cholars believe that </w:t>
      </w:r>
      <w:r w:rsidR="00B87CBD" w:rsidRPr="00B87CBD">
        <w:t>Stonehenge was set out</w:t>
      </w:r>
      <w:r w:rsidR="00B87CBD">
        <w:t xml:space="preserve"> by</w:t>
      </w:r>
      <w:r w:rsidR="00B87CBD" w:rsidRPr="00B87CBD">
        <w:t xml:space="preserve"> surveyors u</w:t>
      </w:r>
      <w:r w:rsidR="00B87CBD">
        <w:t>sing the</w:t>
      </w:r>
      <w:r w:rsidR="00B87CBD" w:rsidRPr="00B87CBD">
        <w:t xml:space="preserve"> </w:t>
      </w:r>
      <w:r w:rsidR="00A62C70">
        <w:t>‘</w:t>
      </w:r>
      <w:r w:rsidR="00B87CBD" w:rsidRPr="00B87CBD">
        <w:t>peg and rope</w:t>
      </w:r>
      <w:r w:rsidR="00A62C70">
        <w:t>’</w:t>
      </w:r>
      <w:r w:rsidR="00B87CBD" w:rsidRPr="00B87CBD">
        <w:t xml:space="preserve"> geometry</w:t>
      </w:r>
      <w:r w:rsidR="00B87CBD">
        <w:t xml:space="preserve"> system</w:t>
      </w:r>
      <w:r w:rsidR="00B87CBD" w:rsidRPr="00B87CBD">
        <w:t xml:space="preserve">. </w:t>
      </w:r>
      <w:r w:rsidR="00C1756B">
        <w:t xml:space="preserve">The figure below shows what Stonehenge may </w:t>
      </w:r>
      <w:r w:rsidR="00EB3A7E">
        <w:t>have looked like originally</w:t>
      </w:r>
      <w:r w:rsidR="00C1756B">
        <w:t>:</w:t>
      </w:r>
    </w:p>
    <w:p w14:paraId="285CC772" w14:textId="0140EC98" w:rsidR="00756899" w:rsidRPr="0023771C" w:rsidRDefault="00CC531B" w:rsidP="00756899">
      <w:pPr>
        <w:pStyle w:val="Caption"/>
        <w:ind w:left="450"/>
      </w:pPr>
      <w:bookmarkStart w:id="14" w:name="_Toc71319507"/>
      <w:r w:rsidRPr="00756899">
        <w:rPr>
          <w:noProof/>
        </w:rPr>
        <w:drawing>
          <wp:anchor distT="0" distB="0" distL="114300" distR="114300" simplePos="0" relativeHeight="251638784" behindDoc="0" locked="0" layoutInCell="1" allowOverlap="1" wp14:anchorId="353DD6DD" wp14:editId="4C033B19">
            <wp:simplePos x="0" y="0"/>
            <wp:positionH relativeFrom="margin">
              <wp:align>center</wp:align>
            </wp:positionH>
            <wp:positionV relativeFrom="paragraph">
              <wp:posOffset>326200</wp:posOffset>
            </wp:positionV>
            <wp:extent cx="3659505" cy="3045460"/>
            <wp:effectExtent l="19050" t="19050" r="17145" b="2159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659505" cy="3045460"/>
                    </a:xfrm>
                    <a:prstGeom prst="rect">
                      <a:avLst/>
                    </a:prstGeom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56899">
        <w:t xml:space="preserve">Figure </w:t>
      </w:r>
      <w:fldSimple w:instr=" SEQ Figure \* ARABIC ">
        <w:r w:rsidR="00804CF4">
          <w:rPr>
            <w:noProof/>
          </w:rPr>
          <w:t>1</w:t>
        </w:r>
      </w:fldSimple>
      <w:r w:rsidR="00756899">
        <w:t xml:space="preserve"> Stone Henge</w:t>
      </w:r>
      <w:r w:rsidR="00310CCA">
        <w:t xml:space="preserve"> Reconstruction Visualization</w:t>
      </w:r>
      <w:r w:rsidR="00756899">
        <w:t xml:space="preserve"> </w:t>
      </w:r>
      <w:sdt>
        <w:sdtPr>
          <w:id w:val="-895971850"/>
          <w:citation/>
        </w:sdtPr>
        <w:sdtEndPr/>
        <w:sdtContent>
          <w:r w:rsidR="00C1190E">
            <w:fldChar w:fldCharType="begin"/>
          </w:r>
          <w:r w:rsidR="00C1190E">
            <w:rPr>
              <w:lang w:val="en-GB"/>
            </w:rPr>
            <w:instrText xml:space="preserve"> CITATION Ini \l 2057 </w:instrText>
          </w:r>
          <w:r w:rsidR="00C1190E">
            <w:fldChar w:fldCharType="separate"/>
          </w:r>
          <w:r w:rsidR="00C1190E" w:rsidRPr="00C1190E">
            <w:rPr>
              <w:noProof/>
              <w:lang w:val="en-GB"/>
            </w:rPr>
            <w:t>(Jones, n.d.)</w:t>
          </w:r>
          <w:r w:rsidR="00C1190E">
            <w:fldChar w:fldCharType="end"/>
          </w:r>
        </w:sdtContent>
      </w:sdt>
      <w:bookmarkEnd w:id="14"/>
    </w:p>
    <w:p w14:paraId="02BE713A" w14:textId="5F0A7AC3" w:rsidR="00FE3534" w:rsidRDefault="00FE3534" w:rsidP="00FE3534"/>
    <w:p w14:paraId="34E2D922" w14:textId="3086B64E" w:rsidR="00092A0C" w:rsidRDefault="00517D2D" w:rsidP="00FC524C">
      <w:pPr>
        <w:ind w:left="450"/>
        <w:rPr>
          <w:u w:val="single"/>
        </w:rPr>
      </w:pPr>
      <w:r>
        <w:t xml:space="preserve">It is also </w:t>
      </w:r>
      <w:r w:rsidR="00EB3A7E">
        <w:t>known</w:t>
      </w:r>
      <w:r>
        <w:t xml:space="preserve"> that the Egyptians used</w:t>
      </w:r>
      <w:r w:rsidR="00AD5B07">
        <w:t xml:space="preserve"> </w:t>
      </w:r>
      <w:r w:rsidR="00EB3A7E">
        <w:t xml:space="preserve">similar </w:t>
      </w:r>
      <w:r w:rsidR="00AD5B07">
        <w:t>calculation</w:t>
      </w:r>
      <w:r>
        <w:t>s</w:t>
      </w:r>
      <w:r w:rsidR="00AD5B07">
        <w:t xml:space="preserve"> and surveying techniques</w:t>
      </w:r>
      <w:r>
        <w:t xml:space="preserve">. </w:t>
      </w:r>
      <w:r w:rsidR="00AD5B07">
        <w:t>The Greek</w:t>
      </w:r>
      <w:r w:rsidR="009203C9">
        <w:t>s then used</w:t>
      </w:r>
      <w:r>
        <w:t xml:space="preserve"> </w:t>
      </w:r>
      <w:r w:rsidR="00AD5B07">
        <w:t xml:space="preserve">surveying </w:t>
      </w:r>
      <w:r>
        <w:t>techniques derived from early Egypt</w:t>
      </w:r>
      <w:r w:rsidR="009203C9" w:rsidRPr="009203C9">
        <w:t xml:space="preserve"> which by modifying and developing them with their sophisticated advancements into a very refined system</w:t>
      </w:r>
      <w:r w:rsidR="00D3196D">
        <w:t>.</w:t>
      </w:r>
      <w:r>
        <w:t xml:space="preserve"> </w:t>
      </w:r>
      <w:r w:rsidR="009203C9">
        <w:t>A</w:t>
      </w:r>
      <w:r w:rsidR="00D3196D">
        <w:t xml:space="preserve">nd </w:t>
      </w:r>
      <w:r w:rsidR="00310CCA">
        <w:t>again,</w:t>
      </w:r>
      <w:r w:rsidR="009203C9">
        <w:t xml:space="preserve"> </w:t>
      </w:r>
      <w:r w:rsidR="00310CCA">
        <w:t xml:space="preserve">the Romans </w:t>
      </w:r>
      <w:r w:rsidR="00AD5B07">
        <w:t>inherited and progressed</w:t>
      </w:r>
      <w:r w:rsidR="00310CCA">
        <w:t xml:space="preserve"> the techniques</w:t>
      </w:r>
      <w:r w:rsidR="000F1FF8">
        <w:t xml:space="preserve"> and knowledge</w:t>
      </w:r>
      <w:r w:rsidR="00AD5B07">
        <w:t xml:space="preserve"> to </w:t>
      </w:r>
      <w:r w:rsidR="00CE4FE9">
        <w:t>a</w:t>
      </w:r>
      <w:r w:rsidR="00AD5B07">
        <w:t xml:space="preserve"> greater level</w:t>
      </w:r>
      <w:r w:rsidR="000F1FF8">
        <w:t xml:space="preserve">. </w:t>
      </w:r>
      <w:r w:rsidR="00FC524C">
        <w:t>L</w:t>
      </w:r>
      <w:r w:rsidR="00FC524C" w:rsidRPr="00FC524C">
        <w:t xml:space="preserve">and surveying was </w:t>
      </w:r>
      <w:r w:rsidR="00F00E67">
        <w:t>well known</w:t>
      </w:r>
      <w:r w:rsidR="00FC524C" w:rsidRPr="00FC524C">
        <w:t xml:space="preserve"> as a profession </w:t>
      </w:r>
      <w:r w:rsidR="00D74EFA">
        <w:t>in the time of the roman empire.</w:t>
      </w:r>
      <w:r w:rsidR="00FC524C" w:rsidRPr="00FC524C">
        <w:t xml:space="preserve"> </w:t>
      </w:r>
      <w:r w:rsidR="00D74EFA">
        <w:t>L</w:t>
      </w:r>
      <w:r w:rsidR="00FC524C" w:rsidRPr="00FC524C">
        <w:t>and surveyors</w:t>
      </w:r>
      <w:r w:rsidR="00D74EFA">
        <w:t xml:space="preserve"> </w:t>
      </w:r>
      <w:r w:rsidR="0014799A">
        <w:t xml:space="preserve">of the time </w:t>
      </w:r>
      <w:r w:rsidR="00D74EFA">
        <w:t>were given the task</w:t>
      </w:r>
      <w:r w:rsidR="00FC524C" w:rsidRPr="00FC524C">
        <w:t xml:space="preserve"> </w:t>
      </w:r>
      <w:r w:rsidR="00D74EFA">
        <w:t xml:space="preserve">to establish </w:t>
      </w:r>
      <w:r w:rsidR="00FC524C" w:rsidRPr="00FC524C">
        <w:t>the basic measurements</w:t>
      </w:r>
      <w:r w:rsidR="00FC524C">
        <w:t>.</w:t>
      </w:r>
    </w:p>
    <w:p w14:paraId="5AD75870" w14:textId="06C0C502" w:rsidR="009203C9" w:rsidRDefault="00CB0CF6" w:rsidP="00CB0CF6">
      <w:pPr>
        <w:pStyle w:val="Heading2"/>
        <w:ind w:left="450"/>
      </w:pPr>
      <w:bookmarkStart w:id="15" w:name="_Toc71319491"/>
      <w:r>
        <w:lastRenderedPageBreak/>
        <w:t xml:space="preserve">4.2 </w:t>
      </w:r>
      <w:r w:rsidR="00533B12">
        <w:t>M</w:t>
      </w:r>
      <w:r w:rsidR="0039055C">
        <w:t>easurement</w:t>
      </w:r>
      <w:bookmarkEnd w:id="15"/>
    </w:p>
    <w:p w14:paraId="56BFC6A1" w14:textId="3816A4CF" w:rsidR="00270EF3" w:rsidRDefault="00270EF3" w:rsidP="00042CAC">
      <w:pPr>
        <w:ind w:left="450"/>
      </w:pPr>
      <w:r>
        <w:t>The Egyptians used</w:t>
      </w:r>
      <w:r w:rsidR="00E77CBD">
        <w:t xml:space="preserve"> several different types of measurement, but the main</w:t>
      </w:r>
      <w:r w:rsidR="001B2081">
        <w:t xml:space="preserve"> </w:t>
      </w:r>
      <w:r w:rsidR="009D4F7C">
        <w:t>unit</w:t>
      </w:r>
      <w:r w:rsidR="0084575A">
        <w:t xml:space="preserve"> </w:t>
      </w:r>
      <w:r w:rsidR="00E77CBD">
        <w:t xml:space="preserve">was </w:t>
      </w:r>
      <w:r w:rsidR="009B39BF">
        <w:t>called a ‘</w:t>
      </w:r>
      <w:r w:rsidR="00F0260B">
        <w:t>C</w:t>
      </w:r>
      <w:r w:rsidR="009B39BF">
        <w:t xml:space="preserve">ubit’. </w:t>
      </w:r>
      <w:r w:rsidR="00491541">
        <w:t xml:space="preserve">One cubit would </w:t>
      </w:r>
      <w:r w:rsidR="003D155C">
        <w:t>equate</w:t>
      </w:r>
      <w:r w:rsidR="00491541">
        <w:t xml:space="preserve"> to 5</w:t>
      </w:r>
      <w:r w:rsidR="003D155C">
        <w:t>2.4cm which would be roughly the same length as a man</w:t>
      </w:r>
      <w:r w:rsidR="00F0260B">
        <w:t>’</w:t>
      </w:r>
      <w:r w:rsidR="003D155C">
        <w:t>s forearm</w:t>
      </w:r>
      <w:r w:rsidR="0032428B">
        <w:t xml:space="preserve">, from elbow, to the end of his longest </w:t>
      </w:r>
      <w:r w:rsidR="006C3BF6">
        <w:t>fingertip</w:t>
      </w:r>
      <w:r w:rsidR="0084575A">
        <w:t xml:space="preserve">. </w:t>
      </w:r>
      <w:r w:rsidR="006C3BF6">
        <w:t>A quote from Dunn describes the</w:t>
      </w:r>
      <w:r w:rsidR="00CC03CD">
        <w:t xml:space="preserve"> unit for the</w:t>
      </w:r>
      <w:r w:rsidR="006C3BF6">
        <w:t xml:space="preserve"> royal cubit</w:t>
      </w:r>
      <w:r w:rsidR="00CC03CD">
        <w:t xml:space="preserve">: </w:t>
      </w:r>
      <w:r w:rsidR="00DB0BF9">
        <w:t>“</w:t>
      </w:r>
      <w:r w:rsidR="00DB0BF9" w:rsidRPr="00DB0BF9">
        <w:t>The royal cubit comprised seven palm widths each of four digits of thumb width so that it could be divided into a total of 28 digits</w:t>
      </w:r>
      <w:r w:rsidR="00DB0BF9">
        <w:t xml:space="preserve">” </w:t>
      </w:r>
      <w:sdt>
        <w:sdtPr>
          <w:id w:val="-207649276"/>
          <w:citation/>
        </w:sdtPr>
        <w:sdtEndPr/>
        <w:sdtContent>
          <w:r w:rsidR="008836B9">
            <w:fldChar w:fldCharType="begin"/>
          </w:r>
          <w:r w:rsidR="008836B9">
            <w:rPr>
              <w:lang w:val="en-GB"/>
            </w:rPr>
            <w:instrText xml:space="preserve"> CITATION Jim12 \l 2057 </w:instrText>
          </w:r>
          <w:r w:rsidR="008836B9">
            <w:fldChar w:fldCharType="separate"/>
          </w:r>
          <w:r w:rsidR="008836B9" w:rsidRPr="008836B9">
            <w:rPr>
              <w:noProof/>
              <w:lang w:val="en-GB"/>
            </w:rPr>
            <w:t>(Dunn, 2012)</w:t>
          </w:r>
          <w:r w:rsidR="008836B9">
            <w:fldChar w:fldCharType="end"/>
          </w:r>
        </w:sdtContent>
      </w:sdt>
      <w:r w:rsidR="008836B9">
        <w:t>.</w:t>
      </w:r>
    </w:p>
    <w:p w14:paraId="07FB0153" w14:textId="3754B23D" w:rsidR="00F0260B" w:rsidRDefault="00537C17" w:rsidP="00CC531B">
      <w:pPr>
        <w:pStyle w:val="Caption"/>
        <w:ind w:left="450"/>
      </w:pPr>
      <w:bookmarkStart w:id="16" w:name="_Toc71319508"/>
      <w:r w:rsidRPr="00F0260B">
        <w:rPr>
          <w:noProof/>
        </w:rPr>
        <w:drawing>
          <wp:anchor distT="0" distB="0" distL="114300" distR="114300" simplePos="0" relativeHeight="251640832" behindDoc="0" locked="0" layoutInCell="1" allowOverlap="1" wp14:anchorId="3BB5E6A5" wp14:editId="3CB9F968">
            <wp:simplePos x="0" y="0"/>
            <wp:positionH relativeFrom="margin">
              <wp:align>center</wp:align>
            </wp:positionH>
            <wp:positionV relativeFrom="paragraph">
              <wp:posOffset>393700</wp:posOffset>
            </wp:positionV>
            <wp:extent cx="4600575" cy="3458210"/>
            <wp:effectExtent l="19050" t="19050" r="28575" b="2794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600575" cy="3458210"/>
                    </a:xfrm>
                    <a:prstGeom prst="rect">
                      <a:avLst/>
                    </a:prstGeom>
                    <a:ln w="9525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0260B">
        <w:t xml:space="preserve">Figure </w:t>
      </w:r>
      <w:fldSimple w:instr=" SEQ Figure \* ARABIC ">
        <w:r w:rsidR="00804CF4">
          <w:rPr>
            <w:noProof/>
          </w:rPr>
          <w:t>2</w:t>
        </w:r>
      </w:fldSimple>
      <w:r w:rsidR="00F0260B">
        <w:t xml:space="preserve"> The Cubit</w:t>
      </w:r>
      <w:sdt>
        <w:sdtPr>
          <w:id w:val="1317077060"/>
          <w:citation/>
        </w:sdtPr>
        <w:sdtEndPr/>
        <w:sdtContent>
          <w:r w:rsidR="00BD259D">
            <w:fldChar w:fldCharType="begin"/>
          </w:r>
          <w:r w:rsidR="00BD259D">
            <w:rPr>
              <w:lang w:val="en-GB"/>
            </w:rPr>
            <w:instrText xml:space="preserve"> CITATION Bib \l 2057 </w:instrText>
          </w:r>
          <w:r w:rsidR="00BD259D">
            <w:fldChar w:fldCharType="separate"/>
          </w:r>
          <w:r w:rsidR="00BD259D">
            <w:rPr>
              <w:noProof/>
              <w:lang w:val="en-GB"/>
            </w:rPr>
            <w:t xml:space="preserve"> </w:t>
          </w:r>
          <w:r w:rsidR="00BD259D" w:rsidRPr="00BD259D">
            <w:rPr>
              <w:noProof/>
              <w:lang w:val="en-GB"/>
            </w:rPr>
            <w:t>(Biblical Cubit Measurement, n.d.)</w:t>
          </w:r>
          <w:r w:rsidR="00BD259D">
            <w:fldChar w:fldCharType="end"/>
          </w:r>
        </w:sdtContent>
      </w:sdt>
      <w:bookmarkEnd w:id="16"/>
    </w:p>
    <w:p w14:paraId="06A9E6B6" w14:textId="28821EF4" w:rsidR="0039055C" w:rsidRDefault="0039055C" w:rsidP="00AD5B07"/>
    <w:p w14:paraId="59E18870" w14:textId="2F720E49" w:rsidR="00522347" w:rsidRDefault="00143035" w:rsidP="00CC531B">
      <w:pPr>
        <w:ind w:left="450"/>
      </w:pPr>
      <w:r>
        <w:t>“</w:t>
      </w:r>
      <w:r w:rsidR="00522347" w:rsidRPr="00522347">
        <w:t>The word cubit (′</w:t>
      </w:r>
      <w:proofErr w:type="spellStart"/>
      <w:r w:rsidR="00522347" w:rsidRPr="00522347">
        <w:t>kyü-bǝt</w:t>
      </w:r>
      <w:proofErr w:type="spellEnd"/>
      <w:r w:rsidR="00522347" w:rsidRPr="00522347">
        <w:t xml:space="preserve">) in English appears derived from the Latin </w:t>
      </w:r>
      <w:r w:rsidR="003C2044">
        <w:t>‘</w:t>
      </w:r>
      <w:proofErr w:type="spellStart"/>
      <w:r w:rsidR="00522347" w:rsidRPr="003C2044">
        <w:rPr>
          <w:i/>
          <w:iCs/>
        </w:rPr>
        <w:t>cubitum</w:t>
      </w:r>
      <w:proofErr w:type="spellEnd"/>
      <w:r w:rsidR="003C2044">
        <w:rPr>
          <w:i/>
          <w:iCs/>
        </w:rPr>
        <w:t>’</w:t>
      </w:r>
      <w:r w:rsidR="00522347" w:rsidRPr="00522347">
        <w:t xml:space="preserve"> for elbow</w:t>
      </w:r>
      <w:r>
        <w:t xml:space="preserve">” </w:t>
      </w:r>
      <w:sdt>
        <w:sdtPr>
          <w:id w:val="-2003271195"/>
          <w:citation/>
        </w:sdtPr>
        <w:sdtEndPr/>
        <w:sdtContent>
          <w:r w:rsidR="001179BC">
            <w:fldChar w:fldCharType="begin"/>
          </w:r>
          <w:r w:rsidR="001179BC">
            <w:rPr>
              <w:lang w:val="en-GB"/>
            </w:rPr>
            <w:instrText xml:space="preserve"> CITATION Sto14 \l 2057 </w:instrText>
          </w:r>
          <w:r w:rsidR="001179BC">
            <w:fldChar w:fldCharType="separate"/>
          </w:r>
          <w:r w:rsidR="001179BC" w:rsidRPr="001179BC">
            <w:rPr>
              <w:noProof/>
              <w:lang w:val="en-GB"/>
            </w:rPr>
            <w:t>(Stone, 2014)</w:t>
          </w:r>
          <w:r w:rsidR="001179BC">
            <w:fldChar w:fldCharType="end"/>
          </w:r>
        </w:sdtContent>
      </w:sdt>
    </w:p>
    <w:p w14:paraId="745CB086" w14:textId="746AF0CC" w:rsidR="00622C98" w:rsidRDefault="00AF5EF2" w:rsidP="00CC531B">
      <w:pPr>
        <w:ind w:left="450"/>
      </w:pPr>
      <w:r>
        <w:t xml:space="preserve">The Cubit </w:t>
      </w:r>
      <w:r w:rsidR="000D2B30">
        <w:t xml:space="preserve">unit </w:t>
      </w:r>
      <w:r w:rsidR="00A75998">
        <w:t xml:space="preserve">of measurement </w:t>
      </w:r>
      <w:r w:rsidR="001D768E">
        <w:t xml:space="preserve">then </w:t>
      </w:r>
      <w:r>
        <w:t>remained in use</w:t>
      </w:r>
      <w:r w:rsidR="001D768E">
        <w:t xml:space="preserve"> by many different cultures</w:t>
      </w:r>
      <w:r>
        <w:t xml:space="preserve"> </w:t>
      </w:r>
      <w:r w:rsidR="000D2B30">
        <w:t>in m</w:t>
      </w:r>
      <w:r w:rsidR="001D768E">
        <w:t>any</w:t>
      </w:r>
      <w:r w:rsidR="000D2B30">
        <w:t xml:space="preserve"> regions of the world </w:t>
      </w:r>
      <w:r w:rsidR="001D768E">
        <w:t xml:space="preserve">up </w:t>
      </w:r>
      <w:r>
        <w:t xml:space="preserve">until </w:t>
      </w:r>
      <w:r w:rsidR="000D2B30">
        <w:t xml:space="preserve">early modern times </w:t>
      </w:r>
      <w:r>
        <w:t>(15</w:t>
      </w:r>
      <w:r w:rsidRPr="00AF5EF2">
        <w:rPr>
          <w:vertAlign w:val="superscript"/>
        </w:rPr>
        <w:t>th</w:t>
      </w:r>
      <w:r>
        <w:t xml:space="preserve"> and 18</w:t>
      </w:r>
      <w:r w:rsidRPr="00AF5EF2">
        <w:rPr>
          <w:vertAlign w:val="superscript"/>
        </w:rPr>
        <w:t>th</w:t>
      </w:r>
      <w:r>
        <w:t xml:space="preserve"> century)</w:t>
      </w:r>
      <w:r w:rsidR="000D2B30">
        <w:t>.</w:t>
      </w:r>
      <w:r w:rsidR="00B54BA2">
        <w:t xml:space="preserve"> As </w:t>
      </w:r>
      <w:r w:rsidR="00FC524C">
        <w:t>shown</w:t>
      </w:r>
      <w:r w:rsidR="00B54BA2">
        <w:t xml:space="preserve"> in fig.2, the Egyptians put the wooden rod to gre</w:t>
      </w:r>
      <w:r w:rsidR="00EF3DEA">
        <w:t>a</w:t>
      </w:r>
      <w:r w:rsidR="00B54BA2">
        <w:t xml:space="preserve">t use as an instrument to help them measure. </w:t>
      </w:r>
    </w:p>
    <w:p w14:paraId="0B157E33" w14:textId="45982A4E" w:rsidR="001179BC" w:rsidRDefault="00CB0CF6" w:rsidP="00CB0CF6">
      <w:pPr>
        <w:pStyle w:val="Heading2"/>
        <w:ind w:left="450"/>
      </w:pPr>
      <w:bookmarkStart w:id="17" w:name="_Toc71319492"/>
      <w:r>
        <w:t xml:space="preserve">4.3 </w:t>
      </w:r>
      <w:r w:rsidR="003D6335">
        <w:t>T</w:t>
      </w:r>
      <w:r w:rsidR="00B94BF9">
        <w:t>he Mile and the Yard</w:t>
      </w:r>
      <w:bookmarkEnd w:id="17"/>
    </w:p>
    <w:p w14:paraId="32A8300D" w14:textId="165C4290" w:rsidR="003C2044" w:rsidRDefault="004E0424" w:rsidP="00CC531B">
      <w:pPr>
        <w:ind w:left="450"/>
      </w:pPr>
      <w:r>
        <w:t xml:space="preserve">The Romans </w:t>
      </w:r>
      <w:r w:rsidR="00D43808">
        <w:t>used</w:t>
      </w:r>
      <w:r>
        <w:t xml:space="preserve"> th</w:t>
      </w:r>
      <w:r w:rsidR="00D1793E">
        <w:t>e</w:t>
      </w:r>
      <w:r>
        <w:t xml:space="preserve"> mile </w:t>
      </w:r>
      <w:r w:rsidR="00D43808">
        <w:t xml:space="preserve">which consisted of </w:t>
      </w:r>
      <w:r>
        <w:t>1000 paces</w:t>
      </w:r>
      <w:r w:rsidR="00D43808">
        <w:t>. T</w:t>
      </w:r>
      <w:r>
        <w:t xml:space="preserve">he pace being equal to five Roman feet. The Roman mile </w:t>
      </w:r>
      <w:r w:rsidR="00D43808">
        <w:t xml:space="preserve">was </w:t>
      </w:r>
      <w:r>
        <w:t xml:space="preserve">5000 feet was </w:t>
      </w:r>
      <w:r w:rsidR="00D43808">
        <w:t>brought</w:t>
      </w:r>
      <w:r>
        <w:t xml:space="preserve"> to England during their occupation of the British Isles.</w:t>
      </w:r>
      <w:r w:rsidR="00D43808">
        <w:t xml:space="preserve"> The</w:t>
      </w:r>
      <w:r w:rsidR="00C50D50">
        <w:t xml:space="preserve"> yard as a unit of length came </w:t>
      </w:r>
      <w:r w:rsidR="00D43808">
        <w:t>after</w:t>
      </w:r>
      <w:r w:rsidR="00C50D50">
        <w:t>, but its origin is not known</w:t>
      </w:r>
      <w:r w:rsidR="00D43808">
        <w:t xml:space="preserve"> to this day</w:t>
      </w:r>
      <w:r w:rsidR="00C50D50">
        <w:t xml:space="preserve">. </w:t>
      </w:r>
    </w:p>
    <w:p w14:paraId="51A32A1B" w14:textId="03049F02" w:rsidR="000D2B30" w:rsidRDefault="003C2044" w:rsidP="00CC531B">
      <w:pPr>
        <w:ind w:left="450"/>
      </w:pPr>
      <w:r>
        <w:lastRenderedPageBreak/>
        <w:t xml:space="preserve">The </w:t>
      </w:r>
      <w:r w:rsidR="00C50D50">
        <w:t xml:space="preserve">early </w:t>
      </w:r>
      <w:r w:rsidR="00A16BCA">
        <w:t>‘</w:t>
      </w:r>
      <w:r w:rsidR="00C50D50">
        <w:t>yard</w:t>
      </w:r>
      <w:r w:rsidR="00A16BCA">
        <w:t>’</w:t>
      </w:r>
      <w:r w:rsidR="00C50D50">
        <w:t xml:space="preserve"> was divided by the binary method into 2, 4, 8, and 16 parts called the half-yard, span, finger, and nail.</w:t>
      </w:r>
      <w:r w:rsidR="0001400A">
        <w:t xml:space="preserve"> </w:t>
      </w:r>
      <w:r w:rsidR="001D6A8E">
        <w:t>The table below shows the units compared to each other</w:t>
      </w:r>
      <w:r w:rsidR="00D40000">
        <w:t xml:space="preserve"> under different </w:t>
      </w:r>
      <w:r w:rsidR="00A16BCA">
        <w:t>cultures</w:t>
      </w:r>
      <w:r w:rsidR="001D6A8E">
        <w:t>:</w:t>
      </w:r>
    </w:p>
    <w:p w14:paraId="4D929DD2" w14:textId="6F133C5F" w:rsidR="00A16BCA" w:rsidRDefault="000D6904" w:rsidP="00CC531B">
      <w:pPr>
        <w:pStyle w:val="Caption"/>
        <w:ind w:left="450"/>
      </w:pPr>
      <w:bookmarkStart w:id="18" w:name="_Toc71319509"/>
      <w:r>
        <w:rPr>
          <w:noProof/>
        </w:rPr>
        <w:drawing>
          <wp:anchor distT="0" distB="0" distL="114300" distR="114300" simplePos="0" relativeHeight="251642880" behindDoc="0" locked="0" layoutInCell="1" allowOverlap="1" wp14:anchorId="5911C18D" wp14:editId="79B14928">
            <wp:simplePos x="0" y="0"/>
            <wp:positionH relativeFrom="margin">
              <wp:posOffset>-356235</wp:posOffset>
            </wp:positionH>
            <wp:positionV relativeFrom="paragraph">
              <wp:posOffset>401320</wp:posOffset>
            </wp:positionV>
            <wp:extent cx="6331585" cy="2914650"/>
            <wp:effectExtent l="19050" t="19050" r="12065" b="1905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31585" cy="2914650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94BF9">
        <w:t xml:space="preserve">Figure </w:t>
      </w:r>
      <w:fldSimple w:instr=" SEQ Figure \* ARABIC ">
        <w:r w:rsidR="00804CF4">
          <w:rPr>
            <w:noProof/>
          </w:rPr>
          <w:t>3</w:t>
        </w:r>
      </w:fldSimple>
      <w:r w:rsidR="00B94BF9">
        <w:t xml:space="preserve"> </w:t>
      </w:r>
      <w:r w:rsidR="0062400D">
        <w:t>T</w:t>
      </w:r>
      <w:r w:rsidR="00B94BF9" w:rsidRPr="00B94BF9">
        <w:t>he cubit and related measures</w:t>
      </w:r>
      <w:r w:rsidR="00B94BF9">
        <w:t xml:space="preserve"> </w:t>
      </w:r>
      <w:sdt>
        <w:sdtPr>
          <w:id w:val="-1977297530"/>
          <w:citation/>
        </w:sdtPr>
        <w:sdtEndPr/>
        <w:sdtContent>
          <w:r w:rsidR="00CF0681">
            <w:fldChar w:fldCharType="begin"/>
          </w:r>
          <w:r w:rsidR="00AB0B2B">
            <w:rPr>
              <w:lang w:val="en-GB"/>
            </w:rPr>
            <w:instrText xml:space="preserve">CITATION Mar14 \t  \l 2057 </w:instrText>
          </w:r>
          <w:r w:rsidR="00CF0681">
            <w:fldChar w:fldCharType="separate"/>
          </w:r>
          <w:r w:rsidR="00AB0B2B" w:rsidRPr="00AB0B2B">
            <w:rPr>
              <w:noProof/>
              <w:lang w:val="en-GB"/>
            </w:rPr>
            <w:t>(Stone, 2014)</w:t>
          </w:r>
          <w:r w:rsidR="00CF0681">
            <w:fldChar w:fldCharType="end"/>
          </w:r>
        </w:sdtContent>
      </w:sdt>
      <w:bookmarkEnd w:id="18"/>
    </w:p>
    <w:p w14:paraId="5815D7B3" w14:textId="77777777" w:rsidR="00FC524C" w:rsidRDefault="00FC524C" w:rsidP="00CC531B">
      <w:pPr>
        <w:ind w:left="450"/>
      </w:pPr>
    </w:p>
    <w:p w14:paraId="4C9B74D5" w14:textId="794B3F12" w:rsidR="00C50D50" w:rsidRDefault="004777A1" w:rsidP="00CC531B">
      <w:pPr>
        <w:ind w:left="450"/>
      </w:pPr>
      <w:r>
        <w:t xml:space="preserve">The table above </w:t>
      </w:r>
      <w:r w:rsidR="009A4762">
        <w:t>s</w:t>
      </w:r>
      <w:r w:rsidR="00237FBA">
        <w:t>hows</w:t>
      </w:r>
      <w:r>
        <w:t xml:space="preserve"> </w:t>
      </w:r>
      <w:r w:rsidR="00237FBA">
        <w:t>the</w:t>
      </w:r>
      <w:r w:rsidR="00832ECC">
        <w:t xml:space="preserve"> differences</w:t>
      </w:r>
      <w:r w:rsidR="00237FBA">
        <w:t xml:space="preserve"> between other forms of measurements used through</w:t>
      </w:r>
      <w:r w:rsidR="00832ECC">
        <w:t>out</w:t>
      </w:r>
      <w:r w:rsidR="00237FBA">
        <w:t xml:space="preserve"> </w:t>
      </w:r>
      <w:r w:rsidR="00303AB7">
        <w:t>antiquity</w:t>
      </w:r>
      <w:r w:rsidR="00470CB5">
        <w:t xml:space="preserve"> and modern times</w:t>
      </w:r>
      <w:r w:rsidR="00832ECC">
        <w:t xml:space="preserve">, such as the imperial and metric systems </w:t>
      </w:r>
      <w:r w:rsidR="00CC531B">
        <w:t xml:space="preserve">which are </w:t>
      </w:r>
      <w:r w:rsidR="00832ECC">
        <w:t>used today.</w:t>
      </w:r>
    </w:p>
    <w:p w14:paraId="5FE14B9C" w14:textId="79007B8A" w:rsidR="00CB4459" w:rsidRDefault="009730F6" w:rsidP="00CC531B">
      <w:pPr>
        <w:pStyle w:val="Caption"/>
        <w:ind w:left="450"/>
        <w:rPr>
          <w:u w:val="single"/>
        </w:rPr>
      </w:pPr>
      <w:bookmarkStart w:id="19" w:name="_Toc71319510"/>
      <w:r w:rsidRPr="00CB0CF6">
        <w:rPr>
          <w:rStyle w:val="Heading2Char"/>
          <w:i w:val="0"/>
          <w:iCs w:val="0"/>
          <w:noProof/>
        </w:rPr>
        <w:drawing>
          <wp:anchor distT="0" distB="0" distL="114300" distR="114300" simplePos="0" relativeHeight="251644928" behindDoc="0" locked="0" layoutInCell="1" allowOverlap="1" wp14:anchorId="104F1BDD" wp14:editId="1FB2D6A1">
            <wp:simplePos x="0" y="0"/>
            <wp:positionH relativeFrom="margin">
              <wp:align>right</wp:align>
            </wp:positionH>
            <wp:positionV relativeFrom="paragraph">
              <wp:posOffset>281763</wp:posOffset>
            </wp:positionV>
            <wp:extent cx="2021840" cy="2862580"/>
            <wp:effectExtent l="19050" t="19050" r="16510" b="1397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021840" cy="2862580"/>
                    </a:xfrm>
                    <a:prstGeom prst="rect">
                      <a:avLst/>
                    </a:prstGeom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Start w:id="20" w:name="_Toc71319493"/>
      <w:r w:rsidR="00CB0CF6" w:rsidRPr="00CB0CF6">
        <w:rPr>
          <w:rStyle w:val="Heading2Char"/>
          <w:i w:val="0"/>
          <w:iCs w:val="0"/>
        </w:rPr>
        <w:t xml:space="preserve">4.4 </w:t>
      </w:r>
      <w:r w:rsidR="00DB4375" w:rsidRPr="00CB0CF6">
        <w:rPr>
          <w:rStyle w:val="Heading2Char"/>
          <w:i w:val="0"/>
          <w:iCs w:val="0"/>
        </w:rPr>
        <w:t>Surveying Techniques</w:t>
      </w:r>
      <w:bookmarkEnd w:id="20"/>
      <w:r w:rsidR="005269EA" w:rsidRPr="005269EA">
        <w:t xml:space="preserve">               </w:t>
      </w:r>
      <w:r w:rsidR="005269EA">
        <w:t xml:space="preserve">Figure </w:t>
      </w:r>
      <w:fldSimple w:instr=" SEQ Figure \* ARABIC ">
        <w:r w:rsidR="00804CF4">
          <w:rPr>
            <w:noProof/>
          </w:rPr>
          <w:t>4</w:t>
        </w:r>
      </w:fldSimple>
      <w:r w:rsidR="005269EA">
        <w:t xml:space="preserve"> The plumb bob </w:t>
      </w:r>
      <w:sdt>
        <w:sdtPr>
          <w:id w:val="-1277330039"/>
          <w:citation/>
        </w:sdtPr>
        <w:sdtEndPr/>
        <w:sdtContent>
          <w:r w:rsidR="005269EA">
            <w:fldChar w:fldCharType="begin"/>
          </w:r>
          <w:r w:rsidR="005269EA">
            <w:rPr>
              <w:lang w:val="en-GB"/>
            </w:rPr>
            <w:instrText xml:space="preserve"> CITATION Phi17 \l 2057 </w:instrText>
          </w:r>
          <w:r w:rsidR="005269EA">
            <w:fldChar w:fldCharType="separate"/>
          </w:r>
          <w:r w:rsidR="005269EA" w:rsidRPr="005269EA">
            <w:rPr>
              <w:noProof/>
              <w:lang w:val="en-GB"/>
            </w:rPr>
            <w:t>(Coppens, 2017)</w:t>
          </w:r>
          <w:r w:rsidR="005269EA">
            <w:fldChar w:fldCharType="end"/>
          </w:r>
        </w:sdtContent>
      </w:sdt>
      <w:bookmarkEnd w:id="19"/>
    </w:p>
    <w:p w14:paraId="10C0D311" w14:textId="28E55147" w:rsidR="00DB4375" w:rsidRDefault="00441AE9" w:rsidP="00CC531B">
      <w:pPr>
        <w:ind w:left="450"/>
      </w:pPr>
      <w:r>
        <w:t>Through</w:t>
      </w:r>
      <w:r w:rsidR="00F35034">
        <w:t xml:space="preserve">out </w:t>
      </w:r>
      <w:r>
        <w:t>history, there ha</w:t>
      </w:r>
      <w:r w:rsidR="00094399">
        <w:t>ve</w:t>
      </w:r>
      <w:r>
        <w:t xml:space="preserve"> been many different techniques used to survey the land in preparation of</w:t>
      </w:r>
      <w:r w:rsidR="00D05E67">
        <w:t xml:space="preserve"> maps and</w:t>
      </w:r>
      <w:r>
        <w:t xml:space="preserve"> the construction of</w:t>
      </w:r>
      <w:r w:rsidR="009231FE">
        <w:t xml:space="preserve"> structures.</w:t>
      </w:r>
    </w:p>
    <w:p w14:paraId="755CEAF1" w14:textId="2529672E" w:rsidR="00262F39" w:rsidRDefault="003E1A56" w:rsidP="00CC531B">
      <w:pPr>
        <w:ind w:left="450"/>
      </w:pPr>
      <w:r>
        <w:t xml:space="preserve">The Egyptians used </w:t>
      </w:r>
      <w:r w:rsidR="00020527">
        <w:t xml:space="preserve">various </w:t>
      </w:r>
      <w:r w:rsidR="0036743B">
        <w:t xml:space="preserve">instruments to measure and set out with. One of the instruments that </w:t>
      </w:r>
      <w:r w:rsidR="00094399">
        <w:t>are</w:t>
      </w:r>
      <w:r w:rsidR="0036743B">
        <w:t xml:space="preserve"> still in use today is the plumb bob</w:t>
      </w:r>
      <w:r w:rsidR="00543257">
        <w:t>.</w:t>
      </w:r>
      <w:r w:rsidR="00C309FE">
        <w:t xml:space="preserve"> </w:t>
      </w:r>
      <w:r w:rsidR="00C309FE" w:rsidRPr="00C309FE">
        <w:t xml:space="preserve">The Egyptians employed plumb </w:t>
      </w:r>
      <w:r w:rsidR="00C74B68">
        <w:t>instruments (as shown in figure 4)</w:t>
      </w:r>
      <w:r w:rsidR="00C309FE" w:rsidRPr="00C309FE">
        <w:t>.</w:t>
      </w:r>
      <w:r w:rsidR="00C309FE">
        <w:t xml:space="preserve"> </w:t>
      </w:r>
      <w:r w:rsidR="00C309FE" w:rsidRPr="00C309FE">
        <w:t>The</w:t>
      </w:r>
      <w:r w:rsidR="00D11156">
        <w:t xml:space="preserve"> Egyptians</w:t>
      </w:r>
      <w:r w:rsidR="00C309FE" w:rsidRPr="00C309FE">
        <w:t xml:space="preserve"> </w:t>
      </w:r>
      <w:r w:rsidR="00C74B68">
        <w:t>used</w:t>
      </w:r>
      <w:r w:rsidR="00C309FE" w:rsidRPr="00C309FE">
        <w:t xml:space="preserve"> all the possibilities of the </w:t>
      </w:r>
      <w:r w:rsidR="00D11156">
        <w:t>plumb-</w:t>
      </w:r>
      <w:r w:rsidR="00C309FE" w:rsidRPr="00C309FE">
        <w:t xml:space="preserve">bob, using it for astronomy, surveying, and building. </w:t>
      </w:r>
      <w:r w:rsidR="00C74B68">
        <w:t>It was their ‘everyday tool’.</w:t>
      </w:r>
      <w:r w:rsidR="009231FE">
        <w:t xml:space="preserve"> This instrument is still in use to this very day.</w:t>
      </w:r>
    </w:p>
    <w:p w14:paraId="4FFEC4C5" w14:textId="39A10C8F" w:rsidR="00275682" w:rsidRDefault="00275682" w:rsidP="00042CAC">
      <w:pPr>
        <w:ind w:left="450"/>
      </w:pPr>
      <w:r>
        <w:lastRenderedPageBreak/>
        <w:t xml:space="preserve">Another </w:t>
      </w:r>
      <w:r w:rsidR="00C74B68">
        <w:t xml:space="preserve">pair of </w:t>
      </w:r>
      <w:r>
        <w:t>instrument</w:t>
      </w:r>
      <w:r w:rsidR="00C74B68">
        <w:t>s</w:t>
      </w:r>
      <w:r>
        <w:t xml:space="preserve"> used</w:t>
      </w:r>
      <w:r w:rsidR="00C74B68">
        <w:t xml:space="preserve"> were</w:t>
      </w:r>
      <w:r>
        <w:t xml:space="preserve"> t</w:t>
      </w:r>
      <w:r w:rsidRPr="00275682">
        <w:t>he merch</w:t>
      </w:r>
      <w:r w:rsidR="00094399">
        <w:t>an</w:t>
      </w:r>
      <w:r w:rsidRPr="00275682">
        <w:t>t</w:t>
      </w:r>
      <w:r w:rsidR="00F106FB">
        <w:t xml:space="preserve"> and Groma. The Merchet</w:t>
      </w:r>
      <w:r w:rsidRPr="00275682">
        <w:t xml:space="preserve"> was a staff with a wide notched top. The </w:t>
      </w:r>
      <w:r w:rsidR="003B3ED2">
        <w:t>‘</w:t>
      </w:r>
      <w:r w:rsidR="00F106FB">
        <w:t>G</w:t>
      </w:r>
      <w:r w:rsidRPr="00275682">
        <w:t>roma</w:t>
      </w:r>
      <w:r w:rsidR="003B3ED2">
        <w:t>’</w:t>
      </w:r>
      <w:r w:rsidRPr="00275682">
        <w:t xml:space="preserve"> was a right-angle device designed for laying out fields</w:t>
      </w:r>
      <w:r w:rsidR="00260704">
        <w:t>.</w:t>
      </w:r>
      <w:r w:rsidRPr="00275682">
        <w:t xml:space="preserve"> </w:t>
      </w:r>
      <w:r w:rsidR="006437B3">
        <w:t xml:space="preserve">The </w:t>
      </w:r>
      <w:r w:rsidR="009730F6">
        <w:t>R</w:t>
      </w:r>
      <w:r w:rsidR="006437B3">
        <w:t xml:space="preserve">oman empire </w:t>
      </w:r>
      <w:r w:rsidR="007C6D8A">
        <w:t>put these instruments to great use in constructing the infamous aqueducts</w:t>
      </w:r>
      <w:r w:rsidR="009730F6">
        <w:t xml:space="preserve"> and elaborate th</w:t>
      </w:r>
      <w:r w:rsidR="00835D1C">
        <w:t>eatres.</w:t>
      </w:r>
    </w:p>
    <w:p w14:paraId="180B4336" w14:textId="79DD91B9" w:rsidR="00262F39" w:rsidRDefault="00585065" w:rsidP="00042CAC">
      <w:pPr>
        <w:pStyle w:val="Caption"/>
        <w:ind w:left="450"/>
      </w:pPr>
      <w:bookmarkStart w:id="21" w:name="_Toc71319511"/>
      <w:r>
        <w:rPr>
          <w:noProof/>
        </w:rPr>
        <w:drawing>
          <wp:anchor distT="0" distB="0" distL="114300" distR="114300" simplePos="0" relativeHeight="251646976" behindDoc="0" locked="0" layoutInCell="1" allowOverlap="1" wp14:anchorId="54B753EB" wp14:editId="4AAF17F2">
            <wp:simplePos x="0" y="0"/>
            <wp:positionH relativeFrom="margin">
              <wp:align>center</wp:align>
            </wp:positionH>
            <wp:positionV relativeFrom="paragraph">
              <wp:posOffset>354965</wp:posOffset>
            </wp:positionV>
            <wp:extent cx="4648200" cy="2874010"/>
            <wp:effectExtent l="19050" t="19050" r="19050" b="2159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48200" cy="2874010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12373">
        <w:t xml:space="preserve">Figure </w:t>
      </w:r>
      <w:fldSimple w:instr=" SEQ Figure \* ARABIC ">
        <w:r w:rsidR="00804CF4">
          <w:rPr>
            <w:noProof/>
          </w:rPr>
          <w:t>5</w:t>
        </w:r>
      </w:fldSimple>
      <w:r w:rsidR="00212373">
        <w:t xml:space="preserve"> The Merkhet of Egypt</w:t>
      </w:r>
      <w:r w:rsidR="00077159">
        <w:t xml:space="preserve"> </w:t>
      </w:r>
      <w:sdt>
        <w:sdtPr>
          <w:id w:val="1889076540"/>
          <w:citation/>
        </w:sdtPr>
        <w:sdtEndPr/>
        <w:sdtContent>
          <w:r w:rsidR="00414B64">
            <w:fldChar w:fldCharType="begin"/>
          </w:r>
          <w:r w:rsidR="00414B64">
            <w:rPr>
              <w:lang w:val="en-GB"/>
            </w:rPr>
            <w:instrText xml:space="preserve"> CITATION Hen27 \l 2057 </w:instrText>
          </w:r>
          <w:r w:rsidR="00414B64">
            <w:fldChar w:fldCharType="separate"/>
          </w:r>
          <w:r w:rsidR="00414B64" w:rsidRPr="00414B64">
            <w:rPr>
              <w:noProof/>
              <w:lang w:val="en-GB"/>
            </w:rPr>
            <w:t>(Lyons, 1927)</w:t>
          </w:r>
          <w:r w:rsidR="00414B64">
            <w:fldChar w:fldCharType="end"/>
          </w:r>
        </w:sdtContent>
      </w:sdt>
      <w:bookmarkEnd w:id="21"/>
    </w:p>
    <w:p w14:paraId="3503706B" w14:textId="2161E160" w:rsidR="00262F39" w:rsidRDefault="00262F39" w:rsidP="009A4762"/>
    <w:p w14:paraId="353BD1A4" w14:textId="1D83007B" w:rsidR="001E2B6C" w:rsidRDefault="00326ADD" w:rsidP="00042CAC">
      <w:pPr>
        <w:ind w:left="720"/>
      </w:pPr>
      <w:r>
        <w:t xml:space="preserve">Further on </w:t>
      </w:r>
      <w:r w:rsidR="003E5BC8">
        <w:t xml:space="preserve">in history </w:t>
      </w:r>
      <w:r>
        <w:t xml:space="preserve">from </w:t>
      </w:r>
      <w:r w:rsidR="00510F02">
        <w:t xml:space="preserve">the early Egyptians, the </w:t>
      </w:r>
      <w:r>
        <w:t xml:space="preserve">Greeks developed </w:t>
      </w:r>
      <w:r w:rsidR="00510F02">
        <w:t xml:space="preserve">further </w:t>
      </w:r>
      <w:r w:rsidR="00A73912">
        <w:t>with</w:t>
      </w:r>
      <w:r>
        <w:t xml:space="preserve"> geometry and us</w:t>
      </w:r>
      <w:r w:rsidR="00A73912">
        <w:t>ed it to develop</w:t>
      </w:r>
      <w:r>
        <w:t xml:space="preserve"> land division. </w:t>
      </w:r>
      <w:r w:rsidR="00510F02">
        <w:t xml:space="preserve">The </w:t>
      </w:r>
      <w:r>
        <w:t>Greeks</w:t>
      </w:r>
      <w:r w:rsidR="00510F02">
        <w:t xml:space="preserve"> then</w:t>
      </w:r>
      <w:r>
        <w:t xml:space="preserve"> </w:t>
      </w:r>
      <w:r w:rsidR="00510F02">
        <w:t xml:space="preserve">invented </w:t>
      </w:r>
      <w:r>
        <w:t>the</w:t>
      </w:r>
      <w:r w:rsidR="00A73912">
        <w:t xml:space="preserve">ir </w:t>
      </w:r>
      <w:r>
        <w:t>first piece of surveying equipment</w:t>
      </w:r>
      <w:r w:rsidR="00A73912">
        <w:t xml:space="preserve">, </w:t>
      </w:r>
      <w:r w:rsidR="00510F02">
        <w:t xml:space="preserve">the </w:t>
      </w:r>
      <w:r>
        <w:t>Diopter.</w:t>
      </w:r>
      <w:r w:rsidR="00EA1F8A">
        <w:t xml:space="preserve"> The Diopter is </w:t>
      </w:r>
      <w:r w:rsidR="00EA1F8A" w:rsidRPr="00EA1F8A">
        <w:t>recognized as the ancestor of the modern theodolite.</w:t>
      </w:r>
      <w:r w:rsidR="003E5BC8">
        <w:t xml:space="preserve"> The </w:t>
      </w:r>
      <w:r w:rsidR="00480D9C">
        <w:t>R</w:t>
      </w:r>
      <w:r w:rsidR="003E5BC8">
        <w:t>omans once again took the design and developed it further</w:t>
      </w:r>
      <w:r w:rsidR="00480D9C">
        <w:t xml:space="preserve">. </w:t>
      </w:r>
    </w:p>
    <w:p w14:paraId="2D5A2AC1" w14:textId="629A301E" w:rsidR="00E07DD2" w:rsidRPr="00E07DD2" w:rsidRDefault="00E07DD2" w:rsidP="00042CAC">
      <w:pPr>
        <w:ind w:left="720"/>
        <w:rPr>
          <w:u w:val="single"/>
        </w:rPr>
      </w:pPr>
      <w:r w:rsidRPr="00E07DD2">
        <w:rPr>
          <w:u w:val="single"/>
        </w:rPr>
        <w:t xml:space="preserve">The </w:t>
      </w:r>
      <w:r>
        <w:rPr>
          <w:u w:val="single"/>
        </w:rPr>
        <w:t>M</w:t>
      </w:r>
      <w:r w:rsidRPr="00E07DD2">
        <w:rPr>
          <w:u w:val="single"/>
        </w:rPr>
        <w:t xml:space="preserve">iddle </w:t>
      </w:r>
      <w:r>
        <w:rPr>
          <w:u w:val="single"/>
        </w:rPr>
        <w:t>A</w:t>
      </w:r>
      <w:r w:rsidRPr="00E07DD2">
        <w:rPr>
          <w:u w:val="single"/>
        </w:rPr>
        <w:t>ges</w:t>
      </w:r>
    </w:p>
    <w:p w14:paraId="3AEBE7BD" w14:textId="573E6D0E" w:rsidR="007656E5" w:rsidRDefault="00A921A5" w:rsidP="00042CAC">
      <w:pPr>
        <w:ind w:left="720"/>
      </w:pPr>
      <w:r>
        <w:t>In</w:t>
      </w:r>
      <w:r w:rsidR="002A752D">
        <w:t xml:space="preserve"> the middle ages</w:t>
      </w:r>
      <w:r w:rsidR="00F045E1">
        <w:t>,</w:t>
      </w:r>
      <w:r w:rsidR="002A752D">
        <w:t xml:space="preserve"> </w:t>
      </w:r>
      <w:r>
        <w:t xml:space="preserve">surveyors </w:t>
      </w:r>
      <w:r w:rsidR="00772431">
        <w:t xml:space="preserve">continued to make only simple direct measurements. They only used lines, rods or just pacing to determine </w:t>
      </w:r>
      <w:r w:rsidR="00F045E1">
        <w:t xml:space="preserve">the </w:t>
      </w:r>
      <w:r w:rsidR="00B54BA2">
        <w:t>length.</w:t>
      </w:r>
      <w:r>
        <w:t xml:space="preserve"> But in</w:t>
      </w:r>
      <w:r w:rsidR="00757F29">
        <w:t xml:space="preserve"> the </w:t>
      </w:r>
      <w:r w:rsidR="00FB39ED">
        <w:t>1500s</w:t>
      </w:r>
      <w:r>
        <w:t>,</w:t>
      </w:r>
      <w:r w:rsidR="00FB39ED">
        <w:t xml:space="preserve"> Gemma Fris</w:t>
      </w:r>
      <w:r w:rsidR="007656E5">
        <w:t xml:space="preserve"> explained the principle of </w:t>
      </w:r>
      <w:r w:rsidR="004879FF">
        <w:t>Triangulation</w:t>
      </w:r>
      <w:r w:rsidR="006504DC">
        <w:t>.</w:t>
      </w:r>
      <w:r w:rsidR="004879FF">
        <w:t xml:space="preserve"> </w:t>
      </w:r>
      <w:r w:rsidR="006504DC">
        <w:t xml:space="preserve">Triangulation heavily </w:t>
      </w:r>
      <w:r w:rsidR="00AC4B42" w:rsidRPr="00AC4B42">
        <w:t>relied on the measurement of angles</w:t>
      </w:r>
      <w:r w:rsidR="008A70F4">
        <w:t xml:space="preserve">, and </w:t>
      </w:r>
      <w:proofErr w:type="gramStart"/>
      <w:r w:rsidR="004879FF">
        <w:t>The</w:t>
      </w:r>
      <w:proofErr w:type="gramEnd"/>
      <w:r w:rsidR="004879FF">
        <w:t xml:space="preserve"> angles were</w:t>
      </w:r>
      <w:r w:rsidR="00AC4B42" w:rsidRPr="00AC4B42">
        <w:t xml:space="preserve"> used to build a hierarchy of networks </w:t>
      </w:r>
      <w:r w:rsidR="008A70F4">
        <w:t xml:space="preserve">which allowed </w:t>
      </w:r>
      <w:r w:rsidR="00AC4B42" w:rsidRPr="00AC4B42">
        <w:t>point</w:t>
      </w:r>
      <w:r w:rsidR="008A70F4">
        <w:t>s</w:t>
      </w:r>
      <w:r w:rsidR="00AC4B42" w:rsidRPr="00AC4B42">
        <w:t xml:space="preserve"> </w:t>
      </w:r>
      <w:r w:rsidR="008A70F4">
        <w:t>to be positioned</w:t>
      </w:r>
      <w:r w:rsidR="00AC4B42" w:rsidRPr="00AC4B42">
        <w:t xml:space="preserve"> </w:t>
      </w:r>
      <w:r w:rsidR="008A70F4">
        <w:t>in</w:t>
      </w:r>
      <w:r w:rsidR="00AC4B42" w:rsidRPr="00AC4B42">
        <w:t xml:space="preserve"> a </w:t>
      </w:r>
      <w:r w:rsidR="004C2F28">
        <w:t xml:space="preserve">space of </w:t>
      </w:r>
      <w:r w:rsidR="008A70F4">
        <w:t xml:space="preserve">specified </w:t>
      </w:r>
      <w:r w:rsidR="004C2F28">
        <w:t>land</w:t>
      </w:r>
      <w:r w:rsidR="008A70F4">
        <w:t>.</w:t>
      </w:r>
    </w:p>
    <w:p w14:paraId="75D65AAC" w14:textId="078FA641" w:rsidR="001953B7" w:rsidRDefault="00E43284" w:rsidP="00042CAC">
      <w:pPr>
        <w:ind w:left="720"/>
      </w:pPr>
      <w:r>
        <w:t xml:space="preserve">Surveying instrumentation advanced quickly during the sixteenth century. In 1512 </w:t>
      </w:r>
      <w:r w:rsidR="001953B7">
        <w:t xml:space="preserve">the </w:t>
      </w:r>
      <w:r w:rsidR="003B3ED2">
        <w:t>‘</w:t>
      </w:r>
      <w:r w:rsidR="001953B7" w:rsidRPr="001953B7">
        <w:rPr>
          <w:i/>
          <w:iCs/>
        </w:rPr>
        <w:t>potimetrum</w:t>
      </w:r>
      <w:r w:rsidR="003B3ED2">
        <w:rPr>
          <w:i/>
          <w:iCs/>
        </w:rPr>
        <w:t>’</w:t>
      </w:r>
      <w:r w:rsidR="001953B7">
        <w:t xml:space="preserve"> was designed for taking bearings and altitudes, </w:t>
      </w:r>
      <w:r w:rsidR="001224B9">
        <w:t>and</w:t>
      </w:r>
      <w:r w:rsidR="001953B7">
        <w:t xml:space="preserve"> for levelling</w:t>
      </w:r>
      <w:r w:rsidR="00651F95">
        <w:t>.</w:t>
      </w:r>
    </w:p>
    <w:p w14:paraId="46F41A54" w14:textId="7EBF255E" w:rsidR="001224B9" w:rsidRDefault="001224B9" w:rsidP="00042CAC">
      <w:pPr>
        <w:ind w:left="720"/>
        <w:rPr>
          <w:u w:val="single"/>
        </w:rPr>
      </w:pPr>
      <w:r w:rsidRPr="001224B9">
        <w:rPr>
          <w:u w:val="single"/>
        </w:rPr>
        <w:lastRenderedPageBreak/>
        <w:t xml:space="preserve">The Gunter's </w:t>
      </w:r>
      <w:r w:rsidR="00DE1BC9">
        <w:rPr>
          <w:u w:val="single"/>
        </w:rPr>
        <w:t xml:space="preserve">Survey </w:t>
      </w:r>
      <w:r w:rsidRPr="001224B9">
        <w:rPr>
          <w:u w:val="single"/>
        </w:rPr>
        <w:t>chain</w:t>
      </w:r>
      <w:r w:rsidR="00CD48AB">
        <w:rPr>
          <w:u w:val="single"/>
        </w:rPr>
        <w:t xml:space="preserve"> and compass</w:t>
      </w:r>
    </w:p>
    <w:p w14:paraId="76E89226" w14:textId="6656E42D" w:rsidR="001224B9" w:rsidRDefault="001224B9" w:rsidP="00042CAC">
      <w:pPr>
        <w:ind w:left="720"/>
      </w:pPr>
      <w:r>
        <w:t xml:space="preserve">The </w:t>
      </w:r>
      <w:r w:rsidR="00F045E1">
        <w:t>G</w:t>
      </w:r>
      <w:r>
        <w:t xml:space="preserve">unters chain </w:t>
      </w:r>
      <w:r w:rsidR="00A0712D">
        <w:t>i</w:t>
      </w:r>
      <w:r w:rsidRPr="001224B9">
        <w:t xml:space="preserve">s a geodetic measuring device used for land survey. </w:t>
      </w:r>
      <w:r w:rsidR="00A0712D">
        <w:t>L</w:t>
      </w:r>
      <w:r w:rsidRPr="001224B9">
        <w:t xml:space="preserve">ong before the development of the theodolite and other </w:t>
      </w:r>
      <w:r w:rsidR="00A0712D">
        <w:t>modern</w:t>
      </w:r>
      <w:r w:rsidRPr="001224B9">
        <w:t xml:space="preserve"> equipment, </w:t>
      </w:r>
      <w:r w:rsidR="00A0712D">
        <w:t>making</w:t>
      </w:r>
      <w:r w:rsidRPr="001224B9">
        <w:t xml:space="preserve"> plots of land to be accurately surveyed and plotted. </w:t>
      </w:r>
      <w:r w:rsidR="00A0712D">
        <w:t xml:space="preserve">The </w:t>
      </w:r>
      <w:r w:rsidRPr="001224B9">
        <w:t xml:space="preserve">Gunter </w:t>
      </w:r>
      <w:r w:rsidR="00A0712D">
        <w:t xml:space="preserve">chain </w:t>
      </w:r>
      <w:r w:rsidRPr="001224B9">
        <w:t xml:space="preserve">used a measuring chain of 100 links. </w:t>
      </w:r>
      <w:r w:rsidR="00750CB3">
        <w:t>Th</w:t>
      </w:r>
      <w:r w:rsidR="009E0729">
        <w:t>is</w:t>
      </w:r>
      <w:r w:rsidR="00750CB3">
        <w:t xml:space="preserve"> can be found to be in use to this day. </w:t>
      </w:r>
    </w:p>
    <w:p w14:paraId="28141D70" w14:textId="4142EF50" w:rsidR="00DE1BC9" w:rsidRDefault="00042CAC" w:rsidP="00042CAC">
      <w:pPr>
        <w:ind w:left="720"/>
      </w:pPr>
      <w:r w:rsidRPr="001B474A">
        <w:rPr>
          <w:noProof/>
        </w:rPr>
        <w:drawing>
          <wp:anchor distT="0" distB="0" distL="114300" distR="114300" simplePos="0" relativeHeight="251659264" behindDoc="0" locked="0" layoutInCell="1" allowOverlap="1" wp14:anchorId="025ADA49" wp14:editId="277BBBA7">
            <wp:simplePos x="0" y="0"/>
            <wp:positionH relativeFrom="margin">
              <wp:posOffset>2378710</wp:posOffset>
            </wp:positionH>
            <wp:positionV relativeFrom="paragraph">
              <wp:posOffset>154940</wp:posOffset>
            </wp:positionV>
            <wp:extent cx="3181985" cy="2041525"/>
            <wp:effectExtent l="19050" t="19050" r="18415" b="15875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181985" cy="2041525"/>
                    </a:xfrm>
                    <a:prstGeom prst="rect">
                      <a:avLst/>
                    </a:prstGeom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D48AB" w:rsidRPr="00CD48AB">
        <w:t>The surveyor’s compass was a tool used to measure horizontal angles</w:t>
      </w:r>
      <w:r w:rsidR="00357E2C">
        <w:t>.</w:t>
      </w:r>
      <w:r w:rsidR="00D0699B">
        <w:t xml:space="preserve"> It was also used to navigate at </w:t>
      </w:r>
      <w:r w:rsidR="00B477BF">
        <w:t>sea and is still in use to this day.</w:t>
      </w:r>
    </w:p>
    <w:p w14:paraId="45CF9951" w14:textId="025E8ACF" w:rsidR="00245B6D" w:rsidRDefault="00BF1AC6" w:rsidP="00042CAC">
      <w:pPr>
        <w:ind w:left="720"/>
      </w:pPr>
      <w:r>
        <w:t>F</w:t>
      </w:r>
      <w:r w:rsidR="00CD48AB">
        <w:t>i</w:t>
      </w:r>
      <w:r>
        <w:t>g.6 is</w:t>
      </w:r>
      <w:r w:rsidR="00CD48AB">
        <w:t xml:space="preserve"> an image displaying both instruments:</w:t>
      </w:r>
    </w:p>
    <w:p w14:paraId="05D654D6" w14:textId="299FDB4E" w:rsidR="00357E2C" w:rsidRDefault="0062400D" w:rsidP="00042CAC">
      <w:pPr>
        <w:pStyle w:val="Caption"/>
        <w:ind w:left="720"/>
      </w:pPr>
      <w:bookmarkStart w:id="22" w:name="_Toc71319512"/>
      <w:r>
        <w:t xml:space="preserve">Figure </w:t>
      </w:r>
      <w:fldSimple w:instr=" SEQ Figure \* ARABIC ">
        <w:r w:rsidR="00804CF4">
          <w:rPr>
            <w:noProof/>
          </w:rPr>
          <w:t>6</w:t>
        </w:r>
      </w:fldSimple>
      <w:r>
        <w:t xml:space="preserve"> Compass and Gunter chain </w:t>
      </w:r>
      <w:sdt>
        <w:sdtPr>
          <w:id w:val="-294608228"/>
          <w:citation/>
        </w:sdtPr>
        <w:sdtEndPr/>
        <w:sdtContent>
          <w:r>
            <w:fldChar w:fldCharType="begin"/>
          </w:r>
          <w:r>
            <w:rPr>
              <w:lang w:val="en-GB"/>
            </w:rPr>
            <w:instrText xml:space="preserve"> CITATION Jon18 \l 2057 </w:instrText>
          </w:r>
          <w:r>
            <w:fldChar w:fldCharType="separate"/>
          </w:r>
          <w:r w:rsidRPr="0062400D">
            <w:rPr>
              <w:noProof/>
              <w:lang w:val="en-GB"/>
            </w:rPr>
            <w:t>(Dotson, 2018)</w:t>
          </w:r>
          <w:r>
            <w:fldChar w:fldCharType="end"/>
          </w:r>
        </w:sdtContent>
      </w:sdt>
      <w:bookmarkEnd w:id="22"/>
    </w:p>
    <w:p w14:paraId="3CCDBEA4" w14:textId="3EFFB186" w:rsidR="00480D9C" w:rsidRDefault="00E81A72" w:rsidP="00042CAC">
      <w:pPr>
        <w:ind w:left="720"/>
        <w:rPr>
          <w:u w:val="single"/>
        </w:rPr>
      </w:pPr>
      <w:r>
        <w:rPr>
          <w:u w:val="single"/>
        </w:rPr>
        <w:t>T</w:t>
      </w:r>
      <w:r w:rsidR="00480D9C">
        <w:rPr>
          <w:u w:val="single"/>
        </w:rPr>
        <w:t>he Theodolite</w:t>
      </w:r>
    </w:p>
    <w:p w14:paraId="2AF8E17A" w14:textId="2EE41BAE" w:rsidR="00E81A72" w:rsidRDefault="00205A2D" w:rsidP="00E81A72">
      <w:pPr>
        <w:ind w:left="720"/>
      </w:pPr>
      <w:r w:rsidRPr="00205A2D">
        <w:t>the theodolite has only been in existence since about the 16th century</w:t>
      </w:r>
      <w:r w:rsidR="001A460E">
        <w:t xml:space="preserve">. </w:t>
      </w:r>
      <w:r w:rsidR="00BA313E">
        <w:t>I</w:t>
      </w:r>
      <w:r w:rsidR="006468D5">
        <w:t>t</w:t>
      </w:r>
      <w:r w:rsidR="001C3896">
        <w:t xml:space="preserve"> was </w:t>
      </w:r>
      <w:r w:rsidR="00F06A24">
        <w:t>initially invented</w:t>
      </w:r>
      <w:r w:rsidR="001C3896">
        <w:t xml:space="preserve"> </w:t>
      </w:r>
      <w:r w:rsidR="006365FB" w:rsidRPr="006365FB">
        <w:t>to measure horizontal and vertical angles</w:t>
      </w:r>
      <w:r w:rsidR="006365FB">
        <w:t>.</w:t>
      </w:r>
      <w:r w:rsidR="006468D5">
        <w:t xml:space="preserve"> </w:t>
      </w:r>
      <w:r w:rsidR="002E049A">
        <w:t>“It is</w:t>
      </w:r>
      <w:r w:rsidR="00F045E1">
        <w:t>, without doubt,</w:t>
      </w:r>
      <w:r w:rsidR="00811337">
        <w:t xml:space="preserve"> the most important </w:t>
      </w:r>
      <w:r w:rsidR="0028424D">
        <w:t xml:space="preserve">instrument for exact survey work” </w:t>
      </w:r>
      <w:sdt>
        <w:sdtPr>
          <w:id w:val="1110710849"/>
          <w:citation/>
        </w:sdtPr>
        <w:sdtEndPr/>
        <w:sdtContent>
          <w:r w:rsidR="00505EC6">
            <w:fldChar w:fldCharType="begin"/>
          </w:r>
          <w:r w:rsidR="00505EC6">
            <w:rPr>
              <w:lang w:val="en-GB"/>
            </w:rPr>
            <w:instrText xml:space="preserve"> CITATION Art98 \l 2057 </w:instrText>
          </w:r>
          <w:r w:rsidR="00505EC6">
            <w:fldChar w:fldCharType="separate"/>
          </w:r>
          <w:r w:rsidR="00505EC6" w:rsidRPr="00505EC6">
            <w:rPr>
              <w:noProof/>
              <w:lang w:val="en-GB"/>
            </w:rPr>
            <w:t>(Arthur Bannister, 1998)</w:t>
          </w:r>
          <w:r w:rsidR="00505EC6">
            <w:fldChar w:fldCharType="end"/>
          </w:r>
        </w:sdtContent>
      </w:sdt>
      <w:r w:rsidR="00505EC6">
        <w:t>.</w:t>
      </w:r>
      <w:r w:rsidR="00BA313E">
        <w:t xml:space="preserve"> </w:t>
      </w:r>
      <w:r w:rsidR="003F70DB">
        <w:t>In 17</w:t>
      </w:r>
      <w:r w:rsidR="004D484D">
        <w:t xml:space="preserve">85 surveyors </w:t>
      </w:r>
      <w:r w:rsidR="00C028FA">
        <w:t xml:space="preserve">in England </w:t>
      </w:r>
      <w:r w:rsidR="004D484D">
        <w:t xml:space="preserve">developed the instrument </w:t>
      </w:r>
      <w:r w:rsidR="006454CA">
        <w:t xml:space="preserve">by inventing the </w:t>
      </w:r>
      <w:r w:rsidR="00C028FA">
        <w:t xml:space="preserve">new </w:t>
      </w:r>
      <w:r w:rsidR="006454CA">
        <w:t xml:space="preserve">telescopic theodolite. </w:t>
      </w:r>
      <w:r w:rsidR="00F045E1">
        <w:t>This</w:t>
      </w:r>
      <w:r w:rsidR="009730F6">
        <w:t xml:space="preserve"> is shown in figure</w:t>
      </w:r>
      <w:r w:rsidR="00ED252A">
        <w:t>s</w:t>
      </w:r>
      <w:r w:rsidR="009730F6">
        <w:t xml:space="preserve"> </w:t>
      </w:r>
      <w:r w:rsidR="0062400D">
        <w:t>7</w:t>
      </w:r>
      <w:r w:rsidR="00E73BF1">
        <w:t xml:space="preserve"> and </w:t>
      </w:r>
      <w:r w:rsidR="0062400D">
        <w:t>8</w:t>
      </w:r>
      <w:r w:rsidR="009730F6">
        <w:t>:</w:t>
      </w:r>
      <w:bookmarkStart w:id="23" w:name="_Toc71319513"/>
    </w:p>
    <w:p w14:paraId="3682AFC0" w14:textId="00069B76" w:rsidR="009730F6" w:rsidRPr="00205A2D" w:rsidRDefault="00F06A24" w:rsidP="00E81A72">
      <w:r w:rsidRPr="009730F6">
        <w:rPr>
          <w:noProof/>
        </w:rPr>
        <w:drawing>
          <wp:anchor distT="0" distB="0" distL="114300" distR="114300" simplePos="0" relativeHeight="251650048" behindDoc="0" locked="0" layoutInCell="1" allowOverlap="1" wp14:anchorId="1EF84ECC" wp14:editId="1886A8A7">
            <wp:simplePos x="0" y="0"/>
            <wp:positionH relativeFrom="margin">
              <wp:align>center</wp:align>
            </wp:positionH>
            <wp:positionV relativeFrom="paragraph">
              <wp:posOffset>282472</wp:posOffset>
            </wp:positionV>
            <wp:extent cx="3590925" cy="2256155"/>
            <wp:effectExtent l="19050" t="19050" r="28575" b="10795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590925" cy="2256155"/>
                    </a:xfrm>
                    <a:prstGeom prst="rect">
                      <a:avLst/>
                    </a:prstGeom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730F6">
        <w:t xml:space="preserve">Figure </w:t>
      </w:r>
      <w:fldSimple w:instr=" SEQ Figure \* ARABIC ">
        <w:r w:rsidR="00804CF4">
          <w:rPr>
            <w:noProof/>
          </w:rPr>
          <w:t>7</w:t>
        </w:r>
      </w:fldSimple>
      <w:r w:rsidR="009730F6">
        <w:t xml:space="preserve"> Telescopic Theodolite </w:t>
      </w:r>
      <w:sdt>
        <w:sdtPr>
          <w:id w:val="1296646247"/>
          <w:citation/>
        </w:sdtPr>
        <w:sdtEndPr/>
        <w:sdtContent>
          <w:r w:rsidR="003B7B36">
            <w:fldChar w:fldCharType="begin"/>
          </w:r>
          <w:r w:rsidR="003B7B36">
            <w:rPr>
              <w:lang w:val="en-GB"/>
            </w:rPr>
            <w:instrText xml:space="preserve"> CITATION Jas \l 2057 </w:instrText>
          </w:r>
          <w:r w:rsidR="003B7B36">
            <w:fldChar w:fldCharType="separate"/>
          </w:r>
          <w:r w:rsidR="003B7B36" w:rsidRPr="003B7B36">
            <w:rPr>
              <w:noProof/>
              <w:lang w:val="en-GB"/>
            </w:rPr>
            <w:t>(Clarke, n.d.)</w:t>
          </w:r>
          <w:r w:rsidR="003B7B36">
            <w:fldChar w:fldCharType="end"/>
          </w:r>
        </w:sdtContent>
      </w:sdt>
      <w:bookmarkEnd w:id="23"/>
    </w:p>
    <w:p w14:paraId="0F193E69" w14:textId="1B84C4BE" w:rsidR="00CB0CF6" w:rsidRDefault="003F6266" w:rsidP="00CB0CF6">
      <w:r>
        <w:lastRenderedPageBreak/>
        <w:t>In fig.</w:t>
      </w:r>
      <w:r w:rsidR="0062400D">
        <w:t>8</w:t>
      </w:r>
      <w:r w:rsidR="003B7B36">
        <w:t>,</w:t>
      </w:r>
      <w:r w:rsidR="00A836FF">
        <w:t xml:space="preserve"> </w:t>
      </w:r>
      <w:r w:rsidR="003B7B36">
        <w:t>T</w:t>
      </w:r>
      <w:r w:rsidR="00A836FF">
        <w:t>he principal component of the theodolite in the telescope</w:t>
      </w:r>
      <w:r w:rsidR="00CB0CF6">
        <w:t xml:space="preserve"> which will revolve 360 degrees</w:t>
      </w:r>
      <w:r w:rsidR="003B7B36">
        <w:t xml:space="preserve"> can be </w:t>
      </w:r>
      <w:r w:rsidR="00C028FA">
        <w:t>seen clearly</w:t>
      </w:r>
      <w:r w:rsidR="00CB0CF6">
        <w:t>.</w:t>
      </w:r>
    </w:p>
    <w:p w14:paraId="1611892D" w14:textId="4524CDCB" w:rsidR="00262F39" w:rsidRDefault="00E73BF1" w:rsidP="00CB0CF6">
      <w:bookmarkStart w:id="24" w:name="_Toc71319514"/>
      <w:r w:rsidRPr="00CB0CF6">
        <w:rPr>
          <w:i/>
          <w:iCs/>
        </w:rPr>
        <w:t xml:space="preserve">Figure </w:t>
      </w:r>
      <w:r w:rsidRPr="00CB0CF6">
        <w:rPr>
          <w:i/>
          <w:iCs/>
        </w:rPr>
        <w:fldChar w:fldCharType="begin"/>
      </w:r>
      <w:r w:rsidRPr="00CB0CF6">
        <w:rPr>
          <w:i/>
          <w:iCs/>
        </w:rPr>
        <w:instrText xml:space="preserve"> SEQ Figure \* ARABIC </w:instrText>
      </w:r>
      <w:r w:rsidRPr="00CB0CF6">
        <w:rPr>
          <w:i/>
          <w:iCs/>
        </w:rPr>
        <w:fldChar w:fldCharType="separate"/>
      </w:r>
      <w:r w:rsidR="00804CF4">
        <w:rPr>
          <w:i/>
          <w:iCs/>
          <w:noProof/>
        </w:rPr>
        <w:t>8</w:t>
      </w:r>
      <w:r w:rsidRPr="00CB0CF6">
        <w:rPr>
          <w:i/>
          <w:iCs/>
        </w:rPr>
        <w:fldChar w:fldCharType="end"/>
      </w:r>
      <w:r w:rsidRPr="00CB0CF6">
        <w:rPr>
          <w:i/>
          <w:iCs/>
        </w:rPr>
        <w:t xml:space="preserve"> Components of the </w:t>
      </w:r>
      <w:proofErr w:type="spellStart"/>
      <w:r w:rsidRPr="00CB0CF6">
        <w:rPr>
          <w:i/>
          <w:iCs/>
        </w:rPr>
        <w:t>Theodilite</w:t>
      </w:r>
      <w:proofErr w:type="spellEnd"/>
      <w:r w:rsidRPr="00CB0CF6">
        <w:rPr>
          <w:i/>
          <w:iCs/>
        </w:rPr>
        <w:t xml:space="preserve"> </w:t>
      </w:r>
      <w:sdt>
        <w:sdtPr>
          <w:rPr>
            <w:i/>
            <w:iCs/>
          </w:rPr>
          <w:id w:val="-847715367"/>
          <w:citation/>
        </w:sdtPr>
        <w:sdtEndPr/>
        <w:sdtContent>
          <w:r w:rsidR="003F6266" w:rsidRPr="00CB0CF6">
            <w:rPr>
              <w:i/>
              <w:iCs/>
            </w:rPr>
            <w:fldChar w:fldCharType="begin"/>
          </w:r>
          <w:r w:rsidR="003F6266" w:rsidRPr="00CB0CF6">
            <w:rPr>
              <w:i/>
              <w:iCs/>
              <w:lang w:val="en-GB"/>
            </w:rPr>
            <w:instrText xml:space="preserve"> CITATION Art98 \l 2057 </w:instrText>
          </w:r>
          <w:r w:rsidR="003F6266" w:rsidRPr="00CB0CF6">
            <w:rPr>
              <w:i/>
              <w:iCs/>
            </w:rPr>
            <w:fldChar w:fldCharType="separate"/>
          </w:r>
          <w:r w:rsidR="003F6266" w:rsidRPr="00CB0CF6">
            <w:rPr>
              <w:i/>
              <w:iCs/>
              <w:noProof/>
              <w:lang w:val="en-GB"/>
            </w:rPr>
            <w:t>(Arthur Bannister, 1998)</w:t>
          </w:r>
          <w:r w:rsidR="003F6266" w:rsidRPr="00CB0CF6">
            <w:rPr>
              <w:i/>
              <w:iCs/>
            </w:rPr>
            <w:fldChar w:fldCharType="end"/>
          </w:r>
        </w:sdtContent>
      </w:sdt>
      <w:bookmarkEnd w:id="24"/>
    </w:p>
    <w:p w14:paraId="6B0ACCA7" w14:textId="643D5018" w:rsidR="00500D40" w:rsidRDefault="00500D40" w:rsidP="00C50D50"/>
    <w:p w14:paraId="521E779B" w14:textId="1F36851C" w:rsidR="00500D40" w:rsidRDefault="00E81A72" w:rsidP="00C50D50">
      <w:r>
        <w:rPr>
          <w:noProof/>
        </w:rPr>
        <w:drawing>
          <wp:anchor distT="0" distB="0" distL="114300" distR="114300" simplePos="0" relativeHeight="251657216" behindDoc="1" locked="0" layoutInCell="1" allowOverlap="1" wp14:anchorId="15EB9B85" wp14:editId="28DB35CC">
            <wp:simplePos x="0" y="0"/>
            <wp:positionH relativeFrom="margin">
              <wp:align>center</wp:align>
            </wp:positionH>
            <wp:positionV relativeFrom="paragraph">
              <wp:posOffset>219695</wp:posOffset>
            </wp:positionV>
            <wp:extent cx="4501515" cy="4940935"/>
            <wp:effectExtent l="19050" t="19050" r="13335" b="12065"/>
            <wp:wrapTight wrapText="bothSides">
              <wp:wrapPolygon edited="0">
                <wp:start x="-91" y="-83"/>
                <wp:lineTo x="-91" y="21569"/>
                <wp:lineTo x="21573" y="21569"/>
                <wp:lineTo x="21573" y="-83"/>
                <wp:lineTo x="-91" y="-83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01515" cy="4940935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E77F742" w14:textId="77822112" w:rsidR="00500D40" w:rsidRDefault="00500D40" w:rsidP="00C50D50"/>
    <w:p w14:paraId="277BD008" w14:textId="10E8BDCB" w:rsidR="00500D40" w:rsidRDefault="00500D40">
      <w:r>
        <w:br w:type="page"/>
      </w:r>
    </w:p>
    <w:p w14:paraId="4B9625DF" w14:textId="38B54173" w:rsidR="00D652CF" w:rsidRDefault="008F607F" w:rsidP="00042CAC">
      <w:pPr>
        <w:pStyle w:val="Heading2"/>
        <w:ind w:left="720"/>
      </w:pPr>
      <w:bookmarkStart w:id="25" w:name="_Toc71319494"/>
      <w:r>
        <w:lastRenderedPageBreak/>
        <w:t xml:space="preserve">4.5 </w:t>
      </w:r>
      <w:r w:rsidR="008F7963" w:rsidRPr="00FE7573">
        <w:t xml:space="preserve">Modern Surveying </w:t>
      </w:r>
      <w:r w:rsidR="00FE7573" w:rsidRPr="00FE7573">
        <w:t>equipment and techniques</w:t>
      </w:r>
      <w:bookmarkEnd w:id="25"/>
    </w:p>
    <w:p w14:paraId="5475BA25" w14:textId="56FA27CF" w:rsidR="003E0DF9" w:rsidRDefault="003E0DF9" w:rsidP="00042CAC">
      <w:pPr>
        <w:ind w:left="720"/>
      </w:pPr>
      <w:r w:rsidRPr="003E0DF9">
        <w:t>By the late 18th</w:t>
      </w:r>
      <w:r w:rsidR="00F045E1">
        <w:t>-</w:t>
      </w:r>
      <w:r w:rsidRPr="003E0DF9">
        <w:t>century modern surveying can be said to have begun by people creating the basic unit for the metric system of measurement.</w:t>
      </w:r>
    </w:p>
    <w:p w14:paraId="12C57FF2" w14:textId="69BB97B3" w:rsidR="00CE5E67" w:rsidRDefault="00251F65" w:rsidP="00042CAC">
      <w:pPr>
        <w:ind w:left="720"/>
      </w:pPr>
      <w:r w:rsidRPr="00251F65">
        <w:rPr>
          <w:noProof/>
        </w:rPr>
        <w:drawing>
          <wp:anchor distT="0" distB="0" distL="114300" distR="114300" simplePos="0" relativeHeight="251664384" behindDoc="0" locked="0" layoutInCell="1" allowOverlap="1" wp14:anchorId="6356477E" wp14:editId="1C9FB79F">
            <wp:simplePos x="0" y="0"/>
            <wp:positionH relativeFrom="margin">
              <wp:align>center</wp:align>
            </wp:positionH>
            <wp:positionV relativeFrom="paragraph">
              <wp:posOffset>504825</wp:posOffset>
            </wp:positionV>
            <wp:extent cx="4448175" cy="2667000"/>
            <wp:effectExtent l="19050" t="19050" r="28575" b="1905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448175" cy="2667000"/>
                    </a:xfrm>
                    <a:prstGeom prst="rect">
                      <a:avLst/>
                    </a:prstGeom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anchor>
        </w:drawing>
      </w:r>
      <w:r w:rsidR="00CE5E67" w:rsidRPr="00CE5E67">
        <w:t xml:space="preserve">Chesterman patented a spring tape measure </w:t>
      </w:r>
      <w:r w:rsidR="00A73D98">
        <w:t xml:space="preserve">in 1829. </w:t>
      </w:r>
      <w:r w:rsidR="00A73D98" w:rsidRPr="00CE5E67">
        <w:t>T</w:t>
      </w:r>
      <w:r w:rsidR="00CE5E67" w:rsidRPr="00CE5E67">
        <w:t>h</w:t>
      </w:r>
      <w:r w:rsidR="00A73D98">
        <w:t>is new design</w:t>
      </w:r>
      <w:r w:rsidR="00CE5E67" w:rsidRPr="00CE5E67">
        <w:t xml:space="preserve"> u</w:t>
      </w:r>
      <w:r w:rsidR="00A73D98">
        <w:t>sed</w:t>
      </w:r>
      <w:r w:rsidR="00CE5E67" w:rsidRPr="00CE5E67">
        <w:t xml:space="preserve"> flat metal with marked measurements</w:t>
      </w:r>
      <w:r w:rsidR="00A73D98">
        <w:t>,</w:t>
      </w:r>
      <w:r>
        <w:t xml:space="preserve"> </w:t>
      </w:r>
      <w:r w:rsidR="00A73D98">
        <w:t>a</w:t>
      </w:r>
      <w:r>
        <w:t>s shown in the figure below.</w:t>
      </w:r>
    </w:p>
    <w:p w14:paraId="38DA071B" w14:textId="19836C5E" w:rsidR="00251F65" w:rsidRDefault="007C0474" w:rsidP="00042CAC">
      <w:pPr>
        <w:pStyle w:val="Caption"/>
        <w:ind w:left="720"/>
      </w:pPr>
      <w:bookmarkStart w:id="26" w:name="_Toc71319515"/>
      <w:r>
        <w:t xml:space="preserve">Figure </w:t>
      </w:r>
      <w:fldSimple w:instr=" SEQ Figure \* ARABIC ">
        <w:r w:rsidR="00804CF4">
          <w:rPr>
            <w:noProof/>
          </w:rPr>
          <w:t>9</w:t>
        </w:r>
      </w:fldSimple>
      <w:r>
        <w:t xml:space="preserve"> The 1st measuring tape </w:t>
      </w:r>
      <w:sdt>
        <w:sdtPr>
          <w:id w:val="-1781104410"/>
          <w:citation/>
        </w:sdtPr>
        <w:sdtEndPr/>
        <w:sdtContent>
          <w:r>
            <w:fldChar w:fldCharType="begin"/>
          </w:r>
          <w:r>
            <w:rPr>
              <w:lang w:val="en-GB"/>
            </w:rPr>
            <w:instrText xml:space="preserve"> CITATION Alf09 \l 2057 </w:instrText>
          </w:r>
          <w:r>
            <w:fldChar w:fldCharType="separate"/>
          </w:r>
          <w:r w:rsidRPr="007C0474">
            <w:rPr>
              <w:noProof/>
              <w:lang w:val="en-GB"/>
            </w:rPr>
            <w:t>(Alfred, 2009)</w:t>
          </w:r>
          <w:r>
            <w:fldChar w:fldCharType="end"/>
          </w:r>
        </w:sdtContent>
      </w:sdt>
      <w:bookmarkEnd w:id="26"/>
    </w:p>
    <w:p w14:paraId="14790311" w14:textId="77777777" w:rsidR="003B3D72" w:rsidRDefault="003B3D72" w:rsidP="00042CAC">
      <w:pPr>
        <w:ind w:left="720"/>
        <w:rPr>
          <w:u w:val="single"/>
        </w:rPr>
      </w:pPr>
    </w:p>
    <w:p w14:paraId="16943E85" w14:textId="52835C4E" w:rsidR="003B3D72" w:rsidRPr="003B3D72" w:rsidRDefault="003B3D72" w:rsidP="00042CAC">
      <w:pPr>
        <w:ind w:left="720"/>
        <w:rPr>
          <w:u w:val="single"/>
        </w:rPr>
      </w:pPr>
      <w:r w:rsidRPr="003B3D72">
        <w:rPr>
          <w:u w:val="single"/>
        </w:rPr>
        <w:t xml:space="preserve">The </w:t>
      </w:r>
      <w:r>
        <w:rPr>
          <w:u w:val="single"/>
        </w:rPr>
        <w:t>R</w:t>
      </w:r>
      <w:r w:rsidRPr="003B3D72">
        <w:rPr>
          <w:u w:val="single"/>
        </w:rPr>
        <w:t>ise of Digital Tech</w:t>
      </w:r>
    </w:p>
    <w:p w14:paraId="07BB7E4F" w14:textId="115575C8" w:rsidR="008F3C64" w:rsidRDefault="00C94566" w:rsidP="00042CAC">
      <w:pPr>
        <w:ind w:left="720"/>
      </w:pPr>
      <w:r>
        <w:t xml:space="preserve">A quote from Swallow describes modern </w:t>
      </w:r>
      <w:r w:rsidR="00251F65">
        <w:t xml:space="preserve">advanced </w:t>
      </w:r>
      <w:r>
        <w:t>surveying:</w:t>
      </w:r>
    </w:p>
    <w:p w14:paraId="62BFCABC" w14:textId="1FA8963B" w:rsidR="000E5595" w:rsidRDefault="001D3326" w:rsidP="00042CAC">
      <w:pPr>
        <w:ind w:left="720"/>
      </w:pPr>
      <w:r>
        <w:t xml:space="preserve">“Today, the introduction of advanced </w:t>
      </w:r>
      <w:r w:rsidR="00155078">
        <w:t>technologies</w:t>
      </w:r>
      <w:r>
        <w:t xml:space="preserve">, notably those of computing </w:t>
      </w:r>
      <w:r w:rsidR="007A351F">
        <w:t xml:space="preserve">and optoelectronics, has changed </w:t>
      </w:r>
      <w:r w:rsidR="00DA3547">
        <w:t xml:space="preserve">the practice of surveying both land and </w:t>
      </w:r>
      <w:r w:rsidR="00DC5FFE">
        <w:t>buildings, allowing high standards of dimensional accuracy”</w:t>
      </w:r>
      <w:r w:rsidR="00155078">
        <w:t>.</w:t>
      </w:r>
    </w:p>
    <w:p w14:paraId="1D5E722E" w14:textId="10893B23" w:rsidR="00155078" w:rsidRDefault="003020FC" w:rsidP="00042CAC">
      <w:pPr>
        <w:ind w:left="720"/>
        <w:jc w:val="right"/>
      </w:pPr>
      <w:sdt>
        <w:sdtPr>
          <w:id w:val="710157673"/>
          <w:citation/>
        </w:sdtPr>
        <w:sdtEndPr/>
        <w:sdtContent>
          <w:r w:rsidR="00155078">
            <w:fldChar w:fldCharType="begin"/>
          </w:r>
          <w:r w:rsidR="00155078">
            <w:rPr>
              <w:lang w:val="en-GB"/>
            </w:rPr>
            <w:instrText xml:space="preserve"> CITATION Pet93 \l 2057 </w:instrText>
          </w:r>
          <w:r w:rsidR="00155078">
            <w:fldChar w:fldCharType="separate"/>
          </w:r>
          <w:r w:rsidR="00155078" w:rsidRPr="00155078">
            <w:rPr>
              <w:noProof/>
              <w:lang w:val="en-GB"/>
            </w:rPr>
            <w:t>(Peter Swallow, 1993)</w:t>
          </w:r>
          <w:r w:rsidR="00155078">
            <w:fldChar w:fldCharType="end"/>
          </w:r>
        </w:sdtContent>
      </w:sdt>
    </w:p>
    <w:p w14:paraId="1C9CB04C" w14:textId="36969A40" w:rsidR="00483B79" w:rsidRPr="00483B79" w:rsidRDefault="00360769" w:rsidP="00042CAC">
      <w:pPr>
        <w:ind w:left="720"/>
      </w:pPr>
      <w:r>
        <w:t>Surveying in the modern age can be split into 5 categories:</w:t>
      </w:r>
    </w:p>
    <w:p w14:paraId="0E66F22A" w14:textId="5F26E536" w:rsidR="00483B79" w:rsidRPr="00483B79" w:rsidRDefault="00483B79" w:rsidP="00042CAC">
      <w:pPr>
        <w:pStyle w:val="ListParagraph"/>
        <w:numPr>
          <w:ilvl w:val="0"/>
          <w:numId w:val="37"/>
        </w:numPr>
        <w:spacing w:after="0"/>
        <w:ind w:left="1440"/>
        <w:rPr>
          <w:color w:val="auto"/>
        </w:rPr>
      </w:pPr>
      <w:r w:rsidRPr="00483B79">
        <w:rPr>
          <w:color w:val="auto"/>
        </w:rPr>
        <w:t>Research</w:t>
      </w:r>
      <w:r w:rsidR="00DB56B0">
        <w:rPr>
          <w:color w:val="auto"/>
        </w:rPr>
        <w:t xml:space="preserve"> and analy</w:t>
      </w:r>
      <w:r w:rsidR="00CF0C6A">
        <w:rPr>
          <w:color w:val="auto"/>
        </w:rPr>
        <w:t>si</w:t>
      </w:r>
      <w:r w:rsidR="00DB56B0">
        <w:rPr>
          <w:color w:val="auto"/>
        </w:rPr>
        <w:t>s</w:t>
      </w:r>
      <w:r w:rsidRPr="00483B79">
        <w:rPr>
          <w:color w:val="auto"/>
        </w:rPr>
        <w:t>.</w:t>
      </w:r>
    </w:p>
    <w:p w14:paraId="219476B6" w14:textId="0E1B4104" w:rsidR="00483B79" w:rsidRPr="00483B79" w:rsidRDefault="00483B79" w:rsidP="00042CAC">
      <w:pPr>
        <w:pStyle w:val="ListParagraph"/>
        <w:numPr>
          <w:ilvl w:val="0"/>
          <w:numId w:val="37"/>
        </w:numPr>
        <w:spacing w:after="0"/>
        <w:ind w:left="1440"/>
        <w:rPr>
          <w:color w:val="auto"/>
        </w:rPr>
      </w:pPr>
      <w:r w:rsidRPr="00483B79">
        <w:rPr>
          <w:color w:val="auto"/>
        </w:rPr>
        <w:t>Data acquisition</w:t>
      </w:r>
      <w:r w:rsidR="00512E5A">
        <w:rPr>
          <w:color w:val="auto"/>
        </w:rPr>
        <w:t xml:space="preserve"> for Fieldwork.</w:t>
      </w:r>
    </w:p>
    <w:p w14:paraId="6C199F32" w14:textId="2DF2D609" w:rsidR="00483B79" w:rsidRPr="00483B79" w:rsidRDefault="00483B79" w:rsidP="00042CAC">
      <w:pPr>
        <w:pStyle w:val="ListParagraph"/>
        <w:numPr>
          <w:ilvl w:val="0"/>
          <w:numId w:val="37"/>
        </w:numPr>
        <w:spacing w:after="0"/>
        <w:ind w:left="1440"/>
        <w:rPr>
          <w:color w:val="auto"/>
        </w:rPr>
      </w:pPr>
      <w:r w:rsidRPr="00483B79">
        <w:rPr>
          <w:color w:val="auto"/>
        </w:rPr>
        <w:t>Data processing</w:t>
      </w:r>
      <w:r w:rsidR="00512E5A">
        <w:rPr>
          <w:color w:val="auto"/>
        </w:rPr>
        <w:t xml:space="preserve"> for computing</w:t>
      </w:r>
    </w:p>
    <w:p w14:paraId="669C5216" w14:textId="508F7DD5" w:rsidR="00483B79" w:rsidRPr="00483B79" w:rsidRDefault="00483B79" w:rsidP="00042CAC">
      <w:pPr>
        <w:pStyle w:val="ListParagraph"/>
        <w:numPr>
          <w:ilvl w:val="0"/>
          <w:numId w:val="37"/>
        </w:numPr>
        <w:spacing w:after="0"/>
        <w:ind w:left="1440"/>
        <w:rPr>
          <w:color w:val="auto"/>
        </w:rPr>
      </w:pPr>
      <w:r w:rsidRPr="00483B79">
        <w:rPr>
          <w:color w:val="auto"/>
        </w:rPr>
        <w:t>Data representatio</w:t>
      </w:r>
      <w:r w:rsidR="00512E5A">
        <w:rPr>
          <w:color w:val="auto"/>
        </w:rPr>
        <w:t>n for mapping</w:t>
      </w:r>
    </w:p>
    <w:p w14:paraId="5F695636" w14:textId="55D60218" w:rsidR="00AA44C3" w:rsidRPr="00527D77" w:rsidRDefault="00483B79" w:rsidP="00042CAC">
      <w:pPr>
        <w:pStyle w:val="ListParagraph"/>
        <w:numPr>
          <w:ilvl w:val="0"/>
          <w:numId w:val="37"/>
        </w:numPr>
        <w:spacing w:after="0"/>
        <w:ind w:left="1440"/>
        <w:rPr>
          <w:color w:val="auto"/>
        </w:rPr>
      </w:pPr>
      <w:r w:rsidRPr="00483B79">
        <w:rPr>
          <w:color w:val="auto"/>
        </w:rPr>
        <w:t>Stakeout / Setting out</w:t>
      </w:r>
      <w:r w:rsidR="00512E5A">
        <w:rPr>
          <w:color w:val="auto"/>
        </w:rPr>
        <w:t xml:space="preserve"> on site.</w:t>
      </w:r>
    </w:p>
    <w:p w14:paraId="6922059A" w14:textId="501B7BDB" w:rsidR="00AA44C3" w:rsidRDefault="00AA44C3" w:rsidP="00042CAC">
      <w:pPr>
        <w:spacing w:after="0"/>
        <w:ind w:left="720"/>
      </w:pPr>
    </w:p>
    <w:p w14:paraId="6115504D" w14:textId="1E1DED0A" w:rsidR="00527D77" w:rsidRDefault="00AA44C3" w:rsidP="00042CAC">
      <w:pPr>
        <w:spacing w:after="0"/>
        <w:ind w:left="360"/>
      </w:pPr>
      <w:r w:rsidRPr="00AA44C3">
        <w:lastRenderedPageBreak/>
        <w:t xml:space="preserve">At the end of the 20th century, robotic total stations and GPS base stations have </w:t>
      </w:r>
      <w:r w:rsidR="00E24756">
        <w:t>vastly improved</w:t>
      </w:r>
      <w:r w:rsidRPr="00AA44C3">
        <w:t xml:space="preserve"> the accuracy and speed of the collection of survey data</w:t>
      </w:r>
      <w:r w:rsidR="00E24756">
        <w:t xml:space="preserve"> all over the world</w:t>
      </w:r>
      <w:r w:rsidRPr="00AA44C3">
        <w:t xml:space="preserve">. </w:t>
      </w:r>
    </w:p>
    <w:p w14:paraId="7C77BF77" w14:textId="793F3DA4" w:rsidR="006A3153" w:rsidRDefault="00E24756" w:rsidP="00042CAC">
      <w:pPr>
        <w:spacing w:after="0"/>
        <w:ind w:left="360"/>
      </w:pPr>
      <w:r>
        <w:t>Essentially, a</w:t>
      </w:r>
      <w:r w:rsidR="00AA44C3" w:rsidRPr="00AA44C3">
        <w:t xml:space="preserve"> GPS</w:t>
      </w:r>
      <w:r>
        <w:t xml:space="preserve"> system</w:t>
      </w:r>
      <w:r w:rsidR="00AA44C3" w:rsidRPr="00AA44C3">
        <w:t xml:space="preserve"> base station </w:t>
      </w:r>
      <w:r>
        <w:t xml:space="preserve">will </w:t>
      </w:r>
      <w:r w:rsidR="00AA44C3" w:rsidRPr="00AA44C3">
        <w:t xml:space="preserve">connect to a satellite </w:t>
      </w:r>
      <w:r>
        <w:t xml:space="preserve">in space </w:t>
      </w:r>
      <w:proofErr w:type="gramStart"/>
      <w:r w:rsidR="0071770D">
        <w:t xml:space="preserve">and </w:t>
      </w:r>
      <w:r w:rsidR="00AA44C3" w:rsidRPr="00AA44C3">
        <w:t xml:space="preserve"> establish</w:t>
      </w:r>
      <w:proofErr w:type="gramEnd"/>
      <w:r w:rsidR="00AA44C3" w:rsidRPr="00AA44C3">
        <w:t xml:space="preserve"> its point on </w:t>
      </w:r>
      <w:r w:rsidR="0071770D">
        <w:t>a</w:t>
      </w:r>
      <w:r w:rsidR="00AA44C3" w:rsidRPr="00AA44C3">
        <w:t xml:space="preserve"> GPS grid </w:t>
      </w:r>
      <w:r w:rsidR="0071770D">
        <w:t>which will then be able to record relevant data.</w:t>
      </w:r>
    </w:p>
    <w:p w14:paraId="766C66F1" w14:textId="5AB4DCB8" w:rsidR="00C01C22" w:rsidRDefault="00C01C22" w:rsidP="00042CAC">
      <w:pPr>
        <w:spacing w:after="0"/>
        <w:ind w:left="360"/>
      </w:pPr>
      <w:r w:rsidRPr="00C01C22">
        <w:rPr>
          <w:noProof/>
        </w:rPr>
        <w:drawing>
          <wp:anchor distT="0" distB="0" distL="114300" distR="114300" simplePos="0" relativeHeight="251662336" behindDoc="0" locked="0" layoutInCell="1" allowOverlap="1" wp14:anchorId="08ACF683" wp14:editId="3474C9AB">
            <wp:simplePos x="0" y="0"/>
            <wp:positionH relativeFrom="margin">
              <wp:align>right</wp:align>
            </wp:positionH>
            <wp:positionV relativeFrom="paragraph">
              <wp:posOffset>521013</wp:posOffset>
            </wp:positionV>
            <wp:extent cx="3355340" cy="2396490"/>
            <wp:effectExtent l="19050" t="19050" r="16510" b="2286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355340" cy="2396490"/>
                    </a:xfrm>
                    <a:prstGeom prst="rect">
                      <a:avLst/>
                    </a:prstGeom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11BF7">
        <w:t>A</w:t>
      </w:r>
      <w:r w:rsidR="00AA44C3" w:rsidRPr="00AA44C3">
        <w:t xml:space="preserve"> total station </w:t>
      </w:r>
      <w:r w:rsidR="00711BF7">
        <w:t xml:space="preserve">can be </w:t>
      </w:r>
      <w:r w:rsidR="00AA44C3" w:rsidRPr="00AA44C3">
        <w:t xml:space="preserve">set up in a fixed </w:t>
      </w:r>
      <w:r w:rsidR="00253C5A" w:rsidRPr="00AA44C3">
        <w:t>position</w:t>
      </w:r>
      <w:r w:rsidR="00711BF7">
        <w:t>.</w:t>
      </w:r>
      <w:r w:rsidR="00253C5A" w:rsidRPr="00AA44C3">
        <w:t xml:space="preserve"> </w:t>
      </w:r>
      <w:r w:rsidR="00711BF7">
        <w:t>It then</w:t>
      </w:r>
      <w:r w:rsidR="00253C5A">
        <w:t xml:space="preserve"> </w:t>
      </w:r>
      <w:r w:rsidR="00AA44C3" w:rsidRPr="00AA44C3">
        <w:t>records the field surveyor</w:t>
      </w:r>
      <w:r w:rsidR="00711BF7">
        <w:t>’s position</w:t>
      </w:r>
      <w:r w:rsidR="00AA44C3" w:rsidRPr="00AA44C3">
        <w:t xml:space="preserve"> as they move from </w:t>
      </w:r>
      <w:r w:rsidR="00253C5A">
        <w:t xml:space="preserve">one </w:t>
      </w:r>
      <w:r w:rsidR="00AA44C3" w:rsidRPr="00AA44C3">
        <w:t>point t</w:t>
      </w:r>
      <w:r w:rsidR="00253C5A">
        <w:t>o the next</w:t>
      </w:r>
      <w:r w:rsidR="00AA44C3" w:rsidRPr="00AA44C3">
        <w:t xml:space="preserve">. </w:t>
      </w:r>
      <w:r>
        <w:t xml:space="preserve">This is a huge advantage as </w:t>
      </w:r>
      <w:r w:rsidR="00177579">
        <w:t xml:space="preserve">these modern forms of equipment now work collaboratively </w:t>
      </w:r>
      <w:r w:rsidR="00253C5A">
        <w:t>and are making it quicker to conduct surveys.</w:t>
      </w:r>
    </w:p>
    <w:p w14:paraId="1D6D104D" w14:textId="77777777" w:rsidR="00256AB8" w:rsidRDefault="00256AB8" w:rsidP="00042CAC">
      <w:pPr>
        <w:pStyle w:val="Caption"/>
        <w:ind w:left="360"/>
      </w:pPr>
    </w:p>
    <w:p w14:paraId="5EE24917" w14:textId="7CD50BC7" w:rsidR="00C01C22" w:rsidRDefault="00256AB8" w:rsidP="00042CAC">
      <w:pPr>
        <w:pStyle w:val="Caption"/>
        <w:ind w:left="360"/>
      </w:pPr>
      <w:bookmarkStart w:id="27" w:name="_Toc71319516"/>
      <w:r>
        <w:t xml:space="preserve">Figure </w:t>
      </w:r>
      <w:fldSimple w:instr=" SEQ Figure \* ARABIC ">
        <w:r w:rsidR="00804CF4">
          <w:rPr>
            <w:noProof/>
          </w:rPr>
          <w:t>10</w:t>
        </w:r>
      </w:fldSimple>
      <w:r>
        <w:t xml:space="preserve"> total station </w:t>
      </w:r>
      <w:sdt>
        <w:sdtPr>
          <w:id w:val="-750196644"/>
          <w:citation/>
        </w:sdtPr>
        <w:sdtEndPr/>
        <w:sdtContent>
          <w:r w:rsidR="000E5595">
            <w:fldChar w:fldCharType="begin"/>
          </w:r>
          <w:r w:rsidR="000E5595">
            <w:rPr>
              <w:lang w:val="en-GB"/>
            </w:rPr>
            <w:instrText xml:space="preserve"> CITATION All20 \l 2057 </w:instrText>
          </w:r>
          <w:r w:rsidR="000E5595">
            <w:fldChar w:fldCharType="separate"/>
          </w:r>
          <w:r w:rsidR="000E5595" w:rsidRPr="000E5595">
            <w:rPr>
              <w:noProof/>
              <w:lang w:val="en-GB"/>
            </w:rPr>
            <w:t>(Kral, 2020)</w:t>
          </w:r>
          <w:r w:rsidR="000E5595">
            <w:fldChar w:fldCharType="end"/>
          </w:r>
        </w:sdtContent>
      </w:sdt>
      <w:bookmarkEnd w:id="27"/>
    </w:p>
    <w:p w14:paraId="1EE3924E" w14:textId="2DEBA991" w:rsidR="005355D8" w:rsidRDefault="00646EEC" w:rsidP="00042CAC">
      <w:pPr>
        <w:spacing w:after="0"/>
        <w:ind w:left="360"/>
      </w:pPr>
      <w:r>
        <w:t>Originally the ‘</w:t>
      </w:r>
      <w:r w:rsidR="005317C9" w:rsidRPr="005317C9">
        <w:t>Plane Table</w:t>
      </w:r>
      <w:r>
        <w:t>’</w:t>
      </w:r>
      <w:r w:rsidR="005317C9" w:rsidRPr="005317C9">
        <w:t xml:space="preserve"> survey was devised to</w:t>
      </w:r>
      <w:r w:rsidR="003149EC">
        <w:t xml:space="preserve"> perform</w:t>
      </w:r>
      <w:r w:rsidR="005317C9" w:rsidRPr="005317C9">
        <w:t xml:space="preserve"> land surveys.</w:t>
      </w:r>
      <w:r w:rsidR="003149EC">
        <w:t xml:space="preserve"> but</w:t>
      </w:r>
      <w:r w:rsidR="005317C9" w:rsidRPr="005317C9">
        <w:t xml:space="preserve"> </w:t>
      </w:r>
      <w:r w:rsidR="003149EC">
        <w:t>the the</w:t>
      </w:r>
      <w:r w:rsidR="005317C9" w:rsidRPr="005317C9">
        <w:t xml:space="preserve">odolite </w:t>
      </w:r>
      <w:r w:rsidR="005355D8">
        <w:t>was chosen more often</w:t>
      </w:r>
      <w:r w:rsidR="00220BF9">
        <w:t>. It was then</w:t>
      </w:r>
      <w:r w:rsidR="005317C9" w:rsidRPr="005317C9">
        <w:t xml:space="preserve"> updated to Electronic Theodolite, which </w:t>
      </w:r>
      <w:r w:rsidR="00220BF9">
        <w:t xml:space="preserve">finally </w:t>
      </w:r>
      <w:r w:rsidR="005317C9" w:rsidRPr="005317C9">
        <w:t xml:space="preserve">evolved into </w:t>
      </w:r>
      <w:r w:rsidR="00220BF9">
        <w:t xml:space="preserve">the </w:t>
      </w:r>
      <w:r w:rsidR="005317C9" w:rsidRPr="005317C9">
        <w:t>Total Station</w:t>
      </w:r>
      <w:r w:rsidR="00220BF9">
        <w:t xml:space="preserve"> used on sites today.</w:t>
      </w:r>
    </w:p>
    <w:p w14:paraId="0E6570E8" w14:textId="21213DF1" w:rsidR="008520F3" w:rsidRDefault="007F0525" w:rsidP="00DA3A43">
      <w:pPr>
        <w:spacing w:after="0"/>
        <w:ind w:left="360"/>
      </w:pPr>
      <w:r>
        <w:t xml:space="preserve">Drones have </w:t>
      </w:r>
      <w:r w:rsidR="00DA3A43">
        <w:t>recently</w:t>
      </w:r>
      <w:r>
        <w:t xml:space="preserve"> become the most sought out technology to use on </w:t>
      </w:r>
      <w:r w:rsidR="00DA3A43">
        <w:t xml:space="preserve">high end construction projects around the world. </w:t>
      </w:r>
      <w:r w:rsidR="005355D8">
        <w:t xml:space="preserve">The drone </w:t>
      </w:r>
      <w:r w:rsidR="005317C9" w:rsidRPr="005317C9">
        <w:t xml:space="preserve">has </w:t>
      </w:r>
      <w:r w:rsidR="00DA3A43">
        <w:t>made</w:t>
      </w:r>
      <w:r w:rsidR="005317C9" w:rsidRPr="005317C9">
        <w:t xml:space="preserve"> the entire process and produce</w:t>
      </w:r>
      <w:r w:rsidR="005355D8">
        <w:t>s</w:t>
      </w:r>
      <w:r w:rsidR="005317C9" w:rsidRPr="005317C9">
        <w:t xml:space="preserve"> </w:t>
      </w:r>
      <w:r w:rsidR="005355D8">
        <w:t>fantastic</w:t>
      </w:r>
      <w:r w:rsidR="00DA3A43">
        <w:t xml:space="preserve"> a lot simpler</w:t>
      </w:r>
      <w:r w:rsidR="00BE3A2C">
        <w:t xml:space="preserve"> for taking</w:t>
      </w:r>
      <w:r w:rsidR="005355D8">
        <w:t xml:space="preserve"> </w:t>
      </w:r>
      <w:r w:rsidR="005317C9" w:rsidRPr="005317C9">
        <w:t>results</w:t>
      </w:r>
      <w:r w:rsidR="005355D8">
        <w:t xml:space="preserve"> </w:t>
      </w:r>
      <w:r w:rsidR="00BE3A2C">
        <w:t>through</w:t>
      </w:r>
      <w:r w:rsidR="005355D8">
        <w:t xml:space="preserve"> surveys</w:t>
      </w:r>
      <w:r w:rsidR="005317C9" w:rsidRPr="005317C9">
        <w:t>.</w:t>
      </w:r>
      <w:r w:rsidR="008520F3">
        <w:t xml:space="preserve"> </w:t>
      </w:r>
      <w:proofErr w:type="gramStart"/>
      <w:r w:rsidR="00646EEC">
        <w:t>In the near future</w:t>
      </w:r>
      <w:proofErr w:type="gramEnd"/>
      <w:r w:rsidR="00646EEC">
        <w:t>, drones will be found to</w:t>
      </w:r>
      <w:r w:rsidR="003B2C2D">
        <w:t xml:space="preserve"> be in use for most surveys. </w:t>
      </w:r>
      <w:r w:rsidR="008520F3">
        <w:t>The figure below shows a drone in use.</w:t>
      </w:r>
      <w:r w:rsidR="00A16863">
        <w:t xml:space="preserve"> </w:t>
      </w:r>
    </w:p>
    <w:p w14:paraId="2AEEC933" w14:textId="44D4E25D" w:rsidR="00990DDD" w:rsidRDefault="003B2C2D" w:rsidP="00042CAC">
      <w:pPr>
        <w:pStyle w:val="Caption"/>
        <w:ind w:left="360"/>
      </w:pPr>
      <w:bookmarkStart w:id="28" w:name="_Toc71319517"/>
      <w:r w:rsidRPr="008520F3">
        <w:rPr>
          <w:noProof/>
        </w:rPr>
        <w:drawing>
          <wp:anchor distT="0" distB="0" distL="114300" distR="114300" simplePos="0" relativeHeight="251673600" behindDoc="0" locked="0" layoutInCell="1" allowOverlap="1" wp14:anchorId="43858A52" wp14:editId="7821F2E2">
            <wp:simplePos x="0" y="0"/>
            <wp:positionH relativeFrom="margin">
              <wp:align>center</wp:align>
            </wp:positionH>
            <wp:positionV relativeFrom="paragraph">
              <wp:posOffset>296545</wp:posOffset>
            </wp:positionV>
            <wp:extent cx="4173220" cy="2085340"/>
            <wp:effectExtent l="19050" t="19050" r="17780" b="10160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173220" cy="2085340"/>
                    </a:xfrm>
                    <a:prstGeom prst="rect">
                      <a:avLst/>
                    </a:prstGeom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520F3">
        <w:t xml:space="preserve">Figure </w:t>
      </w:r>
      <w:fldSimple w:instr=" SEQ Figure \* ARABIC ">
        <w:r w:rsidR="00804CF4">
          <w:rPr>
            <w:noProof/>
          </w:rPr>
          <w:t>11</w:t>
        </w:r>
      </w:fldSimple>
      <w:r w:rsidR="008520F3">
        <w:t xml:space="preserve"> Surveying drone </w:t>
      </w:r>
      <w:sdt>
        <w:sdtPr>
          <w:id w:val="1919905482"/>
          <w:citation/>
        </w:sdtPr>
        <w:sdtEndPr/>
        <w:sdtContent>
          <w:r w:rsidR="008520F3">
            <w:fldChar w:fldCharType="begin"/>
          </w:r>
          <w:r w:rsidR="008520F3">
            <w:rPr>
              <w:lang w:val="en-GB"/>
            </w:rPr>
            <w:instrText xml:space="preserve"> CITATION Pro18 \l 2057 </w:instrText>
          </w:r>
          <w:r w:rsidR="008520F3">
            <w:fldChar w:fldCharType="separate"/>
          </w:r>
          <w:r w:rsidR="008520F3" w:rsidRPr="008520F3">
            <w:rPr>
              <w:noProof/>
              <w:lang w:val="en-GB"/>
            </w:rPr>
            <w:t>(Aero, 2018)</w:t>
          </w:r>
          <w:r w:rsidR="008520F3">
            <w:fldChar w:fldCharType="end"/>
          </w:r>
        </w:sdtContent>
      </w:sdt>
      <w:bookmarkEnd w:id="28"/>
    </w:p>
    <w:p w14:paraId="46D24FD5" w14:textId="0503C23E" w:rsidR="005355D8" w:rsidRDefault="00990DDD" w:rsidP="00BC2638">
      <w:pPr>
        <w:pStyle w:val="Heading2"/>
        <w:ind w:left="720"/>
      </w:pPr>
      <w:bookmarkStart w:id="29" w:name="_Toc71319495"/>
      <w:r>
        <w:lastRenderedPageBreak/>
        <w:t xml:space="preserve">4.6 </w:t>
      </w:r>
      <w:r w:rsidR="00704FF9">
        <w:t xml:space="preserve">Surveying </w:t>
      </w:r>
      <w:r w:rsidR="008135B9">
        <w:t>listed</w:t>
      </w:r>
      <w:r w:rsidR="00704FF9">
        <w:t xml:space="preserve"> </w:t>
      </w:r>
      <w:r w:rsidR="008135B9">
        <w:t>Buildings.</w:t>
      </w:r>
      <w:bookmarkEnd w:id="29"/>
    </w:p>
    <w:p w14:paraId="49AAD561" w14:textId="3FC1C794" w:rsidR="00704FF9" w:rsidRDefault="00721AA2" w:rsidP="00BC2638">
      <w:pPr>
        <w:ind w:left="720"/>
      </w:pPr>
      <w:r>
        <w:t xml:space="preserve">Historic buildings are </w:t>
      </w:r>
      <w:r w:rsidR="00075E1B">
        <w:t xml:space="preserve">an </w:t>
      </w:r>
      <w:r>
        <w:t xml:space="preserve">important </w:t>
      </w:r>
      <w:r w:rsidR="00075E1B">
        <w:t xml:space="preserve">part </w:t>
      </w:r>
      <w:r>
        <w:t>of human creativity and a unique source of information about the past</w:t>
      </w:r>
      <w:r w:rsidR="00B63A3F">
        <w:t>.</w:t>
      </w:r>
      <w:r w:rsidR="00B96F4D">
        <w:t xml:space="preserve"> Historic buildings found in the UK can be categorized as listed buildings. Listed buildings can be graded into 3 distinct </w:t>
      </w:r>
      <w:r w:rsidR="00094399">
        <w:t>grades</w:t>
      </w:r>
      <w:r w:rsidR="00B96F4D">
        <w:t>:</w:t>
      </w:r>
    </w:p>
    <w:p w14:paraId="269A6F0E" w14:textId="4F05CF66" w:rsidR="0093101A" w:rsidRDefault="00E83977" w:rsidP="00BC2638">
      <w:pPr>
        <w:pStyle w:val="ListParagraph"/>
        <w:numPr>
          <w:ilvl w:val="0"/>
          <w:numId w:val="39"/>
        </w:numPr>
        <w:ind w:left="1440"/>
      </w:pPr>
      <w:r>
        <w:t xml:space="preserve">Grade I </w:t>
      </w:r>
      <w:r w:rsidR="0032642F">
        <w:t xml:space="preserve">- </w:t>
      </w:r>
      <w:r>
        <w:t>for buildings of the highest significance</w:t>
      </w:r>
      <w:r w:rsidR="005A2D59">
        <w:t>.</w:t>
      </w:r>
    </w:p>
    <w:p w14:paraId="69ECABCE" w14:textId="6F9A0A32" w:rsidR="005A2D59" w:rsidRDefault="00E83977" w:rsidP="005A2D59">
      <w:pPr>
        <w:pStyle w:val="ListParagraph"/>
        <w:numPr>
          <w:ilvl w:val="0"/>
          <w:numId w:val="39"/>
        </w:numPr>
        <w:ind w:left="1440"/>
      </w:pPr>
      <w:r>
        <w:t>Grade II*</w:t>
      </w:r>
      <w:r w:rsidR="0032642F" w:rsidRPr="0032642F">
        <w:t xml:space="preserve"> </w:t>
      </w:r>
      <w:r w:rsidR="0032642F">
        <w:t>- P</w:t>
      </w:r>
      <w:r w:rsidR="0032642F" w:rsidRPr="0032642F">
        <w:t>articularly important buildings of more than special interest.</w:t>
      </w:r>
    </w:p>
    <w:p w14:paraId="035BA631" w14:textId="5B1769A4" w:rsidR="0091493C" w:rsidRDefault="00E83977" w:rsidP="00BC2638">
      <w:pPr>
        <w:pStyle w:val="ListParagraph"/>
        <w:numPr>
          <w:ilvl w:val="0"/>
          <w:numId w:val="39"/>
        </w:numPr>
        <w:ind w:left="1440"/>
      </w:pPr>
      <w:r>
        <w:t>Grade II</w:t>
      </w:r>
      <w:r w:rsidR="0032642F">
        <w:t xml:space="preserve"> - </w:t>
      </w:r>
      <w:r w:rsidR="005A2D59">
        <w:t>S</w:t>
      </w:r>
      <w:r w:rsidR="005A2D59" w:rsidRPr="005A2D59">
        <w:t>pecial interest</w:t>
      </w:r>
      <w:r w:rsidR="00F41154">
        <w:t>. Should be regularly maintained.</w:t>
      </w:r>
    </w:p>
    <w:p w14:paraId="35A44EC9" w14:textId="7B6F3AC6" w:rsidR="00094399" w:rsidRDefault="00094399" w:rsidP="00BC2638">
      <w:pPr>
        <w:pStyle w:val="ListParagraph"/>
        <w:ind w:left="1440"/>
      </w:pPr>
    </w:p>
    <w:p w14:paraId="1962FD0B" w14:textId="538D875A" w:rsidR="00BC2638" w:rsidRDefault="004311AC" w:rsidP="00BC2638">
      <w:pPr>
        <w:pStyle w:val="ListParagraph"/>
      </w:pPr>
      <w:r>
        <w:t>Historic</w:t>
      </w:r>
      <w:r w:rsidR="00BC2638">
        <w:t xml:space="preserve"> England give a good description </w:t>
      </w:r>
      <w:r>
        <w:t>for the term ‘Listed’ buildings:</w:t>
      </w:r>
    </w:p>
    <w:p w14:paraId="778E619B" w14:textId="77777777" w:rsidR="004311AC" w:rsidRDefault="004311AC" w:rsidP="00BC2638">
      <w:pPr>
        <w:pStyle w:val="ListParagraph"/>
      </w:pPr>
    </w:p>
    <w:p w14:paraId="752EC240" w14:textId="2DEA87A8" w:rsidR="00094399" w:rsidRDefault="00BC2638" w:rsidP="00BC2638">
      <w:pPr>
        <w:pStyle w:val="ListParagraph"/>
      </w:pPr>
      <w:r>
        <w:t>“</w:t>
      </w:r>
      <w:r w:rsidRPr="00BC2638">
        <w:t>Listing means there will be extra control over what changes can be made to a building's interior and exterior. Owners will need to apply for Listed Building Consent for most types of work that affect the 'special architectural or historic interest' of their home.</w:t>
      </w:r>
      <w:r>
        <w:t>”</w:t>
      </w:r>
    </w:p>
    <w:p w14:paraId="062C1989" w14:textId="09C35442" w:rsidR="00BC2638" w:rsidRDefault="003020FC" w:rsidP="00BC2638">
      <w:pPr>
        <w:pStyle w:val="ListParagraph"/>
        <w:jc w:val="right"/>
      </w:pPr>
      <w:sdt>
        <w:sdtPr>
          <w:id w:val="-1932737735"/>
          <w:citation/>
        </w:sdtPr>
        <w:sdtEndPr/>
        <w:sdtContent>
          <w:r w:rsidR="00BC2638">
            <w:fldChar w:fldCharType="begin"/>
          </w:r>
          <w:r w:rsidR="00BC2638">
            <w:rPr>
              <w:lang w:val="en-GB"/>
            </w:rPr>
            <w:instrText xml:space="preserve"> CITATION His \l 2057 </w:instrText>
          </w:r>
          <w:r w:rsidR="00BC2638">
            <w:fldChar w:fldCharType="separate"/>
          </w:r>
          <w:r w:rsidR="00BC2638" w:rsidRPr="00BC2638">
            <w:rPr>
              <w:noProof/>
              <w:lang w:val="en-GB"/>
            </w:rPr>
            <w:t>(England, n.d.)</w:t>
          </w:r>
          <w:r w:rsidR="00BC2638">
            <w:fldChar w:fldCharType="end"/>
          </w:r>
        </w:sdtContent>
      </w:sdt>
    </w:p>
    <w:p w14:paraId="258413D0" w14:textId="07687030" w:rsidR="001F679F" w:rsidRDefault="001F679F" w:rsidP="00BC2638">
      <w:pPr>
        <w:pStyle w:val="ListParagraph"/>
        <w:jc w:val="right"/>
      </w:pPr>
    </w:p>
    <w:p w14:paraId="4CA494C3" w14:textId="632755A9" w:rsidR="001F679F" w:rsidRDefault="001F679F" w:rsidP="001F679F">
      <w:pPr>
        <w:pStyle w:val="ListParagraph"/>
      </w:pPr>
      <w:r>
        <w:t xml:space="preserve">Buildings have a meaning </w:t>
      </w:r>
      <w:r w:rsidR="00C330F1">
        <w:t>and purpose connected with a time and a place. This history can explain and illustrate events</w:t>
      </w:r>
      <w:r w:rsidR="00C37801">
        <w:t xml:space="preserve"> </w:t>
      </w:r>
      <w:r w:rsidR="00C330F1">
        <w:t xml:space="preserve">of the past. </w:t>
      </w:r>
      <w:r w:rsidR="00C37801">
        <w:t>Building can also be thought of as historical documents</w:t>
      </w:r>
      <w:r w:rsidR="00760C6A">
        <w:t xml:space="preserve"> and have layers of information inside them. These layers would be </w:t>
      </w:r>
      <w:r w:rsidR="00432746">
        <w:t>unraveled</w:t>
      </w:r>
      <w:r w:rsidR="00760C6A">
        <w:t xml:space="preserve"> through </w:t>
      </w:r>
      <w:r w:rsidR="00432746">
        <w:t>surveying techniques and inspections by professionals.</w:t>
      </w:r>
      <w:r w:rsidR="00397956" w:rsidRPr="00397956">
        <w:t xml:space="preserve"> </w:t>
      </w:r>
      <w:r w:rsidR="00397956">
        <w:t xml:space="preserve">Studies have found that </w:t>
      </w:r>
      <w:r w:rsidR="00397956" w:rsidRPr="00397956">
        <w:t>91.7% of buildings</w:t>
      </w:r>
      <w:r w:rsidR="00E76C88">
        <w:t xml:space="preserve"> in the UK</w:t>
      </w:r>
      <w:r w:rsidR="00397956" w:rsidRPr="00397956">
        <w:t xml:space="preserve"> are listed as Grade II</w:t>
      </w:r>
      <w:r w:rsidR="00397956">
        <w:t>.</w:t>
      </w:r>
      <w:r w:rsidR="00692F28">
        <w:t xml:space="preserve"> The percentage for </w:t>
      </w:r>
      <w:r w:rsidR="00E76C88">
        <w:t>g</w:t>
      </w:r>
      <w:r w:rsidR="002A7EC2">
        <w:t xml:space="preserve">rade 1 </w:t>
      </w:r>
      <w:r w:rsidR="00692F28">
        <w:t>listed buildings are shown in the figure below.</w:t>
      </w:r>
    </w:p>
    <w:p w14:paraId="184599D1" w14:textId="35AE4BED" w:rsidR="00317574" w:rsidRDefault="00A316D9" w:rsidP="00317574">
      <w:pPr>
        <w:pStyle w:val="Caption"/>
        <w:ind w:left="720"/>
      </w:pPr>
      <w:bookmarkStart w:id="30" w:name="_Toc71319518"/>
      <w:r>
        <w:rPr>
          <w:noProof/>
        </w:rPr>
        <w:drawing>
          <wp:anchor distT="0" distB="0" distL="114300" distR="114300" simplePos="0" relativeHeight="251675648" behindDoc="0" locked="0" layoutInCell="1" allowOverlap="1" wp14:anchorId="456F3F49" wp14:editId="49D0074A">
            <wp:simplePos x="0" y="0"/>
            <wp:positionH relativeFrom="margin">
              <wp:posOffset>952500</wp:posOffset>
            </wp:positionH>
            <wp:positionV relativeFrom="paragraph">
              <wp:posOffset>337185</wp:posOffset>
            </wp:positionV>
            <wp:extent cx="3714750" cy="2621280"/>
            <wp:effectExtent l="19050" t="19050" r="19050" b="26670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4750" cy="2621280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17574">
        <w:t xml:space="preserve">Figure </w:t>
      </w:r>
      <w:fldSimple w:instr=" SEQ Figure \* ARABIC ">
        <w:r w:rsidR="00804CF4">
          <w:rPr>
            <w:noProof/>
          </w:rPr>
          <w:t>12</w:t>
        </w:r>
      </w:fldSimple>
      <w:r w:rsidR="00317574">
        <w:t xml:space="preserve"> percentage of graded listed buildings </w:t>
      </w:r>
      <w:sdt>
        <w:sdtPr>
          <w:id w:val="58056770"/>
          <w:citation/>
        </w:sdtPr>
        <w:sdtEndPr/>
        <w:sdtContent>
          <w:r>
            <w:fldChar w:fldCharType="begin"/>
          </w:r>
          <w:r>
            <w:rPr>
              <w:lang w:val="en-GB"/>
            </w:rPr>
            <w:instrText xml:space="preserve"> CITATION Mar18 \l 2057 </w:instrText>
          </w:r>
          <w:r>
            <w:fldChar w:fldCharType="separate"/>
          </w:r>
          <w:r w:rsidRPr="00A316D9">
            <w:rPr>
              <w:noProof/>
              <w:lang w:val="en-GB"/>
            </w:rPr>
            <w:t>(Lott, 2018)</w:t>
          </w:r>
          <w:r>
            <w:fldChar w:fldCharType="end"/>
          </w:r>
        </w:sdtContent>
      </w:sdt>
      <w:bookmarkEnd w:id="30"/>
    </w:p>
    <w:p w14:paraId="4618F3B2" w14:textId="2E94C23B" w:rsidR="00BC2638" w:rsidRDefault="001969EC" w:rsidP="00042CAC">
      <w:pPr>
        <w:pStyle w:val="ListParagraph"/>
      </w:pPr>
      <w:r>
        <w:lastRenderedPageBreak/>
        <w:t>There are many techniques and technologies used to survey listed buildings</w:t>
      </w:r>
      <w:r w:rsidR="0025704F">
        <w:t>. Here is a list of the main types:</w:t>
      </w:r>
    </w:p>
    <w:p w14:paraId="11AE8AE4" w14:textId="07F4E129" w:rsidR="0025704F" w:rsidRDefault="001E0CB9" w:rsidP="00432746">
      <w:pPr>
        <w:pStyle w:val="ListParagraph"/>
        <w:numPr>
          <w:ilvl w:val="0"/>
          <w:numId w:val="41"/>
        </w:numPr>
      </w:pPr>
      <w:r>
        <w:t>National Trust Quinquennial survey</w:t>
      </w:r>
      <w:r w:rsidR="00042CAC">
        <w:t>.</w:t>
      </w:r>
    </w:p>
    <w:p w14:paraId="3DFC1B11" w14:textId="006F19BE" w:rsidR="00042CAC" w:rsidRDefault="00042CAC" w:rsidP="00432746">
      <w:pPr>
        <w:pStyle w:val="ListParagraph"/>
        <w:numPr>
          <w:ilvl w:val="0"/>
          <w:numId w:val="41"/>
        </w:numPr>
      </w:pPr>
      <w:r>
        <w:t>Conservation Management plans.</w:t>
      </w:r>
    </w:p>
    <w:p w14:paraId="2AF8AB7A" w14:textId="7F732C15" w:rsidR="00042CAC" w:rsidRDefault="00042CAC" w:rsidP="00432746">
      <w:pPr>
        <w:pStyle w:val="ListParagraph"/>
        <w:numPr>
          <w:ilvl w:val="0"/>
          <w:numId w:val="41"/>
        </w:numPr>
      </w:pPr>
      <w:r>
        <w:t>Historic Structure Report.</w:t>
      </w:r>
    </w:p>
    <w:p w14:paraId="3F88A58F" w14:textId="31B25880" w:rsidR="00042CAC" w:rsidRDefault="00042CAC" w:rsidP="00432746">
      <w:pPr>
        <w:pStyle w:val="ListParagraph"/>
        <w:numPr>
          <w:ilvl w:val="0"/>
          <w:numId w:val="41"/>
        </w:numPr>
      </w:pPr>
      <w:r>
        <w:t>Sample Surveys.</w:t>
      </w:r>
    </w:p>
    <w:p w14:paraId="21F9E19F" w14:textId="1687EA7D" w:rsidR="00A24FF2" w:rsidRDefault="009911C2" w:rsidP="009911C2">
      <w:pPr>
        <w:ind w:left="720"/>
      </w:pPr>
      <w:r>
        <w:t>When a listed building is surveyed or inspected</w:t>
      </w:r>
      <w:r w:rsidR="00D65549">
        <w:t xml:space="preserve"> there are </w:t>
      </w:r>
      <w:r w:rsidR="005D24B0">
        <w:t>four categories of condition in which specific aspect of a building are allocated</w:t>
      </w:r>
      <w:sdt>
        <w:sdtPr>
          <w:id w:val="-605802215"/>
          <w:citation/>
        </w:sdtPr>
        <w:sdtContent>
          <w:r w:rsidR="00630A91">
            <w:fldChar w:fldCharType="begin"/>
          </w:r>
          <w:r w:rsidR="00630A91">
            <w:rPr>
              <w:lang w:val="en-GB"/>
            </w:rPr>
            <w:instrText xml:space="preserve"> CITATION Dav15 \l 2057 </w:instrText>
          </w:r>
          <w:r w:rsidR="00630A91">
            <w:fldChar w:fldCharType="separate"/>
          </w:r>
          <w:r w:rsidR="00630A91">
            <w:rPr>
              <w:noProof/>
              <w:lang w:val="en-GB"/>
            </w:rPr>
            <w:t xml:space="preserve"> </w:t>
          </w:r>
          <w:r w:rsidR="00630A91" w:rsidRPr="00630A91">
            <w:rPr>
              <w:noProof/>
              <w:lang w:val="en-GB"/>
            </w:rPr>
            <w:t>(Watt, 2015)</w:t>
          </w:r>
          <w:r w:rsidR="00630A91">
            <w:fldChar w:fldCharType="end"/>
          </w:r>
        </w:sdtContent>
      </w:sdt>
      <w:r w:rsidR="005D24B0">
        <w:t>:</w:t>
      </w:r>
    </w:p>
    <w:p w14:paraId="3F5CDD69" w14:textId="50BF4BB6" w:rsidR="005D24B0" w:rsidRDefault="00D93AEC" w:rsidP="005D24B0">
      <w:pPr>
        <w:pStyle w:val="ListParagraph"/>
        <w:numPr>
          <w:ilvl w:val="0"/>
          <w:numId w:val="42"/>
        </w:numPr>
      </w:pPr>
      <w:r>
        <w:t>Very Bad</w:t>
      </w:r>
      <w:r w:rsidR="00884C28">
        <w:t>:</w:t>
      </w:r>
      <w:r>
        <w:t xml:space="preserve"> the building has structural failure</w:t>
      </w:r>
      <w:r w:rsidR="009971BD">
        <w:t xml:space="preserve"> or has succumb to </w:t>
      </w:r>
      <w:r w:rsidR="0025395C">
        <w:t xml:space="preserve">severe deterioration. </w:t>
      </w:r>
    </w:p>
    <w:p w14:paraId="276C26A9" w14:textId="67B400D9" w:rsidR="0025395C" w:rsidRDefault="00884C28" w:rsidP="005D24B0">
      <w:pPr>
        <w:pStyle w:val="ListParagraph"/>
        <w:numPr>
          <w:ilvl w:val="0"/>
          <w:numId w:val="42"/>
        </w:numPr>
      </w:pPr>
      <w:r>
        <w:t xml:space="preserve">Poor: </w:t>
      </w:r>
      <w:r w:rsidR="00987680">
        <w:t xml:space="preserve">General deterioration </w:t>
      </w:r>
      <w:r w:rsidR="005E73B8">
        <w:t>of most elements.</w:t>
      </w:r>
    </w:p>
    <w:p w14:paraId="26F3707C" w14:textId="57B8499E" w:rsidR="005E73B8" w:rsidRDefault="005E73B8" w:rsidP="005D24B0">
      <w:pPr>
        <w:pStyle w:val="ListParagraph"/>
        <w:numPr>
          <w:ilvl w:val="0"/>
          <w:numId w:val="42"/>
        </w:numPr>
      </w:pPr>
      <w:r>
        <w:t xml:space="preserve">Fair: </w:t>
      </w:r>
      <w:r w:rsidR="000238EF">
        <w:t>the building is structurally sound but needs minor repair work and maintenance.</w:t>
      </w:r>
    </w:p>
    <w:p w14:paraId="09D108A5" w14:textId="092EB873" w:rsidR="00112CF2" w:rsidRDefault="00112CF2" w:rsidP="005D24B0">
      <w:pPr>
        <w:pStyle w:val="ListParagraph"/>
        <w:numPr>
          <w:ilvl w:val="0"/>
          <w:numId w:val="42"/>
        </w:numPr>
      </w:pPr>
      <w:r>
        <w:t xml:space="preserve">Good: a building that structurally sound, </w:t>
      </w:r>
      <w:r w:rsidR="00351FB6">
        <w:t>watertight</w:t>
      </w:r>
      <w:r>
        <w:t xml:space="preserve"> and has no need fo</w:t>
      </w:r>
      <w:r w:rsidR="00351FB6">
        <w:t>r repair.</w:t>
      </w:r>
    </w:p>
    <w:p w14:paraId="7855C9B1" w14:textId="2A2ECEA8" w:rsidR="00604088" w:rsidRDefault="00C95C99" w:rsidP="00C95C99">
      <w:pPr>
        <w:ind w:left="720"/>
        <w:rPr>
          <w:u w:val="single"/>
        </w:rPr>
      </w:pPr>
      <w:r w:rsidRPr="00B86E34">
        <w:rPr>
          <w:u w:val="single"/>
        </w:rPr>
        <w:t xml:space="preserve">Information gained from </w:t>
      </w:r>
      <w:r w:rsidR="00064B5C" w:rsidRPr="00B86E34">
        <w:rPr>
          <w:u w:val="single"/>
        </w:rPr>
        <w:t xml:space="preserve">a </w:t>
      </w:r>
      <w:r w:rsidR="00B86E34" w:rsidRPr="00B86E34">
        <w:rPr>
          <w:u w:val="single"/>
        </w:rPr>
        <w:t xml:space="preserve">Survey of a listed </w:t>
      </w:r>
      <w:r w:rsidR="00BD5F48" w:rsidRPr="00B86E34">
        <w:rPr>
          <w:u w:val="single"/>
        </w:rPr>
        <w:t>building.</w:t>
      </w:r>
    </w:p>
    <w:p w14:paraId="4CD7328F" w14:textId="27796965" w:rsidR="005F19C6" w:rsidRDefault="005F19C6" w:rsidP="00C95C99">
      <w:pPr>
        <w:ind w:left="720"/>
      </w:pPr>
      <w:r>
        <w:t xml:space="preserve">Building surveys will aim to find these 4 points from </w:t>
      </w:r>
      <w:r w:rsidR="00FA4452">
        <w:t>an initial survey:</w:t>
      </w:r>
    </w:p>
    <w:p w14:paraId="77CCFDF0" w14:textId="2F7D8D8D" w:rsidR="00FA4452" w:rsidRDefault="00FA4452" w:rsidP="00FA4452">
      <w:pPr>
        <w:pStyle w:val="ListParagraph"/>
        <w:numPr>
          <w:ilvl w:val="0"/>
          <w:numId w:val="44"/>
        </w:numPr>
      </w:pPr>
      <w:r>
        <w:t xml:space="preserve">The history </w:t>
      </w:r>
      <w:r w:rsidR="00357A87">
        <w:t>and local significance of</w:t>
      </w:r>
      <w:r>
        <w:t xml:space="preserve"> the building</w:t>
      </w:r>
      <w:r w:rsidR="00357A87">
        <w:t>.</w:t>
      </w:r>
    </w:p>
    <w:p w14:paraId="133EB165" w14:textId="5DBCDC00" w:rsidR="00FA4452" w:rsidRDefault="00FA4452" w:rsidP="00FA4452">
      <w:pPr>
        <w:pStyle w:val="ListParagraph"/>
        <w:numPr>
          <w:ilvl w:val="0"/>
          <w:numId w:val="44"/>
        </w:numPr>
      </w:pPr>
      <w:r>
        <w:t xml:space="preserve">The original construction </w:t>
      </w:r>
      <w:r w:rsidR="00357A87">
        <w:t>techniques and methods used.</w:t>
      </w:r>
    </w:p>
    <w:p w14:paraId="3150E768" w14:textId="5348808A" w:rsidR="00357A87" w:rsidRDefault="00BD5F48" w:rsidP="00FA4452">
      <w:pPr>
        <w:pStyle w:val="ListParagraph"/>
        <w:numPr>
          <w:ilvl w:val="0"/>
          <w:numId w:val="44"/>
        </w:numPr>
      </w:pPr>
      <w:r>
        <w:t>The condition of the building.</w:t>
      </w:r>
    </w:p>
    <w:p w14:paraId="7FA80C3B" w14:textId="684E60CC" w:rsidR="00BD5F48" w:rsidRDefault="00BD5F48" w:rsidP="00FA4452">
      <w:pPr>
        <w:pStyle w:val="ListParagraph"/>
        <w:numPr>
          <w:ilvl w:val="0"/>
          <w:numId w:val="44"/>
        </w:numPr>
      </w:pPr>
      <w:r>
        <w:t>The major and minor defects if any found on the structure.</w:t>
      </w:r>
    </w:p>
    <w:p w14:paraId="3B98DD9F" w14:textId="305BCD14" w:rsidR="00B86E34" w:rsidRDefault="00676E47" w:rsidP="00C95C99">
      <w:pPr>
        <w:ind w:left="720"/>
      </w:pPr>
      <w:r>
        <w:t xml:space="preserve">A building survey is usually undertaken to provide information </w:t>
      </w:r>
      <w:r w:rsidR="007B107F">
        <w:t xml:space="preserve">for a specific purpose. </w:t>
      </w:r>
    </w:p>
    <w:p w14:paraId="10A75F67" w14:textId="2BE30E75" w:rsidR="007B107F" w:rsidRDefault="007B107F" w:rsidP="00C95C99">
      <w:pPr>
        <w:ind w:left="720"/>
      </w:pPr>
      <w:r>
        <w:t xml:space="preserve">Here are some </w:t>
      </w:r>
      <w:r w:rsidR="007F5451">
        <w:t xml:space="preserve">specific </w:t>
      </w:r>
      <w:r w:rsidR="0021564C">
        <w:t>purposes</w:t>
      </w:r>
      <w:r w:rsidR="007F5451">
        <w:t xml:space="preserve"> for surveys looking for more detail</w:t>
      </w:r>
      <w:r w:rsidR="0056653B">
        <w:t>:</w:t>
      </w:r>
    </w:p>
    <w:p w14:paraId="6F18CF33" w14:textId="7C20815F" w:rsidR="0056653B" w:rsidRDefault="0000518F" w:rsidP="0056653B">
      <w:pPr>
        <w:pStyle w:val="ListParagraph"/>
        <w:numPr>
          <w:ilvl w:val="0"/>
          <w:numId w:val="43"/>
        </w:numPr>
      </w:pPr>
      <w:r>
        <w:t>To d</w:t>
      </w:r>
      <w:r w:rsidR="0056653B">
        <w:t>iagnose Defects when symp</w:t>
      </w:r>
      <w:r w:rsidR="005D0908">
        <w:t xml:space="preserve">toms appear </w:t>
      </w:r>
      <w:r w:rsidR="004B7DB2">
        <w:t>to the occupiers.</w:t>
      </w:r>
    </w:p>
    <w:p w14:paraId="080DB8D6" w14:textId="4B3DBD42" w:rsidR="004B7DB2" w:rsidRDefault="0000518F" w:rsidP="0056653B">
      <w:pPr>
        <w:pStyle w:val="ListParagraph"/>
        <w:numPr>
          <w:ilvl w:val="0"/>
          <w:numId w:val="43"/>
        </w:numPr>
      </w:pPr>
      <w:r>
        <w:t>To u</w:t>
      </w:r>
      <w:r w:rsidR="004B7DB2">
        <w:t xml:space="preserve">nderstand and take note of </w:t>
      </w:r>
      <w:r w:rsidR="00F92D1E">
        <w:t>factors affecting condition.</w:t>
      </w:r>
    </w:p>
    <w:p w14:paraId="451519FD" w14:textId="1BB7E51A" w:rsidR="00F92D1E" w:rsidRDefault="0000518F" w:rsidP="0056653B">
      <w:pPr>
        <w:pStyle w:val="ListParagraph"/>
        <w:numPr>
          <w:ilvl w:val="0"/>
          <w:numId w:val="43"/>
        </w:numPr>
      </w:pPr>
      <w:r>
        <w:t>To p</w:t>
      </w:r>
      <w:r w:rsidR="00F92D1E">
        <w:t xml:space="preserve">rovide a basis for physical </w:t>
      </w:r>
      <w:r w:rsidR="00CC6E3C">
        <w:t>change.</w:t>
      </w:r>
    </w:p>
    <w:p w14:paraId="665918E3" w14:textId="6E21ED55" w:rsidR="00CC6E3C" w:rsidRDefault="0000518F" w:rsidP="0056653B">
      <w:pPr>
        <w:pStyle w:val="ListParagraph"/>
        <w:numPr>
          <w:ilvl w:val="0"/>
          <w:numId w:val="43"/>
        </w:numPr>
      </w:pPr>
      <w:r>
        <w:t>To a</w:t>
      </w:r>
      <w:r w:rsidR="00CC6E3C">
        <w:t>ssess levels of disrepair</w:t>
      </w:r>
      <w:r w:rsidR="004D24F8">
        <w:t xml:space="preserve"> </w:t>
      </w:r>
      <w:sdt>
        <w:sdtPr>
          <w:id w:val="-704242749"/>
          <w:citation/>
        </w:sdtPr>
        <w:sdtEndPr/>
        <w:sdtContent>
          <w:r w:rsidR="004D24F8">
            <w:fldChar w:fldCharType="begin"/>
          </w:r>
          <w:r w:rsidR="004D24F8">
            <w:rPr>
              <w:lang w:val="en-GB"/>
            </w:rPr>
            <w:instrText xml:space="preserve"> CITATION Dav15 \l 2057 </w:instrText>
          </w:r>
          <w:r w:rsidR="004D24F8">
            <w:fldChar w:fldCharType="separate"/>
          </w:r>
          <w:r w:rsidR="004D24F8" w:rsidRPr="004D24F8">
            <w:rPr>
              <w:noProof/>
              <w:lang w:val="en-GB"/>
            </w:rPr>
            <w:t>(Watt, 2015)</w:t>
          </w:r>
          <w:r w:rsidR="004D24F8">
            <w:fldChar w:fldCharType="end"/>
          </w:r>
        </w:sdtContent>
      </w:sdt>
      <w:r w:rsidR="008F5492">
        <w:t>.</w:t>
      </w:r>
    </w:p>
    <w:p w14:paraId="74D3245F" w14:textId="39C8DC96" w:rsidR="004D24F8" w:rsidRDefault="0000518F" w:rsidP="0056653B">
      <w:pPr>
        <w:pStyle w:val="ListParagraph"/>
        <w:numPr>
          <w:ilvl w:val="0"/>
          <w:numId w:val="43"/>
        </w:numPr>
      </w:pPr>
      <w:r>
        <w:t>To a</w:t>
      </w:r>
      <w:r w:rsidR="008F5492">
        <w:t>ssess disrepair levels for legal proceedings.</w:t>
      </w:r>
    </w:p>
    <w:p w14:paraId="7FD9E8B5" w14:textId="3AEA0740" w:rsidR="008B5FAB" w:rsidRDefault="0045108D" w:rsidP="0045108D">
      <w:pPr>
        <w:ind w:left="720"/>
        <w:rPr>
          <w:u w:val="single"/>
        </w:rPr>
      </w:pPr>
      <w:r>
        <w:rPr>
          <w:u w:val="single"/>
        </w:rPr>
        <w:t xml:space="preserve">The tools used to survey listed </w:t>
      </w:r>
      <w:r w:rsidR="004C4D57">
        <w:rPr>
          <w:u w:val="single"/>
        </w:rPr>
        <w:t>buildings.</w:t>
      </w:r>
    </w:p>
    <w:p w14:paraId="3E35C3B7" w14:textId="77777777" w:rsidR="003A5033" w:rsidRDefault="003A5033" w:rsidP="0045108D">
      <w:pPr>
        <w:ind w:left="720"/>
      </w:pPr>
      <w:r w:rsidRPr="003A5033">
        <w:t xml:space="preserve">The usual tools/instruments used </w:t>
      </w:r>
      <w:r>
        <w:t>to survey listed buildings are as follows:</w:t>
      </w:r>
    </w:p>
    <w:p w14:paraId="445B588F" w14:textId="74C94C8C" w:rsidR="003A5033" w:rsidRDefault="003A5033" w:rsidP="003A5033">
      <w:pPr>
        <w:pStyle w:val="ListParagraph"/>
        <w:numPr>
          <w:ilvl w:val="0"/>
          <w:numId w:val="45"/>
        </w:numPr>
      </w:pPr>
      <w:r>
        <w:t>Telescopic</w:t>
      </w:r>
      <w:r>
        <w:t xml:space="preserve"> inspection camera</w:t>
      </w:r>
    </w:p>
    <w:p w14:paraId="698A7D0F" w14:textId="759F799C" w:rsidR="003A5033" w:rsidRDefault="00F42CA1" w:rsidP="003A5033">
      <w:pPr>
        <w:pStyle w:val="ListParagraph"/>
        <w:numPr>
          <w:ilvl w:val="0"/>
          <w:numId w:val="45"/>
        </w:numPr>
      </w:pPr>
      <w:proofErr w:type="spellStart"/>
      <w:r w:rsidRPr="00F42CA1">
        <w:t>Protimeter</w:t>
      </w:r>
      <w:proofErr w:type="spellEnd"/>
    </w:p>
    <w:p w14:paraId="02093EF3" w14:textId="06101D50" w:rsidR="00F42CA1" w:rsidRDefault="00EB280E" w:rsidP="003A5033">
      <w:pPr>
        <w:pStyle w:val="ListParagraph"/>
        <w:numPr>
          <w:ilvl w:val="0"/>
          <w:numId w:val="45"/>
        </w:numPr>
      </w:pPr>
      <w:r>
        <w:lastRenderedPageBreak/>
        <w:t>Digital Cameras</w:t>
      </w:r>
    </w:p>
    <w:p w14:paraId="33414D05" w14:textId="04567565" w:rsidR="0000518F" w:rsidRDefault="0000518F" w:rsidP="0000518F">
      <w:pPr>
        <w:ind w:left="720"/>
      </w:pPr>
      <w:r>
        <w:t>These 3 types of tools help surveyors take</w:t>
      </w:r>
      <w:r w:rsidR="003020FC">
        <w:t xml:space="preserve"> accurate readings</w:t>
      </w:r>
      <w:r>
        <w:t xml:space="preserve"> and record data </w:t>
      </w:r>
      <w:r w:rsidR="003020FC">
        <w:t>prior to writing a report for the client/ customer.</w:t>
      </w:r>
    </w:p>
    <w:p w14:paraId="1AB01B65" w14:textId="7DEAE472" w:rsidR="003020FC" w:rsidRPr="003020FC" w:rsidRDefault="003020FC" w:rsidP="00804CF4">
      <w:pPr>
        <w:ind w:left="720"/>
        <w:rPr>
          <w:u w:val="single"/>
        </w:rPr>
      </w:pPr>
      <w:r>
        <w:rPr>
          <w:u w:val="single"/>
        </w:rPr>
        <w:t>Listed building Example.</w:t>
      </w:r>
    </w:p>
    <w:p w14:paraId="4AA925B6" w14:textId="03E24650" w:rsidR="004310B9" w:rsidRDefault="00830B3A" w:rsidP="00804CF4">
      <w:pPr>
        <w:ind w:left="720"/>
      </w:pPr>
      <w:r>
        <w:t>Here is an example of grade 1 listed building</w:t>
      </w:r>
      <w:r w:rsidR="00F84209">
        <w:t xml:space="preserve"> found in Wales:</w:t>
      </w:r>
      <w:r w:rsidR="0045108D">
        <w:t xml:space="preserve"> </w:t>
      </w:r>
      <w:proofErr w:type="spellStart"/>
      <w:r w:rsidR="00643CA6">
        <w:t>Oystermouth</w:t>
      </w:r>
      <w:proofErr w:type="spellEnd"/>
      <w:r w:rsidR="00643CA6">
        <w:t xml:space="preserve"> castle in Mumbles, Swansea</w:t>
      </w:r>
      <w:r w:rsidR="0045108D">
        <w:t xml:space="preserve">. </w:t>
      </w:r>
      <w:r w:rsidR="004310B9">
        <w:t xml:space="preserve">The figure below shows the </w:t>
      </w:r>
      <w:r w:rsidR="00804CF4">
        <w:t>grade 1 listed castle:</w:t>
      </w:r>
    </w:p>
    <w:p w14:paraId="771C0680" w14:textId="0ED22A74" w:rsidR="00804CF4" w:rsidRDefault="0045108D" w:rsidP="00804CF4">
      <w:pPr>
        <w:pStyle w:val="Caption"/>
        <w:ind w:left="720"/>
      </w:pPr>
      <w:bookmarkStart w:id="31" w:name="_Toc71319519"/>
      <w:r w:rsidRPr="00804CF4">
        <w:rPr>
          <w:noProof/>
        </w:rPr>
        <w:drawing>
          <wp:anchor distT="0" distB="0" distL="114300" distR="114300" simplePos="0" relativeHeight="251680768" behindDoc="0" locked="0" layoutInCell="1" allowOverlap="1" wp14:anchorId="0CE018BF" wp14:editId="0599C7E3">
            <wp:simplePos x="0" y="0"/>
            <wp:positionH relativeFrom="margin">
              <wp:align>center</wp:align>
            </wp:positionH>
            <wp:positionV relativeFrom="paragraph">
              <wp:posOffset>277984</wp:posOffset>
            </wp:positionV>
            <wp:extent cx="3778885" cy="2833370"/>
            <wp:effectExtent l="19050" t="19050" r="12065" b="24130"/>
            <wp:wrapTopAndBottom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778885" cy="2833370"/>
                    </a:xfrm>
                    <a:prstGeom prst="rect">
                      <a:avLst/>
                    </a:prstGeom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04CF4">
        <w:t xml:space="preserve">Figure </w:t>
      </w:r>
      <w:fldSimple w:instr=" SEQ Figure \* ARABIC ">
        <w:r w:rsidR="00804CF4">
          <w:rPr>
            <w:noProof/>
          </w:rPr>
          <w:t>13</w:t>
        </w:r>
      </w:fldSimple>
      <w:r w:rsidR="00804CF4">
        <w:t xml:space="preserve"> </w:t>
      </w:r>
      <w:proofErr w:type="spellStart"/>
      <w:r w:rsidR="00804CF4">
        <w:t>Oystermouth</w:t>
      </w:r>
      <w:proofErr w:type="spellEnd"/>
      <w:r w:rsidR="00804CF4">
        <w:t xml:space="preserve"> castle</w:t>
      </w:r>
      <w:sdt>
        <w:sdtPr>
          <w:id w:val="-300925022"/>
          <w:citation/>
        </w:sdtPr>
        <w:sdtEndPr/>
        <w:sdtContent>
          <w:r w:rsidR="00804CF4">
            <w:fldChar w:fldCharType="begin"/>
          </w:r>
          <w:r w:rsidR="00804CF4">
            <w:rPr>
              <w:lang w:val="en-GB"/>
            </w:rPr>
            <w:instrText xml:space="preserve"> CITATION Jef09 \l 2057 </w:instrText>
          </w:r>
          <w:r w:rsidR="00804CF4">
            <w:fldChar w:fldCharType="separate"/>
          </w:r>
          <w:r w:rsidR="00804CF4">
            <w:rPr>
              <w:noProof/>
              <w:lang w:val="en-GB"/>
            </w:rPr>
            <w:t xml:space="preserve"> </w:t>
          </w:r>
          <w:r w:rsidR="00804CF4" w:rsidRPr="00804CF4">
            <w:rPr>
              <w:noProof/>
              <w:lang w:val="en-GB"/>
            </w:rPr>
            <w:t>(Thomas, 2009)</w:t>
          </w:r>
          <w:r w:rsidR="00804CF4">
            <w:fldChar w:fldCharType="end"/>
          </w:r>
        </w:sdtContent>
      </w:sdt>
      <w:bookmarkEnd w:id="31"/>
    </w:p>
    <w:p w14:paraId="394362CD" w14:textId="4DD5DC34" w:rsidR="00830B3A" w:rsidRDefault="00830B3A" w:rsidP="00830B3A"/>
    <w:p w14:paraId="6B93FB6A" w14:textId="1ED8E31E" w:rsidR="006261BC" w:rsidRDefault="00434474" w:rsidP="00351FB6">
      <w:pPr>
        <w:ind w:left="1080"/>
      </w:pPr>
      <w:r>
        <w:t>Oystermouth castle can be best described by VistWales.com</w:t>
      </w:r>
      <w:r w:rsidR="002A7EC2">
        <w:t>:</w:t>
      </w:r>
      <w:r w:rsidR="00274687">
        <w:t xml:space="preserve"> </w:t>
      </w:r>
    </w:p>
    <w:p w14:paraId="777C89E0" w14:textId="44887411" w:rsidR="002A7EC2" w:rsidRDefault="004E1EA7" w:rsidP="00351FB6">
      <w:pPr>
        <w:ind w:left="1080"/>
      </w:pPr>
      <w:r>
        <w:t>“</w:t>
      </w:r>
      <w:r w:rsidRPr="004E1EA7">
        <w:t>On a forty-foot-high limestone ridge overlooking the pretty village of Mumbles Oystermouth Castle is a spectacular location. The earliest building remains at Oystermouth Castle, the keep in the central block, date from the early 12</w:t>
      </w:r>
      <w:r w:rsidRPr="004C4D57">
        <w:rPr>
          <w:vertAlign w:val="superscript"/>
        </w:rPr>
        <w:t>th</w:t>
      </w:r>
      <w:r w:rsidR="004C4D57">
        <w:t xml:space="preserve"> </w:t>
      </w:r>
      <w:proofErr w:type="gramStart"/>
      <w:r w:rsidRPr="004E1EA7">
        <w:t>C</w:t>
      </w:r>
      <w:r>
        <w:t>entury</w:t>
      </w:r>
      <w:proofErr w:type="gramEnd"/>
      <w:r>
        <w:t>”</w:t>
      </w:r>
    </w:p>
    <w:p w14:paraId="1CBFA179" w14:textId="67722BD3" w:rsidR="00D61B4F" w:rsidRDefault="002A7EC2" w:rsidP="002A7EC2">
      <w:pPr>
        <w:ind w:left="1080"/>
        <w:jc w:val="right"/>
      </w:pPr>
      <w:r>
        <w:t xml:space="preserve"> </w:t>
      </w:r>
      <w:sdt>
        <w:sdtPr>
          <w:id w:val="626436072"/>
          <w:citation/>
        </w:sdtPr>
        <w:sdtEndPr/>
        <w:sdtContent>
          <w:r>
            <w:fldChar w:fldCharType="begin"/>
          </w:r>
          <w:r>
            <w:rPr>
              <w:lang w:val="en-GB"/>
            </w:rPr>
            <w:instrText xml:space="preserve">CITATION Oys21 \l 2057 </w:instrText>
          </w:r>
          <w:r>
            <w:fldChar w:fldCharType="separate"/>
          </w:r>
          <w:r w:rsidRPr="002A7EC2">
            <w:rPr>
              <w:noProof/>
              <w:lang w:val="en-GB"/>
            </w:rPr>
            <w:t>(Oystermouth-Castle©, 2021)</w:t>
          </w:r>
          <w:r>
            <w:fldChar w:fldCharType="end"/>
          </w:r>
        </w:sdtContent>
      </w:sdt>
    </w:p>
    <w:p w14:paraId="1A8822AF" w14:textId="4AB8E746" w:rsidR="00351FB6" w:rsidRDefault="00BD5F48" w:rsidP="00351FB6">
      <w:pPr>
        <w:ind w:left="1080"/>
      </w:pPr>
      <w:r>
        <w:t>As you can see from the figure above, the phot</w:t>
      </w:r>
      <w:r w:rsidR="005E606F">
        <w:t>o</w:t>
      </w:r>
      <w:r>
        <w:t xml:space="preserve"> was taken in 2006. In 2011 major works were carried out on the </w:t>
      </w:r>
      <w:r w:rsidR="004C4D57">
        <w:t>castle’s</w:t>
      </w:r>
      <w:r w:rsidR="005038BA">
        <w:t xml:space="preserve"> structures by way of restoration. From a survey taken in </w:t>
      </w:r>
      <w:r w:rsidR="00622721">
        <w:t xml:space="preserve">early </w:t>
      </w:r>
      <w:r w:rsidR="005038BA">
        <w:t xml:space="preserve">2010 by CADW, they made it clear </w:t>
      </w:r>
      <w:r w:rsidR="00755541">
        <w:t xml:space="preserve">in the report </w:t>
      </w:r>
      <w:r w:rsidR="005038BA">
        <w:t xml:space="preserve">that the </w:t>
      </w:r>
      <w:r w:rsidR="003E3FD6">
        <w:t xml:space="preserve">external walls and battlements needed </w:t>
      </w:r>
      <w:r w:rsidR="00622721">
        <w:t xml:space="preserve">the removal of the weeds from the joints of the stonework to stop further disturbances and delamination. </w:t>
      </w:r>
      <w:r w:rsidR="005F0FD6">
        <w:t xml:space="preserve">In </w:t>
      </w:r>
      <w:r w:rsidR="00486FBE">
        <w:t>mid-2011</w:t>
      </w:r>
      <w:r w:rsidR="005F0FD6">
        <w:t xml:space="preserve"> the castle was closed for the </w:t>
      </w:r>
      <w:r w:rsidR="00AF3149">
        <w:t xml:space="preserve">removal of the weed </w:t>
      </w:r>
      <w:r w:rsidR="0097097E">
        <w:t xml:space="preserve">by </w:t>
      </w:r>
      <w:r w:rsidR="00486FBE">
        <w:t xml:space="preserve">professionals </w:t>
      </w:r>
      <w:r w:rsidR="00AF3149">
        <w:t xml:space="preserve">agreed by the council and </w:t>
      </w:r>
      <w:r w:rsidR="00AF3149">
        <w:lastRenderedPageBreak/>
        <w:t>then the stonemasons could</w:t>
      </w:r>
      <w:r w:rsidR="00486FBE">
        <w:t xml:space="preserve"> rake out the loose joints and refill with fresh lime mortar. </w:t>
      </w:r>
      <w:r w:rsidR="005E606F">
        <w:t xml:space="preserve">The surveying techniques used to assess the castle were </w:t>
      </w:r>
      <w:r w:rsidR="00FF74D8">
        <w:t xml:space="preserve">quite simple as the issues </w:t>
      </w:r>
      <w:r w:rsidR="00C038D5">
        <w:t>were obvious to the eye</w:t>
      </w:r>
      <w:r w:rsidR="00FF74D8">
        <w:t>.</w:t>
      </w:r>
      <w:r w:rsidR="00447199">
        <w:t xml:space="preserve"> The Ground was survey</w:t>
      </w:r>
      <w:r w:rsidR="00C038D5">
        <w:t>ed</w:t>
      </w:r>
      <w:r w:rsidR="00447199">
        <w:t xml:space="preserve"> around the site of the castle</w:t>
      </w:r>
      <w:r w:rsidR="00C038D5">
        <w:t>. And there was no sign of s</w:t>
      </w:r>
      <w:r w:rsidR="00025F91">
        <w:t>ubsidence.</w:t>
      </w:r>
      <w:r w:rsidR="008B5FAB">
        <w:t xml:space="preserve"> </w:t>
      </w:r>
      <w:sdt>
        <w:sdtPr>
          <w:id w:val="-270782430"/>
          <w:citation/>
        </w:sdtPr>
        <w:sdtContent>
          <w:r w:rsidR="008B5FAB">
            <w:fldChar w:fldCharType="begin"/>
          </w:r>
          <w:r w:rsidR="008B5FAB">
            <w:rPr>
              <w:lang w:val="en-GB"/>
            </w:rPr>
            <w:instrText xml:space="preserve"> CITATION Cas10 \l 2057 </w:instrText>
          </w:r>
          <w:r w:rsidR="008B5FAB">
            <w:fldChar w:fldCharType="separate"/>
          </w:r>
          <w:r w:rsidR="008B5FAB" w:rsidRPr="008B5FAB">
            <w:rPr>
              <w:noProof/>
              <w:lang w:val="en-GB"/>
            </w:rPr>
            <w:t>(Castle, Excavation and survey at Oystermouth, 2010)</w:t>
          </w:r>
          <w:r w:rsidR="008B5FAB">
            <w:fldChar w:fldCharType="end"/>
          </w:r>
        </w:sdtContent>
      </w:sdt>
      <w:r w:rsidR="008B5FAB">
        <w:t>.</w:t>
      </w:r>
    </w:p>
    <w:bookmarkStart w:id="32" w:name="_Toc71319496" w:displacedByCustomXml="next"/>
    <w:sdt>
      <w:sdtPr>
        <w:id w:val="260267292"/>
        <w:docPartObj>
          <w:docPartGallery w:val="Bibliographies"/>
          <w:docPartUnique/>
        </w:docPartObj>
      </w:sdtPr>
      <w:sdtEndPr>
        <w:rPr>
          <w:rFonts w:eastAsiaTheme="minorEastAsia" w:cstheme="minorBidi"/>
          <w:color w:val="4D322D" w:themeColor="text2"/>
          <w:szCs w:val="22"/>
        </w:rPr>
      </w:sdtEndPr>
      <w:sdtContent>
        <w:p w14:paraId="653331BE" w14:textId="22A4B30C" w:rsidR="00781DCA" w:rsidRPr="00781DCA" w:rsidRDefault="00781DCA">
          <w:pPr>
            <w:pStyle w:val="Heading1"/>
            <w:rPr>
              <w:rStyle w:val="Heading2Char"/>
            </w:rPr>
          </w:pPr>
          <w:r w:rsidRPr="00781DCA">
            <w:rPr>
              <w:rStyle w:val="Heading2Char"/>
            </w:rPr>
            <w:t>5.0 References</w:t>
          </w:r>
          <w:bookmarkEnd w:id="32"/>
        </w:p>
        <w:sdt>
          <w:sdtPr>
            <w:id w:val="-573587230"/>
            <w:bibliography/>
          </w:sdtPr>
          <w:sdtContent>
            <w:p w14:paraId="242D49D0" w14:textId="77777777" w:rsidR="00781DCA" w:rsidRDefault="00781DCA" w:rsidP="00781DCA">
              <w:pPr>
                <w:pStyle w:val="Bibliography"/>
                <w:ind w:left="720" w:hanging="720"/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Aero, P. (2018). </w:t>
              </w:r>
              <w:r>
                <w:rPr>
                  <w:i/>
                  <w:iCs/>
                  <w:noProof/>
                </w:rPr>
                <w:t>How to Start a Drone Surveying Program on Your Site</w:t>
              </w:r>
              <w:r>
                <w:rPr>
                  <w:noProof/>
                </w:rPr>
                <w:t>. Retrieved from https://www.propelleraero.com/blog/how-to-start-drone-surveying-program/</w:t>
              </w:r>
            </w:p>
            <w:p w14:paraId="787583E1" w14:textId="77777777" w:rsidR="00781DCA" w:rsidRDefault="00781DCA" w:rsidP="00781D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Alfred, R. (2009). </w:t>
              </w:r>
              <w:r>
                <w:rPr>
                  <w:i/>
                  <w:iCs/>
                  <w:noProof/>
                </w:rPr>
                <w:t>July 14, 1868: Tape Measure Clicks In</w:t>
              </w:r>
              <w:r>
                <w:rPr>
                  <w:noProof/>
                </w:rPr>
                <w:t>. Retrieved from www.wired.com: https://www.wired.com/2009/07/dayintech-0714/</w:t>
              </w:r>
            </w:p>
            <w:p w14:paraId="4F514E57" w14:textId="77777777" w:rsidR="00781DCA" w:rsidRDefault="00781DCA" w:rsidP="00781D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Arthur Bannister, S. R. (1998). </w:t>
              </w:r>
              <w:r>
                <w:rPr>
                  <w:i/>
                  <w:iCs/>
                  <w:noProof/>
                </w:rPr>
                <w:t>Surveying.</w:t>
              </w:r>
              <w:r>
                <w:rPr>
                  <w:noProof/>
                </w:rPr>
                <w:t xml:space="preserve"> Longman.</w:t>
              </w:r>
            </w:p>
            <w:p w14:paraId="7D374654" w14:textId="77777777" w:rsidR="00781DCA" w:rsidRDefault="00781DCA" w:rsidP="00781D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Biblical Cubit Measurement</w:t>
              </w:r>
              <w:r>
                <w:rPr>
                  <w:noProof/>
                </w:rPr>
                <w:t>. (n.d.). Retrieved from https://line.17qq.com/: https://line.17qq.com/articles/cesthwqhx_p3.html</w:t>
              </w:r>
            </w:p>
            <w:p w14:paraId="4C9205D7" w14:textId="77777777" w:rsidR="00781DCA" w:rsidRDefault="00781DCA" w:rsidP="00781D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Castle, Excavation and survey at Oystermouth.</w:t>
              </w:r>
              <w:r>
                <w:rPr>
                  <w:noProof/>
                </w:rPr>
                <w:t xml:space="preserve"> (2010). Retrieved from ggat.org.uk: http://www.ggat.org.uk/oystermouth_excav/downloads/Oystermouth%20Castle%20Project%20Design%202010.pdf</w:t>
              </w:r>
            </w:p>
            <w:p w14:paraId="18F6F6BA" w14:textId="77777777" w:rsidR="00781DCA" w:rsidRDefault="00781DCA" w:rsidP="00781D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Clarke, J. (n.d.). </w:t>
              </w:r>
              <w:r>
                <w:rPr>
                  <w:i/>
                  <w:iCs/>
                  <w:noProof/>
                </w:rPr>
                <w:t>George III Cased Altazimuth Double Telescope Theodolite by Miller &amp; Adie of Edinburgh</w:t>
              </w:r>
              <w:r>
                <w:rPr>
                  <w:noProof/>
                </w:rPr>
                <w:t>. Retrieved from https://jasonclarkeantiques.co.uk/: https://jasonclarkeantiques.co.uk/products/george-iii-cased-altazimuth-double-telescope-theodolite-by-miller-adie-of-edinburgh</w:t>
              </w:r>
            </w:p>
            <w:p w14:paraId="55640D71" w14:textId="77777777" w:rsidR="00781DCA" w:rsidRDefault="00781DCA" w:rsidP="00781D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Coppens, P. (2017). </w:t>
              </w:r>
              <w:r>
                <w:rPr>
                  <w:i/>
                  <w:iCs/>
                  <w:noProof/>
                </w:rPr>
                <w:t>Symbolism: Plumb-Bob/Plumb-Line</w:t>
              </w:r>
              <w:r>
                <w:rPr>
                  <w:noProof/>
                </w:rPr>
                <w:t>. Retrieved from https://2birdsinatreejung.blogspot.com/: https://2birdsinatreejung.blogspot.com/2017/02/symbolism-plumb-bobplumb-line.html</w:t>
              </w:r>
            </w:p>
            <w:p w14:paraId="7A649A03" w14:textId="77777777" w:rsidR="00781DCA" w:rsidRDefault="00781DCA" w:rsidP="00781D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Dotson, J. (2018). </w:t>
              </w:r>
              <w:r>
                <w:rPr>
                  <w:i/>
                  <w:iCs/>
                  <w:noProof/>
                </w:rPr>
                <w:t>A Brief History of Surveying Tools in North America</w:t>
              </w:r>
              <w:r>
                <w:rPr>
                  <w:noProof/>
                </w:rPr>
                <w:t>. Retrieved from oldworldauctions.com: https://www.oldworldauctions.com/info/article/2015-10</w:t>
              </w:r>
            </w:p>
            <w:p w14:paraId="00756FDC" w14:textId="77777777" w:rsidR="00781DCA" w:rsidRDefault="00781DCA" w:rsidP="00781D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Dunn, J. (2012). </w:t>
              </w:r>
              <w:r>
                <w:rPr>
                  <w:i/>
                  <w:iCs/>
                  <w:noProof/>
                </w:rPr>
                <w:t>The Weights and Measures of Ancient Egypt</w:t>
              </w:r>
              <w:r>
                <w:rPr>
                  <w:noProof/>
                </w:rPr>
                <w:t>. Retrieved from TourEgypt.net: http://www.touregypt.net/featurestories/measures.htm#:~:text=The%20principal%20unit%20of%20measurement,a%20total%20of%2028%20digits.</w:t>
              </w:r>
            </w:p>
            <w:p w14:paraId="34510DAF" w14:textId="77777777" w:rsidR="00781DCA" w:rsidRDefault="00781DCA" w:rsidP="00781D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England, H. (n.d.). </w:t>
              </w:r>
              <w:r>
                <w:rPr>
                  <w:i/>
                  <w:iCs/>
                  <w:noProof/>
                </w:rPr>
                <w:t>Living in a Grade I, Grade II* or Grade II Listed Building</w:t>
              </w:r>
              <w:r>
                <w:rPr>
                  <w:noProof/>
                </w:rPr>
                <w:t>. Retrieved from historicengland.org.uk: https://historicengland.org.uk/advice/your-home/owning-historic-property/listed-building/</w:t>
              </w:r>
            </w:p>
            <w:p w14:paraId="2486C659" w14:textId="77777777" w:rsidR="00781DCA" w:rsidRDefault="00781DCA" w:rsidP="00781D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Jones, I. (n.d.). </w:t>
              </w:r>
              <w:r>
                <w:rPr>
                  <w:i/>
                  <w:iCs/>
                  <w:noProof/>
                </w:rPr>
                <w:t>research on stone henge</w:t>
              </w:r>
              <w:r>
                <w:rPr>
                  <w:noProof/>
                </w:rPr>
                <w:t>. Retrieved from english-heritage.org.uk: https://www.english-heritage.org.uk/visit/places/stonehenge/history-and-stories/history/research/</w:t>
              </w:r>
            </w:p>
            <w:p w14:paraId="61740628" w14:textId="77777777" w:rsidR="00781DCA" w:rsidRDefault="00781DCA" w:rsidP="00781D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Kral, A. (2020). </w:t>
              </w:r>
              <w:r>
                <w:rPr>
                  <w:i/>
                  <w:iCs/>
                  <w:noProof/>
                </w:rPr>
                <w:t>New Topcon robotic total station system built for survey and construction workflows</w:t>
              </w:r>
              <w:r>
                <w:rPr>
                  <w:noProof/>
                </w:rPr>
                <w:t>. Retrieved from www.gpsworld.com: https://www.gpsworld.com/topcon-releases-gt-series-robotic-total-stations/</w:t>
              </w:r>
            </w:p>
            <w:p w14:paraId="3B1D091B" w14:textId="77777777" w:rsidR="00781DCA" w:rsidRDefault="00781DCA" w:rsidP="00781D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Lott, M. (2018). </w:t>
              </w:r>
              <w:r>
                <w:rPr>
                  <w:i/>
                  <w:iCs/>
                  <w:noProof/>
                </w:rPr>
                <w:t>What is a Listed Building Survey?</w:t>
              </w:r>
              <w:r>
                <w:rPr>
                  <w:noProof/>
                </w:rPr>
                <w:t xml:space="preserve"> Retrieved from comparemymove.com: https://www.comparemymove.com/advice/surveying/listed-building-survey</w:t>
              </w:r>
            </w:p>
            <w:p w14:paraId="63F3276D" w14:textId="77777777" w:rsidR="00781DCA" w:rsidRDefault="00781DCA" w:rsidP="00781D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Lyons, H. (1927). </w:t>
              </w:r>
              <w:r>
                <w:rPr>
                  <w:i/>
                  <w:iCs/>
                  <w:noProof/>
                </w:rPr>
                <w:t>Ancient Surveying Instruments</w:t>
              </w:r>
              <w:r>
                <w:rPr>
                  <w:noProof/>
                </w:rPr>
                <w:t>. Retrieved from www-jstor-org.ezproxy.uwtsd.ac.uk: https://www-jstor-org.ezproxy.uwtsd.ac.uk/stable/pdf/1782725.pdf?refreqid=excelsior%3Abf69f1f5acd290e05be68e3f7af58dc0</w:t>
              </w:r>
            </w:p>
            <w:p w14:paraId="023C598B" w14:textId="77777777" w:rsidR="00781DCA" w:rsidRDefault="00781DCA" w:rsidP="00781D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Oystermouth-Castle©. (2021). </w:t>
              </w:r>
              <w:r>
                <w:rPr>
                  <w:i/>
                  <w:iCs/>
                  <w:noProof/>
                </w:rPr>
                <w:t>Oystermouth castle</w:t>
              </w:r>
              <w:r>
                <w:rPr>
                  <w:noProof/>
                </w:rPr>
                <w:t>. Retrieved from www.visitwales.co.uk: https://www.visitwales.com/attraction/castle/oystermouth-castle-1405891</w:t>
              </w:r>
            </w:p>
            <w:p w14:paraId="6043CDE9" w14:textId="77777777" w:rsidR="00781DCA" w:rsidRDefault="00781DCA" w:rsidP="00781D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Peter Swallow, D. W. (1993). </w:t>
              </w:r>
              <w:r>
                <w:rPr>
                  <w:i/>
                  <w:iCs/>
                  <w:noProof/>
                </w:rPr>
                <w:t>Measurement and recording of historic buildings.</w:t>
              </w:r>
              <w:r>
                <w:rPr>
                  <w:noProof/>
                </w:rPr>
                <w:t xml:space="preserve"> Donhead.</w:t>
              </w:r>
            </w:p>
            <w:p w14:paraId="243F4821" w14:textId="77777777" w:rsidR="00781DCA" w:rsidRDefault="00781DCA" w:rsidP="00781D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Stone, M. H. (2014). The Cubit: A History and Measurement Commentary. </w:t>
              </w:r>
              <w:r>
                <w:rPr>
                  <w:i/>
                  <w:iCs/>
                  <w:noProof/>
                </w:rPr>
                <w:t>Journal of Anthropology vol. 2014, Article ID 489757</w:t>
              </w:r>
              <w:r>
                <w:rPr>
                  <w:noProof/>
                </w:rPr>
                <w:t>, 11 pages.</w:t>
              </w:r>
            </w:p>
            <w:p w14:paraId="2ABED45C" w14:textId="77777777" w:rsidR="00781DCA" w:rsidRDefault="00781DCA" w:rsidP="00781D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Stone, M. H. (2014). </w:t>
              </w:r>
              <w:r>
                <w:rPr>
                  <w:i/>
                  <w:iCs/>
                  <w:noProof/>
                </w:rPr>
                <w:t>The Cubit: A History and Measurement Commentary.</w:t>
              </w:r>
              <w:r>
                <w:rPr>
                  <w:noProof/>
                </w:rPr>
                <w:t xml:space="preserve"> Retrieved from https://downloads.hindawi.com/: https://downloads.hindawi.com/archive/2014/489757.pdf</w:t>
              </w:r>
            </w:p>
            <w:p w14:paraId="75E59400" w14:textId="77777777" w:rsidR="00781DCA" w:rsidRDefault="00781DCA" w:rsidP="00781D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Thomas, J. L. (2009). </w:t>
              </w:r>
              <w:r>
                <w:rPr>
                  <w:i/>
                  <w:iCs/>
                  <w:noProof/>
                </w:rPr>
                <w:t>Oystermouth Castle</w:t>
              </w:r>
              <w:r>
                <w:rPr>
                  <w:noProof/>
                </w:rPr>
                <w:t>. Retrieved from astlewales.com: http://www.castlewales.com/oyster.html</w:t>
              </w:r>
            </w:p>
            <w:p w14:paraId="036BC841" w14:textId="77777777" w:rsidR="00781DCA" w:rsidRDefault="00781DCA" w:rsidP="00781D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Watt, D. (2015). </w:t>
              </w:r>
              <w:r>
                <w:rPr>
                  <w:i/>
                  <w:iCs/>
                  <w:noProof/>
                </w:rPr>
                <w:t>Surveying Historic Buildings.</w:t>
              </w:r>
              <w:r>
                <w:rPr>
                  <w:noProof/>
                </w:rPr>
                <w:t xml:space="preserve"> Routledge.</w:t>
              </w:r>
            </w:p>
            <w:p w14:paraId="7808342A" w14:textId="5FCC0574" w:rsidR="00781DCA" w:rsidRDefault="00781DCA" w:rsidP="00781DC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781DCA">
      <w:headerReference w:type="default" r:id="rId22"/>
      <w:footerReference w:type="default" r:id="rId23"/>
      <w:headerReference w:type="first" r:id="rId24"/>
      <w:pgSz w:w="12240" w:h="15840"/>
      <w:pgMar w:top="1440" w:right="1800" w:bottom="1440" w:left="180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6357AC" w14:textId="77777777" w:rsidR="0094312A" w:rsidRDefault="0094312A">
      <w:pPr>
        <w:spacing w:before="0" w:after="0" w:line="240" w:lineRule="auto"/>
      </w:pPr>
      <w:r>
        <w:separator/>
      </w:r>
    </w:p>
  </w:endnote>
  <w:endnote w:type="continuationSeparator" w:id="0">
    <w:p w14:paraId="6F0BA22B" w14:textId="77777777" w:rsidR="0094312A" w:rsidRDefault="0094312A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5192DC" w14:textId="31FC678B" w:rsidR="001638F6" w:rsidRPr="00F40296" w:rsidRDefault="00F4238B">
    <w:pPr>
      <w:pStyle w:val="Footer"/>
      <w:rPr>
        <w:rFonts w:cs="Arial"/>
        <w:sz w:val="36"/>
        <w:szCs w:val="20"/>
      </w:rPr>
    </w:pPr>
    <w:r w:rsidRPr="00F4238B">
      <w:rPr>
        <w:caps/>
        <w:noProof/>
        <w:color w:val="3F251D" w:themeColor="accent1"/>
      </w:rPr>
      <mc:AlternateContent>
        <mc:Choice Requires="wps">
          <w:drawing>
            <wp:anchor distT="0" distB="0" distL="114300" distR="114300" simplePos="0" relativeHeight="251658752" behindDoc="0" locked="0" layoutInCell="1" allowOverlap="1" wp14:anchorId="3B1D1357" wp14:editId="657BD442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72CCFECC" id="Rectangle 452" o:spid="_x0000_s1026" style="position:absolute;margin-left:0;margin-top:0;width:579.9pt;height:750.3pt;z-index:251658752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" filled="f" strokecolor="#6f9757 [1614]" strokeweight="1.25pt">
              <w10:wrap anchorx="page" anchory="page"/>
            </v:rect>
          </w:pict>
        </mc:Fallback>
      </mc:AlternateContent>
    </w:r>
    <w:r w:rsidRPr="00F4238B">
      <w:rPr>
        <w:caps/>
        <w:color w:val="3F251D" w:themeColor="accent1"/>
      </w:rPr>
      <w:t xml:space="preserve"> </w:t>
    </w:r>
    <w:r w:rsidRPr="00F40296">
      <w:rPr>
        <w:rFonts w:eastAsiaTheme="majorEastAsia" w:cs="Arial"/>
        <w:caps/>
        <w:color w:val="3F251D" w:themeColor="accent1"/>
        <w:szCs w:val="24"/>
      </w:rPr>
      <w:t xml:space="preserve">pg. </w:t>
    </w:r>
    <w:r w:rsidRPr="00F40296">
      <w:rPr>
        <w:rFonts w:cs="Arial"/>
        <w:caps/>
        <w:color w:val="3F251D" w:themeColor="accent1"/>
        <w:szCs w:val="24"/>
      </w:rPr>
      <w:fldChar w:fldCharType="begin"/>
    </w:r>
    <w:r w:rsidRPr="00F40296">
      <w:rPr>
        <w:rFonts w:cs="Arial"/>
        <w:caps/>
        <w:color w:val="3F251D" w:themeColor="accent1"/>
        <w:szCs w:val="24"/>
      </w:rPr>
      <w:instrText xml:space="preserve"> PAGE    \* MERGEFORMAT </w:instrText>
    </w:r>
    <w:r w:rsidRPr="00F40296">
      <w:rPr>
        <w:rFonts w:cs="Arial"/>
        <w:caps/>
        <w:color w:val="3F251D" w:themeColor="accent1"/>
        <w:szCs w:val="24"/>
      </w:rPr>
      <w:fldChar w:fldCharType="separate"/>
    </w:r>
    <w:r w:rsidRPr="00F40296">
      <w:rPr>
        <w:rFonts w:eastAsiaTheme="majorEastAsia" w:cs="Arial"/>
        <w:caps/>
        <w:noProof/>
        <w:color w:val="3F251D" w:themeColor="accent1"/>
        <w:szCs w:val="24"/>
      </w:rPr>
      <w:t>2</w:t>
    </w:r>
    <w:r w:rsidRPr="00F40296">
      <w:rPr>
        <w:rFonts w:eastAsiaTheme="majorEastAsia" w:cs="Arial"/>
        <w:caps/>
        <w:noProof/>
        <w:color w:val="3F251D" w:themeColor="accent1"/>
        <w:szCs w:val="24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E55E7B" w14:textId="77777777" w:rsidR="0094312A" w:rsidRDefault="0094312A">
      <w:pPr>
        <w:spacing w:before="0" w:after="0" w:line="240" w:lineRule="auto"/>
      </w:pPr>
      <w:r>
        <w:separator/>
      </w:r>
    </w:p>
  </w:footnote>
  <w:footnote w:type="continuationSeparator" w:id="0">
    <w:p w14:paraId="72821BA1" w14:textId="77777777" w:rsidR="0094312A" w:rsidRDefault="0094312A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7591D3" w14:textId="5AC38663" w:rsidR="006261AB" w:rsidRPr="00F40296" w:rsidRDefault="00FE3534" w:rsidP="006261AB">
    <w:pPr>
      <w:pStyle w:val="Header"/>
      <w:rPr>
        <w:rFonts w:cs="Times New Roman"/>
        <w:szCs w:val="20"/>
        <w:lang w:val="en-GB"/>
      </w:rPr>
    </w:pPr>
    <w:r>
      <w:rPr>
        <w:rFonts w:cs="Times New Roman"/>
        <w:szCs w:val="20"/>
        <w:lang w:val="en-GB"/>
      </w:rPr>
      <w:t xml:space="preserve">Digital Surveying - </w:t>
    </w:r>
    <w:r w:rsidR="00C97443">
      <w:rPr>
        <w:rFonts w:cs="Times New Roman"/>
        <w:szCs w:val="20"/>
        <w:lang w:val="en-GB"/>
      </w:rPr>
      <w:t>Essay</w:t>
    </w:r>
    <w:r w:rsidR="006261AB" w:rsidRPr="00F40296">
      <w:rPr>
        <w:rFonts w:cs="Times New Roman"/>
        <w:szCs w:val="20"/>
        <w:lang w:val="en-GB"/>
      </w:rPr>
      <w:t xml:space="preserve"> ACBA400</w:t>
    </w:r>
    <w:r w:rsidR="00C97443">
      <w:rPr>
        <w:rFonts w:cs="Times New Roman"/>
        <w:szCs w:val="20"/>
        <w:lang w:val="en-GB"/>
      </w:rPr>
      <w:t>2</w:t>
    </w:r>
    <w:r w:rsidR="00AC1395">
      <w:rPr>
        <w:rFonts w:cs="Times New Roman"/>
        <w:szCs w:val="20"/>
        <w:lang w:val="en-GB"/>
      </w:rPr>
      <w:t xml:space="preserve">              </w:t>
    </w:r>
    <w:r w:rsidR="009A5907">
      <w:rPr>
        <w:rFonts w:cs="Times New Roman"/>
        <w:szCs w:val="20"/>
        <w:lang w:val="en-GB"/>
      </w:rPr>
      <w:t>J</w:t>
    </w:r>
    <w:r w:rsidR="006261AB" w:rsidRPr="00F40296">
      <w:rPr>
        <w:rFonts w:cs="Times New Roman"/>
        <w:szCs w:val="20"/>
        <w:lang w:val="en-GB"/>
      </w:rPr>
      <w:t>on</w:t>
    </w:r>
    <w:r w:rsidR="00C97443">
      <w:rPr>
        <w:rFonts w:cs="Times New Roman"/>
        <w:szCs w:val="20"/>
        <w:lang w:val="en-GB"/>
      </w:rPr>
      <w:t>athan</w:t>
    </w:r>
    <w:r w:rsidR="006261AB" w:rsidRPr="00F40296">
      <w:rPr>
        <w:rFonts w:cs="Times New Roman"/>
        <w:szCs w:val="20"/>
        <w:lang w:val="en-GB"/>
      </w:rPr>
      <w:t xml:space="preserve"> Langstone - 2006738</w:t>
    </w:r>
  </w:p>
  <w:p w14:paraId="2C8DD3D5" w14:textId="77777777" w:rsidR="006261AB" w:rsidRPr="006261AB" w:rsidRDefault="006261AB">
    <w:pPr>
      <w:pStyle w:val="Header"/>
      <w:rPr>
        <w:lang w:val="en-GB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76B31D" w14:textId="78A7444F" w:rsidR="00305A0D" w:rsidRPr="00305A0D" w:rsidRDefault="00C97443">
    <w:pPr>
      <w:pStyle w:val="Header"/>
      <w:rPr>
        <w:rFonts w:cs="Times New Roman"/>
        <w:lang w:val="en-GB"/>
      </w:rPr>
    </w:pPr>
    <w:r>
      <w:rPr>
        <w:rFonts w:cs="Times New Roman"/>
        <w:lang w:val="en-GB"/>
      </w:rPr>
      <w:t>Digital Surveying – Essay</w:t>
    </w:r>
    <w:r w:rsidR="00FD2D64">
      <w:rPr>
        <w:rFonts w:cs="Times New Roman"/>
        <w:lang w:val="en-GB"/>
      </w:rPr>
      <w:t xml:space="preserve"> </w:t>
    </w:r>
    <w:r w:rsidR="00305A0D" w:rsidRPr="00305A0D">
      <w:rPr>
        <w:rFonts w:cs="Times New Roman"/>
        <w:lang w:val="en-GB"/>
      </w:rPr>
      <w:t>ACBA400</w:t>
    </w:r>
    <w:r>
      <w:rPr>
        <w:rFonts w:cs="Times New Roman"/>
        <w:lang w:val="en-GB"/>
      </w:rPr>
      <w:t>2</w:t>
    </w:r>
    <w:r w:rsidR="0060388E">
      <w:rPr>
        <w:rFonts w:cs="Times New Roman"/>
        <w:lang w:val="en-GB"/>
      </w:rPr>
      <w:t xml:space="preserve">     </w:t>
    </w:r>
    <w:r w:rsidR="00305A0D">
      <w:rPr>
        <w:lang w:val="en-GB"/>
      </w:rPr>
      <w:t xml:space="preserve">Jonathan Langstone - </w:t>
    </w:r>
    <w:r w:rsidR="00305A0D" w:rsidRPr="00305A0D">
      <w:rPr>
        <w:rFonts w:cs="Times New Roman"/>
        <w:lang w:val="en-GB"/>
      </w:rPr>
      <w:t>2006738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F6FEF7C0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61D0ED9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3538F718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2B24A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B8D446A2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C23041DA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D8B4F502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EC8EC6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75781F0C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abstractNum w:abstractNumId="10" w15:restartNumberingAfterBreak="0">
    <w:nsid w:val="0385477F"/>
    <w:multiLevelType w:val="hybridMultilevel"/>
    <w:tmpl w:val="0E621DA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09954B06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2" w15:restartNumberingAfterBreak="0">
    <w:nsid w:val="0D581579"/>
    <w:multiLevelType w:val="hybridMultilevel"/>
    <w:tmpl w:val="4A2A9B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0E366775"/>
    <w:multiLevelType w:val="hybridMultilevel"/>
    <w:tmpl w:val="A7C49C4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0EF74B30"/>
    <w:multiLevelType w:val="hybridMultilevel"/>
    <w:tmpl w:val="8B026EA2"/>
    <w:lvl w:ilvl="0" w:tplc="08090001">
      <w:start w:val="1"/>
      <w:numFmt w:val="bullet"/>
      <w:lvlText w:val=""/>
      <w:lvlJc w:val="left"/>
      <w:pPr>
        <w:ind w:left="11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85" w:hanging="360"/>
      </w:pPr>
      <w:rPr>
        <w:rFonts w:ascii="Wingdings" w:hAnsi="Wingdings" w:hint="default"/>
      </w:rPr>
    </w:lvl>
  </w:abstractNum>
  <w:abstractNum w:abstractNumId="15" w15:restartNumberingAfterBreak="0">
    <w:nsid w:val="15F475EB"/>
    <w:multiLevelType w:val="hybridMultilevel"/>
    <w:tmpl w:val="DDCEC2AA"/>
    <w:lvl w:ilvl="0" w:tplc="08090001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176833FB"/>
    <w:multiLevelType w:val="multilevel"/>
    <w:tmpl w:val="57EC76E4"/>
    <w:lvl w:ilvl="0">
      <w:start w:val="3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170" w:hanging="720"/>
      </w:pPr>
      <w:rPr>
        <w:rFonts w:hint="default"/>
        <w:sz w:val="28"/>
        <w:szCs w:val="22"/>
      </w:rPr>
    </w:lvl>
    <w:lvl w:ilvl="2">
      <w:start w:val="1"/>
      <w:numFmt w:val="decimal"/>
      <w:lvlText w:val="%1.%2.%3"/>
      <w:lvlJc w:val="left"/>
      <w:pPr>
        <w:ind w:left="16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43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69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5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95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760" w:hanging="2160"/>
      </w:pPr>
      <w:rPr>
        <w:rFonts w:hint="default"/>
      </w:rPr>
    </w:lvl>
  </w:abstractNum>
  <w:abstractNum w:abstractNumId="17" w15:restartNumberingAfterBreak="0">
    <w:nsid w:val="1B596697"/>
    <w:multiLevelType w:val="hybridMultilevel"/>
    <w:tmpl w:val="1550E6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1BC2295B"/>
    <w:multiLevelType w:val="hybridMultilevel"/>
    <w:tmpl w:val="7F0E9D4C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9" w15:restartNumberingAfterBreak="0">
    <w:nsid w:val="1BE4265D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0" w15:restartNumberingAfterBreak="0">
    <w:nsid w:val="1D1A2DE2"/>
    <w:multiLevelType w:val="multilevel"/>
    <w:tmpl w:val="EB50FB30"/>
    <w:lvl w:ilvl="0">
      <w:start w:val="1"/>
      <w:numFmt w:val="decimal"/>
      <w:lvlText w:val="%1.0"/>
      <w:lvlJc w:val="left"/>
      <w:pPr>
        <w:ind w:left="495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15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295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375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095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175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895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975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695" w:hanging="1800"/>
      </w:pPr>
      <w:rPr>
        <w:rFonts w:hint="default"/>
      </w:rPr>
    </w:lvl>
  </w:abstractNum>
  <w:abstractNum w:abstractNumId="21" w15:restartNumberingAfterBreak="0">
    <w:nsid w:val="1F8F5B63"/>
    <w:multiLevelType w:val="multilevel"/>
    <w:tmpl w:val="1CD6B866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2" w15:restartNumberingAfterBreak="0">
    <w:nsid w:val="1FEF4243"/>
    <w:multiLevelType w:val="hybridMultilevel"/>
    <w:tmpl w:val="7B6ECB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39C572A"/>
    <w:multiLevelType w:val="hybridMultilevel"/>
    <w:tmpl w:val="6BDE97E0"/>
    <w:lvl w:ilvl="0" w:tplc="08090001">
      <w:start w:val="1"/>
      <w:numFmt w:val="bullet"/>
      <w:lvlText w:val=""/>
      <w:lvlJc w:val="left"/>
      <w:pPr>
        <w:ind w:left="11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85" w:hanging="360"/>
      </w:pPr>
      <w:rPr>
        <w:rFonts w:ascii="Wingdings" w:hAnsi="Wingdings" w:hint="default"/>
      </w:rPr>
    </w:lvl>
  </w:abstractNum>
  <w:abstractNum w:abstractNumId="24" w15:restartNumberingAfterBreak="0">
    <w:nsid w:val="25BA05E9"/>
    <w:multiLevelType w:val="hybridMultilevel"/>
    <w:tmpl w:val="2ED88892"/>
    <w:lvl w:ilvl="0" w:tplc="0809000F">
      <w:start w:val="1"/>
      <w:numFmt w:val="decimal"/>
      <w:lvlText w:val="%1."/>
      <w:lvlJc w:val="left"/>
      <w:pPr>
        <w:ind w:left="1125" w:hanging="360"/>
      </w:pPr>
    </w:lvl>
    <w:lvl w:ilvl="1" w:tplc="08090019" w:tentative="1">
      <w:start w:val="1"/>
      <w:numFmt w:val="lowerLetter"/>
      <w:lvlText w:val="%2."/>
      <w:lvlJc w:val="left"/>
      <w:pPr>
        <w:ind w:left="1845" w:hanging="360"/>
      </w:pPr>
    </w:lvl>
    <w:lvl w:ilvl="2" w:tplc="0809001B" w:tentative="1">
      <w:start w:val="1"/>
      <w:numFmt w:val="lowerRoman"/>
      <w:lvlText w:val="%3."/>
      <w:lvlJc w:val="right"/>
      <w:pPr>
        <w:ind w:left="2565" w:hanging="180"/>
      </w:pPr>
    </w:lvl>
    <w:lvl w:ilvl="3" w:tplc="0809000F" w:tentative="1">
      <w:start w:val="1"/>
      <w:numFmt w:val="decimal"/>
      <w:lvlText w:val="%4."/>
      <w:lvlJc w:val="left"/>
      <w:pPr>
        <w:ind w:left="3285" w:hanging="360"/>
      </w:pPr>
    </w:lvl>
    <w:lvl w:ilvl="4" w:tplc="08090019" w:tentative="1">
      <w:start w:val="1"/>
      <w:numFmt w:val="lowerLetter"/>
      <w:lvlText w:val="%5."/>
      <w:lvlJc w:val="left"/>
      <w:pPr>
        <w:ind w:left="4005" w:hanging="360"/>
      </w:pPr>
    </w:lvl>
    <w:lvl w:ilvl="5" w:tplc="0809001B" w:tentative="1">
      <w:start w:val="1"/>
      <w:numFmt w:val="lowerRoman"/>
      <w:lvlText w:val="%6."/>
      <w:lvlJc w:val="right"/>
      <w:pPr>
        <w:ind w:left="4725" w:hanging="180"/>
      </w:pPr>
    </w:lvl>
    <w:lvl w:ilvl="6" w:tplc="0809000F" w:tentative="1">
      <w:start w:val="1"/>
      <w:numFmt w:val="decimal"/>
      <w:lvlText w:val="%7."/>
      <w:lvlJc w:val="left"/>
      <w:pPr>
        <w:ind w:left="5445" w:hanging="360"/>
      </w:pPr>
    </w:lvl>
    <w:lvl w:ilvl="7" w:tplc="08090019" w:tentative="1">
      <w:start w:val="1"/>
      <w:numFmt w:val="lowerLetter"/>
      <w:lvlText w:val="%8."/>
      <w:lvlJc w:val="left"/>
      <w:pPr>
        <w:ind w:left="6165" w:hanging="360"/>
      </w:pPr>
    </w:lvl>
    <w:lvl w:ilvl="8" w:tplc="0809001B" w:tentative="1">
      <w:start w:val="1"/>
      <w:numFmt w:val="lowerRoman"/>
      <w:lvlText w:val="%9."/>
      <w:lvlJc w:val="right"/>
      <w:pPr>
        <w:ind w:left="6885" w:hanging="180"/>
      </w:pPr>
    </w:lvl>
  </w:abstractNum>
  <w:abstractNum w:abstractNumId="25" w15:restartNumberingAfterBreak="0">
    <w:nsid w:val="25D17ECB"/>
    <w:multiLevelType w:val="hybridMultilevel"/>
    <w:tmpl w:val="06FC2CA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6" w15:restartNumberingAfterBreak="0">
    <w:nsid w:val="2A3440CC"/>
    <w:multiLevelType w:val="multilevel"/>
    <w:tmpl w:val="B5CE5722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7" w15:restartNumberingAfterBreak="0">
    <w:nsid w:val="2ECE46E0"/>
    <w:multiLevelType w:val="hybridMultilevel"/>
    <w:tmpl w:val="06DC730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2FA17776"/>
    <w:multiLevelType w:val="hybridMultilevel"/>
    <w:tmpl w:val="5E36A87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9" w15:restartNumberingAfterBreak="0">
    <w:nsid w:val="306976EC"/>
    <w:multiLevelType w:val="hybridMultilevel"/>
    <w:tmpl w:val="2AB0051C"/>
    <w:lvl w:ilvl="0" w:tplc="08090001">
      <w:start w:val="1"/>
      <w:numFmt w:val="bullet"/>
      <w:lvlText w:val=""/>
      <w:lvlJc w:val="left"/>
      <w:pPr>
        <w:ind w:left="11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85" w:hanging="360"/>
      </w:pPr>
      <w:rPr>
        <w:rFonts w:ascii="Wingdings" w:hAnsi="Wingdings" w:hint="default"/>
      </w:rPr>
    </w:lvl>
  </w:abstractNum>
  <w:abstractNum w:abstractNumId="30" w15:restartNumberingAfterBreak="0">
    <w:nsid w:val="39A403D4"/>
    <w:multiLevelType w:val="hybridMultilevel"/>
    <w:tmpl w:val="3550CB04"/>
    <w:lvl w:ilvl="0" w:tplc="08090001">
      <w:start w:val="1"/>
      <w:numFmt w:val="bullet"/>
      <w:lvlText w:val=""/>
      <w:lvlJc w:val="left"/>
      <w:pPr>
        <w:ind w:left="11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85" w:hanging="360"/>
      </w:pPr>
      <w:rPr>
        <w:rFonts w:ascii="Wingdings" w:hAnsi="Wingdings" w:hint="default"/>
      </w:rPr>
    </w:lvl>
  </w:abstractNum>
  <w:abstractNum w:abstractNumId="31" w15:restartNumberingAfterBreak="0">
    <w:nsid w:val="3CE14176"/>
    <w:multiLevelType w:val="hybridMultilevel"/>
    <w:tmpl w:val="257665DE"/>
    <w:lvl w:ilvl="0" w:tplc="08090001">
      <w:start w:val="1"/>
      <w:numFmt w:val="bullet"/>
      <w:lvlText w:val=""/>
      <w:lvlJc w:val="left"/>
      <w:pPr>
        <w:ind w:left="78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4" w:hanging="360"/>
      </w:pPr>
      <w:rPr>
        <w:rFonts w:ascii="Wingdings" w:hAnsi="Wingdings" w:hint="default"/>
      </w:rPr>
    </w:lvl>
  </w:abstractNum>
  <w:abstractNum w:abstractNumId="32" w15:restartNumberingAfterBreak="0">
    <w:nsid w:val="3FA31214"/>
    <w:multiLevelType w:val="hybridMultilevel"/>
    <w:tmpl w:val="878EB78C"/>
    <w:lvl w:ilvl="0" w:tplc="08090001">
      <w:start w:val="1"/>
      <w:numFmt w:val="bullet"/>
      <w:lvlText w:val=""/>
      <w:lvlJc w:val="left"/>
      <w:pPr>
        <w:ind w:left="11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85" w:hanging="360"/>
      </w:pPr>
      <w:rPr>
        <w:rFonts w:ascii="Wingdings" w:hAnsi="Wingdings" w:hint="default"/>
      </w:rPr>
    </w:lvl>
  </w:abstractNum>
  <w:abstractNum w:abstractNumId="33" w15:restartNumberingAfterBreak="0">
    <w:nsid w:val="63E92BA4"/>
    <w:multiLevelType w:val="hybridMultilevel"/>
    <w:tmpl w:val="F5E0405A"/>
    <w:lvl w:ilvl="0" w:tplc="08090001">
      <w:start w:val="1"/>
      <w:numFmt w:val="bullet"/>
      <w:lvlText w:val=""/>
      <w:lvlJc w:val="left"/>
      <w:pPr>
        <w:ind w:left="11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30" w:hanging="360"/>
      </w:pPr>
      <w:rPr>
        <w:rFonts w:ascii="Wingdings" w:hAnsi="Wingdings" w:hint="default"/>
      </w:rPr>
    </w:lvl>
  </w:abstractNum>
  <w:abstractNum w:abstractNumId="34" w15:restartNumberingAfterBreak="0">
    <w:nsid w:val="65BC2713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35" w15:restartNumberingAfterBreak="0">
    <w:nsid w:val="68A5615D"/>
    <w:multiLevelType w:val="hybridMultilevel"/>
    <w:tmpl w:val="F04AE40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6" w15:restartNumberingAfterBreak="0">
    <w:nsid w:val="6AAD3874"/>
    <w:multiLevelType w:val="hybridMultilevel"/>
    <w:tmpl w:val="F63AA4A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7" w15:restartNumberingAfterBreak="0">
    <w:nsid w:val="6BE0360C"/>
    <w:multiLevelType w:val="multilevel"/>
    <w:tmpl w:val="2E969558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38" w15:restartNumberingAfterBreak="0">
    <w:nsid w:val="78A36733"/>
    <w:multiLevelType w:val="multilevel"/>
    <w:tmpl w:val="88A477F8"/>
    <w:lvl w:ilvl="0">
      <w:start w:val="1"/>
      <w:numFmt w:val="decimal"/>
      <w:lvlText w:val="%1.0"/>
      <w:lvlJc w:val="left"/>
      <w:pPr>
        <w:ind w:left="900" w:hanging="450"/>
      </w:pPr>
      <w:rPr>
        <w:rFonts w:hint="default"/>
        <w:sz w:val="24"/>
        <w:szCs w:val="24"/>
      </w:rPr>
    </w:lvl>
    <w:lvl w:ilvl="1">
      <w:start w:val="1"/>
      <w:numFmt w:val="decimal"/>
      <w:lvlText w:val="%1.%2"/>
      <w:lvlJc w:val="left"/>
      <w:pPr>
        <w:ind w:left="1620" w:hanging="45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61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33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41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13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21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93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010" w:hanging="1800"/>
      </w:pPr>
      <w:rPr>
        <w:rFonts w:hint="default"/>
      </w:rPr>
    </w:lvl>
  </w:abstractNum>
  <w:abstractNum w:abstractNumId="39" w15:restartNumberingAfterBreak="0">
    <w:nsid w:val="7C9358CA"/>
    <w:multiLevelType w:val="hybridMultilevel"/>
    <w:tmpl w:val="0B02A8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D836007"/>
    <w:multiLevelType w:val="multilevel"/>
    <w:tmpl w:val="D9820F4C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2"/>
      <w:numFmt w:val="decimal"/>
      <w:isLgl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9"/>
  </w:num>
  <w:num w:numId="2">
    <w:abstractNumId w:val="9"/>
  </w:num>
  <w:num w:numId="3">
    <w:abstractNumId w:val="8"/>
  </w:num>
  <w:num w:numId="4">
    <w:abstractNumId w:val="8"/>
  </w:num>
  <w:num w:numId="5">
    <w:abstractNumId w:val="9"/>
  </w:num>
  <w:num w:numId="6">
    <w:abstractNumId w:val="8"/>
  </w:num>
  <w:num w:numId="7">
    <w:abstractNumId w:val="19"/>
  </w:num>
  <w:num w:numId="8">
    <w:abstractNumId w:val="11"/>
  </w:num>
  <w:num w:numId="9">
    <w:abstractNumId w:val="26"/>
  </w:num>
  <w:num w:numId="10">
    <w:abstractNumId w:val="21"/>
  </w:num>
  <w:num w:numId="11">
    <w:abstractNumId w:val="37"/>
  </w:num>
  <w:num w:numId="12">
    <w:abstractNumId w:val="34"/>
  </w:num>
  <w:num w:numId="13">
    <w:abstractNumId w:val="7"/>
  </w:num>
  <w:num w:numId="14">
    <w:abstractNumId w:val="6"/>
  </w:num>
  <w:num w:numId="15">
    <w:abstractNumId w:val="5"/>
  </w:num>
  <w:num w:numId="16">
    <w:abstractNumId w:val="4"/>
  </w:num>
  <w:num w:numId="17">
    <w:abstractNumId w:val="3"/>
  </w:num>
  <w:num w:numId="18">
    <w:abstractNumId w:val="2"/>
  </w:num>
  <w:num w:numId="19">
    <w:abstractNumId w:val="1"/>
  </w:num>
  <w:num w:numId="20">
    <w:abstractNumId w:val="0"/>
  </w:num>
  <w:num w:numId="21">
    <w:abstractNumId w:val="38"/>
  </w:num>
  <w:num w:numId="22">
    <w:abstractNumId w:val="16"/>
  </w:num>
  <w:num w:numId="23">
    <w:abstractNumId w:val="33"/>
  </w:num>
  <w:num w:numId="24">
    <w:abstractNumId w:val="36"/>
  </w:num>
  <w:num w:numId="25">
    <w:abstractNumId w:val="22"/>
  </w:num>
  <w:num w:numId="26">
    <w:abstractNumId w:val="12"/>
  </w:num>
  <w:num w:numId="27">
    <w:abstractNumId w:val="15"/>
  </w:num>
  <w:num w:numId="28">
    <w:abstractNumId w:val="40"/>
  </w:num>
  <w:num w:numId="29">
    <w:abstractNumId w:val="32"/>
  </w:num>
  <w:num w:numId="30">
    <w:abstractNumId w:val="14"/>
  </w:num>
  <w:num w:numId="31">
    <w:abstractNumId w:val="30"/>
  </w:num>
  <w:num w:numId="32">
    <w:abstractNumId w:val="29"/>
  </w:num>
  <w:num w:numId="33">
    <w:abstractNumId w:val="23"/>
  </w:num>
  <w:num w:numId="34">
    <w:abstractNumId w:val="24"/>
  </w:num>
  <w:num w:numId="35">
    <w:abstractNumId w:val="20"/>
  </w:num>
  <w:num w:numId="36">
    <w:abstractNumId w:val="17"/>
  </w:num>
  <w:num w:numId="37">
    <w:abstractNumId w:val="39"/>
  </w:num>
  <w:num w:numId="38">
    <w:abstractNumId w:val="31"/>
  </w:num>
  <w:num w:numId="39">
    <w:abstractNumId w:val="27"/>
  </w:num>
  <w:num w:numId="40">
    <w:abstractNumId w:val="10"/>
  </w:num>
  <w:num w:numId="41">
    <w:abstractNumId w:val="18"/>
  </w:num>
  <w:num w:numId="42">
    <w:abstractNumId w:val="35"/>
  </w:num>
  <w:num w:numId="43">
    <w:abstractNumId w:val="25"/>
  </w:num>
  <w:num w:numId="44">
    <w:abstractNumId w:val="13"/>
  </w:num>
  <w:num w:numId="45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attachedTemplate r:id="rId1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cwNDE1sDAwMzU3MzFV0lEKTi0uzszPAykwMagFAMu3OKAtAAAA"/>
  </w:docVars>
  <w:rsids>
    <w:rsidRoot w:val="00305A0D"/>
    <w:rsid w:val="000007C6"/>
    <w:rsid w:val="00003B02"/>
    <w:rsid w:val="0000518F"/>
    <w:rsid w:val="00005E12"/>
    <w:rsid w:val="00007685"/>
    <w:rsid w:val="00011A60"/>
    <w:rsid w:val="00013628"/>
    <w:rsid w:val="0001367C"/>
    <w:rsid w:val="0001400A"/>
    <w:rsid w:val="000158EB"/>
    <w:rsid w:val="00015A78"/>
    <w:rsid w:val="00020527"/>
    <w:rsid w:val="000223FE"/>
    <w:rsid w:val="000238EF"/>
    <w:rsid w:val="00025F91"/>
    <w:rsid w:val="0002793F"/>
    <w:rsid w:val="00035A7B"/>
    <w:rsid w:val="00041632"/>
    <w:rsid w:val="00042319"/>
    <w:rsid w:val="000425CF"/>
    <w:rsid w:val="00042CAC"/>
    <w:rsid w:val="000439B7"/>
    <w:rsid w:val="00045046"/>
    <w:rsid w:val="0004760F"/>
    <w:rsid w:val="000511BC"/>
    <w:rsid w:val="000544B9"/>
    <w:rsid w:val="000550C9"/>
    <w:rsid w:val="00057ADC"/>
    <w:rsid w:val="00057D11"/>
    <w:rsid w:val="00060469"/>
    <w:rsid w:val="00062296"/>
    <w:rsid w:val="00064379"/>
    <w:rsid w:val="00064B5C"/>
    <w:rsid w:val="00072451"/>
    <w:rsid w:val="000730C6"/>
    <w:rsid w:val="000748AA"/>
    <w:rsid w:val="000749ED"/>
    <w:rsid w:val="00075E1B"/>
    <w:rsid w:val="0007670B"/>
    <w:rsid w:val="00076F3D"/>
    <w:rsid w:val="00077159"/>
    <w:rsid w:val="0008768A"/>
    <w:rsid w:val="00092A0C"/>
    <w:rsid w:val="00092FC4"/>
    <w:rsid w:val="00094399"/>
    <w:rsid w:val="00095DC1"/>
    <w:rsid w:val="00096D4F"/>
    <w:rsid w:val="00097AD4"/>
    <w:rsid w:val="00097BB6"/>
    <w:rsid w:val="00097DF5"/>
    <w:rsid w:val="000A01B0"/>
    <w:rsid w:val="000A1BB6"/>
    <w:rsid w:val="000A295C"/>
    <w:rsid w:val="000A2DD5"/>
    <w:rsid w:val="000A44FC"/>
    <w:rsid w:val="000B2D52"/>
    <w:rsid w:val="000B3CEE"/>
    <w:rsid w:val="000B4958"/>
    <w:rsid w:val="000B5222"/>
    <w:rsid w:val="000C395B"/>
    <w:rsid w:val="000C56AC"/>
    <w:rsid w:val="000C7117"/>
    <w:rsid w:val="000D1106"/>
    <w:rsid w:val="000D2B30"/>
    <w:rsid w:val="000D34B2"/>
    <w:rsid w:val="000D4252"/>
    <w:rsid w:val="000D50F7"/>
    <w:rsid w:val="000D64FB"/>
    <w:rsid w:val="000D6653"/>
    <w:rsid w:val="000D6690"/>
    <w:rsid w:val="000D6904"/>
    <w:rsid w:val="000E0007"/>
    <w:rsid w:val="000E1340"/>
    <w:rsid w:val="000E31DA"/>
    <w:rsid w:val="000E5595"/>
    <w:rsid w:val="000F136E"/>
    <w:rsid w:val="000F1FF8"/>
    <w:rsid w:val="00101403"/>
    <w:rsid w:val="001026F1"/>
    <w:rsid w:val="00104002"/>
    <w:rsid w:val="001040B9"/>
    <w:rsid w:val="00104C27"/>
    <w:rsid w:val="00112CF2"/>
    <w:rsid w:val="001154E2"/>
    <w:rsid w:val="001179BC"/>
    <w:rsid w:val="00120D5F"/>
    <w:rsid w:val="001219AF"/>
    <w:rsid w:val="00121FAF"/>
    <w:rsid w:val="001224B9"/>
    <w:rsid w:val="00122DF3"/>
    <w:rsid w:val="00123526"/>
    <w:rsid w:val="001248E1"/>
    <w:rsid w:val="00126E35"/>
    <w:rsid w:val="00127E43"/>
    <w:rsid w:val="0013471C"/>
    <w:rsid w:val="00142723"/>
    <w:rsid w:val="00143035"/>
    <w:rsid w:val="00143879"/>
    <w:rsid w:val="00144061"/>
    <w:rsid w:val="00145566"/>
    <w:rsid w:val="00147644"/>
    <w:rsid w:val="0014799A"/>
    <w:rsid w:val="00150ABF"/>
    <w:rsid w:val="0015199D"/>
    <w:rsid w:val="00152F18"/>
    <w:rsid w:val="00154E8C"/>
    <w:rsid w:val="00155078"/>
    <w:rsid w:val="00160B19"/>
    <w:rsid w:val="00161685"/>
    <w:rsid w:val="001628CA"/>
    <w:rsid w:val="001638F6"/>
    <w:rsid w:val="00165095"/>
    <w:rsid w:val="00166281"/>
    <w:rsid w:val="00170CFE"/>
    <w:rsid w:val="00170FC0"/>
    <w:rsid w:val="0017244C"/>
    <w:rsid w:val="0017289F"/>
    <w:rsid w:val="00176970"/>
    <w:rsid w:val="00177579"/>
    <w:rsid w:val="0018206D"/>
    <w:rsid w:val="00184A0C"/>
    <w:rsid w:val="00185A23"/>
    <w:rsid w:val="00190093"/>
    <w:rsid w:val="00192192"/>
    <w:rsid w:val="00195053"/>
    <w:rsid w:val="001953B7"/>
    <w:rsid w:val="001959BC"/>
    <w:rsid w:val="001969EC"/>
    <w:rsid w:val="001A11F8"/>
    <w:rsid w:val="001A2000"/>
    <w:rsid w:val="001A3B3F"/>
    <w:rsid w:val="001A460E"/>
    <w:rsid w:val="001A5984"/>
    <w:rsid w:val="001A6585"/>
    <w:rsid w:val="001A74ED"/>
    <w:rsid w:val="001B0141"/>
    <w:rsid w:val="001B2081"/>
    <w:rsid w:val="001B3918"/>
    <w:rsid w:val="001B39ED"/>
    <w:rsid w:val="001B43E6"/>
    <w:rsid w:val="001B474A"/>
    <w:rsid w:val="001B6CA5"/>
    <w:rsid w:val="001C3896"/>
    <w:rsid w:val="001C4840"/>
    <w:rsid w:val="001C62E5"/>
    <w:rsid w:val="001D171B"/>
    <w:rsid w:val="001D2715"/>
    <w:rsid w:val="001D3326"/>
    <w:rsid w:val="001D5976"/>
    <w:rsid w:val="001D6A8E"/>
    <w:rsid w:val="001D768E"/>
    <w:rsid w:val="001E045D"/>
    <w:rsid w:val="001E0CB9"/>
    <w:rsid w:val="001E2B6C"/>
    <w:rsid w:val="001E2EDC"/>
    <w:rsid w:val="001E6A85"/>
    <w:rsid w:val="001F02A4"/>
    <w:rsid w:val="001F0928"/>
    <w:rsid w:val="001F22E3"/>
    <w:rsid w:val="001F3A4A"/>
    <w:rsid w:val="001F48B0"/>
    <w:rsid w:val="001F679F"/>
    <w:rsid w:val="001F6A00"/>
    <w:rsid w:val="00202C9C"/>
    <w:rsid w:val="00203ED6"/>
    <w:rsid w:val="00205A2D"/>
    <w:rsid w:val="00207A9D"/>
    <w:rsid w:val="00210A07"/>
    <w:rsid w:val="00210EB0"/>
    <w:rsid w:val="00212373"/>
    <w:rsid w:val="00214249"/>
    <w:rsid w:val="002148BB"/>
    <w:rsid w:val="0021564C"/>
    <w:rsid w:val="00220482"/>
    <w:rsid w:val="00220BF9"/>
    <w:rsid w:val="00221154"/>
    <w:rsid w:val="00226E41"/>
    <w:rsid w:val="00230064"/>
    <w:rsid w:val="002312FF"/>
    <w:rsid w:val="0023508D"/>
    <w:rsid w:val="0023771C"/>
    <w:rsid w:val="00237FBA"/>
    <w:rsid w:val="002405EB"/>
    <w:rsid w:val="00244738"/>
    <w:rsid w:val="00245B6D"/>
    <w:rsid w:val="0024647F"/>
    <w:rsid w:val="002479AB"/>
    <w:rsid w:val="0025182D"/>
    <w:rsid w:val="00251F65"/>
    <w:rsid w:val="002520C8"/>
    <w:rsid w:val="00253148"/>
    <w:rsid w:val="0025395C"/>
    <w:rsid w:val="00253C5A"/>
    <w:rsid w:val="00255958"/>
    <w:rsid w:val="00256AB8"/>
    <w:rsid w:val="0025704F"/>
    <w:rsid w:val="00260704"/>
    <w:rsid w:val="00262E77"/>
    <w:rsid w:val="00262F39"/>
    <w:rsid w:val="00265341"/>
    <w:rsid w:val="002664B8"/>
    <w:rsid w:val="002672EB"/>
    <w:rsid w:val="00270EF3"/>
    <w:rsid w:val="002717BB"/>
    <w:rsid w:val="00274687"/>
    <w:rsid w:val="0027493C"/>
    <w:rsid w:val="00275682"/>
    <w:rsid w:val="00282788"/>
    <w:rsid w:val="00282A29"/>
    <w:rsid w:val="00282AA3"/>
    <w:rsid w:val="0028424D"/>
    <w:rsid w:val="00285E76"/>
    <w:rsid w:val="00287018"/>
    <w:rsid w:val="0029309E"/>
    <w:rsid w:val="00293966"/>
    <w:rsid w:val="00296640"/>
    <w:rsid w:val="00297BA0"/>
    <w:rsid w:val="002A0ACC"/>
    <w:rsid w:val="002A12EC"/>
    <w:rsid w:val="002A1C41"/>
    <w:rsid w:val="002A752D"/>
    <w:rsid w:val="002A7EC2"/>
    <w:rsid w:val="002B0D64"/>
    <w:rsid w:val="002B3B0E"/>
    <w:rsid w:val="002B778D"/>
    <w:rsid w:val="002B7E15"/>
    <w:rsid w:val="002C1B5C"/>
    <w:rsid w:val="002C48BC"/>
    <w:rsid w:val="002C5C0C"/>
    <w:rsid w:val="002C7347"/>
    <w:rsid w:val="002D4987"/>
    <w:rsid w:val="002D59D8"/>
    <w:rsid w:val="002D5F72"/>
    <w:rsid w:val="002D6648"/>
    <w:rsid w:val="002D6BA8"/>
    <w:rsid w:val="002D70C3"/>
    <w:rsid w:val="002E049A"/>
    <w:rsid w:val="002E05CB"/>
    <w:rsid w:val="002E247C"/>
    <w:rsid w:val="002E29F4"/>
    <w:rsid w:val="002E34B0"/>
    <w:rsid w:val="002E3CB8"/>
    <w:rsid w:val="002E4075"/>
    <w:rsid w:val="002E5D15"/>
    <w:rsid w:val="002F17EE"/>
    <w:rsid w:val="0030157F"/>
    <w:rsid w:val="00301820"/>
    <w:rsid w:val="00301DDD"/>
    <w:rsid w:val="003020FC"/>
    <w:rsid w:val="003029CB"/>
    <w:rsid w:val="003033A9"/>
    <w:rsid w:val="00303AB7"/>
    <w:rsid w:val="00305A0D"/>
    <w:rsid w:val="00307496"/>
    <w:rsid w:val="00310CCA"/>
    <w:rsid w:val="00311CBE"/>
    <w:rsid w:val="003149EC"/>
    <w:rsid w:val="00314EB7"/>
    <w:rsid w:val="0031566F"/>
    <w:rsid w:val="0031635D"/>
    <w:rsid w:val="00317574"/>
    <w:rsid w:val="003209D6"/>
    <w:rsid w:val="0032428B"/>
    <w:rsid w:val="0032629B"/>
    <w:rsid w:val="0032642F"/>
    <w:rsid w:val="00326ADD"/>
    <w:rsid w:val="00326CCA"/>
    <w:rsid w:val="0033227D"/>
    <w:rsid w:val="00333082"/>
    <w:rsid w:val="00334A73"/>
    <w:rsid w:val="003417BD"/>
    <w:rsid w:val="003422FF"/>
    <w:rsid w:val="0034299C"/>
    <w:rsid w:val="0034332A"/>
    <w:rsid w:val="00347396"/>
    <w:rsid w:val="003478F9"/>
    <w:rsid w:val="003511BC"/>
    <w:rsid w:val="00351FB6"/>
    <w:rsid w:val="00355A5A"/>
    <w:rsid w:val="00356FBD"/>
    <w:rsid w:val="0035756E"/>
    <w:rsid w:val="00357A87"/>
    <w:rsid w:val="00357E2C"/>
    <w:rsid w:val="00360769"/>
    <w:rsid w:val="00364C14"/>
    <w:rsid w:val="00364FC4"/>
    <w:rsid w:val="0036743B"/>
    <w:rsid w:val="00370FA2"/>
    <w:rsid w:val="00372B90"/>
    <w:rsid w:val="00374177"/>
    <w:rsid w:val="00381AD6"/>
    <w:rsid w:val="00382FC1"/>
    <w:rsid w:val="00383DA7"/>
    <w:rsid w:val="00384652"/>
    <w:rsid w:val="0039055C"/>
    <w:rsid w:val="00393DBF"/>
    <w:rsid w:val="0039749F"/>
    <w:rsid w:val="00397956"/>
    <w:rsid w:val="003979DF"/>
    <w:rsid w:val="003A1944"/>
    <w:rsid w:val="003A3691"/>
    <w:rsid w:val="003A4036"/>
    <w:rsid w:val="003A5033"/>
    <w:rsid w:val="003B2C2D"/>
    <w:rsid w:val="003B3D72"/>
    <w:rsid w:val="003B3DEE"/>
    <w:rsid w:val="003B3ED2"/>
    <w:rsid w:val="003B6B23"/>
    <w:rsid w:val="003B7648"/>
    <w:rsid w:val="003B7B36"/>
    <w:rsid w:val="003B7CB5"/>
    <w:rsid w:val="003C2044"/>
    <w:rsid w:val="003C5319"/>
    <w:rsid w:val="003C735D"/>
    <w:rsid w:val="003D0251"/>
    <w:rsid w:val="003D0A93"/>
    <w:rsid w:val="003D155C"/>
    <w:rsid w:val="003D22F7"/>
    <w:rsid w:val="003D269A"/>
    <w:rsid w:val="003D2B00"/>
    <w:rsid w:val="003D6335"/>
    <w:rsid w:val="003E0DF9"/>
    <w:rsid w:val="003E1A56"/>
    <w:rsid w:val="003E3336"/>
    <w:rsid w:val="003E3FD6"/>
    <w:rsid w:val="003E512B"/>
    <w:rsid w:val="003E5BC8"/>
    <w:rsid w:val="003E6346"/>
    <w:rsid w:val="003F45E1"/>
    <w:rsid w:val="003F59C0"/>
    <w:rsid w:val="003F6266"/>
    <w:rsid w:val="003F70DB"/>
    <w:rsid w:val="004000D8"/>
    <w:rsid w:val="00400664"/>
    <w:rsid w:val="00403B11"/>
    <w:rsid w:val="00404C0D"/>
    <w:rsid w:val="00407063"/>
    <w:rsid w:val="0041067E"/>
    <w:rsid w:val="00411AFE"/>
    <w:rsid w:val="00414B64"/>
    <w:rsid w:val="00416608"/>
    <w:rsid w:val="004173B5"/>
    <w:rsid w:val="00417BB6"/>
    <w:rsid w:val="00420DEE"/>
    <w:rsid w:val="0042261E"/>
    <w:rsid w:val="0042424D"/>
    <w:rsid w:val="004266D6"/>
    <w:rsid w:val="0042762A"/>
    <w:rsid w:val="004310B9"/>
    <w:rsid w:val="004311AC"/>
    <w:rsid w:val="00432746"/>
    <w:rsid w:val="00434474"/>
    <w:rsid w:val="00441AE9"/>
    <w:rsid w:val="0044233C"/>
    <w:rsid w:val="00442BB9"/>
    <w:rsid w:val="004447C7"/>
    <w:rsid w:val="00445852"/>
    <w:rsid w:val="004461BA"/>
    <w:rsid w:val="00447199"/>
    <w:rsid w:val="00447F56"/>
    <w:rsid w:val="0045108D"/>
    <w:rsid w:val="004548DB"/>
    <w:rsid w:val="004614BC"/>
    <w:rsid w:val="004667B8"/>
    <w:rsid w:val="00470CB5"/>
    <w:rsid w:val="004777A1"/>
    <w:rsid w:val="0048065B"/>
    <w:rsid w:val="00480D9C"/>
    <w:rsid w:val="004818FD"/>
    <w:rsid w:val="00481FDA"/>
    <w:rsid w:val="00483B79"/>
    <w:rsid w:val="00486CE0"/>
    <w:rsid w:val="00486FBE"/>
    <w:rsid w:val="0048749A"/>
    <w:rsid w:val="004879FF"/>
    <w:rsid w:val="00487CFA"/>
    <w:rsid w:val="00491541"/>
    <w:rsid w:val="004952C4"/>
    <w:rsid w:val="004A03F9"/>
    <w:rsid w:val="004A37B0"/>
    <w:rsid w:val="004A4503"/>
    <w:rsid w:val="004B0F5E"/>
    <w:rsid w:val="004B1A9D"/>
    <w:rsid w:val="004B502F"/>
    <w:rsid w:val="004B530F"/>
    <w:rsid w:val="004B7DB2"/>
    <w:rsid w:val="004C0371"/>
    <w:rsid w:val="004C2F28"/>
    <w:rsid w:val="004C4A36"/>
    <w:rsid w:val="004C4B4F"/>
    <w:rsid w:val="004C4D57"/>
    <w:rsid w:val="004C5531"/>
    <w:rsid w:val="004C6106"/>
    <w:rsid w:val="004C6F8B"/>
    <w:rsid w:val="004C7244"/>
    <w:rsid w:val="004C7913"/>
    <w:rsid w:val="004D0518"/>
    <w:rsid w:val="004D1C70"/>
    <w:rsid w:val="004D24F8"/>
    <w:rsid w:val="004D3694"/>
    <w:rsid w:val="004D44FF"/>
    <w:rsid w:val="004D484D"/>
    <w:rsid w:val="004D4E5A"/>
    <w:rsid w:val="004D63F0"/>
    <w:rsid w:val="004E0424"/>
    <w:rsid w:val="004E0F80"/>
    <w:rsid w:val="004E1EA7"/>
    <w:rsid w:val="004E2728"/>
    <w:rsid w:val="004E390B"/>
    <w:rsid w:val="004F3237"/>
    <w:rsid w:val="004F510C"/>
    <w:rsid w:val="004F533D"/>
    <w:rsid w:val="00500312"/>
    <w:rsid w:val="00500D40"/>
    <w:rsid w:val="00502903"/>
    <w:rsid w:val="005038BA"/>
    <w:rsid w:val="00505ABC"/>
    <w:rsid w:val="00505DD0"/>
    <w:rsid w:val="00505EC6"/>
    <w:rsid w:val="00507A24"/>
    <w:rsid w:val="00510ABC"/>
    <w:rsid w:val="00510F02"/>
    <w:rsid w:val="00512BD4"/>
    <w:rsid w:val="00512E5A"/>
    <w:rsid w:val="00513EF3"/>
    <w:rsid w:val="00514949"/>
    <w:rsid w:val="00514E41"/>
    <w:rsid w:val="005170BA"/>
    <w:rsid w:val="00517433"/>
    <w:rsid w:val="00517D2D"/>
    <w:rsid w:val="00520023"/>
    <w:rsid w:val="00522347"/>
    <w:rsid w:val="00523C0C"/>
    <w:rsid w:val="00525BB2"/>
    <w:rsid w:val="00525CF7"/>
    <w:rsid w:val="005269EA"/>
    <w:rsid w:val="00527D77"/>
    <w:rsid w:val="0053155A"/>
    <w:rsid w:val="005317C9"/>
    <w:rsid w:val="005320E8"/>
    <w:rsid w:val="00533B12"/>
    <w:rsid w:val="00534E1E"/>
    <w:rsid w:val="00535227"/>
    <w:rsid w:val="005355D8"/>
    <w:rsid w:val="00537037"/>
    <w:rsid w:val="00537C17"/>
    <w:rsid w:val="00543257"/>
    <w:rsid w:val="00546AE3"/>
    <w:rsid w:val="0055007A"/>
    <w:rsid w:val="00550768"/>
    <w:rsid w:val="005511BD"/>
    <w:rsid w:val="00552547"/>
    <w:rsid w:val="00552FB1"/>
    <w:rsid w:val="00561243"/>
    <w:rsid w:val="00561BDF"/>
    <w:rsid w:val="00562F2D"/>
    <w:rsid w:val="00565022"/>
    <w:rsid w:val="0056653B"/>
    <w:rsid w:val="00567B42"/>
    <w:rsid w:val="00571D7F"/>
    <w:rsid w:val="00571F48"/>
    <w:rsid w:val="005726DC"/>
    <w:rsid w:val="0057275D"/>
    <w:rsid w:val="00572C51"/>
    <w:rsid w:val="00573374"/>
    <w:rsid w:val="00573F8F"/>
    <w:rsid w:val="00574CD1"/>
    <w:rsid w:val="005769FD"/>
    <w:rsid w:val="00576E29"/>
    <w:rsid w:val="005773A6"/>
    <w:rsid w:val="0058376E"/>
    <w:rsid w:val="00585065"/>
    <w:rsid w:val="005868FA"/>
    <w:rsid w:val="0059302C"/>
    <w:rsid w:val="005940EA"/>
    <w:rsid w:val="005A05E2"/>
    <w:rsid w:val="005A1C5A"/>
    <w:rsid w:val="005A2D59"/>
    <w:rsid w:val="005A3AB9"/>
    <w:rsid w:val="005A4048"/>
    <w:rsid w:val="005A47F8"/>
    <w:rsid w:val="005A6E94"/>
    <w:rsid w:val="005B073C"/>
    <w:rsid w:val="005B4057"/>
    <w:rsid w:val="005B7E0F"/>
    <w:rsid w:val="005C3E4F"/>
    <w:rsid w:val="005C58A1"/>
    <w:rsid w:val="005D025D"/>
    <w:rsid w:val="005D0908"/>
    <w:rsid w:val="005D24B0"/>
    <w:rsid w:val="005D3C0C"/>
    <w:rsid w:val="005D518C"/>
    <w:rsid w:val="005E0D90"/>
    <w:rsid w:val="005E2756"/>
    <w:rsid w:val="005E2D03"/>
    <w:rsid w:val="005E4DD5"/>
    <w:rsid w:val="005E606F"/>
    <w:rsid w:val="005E61E7"/>
    <w:rsid w:val="005E73B8"/>
    <w:rsid w:val="005F099A"/>
    <w:rsid w:val="005F0FD6"/>
    <w:rsid w:val="005F19C6"/>
    <w:rsid w:val="005F1E57"/>
    <w:rsid w:val="005F37F0"/>
    <w:rsid w:val="005F5A41"/>
    <w:rsid w:val="00600CE9"/>
    <w:rsid w:val="00602E7B"/>
    <w:rsid w:val="0060388E"/>
    <w:rsid w:val="00604088"/>
    <w:rsid w:val="00605188"/>
    <w:rsid w:val="00605382"/>
    <w:rsid w:val="00605F08"/>
    <w:rsid w:val="00606195"/>
    <w:rsid w:val="006132B3"/>
    <w:rsid w:val="00614244"/>
    <w:rsid w:val="00615F57"/>
    <w:rsid w:val="00615F95"/>
    <w:rsid w:val="00616ABF"/>
    <w:rsid w:val="00622721"/>
    <w:rsid w:val="006228CE"/>
    <w:rsid w:val="00622C98"/>
    <w:rsid w:val="006236DE"/>
    <w:rsid w:val="0062400D"/>
    <w:rsid w:val="006261AB"/>
    <w:rsid w:val="006261BC"/>
    <w:rsid w:val="00630A91"/>
    <w:rsid w:val="00631509"/>
    <w:rsid w:val="006318E2"/>
    <w:rsid w:val="006327A0"/>
    <w:rsid w:val="00634200"/>
    <w:rsid w:val="0063504C"/>
    <w:rsid w:val="00635D17"/>
    <w:rsid w:val="006365FB"/>
    <w:rsid w:val="006437B3"/>
    <w:rsid w:val="00643CA6"/>
    <w:rsid w:val="006454CA"/>
    <w:rsid w:val="006468D5"/>
    <w:rsid w:val="00646EEC"/>
    <w:rsid w:val="006504DC"/>
    <w:rsid w:val="00651F95"/>
    <w:rsid w:val="0065306F"/>
    <w:rsid w:val="006533DA"/>
    <w:rsid w:val="006551A4"/>
    <w:rsid w:val="00655B41"/>
    <w:rsid w:val="00657463"/>
    <w:rsid w:val="006576EC"/>
    <w:rsid w:val="00657BF9"/>
    <w:rsid w:val="00661DB8"/>
    <w:rsid w:val="00662153"/>
    <w:rsid w:val="006626B0"/>
    <w:rsid w:val="00665503"/>
    <w:rsid w:val="00666679"/>
    <w:rsid w:val="00667030"/>
    <w:rsid w:val="00670273"/>
    <w:rsid w:val="0067233D"/>
    <w:rsid w:val="00675224"/>
    <w:rsid w:val="006764B3"/>
    <w:rsid w:val="00676E47"/>
    <w:rsid w:val="006804F2"/>
    <w:rsid w:val="00682002"/>
    <w:rsid w:val="00683B90"/>
    <w:rsid w:val="006840F9"/>
    <w:rsid w:val="00687346"/>
    <w:rsid w:val="00687B98"/>
    <w:rsid w:val="00690EFD"/>
    <w:rsid w:val="00692F28"/>
    <w:rsid w:val="00694978"/>
    <w:rsid w:val="006A0651"/>
    <w:rsid w:val="006A13BE"/>
    <w:rsid w:val="006A22EA"/>
    <w:rsid w:val="006A3153"/>
    <w:rsid w:val="006B4741"/>
    <w:rsid w:val="006B7650"/>
    <w:rsid w:val="006C3BF6"/>
    <w:rsid w:val="006C431C"/>
    <w:rsid w:val="006C469B"/>
    <w:rsid w:val="006C5F8D"/>
    <w:rsid w:val="006C6165"/>
    <w:rsid w:val="006C65E0"/>
    <w:rsid w:val="006D045E"/>
    <w:rsid w:val="006D1530"/>
    <w:rsid w:val="006D2AE6"/>
    <w:rsid w:val="006E4351"/>
    <w:rsid w:val="006E65C9"/>
    <w:rsid w:val="006E70E4"/>
    <w:rsid w:val="006F2DF9"/>
    <w:rsid w:val="006F34F3"/>
    <w:rsid w:val="006F36CE"/>
    <w:rsid w:val="006F6C71"/>
    <w:rsid w:val="00701125"/>
    <w:rsid w:val="007021DE"/>
    <w:rsid w:val="0070270C"/>
    <w:rsid w:val="00702D29"/>
    <w:rsid w:val="007048CF"/>
    <w:rsid w:val="00704AC0"/>
    <w:rsid w:val="00704FF9"/>
    <w:rsid w:val="00705A5A"/>
    <w:rsid w:val="007073B1"/>
    <w:rsid w:val="00710104"/>
    <w:rsid w:val="00711BF7"/>
    <w:rsid w:val="007127F3"/>
    <w:rsid w:val="00712B44"/>
    <w:rsid w:val="00713F07"/>
    <w:rsid w:val="007160AD"/>
    <w:rsid w:val="007167BB"/>
    <w:rsid w:val="00716B40"/>
    <w:rsid w:val="0071770D"/>
    <w:rsid w:val="0072038F"/>
    <w:rsid w:val="00720825"/>
    <w:rsid w:val="0072155F"/>
    <w:rsid w:val="00721AA2"/>
    <w:rsid w:val="007227F7"/>
    <w:rsid w:val="007236F0"/>
    <w:rsid w:val="007251DF"/>
    <w:rsid w:val="00726803"/>
    <w:rsid w:val="00726A17"/>
    <w:rsid w:val="00731F65"/>
    <w:rsid w:val="00732607"/>
    <w:rsid w:val="00732BF2"/>
    <w:rsid w:val="007337E6"/>
    <w:rsid w:val="0073751B"/>
    <w:rsid w:val="007412B6"/>
    <w:rsid w:val="0074446F"/>
    <w:rsid w:val="00744B3F"/>
    <w:rsid w:val="007464BB"/>
    <w:rsid w:val="0074724B"/>
    <w:rsid w:val="00750CB3"/>
    <w:rsid w:val="0075335A"/>
    <w:rsid w:val="00753CA8"/>
    <w:rsid w:val="007545A0"/>
    <w:rsid w:val="00755541"/>
    <w:rsid w:val="00755A7A"/>
    <w:rsid w:val="00756899"/>
    <w:rsid w:val="0075797A"/>
    <w:rsid w:val="00757F29"/>
    <w:rsid w:val="00760C6A"/>
    <w:rsid w:val="00762127"/>
    <w:rsid w:val="007656E5"/>
    <w:rsid w:val="00766B19"/>
    <w:rsid w:val="00770240"/>
    <w:rsid w:val="00770FE8"/>
    <w:rsid w:val="00772431"/>
    <w:rsid w:val="0077362D"/>
    <w:rsid w:val="00780349"/>
    <w:rsid w:val="00780EF6"/>
    <w:rsid w:val="00781DCA"/>
    <w:rsid w:val="00783079"/>
    <w:rsid w:val="00783F0F"/>
    <w:rsid w:val="00786146"/>
    <w:rsid w:val="0079016D"/>
    <w:rsid w:val="0079215A"/>
    <w:rsid w:val="00793B7E"/>
    <w:rsid w:val="0079497E"/>
    <w:rsid w:val="00795D81"/>
    <w:rsid w:val="00797A65"/>
    <w:rsid w:val="007A0E49"/>
    <w:rsid w:val="007A351F"/>
    <w:rsid w:val="007A35BD"/>
    <w:rsid w:val="007A65FB"/>
    <w:rsid w:val="007A756B"/>
    <w:rsid w:val="007B107F"/>
    <w:rsid w:val="007B16BA"/>
    <w:rsid w:val="007B189E"/>
    <w:rsid w:val="007B20B5"/>
    <w:rsid w:val="007B4E50"/>
    <w:rsid w:val="007C0474"/>
    <w:rsid w:val="007C29E1"/>
    <w:rsid w:val="007C3D6B"/>
    <w:rsid w:val="007C46FD"/>
    <w:rsid w:val="007C6D8A"/>
    <w:rsid w:val="007D2467"/>
    <w:rsid w:val="007D3995"/>
    <w:rsid w:val="007D3B62"/>
    <w:rsid w:val="007D45EA"/>
    <w:rsid w:val="007E249F"/>
    <w:rsid w:val="007E3509"/>
    <w:rsid w:val="007E6A94"/>
    <w:rsid w:val="007E6D48"/>
    <w:rsid w:val="007F0525"/>
    <w:rsid w:val="007F47D4"/>
    <w:rsid w:val="007F4FF9"/>
    <w:rsid w:val="007F5451"/>
    <w:rsid w:val="007F5CD9"/>
    <w:rsid w:val="007F6B37"/>
    <w:rsid w:val="00802A52"/>
    <w:rsid w:val="00804CF4"/>
    <w:rsid w:val="008055EE"/>
    <w:rsid w:val="00807BE3"/>
    <w:rsid w:val="00811337"/>
    <w:rsid w:val="00811C9C"/>
    <w:rsid w:val="00812236"/>
    <w:rsid w:val="00812450"/>
    <w:rsid w:val="008126FC"/>
    <w:rsid w:val="0081270F"/>
    <w:rsid w:val="008135B9"/>
    <w:rsid w:val="00813B73"/>
    <w:rsid w:val="00817810"/>
    <w:rsid w:val="00817C29"/>
    <w:rsid w:val="00822E17"/>
    <w:rsid w:val="00824E15"/>
    <w:rsid w:val="00825607"/>
    <w:rsid w:val="00830B3A"/>
    <w:rsid w:val="00832ECC"/>
    <w:rsid w:val="00835D1C"/>
    <w:rsid w:val="00841002"/>
    <w:rsid w:val="00842FE6"/>
    <w:rsid w:val="00843FB3"/>
    <w:rsid w:val="00844483"/>
    <w:rsid w:val="008446F9"/>
    <w:rsid w:val="0084575A"/>
    <w:rsid w:val="00845B21"/>
    <w:rsid w:val="00847029"/>
    <w:rsid w:val="00847D66"/>
    <w:rsid w:val="008520F3"/>
    <w:rsid w:val="00852A67"/>
    <w:rsid w:val="00853112"/>
    <w:rsid w:val="008637FA"/>
    <w:rsid w:val="0086422D"/>
    <w:rsid w:val="0086617B"/>
    <w:rsid w:val="00866209"/>
    <w:rsid w:val="00866EA3"/>
    <w:rsid w:val="008722D5"/>
    <w:rsid w:val="00875AA8"/>
    <w:rsid w:val="00882537"/>
    <w:rsid w:val="008836B9"/>
    <w:rsid w:val="008845EB"/>
    <w:rsid w:val="00884C28"/>
    <w:rsid w:val="00891051"/>
    <w:rsid w:val="0089114B"/>
    <w:rsid w:val="00893802"/>
    <w:rsid w:val="00894051"/>
    <w:rsid w:val="008948BD"/>
    <w:rsid w:val="008951C3"/>
    <w:rsid w:val="008A2497"/>
    <w:rsid w:val="008A6F9C"/>
    <w:rsid w:val="008A70F4"/>
    <w:rsid w:val="008A7C29"/>
    <w:rsid w:val="008B1116"/>
    <w:rsid w:val="008B1ACC"/>
    <w:rsid w:val="008B20BD"/>
    <w:rsid w:val="008B36A7"/>
    <w:rsid w:val="008B3BA7"/>
    <w:rsid w:val="008B5CFD"/>
    <w:rsid w:val="008B5FAB"/>
    <w:rsid w:val="008C147E"/>
    <w:rsid w:val="008C3212"/>
    <w:rsid w:val="008C438E"/>
    <w:rsid w:val="008D2C52"/>
    <w:rsid w:val="008D3130"/>
    <w:rsid w:val="008D3501"/>
    <w:rsid w:val="008D483E"/>
    <w:rsid w:val="008D576C"/>
    <w:rsid w:val="008D7790"/>
    <w:rsid w:val="008D7BC8"/>
    <w:rsid w:val="008E1610"/>
    <w:rsid w:val="008E1664"/>
    <w:rsid w:val="008E1906"/>
    <w:rsid w:val="008E36EB"/>
    <w:rsid w:val="008E49E1"/>
    <w:rsid w:val="008E5611"/>
    <w:rsid w:val="008F3C64"/>
    <w:rsid w:val="008F53EF"/>
    <w:rsid w:val="008F5492"/>
    <w:rsid w:val="008F607F"/>
    <w:rsid w:val="008F77B8"/>
    <w:rsid w:val="008F7963"/>
    <w:rsid w:val="00900CD6"/>
    <w:rsid w:val="00902D3C"/>
    <w:rsid w:val="0090455C"/>
    <w:rsid w:val="00911640"/>
    <w:rsid w:val="009131E1"/>
    <w:rsid w:val="0091493C"/>
    <w:rsid w:val="009203C9"/>
    <w:rsid w:val="00920C28"/>
    <w:rsid w:val="00921FA8"/>
    <w:rsid w:val="00922540"/>
    <w:rsid w:val="009231FE"/>
    <w:rsid w:val="009239FB"/>
    <w:rsid w:val="00926AF8"/>
    <w:rsid w:val="0092756D"/>
    <w:rsid w:val="0093101A"/>
    <w:rsid w:val="00932779"/>
    <w:rsid w:val="00933772"/>
    <w:rsid w:val="0093443B"/>
    <w:rsid w:val="00934F1C"/>
    <w:rsid w:val="009354C1"/>
    <w:rsid w:val="0094276B"/>
    <w:rsid w:val="0094312A"/>
    <w:rsid w:val="009435AC"/>
    <w:rsid w:val="00943DBB"/>
    <w:rsid w:val="00943E88"/>
    <w:rsid w:val="00951BFB"/>
    <w:rsid w:val="009551D8"/>
    <w:rsid w:val="00955287"/>
    <w:rsid w:val="00962390"/>
    <w:rsid w:val="009628C9"/>
    <w:rsid w:val="00962D75"/>
    <w:rsid w:val="00963118"/>
    <w:rsid w:val="00967ACE"/>
    <w:rsid w:val="0097097E"/>
    <w:rsid w:val="009714CC"/>
    <w:rsid w:val="00972467"/>
    <w:rsid w:val="009730F6"/>
    <w:rsid w:val="00973390"/>
    <w:rsid w:val="0097414F"/>
    <w:rsid w:val="0097429D"/>
    <w:rsid w:val="00976487"/>
    <w:rsid w:val="00977147"/>
    <w:rsid w:val="00983172"/>
    <w:rsid w:val="00983BD6"/>
    <w:rsid w:val="00984620"/>
    <w:rsid w:val="00986E5E"/>
    <w:rsid w:val="009874F4"/>
    <w:rsid w:val="00987680"/>
    <w:rsid w:val="00987ED1"/>
    <w:rsid w:val="00990DDD"/>
    <w:rsid w:val="009911C2"/>
    <w:rsid w:val="009919A8"/>
    <w:rsid w:val="00991C6A"/>
    <w:rsid w:val="009941D0"/>
    <w:rsid w:val="00994A2F"/>
    <w:rsid w:val="009971BD"/>
    <w:rsid w:val="009A4336"/>
    <w:rsid w:val="009A4762"/>
    <w:rsid w:val="009A5115"/>
    <w:rsid w:val="009A5907"/>
    <w:rsid w:val="009A5CC0"/>
    <w:rsid w:val="009A6078"/>
    <w:rsid w:val="009A7468"/>
    <w:rsid w:val="009B17DA"/>
    <w:rsid w:val="009B39BF"/>
    <w:rsid w:val="009B6A4D"/>
    <w:rsid w:val="009C15FA"/>
    <w:rsid w:val="009C202C"/>
    <w:rsid w:val="009C26F9"/>
    <w:rsid w:val="009C3AE6"/>
    <w:rsid w:val="009C61D0"/>
    <w:rsid w:val="009C73B1"/>
    <w:rsid w:val="009D2231"/>
    <w:rsid w:val="009D23A5"/>
    <w:rsid w:val="009D256D"/>
    <w:rsid w:val="009D348A"/>
    <w:rsid w:val="009D4E1C"/>
    <w:rsid w:val="009D4F7C"/>
    <w:rsid w:val="009D5B64"/>
    <w:rsid w:val="009D5DEE"/>
    <w:rsid w:val="009D7921"/>
    <w:rsid w:val="009E0729"/>
    <w:rsid w:val="009E0FA9"/>
    <w:rsid w:val="009E1328"/>
    <w:rsid w:val="009E1831"/>
    <w:rsid w:val="009E39EC"/>
    <w:rsid w:val="009E5E99"/>
    <w:rsid w:val="009F1178"/>
    <w:rsid w:val="009F2C45"/>
    <w:rsid w:val="00A00E93"/>
    <w:rsid w:val="00A0271B"/>
    <w:rsid w:val="00A02CCE"/>
    <w:rsid w:val="00A03240"/>
    <w:rsid w:val="00A0367B"/>
    <w:rsid w:val="00A036C7"/>
    <w:rsid w:val="00A03C91"/>
    <w:rsid w:val="00A06155"/>
    <w:rsid w:val="00A0712D"/>
    <w:rsid w:val="00A10860"/>
    <w:rsid w:val="00A122DB"/>
    <w:rsid w:val="00A12A1B"/>
    <w:rsid w:val="00A1493E"/>
    <w:rsid w:val="00A1503E"/>
    <w:rsid w:val="00A16863"/>
    <w:rsid w:val="00A16BCA"/>
    <w:rsid w:val="00A17323"/>
    <w:rsid w:val="00A175B8"/>
    <w:rsid w:val="00A232FC"/>
    <w:rsid w:val="00A244CF"/>
    <w:rsid w:val="00A24FF2"/>
    <w:rsid w:val="00A254FB"/>
    <w:rsid w:val="00A255FB"/>
    <w:rsid w:val="00A25F77"/>
    <w:rsid w:val="00A27417"/>
    <w:rsid w:val="00A31338"/>
    <w:rsid w:val="00A316D9"/>
    <w:rsid w:val="00A326C2"/>
    <w:rsid w:val="00A35F41"/>
    <w:rsid w:val="00A40059"/>
    <w:rsid w:val="00A427BB"/>
    <w:rsid w:val="00A43082"/>
    <w:rsid w:val="00A4359F"/>
    <w:rsid w:val="00A437BD"/>
    <w:rsid w:val="00A43E83"/>
    <w:rsid w:val="00A4655B"/>
    <w:rsid w:val="00A55414"/>
    <w:rsid w:val="00A55983"/>
    <w:rsid w:val="00A569A3"/>
    <w:rsid w:val="00A61106"/>
    <w:rsid w:val="00A61737"/>
    <w:rsid w:val="00A62C70"/>
    <w:rsid w:val="00A64D13"/>
    <w:rsid w:val="00A70887"/>
    <w:rsid w:val="00A70F5B"/>
    <w:rsid w:val="00A73912"/>
    <w:rsid w:val="00A73D98"/>
    <w:rsid w:val="00A75998"/>
    <w:rsid w:val="00A77F91"/>
    <w:rsid w:val="00A81CCB"/>
    <w:rsid w:val="00A836FF"/>
    <w:rsid w:val="00A83887"/>
    <w:rsid w:val="00A84001"/>
    <w:rsid w:val="00A8433B"/>
    <w:rsid w:val="00A85638"/>
    <w:rsid w:val="00A8568B"/>
    <w:rsid w:val="00A86871"/>
    <w:rsid w:val="00A91425"/>
    <w:rsid w:val="00A9149C"/>
    <w:rsid w:val="00A921A5"/>
    <w:rsid w:val="00A935DA"/>
    <w:rsid w:val="00A94EE5"/>
    <w:rsid w:val="00A95ECF"/>
    <w:rsid w:val="00A97348"/>
    <w:rsid w:val="00AA0D6B"/>
    <w:rsid w:val="00AA44C3"/>
    <w:rsid w:val="00AA7099"/>
    <w:rsid w:val="00AA7B6E"/>
    <w:rsid w:val="00AA7D6F"/>
    <w:rsid w:val="00AB0AE0"/>
    <w:rsid w:val="00AB0B2B"/>
    <w:rsid w:val="00AB1E61"/>
    <w:rsid w:val="00AB238C"/>
    <w:rsid w:val="00AB29A4"/>
    <w:rsid w:val="00AB328F"/>
    <w:rsid w:val="00AC1395"/>
    <w:rsid w:val="00AC3F56"/>
    <w:rsid w:val="00AC4188"/>
    <w:rsid w:val="00AC4B42"/>
    <w:rsid w:val="00AC5A49"/>
    <w:rsid w:val="00AD165F"/>
    <w:rsid w:val="00AD191C"/>
    <w:rsid w:val="00AD3C22"/>
    <w:rsid w:val="00AD42E6"/>
    <w:rsid w:val="00AD5697"/>
    <w:rsid w:val="00AD5B07"/>
    <w:rsid w:val="00AE028B"/>
    <w:rsid w:val="00AE221F"/>
    <w:rsid w:val="00AE473E"/>
    <w:rsid w:val="00AE4C7C"/>
    <w:rsid w:val="00AF0689"/>
    <w:rsid w:val="00AF309E"/>
    <w:rsid w:val="00AF3149"/>
    <w:rsid w:val="00AF3194"/>
    <w:rsid w:val="00AF4759"/>
    <w:rsid w:val="00AF5EF2"/>
    <w:rsid w:val="00B05A10"/>
    <w:rsid w:val="00B05BF0"/>
    <w:rsid w:val="00B07DC8"/>
    <w:rsid w:val="00B12BDF"/>
    <w:rsid w:val="00B149A1"/>
    <w:rsid w:val="00B2049E"/>
    <w:rsid w:val="00B20E62"/>
    <w:rsid w:val="00B227B5"/>
    <w:rsid w:val="00B25A49"/>
    <w:rsid w:val="00B267FA"/>
    <w:rsid w:val="00B3025F"/>
    <w:rsid w:val="00B30571"/>
    <w:rsid w:val="00B34C8F"/>
    <w:rsid w:val="00B35B7A"/>
    <w:rsid w:val="00B360A3"/>
    <w:rsid w:val="00B37A34"/>
    <w:rsid w:val="00B41571"/>
    <w:rsid w:val="00B45CBE"/>
    <w:rsid w:val="00B47503"/>
    <w:rsid w:val="00B477BF"/>
    <w:rsid w:val="00B47B7A"/>
    <w:rsid w:val="00B508B2"/>
    <w:rsid w:val="00B50AD0"/>
    <w:rsid w:val="00B51D33"/>
    <w:rsid w:val="00B51D68"/>
    <w:rsid w:val="00B51F91"/>
    <w:rsid w:val="00B5339C"/>
    <w:rsid w:val="00B5415F"/>
    <w:rsid w:val="00B54BA2"/>
    <w:rsid w:val="00B56DA1"/>
    <w:rsid w:val="00B61CED"/>
    <w:rsid w:val="00B63A3F"/>
    <w:rsid w:val="00B646B8"/>
    <w:rsid w:val="00B77182"/>
    <w:rsid w:val="00B77A9C"/>
    <w:rsid w:val="00B802FF"/>
    <w:rsid w:val="00B86E34"/>
    <w:rsid w:val="00B87CBD"/>
    <w:rsid w:val="00B93986"/>
    <w:rsid w:val="00B94BF9"/>
    <w:rsid w:val="00B96F4D"/>
    <w:rsid w:val="00B97584"/>
    <w:rsid w:val="00B97872"/>
    <w:rsid w:val="00B97DA2"/>
    <w:rsid w:val="00BA0021"/>
    <w:rsid w:val="00BA257E"/>
    <w:rsid w:val="00BA313E"/>
    <w:rsid w:val="00BA3CDD"/>
    <w:rsid w:val="00BA5D6C"/>
    <w:rsid w:val="00BB219F"/>
    <w:rsid w:val="00BC0AE5"/>
    <w:rsid w:val="00BC2638"/>
    <w:rsid w:val="00BC35D1"/>
    <w:rsid w:val="00BC3CA9"/>
    <w:rsid w:val="00BC5FE8"/>
    <w:rsid w:val="00BC6145"/>
    <w:rsid w:val="00BC695D"/>
    <w:rsid w:val="00BC6D22"/>
    <w:rsid w:val="00BD259D"/>
    <w:rsid w:val="00BD5F48"/>
    <w:rsid w:val="00BE001E"/>
    <w:rsid w:val="00BE0697"/>
    <w:rsid w:val="00BE1917"/>
    <w:rsid w:val="00BE1B8A"/>
    <w:rsid w:val="00BE3A2C"/>
    <w:rsid w:val="00BE3E3C"/>
    <w:rsid w:val="00BE5DC7"/>
    <w:rsid w:val="00BE6DE3"/>
    <w:rsid w:val="00BE78B1"/>
    <w:rsid w:val="00BE7F52"/>
    <w:rsid w:val="00BF1AC6"/>
    <w:rsid w:val="00BF4D4D"/>
    <w:rsid w:val="00BF4FC1"/>
    <w:rsid w:val="00BF707E"/>
    <w:rsid w:val="00C01C22"/>
    <w:rsid w:val="00C028FA"/>
    <w:rsid w:val="00C038D5"/>
    <w:rsid w:val="00C04F74"/>
    <w:rsid w:val="00C05D92"/>
    <w:rsid w:val="00C1190E"/>
    <w:rsid w:val="00C131BE"/>
    <w:rsid w:val="00C13EEC"/>
    <w:rsid w:val="00C148BC"/>
    <w:rsid w:val="00C1509E"/>
    <w:rsid w:val="00C1756B"/>
    <w:rsid w:val="00C20AD2"/>
    <w:rsid w:val="00C2183C"/>
    <w:rsid w:val="00C23EF6"/>
    <w:rsid w:val="00C25D2D"/>
    <w:rsid w:val="00C309FE"/>
    <w:rsid w:val="00C30E43"/>
    <w:rsid w:val="00C330F1"/>
    <w:rsid w:val="00C3323E"/>
    <w:rsid w:val="00C34B42"/>
    <w:rsid w:val="00C37801"/>
    <w:rsid w:val="00C37D5F"/>
    <w:rsid w:val="00C40EBC"/>
    <w:rsid w:val="00C43D29"/>
    <w:rsid w:val="00C47E83"/>
    <w:rsid w:val="00C50D50"/>
    <w:rsid w:val="00C54E87"/>
    <w:rsid w:val="00C572F0"/>
    <w:rsid w:val="00C609FD"/>
    <w:rsid w:val="00C616FD"/>
    <w:rsid w:val="00C66B52"/>
    <w:rsid w:val="00C74B68"/>
    <w:rsid w:val="00C76013"/>
    <w:rsid w:val="00C80BD4"/>
    <w:rsid w:val="00C82388"/>
    <w:rsid w:val="00C834B5"/>
    <w:rsid w:val="00C857CD"/>
    <w:rsid w:val="00C857FE"/>
    <w:rsid w:val="00C911C5"/>
    <w:rsid w:val="00C93384"/>
    <w:rsid w:val="00C9444C"/>
    <w:rsid w:val="00C94566"/>
    <w:rsid w:val="00C95C99"/>
    <w:rsid w:val="00C95DDD"/>
    <w:rsid w:val="00C97443"/>
    <w:rsid w:val="00CA3D29"/>
    <w:rsid w:val="00CB09AE"/>
    <w:rsid w:val="00CB0CF6"/>
    <w:rsid w:val="00CB0F0B"/>
    <w:rsid w:val="00CB2AF7"/>
    <w:rsid w:val="00CB4459"/>
    <w:rsid w:val="00CB7E2A"/>
    <w:rsid w:val="00CC03CD"/>
    <w:rsid w:val="00CC0F4B"/>
    <w:rsid w:val="00CC4584"/>
    <w:rsid w:val="00CC531B"/>
    <w:rsid w:val="00CC6B7E"/>
    <w:rsid w:val="00CC6E3C"/>
    <w:rsid w:val="00CD434C"/>
    <w:rsid w:val="00CD48AB"/>
    <w:rsid w:val="00CE4FE9"/>
    <w:rsid w:val="00CE5E67"/>
    <w:rsid w:val="00CE6EA0"/>
    <w:rsid w:val="00CE7915"/>
    <w:rsid w:val="00CE7CB0"/>
    <w:rsid w:val="00CF0681"/>
    <w:rsid w:val="00CF0B23"/>
    <w:rsid w:val="00CF0C6A"/>
    <w:rsid w:val="00CF1D43"/>
    <w:rsid w:val="00CF2CEC"/>
    <w:rsid w:val="00CF3A42"/>
    <w:rsid w:val="00CF5CF8"/>
    <w:rsid w:val="00CF6ABA"/>
    <w:rsid w:val="00CF6BDC"/>
    <w:rsid w:val="00CF7F9E"/>
    <w:rsid w:val="00D05E67"/>
    <w:rsid w:val="00D0699B"/>
    <w:rsid w:val="00D11156"/>
    <w:rsid w:val="00D12CBA"/>
    <w:rsid w:val="00D14F86"/>
    <w:rsid w:val="00D151CB"/>
    <w:rsid w:val="00D15244"/>
    <w:rsid w:val="00D161DF"/>
    <w:rsid w:val="00D178F5"/>
    <w:rsid w:val="00D178FE"/>
    <w:rsid w:val="00D1793E"/>
    <w:rsid w:val="00D207DF"/>
    <w:rsid w:val="00D20B33"/>
    <w:rsid w:val="00D239ED"/>
    <w:rsid w:val="00D23DFA"/>
    <w:rsid w:val="00D301C8"/>
    <w:rsid w:val="00D3196D"/>
    <w:rsid w:val="00D31F2E"/>
    <w:rsid w:val="00D3277A"/>
    <w:rsid w:val="00D34D59"/>
    <w:rsid w:val="00D40000"/>
    <w:rsid w:val="00D42F90"/>
    <w:rsid w:val="00D43808"/>
    <w:rsid w:val="00D4471F"/>
    <w:rsid w:val="00D46AF7"/>
    <w:rsid w:val="00D476A1"/>
    <w:rsid w:val="00D5413C"/>
    <w:rsid w:val="00D54999"/>
    <w:rsid w:val="00D56029"/>
    <w:rsid w:val="00D613D6"/>
    <w:rsid w:val="00D61A9F"/>
    <w:rsid w:val="00D61B4F"/>
    <w:rsid w:val="00D649C5"/>
    <w:rsid w:val="00D64FF0"/>
    <w:rsid w:val="00D652CF"/>
    <w:rsid w:val="00D65549"/>
    <w:rsid w:val="00D65E47"/>
    <w:rsid w:val="00D66CC5"/>
    <w:rsid w:val="00D67932"/>
    <w:rsid w:val="00D7401E"/>
    <w:rsid w:val="00D74EFA"/>
    <w:rsid w:val="00D75589"/>
    <w:rsid w:val="00D82868"/>
    <w:rsid w:val="00D841FD"/>
    <w:rsid w:val="00D84FC5"/>
    <w:rsid w:val="00D850B2"/>
    <w:rsid w:val="00D851CE"/>
    <w:rsid w:val="00D86EC1"/>
    <w:rsid w:val="00D90EE6"/>
    <w:rsid w:val="00D915AC"/>
    <w:rsid w:val="00D9163B"/>
    <w:rsid w:val="00D91E4D"/>
    <w:rsid w:val="00D920EA"/>
    <w:rsid w:val="00D924B4"/>
    <w:rsid w:val="00D9274C"/>
    <w:rsid w:val="00D9281C"/>
    <w:rsid w:val="00D93AEC"/>
    <w:rsid w:val="00D957F5"/>
    <w:rsid w:val="00D96B8A"/>
    <w:rsid w:val="00D96C42"/>
    <w:rsid w:val="00D977CF"/>
    <w:rsid w:val="00D97EF3"/>
    <w:rsid w:val="00DA122F"/>
    <w:rsid w:val="00DA1F88"/>
    <w:rsid w:val="00DA20B2"/>
    <w:rsid w:val="00DA3547"/>
    <w:rsid w:val="00DA3A43"/>
    <w:rsid w:val="00DA6229"/>
    <w:rsid w:val="00DA679B"/>
    <w:rsid w:val="00DB0BF9"/>
    <w:rsid w:val="00DB13CA"/>
    <w:rsid w:val="00DB3BA9"/>
    <w:rsid w:val="00DB4375"/>
    <w:rsid w:val="00DB4517"/>
    <w:rsid w:val="00DB56B0"/>
    <w:rsid w:val="00DB7027"/>
    <w:rsid w:val="00DC07A3"/>
    <w:rsid w:val="00DC1CBE"/>
    <w:rsid w:val="00DC20A5"/>
    <w:rsid w:val="00DC2464"/>
    <w:rsid w:val="00DC3279"/>
    <w:rsid w:val="00DC38D6"/>
    <w:rsid w:val="00DC58EB"/>
    <w:rsid w:val="00DC5FFE"/>
    <w:rsid w:val="00DC64AF"/>
    <w:rsid w:val="00DD34F1"/>
    <w:rsid w:val="00DD4151"/>
    <w:rsid w:val="00DD43A2"/>
    <w:rsid w:val="00DD58A1"/>
    <w:rsid w:val="00DD5DB9"/>
    <w:rsid w:val="00DD6575"/>
    <w:rsid w:val="00DE1720"/>
    <w:rsid w:val="00DE1BC9"/>
    <w:rsid w:val="00DE2239"/>
    <w:rsid w:val="00DE2B8F"/>
    <w:rsid w:val="00DE339B"/>
    <w:rsid w:val="00DE375D"/>
    <w:rsid w:val="00DE39C3"/>
    <w:rsid w:val="00DE4606"/>
    <w:rsid w:val="00DE5503"/>
    <w:rsid w:val="00DE695A"/>
    <w:rsid w:val="00DE710D"/>
    <w:rsid w:val="00DE7E45"/>
    <w:rsid w:val="00DF2195"/>
    <w:rsid w:val="00DF53C7"/>
    <w:rsid w:val="00DF6845"/>
    <w:rsid w:val="00DF6FDA"/>
    <w:rsid w:val="00DF7614"/>
    <w:rsid w:val="00DF7B1B"/>
    <w:rsid w:val="00E01558"/>
    <w:rsid w:val="00E03564"/>
    <w:rsid w:val="00E03B48"/>
    <w:rsid w:val="00E03DFF"/>
    <w:rsid w:val="00E07DD2"/>
    <w:rsid w:val="00E10B31"/>
    <w:rsid w:val="00E10EC9"/>
    <w:rsid w:val="00E117A2"/>
    <w:rsid w:val="00E11B8A"/>
    <w:rsid w:val="00E1793D"/>
    <w:rsid w:val="00E20903"/>
    <w:rsid w:val="00E24756"/>
    <w:rsid w:val="00E247DA"/>
    <w:rsid w:val="00E261EF"/>
    <w:rsid w:val="00E345DF"/>
    <w:rsid w:val="00E35A64"/>
    <w:rsid w:val="00E43284"/>
    <w:rsid w:val="00E4356D"/>
    <w:rsid w:val="00E47F5B"/>
    <w:rsid w:val="00E509A9"/>
    <w:rsid w:val="00E51953"/>
    <w:rsid w:val="00E51ADB"/>
    <w:rsid w:val="00E55A8A"/>
    <w:rsid w:val="00E56C3B"/>
    <w:rsid w:val="00E57F02"/>
    <w:rsid w:val="00E61A18"/>
    <w:rsid w:val="00E61C6D"/>
    <w:rsid w:val="00E7079D"/>
    <w:rsid w:val="00E7138D"/>
    <w:rsid w:val="00E73BF1"/>
    <w:rsid w:val="00E75371"/>
    <w:rsid w:val="00E758C4"/>
    <w:rsid w:val="00E76C88"/>
    <w:rsid w:val="00E77CBD"/>
    <w:rsid w:val="00E80CDA"/>
    <w:rsid w:val="00E81A72"/>
    <w:rsid w:val="00E8354E"/>
    <w:rsid w:val="00E83977"/>
    <w:rsid w:val="00E83A3D"/>
    <w:rsid w:val="00E90A34"/>
    <w:rsid w:val="00E91C91"/>
    <w:rsid w:val="00E934D2"/>
    <w:rsid w:val="00EA01C8"/>
    <w:rsid w:val="00EA1065"/>
    <w:rsid w:val="00EA1F8A"/>
    <w:rsid w:val="00EA43CA"/>
    <w:rsid w:val="00EA56B7"/>
    <w:rsid w:val="00EA5C84"/>
    <w:rsid w:val="00EA5FE4"/>
    <w:rsid w:val="00EA6738"/>
    <w:rsid w:val="00EA6AC1"/>
    <w:rsid w:val="00EA6CCF"/>
    <w:rsid w:val="00EB0C0C"/>
    <w:rsid w:val="00EB280E"/>
    <w:rsid w:val="00EB341A"/>
    <w:rsid w:val="00EB3A7E"/>
    <w:rsid w:val="00EC2486"/>
    <w:rsid w:val="00EC3590"/>
    <w:rsid w:val="00EC46A7"/>
    <w:rsid w:val="00ED0B3B"/>
    <w:rsid w:val="00ED1944"/>
    <w:rsid w:val="00ED252A"/>
    <w:rsid w:val="00ED5575"/>
    <w:rsid w:val="00ED58EA"/>
    <w:rsid w:val="00ED73AC"/>
    <w:rsid w:val="00EE38DE"/>
    <w:rsid w:val="00EE51A2"/>
    <w:rsid w:val="00EE5432"/>
    <w:rsid w:val="00EE65F4"/>
    <w:rsid w:val="00EF27FA"/>
    <w:rsid w:val="00EF3DB2"/>
    <w:rsid w:val="00EF3DEA"/>
    <w:rsid w:val="00EF4390"/>
    <w:rsid w:val="00EF43F6"/>
    <w:rsid w:val="00EF5336"/>
    <w:rsid w:val="00EF7264"/>
    <w:rsid w:val="00EF7E19"/>
    <w:rsid w:val="00EF7EB6"/>
    <w:rsid w:val="00F00E67"/>
    <w:rsid w:val="00F01BB4"/>
    <w:rsid w:val="00F0260B"/>
    <w:rsid w:val="00F03EFD"/>
    <w:rsid w:val="00F045E1"/>
    <w:rsid w:val="00F05152"/>
    <w:rsid w:val="00F06A24"/>
    <w:rsid w:val="00F071BF"/>
    <w:rsid w:val="00F106FB"/>
    <w:rsid w:val="00F134B2"/>
    <w:rsid w:val="00F14C1B"/>
    <w:rsid w:val="00F14ED9"/>
    <w:rsid w:val="00F16305"/>
    <w:rsid w:val="00F17C8A"/>
    <w:rsid w:val="00F23E6B"/>
    <w:rsid w:val="00F26717"/>
    <w:rsid w:val="00F273D3"/>
    <w:rsid w:val="00F35034"/>
    <w:rsid w:val="00F35B3E"/>
    <w:rsid w:val="00F37864"/>
    <w:rsid w:val="00F378C2"/>
    <w:rsid w:val="00F37C79"/>
    <w:rsid w:val="00F40296"/>
    <w:rsid w:val="00F41154"/>
    <w:rsid w:val="00F4153A"/>
    <w:rsid w:val="00F4238B"/>
    <w:rsid w:val="00F42CA1"/>
    <w:rsid w:val="00F440C9"/>
    <w:rsid w:val="00F454BC"/>
    <w:rsid w:val="00F47CD4"/>
    <w:rsid w:val="00F5018A"/>
    <w:rsid w:val="00F52873"/>
    <w:rsid w:val="00F53746"/>
    <w:rsid w:val="00F5549D"/>
    <w:rsid w:val="00F55DBD"/>
    <w:rsid w:val="00F61767"/>
    <w:rsid w:val="00F61D1D"/>
    <w:rsid w:val="00F63FFE"/>
    <w:rsid w:val="00F65397"/>
    <w:rsid w:val="00F65A07"/>
    <w:rsid w:val="00F67397"/>
    <w:rsid w:val="00F677F9"/>
    <w:rsid w:val="00F67E46"/>
    <w:rsid w:val="00F76183"/>
    <w:rsid w:val="00F77B09"/>
    <w:rsid w:val="00F83A4E"/>
    <w:rsid w:val="00F84209"/>
    <w:rsid w:val="00F842C0"/>
    <w:rsid w:val="00F843D3"/>
    <w:rsid w:val="00F8484B"/>
    <w:rsid w:val="00F900DC"/>
    <w:rsid w:val="00F92D1E"/>
    <w:rsid w:val="00F94308"/>
    <w:rsid w:val="00F96048"/>
    <w:rsid w:val="00FA1470"/>
    <w:rsid w:val="00FA1BC0"/>
    <w:rsid w:val="00FA1E44"/>
    <w:rsid w:val="00FA38E2"/>
    <w:rsid w:val="00FA4452"/>
    <w:rsid w:val="00FA5038"/>
    <w:rsid w:val="00FA7775"/>
    <w:rsid w:val="00FB0AF6"/>
    <w:rsid w:val="00FB0EAF"/>
    <w:rsid w:val="00FB28E8"/>
    <w:rsid w:val="00FB39ED"/>
    <w:rsid w:val="00FC169F"/>
    <w:rsid w:val="00FC2131"/>
    <w:rsid w:val="00FC524C"/>
    <w:rsid w:val="00FC617B"/>
    <w:rsid w:val="00FC68B0"/>
    <w:rsid w:val="00FC6AEB"/>
    <w:rsid w:val="00FD12C8"/>
    <w:rsid w:val="00FD1504"/>
    <w:rsid w:val="00FD2CA8"/>
    <w:rsid w:val="00FD2D64"/>
    <w:rsid w:val="00FD3F50"/>
    <w:rsid w:val="00FE257D"/>
    <w:rsid w:val="00FE3534"/>
    <w:rsid w:val="00FE3BE0"/>
    <w:rsid w:val="00FE3F0A"/>
    <w:rsid w:val="00FE58AE"/>
    <w:rsid w:val="00FE74C5"/>
    <w:rsid w:val="00FE7573"/>
    <w:rsid w:val="00FF13FB"/>
    <w:rsid w:val="00FF558A"/>
    <w:rsid w:val="00FF5DF7"/>
    <w:rsid w:val="00FF6C01"/>
    <w:rsid w:val="00FF74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2289"/>
    <o:shapelayout v:ext="edit">
      <o:idmap v:ext="edit" data="1"/>
    </o:shapelayout>
  </w:shapeDefaults>
  <w:decimalSymbol w:val="."/>
  <w:listSeparator w:val=","/>
  <w14:docId w14:val="02DFAD80"/>
  <w15:chartTrackingRefBased/>
  <w15:docId w15:val="{82ABCD2A-AB2F-40CD-8999-D6FDB3B6F5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color w:val="4D322D" w:themeColor="text2"/>
        <w:sz w:val="22"/>
        <w:szCs w:val="22"/>
        <w:lang w:val="en-US" w:eastAsia="ja-JP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4" w:unhideWhenUsed="1" w:qFormat="1"/>
    <w:lsdException w:name="heading 5" w:semiHidden="1" w:uiPriority="13" w:unhideWhenUsed="1" w:qFormat="1"/>
    <w:lsdException w:name="heading 6" w:semiHidden="1" w:uiPriority="13" w:unhideWhenUsed="1" w:qFormat="1"/>
    <w:lsdException w:name="heading 7" w:semiHidden="1" w:uiPriority="4" w:unhideWhenUsed="1" w:qFormat="1"/>
    <w:lsdException w:name="heading 8" w:semiHidden="1" w:uiPriority="4" w:unhideWhenUsed="1" w:qFormat="1"/>
    <w:lsdException w:name="heading 9" w:semiHidden="1" w:uiPriority="4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2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7" w:unhideWhenUsed="1" w:qFormat="1"/>
    <w:lsdException w:name="List Number" w:semiHidden="1" w:uiPriority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1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1" w:unhideWhenUsed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9" w:unhideWhenUsed="1"/>
    <w:lsdException w:name="TOC Heading" w:semiHidden="1" w:uiPriority="39" w:unhideWhenUsed="1" w:qFormat="1"/>
    <w:lsdException w:name="Plain Table 1" w:uiPriority="40"/>
    <w:lsdException w:name="Plain Table 2" w:uiPriority="41"/>
    <w:lsdException w:name="Plain Table 3" w:uiPriority="42"/>
    <w:lsdException w:name="Plain Table 4" w:uiPriority="43"/>
    <w:lsdException w:name="Plain Table 5" w:uiPriority="44"/>
    <w:lsdException w:name="Grid Table Light" w:uiPriority="45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4FB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64FC4"/>
    <w:pPr>
      <w:keepNext/>
      <w:keepLines/>
      <w:spacing w:before="600" w:after="60"/>
      <w:outlineLvl w:val="0"/>
    </w:pPr>
    <w:rPr>
      <w:rFonts w:eastAsiaTheme="majorEastAsia" w:cstheme="majorBidi"/>
      <w:color w:val="3F251D" w:themeColor="accent1"/>
      <w:szCs w:val="30"/>
    </w:rPr>
  </w:style>
  <w:style w:type="paragraph" w:styleId="Heading2">
    <w:name w:val="heading 2"/>
    <w:basedOn w:val="Normal"/>
    <w:next w:val="Normal"/>
    <w:link w:val="Heading2Char"/>
    <w:uiPriority w:val="4"/>
    <w:unhideWhenUsed/>
    <w:qFormat/>
    <w:rsid w:val="00364FC4"/>
    <w:pPr>
      <w:keepNext/>
      <w:keepLines/>
      <w:spacing w:before="240" w:after="0"/>
      <w:outlineLvl w:val="1"/>
    </w:pPr>
    <w:rPr>
      <w:rFonts w:eastAsiaTheme="majorEastAsia" w:cstheme="majorBidi"/>
      <w:color w:val="3F251D" w:themeColor="accent1"/>
    </w:rPr>
  </w:style>
  <w:style w:type="paragraph" w:styleId="Heading3">
    <w:name w:val="heading 3"/>
    <w:basedOn w:val="Normal"/>
    <w:next w:val="Normal"/>
    <w:link w:val="Heading3Char"/>
    <w:uiPriority w:val="4"/>
    <w:unhideWhenUsed/>
    <w:qFormat/>
    <w:rsid w:val="00364FC4"/>
    <w:pPr>
      <w:keepNext/>
      <w:keepLines/>
      <w:spacing w:before="200" w:after="0"/>
      <w:outlineLvl w:val="2"/>
    </w:pPr>
    <w:rPr>
      <w:rFonts w:eastAsiaTheme="majorEastAsia" w:cstheme="majorBidi"/>
      <w:color w:val="3F251D" w:themeColor="accent1"/>
    </w:rPr>
  </w:style>
  <w:style w:type="paragraph" w:styleId="Heading5">
    <w:name w:val="heading 5"/>
    <w:basedOn w:val="Normal"/>
    <w:next w:val="Normal"/>
    <w:link w:val="Heading5Char"/>
    <w:uiPriority w:val="4"/>
    <w:semiHidden/>
    <w:unhideWhenUsed/>
    <w:qFormat/>
    <w:rsid w:val="00A122DB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1F120E" w:themeColor="accent1" w:themeShade="80"/>
    </w:rPr>
  </w:style>
  <w:style w:type="paragraph" w:styleId="Heading6">
    <w:name w:val="heading 6"/>
    <w:basedOn w:val="Normal"/>
    <w:next w:val="Normal"/>
    <w:link w:val="Heading6Char"/>
    <w:uiPriority w:val="4"/>
    <w:semiHidden/>
    <w:unhideWhenUsed/>
    <w:qFormat/>
    <w:rsid w:val="00A122DB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1F120E" w:themeColor="accent1" w:themeShade="7F"/>
    </w:rPr>
  </w:style>
  <w:style w:type="paragraph" w:styleId="Heading8">
    <w:name w:val="heading 8"/>
    <w:basedOn w:val="Normal"/>
    <w:next w:val="Normal"/>
    <w:link w:val="Heading8Char"/>
    <w:uiPriority w:val="4"/>
    <w:semiHidden/>
    <w:unhideWhenUsed/>
    <w:qFormat/>
    <w:rsid w:val="00A122DB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4"/>
    <w:semiHidden/>
    <w:unhideWhenUsed/>
    <w:qFormat/>
    <w:rsid w:val="00A122DB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LightShading">
    <w:name w:val="Light Shading"/>
    <w:basedOn w:val="TableNormal"/>
    <w:uiPriority w:val="60"/>
    <w:pPr>
      <w:spacing w:before="40" w:after="4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 w:val="0"/>
        <w:bCs/>
        <w:caps/>
        <w:smallCaps w:val="0"/>
        <w:color w:val="000000" w:themeColor="text1"/>
        <w:spacing w:val="20"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  <w:vAlign w:val="bottom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paragraph" w:customStyle="1" w:styleId="ContactInfo">
    <w:name w:val="Contact Info"/>
    <w:basedOn w:val="Normal"/>
    <w:uiPriority w:val="4"/>
    <w:qFormat/>
    <w:pPr>
      <w:spacing w:before="360" w:after="0"/>
      <w:contextualSpacing/>
      <w:jc w:val="center"/>
    </w:pPr>
  </w:style>
  <w:style w:type="character" w:customStyle="1" w:styleId="Heading1Char">
    <w:name w:val="Heading 1 Char"/>
    <w:basedOn w:val="DefaultParagraphFont"/>
    <w:link w:val="Heading1"/>
    <w:uiPriority w:val="9"/>
    <w:rsid w:val="00364FC4"/>
    <w:rPr>
      <w:rFonts w:ascii="Arial" w:eastAsiaTheme="majorEastAsia" w:hAnsi="Arial" w:cstheme="majorBidi"/>
      <w:color w:val="3F251D" w:themeColor="accent1"/>
      <w:sz w:val="24"/>
      <w:szCs w:val="30"/>
    </w:rPr>
  </w:style>
  <w:style w:type="character" w:customStyle="1" w:styleId="Heading2Char">
    <w:name w:val="Heading 2 Char"/>
    <w:basedOn w:val="DefaultParagraphFont"/>
    <w:link w:val="Heading2"/>
    <w:uiPriority w:val="4"/>
    <w:rsid w:val="00364FC4"/>
    <w:rPr>
      <w:rFonts w:ascii="Arial" w:eastAsiaTheme="majorEastAsia" w:hAnsi="Arial" w:cstheme="majorBidi"/>
      <w:color w:val="3F251D" w:themeColor="accent1"/>
      <w:sz w:val="24"/>
    </w:rPr>
  </w:style>
  <w:style w:type="character" w:customStyle="1" w:styleId="Heading3Char">
    <w:name w:val="Heading 3 Char"/>
    <w:basedOn w:val="DefaultParagraphFont"/>
    <w:link w:val="Heading3"/>
    <w:uiPriority w:val="4"/>
    <w:rsid w:val="00364FC4"/>
    <w:rPr>
      <w:rFonts w:ascii="Arial" w:eastAsiaTheme="majorEastAsia" w:hAnsi="Arial" w:cstheme="majorBidi"/>
      <w:color w:val="3F251D" w:themeColor="accent1"/>
      <w:sz w:val="24"/>
    </w:rPr>
  </w:style>
  <w:style w:type="character" w:customStyle="1" w:styleId="Heading5Char">
    <w:name w:val="Heading 5 Char"/>
    <w:basedOn w:val="DefaultParagraphFont"/>
    <w:link w:val="Heading5"/>
    <w:uiPriority w:val="4"/>
    <w:semiHidden/>
    <w:rsid w:val="00690EFD"/>
    <w:rPr>
      <w:rFonts w:asciiTheme="majorHAnsi" w:eastAsiaTheme="majorEastAsia" w:hAnsiTheme="majorHAnsi" w:cstheme="majorBidi"/>
      <w:color w:val="1F120E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4"/>
    <w:semiHidden/>
    <w:rsid w:val="00690EFD"/>
    <w:rPr>
      <w:rFonts w:asciiTheme="majorHAnsi" w:eastAsiaTheme="majorEastAsia" w:hAnsiTheme="majorHAnsi" w:cstheme="majorBidi"/>
      <w:i/>
      <w:iCs/>
      <w:color w:val="1F120E" w:themeColor="accent1" w:themeShade="7F"/>
    </w:rPr>
  </w:style>
  <w:style w:type="paragraph" w:styleId="ListBullet">
    <w:name w:val="List Bullet"/>
    <w:basedOn w:val="Normal"/>
    <w:uiPriority w:val="7"/>
    <w:unhideWhenUsed/>
    <w:qFormat/>
    <w:pPr>
      <w:numPr>
        <w:numId w:val="5"/>
      </w:numPr>
    </w:pPr>
  </w:style>
  <w:style w:type="paragraph" w:styleId="ListNumber">
    <w:name w:val="List Number"/>
    <w:basedOn w:val="Normal"/>
    <w:uiPriority w:val="5"/>
    <w:unhideWhenUsed/>
    <w:qFormat/>
    <w:pPr>
      <w:numPr>
        <w:numId w:val="6"/>
      </w:numPr>
      <w:contextualSpacing/>
    </w:pPr>
  </w:style>
  <w:style w:type="paragraph" w:styleId="Title">
    <w:name w:val="Title"/>
    <w:basedOn w:val="Normal"/>
    <w:link w:val="TitleChar"/>
    <w:uiPriority w:val="2"/>
    <w:unhideWhenUsed/>
    <w:qFormat/>
    <w:rsid w:val="00FD1504"/>
    <w:pPr>
      <w:spacing w:before="440" w:after="40" w:line="240" w:lineRule="auto"/>
      <w:contextualSpacing/>
      <w:jc w:val="center"/>
    </w:pPr>
    <w:rPr>
      <w:rFonts w:asciiTheme="majorHAnsi" w:eastAsiaTheme="majorEastAsia" w:hAnsiTheme="majorHAnsi" w:cstheme="majorBidi"/>
      <w:color w:val="3F251D" w:themeColor="accent1"/>
      <w:kern w:val="28"/>
      <w:sz w:val="60"/>
      <w:szCs w:val="60"/>
    </w:rPr>
  </w:style>
  <w:style w:type="character" w:customStyle="1" w:styleId="TitleChar">
    <w:name w:val="Title Char"/>
    <w:basedOn w:val="DefaultParagraphFont"/>
    <w:link w:val="Title"/>
    <w:uiPriority w:val="2"/>
    <w:rsid w:val="00FD1504"/>
    <w:rPr>
      <w:rFonts w:asciiTheme="majorHAnsi" w:eastAsiaTheme="majorEastAsia" w:hAnsiTheme="majorHAnsi" w:cstheme="majorBidi"/>
      <w:color w:val="3F251D" w:themeColor="accent1"/>
      <w:kern w:val="28"/>
      <w:sz w:val="60"/>
      <w:szCs w:val="60"/>
    </w:rPr>
  </w:style>
  <w:style w:type="paragraph" w:styleId="Subtitle">
    <w:name w:val="Subtitle"/>
    <w:basedOn w:val="Normal"/>
    <w:link w:val="SubtitleChar"/>
    <w:uiPriority w:val="3"/>
    <w:unhideWhenUsed/>
    <w:qFormat/>
    <w:rsid w:val="00FD1504"/>
    <w:pPr>
      <w:numPr>
        <w:ilvl w:val="1"/>
      </w:numPr>
      <w:spacing w:before="300" w:after="40"/>
      <w:contextualSpacing/>
      <w:jc w:val="center"/>
    </w:pPr>
    <w:rPr>
      <w:rFonts w:asciiTheme="majorHAnsi" w:eastAsiaTheme="majorEastAsia" w:hAnsiTheme="majorHAnsi" w:cstheme="majorBidi"/>
      <w:caps/>
      <w:sz w:val="26"/>
      <w:szCs w:val="26"/>
    </w:rPr>
  </w:style>
  <w:style w:type="character" w:customStyle="1" w:styleId="SubtitleChar">
    <w:name w:val="Subtitle Char"/>
    <w:basedOn w:val="DefaultParagraphFont"/>
    <w:link w:val="Subtitle"/>
    <w:uiPriority w:val="3"/>
    <w:rsid w:val="00FD1504"/>
    <w:rPr>
      <w:rFonts w:asciiTheme="majorHAnsi" w:eastAsiaTheme="majorEastAsia" w:hAnsiTheme="majorHAnsi" w:cstheme="majorBidi"/>
      <w:caps/>
      <w:sz w:val="26"/>
      <w:szCs w:val="26"/>
    </w:rPr>
  </w:style>
  <w:style w:type="paragraph" w:customStyle="1" w:styleId="Photo">
    <w:name w:val="Photo"/>
    <w:basedOn w:val="Normal"/>
    <w:uiPriority w:val="1"/>
    <w:qFormat/>
    <w:rsid w:val="00D5413C"/>
    <w:pPr>
      <w:spacing w:before="2400" w:after="400"/>
      <w:jc w:val="center"/>
    </w:pPr>
  </w:style>
  <w:style w:type="paragraph" w:styleId="Caption">
    <w:name w:val="caption"/>
    <w:basedOn w:val="Normal"/>
    <w:next w:val="Normal"/>
    <w:uiPriority w:val="2"/>
    <w:unhideWhenUsed/>
    <w:qFormat/>
    <w:rsid w:val="00A122DB"/>
    <w:pPr>
      <w:spacing w:before="0" w:line="240" w:lineRule="auto"/>
    </w:pPr>
    <w:rPr>
      <w:i/>
      <w:iCs/>
      <w:szCs w:val="18"/>
    </w:rPr>
  </w:style>
  <w:style w:type="character" w:customStyle="1" w:styleId="Heading9Char">
    <w:name w:val="Heading 9 Char"/>
    <w:basedOn w:val="DefaultParagraphFont"/>
    <w:link w:val="Heading9"/>
    <w:uiPriority w:val="4"/>
    <w:semiHidden/>
    <w:rsid w:val="00A122DB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customStyle="1" w:styleId="Heading8Char">
    <w:name w:val="Heading 8 Char"/>
    <w:basedOn w:val="DefaultParagraphFont"/>
    <w:link w:val="Heading8"/>
    <w:uiPriority w:val="4"/>
    <w:semiHidden/>
    <w:rsid w:val="00A122DB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pPr>
      <w:spacing w:before="0"/>
      <w:outlineLvl w:val="9"/>
    </w:pPr>
  </w:style>
  <w:style w:type="paragraph" w:styleId="Footer">
    <w:name w:val="footer"/>
    <w:basedOn w:val="Normal"/>
    <w:link w:val="FooterChar"/>
    <w:uiPriority w:val="99"/>
    <w:unhideWhenUsed/>
    <w:rsid w:val="003422FF"/>
    <w:pPr>
      <w:spacing w:before="0" w:after="0" w:line="240" w:lineRule="auto"/>
      <w:jc w:val="right"/>
    </w:pPr>
    <w:rPr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3422FF"/>
    <w:rPr>
      <w:sz w:val="22"/>
      <w:szCs w:val="16"/>
    </w:rPr>
  </w:style>
  <w:style w:type="paragraph" w:styleId="TOC3">
    <w:name w:val="toc 3"/>
    <w:basedOn w:val="Normal"/>
    <w:next w:val="Normal"/>
    <w:autoRedefine/>
    <w:uiPriority w:val="39"/>
    <w:unhideWhenUsed/>
    <w:pPr>
      <w:spacing w:after="100"/>
      <w:ind w:left="400"/>
    </w:pPr>
    <w:rPr>
      <w:i/>
      <w:iCs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pPr>
      <w:spacing w:after="100"/>
      <w:ind w:left="20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122DB"/>
    <w:pPr>
      <w:spacing w:after="0" w:line="240" w:lineRule="auto"/>
    </w:pPr>
    <w:rPr>
      <w:rFonts w:ascii="Tahoma" w:hAnsi="Tahoma" w:cs="Tahoma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122DB"/>
    <w:rPr>
      <w:rFonts w:ascii="Tahoma" w:hAnsi="Tahoma" w:cs="Tahoma"/>
      <w:szCs w:val="16"/>
    </w:rPr>
  </w:style>
  <w:style w:type="paragraph" w:styleId="Bibliography">
    <w:name w:val="Bibliography"/>
    <w:basedOn w:val="Normal"/>
    <w:next w:val="Normal"/>
    <w:uiPriority w:val="39"/>
    <w:unhideWhenUsed/>
  </w:style>
  <w:style w:type="paragraph" w:styleId="BodyText3">
    <w:name w:val="Body Text 3"/>
    <w:basedOn w:val="Normal"/>
    <w:link w:val="BodyText3Char"/>
    <w:uiPriority w:val="99"/>
    <w:semiHidden/>
    <w:unhideWhenUsed/>
    <w:rsid w:val="00A122DB"/>
    <w:pPr>
      <w:spacing w:after="120"/>
    </w:pPr>
    <w:rPr>
      <w:szCs w:val="16"/>
    </w:rPr>
  </w:style>
  <w:style w:type="table" w:customStyle="1" w:styleId="ReportTable">
    <w:name w:val="Report Table"/>
    <w:basedOn w:val="TableNormal"/>
    <w:uiPriority w:val="99"/>
    <w:pPr>
      <w:spacing w:before="60" w:after="60" w:line="240" w:lineRule="auto"/>
      <w:jc w:val="center"/>
    </w:pPr>
    <w:tblPr>
      <w:tblBorders>
        <w:top w:val="single" w:sz="4" w:space="0" w:color="3F251D" w:themeColor="accent1"/>
        <w:left w:val="single" w:sz="4" w:space="0" w:color="3F251D" w:themeColor="accent1"/>
        <w:bottom w:val="single" w:sz="4" w:space="0" w:color="3F251D" w:themeColor="accent1"/>
        <w:right w:val="single" w:sz="4" w:space="0" w:color="3F251D" w:themeColor="accent1"/>
        <w:insideH w:val="single" w:sz="4" w:space="0" w:color="3F251D" w:themeColor="accent1"/>
        <w:insideV w:val="single" w:sz="4" w:space="0" w:color="3F251D" w:themeColor="accent1"/>
      </w:tblBorders>
    </w:tblPr>
    <w:tblStylePr w:type="firstRow">
      <w:rPr>
        <w:b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</w:tcPr>
    </w:tblStylePr>
    <w:tblStylePr w:type="firstCol">
      <w:pPr>
        <w:wordWrap/>
        <w:jc w:val="left"/>
      </w:pPr>
    </w:tblStylePr>
  </w:style>
  <w:style w:type="table" w:styleId="TableGrid">
    <w:name w:val="Table Grid"/>
    <w:basedOn w:val="TableNormal"/>
    <w:uiPriority w:val="59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A2000"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2000"/>
  </w:style>
  <w:style w:type="character" w:customStyle="1" w:styleId="BodyText3Char">
    <w:name w:val="Body Text 3 Char"/>
    <w:basedOn w:val="DefaultParagraphFont"/>
    <w:link w:val="BodyText3"/>
    <w:uiPriority w:val="99"/>
    <w:semiHidden/>
    <w:rsid w:val="00A122DB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A122DB"/>
    <w:rPr>
      <w:sz w:val="22"/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A122DB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A122DB"/>
    <w:rPr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122DB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122DB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122D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122DB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A122DB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A122DB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A122DB"/>
    <w:pPr>
      <w:spacing w:before="0"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A122DB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A122DB"/>
    <w:pPr>
      <w:spacing w:before="0" w:after="0" w:line="240" w:lineRule="auto"/>
    </w:pPr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122DB"/>
    <w:pPr>
      <w:spacing w:before="0"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122DB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A122DB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122DB"/>
    <w:pPr>
      <w:spacing w:before="0"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122DB"/>
    <w:rPr>
      <w:rFonts w:ascii="Consolas" w:hAnsi="Consolas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A122DB"/>
    <w:rPr>
      <w:rFonts w:ascii="Consolas" w:hAnsi="Consolas"/>
      <w:sz w:val="22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A122DB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A122DB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A122DB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A122DB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A122DB"/>
    <w:rPr>
      <w:rFonts w:ascii="Consolas" w:hAnsi="Consolas"/>
      <w:szCs w:val="21"/>
    </w:rPr>
  </w:style>
  <w:style w:type="character" w:styleId="PlaceholderText">
    <w:name w:val="Placeholder Text"/>
    <w:basedOn w:val="DefaultParagraphFont"/>
    <w:uiPriority w:val="99"/>
    <w:semiHidden/>
    <w:rsid w:val="00A122DB"/>
    <w:rPr>
      <w:color w:val="595959" w:themeColor="text1" w:themeTint="A6"/>
    </w:rPr>
  </w:style>
  <w:style w:type="paragraph" w:styleId="ListParagraph">
    <w:name w:val="List Paragraph"/>
    <w:basedOn w:val="Normal"/>
    <w:uiPriority w:val="34"/>
    <w:semiHidden/>
    <w:qFormat/>
    <w:rsid w:val="00152F1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9274C"/>
    <w:rPr>
      <w:color w:val="993E2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F05152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66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1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55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5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05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24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11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5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17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17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90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92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731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773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033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66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673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679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04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357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42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83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21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88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05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021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54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84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93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778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42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061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61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187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98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536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361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58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369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9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16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78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776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37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610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408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38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226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879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85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822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929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71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47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80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50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640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58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99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513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275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13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868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09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947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33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34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18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993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653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74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753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78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0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95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834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289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08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561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501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39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64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42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02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17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120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User\AppData\Roaming\Microsoft\Templates\Student%20report%20with%20cover.dotx" TargetMode="External"/></Relationships>
</file>

<file path=word/theme/theme1.xml><?xml version="1.0" encoding="utf-8"?>
<a:theme xmlns:a="http://schemas.openxmlformats.org/drawingml/2006/main" name="Student Report">
  <a:themeElements>
    <a:clrScheme name="Student Report">
      <a:dk1>
        <a:sysClr val="windowText" lastClr="000000"/>
      </a:dk1>
      <a:lt1>
        <a:sysClr val="window" lastClr="FFFFFF"/>
      </a:lt1>
      <a:dk2>
        <a:srgbClr val="4D322D"/>
      </a:dk2>
      <a:lt2>
        <a:srgbClr val="EFF4EC"/>
      </a:lt2>
      <a:accent1>
        <a:srgbClr val="3F251D"/>
      </a:accent1>
      <a:accent2>
        <a:srgbClr val="76A35D"/>
      </a:accent2>
      <a:accent3>
        <a:srgbClr val="CD532D"/>
      </a:accent3>
      <a:accent4>
        <a:srgbClr val="C78600"/>
      </a:accent4>
      <a:accent5>
        <a:srgbClr val="864F3D"/>
      </a:accent5>
      <a:accent6>
        <a:srgbClr val="5F7791"/>
      </a:accent6>
      <a:hlink>
        <a:srgbClr val="993E21"/>
      </a:hlink>
      <a:folHlink>
        <a:srgbClr val="956400"/>
      </a:folHlink>
    </a:clrScheme>
    <a:fontScheme name="Paper">
      <a:maj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Art98</b:Tag>
    <b:SourceType>Book</b:SourceType>
    <b:Guid>{46EC2705-D640-4336-81B1-2AAF4CACFF33}</b:Guid>
    <b:Title>Surveying</b:Title>
    <b:Year>1998</b:Year>
    <b:Publisher>Longman</b:Publisher>
    <b:Author>
      <b:Author>
        <b:NameList>
          <b:Person>
            <b:Last>Arthur Bannister</b:Last>
            <b:First>Stanley</b:First>
            <b:Middle>Raymond, Raymond Baker</b:Middle>
          </b:Person>
        </b:NameList>
      </b:Author>
    </b:Author>
    <b:RefOrder>1</b:RefOrder>
  </b:Source>
  <b:Source>
    <b:Tag>Ini</b:Tag>
    <b:SourceType>InternetSite</b:SourceType>
    <b:Guid>{8380DE0B-477F-4777-AB43-198928A78B94}</b:Guid>
    <b:Title>research on stone henge</b:Title>
    <b:InternetSiteTitle>english-heritage.org.uk</b:InternetSiteTitle>
    <b:URL>https://www.english-heritage.org.uk/visit/places/stonehenge/history-and-stories/history/research/</b:URL>
    <b:Author>
      <b:Author>
        <b:NameList>
          <b:Person>
            <b:Last>Jones</b:Last>
            <b:First>Inigo</b:First>
          </b:Person>
        </b:NameList>
      </b:Author>
    </b:Author>
    <b:RefOrder>2</b:RefOrder>
  </b:Source>
  <b:Source>
    <b:Tag>Jim12</b:Tag>
    <b:SourceType>InternetSite</b:SourceType>
    <b:Guid>{86947215-6F40-404D-A3FE-1C5139FD6F37}</b:Guid>
    <b:Author>
      <b:Author>
        <b:NameList>
          <b:Person>
            <b:Last>Dunn</b:Last>
            <b:First>Jimmy</b:First>
          </b:Person>
        </b:NameList>
      </b:Author>
    </b:Author>
    <b:Title>The Weights and Measures of Ancient Egypt</b:Title>
    <b:InternetSiteTitle>TourEgypt.net</b:InternetSiteTitle>
    <b:Year>2012</b:Year>
    <b:URL>http://www.touregypt.net/featurestories/measures.htm#:~:text=The%20principal%20unit%20of%20measurement,a%20total%20of%2028%20digits.</b:URL>
    <b:RefOrder>3</b:RefOrder>
  </b:Source>
  <b:Source>
    <b:Tag>Bib</b:Tag>
    <b:SourceType>InternetSite</b:SourceType>
    <b:Guid>{BCD272A7-8570-4AAD-A105-806E1DED0881}</b:Guid>
    <b:Title>Biblical Cubit Measurement</b:Title>
    <b:InternetSiteTitle>https://line.17qq.com/</b:InternetSiteTitle>
    <b:URL>https://line.17qq.com/articles/cesthwqhx_p3.html</b:URL>
    <b:RefOrder>4</b:RefOrder>
  </b:Source>
  <b:Source>
    <b:Tag>Sto14</b:Tag>
    <b:SourceType>JournalArticle</b:SourceType>
    <b:Guid>{C3212678-1B26-462E-A1C4-4DEFCF574F7A}</b:Guid>
    <b:Author>
      <b:Author>
        <b:NameList>
          <b:Person>
            <b:Last>Stone</b:Last>
            <b:First>Mark</b:First>
            <b:Middle>H.</b:Middle>
          </b:Person>
        </b:NameList>
      </b:Author>
    </b:Author>
    <b:Title>The Cubit: A History and Measurement Commentary</b:Title>
    <b:Year>2014</b:Year>
    <b:JournalName>Journal of Anthropology vol. 2014, Article ID 489757</b:JournalName>
    <b:Pages>11 pages</b:Pages>
    <b:RefOrder>5</b:RefOrder>
  </b:Source>
  <b:Source>
    <b:Tag>Mar14</b:Tag>
    <b:SourceType>DocumentFromInternetSite</b:SourceType>
    <b:Guid>{F55711BB-2DD7-4F92-8BBF-69A6F54C37B3}</b:Guid>
    <b:Title>The Cubit: A History and Measurement Commentary</b:Title>
    <b:Year>2014</b:Year>
    <b:Author>
      <b:Author>
        <b:NameList>
          <b:Person>
            <b:Last>Stone</b:Last>
            <b:First>Mark</b:First>
            <b:Middle>H.</b:Middle>
          </b:Person>
        </b:NameList>
      </b:Author>
    </b:Author>
    <b:InternetSiteTitle>https://downloads.hindawi.com/</b:InternetSiteTitle>
    <b:URL>https://downloads.hindawi.com/archive/2014/489757.pdf</b:URL>
    <b:RefOrder>6</b:RefOrder>
  </b:Source>
  <b:Source>
    <b:Tag>Phi17</b:Tag>
    <b:SourceType>InternetSite</b:SourceType>
    <b:Guid>{4EEC31E5-A127-4264-A1C1-F96011A5BC9A}</b:Guid>
    <b:Title>Symbolism: Plumb-Bob/Plumb-Line</b:Title>
    <b:InternetSiteTitle>https://2birdsinatreejung.blogspot.com/</b:InternetSiteTitle>
    <b:Year>2017</b:Year>
    <b:URL>https://2birdsinatreejung.blogspot.com/2017/02/symbolism-plumb-bobplumb-line.html</b:URL>
    <b:Author>
      <b:Author>
        <b:NameList>
          <b:Person>
            <b:Last>Coppens</b:Last>
            <b:First>Philip</b:First>
          </b:Person>
        </b:NameList>
      </b:Author>
    </b:Author>
    <b:RefOrder>7</b:RefOrder>
  </b:Source>
  <b:Source>
    <b:Tag>Hen27</b:Tag>
    <b:SourceType>InternetSite</b:SourceType>
    <b:Guid>{7240E6F7-AF38-4B06-8BB3-4A05F7C0D170}</b:Guid>
    <b:Author>
      <b:Author>
        <b:NameList>
          <b:Person>
            <b:Last>Lyons</b:Last>
            <b:First>Henry</b:First>
          </b:Person>
        </b:NameList>
      </b:Author>
    </b:Author>
    <b:Title>Ancient Surveying Instruments</b:Title>
    <b:InternetSiteTitle>www-jstor-org.ezproxy.uwtsd.ac.uk</b:InternetSiteTitle>
    <b:Year>1927</b:Year>
    <b:URL>https://www-jstor-org.ezproxy.uwtsd.ac.uk/stable/pdf/1782725.pdf?refreqid=excelsior%3Abf69f1f5acd290e05be68e3f7af58dc0</b:URL>
    <b:RefOrder>8</b:RefOrder>
  </b:Source>
  <b:Source>
    <b:Tag>Jas</b:Tag>
    <b:SourceType>InternetSite</b:SourceType>
    <b:Guid>{AF5A6926-F48E-453D-8FF9-71A1FF7EC48F}</b:Guid>
    <b:Title>George III Cased Altazimuth Double Telescope Theodolite by Miller &amp; Adie of Edinburgh</b:Title>
    <b:Author>
      <b:Author>
        <b:NameList>
          <b:Person>
            <b:Last>Clarke</b:Last>
            <b:First>Jason</b:First>
          </b:Person>
        </b:NameList>
      </b:Author>
    </b:Author>
    <b:InternetSiteTitle>https://jasonclarkeantiques.co.uk/</b:InternetSiteTitle>
    <b:URL>https://jasonclarkeantiques.co.uk/products/george-iii-cased-altazimuth-double-telescope-theodolite-by-miller-adie-of-edinburgh</b:URL>
    <b:RefOrder>10</b:RefOrder>
  </b:Source>
  <b:Source>
    <b:Tag>Jon18</b:Tag>
    <b:SourceType>InternetSite</b:SourceType>
    <b:Guid>{807860D3-8AA6-43C0-A61E-D696F12C0E59}</b:Guid>
    <b:Author>
      <b:Author>
        <b:NameList>
          <b:Person>
            <b:Last>Dotson</b:Last>
            <b:First>Jon</b:First>
          </b:Person>
        </b:NameList>
      </b:Author>
    </b:Author>
    <b:Title>A Brief History of Surveying Tools in North America</b:Title>
    <b:InternetSiteTitle>oldworldauctions.com</b:InternetSiteTitle>
    <b:Year>2018</b:Year>
    <b:URL>https://www.oldworldauctions.com/info/article/2015-10</b:URL>
    <b:RefOrder>9</b:RefOrder>
  </b:Source>
  <b:Source>
    <b:Tag>All20</b:Tag>
    <b:SourceType>InternetSite</b:SourceType>
    <b:Guid>{1ECDB33D-4048-43A2-A644-C952E9FB9B86}</b:Guid>
    <b:Author>
      <b:Author>
        <b:NameList>
          <b:Person>
            <b:Last>Kral</b:Last>
            <b:First>Allison</b:First>
          </b:Person>
        </b:NameList>
      </b:Author>
    </b:Author>
    <b:Title>New Topcon robotic total station system built for survey and construction workflows</b:Title>
    <b:InternetSiteTitle>www.gpsworld.com</b:InternetSiteTitle>
    <b:Year>2020</b:Year>
    <b:URL>https://www.gpsworld.com/topcon-releases-gt-series-robotic-total-stations/</b:URL>
    <b:RefOrder>13</b:RefOrder>
  </b:Source>
  <b:Source>
    <b:Tag>Pet93</b:Tag>
    <b:SourceType>Book</b:SourceType>
    <b:Guid>{E67736D7-27A3-4200-A392-CC1D4DD5CF3B}</b:Guid>
    <b:Title>Measurement and recording of historic buildings</b:Title>
    <b:Year>1993</b:Year>
    <b:Publisher>Donhead</b:Publisher>
    <b:Author>
      <b:Author>
        <b:NameList>
          <b:Person>
            <b:Last>Peter Swallow</b:Last>
            <b:First>David</b:First>
            <b:Middle>Watt, Robert Ashton</b:Middle>
          </b:Person>
        </b:NameList>
      </b:Author>
    </b:Author>
    <b:RefOrder>12</b:RefOrder>
  </b:Source>
  <b:Source>
    <b:Tag>Alf09</b:Tag>
    <b:SourceType>InternetSite</b:SourceType>
    <b:Guid>{8131F280-1202-4E02-B37A-7F064C28AF52}</b:Guid>
    <b:Author>
      <b:Author>
        <b:NameList>
          <b:Person>
            <b:Last>Alfred</b:Last>
            <b:First>Randy</b:First>
          </b:Person>
        </b:NameList>
      </b:Author>
    </b:Author>
    <b:Title>July 14, 1868: Tape Measure Clicks In</b:Title>
    <b:Year>2009</b:Year>
    <b:InternetSiteTitle>www.wired.com</b:InternetSiteTitle>
    <b:URL>https://www.wired.com/2009/07/dayintech-0714/</b:URL>
    <b:RefOrder>11</b:RefOrder>
  </b:Source>
  <b:Source>
    <b:Tag>Pro18</b:Tag>
    <b:SourceType>InternetSite</b:SourceType>
    <b:Guid>{1AEDFF4C-606F-40BC-BE63-1F2E65BD6DFF}</b:Guid>
    <b:Author>
      <b:Author>
        <b:NameList>
          <b:Person>
            <b:Last>Aero</b:Last>
            <b:First>Propeller</b:First>
          </b:Person>
        </b:NameList>
      </b:Author>
    </b:Author>
    <b:Title>How to Start a Drone Surveying Program on Your Site</b:Title>
    <b:Year>2018</b:Year>
    <b:URL>https://www.propelleraero.com/blog/how-to-start-drone-surveying-program/</b:URL>
    <b:RefOrder>14</b:RefOrder>
  </b:Source>
  <b:Source>
    <b:Tag>His</b:Tag>
    <b:SourceType>InternetSite</b:SourceType>
    <b:Guid>{2D3B1E8C-87C9-45EE-87F1-E90E074A51A0}</b:Guid>
    <b:Author>
      <b:Author>
        <b:NameList>
          <b:Person>
            <b:Last>England</b:Last>
            <b:First>Histroic</b:First>
          </b:Person>
        </b:NameList>
      </b:Author>
    </b:Author>
    <b:Title>Living in a Grade I, Grade II* or Grade II Listed Building</b:Title>
    <b:InternetSiteTitle>historicengland.org.uk</b:InternetSiteTitle>
    <b:URL>https://historicengland.org.uk/advice/your-home/owning-historic-property/listed-building/</b:URL>
    <b:RefOrder>15</b:RefOrder>
  </b:Source>
  <b:Source>
    <b:Tag>Mar18</b:Tag>
    <b:SourceType>InternetSite</b:SourceType>
    <b:Guid>{B6B64FBD-ABC6-44AB-8A0B-0F488B8F9BC3}</b:Guid>
    <b:Author>
      <b:Author>
        <b:NameList>
          <b:Person>
            <b:Last>Lott</b:Last>
            <b:First>Martha</b:First>
          </b:Person>
        </b:NameList>
      </b:Author>
    </b:Author>
    <b:Title>What is a Listed Building Survey?</b:Title>
    <b:InternetSiteTitle>comparemymove.com</b:InternetSiteTitle>
    <b:Year>2018</b:Year>
    <b:URL>https://www.comparemymove.com/advice/surveying/listed-building-survey</b:URL>
    <b:RefOrder>16</b:RefOrder>
  </b:Source>
  <b:Source>
    <b:Tag>Oys21</b:Tag>
    <b:SourceType>InternetSite</b:SourceType>
    <b:Guid>{277D1C88-A8BA-4723-8565-906092EAA556}</b:Guid>
    <b:Author>
      <b:Author>
        <b:NameList>
          <b:Person>
            <b:Last>Oystermouth-Castle©</b:Last>
          </b:Person>
        </b:NameList>
      </b:Author>
    </b:Author>
    <b:Title>Oystermouth castle</b:Title>
    <b:InternetSiteTitle>www.visitwales.co.uk</b:InternetSiteTitle>
    <b:Year>2021</b:Year>
    <b:URL>https://www.visitwales.com/attraction/castle/oystermouth-castle-1405891</b:URL>
    <b:RefOrder>19</b:RefOrder>
  </b:Source>
  <b:Source>
    <b:Tag>Dav15</b:Tag>
    <b:SourceType>Book</b:SourceType>
    <b:Guid>{F6A0FDCD-9061-4083-A1E4-F1D321B67B82}</b:Guid>
    <b:Title>Surveying Historic Buildings</b:Title>
    <b:Year>2015</b:Year>
    <b:Author>
      <b:Author>
        <b:NameList>
          <b:Person>
            <b:Last>Watt</b:Last>
            <b:First>David</b:First>
          </b:Person>
        </b:NameList>
      </b:Author>
    </b:Author>
    <b:Publisher>Routledge</b:Publisher>
    <b:RefOrder>17</b:RefOrder>
  </b:Source>
  <b:Source>
    <b:Tag>Jef09</b:Tag>
    <b:SourceType>InternetSite</b:SourceType>
    <b:Guid>{DE8A8122-B4A1-4DD0-9476-6B574213A585}</b:Guid>
    <b:Title>Oystermouth Castle</b:Title>
    <b:Year>2009</b:Year>
    <b:Author>
      <b:Author>
        <b:NameList>
          <b:Person>
            <b:Last>Thomas</b:Last>
            <b:First>Jeffrey</b:First>
            <b:Middle>L.</b:Middle>
          </b:Person>
        </b:NameList>
      </b:Author>
    </b:Author>
    <b:InternetSiteTitle>astlewales.com</b:InternetSiteTitle>
    <b:URL>http://www.castlewales.com/oyster.html</b:URL>
    <b:RefOrder>18</b:RefOrder>
  </b:Source>
  <b:Source>
    <b:Tag>Cas10</b:Tag>
    <b:SourceType>DocumentFromInternetSite</b:SourceType>
    <b:Guid>{095FE1F8-3772-494C-A838-3AB9A2570DD9}</b:Guid>
    <b:Title>Castle, Excavation and survey at Oystermouth</b:Title>
    <b:InternetSiteTitle>ggat.org.uk</b:InternetSiteTitle>
    <b:Year>2010</b:Year>
    <b:URL>http://www.ggat.org.uk/oystermouth_excav/downloads/Oystermouth%20Castle%20Project%20Design%202010.pdf</b:URL>
    <b:RefOrder>20</b:RefOrder>
  </b:Source>
</b:Sources>
</file>

<file path=customXml/itemProps1.xml><?xml version="1.0" encoding="utf-8"?>
<ds:datastoreItem xmlns:ds="http://schemas.openxmlformats.org/officeDocument/2006/customXml" ds:itemID="{7BF9FC03-0177-43CC-8BE7-DC7926490B7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Student report with cover</Template>
  <TotalTime>3</TotalTime>
  <Pages>16</Pages>
  <Words>3087</Words>
  <Characters>17596</Characters>
  <Application>Microsoft Office Word</Application>
  <DocSecurity>0</DocSecurity>
  <Lines>146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jonathan Langstone</dc:creator>
  <cp:keywords/>
  <cp:lastModifiedBy>Jon Phillip Langstone (2006738)</cp:lastModifiedBy>
  <cp:revision>5</cp:revision>
  <dcterms:created xsi:type="dcterms:W3CDTF">2021-05-07T22:07:00Z</dcterms:created>
  <dcterms:modified xsi:type="dcterms:W3CDTF">2021-05-07T22:10:00Z</dcterms:modified>
  <cp:version/>
</cp:coreProperties>
</file>