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E8117C" w14:textId="303B9FA2" w:rsidR="002D6D73" w:rsidRDefault="00816166">
      <w:pPr>
        <w:rPr>
          <w:b/>
          <w:bCs/>
          <w:u w:val="single"/>
        </w:rPr>
      </w:pPr>
      <w:r>
        <w:t xml:space="preserve">                              </w:t>
      </w:r>
      <w:r w:rsidRPr="00816166">
        <w:rPr>
          <w:b/>
          <w:bCs/>
          <w:u w:val="single"/>
        </w:rPr>
        <w:t>How Psychological Theory Impacts upon the role of a</w:t>
      </w:r>
      <w:r>
        <w:rPr>
          <w:b/>
          <w:bCs/>
          <w:u w:val="single"/>
        </w:rPr>
        <w:t xml:space="preserve"> School</w:t>
      </w:r>
      <w:r w:rsidRPr="00816166">
        <w:rPr>
          <w:b/>
          <w:bCs/>
          <w:u w:val="single"/>
        </w:rPr>
        <w:t xml:space="preserve"> Teacher</w:t>
      </w:r>
    </w:p>
    <w:p w14:paraId="7A67CEDB" w14:textId="7B77B2EC" w:rsidR="00FF7E5F" w:rsidRDefault="00FF7E5F">
      <w:pPr>
        <w:rPr>
          <w:b/>
          <w:bCs/>
          <w:u w:val="single"/>
        </w:rPr>
      </w:pPr>
    </w:p>
    <w:p w14:paraId="3A18023E" w14:textId="32DC5F55" w:rsidR="00FF7E5F" w:rsidRPr="00463AB0" w:rsidRDefault="00463AB0" w:rsidP="007B78A8">
      <w:pPr>
        <w:spacing w:line="360" w:lineRule="auto"/>
        <w:jc w:val="both"/>
      </w:pPr>
      <w:r w:rsidRPr="00463AB0">
        <w:t xml:space="preserve">The impact </w:t>
      </w:r>
      <w:r>
        <w:t xml:space="preserve">of psychological theory on the role of a </w:t>
      </w:r>
      <w:proofErr w:type="gramStart"/>
      <w:r>
        <w:t>school teacher</w:t>
      </w:r>
      <w:proofErr w:type="gramEnd"/>
      <w:r>
        <w:t xml:space="preserve"> is quite numerous</w:t>
      </w:r>
      <w:r w:rsidR="00253D87">
        <w:t>. It</w:t>
      </w:r>
      <w:r>
        <w:t xml:space="preserve"> </w:t>
      </w:r>
      <w:proofErr w:type="spellStart"/>
      <w:r>
        <w:t>can not</w:t>
      </w:r>
      <w:proofErr w:type="spellEnd"/>
      <w:r>
        <w:t xml:space="preserve"> be quantified, not only ha</w:t>
      </w:r>
      <w:r w:rsidR="00253D87">
        <w:t>ve</w:t>
      </w:r>
      <w:r>
        <w:t xml:space="preserve"> these theories helped the society in interpreting behaviours</w:t>
      </w:r>
      <w:r w:rsidR="00253D87">
        <w:t>,</w:t>
      </w:r>
      <w:r>
        <w:t xml:space="preserve"> but it has also enabled in understanding why and how humans think. School teachers</w:t>
      </w:r>
      <w:r w:rsidR="00253D87">
        <w:t>,</w:t>
      </w:r>
      <w:r>
        <w:t xml:space="preserve"> as agents of change</w:t>
      </w:r>
      <w:r w:rsidR="00253D87">
        <w:t>,</w:t>
      </w:r>
      <w:r>
        <w:t xml:space="preserve"> play a </w:t>
      </w:r>
      <w:r w:rsidR="00253D87">
        <w:t>crucial</w:t>
      </w:r>
      <w:r>
        <w:t xml:space="preserve"> role</w:t>
      </w:r>
      <w:r w:rsidR="00253D87">
        <w:t xml:space="preserve"> in</w:t>
      </w:r>
      <w:r>
        <w:t xml:space="preserve"> achieving successful changes in education </w:t>
      </w:r>
      <w:proofErr w:type="gramStart"/>
      <w:r>
        <w:t xml:space="preserve">(  </w:t>
      </w:r>
      <w:r w:rsidRPr="00463AB0">
        <w:t>van</w:t>
      </w:r>
      <w:proofErr w:type="gramEnd"/>
      <w:r w:rsidRPr="00463AB0">
        <w:t xml:space="preserve"> der Heijden</w:t>
      </w:r>
      <w:r>
        <w:t xml:space="preserve"> et al</w:t>
      </w:r>
      <w:r w:rsidR="00253D87">
        <w:t>.</w:t>
      </w:r>
      <w:r>
        <w:t xml:space="preserve"> 201</w:t>
      </w:r>
      <w:r w:rsidR="00253D87">
        <w:t>5</w:t>
      </w:r>
      <w:r>
        <w:t xml:space="preserve"> )</w:t>
      </w:r>
      <w:r w:rsidR="00253D87">
        <w:t>. This essay will further ex</w:t>
      </w:r>
      <w:r w:rsidR="00332060">
        <w:t>amine some of the approaches to behaviour and</w:t>
      </w:r>
      <w:r w:rsidR="00253D87">
        <w:t xml:space="preserve"> how </w:t>
      </w:r>
      <w:proofErr w:type="gramStart"/>
      <w:r w:rsidR="00253D87">
        <w:t>school teachers</w:t>
      </w:r>
      <w:proofErr w:type="gramEnd"/>
      <w:r w:rsidR="00253D87">
        <w:t xml:space="preserve"> have been able to apply </w:t>
      </w:r>
      <w:r w:rsidR="00332060">
        <w:t>them</w:t>
      </w:r>
      <w:r w:rsidR="00253D87">
        <w:t xml:space="preserve"> as a tool</w:t>
      </w:r>
      <w:r w:rsidR="00332060">
        <w:t xml:space="preserve"> across various aspects of teaching alongside</w:t>
      </w:r>
      <w:r w:rsidR="00253D87">
        <w:t xml:space="preserve"> manag</w:t>
      </w:r>
      <w:r w:rsidR="00332060">
        <w:t xml:space="preserve">ing </w:t>
      </w:r>
      <w:r w:rsidR="00720D32">
        <w:t xml:space="preserve">the responsibilities that come with the role. Citing articles from reputable resources </w:t>
      </w:r>
      <w:r w:rsidR="00332060">
        <w:t>will help throw more light on how these theories can influence strategies that would be effective for schools and learning in general.</w:t>
      </w:r>
    </w:p>
    <w:p w14:paraId="4E4482AE" w14:textId="4A6C16FC" w:rsidR="00816166" w:rsidRDefault="00E81FFE" w:rsidP="007B78A8">
      <w:pPr>
        <w:spacing w:line="360" w:lineRule="auto"/>
        <w:jc w:val="both"/>
      </w:pPr>
      <w:proofErr w:type="spellStart"/>
      <w:r>
        <w:t>Keiler</w:t>
      </w:r>
      <w:proofErr w:type="spellEnd"/>
      <w:r>
        <w:t xml:space="preserve"> (2018)</w:t>
      </w:r>
      <w:r w:rsidR="0024302B">
        <w:t xml:space="preserve"> explains the role of a </w:t>
      </w:r>
      <w:r w:rsidR="00410536">
        <w:t>schoolteacher</w:t>
      </w:r>
      <w:r w:rsidR="00E85A8E">
        <w:t xml:space="preserve"> </w:t>
      </w:r>
      <w:r>
        <w:t>as</w:t>
      </w:r>
      <w:r w:rsidR="000B33F1">
        <w:t xml:space="preserve"> a person who educates pupils and students. Teaching </w:t>
      </w:r>
      <w:r w:rsidR="00E85A8E">
        <w:t>as</w:t>
      </w:r>
      <w:r w:rsidR="000B33F1">
        <w:t xml:space="preserve"> a formal role can be undertaking in a school or other standard place of learning</w:t>
      </w:r>
      <w:r w:rsidR="002764D9">
        <w:t>;</w:t>
      </w:r>
      <w:r w:rsidR="000B33F1">
        <w:t xml:space="preserve"> it can also be described as a method of training because it requires impacting knowledge into other people</w:t>
      </w:r>
      <w:r w:rsidR="002764D9">
        <w:t>.</w:t>
      </w:r>
      <w:r w:rsidR="00E02B12">
        <w:t xml:space="preserve"> T</w:t>
      </w:r>
      <w:r w:rsidR="00943B08">
        <w:t>he role of a teacher is numerous, but majorly, a teacher teaches knowledge to students, can also be a part-time parent</w:t>
      </w:r>
      <w:r>
        <w:t xml:space="preserve">, </w:t>
      </w:r>
      <w:r w:rsidR="00410536">
        <w:t>in</w:t>
      </w:r>
      <w:r w:rsidR="00943B08">
        <w:t xml:space="preserve"> some </w:t>
      </w:r>
      <w:proofErr w:type="gramStart"/>
      <w:r w:rsidR="00410536">
        <w:t>aspects</w:t>
      </w:r>
      <w:proofErr w:type="gramEnd"/>
      <w:r w:rsidR="00943B08">
        <w:t xml:space="preserve"> counsellor, a mentor</w:t>
      </w:r>
      <w:r w:rsidR="00E25363">
        <w:t xml:space="preserve">, </w:t>
      </w:r>
      <w:r w:rsidR="00766008">
        <w:t xml:space="preserve">or </w:t>
      </w:r>
      <w:r w:rsidR="00E25363">
        <w:t>a motivator</w:t>
      </w:r>
      <w:r w:rsidR="00766008">
        <w:t>.</w:t>
      </w:r>
    </w:p>
    <w:p w14:paraId="69D41CFD" w14:textId="77777777" w:rsidR="00D01154" w:rsidRDefault="00E8745F" w:rsidP="007B78A8">
      <w:pPr>
        <w:spacing w:line="360" w:lineRule="auto"/>
        <w:jc w:val="both"/>
      </w:pPr>
      <w:r>
        <w:t xml:space="preserve">Glassman and Hadid (2009) described </w:t>
      </w:r>
      <w:r w:rsidRPr="00E8745F">
        <w:t xml:space="preserve">Behaviourist approach </w:t>
      </w:r>
      <w:r>
        <w:t>a</w:t>
      </w:r>
      <w:r w:rsidRPr="00E8745F">
        <w:t>s the scientific study of all behaviours</w:t>
      </w:r>
      <w:r>
        <w:t>;</w:t>
      </w:r>
      <w:r w:rsidRPr="00E8745F">
        <w:t xml:space="preserve"> it can also be</w:t>
      </w:r>
      <w:r>
        <w:t xml:space="preserve"> explained with</w:t>
      </w:r>
      <w:r w:rsidRPr="00E8745F">
        <w:t xml:space="preserve"> emphasis on the link between behaviour by observation and events in and around one</w:t>
      </w:r>
      <w:r>
        <w:t>'</w:t>
      </w:r>
      <w:r w:rsidRPr="00E8745F">
        <w:t>s environment</w:t>
      </w:r>
      <w:r>
        <w:t>. This approach</w:t>
      </w:r>
      <w:r w:rsidR="00A02DC7">
        <w:t xml:space="preserve"> developed</w:t>
      </w:r>
      <w:r>
        <w:t xml:space="preserve"> </w:t>
      </w:r>
      <w:proofErr w:type="gramStart"/>
      <w:r>
        <w:t xml:space="preserve">by </w:t>
      </w:r>
      <w:r w:rsidRPr="00E8745F">
        <w:t xml:space="preserve"> </w:t>
      </w:r>
      <w:r>
        <w:t>Watson</w:t>
      </w:r>
      <w:proofErr w:type="gramEnd"/>
      <w:r>
        <w:t xml:space="preserve"> (1913) and backed up by  Skinner (1930) both recognised as the ma</w:t>
      </w:r>
      <w:r w:rsidR="00A02DC7">
        <w:t>jor</w:t>
      </w:r>
      <w:r>
        <w:t xml:space="preserve"> theorists in behaviourism</w:t>
      </w:r>
      <w:r w:rsidR="00B76B0A">
        <w:t>, bot</w:t>
      </w:r>
      <w:r w:rsidR="00256F86">
        <w:t xml:space="preserve">h </w:t>
      </w:r>
      <w:r w:rsidR="00F92B5E">
        <w:t>believe behaviour</w:t>
      </w:r>
      <w:r w:rsidR="00A02DC7">
        <w:t xml:space="preserve"> is scientifically inclined</w:t>
      </w:r>
      <w:r w:rsidR="00F92B5E">
        <w:t xml:space="preserve"> and knowledge</w:t>
      </w:r>
      <w:r w:rsidR="00B76B0A">
        <w:t xml:space="preserve"> achieved</w:t>
      </w:r>
      <w:r w:rsidR="00F92B5E">
        <w:t xml:space="preserve"> through learning.</w:t>
      </w:r>
      <w:r w:rsidR="00B76B0A">
        <w:t xml:space="preserve"> Some </w:t>
      </w:r>
      <w:r w:rsidR="00766008">
        <w:t>aspects of the approach are classical</w:t>
      </w:r>
      <w:r w:rsidR="00F25E24">
        <w:t xml:space="preserve"> conditioning, </w:t>
      </w:r>
      <w:r w:rsidR="00766008">
        <w:t>operant conditioning, token economy and social learning theory/ role modelling.</w:t>
      </w:r>
    </w:p>
    <w:p w14:paraId="28336044" w14:textId="77777777" w:rsidR="00F470F0" w:rsidRDefault="00766008" w:rsidP="007B78A8">
      <w:pPr>
        <w:spacing w:line="360" w:lineRule="auto"/>
        <w:jc w:val="both"/>
      </w:pPr>
      <w:proofErr w:type="spellStart"/>
      <w:r>
        <w:t>Robacker</w:t>
      </w:r>
      <w:proofErr w:type="spellEnd"/>
      <w:r>
        <w:t xml:space="preserve">, Rivera and Warren (2017) </w:t>
      </w:r>
      <w:r w:rsidR="00D551AF">
        <w:t>believe</w:t>
      </w:r>
      <w:r>
        <w:t xml:space="preserve"> that token economy is a classroom management strategy to reinforce good behaviour in students, this method could be in the form of a reward sticker or class dojo to motivate students during learning. Becker</w:t>
      </w:r>
      <w:r w:rsidR="00E6724C">
        <w:t xml:space="preserve">, Thomas and </w:t>
      </w:r>
      <w:proofErr w:type="spellStart"/>
      <w:r w:rsidR="00E6724C">
        <w:t>Carnine</w:t>
      </w:r>
      <w:proofErr w:type="spellEnd"/>
      <w:r>
        <w:t xml:space="preserve"> (1969) disagree on the basis that appropriate behaviour should not only be rewarded because ignoring unsuitable behaviour will discourage the continuance and suggests rewards be withdrawn following unsuitable behaviours.</w:t>
      </w:r>
    </w:p>
    <w:p w14:paraId="5C4BB49D" w14:textId="55F4DD2B" w:rsidR="00DE65E9" w:rsidRDefault="00F470F0" w:rsidP="007B78A8">
      <w:pPr>
        <w:spacing w:line="360" w:lineRule="auto"/>
        <w:jc w:val="both"/>
      </w:pPr>
      <w:r>
        <w:t xml:space="preserve"> Ayers </w:t>
      </w:r>
      <w:proofErr w:type="gramStart"/>
      <w:r>
        <w:t>( 1995</w:t>
      </w:r>
      <w:proofErr w:type="gramEnd"/>
      <w:r>
        <w:t>)</w:t>
      </w:r>
      <w:r w:rsidR="008629EC">
        <w:t xml:space="preserve"> states</w:t>
      </w:r>
      <w:r>
        <w:t xml:space="preserve"> that </w:t>
      </w:r>
      <w:r w:rsidR="00050F96">
        <w:t>"</w:t>
      </w:r>
      <w:r w:rsidRPr="00F470F0">
        <w:t>positive behaviour changes can be reinforced through observing positive behaviour by peers</w:t>
      </w:r>
      <w:r w:rsidR="00050F96">
        <w:t>"</w:t>
      </w:r>
      <w:r>
        <w:t>.</w:t>
      </w:r>
      <w:r w:rsidR="00766008">
        <w:t xml:space="preserve"> However, in the case of children with emotional and learning disabilities like Autism, Tarbox, </w:t>
      </w:r>
      <w:proofErr w:type="spellStart"/>
      <w:r w:rsidR="00766008">
        <w:t>Ghezzi</w:t>
      </w:r>
      <w:proofErr w:type="spellEnd"/>
      <w:r w:rsidR="00766008">
        <w:t xml:space="preserve"> and Wilson (2006) advises that conditioned reinforcers as tokens are </w:t>
      </w:r>
      <w:r w:rsidR="00BD4D1A">
        <w:t>essential</w:t>
      </w:r>
      <w:r w:rsidR="00766008">
        <w:t xml:space="preserve"> </w:t>
      </w:r>
      <w:r w:rsidR="00A360A6">
        <w:t>in dealing with children with autism</w:t>
      </w:r>
      <w:r w:rsidR="00AE6704">
        <w:t xml:space="preserve"> as "it</w:t>
      </w:r>
      <w:r w:rsidR="00D551AF">
        <w:t xml:space="preserve"> </w:t>
      </w:r>
      <w:r w:rsidR="00F25E24">
        <w:t>helps</w:t>
      </w:r>
      <w:r w:rsidR="00AE6704">
        <w:t xml:space="preserve"> to increase the attending behaviour of a child with autism".</w:t>
      </w:r>
      <w:r w:rsidR="00DE65E9" w:rsidRPr="00DE65E9">
        <w:t xml:space="preserve"> </w:t>
      </w:r>
    </w:p>
    <w:p w14:paraId="580AFB3C" w14:textId="33FDA93B" w:rsidR="00DF1395" w:rsidRDefault="00DE65E9" w:rsidP="007B78A8">
      <w:pPr>
        <w:spacing w:line="360" w:lineRule="auto"/>
        <w:jc w:val="both"/>
      </w:pPr>
      <w:r w:rsidRPr="00DE65E9">
        <w:lastRenderedPageBreak/>
        <w:t xml:space="preserve">According to </w:t>
      </w:r>
      <w:proofErr w:type="spellStart"/>
      <w:r w:rsidRPr="00DE65E9">
        <w:t>Yakovleva</w:t>
      </w:r>
      <w:proofErr w:type="spellEnd"/>
      <w:r w:rsidRPr="00DE65E9">
        <w:t xml:space="preserve"> and Yakovlev (2014), there are different methods of teaching, for </w:t>
      </w:r>
      <w:proofErr w:type="gramStart"/>
      <w:r w:rsidRPr="00DE65E9">
        <w:t>example,  training</w:t>
      </w:r>
      <w:proofErr w:type="gramEnd"/>
      <w:r w:rsidRPr="00DE65E9">
        <w:t xml:space="preserve">, storytelling and group discussions,  together with other active learning methods which makes learning more engaging, interactive and less complicated for learners. The teacher </w:t>
      </w:r>
      <w:r w:rsidR="00332060">
        <w:t xml:space="preserve">who is </w:t>
      </w:r>
      <w:r w:rsidRPr="00DE65E9">
        <w:t>responsible for planning activities according to the needs of the students,</w:t>
      </w:r>
      <w:r w:rsidR="00332060">
        <w:t xml:space="preserve"> by</w:t>
      </w:r>
      <w:r w:rsidRPr="00DE65E9">
        <w:t xml:space="preserve"> creating a safe and supportive learning environment for learners,</w:t>
      </w:r>
      <w:r w:rsidR="00332060">
        <w:t xml:space="preserve"> and</w:t>
      </w:r>
      <w:r w:rsidRPr="00DE65E9">
        <w:t xml:space="preserve"> working together with other members of different teams onboard academic learning to achieve this</w:t>
      </w:r>
      <w:r w:rsidR="00D01154" w:rsidRPr="00D01154">
        <w:t xml:space="preserve"> </w:t>
      </w:r>
    </w:p>
    <w:p w14:paraId="0C7B029D" w14:textId="34E67B5C" w:rsidR="009531A2" w:rsidRDefault="00D01154" w:rsidP="007B78A8">
      <w:pPr>
        <w:spacing w:line="360" w:lineRule="auto"/>
        <w:jc w:val="both"/>
      </w:pPr>
      <w:r w:rsidRPr="00D01154">
        <w:t>Ayers et al</w:t>
      </w:r>
      <w:r w:rsidR="00050F96">
        <w:t>.</w:t>
      </w:r>
      <w:r w:rsidRPr="00D01154">
        <w:t xml:space="preserve"> (1995) advise that teachers should create a comfortable learning environment</w:t>
      </w:r>
      <w:r w:rsidR="009531A2">
        <w:t>, organise</w:t>
      </w:r>
      <w:r w:rsidRPr="00D01154">
        <w:t xml:space="preserve"> sitting</w:t>
      </w:r>
      <w:r w:rsidR="009531A2">
        <w:t xml:space="preserve"> arrangement</w:t>
      </w:r>
      <w:r w:rsidRPr="00D01154">
        <w:t xml:space="preserve"> to</w:t>
      </w:r>
      <w:r w:rsidR="009531A2">
        <w:t xml:space="preserve"> encourage</w:t>
      </w:r>
      <w:r w:rsidRPr="00D01154">
        <w:t xml:space="preserve"> peer interaction</w:t>
      </w:r>
      <w:r w:rsidR="009531A2">
        <w:t>, m</w:t>
      </w:r>
      <w:r w:rsidRPr="00D01154">
        <w:t>inimise potential disruptions that might cause distractions during learning</w:t>
      </w:r>
      <w:r w:rsidR="009531A2">
        <w:t>, and</w:t>
      </w:r>
      <w:r w:rsidRPr="00D01154">
        <w:t xml:space="preserve"> limiting task durations as these would help enhance student engagement</w:t>
      </w:r>
      <w:r w:rsidR="009531A2">
        <w:t xml:space="preserve">. </w:t>
      </w:r>
    </w:p>
    <w:p w14:paraId="06F22949" w14:textId="720F9CDD" w:rsidR="00D01154" w:rsidRDefault="009531A2" w:rsidP="007B78A8">
      <w:pPr>
        <w:spacing w:line="360" w:lineRule="auto"/>
        <w:jc w:val="both"/>
      </w:pPr>
      <w:r>
        <w:t>A</w:t>
      </w:r>
      <w:r w:rsidR="00DE65E9" w:rsidRPr="00DE65E9">
        <w:t>ccording to Lindon (2012)</w:t>
      </w:r>
      <w:r w:rsidR="00FF7E5F">
        <w:t>,</w:t>
      </w:r>
      <w:r w:rsidRPr="009531A2">
        <w:t xml:space="preserve"> Professional behaviour </w:t>
      </w:r>
      <w:proofErr w:type="gramStart"/>
      <w:r w:rsidRPr="009531A2">
        <w:t>at all</w:t>
      </w:r>
      <w:r>
        <w:t xml:space="preserve"> times</w:t>
      </w:r>
      <w:proofErr w:type="gramEnd"/>
      <w:r>
        <w:t xml:space="preserve"> is </w:t>
      </w:r>
      <w:r w:rsidR="00FF7E5F">
        <w:t>essential</w:t>
      </w:r>
      <w:r>
        <w:t xml:space="preserve"> because</w:t>
      </w:r>
      <w:r w:rsidR="00DE65E9" w:rsidRPr="00DE65E9">
        <w:t xml:space="preserve"> children learn new behaviours mainly through the process of</w:t>
      </w:r>
      <w:r>
        <w:t xml:space="preserve"> role</w:t>
      </w:r>
      <w:r w:rsidR="00DE65E9" w:rsidRPr="00DE65E9">
        <w:t xml:space="preserve"> modelling</w:t>
      </w:r>
      <w:r>
        <w:t xml:space="preserve">, </w:t>
      </w:r>
      <w:r w:rsidR="00DE65E9" w:rsidRPr="00DE65E9">
        <w:t>and adults portray how they would prefer children to behave</w:t>
      </w:r>
      <w:r>
        <w:t xml:space="preserve"> through their actions too.</w:t>
      </w:r>
      <w:r w:rsidR="00D01154" w:rsidRPr="00D01154">
        <w:t xml:space="preserve"> </w:t>
      </w:r>
      <w:r w:rsidR="00DF1395">
        <w:t xml:space="preserve">One </w:t>
      </w:r>
      <w:r w:rsidR="00FF7E5F">
        <w:t>widespread</w:t>
      </w:r>
      <w:r w:rsidR="00DF1395">
        <w:t xml:space="preserve"> criticism of </w:t>
      </w:r>
      <w:r w:rsidR="00050F96">
        <w:t xml:space="preserve">the </w:t>
      </w:r>
      <w:r w:rsidR="00DF1395">
        <w:t xml:space="preserve">behaviourist approach is </w:t>
      </w:r>
      <w:r w:rsidR="00FF7E5F">
        <w:t xml:space="preserve">that </w:t>
      </w:r>
      <w:r w:rsidR="00DF1395">
        <w:t xml:space="preserve">it concentrates more on the external stimuli, the thought patterns and individual personality has not been put into consideration </w:t>
      </w:r>
      <w:proofErr w:type="gramStart"/>
      <w:r w:rsidR="00DF1395">
        <w:t xml:space="preserve">( </w:t>
      </w:r>
      <w:proofErr w:type="spellStart"/>
      <w:r w:rsidR="00DF1395">
        <w:t>Mcdonnell</w:t>
      </w:r>
      <w:proofErr w:type="spellEnd"/>
      <w:proofErr w:type="gramEnd"/>
      <w:r w:rsidR="00DF1395">
        <w:t>, 2011).</w:t>
      </w:r>
    </w:p>
    <w:p w14:paraId="26C638B3" w14:textId="270416BC" w:rsidR="00453A8E" w:rsidRDefault="00C41A15" w:rsidP="007B78A8">
      <w:pPr>
        <w:spacing w:line="360" w:lineRule="auto"/>
        <w:jc w:val="both"/>
      </w:pPr>
      <w:proofErr w:type="spellStart"/>
      <w:r>
        <w:t>Giere</w:t>
      </w:r>
      <w:proofErr w:type="spellEnd"/>
      <w:r>
        <w:t xml:space="preserve"> (</w:t>
      </w:r>
      <w:proofErr w:type="gramStart"/>
      <w:r>
        <w:t>2010)</w:t>
      </w:r>
      <w:r w:rsidR="00DE65E9">
        <w:t>believes</w:t>
      </w:r>
      <w:proofErr w:type="gramEnd"/>
      <w:r w:rsidR="00DE65E9">
        <w:t xml:space="preserve"> the</w:t>
      </w:r>
      <w:r w:rsidR="00040196" w:rsidRPr="00040196">
        <w:t xml:space="preserve"> history of</w:t>
      </w:r>
      <w:r w:rsidR="00AE6704">
        <w:t xml:space="preserve"> </w:t>
      </w:r>
      <w:r w:rsidR="005911F0">
        <w:t>Cognitive psychology</w:t>
      </w:r>
      <w:r w:rsidR="00F25E24">
        <w:t xml:space="preserve"> traced</w:t>
      </w:r>
      <w:r w:rsidR="00040196">
        <w:t xml:space="preserve"> back to</w:t>
      </w:r>
      <w:r w:rsidR="00040196" w:rsidRPr="00040196">
        <w:t xml:space="preserve"> the foundation of psychology</w:t>
      </w:r>
      <w:r w:rsidR="00040196">
        <w:t xml:space="preserve"> which is also</w:t>
      </w:r>
      <w:r w:rsidR="005911F0">
        <w:t xml:space="preserve"> the scientific study of the</w:t>
      </w:r>
      <w:r w:rsidR="00040196">
        <w:t xml:space="preserve"> human</w:t>
      </w:r>
      <w:r w:rsidR="005911F0">
        <w:t xml:space="preserve"> mind</w:t>
      </w:r>
      <w:r w:rsidR="00040196">
        <w:t>,</w:t>
      </w:r>
      <w:r w:rsidR="005911F0">
        <w:t xml:space="preserve"> how the brain is involved in processing information, memory</w:t>
      </w:r>
      <w:r w:rsidR="00040196">
        <w:t xml:space="preserve">, </w:t>
      </w:r>
      <w:r w:rsidR="005911F0">
        <w:t>language</w:t>
      </w:r>
      <w:r w:rsidR="00040196">
        <w:t xml:space="preserve"> and problem-solving.</w:t>
      </w:r>
      <w:r w:rsidR="00E8745F">
        <w:t xml:space="preserve"> </w:t>
      </w:r>
      <w:r w:rsidR="00040196">
        <w:t>T</w:t>
      </w:r>
      <w:r w:rsidR="00E8745F">
        <w:t>his approach aims to understand the human cognitive process through behavioural evidence.</w:t>
      </w:r>
      <w:r w:rsidR="00D551AF">
        <w:t xml:space="preserve"> Aspects </w:t>
      </w:r>
      <w:r w:rsidR="00B76B0A">
        <w:t>of</w:t>
      </w:r>
      <w:r w:rsidR="00D551AF">
        <w:t xml:space="preserve"> this approach are information processing, problem</w:t>
      </w:r>
      <w:r w:rsidR="00BD4D1A">
        <w:t>-</w:t>
      </w:r>
      <w:r w:rsidR="00D551AF">
        <w:t>solving, schema approach and cognitive behavioural therapy.</w:t>
      </w:r>
      <w:r w:rsidR="00677AD7">
        <w:t xml:space="preserve"> </w:t>
      </w:r>
      <w:r w:rsidR="00453A8E">
        <w:t xml:space="preserve">According to </w:t>
      </w:r>
      <w:proofErr w:type="spellStart"/>
      <w:r w:rsidR="00453A8E">
        <w:t>Mujis</w:t>
      </w:r>
      <w:proofErr w:type="spellEnd"/>
      <w:r w:rsidR="00453A8E">
        <w:t xml:space="preserve"> and Reynolds (2017)</w:t>
      </w:r>
      <w:r w:rsidR="007376D8">
        <w:t>,</w:t>
      </w:r>
      <w:r w:rsidR="00453A8E">
        <w:t xml:space="preserve"> the most important aspect of the cognitive approach is the role of memory in the process of learning as is actively used at different times.</w:t>
      </w:r>
    </w:p>
    <w:p w14:paraId="7BA90D91" w14:textId="623004C1" w:rsidR="00D551AF" w:rsidRDefault="00256F86" w:rsidP="007B78A8">
      <w:pPr>
        <w:spacing w:line="360" w:lineRule="auto"/>
        <w:jc w:val="both"/>
      </w:pPr>
      <w:r w:rsidRPr="00256F86">
        <w:t>Baillargeon</w:t>
      </w:r>
      <w:r>
        <w:t xml:space="preserve"> and </w:t>
      </w:r>
      <w:r w:rsidRPr="00256F86">
        <w:t>DeVos (1991)</w:t>
      </w:r>
      <w:r>
        <w:t xml:space="preserve"> </w:t>
      </w:r>
      <w:r w:rsidR="00677AD7">
        <w:t>identifies with Piaget (1936) theory of a child's cognitive developmental stages</w:t>
      </w:r>
      <w:r>
        <w:t xml:space="preserve"> </w:t>
      </w:r>
      <w:r w:rsidR="00DE65E9">
        <w:t>but</w:t>
      </w:r>
      <w:r>
        <w:t xml:space="preserve"> </w:t>
      </w:r>
      <w:r w:rsidR="00677AD7">
        <w:t>disagreed with the idea that cognitive development was due to a child's interaction with the environment or merely a biological process of maturation</w:t>
      </w:r>
      <w:r>
        <w:t>. Piaget (1936) theories are more child-centred than other learners because it is more focused on development.</w:t>
      </w:r>
    </w:p>
    <w:p w14:paraId="2F585B96" w14:textId="30933121" w:rsidR="00F47522" w:rsidRDefault="00F47522" w:rsidP="007B78A8">
      <w:pPr>
        <w:spacing w:line="360" w:lineRule="auto"/>
        <w:jc w:val="both"/>
      </w:pPr>
      <w:proofErr w:type="spellStart"/>
      <w:r>
        <w:t>Rumelhart</w:t>
      </w:r>
      <w:proofErr w:type="spellEnd"/>
      <w:r>
        <w:t xml:space="preserve"> (1977) describes schema as knowledge packed in units and plays an essential role in processing information, further explains the ability to shuffle through information already stored and apply them in situations needed.</w:t>
      </w:r>
      <w:r w:rsidR="005F7B63">
        <w:t xml:space="preserve"> "When a child's existing schema can interpret what it perceives around it, is said to be a cognitive or mental balance" </w:t>
      </w:r>
      <w:proofErr w:type="gramStart"/>
      <w:r w:rsidR="005F7B63">
        <w:t>( Piaget</w:t>
      </w:r>
      <w:proofErr w:type="gramEnd"/>
      <w:r w:rsidR="005F7B63">
        <w:t xml:space="preserve"> 1932).</w:t>
      </w:r>
    </w:p>
    <w:p w14:paraId="2517497F" w14:textId="5CE2B23B" w:rsidR="00F25E24" w:rsidRDefault="00F71B0A" w:rsidP="007B78A8">
      <w:pPr>
        <w:spacing w:line="360" w:lineRule="auto"/>
        <w:jc w:val="both"/>
      </w:pPr>
      <w:r>
        <w:t>Lindon</w:t>
      </w:r>
      <w:r w:rsidR="002F63CE">
        <w:t xml:space="preserve"> (2012) believes that children are best supported when an </w:t>
      </w:r>
      <w:proofErr w:type="gramStart"/>
      <w:r w:rsidR="002F63CE">
        <w:t>adult cares</w:t>
      </w:r>
      <w:proofErr w:type="gramEnd"/>
      <w:r w:rsidR="002F63CE">
        <w:t xml:space="preserve"> more about their </w:t>
      </w:r>
      <w:proofErr w:type="spellStart"/>
      <w:r w:rsidR="002F63CE">
        <w:t>well being</w:t>
      </w:r>
      <w:proofErr w:type="spellEnd"/>
      <w:r w:rsidR="002F63CE">
        <w:t xml:space="preserve">, and such commitment is evident when a teacher has the basic knowledge of child development. </w:t>
      </w:r>
    </w:p>
    <w:p w14:paraId="431A7045" w14:textId="77777777" w:rsidR="00D01154" w:rsidRDefault="00F25E24" w:rsidP="007B78A8">
      <w:pPr>
        <w:spacing w:line="360" w:lineRule="auto"/>
        <w:jc w:val="both"/>
      </w:pPr>
      <w:r>
        <w:lastRenderedPageBreak/>
        <w:t xml:space="preserve">According to </w:t>
      </w:r>
      <w:r w:rsidRPr="00F25E24">
        <w:t xml:space="preserve">Moyles </w:t>
      </w:r>
      <w:r>
        <w:t>(</w:t>
      </w:r>
      <w:r w:rsidRPr="00F25E24">
        <w:t>2010)</w:t>
      </w:r>
      <w:r>
        <w:t>, learning is in stages, early education for children ages 3-</w:t>
      </w:r>
      <w:r w:rsidR="00A02DC7">
        <w:t>8</w:t>
      </w:r>
      <w:r>
        <w:t xml:space="preserve"> is a playful experience, not only is it essential to early childhood learning, but it is also a natural way by which children learn and develop. A </w:t>
      </w:r>
      <w:proofErr w:type="gramStart"/>
      <w:r>
        <w:t>teachers</w:t>
      </w:r>
      <w:proofErr w:type="gramEnd"/>
      <w:r>
        <w:t xml:space="preserve"> quality of language, small groups and one</w:t>
      </w:r>
      <w:r w:rsidR="00E6724C">
        <w:t xml:space="preserve"> to </w:t>
      </w:r>
      <w:r>
        <w:t xml:space="preserve">one interactions is essential in early years development and helpful to the tutors' strategy of developing teaching methods. </w:t>
      </w:r>
      <w:r w:rsidRPr="00F25E24">
        <w:t xml:space="preserve">Bransford et al., </w:t>
      </w:r>
      <w:r>
        <w:t>(</w:t>
      </w:r>
      <w:r w:rsidRPr="00F25E24">
        <w:t>2001)</w:t>
      </w:r>
      <w:r>
        <w:t xml:space="preserve"> advise teachers to develop themselves as well in other to be in tune with the developmental stages of children in their classrooms, by having in-depth foundational facts of knowledge, organise knowledge and be able to facilitate and apply it when needed</w:t>
      </w:r>
      <w:r w:rsidR="00CD7F0D">
        <w:t>.</w:t>
      </w:r>
      <w:r w:rsidR="00D01154">
        <w:t xml:space="preserve"> </w:t>
      </w:r>
    </w:p>
    <w:p w14:paraId="6D0272AE" w14:textId="0EF6D7D9" w:rsidR="00F25E24" w:rsidRDefault="00FF7E5F" w:rsidP="007B78A8">
      <w:pPr>
        <w:spacing w:line="360" w:lineRule="auto"/>
        <w:jc w:val="both"/>
      </w:pPr>
      <w:r>
        <w:t>In conclusion, t</w:t>
      </w:r>
      <w:r w:rsidR="00D01154">
        <w:t>he a</w:t>
      </w:r>
      <w:r>
        <w:t>pproaches above have their different</w:t>
      </w:r>
      <w:r w:rsidR="00D01154">
        <w:t xml:space="preserve"> method of delivery via teachers to students</w:t>
      </w:r>
      <w:r>
        <w:t>. With the increasing number of students with various learning abilities, some with challenging behaviours, there is a greater need for more awareness through training on behaviour issues among students</w:t>
      </w:r>
      <w:r w:rsidR="00D01154">
        <w:t xml:space="preserve"> in </w:t>
      </w:r>
      <w:r>
        <w:t>our schools</w:t>
      </w:r>
      <w:r w:rsidR="00351423">
        <w:t>, and the approach on managing behaviour</w:t>
      </w:r>
      <w:r w:rsidR="007376D8">
        <w:t xml:space="preserve"> would</w:t>
      </w:r>
      <w:r w:rsidR="00351423">
        <w:t xml:space="preserve"> be individually tailored. </w:t>
      </w:r>
      <w:r>
        <w:t xml:space="preserve"> T</w:t>
      </w:r>
      <w:r w:rsidR="00D01154">
        <w:t>he quality of learning, making children more motivated in wanting to gain knowledge</w:t>
      </w:r>
      <w:r>
        <w:t xml:space="preserve"> </w:t>
      </w:r>
      <w:proofErr w:type="gramStart"/>
      <w:r>
        <w:t>and also</w:t>
      </w:r>
      <w:proofErr w:type="gramEnd"/>
      <w:r>
        <w:t xml:space="preserve"> viewing the child as an individual in order to cater to individual needs, should remain the key factor of every academic institution.</w:t>
      </w:r>
    </w:p>
    <w:p w14:paraId="29DD1E21" w14:textId="18E4566E" w:rsidR="007376D8" w:rsidRDefault="007376D8" w:rsidP="007B78A8">
      <w:pPr>
        <w:spacing w:line="360" w:lineRule="auto"/>
        <w:jc w:val="both"/>
      </w:pPr>
      <w:r>
        <w:t xml:space="preserve">                                                                                                                                    JUDITH ISIOMA ALABA</w:t>
      </w:r>
    </w:p>
    <w:p w14:paraId="2ECBCD88" w14:textId="178AC96F" w:rsidR="007376D8" w:rsidRDefault="007376D8" w:rsidP="007B78A8">
      <w:pPr>
        <w:spacing w:line="360" w:lineRule="auto"/>
        <w:jc w:val="both"/>
      </w:pPr>
      <w:r>
        <w:t xml:space="preserve">                                                                                                                                             2014791.</w:t>
      </w:r>
    </w:p>
    <w:p w14:paraId="2C114C92" w14:textId="77777777" w:rsidR="00F47522" w:rsidRDefault="00F47522"/>
    <w:p w14:paraId="2969EE35" w14:textId="77777777" w:rsidR="00F47522" w:rsidRDefault="00F47522"/>
    <w:p w14:paraId="20215EE0" w14:textId="279C6510" w:rsidR="00943B08" w:rsidRDefault="00040196">
      <w:r>
        <w:t xml:space="preserve"> </w:t>
      </w:r>
    </w:p>
    <w:p w14:paraId="35DDDF58" w14:textId="1BCE0637" w:rsidR="007B78A8" w:rsidRDefault="007B78A8"/>
    <w:p w14:paraId="49D13E40" w14:textId="7B4E0805" w:rsidR="007B78A8" w:rsidRDefault="007B78A8"/>
    <w:p w14:paraId="7B96A1CC" w14:textId="5CCA0439" w:rsidR="007B78A8" w:rsidRDefault="007B78A8"/>
    <w:p w14:paraId="4D10D4F3" w14:textId="19C64ABE" w:rsidR="007B78A8" w:rsidRDefault="007B78A8"/>
    <w:p w14:paraId="672E140B" w14:textId="6DC3CC99" w:rsidR="007B78A8" w:rsidRDefault="007B78A8"/>
    <w:p w14:paraId="0B8D0B49" w14:textId="1DB7811A" w:rsidR="007B78A8" w:rsidRDefault="007B78A8"/>
    <w:p w14:paraId="23E08954" w14:textId="78012EE8" w:rsidR="00DD5301" w:rsidRDefault="00DD5301"/>
    <w:p w14:paraId="607180DA" w14:textId="7D690DB9" w:rsidR="00DD5301" w:rsidRDefault="00DD5301"/>
    <w:p w14:paraId="42406CF1" w14:textId="3CA02168" w:rsidR="00DD5301" w:rsidRDefault="00DD5301"/>
    <w:p w14:paraId="662E7409" w14:textId="77777777" w:rsidR="00DD5301" w:rsidRDefault="00DD5301"/>
    <w:p w14:paraId="5F44C65F" w14:textId="6C7B2278" w:rsidR="007B78A8" w:rsidRDefault="007B78A8"/>
    <w:p w14:paraId="4AE64E61" w14:textId="0059B197" w:rsidR="007B78A8" w:rsidRDefault="007B78A8"/>
    <w:p w14:paraId="0BFE92E0" w14:textId="77777777" w:rsidR="007B78A8" w:rsidRDefault="007B78A8"/>
    <w:p w14:paraId="0DAA0EA7" w14:textId="77777777" w:rsidR="00727C23" w:rsidRDefault="00727C23">
      <w:pPr>
        <w:rPr>
          <w:b/>
          <w:bCs/>
          <w:u w:val="single"/>
        </w:rPr>
      </w:pPr>
      <w:r w:rsidRPr="00727C23">
        <w:rPr>
          <w:b/>
          <w:bCs/>
        </w:rPr>
        <w:t xml:space="preserve">                                                                 </w:t>
      </w:r>
      <w:r w:rsidRPr="00727C23">
        <w:rPr>
          <w:b/>
          <w:bCs/>
          <w:u w:val="single"/>
        </w:rPr>
        <w:t>REFERENCE LIST</w:t>
      </w:r>
    </w:p>
    <w:p w14:paraId="5B367621" w14:textId="04CD4BE1" w:rsidR="00943B08" w:rsidRPr="00727C23" w:rsidRDefault="00727C23">
      <w:r w:rsidRPr="00727C23">
        <w:t xml:space="preserve"> Ayers, H., et al. (1995): Perspectives on Behaviour, a practical guide to interventions for teachers (second edition) David Fulton Publishers, London.</w:t>
      </w:r>
    </w:p>
    <w:p w14:paraId="6D47623F" w14:textId="6A0540AD" w:rsidR="00727C23" w:rsidRDefault="00727C23">
      <w:r w:rsidRPr="00727C23">
        <w:t xml:space="preserve">Baillargeon, R. </w:t>
      </w:r>
      <w:proofErr w:type="gramStart"/>
      <w:r w:rsidRPr="00727C23">
        <w:t>and  DeVos</w:t>
      </w:r>
      <w:proofErr w:type="gramEnd"/>
      <w:r w:rsidRPr="00727C23">
        <w:t xml:space="preserve">, J. (1991) Object permanence in young infants: Further evidence. Child Development, 62(2), pp. 1227-1246. </w:t>
      </w:r>
    </w:p>
    <w:p w14:paraId="09771DC1" w14:textId="77777777" w:rsidR="00727C23" w:rsidRDefault="00727C23">
      <w:r w:rsidRPr="00727C23">
        <w:t xml:space="preserve">Becker, C., Thomas, R. and </w:t>
      </w:r>
      <w:proofErr w:type="spellStart"/>
      <w:r w:rsidRPr="00727C23">
        <w:t>Carnine</w:t>
      </w:r>
      <w:proofErr w:type="spellEnd"/>
      <w:r w:rsidRPr="00727C23">
        <w:t>, D. (1969) Reducing behaviour problems: An operant conditioning guide for teachers.</w:t>
      </w:r>
    </w:p>
    <w:p w14:paraId="0F63B22E" w14:textId="155CDD7F" w:rsidR="00727C23" w:rsidRDefault="00727C23">
      <w:r w:rsidRPr="00727C23">
        <w:t xml:space="preserve"> Bransford, J., Brown, A., &amp; Cocking, R. (2001</w:t>
      </w:r>
      <w:proofErr w:type="gramStart"/>
      <w:r w:rsidRPr="00727C23">
        <w:t>)  How</w:t>
      </w:r>
      <w:proofErr w:type="gramEnd"/>
      <w:r w:rsidRPr="00727C23">
        <w:t xml:space="preserve"> people learn: Brain, mind, experience, and</w:t>
      </w:r>
      <w:r>
        <w:t xml:space="preserve"> </w:t>
      </w:r>
      <w:r w:rsidRPr="00727C23">
        <w:t>school. Washington, D.C.: National Academy Press.</w:t>
      </w:r>
    </w:p>
    <w:p w14:paraId="51F313AC" w14:textId="77777777" w:rsidR="00727C23" w:rsidRDefault="00727C23">
      <w:r w:rsidRPr="00727C23">
        <w:t xml:space="preserve"> </w:t>
      </w:r>
      <w:proofErr w:type="spellStart"/>
      <w:r w:rsidRPr="00727C23">
        <w:t>Keiler</w:t>
      </w:r>
      <w:proofErr w:type="spellEnd"/>
      <w:r w:rsidRPr="00727C23">
        <w:t>, L.S. (2018</w:t>
      </w:r>
      <w:proofErr w:type="gramStart"/>
      <w:r w:rsidRPr="00727C23">
        <w:t>)  Teachers</w:t>
      </w:r>
      <w:proofErr w:type="gramEnd"/>
      <w:r w:rsidRPr="00727C23">
        <w:t>' roles and identities in student-centred classrooms</w:t>
      </w:r>
      <w:r>
        <w:t>,</w:t>
      </w:r>
      <w:r w:rsidRPr="00727C23">
        <w:t xml:space="preserve"> 5 </w:t>
      </w:r>
      <w:r>
        <w:t>(</w:t>
      </w:r>
      <w:r w:rsidRPr="00727C23">
        <w:t>34</w:t>
      </w:r>
      <w:r>
        <w:t>)</w:t>
      </w:r>
    </w:p>
    <w:p w14:paraId="6D2226BD" w14:textId="41C1909C" w:rsidR="00727C23" w:rsidRDefault="00727C23">
      <w:r w:rsidRPr="00727C23">
        <w:t xml:space="preserve"> Lindon, J. (2012). Understanding child development: Linking theory and practice. 3rd </w:t>
      </w:r>
      <w:proofErr w:type="spellStart"/>
      <w:r w:rsidRPr="00727C23">
        <w:t>edn</w:t>
      </w:r>
      <w:proofErr w:type="spellEnd"/>
      <w:r w:rsidRPr="00727C23">
        <w:t>. London: Hatchet press.</w:t>
      </w:r>
    </w:p>
    <w:p w14:paraId="52769D9C" w14:textId="7EB736F2" w:rsidR="00727C23" w:rsidRDefault="00727C23">
      <w:proofErr w:type="spellStart"/>
      <w:r w:rsidRPr="00727C23">
        <w:t>Mcdonnell</w:t>
      </w:r>
      <w:proofErr w:type="spellEnd"/>
      <w:r w:rsidRPr="00727C23">
        <w:t xml:space="preserve">, K. (2011) 'Behaviour', Putting Theory into Practice. </w:t>
      </w:r>
    </w:p>
    <w:p w14:paraId="2A2F41E5" w14:textId="77777777" w:rsidR="00727C23" w:rsidRDefault="00727C23">
      <w:r w:rsidRPr="00727C23">
        <w:t>Moyles, J. (2010</w:t>
      </w:r>
      <w:proofErr w:type="gramStart"/>
      <w:r w:rsidRPr="00727C23">
        <w:t>)  Play</w:t>
      </w:r>
      <w:proofErr w:type="gramEnd"/>
      <w:r w:rsidRPr="00727C23">
        <w:t xml:space="preserve">: The powerful means of learning in the early years.  Key Issues in early childhood education 2nd </w:t>
      </w:r>
      <w:proofErr w:type="spellStart"/>
      <w:r w:rsidRPr="00727C23">
        <w:t>edn</w:t>
      </w:r>
      <w:proofErr w:type="spellEnd"/>
      <w:r w:rsidRPr="00727C23">
        <w:t xml:space="preserve">. pp 23-31. London: Routledge. </w:t>
      </w:r>
    </w:p>
    <w:p w14:paraId="4C58091B" w14:textId="26AA1DC1" w:rsidR="00727C23" w:rsidRDefault="00727C23">
      <w:proofErr w:type="spellStart"/>
      <w:r w:rsidRPr="00727C23">
        <w:t>Mujis</w:t>
      </w:r>
      <w:proofErr w:type="spellEnd"/>
      <w:r w:rsidRPr="00727C23">
        <w:t>,</w:t>
      </w:r>
      <w:r w:rsidR="007376D8">
        <w:t xml:space="preserve"> </w:t>
      </w:r>
      <w:r w:rsidRPr="00727C23">
        <w:t xml:space="preserve">D. and Reynolds, D. (2017) Effective Teaching: Evidence and Practice. 4th </w:t>
      </w:r>
      <w:proofErr w:type="spellStart"/>
      <w:r w:rsidRPr="00727C23">
        <w:t>edn</w:t>
      </w:r>
      <w:proofErr w:type="spellEnd"/>
      <w:r w:rsidRPr="00727C23">
        <w:t xml:space="preserve">. London: Sage publications limited. </w:t>
      </w:r>
    </w:p>
    <w:p w14:paraId="576691B2" w14:textId="77777777" w:rsidR="00727C23" w:rsidRDefault="00727C23">
      <w:r w:rsidRPr="00727C23">
        <w:t xml:space="preserve">Piaget, J. (1932). The moral judgment of the child. London: Routledge and Kegan Paul. </w:t>
      </w:r>
    </w:p>
    <w:p w14:paraId="0FCA09A9" w14:textId="77777777" w:rsidR="00727C23" w:rsidRDefault="00727C23">
      <w:r w:rsidRPr="00727C23">
        <w:t xml:space="preserve">Rachel S. F. Tarbox Patrick M. </w:t>
      </w:r>
      <w:proofErr w:type="spellStart"/>
      <w:r w:rsidRPr="00727C23">
        <w:t>Ghezzi</w:t>
      </w:r>
      <w:proofErr w:type="spellEnd"/>
      <w:r w:rsidRPr="00727C23">
        <w:t xml:space="preserve"> Ginger Wilson (2006</w:t>
      </w:r>
      <w:proofErr w:type="gramStart"/>
      <w:r w:rsidRPr="00727C23">
        <w:t>)  The</w:t>
      </w:r>
      <w:proofErr w:type="gramEnd"/>
      <w:r w:rsidRPr="00727C23">
        <w:t xml:space="preserve"> effects of token reinforcement on attending in a young child with autism</w:t>
      </w:r>
      <w:r>
        <w:t>,</w:t>
      </w:r>
      <w:r w:rsidRPr="00727C23">
        <w:t xml:space="preserve">  21</w:t>
      </w:r>
      <w:r>
        <w:t xml:space="preserve"> (</w:t>
      </w:r>
      <w:r w:rsidRPr="00727C23">
        <w:t>3</w:t>
      </w:r>
      <w:r>
        <w:t>) pp 155-164.</w:t>
      </w:r>
      <w:r w:rsidRPr="00727C23">
        <w:t xml:space="preserve"> </w:t>
      </w:r>
    </w:p>
    <w:p w14:paraId="4B305526" w14:textId="77777777" w:rsidR="00727C23" w:rsidRDefault="00727C23">
      <w:proofErr w:type="spellStart"/>
      <w:r w:rsidRPr="00727C23">
        <w:t>Robacker</w:t>
      </w:r>
      <w:proofErr w:type="spellEnd"/>
      <w:r w:rsidRPr="00727C23">
        <w:t xml:space="preserve">, C.M., Rivera, C. J. and Warren, S. H. (2016) A Token Economy Made Easy Through ClassDojo; Intervention in School and Clinic, 52 (1) pp 39-43. </w:t>
      </w:r>
    </w:p>
    <w:p w14:paraId="00CF1166" w14:textId="77777777" w:rsidR="00727C23" w:rsidRDefault="00727C23">
      <w:proofErr w:type="spellStart"/>
      <w:r w:rsidRPr="00727C23">
        <w:t>Rumelhart</w:t>
      </w:r>
      <w:proofErr w:type="spellEnd"/>
      <w:r w:rsidRPr="00727C23">
        <w:t>, D. E. (1977</w:t>
      </w:r>
      <w:proofErr w:type="gramStart"/>
      <w:r w:rsidRPr="00727C23">
        <w:t>)  Understanding</w:t>
      </w:r>
      <w:proofErr w:type="gramEnd"/>
      <w:r w:rsidRPr="00727C23">
        <w:t xml:space="preserve"> and Summarising Brief Stories in Basic Processes in Reading: </w:t>
      </w:r>
      <w:r w:rsidRPr="00727C23">
        <w:rPr>
          <w:i/>
          <w:iCs/>
        </w:rPr>
        <w:t>Perception and Comprehension</w:t>
      </w:r>
      <w:r w:rsidRPr="00727C23">
        <w:t>. Hillsdale, NJ: Lawrence Erlbaum Associates.</w:t>
      </w:r>
    </w:p>
    <w:p w14:paraId="6E89F093" w14:textId="5437EEC0" w:rsidR="00816166" w:rsidRDefault="00727C23">
      <w:r w:rsidRPr="00727C23">
        <w:t xml:space="preserve"> Van der Heijden., et al.  (2015) 'Understanding teachers as change agents</w:t>
      </w:r>
      <w:proofErr w:type="gramStart"/>
      <w:r w:rsidRPr="00727C23">
        <w:t>',  An</w:t>
      </w:r>
      <w:proofErr w:type="gramEnd"/>
      <w:r w:rsidRPr="00727C23">
        <w:t xml:space="preserve"> investigation of primary school teachers' self-perception. Journal of Educational Change 19(3), pp. 347-373.</w:t>
      </w:r>
    </w:p>
    <w:p w14:paraId="787D44AD" w14:textId="77777777" w:rsidR="00727C23" w:rsidRPr="00727C23" w:rsidRDefault="00727C23" w:rsidP="00727C23">
      <w:proofErr w:type="spellStart"/>
      <w:r w:rsidRPr="00727C23">
        <w:t>Yakovleva</w:t>
      </w:r>
      <w:proofErr w:type="spellEnd"/>
      <w:r w:rsidRPr="00727C23">
        <w:t>, O. and Yakovlev, V. (2014) Interactive teaching methods in contemporary higher education, Pacific Science Review, 16 (2) pp 75-80.</w:t>
      </w:r>
    </w:p>
    <w:p w14:paraId="13CD8DB4" w14:textId="29B7951C" w:rsidR="00727C23" w:rsidRDefault="00727C23" w:rsidP="00727C23"/>
    <w:p w14:paraId="144AA281" w14:textId="77777777" w:rsidR="00727C23" w:rsidRPr="00727C23" w:rsidRDefault="00727C23" w:rsidP="00727C23"/>
    <w:p w14:paraId="5E40AA64" w14:textId="71D5B16A" w:rsidR="00727C23" w:rsidRDefault="00727C23" w:rsidP="00727C23">
      <w:pPr>
        <w:rPr>
          <w:b/>
          <w:bCs/>
          <w:u w:val="single"/>
        </w:rPr>
      </w:pPr>
    </w:p>
    <w:p w14:paraId="2E042FB6" w14:textId="77777777" w:rsidR="00727C23" w:rsidRDefault="00727C23" w:rsidP="00727C23">
      <w:pPr>
        <w:rPr>
          <w:b/>
          <w:bCs/>
          <w:u w:val="single"/>
        </w:rPr>
      </w:pPr>
    </w:p>
    <w:p w14:paraId="4D09AFBC" w14:textId="07A79B2A" w:rsidR="00E81FFE" w:rsidRDefault="00E81FFE">
      <w:pPr>
        <w:rPr>
          <w:b/>
          <w:bCs/>
          <w:u w:val="single"/>
        </w:rPr>
      </w:pPr>
    </w:p>
    <w:p w14:paraId="43F841E5" w14:textId="2604CB67" w:rsidR="00E81FFE" w:rsidRDefault="00E81FFE">
      <w:pPr>
        <w:rPr>
          <w:b/>
          <w:bCs/>
          <w:u w:val="single"/>
        </w:rPr>
      </w:pPr>
    </w:p>
    <w:p w14:paraId="20FC06C3" w14:textId="7F9C203B" w:rsidR="00E81FFE" w:rsidRDefault="00E81FFE">
      <w:pPr>
        <w:rPr>
          <w:b/>
          <w:bCs/>
          <w:u w:val="single"/>
        </w:rPr>
      </w:pPr>
    </w:p>
    <w:p w14:paraId="238D7CE2" w14:textId="05FCB0EA" w:rsidR="00E81FFE" w:rsidRDefault="00E81FFE">
      <w:pPr>
        <w:rPr>
          <w:b/>
          <w:bCs/>
          <w:u w:val="single"/>
        </w:rPr>
      </w:pPr>
    </w:p>
    <w:p w14:paraId="4A1BA712" w14:textId="21E541DF" w:rsidR="00E81FFE" w:rsidRDefault="00E81FFE">
      <w:pPr>
        <w:rPr>
          <w:b/>
          <w:bCs/>
          <w:u w:val="single"/>
        </w:rPr>
      </w:pPr>
    </w:p>
    <w:p w14:paraId="731CC3CD" w14:textId="31908DBA" w:rsidR="00E81FFE" w:rsidRDefault="00E81FFE">
      <w:pPr>
        <w:rPr>
          <w:b/>
          <w:bCs/>
          <w:u w:val="single"/>
        </w:rPr>
      </w:pPr>
    </w:p>
    <w:p w14:paraId="1199F4F6" w14:textId="5A57336B" w:rsidR="00E81FFE" w:rsidRDefault="00E81FFE">
      <w:pPr>
        <w:rPr>
          <w:b/>
          <w:bCs/>
          <w:u w:val="single"/>
        </w:rPr>
      </w:pPr>
    </w:p>
    <w:p w14:paraId="5E5C7699" w14:textId="1C3EA68C" w:rsidR="00E81FFE" w:rsidRDefault="00E81FFE">
      <w:pPr>
        <w:rPr>
          <w:b/>
          <w:bCs/>
          <w:u w:val="single"/>
        </w:rPr>
      </w:pPr>
    </w:p>
    <w:p w14:paraId="2A880FF8" w14:textId="40D95F08" w:rsidR="00E81FFE" w:rsidRDefault="00E81FFE">
      <w:pPr>
        <w:rPr>
          <w:b/>
          <w:bCs/>
          <w:u w:val="single"/>
        </w:rPr>
      </w:pPr>
    </w:p>
    <w:p w14:paraId="6E1F89C0" w14:textId="4AF46E68" w:rsidR="00E81FFE" w:rsidRDefault="00E81FFE">
      <w:pPr>
        <w:rPr>
          <w:b/>
          <w:bCs/>
          <w:u w:val="single"/>
        </w:rPr>
      </w:pPr>
    </w:p>
    <w:p w14:paraId="1E3C55BD" w14:textId="0BB1F1DB" w:rsidR="00E81FFE" w:rsidRDefault="00E81FFE">
      <w:pPr>
        <w:rPr>
          <w:b/>
          <w:bCs/>
          <w:u w:val="single"/>
        </w:rPr>
      </w:pPr>
    </w:p>
    <w:p w14:paraId="0BDCCFA3" w14:textId="77777777" w:rsidR="00727C23" w:rsidRDefault="00E81FFE" w:rsidP="00236973">
      <w:pPr>
        <w:rPr>
          <w:b/>
          <w:bCs/>
        </w:rPr>
      </w:pPr>
      <w:r>
        <w:rPr>
          <w:b/>
          <w:bCs/>
        </w:rPr>
        <w:t xml:space="preserve">                                                           </w:t>
      </w:r>
    </w:p>
    <w:p w14:paraId="300D5B5E" w14:textId="77777777" w:rsidR="005F7B63" w:rsidRDefault="005F7B63" w:rsidP="00A360A6"/>
    <w:p w14:paraId="4AE316B8" w14:textId="77777777" w:rsidR="00463AB0" w:rsidRPr="00D01154" w:rsidRDefault="00463AB0" w:rsidP="00F25E24"/>
    <w:p w14:paraId="437E0C0A" w14:textId="77777777" w:rsidR="00D01154" w:rsidRPr="00D01154" w:rsidRDefault="00D01154" w:rsidP="00F25E24"/>
    <w:p w14:paraId="3EA77842" w14:textId="77777777" w:rsidR="00D01154" w:rsidRPr="00E6724C" w:rsidRDefault="00D01154" w:rsidP="00F25E24">
      <w:pPr>
        <w:rPr>
          <w:i/>
          <w:iCs/>
        </w:rPr>
      </w:pPr>
    </w:p>
    <w:p w14:paraId="23FD47EF" w14:textId="77777777" w:rsidR="00F25E24" w:rsidRDefault="00F25E24" w:rsidP="00F25E24"/>
    <w:p w14:paraId="787811BA" w14:textId="314CF279" w:rsidR="00F25E24" w:rsidRDefault="00F25E24" w:rsidP="00F25E24"/>
    <w:p w14:paraId="6FFEE6FE" w14:textId="77777777" w:rsidR="00F25E24" w:rsidRDefault="00F25E24" w:rsidP="00F25E24"/>
    <w:p w14:paraId="5C7C7087" w14:textId="2CF5CC14" w:rsidR="00F25E24" w:rsidRDefault="00F25E24" w:rsidP="00A360A6"/>
    <w:p w14:paraId="6CA2D75B" w14:textId="77777777" w:rsidR="00F25E24" w:rsidRDefault="00F25E24" w:rsidP="00A360A6"/>
    <w:p w14:paraId="0FDAFFF9" w14:textId="77777777" w:rsidR="00766008" w:rsidRDefault="00766008" w:rsidP="00236973"/>
    <w:p w14:paraId="07245E22" w14:textId="69B74842" w:rsidR="00236973" w:rsidRDefault="00236973"/>
    <w:p w14:paraId="375BF254" w14:textId="77777777" w:rsidR="00236973" w:rsidRPr="00E81FFE" w:rsidRDefault="00236973"/>
    <w:p w14:paraId="3E3FAC96" w14:textId="77777777" w:rsidR="00E81FFE" w:rsidRPr="00E81FFE" w:rsidRDefault="00E81FFE">
      <w:pPr>
        <w:rPr>
          <w:b/>
          <w:bCs/>
          <w:u w:val="single"/>
        </w:rPr>
      </w:pPr>
    </w:p>
    <w:sectPr w:rsidR="00E81FFE" w:rsidRPr="00E81F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2NDcwtTC2NLQwMjNS0lEKTi0uzszPAykwqQUAeFcEMSwAAAA="/>
  </w:docVars>
  <w:rsids>
    <w:rsidRoot w:val="00816166"/>
    <w:rsid w:val="00013087"/>
    <w:rsid w:val="00040196"/>
    <w:rsid w:val="00050F96"/>
    <w:rsid w:val="000705A2"/>
    <w:rsid w:val="000B33F1"/>
    <w:rsid w:val="001D74F0"/>
    <w:rsid w:val="001E60A4"/>
    <w:rsid w:val="00236973"/>
    <w:rsid w:val="0024302B"/>
    <w:rsid w:val="00253D87"/>
    <w:rsid w:val="00256F86"/>
    <w:rsid w:val="002764D9"/>
    <w:rsid w:val="002D6D73"/>
    <w:rsid w:val="002F63CE"/>
    <w:rsid w:val="00332060"/>
    <w:rsid w:val="00351423"/>
    <w:rsid w:val="00410536"/>
    <w:rsid w:val="00453A8E"/>
    <w:rsid w:val="00463AB0"/>
    <w:rsid w:val="004B63C9"/>
    <w:rsid w:val="00506378"/>
    <w:rsid w:val="005911F0"/>
    <w:rsid w:val="005F7B63"/>
    <w:rsid w:val="00677AD7"/>
    <w:rsid w:val="00720D32"/>
    <w:rsid w:val="00727C23"/>
    <w:rsid w:val="007376D8"/>
    <w:rsid w:val="00766008"/>
    <w:rsid w:val="00767734"/>
    <w:rsid w:val="007B78A8"/>
    <w:rsid w:val="00816166"/>
    <w:rsid w:val="008629EC"/>
    <w:rsid w:val="00943B08"/>
    <w:rsid w:val="009531A2"/>
    <w:rsid w:val="00A02DC7"/>
    <w:rsid w:val="00A360A6"/>
    <w:rsid w:val="00AE6704"/>
    <w:rsid w:val="00B64813"/>
    <w:rsid w:val="00B76B0A"/>
    <w:rsid w:val="00BB550B"/>
    <w:rsid w:val="00BD4D1A"/>
    <w:rsid w:val="00C41A15"/>
    <w:rsid w:val="00CD7F0D"/>
    <w:rsid w:val="00D01154"/>
    <w:rsid w:val="00D551AF"/>
    <w:rsid w:val="00DC265E"/>
    <w:rsid w:val="00DD5301"/>
    <w:rsid w:val="00DE65E9"/>
    <w:rsid w:val="00DF1395"/>
    <w:rsid w:val="00E02B12"/>
    <w:rsid w:val="00E25363"/>
    <w:rsid w:val="00E6724C"/>
    <w:rsid w:val="00E81FFE"/>
    <w:rsid w:val="00E85A8E"/>
    <w:rsid w:val="00E8745F"/>
    <w:rsid w:val="00F25E24"/>
    <w:rsid w:val="00F470F0"/>
    <w:rsid w:val="00F47522"/>
    <w:rsid w:val="00F71B0A"/>
    <w:rsid w:val="00F92B5E"/>
    <w:rsid w:val="00FF7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BD021"/>
  <w15:chartTrackingRefBased/>
  <w15:docId w15:val="{9714354A-22CA-45D3-81DE-5731F78B8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6973"/>
    <w:rPr>
      <w:color w:val="0563C1" w:themeColor="hyperlink"/>
      <w:u w:val="single"/>
    </w:rPr>
  </w:style>
  <w:style w:type="character" w:styleId="UnresolvedMention">
    <w:name w:val="Unresolved Mention"/>
    <w:basedOn w:val="DefaultParagraphFont"/>
    <w:uiPriority w:val="99"/>
    <w:semiHidden/>
    <w:unhideWhenUsed/>
    <w:rsid w:val="00236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28093B-EDCC-4323-8115-F7A48F1B7AD4}">
  <ds:schemaRefs>
    <ds:schemaRef ds:uri="http://schemas.microsoft.com/sharepoint/v3/contenttype/forms"/>
  </ds:schemaRefs>
</ds:datastoreItem>
</file>

<file path=customXml/itemProps2.xml><?xml version="1.0" encoding="utf-8"?>
<ds:datastoreItem xmlns:ds="http://schemas.openxmlformats.org/officeDocument/2006/customXml" ds:itemID="{07B52404-1C08-4A95-B1E3-698892BC4050}">
  <ds:schemaRefs>
    <ds:schemaRef ds:uri="http://schemas.microsoft.com/office/infopath/2007/PartnerControls"/>
    <ds:schemaRef ds:uri="http://purl.org/dc/terms/"/>
    <ds:schemaRef ds:uri="http://purl.org/dc/dcmitype/"/>
    <ds:schemaRef ds:uri="http://schemas.microsoft.com/office/2006/metadata/properties"/>
    <ds:schemaRef ds:uri="http://schemas.microsoft.com/office/2006/documentManagement/types"/>
    <ds:schemaRef ds:uri="7b23fa32-4003-4364-bee1-595462966394"/>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47E4C8DA-CEAB-4413-819F-59268D5BB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1425</Words>
  <Characters>8127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Isioma Alaba (2014791)</dc:creator>
  <cp:keywords/>
  <dc:description/>
  <cp:lastModifiedBy>Judith Isioma Alaba (2014791)</cp:lastModifiedBy>
  <cp:revision>2</cp:revision>
  <dcterms:created xsi:type="dcterms:W3CDTF">2020-12-08T11:59:00Z</dcterms:created>
  <dcterms:modified xsi:type="dcterms:W3CDTF">2020-12-08T11:59:00Z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