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CE34E4" w14:textId="77777777" w:rsidR="00782F90" w:rsidRDefault="00782F90" w:rsidP="00782F90">
      <w:pPr>
        <w:spacing w:line="480" w:lineRule="auto"/>
        <w:rPr>
          <w:rFonts w:ascii="Geneva" w:hAnsi="Geneva"/>
        </w:rPr>
      </w:pPr>
      <w:r>
        <w:rPr>
          <w:rFonts w:ascii="Geneva" w:hAnsi="Geneva"/>
        </w:rPr>
        <w:t>Student Name: Isabella Coombs</w:t>
      </w:r>
    </w:p>
    <w:p w14:paraId="23CFC23B" w14:textId="77777777" w:rsidR="00782F90" w:rsidRDefault="00782F90" w:rsidP="00782F90">
      <w:pPr>
        <w:spacing w:line="480" w:lineRule="auto"/>
        <w:rPr>
          <w:rFonts w:ascii="Geneva" w:hAnsi="Geneva"/>
        </w:rPr>
      </w:pPr>
      <w:r>
        <w:rPr>
          <w:rFonts w:ascii="Geneva" w:hAnsi="Geneva"/>
        </w:rPr>
        <w:t>P Number: 1900756</w:t>
      </w:r>
    </w:p>
    <w:p w14:paraId="745B1C22" w14:textId="77777777" w:rsidR="00782F90" w:rsidRDefault="00782F90" w:rsidP="00782F90">
      <w:pPr>
        <w:spacing w:line="480" w:lineRule="auto"/>
        <w:rPr>
          <w:rFonts w:ascii="Geneva" w:hAnsi="Geneva"/>
        </w:rPr>
      </w:pPr>
      <w:r>
        <w:rPr>
          <w:rFonts w:ascii="Geneva" w:hAnsi="Geneva"/>
        </w:rPr>
        <w:t xml:space="preserve">Programme of Study: Illustration </w:t>
      </w:r>
    </w:p>
    <w:p w14:paraId="66534839" w14:textId="77777777" w:rsidR="00782F90" w:rsidRDefault="00782F90" w:rsidP="00782F90">
      <w:pPr>
        <w:spacing w:line="480" w:lineRule="auto"/>
        <w:rPr>
          <w:rFonts w:ascii="Geneva" w:hAnsi="Geneva"/>
        </w:rPr>
      </w:pPr>
      <w:r>
        <w:rPr>
          <w:rFonts w:ascii="Geneva" w:hAnsi="Geneva"/>
        </w:rPr>
        <w:t>Module: ADAD4018</w:t>
      </w:r>
    </w:p>
    <w:p w14:paraId="2406A6EC" w14:textId="77777777" w:rsidR="00782F90" w:rsidRDefault="00782F90" w:rsidP="00782F90">
      <w:pPr>
        <w:spacing w:line="480" w:lineRule="auto"/>
        <w:rPr>
          <w:rFonts w:ascii="Geneva" w:hAnsi="Geneva"/>
        </w:rPr>
      </w:pPr>
      <w:r>
        <w:rPr>
          <w:rFonts w:ascii="Geneva" w:hAnsi="Geneva"/>
        </w:rPr>
        <w:t xml:space="preserve">Ways of Thinking Lecturer’s Name: Jonathan Pugh </w:t>
      </w:r>
    </w:p>
    <w:p w14:paraId="2E3E7B03" w14:textId="77777777" w:rsidR="00782F90" w:rsidRDefault="00782F90" w:rsidP="00782F90">
      <w:pPr>
        <w:spacing w:line="480" w:lineRule="auto"/>
        <w:rPr>
          <w:rFonts w:ascii="Geneva" w:hAnsi="Geneva"/>
        </w:rPr>
      </w:pPr>
    </w:p>
    <w:p w14:paraId="2E01DC50" w14:textId="77777777" w:rsidR="00782F90" w:rsidRPr="00782F90" w:rsidRDefault="00782F90" w:rsidP="00782F90">
      <w:pPr>
        <w:spacing w:line="480" w:lineRule="auto"/>
        <w:rPr>
          <w:rFonts w:ascii="Geneva" w:hAnsi="Geneva"/>
          <w:b/>
          <w:bCs/>
        </w:rPr>
      </w:pPr>
    </w:p>
    <w:p w14:paraId="186DA1B6" w14:textId="77777777" w:rsidR="00782F90" w:rsidRPr="00782F90" w:rsidRDefault="00782F90" w:rsidP="00782F90">
      <w:pPr>
        <w:spacing w:line="480" w:lineRule="auto"/>
        <w:rPr>
          <w:rFonts w:ascii="Geneva" w:hAnsi="Geneva"/>
          <w:b/>
          <w:bCs/>
        </w:rPr>
      </w:pPr>
      <w:r w:rsidRPr="00782F90">
        <w:rPr>
          <w:rFonts w:ascii="Geneva" w:hAnsi="Geneva"/>
          <w:b/>
          <w:bCs/>
        </w:rPr>
        <w:t>Tasks in the order I received them:</w:t>
      </w:r>
    </w:p>
    <w:p w14:paraId="40E182E2" w14:textId="7F489AE8" w:rsidR="00782F90" w:rsidRPr="00782F90" w:rsidRDefault="00782F90" w:rsidP="00782F90">
      <w:pPr>
        <w:spacing w:line="480" w:lineRule="auto"/>
        <w:rPr>
          <w:rFonts w:ascii="Geneva" w:hAnsi="Geneva"/>
          <w:b/>
          <w:bCs/>
        </w:rPr>
      </w:pPr>
      <w:r w:rsidRPr="00782F90">
        <w:rPr>
          <w:rFonts w:ascii="Geneva" w:hAnsi="Geneva"/>
          <w:b/>
          <w:bCs/>
        </w:rPr>
        <w:t>Task 1: Manifesto Writing=</w:t>
      </w:r>
      <w:r w:rsidR="00D4577C">
        <w:rPr>
          <w:rFonts w:ascii="Geneva" w:hAnsi="Geneva"/>
          <w:b/>
          <w:bCs/>
        </w:rPr>
        <w:t xml:space="preserve"> 50</w:t>
      </w:r>
      <w:r w:rsidR="005536C7">
        <w:rPr>
          <w:rFonts w:ascii="Geneva" w:hAnsi="Geneva"/>
          <w:b/>
          <w:bCs/>
        </w:rPr>
        <w:t>6</w:t>
      </w:r>
    </w:p>
    <w:p w14:paraId="2666E1AF" w14:textId="45AB4681" w:rsidR="00782F90" w:rsidRPr="00782F90" w:rsidRDefault="00782F90" w:rsidP="00782F90">
      <w:pPr>
        <w:spacing w:line="480" w:lineRule="auto"/>
        <w:rPr>
          <w:rFonts w:ascii="Geneva" w:hAnsi="Geneva"/>
          <w:b/>
          <w:bCs/>
        </w:rPr>
      </w:pPr>
      <w:r w:rsidRPr="00782F90">
        <w:rPr>
          <w:rFonts w:ascii="Geneva" w:hAnsi="Geneva"/>
          <w:b/>
          <w:bCs/>
        </w:rPr>
        <w:t>Task 2: Observational Writing=</w:t>
      </w:r>
      <w:r w:rsidR="007A4659">
        <w:rPr>
          <w:rFonts w:ascii="Geneva" w:hAnsi="Geneva"/>
          <w:b/>
          <w:bCs/>
        </w:rPr>
        <w:t xml:space="preserve"> 5</w:t>
      </w:r>
      <w:r w:rsidR="005536C7">
        <w:rPr>
          <w:rFonts w:ascii="Geneva" w:hAnsi="Geneva"/>
          <w:b/>
          <w:bCs/>
        </w:rPr>
        <w:t>51</w:t>
      </w:r>
    </w:p>
    <w:p w14:paraId="53ECB849" w14:textId="77777777" w:rsidR="00782F90" w:rsidRPr="00782F90" w:rsidRDefault="00782F90" w:rsidP="00782F90">
      <w:pPr>
        <w:spacing w:line="480" w:lineRule="auto"/>
        <w:rPr>
          <w:rFonts w:ascii="Geneva" w:hAnsi="Geneva"/>
          <w:b/>
          <w:bCs/>
        </w:rPr>
      </w:pPr>
      <w:r w:rsidRPr="00782F90">
        <w:rPr>
          <w:rFonts w:ascii="Geneva" w:hAnsi="Geneva"/>
          <w:b/>
          <w:bCs/>
        </w:rPr>
        <w:t xml:space="preserve">Task 3: Practice Based Writing= </w:t>
      </w:r>
      <w:r w:rsidR="004412D7">
        <w:rPr>
          <w:rFonts w:ascii="Geneva" w:hAnsi="Geneva"/>
          <w:b/>
          <w:bCs/>
        </w:rPr>
        <w:t>509</w:t>
      </w:r>
    </w:p>
    <w:p w14:paraId="3B66ADD3" w14:textId="77777777" w:rsidR="00782F90" w:rsidRPr="00782F90" w:rsidRDefault="00782F90" w:rsidP="00782F90">
      <w:pPr>
        <w:spacing w:line="480" w:lineRule="auto"/>
      </w:pPr>
    </w:p>
    <w:p w14:paraId="6D27414E" w14:textId="77777777" w:rsidR="00782F90" w:rsidRDefault="00782F90" w:rsidP="00782F90">
      <w:pPr>
        <w:spacing w:line="480" w:lineRule="auto"/>
        <w:rPr>
          <w:rFonts w:ascii="Geneva" w:hAnsi="Geneva"/>
        </w:rPr>
      </w:pPr>
    </w:p>
    <w:p w14:paraId="16013C62" w14:textId="77777777" w:rsidR="00782F90" w:rsidRDefault="00782F90" w:rsidP="00782F90">
      <w:pPr>
        <w:spacing w:line="480" w:lineRule="auto"/>
        <w:rPr>
          <w:rFonts w:ascii="Geneva" w:hAnsi="Geneva"/>
        </w:rPr>
      </w:pPr>
    </w:p>
    <w:p w14:paraId="48763692" w14:textId="77777777" w:rsidR="00782F90" w:rsidRDefault="00782F90" w:rsidP="00782F90">
      <w:pPr>
        <w:spacing w:line="480" w:lineRule="auto"/>
        <w:rPr>
          <w:rFonts w:ascii="Geneva" w:hAnsi="Geneva"/>
        </w:rPr>
      </w:pPr>
    </w:p>
    <w:p w14:paraId="7A185700" w14:textId="77777777" w:rsidR="00782F90" w:rsidRDefault="00782F90" w:rsidP="00782F90">
      <w:pPr>
        <w:spacing w:line="480" w:lineRule="auto"/>
        <w:rPr>
          <w:rFonts w:ascii="Geneva" w:hAnsi="Geneva"/>
        </w:rPr>
      </w:pPr>
    </w:p>
    <w:p w14:paraId="12CEA4A5" w14:textId="77777777" w:rsidR="00782F90" w:rsidRDefault="00782F90" w:rsidP="00782F90">
      <w:pPr>
        <w:spacing w:line="480" w:lineRule="auto"/>
        <w:rPr>
          <w:rFonts w:ascii="Geneva" w:hAnsi="Geneva"/>
        </w:rPr>
      </w:pPr>
    </w:p>
    <w:p w14:paraId="1C8F1B58" w14:textId="77777777" w:rsidR="00782F90" w:rsidRDefault="00782F90" w:rsidP="00782F90">
      <w:pPr>
        <w:spacing w:line="480" w:lineRule="auto"/>
        <w:rPr>
          <w:rFonts w:ascii="Geneva" w:hAnsi="Geneva"/>
        </w:rPr>
      </w:pPr>
    </w:p>
    <w:p w14:paraId="3918CACC" w14:textId="77777777" w:rsidR="00782F90" w:rsidRDefault="00782F90" w:rsidP="00782F90">
      <w:pPr>
        <w:spacing w:line="480" w:lineRule="auto"/>
        <w:rPr>
          <w:rFonts w:ascii="Geneva" w:hAnsi="Geneva"/>
        </w:rPr>
      </w:pPr>
    </w:p>
    <w:p w14:paraId="0728C70F" w14:textId="77777777" w:rsidR="00782F90" w:rsidRDefault="00782F90" w:rsidP="00782F90">
      <w:pPr>
        <w:spacing w:line="480" w:lineRule="auto"/>
        <w:rPr>
          <w:rFonts w:ascii="Geneva" w:hAnsi="Geneva"/>
        </w:rPr>
      </w:pPr>
    </w:p>
    <w:p w14:paraId="426940D9" w14:textId="77777777" w:rsidR="00782F90" w:rsidRDefault="00782F90" w:rsidP="00782F90">
      <w:pPr>
        <w:spacing w:line="480" w:lineRule="auto"/>
        <w:rPr>
          <w:rFonts w:ascii="Geneva" w:hAnsi="Geneva"/>
        </w:rPr>
      </w:pPr>
    </w:p>
    <w:p w14:paraId="5AE999B9" w14:textId="77777777" w:rsidR="00782F90" w:rsidRDefault="00782F90" w:rsidP="00782F90">
      <w:pPr>
        <w:spacing w:line="480" w:lineRule="auto"/>
        <w:rPr>
          <w:rFonts w:ascii="Geneva" w:hAnsi="Geneva"/>
        </w:rPr>
      </w:pPr>
    </w:p>
    <w:p w14:paraId="4EBB46B1" w14:textId="77777777" w:rsidR="00782F90" w:rsidRDefault="00782F90" w:rsidP="00782F90">
      <w:pPr>
        <w:spacing w:line="480" w:lineRule="auto"/>
        <w:rPr>
          <w:rFonts w:ascii="Geneva" w:hAnsi="Geneva"/>
        </w:rPr>
      </w:pPr>
    </w:p>
    <w:p w14:paraId="0193D124" w14:textId="77777777" w:rsidR="00782F90" w:rsidRDefault="00782F90" w:rsidP="00782F90">
      <w:pPr>
        <w:spacing w:line="480" w:lineRule="auto"/>
        <w:rPr>
          <w:rFonts w:ascii="Geneva" w:hAnsi="Geneva"/>
          <w:b/>
          <w:bCs/>
        </w:rPr>
      </w:pPr>
      <w:r w:rsidRPr="00782F90">
        <w:rPr>
          <w:rFonts w:ascii="Geneva" w:hAnsi="Geneva"/>
          <w:b/>
          <w:bCs/>
        </w:rPr>
        <w:t xml:space="preserve">Task 1: Manifesto Writing </w:t>
      </w:r>
    </w:p>
    <w:p w14:paraId="1ECB0794" w14:textId="77777777" w:rsidR="00782F90" w:rsidRDefault="00782F90" w:rsidP="00782F90">
      <w:pPr>
        <w:pStyle w:val="ListParagraph"/>
        <w:numPr>
          <w:ilvl w:val="0"/>
          <w:numId w:val="1"/>
        </w:numPr>
        <w:spacing w:line="480" w:lineRule="auto"/>
        <w:rPr>
          <w:rFonts w:ascii="Geneva" w:hAnsi="Geneva"/>
        </w:rPr>
      </w:pPr>
      <w:r>
        <w:rPr>
          <w:rFonts w:ascii="Geneva" w:hAnsi="Geneva"/>
        </w:rPr>
        <w:t>The day I stop creating is the day I die.</w:t>
      </w:r>
    </w:p>
    <w:p w14:paraId="6DEE86C4" w14:textId="77777777" w:rsidR="00782F90" w:rsidRDefault="0068620F" w:rsidP="00782F90">
      <w:pPr>
        <w:pStyle w:val="ListParagraph"/>
        <w:numPr>
          <w:ilvl w:val="0"/>
          <w:numId w:val="1"/>
        </w:numPr>
        <w:spacing w:line="480" w:lineRule="auto"/>
        <w:rPr>
          <w:rFonts w:ascii="Geneva" w:hAnsi="Geneva"/>
        </w:rPr>
      </w:pPr>
      <w:r>
        <w:rPr>
          <w:rFonts w:ascii="Geneva" w:hAnsi="Geneva"/>
        </w:rPr>
        <w:t xml:space="preserve">Some create to live, I live to create. </w:t>
      </w:r>
    </w:p>
    <w:p w14:paraId="72B4F5EA" w14:textId="77777777" w:rsidR="0068620F" w:rsidRDefault="0068620F" w:rsidP="00782F90">
      <w:pPr>
        <w:pStyle w:val="ListParagraph"/>
        <w:numPr>
          <w:ilvl w:val="0"/>
          <w:numId w:val="1"/>
        </w:numPr>
        <w:spacing w:line="480" w:lineRule="auto"/>
        <w:rPr>
          <w:rFonts w:ascii="Geneva" w:hAnsi="Geneva"/>
        </w:rPr>
      </w:pPr>
      <w:r>
        <w:rPr>
          <w:rFonts w:ascii="Geneva" w:hAnsi="Geneva"/>
        </w:rPr>
        <w:t>Art is fluid, it is selfish, as long as it is created, the person does not matter.</w:t>
      </w:r>
    </w:p>
    <w:p w14:paraId="234AF909" w14:textId="77777777" w:rsidR="0068620F" w:rsidRDefault="0068620F" w:rsidP="00782F90">
      <w:pPr>
        <w:pStyle w:val="ListParagraph"/>
        <w:numPr>
          <w:ilvl w:val="0"/>
          <w:numId w:val="1"/>
        </w:numPr>
        <w:spacing w:line="480" w:lineRule="auto"/>
        <w:rPr>
          <w:rFonts w:ascii="Geneva" w:hAnsi="Geneva"/>
        </w:rPr>
      </w:pPr>
      <w:r>
        <w:rPr>
          <w:rFonts w:ascii="Geneva" w:hAnsi="Geneva"/>
        </w:rPr>
        <w:t>There is misfortune for those who do not create, for creating is seeing. If you do not create, you are blind.</w:t>
      </w:r>
    </w:p>
    <w:p w14:paraId="0E409ED2" w14:textId="77777777" w:rsidR="0068620F" w:rsidRDefault="0068620F" w:rsidP="00782F90">
      <w:pPr>
        <w:pStyle w:val="ListParagraph"/>
        <w:numPr>
          <w:ilvl w:val="0"/>
          <w:numId w:val="1"/>
        </w:numPr>
        <w:spacing w:line="480" w:lineRule="auto"/>
        <w:rPr>
          <w:rFonts w:ascii="Geneva" w:hAnsi="Geneva"/>
        </w:rPr>
      </w:pPr>
      <w:r>
        <w:rPr>
          <w:rFonts w:ascii="Geneva" w:hAnsi="Geneva"/>
        </w:rPr>
        <w:t>A painting is the puzzle, knowledge is the key.</w:t>
      </w:r>
    </w:p>
    <w:p w14:paraId="60199BE1" w14:textId="77777777" w:rsidR="0068620F" w:rsidRDefault="0068620F" w:rsidP="00782F90">
      <w:pPr>
        <w:pStyle w:val="ListParagraph"/>
        <w:numPr>
          <w:ilvl w:val="0"/>
          <w:numId w:val="1"/>
        </w:numPr>
        <w:spacing w:line="480" w:lineRule="auto"/>
        <w:rPr>
          <w:rFonts w:ascii="Geneva" w:hAnsi="Geneva"/>
        </w:rPr>
      </w:pPr>
      <w:r>
        <w:rPr>
          <w:rFonts w:ascii="Geneva" w:hAnsi="Geneva"/>
        </w:rPr>
        <w:t>Art is just an extension of a person’s limb.</w:t>
      </w:r>
    </w:p>
    <w:p w14:paraId="517DEC6A" w14:textId="77777777" w:rsidR="0068620F" w:rsidRDefault="0068620F" w:rsidP="00782F90">
      <w:pPr>
        <w:pStyle w:val="ListParagraph"/>
        <w:numPr>
          <w:ilvl w:val="0"/>
          <w:numId w:val="1"/>
        </w:numPr>
        <w:spacing w:line="480" w:lineRule="auto"/>
        <w:rPr>
          <w:rFonts w:ascii="Geneva" w:hAnsi="Geneva"/>
        </w:rPr>
      </w:pPr>
      <w:r>
        <w:rPr>
          <w:rFonts w:ascii="Geneva" w:hAnsi="Geneva"/>
        </w:rPr>
        <w:t>Art expresses what words cannot</w:t>
      </w:r>
    </w:p>
    <w:p w14:paraId="66E38B00" w14:textId="77777777" w:rsidR="0068620F" w:rsidRDefault="0068620F" w:rsidP="00782F90">
      <w:pPr>
        <w:pStyle w:val="ListParagraph"/>
        <w:numPr>
          <w:ilvl w:val="0"/>
          <w:numId w:val="1"/>
        </w:numPr>
        <w:spacing w:line="480" w:lineRule="auto"/>
        <w:rPr>
          <w:rFonts w:ascii="Geneva" w:hAnsi="Geneva"/>
        </w:rPr>
      </w:pPr>
      <w:r>
        <w:rPr>
          <w:rFonts w:ascii="Geneva" w:hAnsi="Geneva"/>
        </w:rPr>
        <w:t xml:space="preserve">Look at the art, like you are seeing a person for the first time. </w:t>
      </w:r>
    </w:p>
    <w:p w14:paraId="42587FCD" w14:textId="77777777" w:rsidR="0068620F" w:rsidRDefault="0068620F" w:rsidP="0068620F">
      <w:pPr>
        <w:pStyle w:val="ListParagraph"/>
        <w:spacing w:line="480" w:lineRule="auto"/>
        <w:rPr>
          <w:rFonts w:ascii="Geneva" w:hAnsi="Geneva"/>
        </w:rPr>
      </w:pPr>
    </w:p>
    <w:p w14:paraId="582BBE87" w14:textId="77777777" w:rsidR="00716872" w:rsidRDefault="00716872" w:rsidP="0068620F">
      <w:pPr>
        <w:pStyle w:val="ListParagraph"/>
        <w:spacing w:line="480" w:lineRule="auto"/>
        <w:rPr>
          <w:rFonts w:ascii="Geneva" w:hAnsi="Geneva"/>
        </w:rPr>
      </w:pPr>
    </w:p>
    <w:p w14:paraId="21391FD4" w14:textId="77777777" w:rsidR="00716872" w:rsidRDefault="00716872" w:rsidP="0068620F">
      <w:pPr>
        <w:pStyle w:val="ListParagraph"/>
        <w:spacing w:line="480" w:lineRule="auto"/>
        <w:rPr>
          <w:rFonts w:ascii="Geneva" w:hAnsi="Geneva"/>
        </w:rPr>
      </w:pPr>
    </w:p>
    <w:p w14:paraId="2786D93D" w14:textId="77777777" w:rsidR="00716872" w:rsidRDefault="00716872" w:rsidP="0068620F">
      <w:pPr>
        <w:pStyle w:val="ListParagraph"/>
        <w:spacing w:line="480" w:lineRule="auto"/>
        <w:rPr>
          <w:rFonts w:ascii="Geneva" w:hAnsi="Geneva"/>
        </w:rPr>
      </w:pPr>
    </w:p>
    <w:p w14:paraId="7B48CF1A" w14:textId="77777777" w:rsidR="00716872" w:rsidRDefault="00716872" w:rsidP="0068620F">
      <w:pPr>
        <w:pStyle w:val="ListParagraph"/>
        <w:spacing w:line="480" w:lineRule="auto"/>
        <w:rPr>
          <w:rFonts w:ascii="Geneva" w:hAnsi="Geneva"/>
        </w:rPr>
      </w:pPr>
    </w:p>
    <w:p w14:paraId="333DFF66" w14:textId="77777777" w:rsidR="00716872" w:rsidRDefault="00716872" w:rsidP="0068620F">
      <w:pPr>
        <w:pStyle w:val="ListParagraph"/>
        <w:spacing w:line="480" w:lineRule="auto"/>
        <w:rPr>
          <w:rFonts w:ascii="Geneva" w:hAnsi="Geneva"/>
        </w:rPr>
      </w:pPr>
    </w:p>
    <w:p w14:paraId="6C7BB5B5" w14:textId="77777777" w:rsidR="00716872" w:rsidRDefault="00716872" w:rsidP="0068620F">
      <w:pPr>
        <w:pStyle w:val="ListParagraph"/>
        <w:spacing w:line="480" w:lineRule="auto"/>
        <w:rPr>
          <w:rFonts w:ascii="Geneva" w:hAnsi="Geneva"/>
        </w:rPr>
      </w:pPr>
    </w:p>
    <w:p w14:paraId="60F6CFCC" w14:textId="77777777" w:rsidR="00716872" w:rsidRDefault="00716872" w:rsidP="0068620F">
      <w:pPr>
        <w:pStyle w:val="ListParagraph"/>
        <w:spacing w:line="480" w:lineRule="auto"/>
        <w:rPr>
          <w:rFonts w:ascii="Geneva" w:hAnsi="Geneva"/>
        </w:rPr>
      </w:pPr>
    </w:p>
    <w:p w14:paraId="778EA670" w14:textId="77777777" w:rsidR="00716872" w:rsidRDefault="00716872" w:rsidP="0068620F">
      <w:pPr>
        <w:pStyle w:val="ListParagraph"/>
        <w:spacing w:line="480" w:lineRule="auto"/>
        <w:rPr>
          <w:rFonts w:ascii="Geneva" w:hAnsi="Geneva"/>
        </w:rPr>
      </w:pPr>
    </w:p>
    <w:p w14:paraId="36941504" w14:textId="77777777" w:rsidR="00716872" w:rsidRDefault="00716872" w:rsidP="0068620F">
      <w:pPr>
        <w:pStyle w:val="ListParagraph"/>
        <w:spacing w:line="480" w:lineRule="auto"/>
        <w:rPr>
          <w:rFonts w:ascii="Geneva" w:hAnsi="Geneva"/>
        </w:rPr>
      </w:pPr>
    </w:p>
    <w:p w14:paraId="69F71DE1" w14:textId="77777777" w:rsidR="0068620F" w:rsidRPr="0068620F" w:rsidRDefault="0068620F" w:rsidP="0068620F">
      <w:pPr>
        <w:spacing w:line="480" w:lineRule="auto"/>
        <w:rPr>
          <w:rFonts w:ascii="Geneva" w:hAnsi="Geneva"/>
          <w:b/>
          <w:bCs/>
          <w:u w:val="single"/>
        </w:rPr>
      </w:pPr>
      <w:r w:rsidRPr="0068620F">
        <w:rPr>
          <w:rFonts w:ascii="Geneva" w:hAnsi="Geneva"/>
          <w:b/>
          <w:bCs/>
          <w:u w:val="single"/>
        </w:rPr>
        <w:lastRenderedPageBreak/>
        <w:t>3 areas of exploration:</w:t>
      </w:r>
    </w:p>
    <w:p w14:paraId="4842425D" w14:textId="77777777" w:rsidR="0068620F" w:rsidRPr="0068620F" w:rsidRDefault="0068620F" w:rsidP="0068620F">
      <w:pPr>
        <w:spacing w:line="480" w:lineRule="auto"/>
        <w:rPr>
          <w:rFonts w:ascii="Geneva" w:hAnsi="Geneva"/>
          <w:b/>
          <w:bCs/>
          <w:u w:val="single"/>
        </w:rPr>
      </w:pPr>
      <w:r w:rsidRPr="0068620F">
        <w:rPr>
          <w:rFonts w:ascii="Geneva" w:hAnsi="Geneva"/>
          <w:b/>
          <w:bCs/>
          <w:u w:val="single"/>
        </w:rPr>
        <w:t>Art Is Just an Extension of a Person’s limb</w:t>
      </w:r>
      <w:r w:rsidR="0016607C">
        <w:rPr>
          <w:rFonts w:ascii="Geneva" w:hAnsi="Geneva"/>
          <w:b/>
          <w:bCs/>
          <w:u w:val="single"/>
        </w:rPr>
        <w:t xml:space="preserve">: Art for many has been a life saver, a way to express their inner most demons. But for some it has been the purpose of life. </w:t>
      </w:r>
    </w:p>
    <w:p w14:paraId="30F8CCC4" w14:textId="77777777" w:rsidR="00782F90" w:rsidRDefault="00716872" w:rsidP="00782F90">
      <w:pPr>
        <w:spacing w:line="480" w:lineRule="auto"/>
        <w:rPr>
          <w:rFonts w:ascii="Geneva" w:hAnsi="Geneva"/>
        </w:rPr>
      </w:pPr>
      <w:r>
        <w:rPr>
          <w:rFonts w:ascii="Geneva" w:hAnsi="Geneva"/>
          <w:noProof/>
        </w:rPr>
        <w:drawing>
          <wp:inline distT="0" distB="0" distL="0" distR="0" wp14:anchorId="2A29FBD5" wp14:editId="27AEDBF1">
            <wp:extent cx="5308600" cy="3736258"/>
            <wp:effectExtent l="0" t="0" r="0" b="0"/>
            <wp:docPr id="1" name="Picture 1" descr="A picture containing person, indoor, sitting,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indoor, sitting, phot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37952" cy="3756916"/>
                    </a:xfrm>
                    <a:prstGeom prst="rect">
                      <a:avLst/>
                    </a:prstGeom>
                  </pic:spPr>
                </pic:pic>
              </a:graphicData>
            </a:graphic>
          </wp:inline>
        </w:drawing>
      </w:r>
    </w:p>
    <w:p w14:paraId="53D45305" w14:textId="77777777" w:rsidR="00782F90" w:rsidRDefault="00716872" w:rsidP="00716872">
      <w:pPr>
        <w:spacing w:line="480" w:lineRule="auto"/>
        <w:jc w:val="center"/>
        <w:rPr>
          <w:rFonts w:ascii="Geneva" w:hAnsi="Geneva"/>
          <w:i/>
          <w:iCs/>
        </w:rPr>
      </w:pPr>
      <w:r w:rsidRPr="00716872">
        <w:rPr>
          <w:rFonts w:ascii="Geneva" w:hAnsi="Geneva"/>
          <w:i/>
          <w:iCs/>
        </w:rPr>
        <w:t xml:space="preserve">Fig 1. </w:t>
      </w:r>
      <w:r w:rsidR="0068620F" w:rsidRPr="00716872">
        <w:rPr>
          <w:rFonts w:ascii="Geneva" w:hAnsi="Geneva"/>
          <w:i/>
          <w:iCs/>
        </w:rPr>
        <w:t xml:space="preserve">Frida Kahlo painting in bed. Undated </w:t>
      </w:r>
      <w:r w:rsidRPr="00716872">
        <w:rPr>
          <w:rFonts w:ascii="Geneva" w:hAnsi="Geneva"/>
          <w:i/>
          <w:iCs/>
        </w:rPr>
        <w:t>Photo</w:t>
      </w:r>
    </w:p>
    <w:p w14:paraId="1381BC2A" w14:textId="77777777" w:rsidR="00716872" w:rsidRPr="00716872" w:rsidRDefault="00716872" w:rsidP="00716872">
      <w:pPr>
        <w:spacing w:line="480" w:lineRule="auto"/>
        <w:rPr>
          <w:rFonts w:ascii="Geneva" w:hAnsi="Geneva"/>
        </w:rPr>
      </w:pPr>
    </w:p>
    <w:p w14:paraId="731C4676" w14:textId="73416CEA" w:rsidR="00716872" w:rsidRDefault="00C41500" w:rsidP="00782F90">
      <w:pPr>
        <w:spacing w:line="480" w:lineRule="auto"/>
        <w:rPr>
          <w:rFonts w:ascii="Geneva" w:hAnsi="Geneva"/>
        </w:rPr>
      </w:pPr>
      <w:r>
        <w:rPr>
          <w:rFonts w:ascii="Geneva" w:hAnsi="Geneva"/>
        </w:rPr>
        <w:t xml:space="preserve">In the instance of Frida Kahlo, </w:t>
      </w:r>
      <w:r w:rsidR="0079095D">
        <w:rPr>
          <w:rFonts w:ascii="Geneva" w:hAnsi="Geneva"/>
        </w:rPr>
        <w:t xml:space="preserve">as discussed in the book </w:t>
      </w:r>
      <w:r w:rsidR="0079095D">
        <w:rPr>
          <w:rFonts w:ascii="Geneva" w:hAnsi="Geneva"/>
          <w:i/>
          <w:iCs/>
        </w:rPr>
        <w:t xml:space="preserve">Frida Kahlo: endurance and art </w:t>
      </w:r>
      <w:r w:rsidR="0079095D">
        <w:rPr>
          <w:rFonts w:ascii="Geneva" w:hAnsi="Geneva"/>
        </w:rPr>
        <w:t xml:space="preserve">(Prasad, A. 2018) </w:t>
      </w:r>
      <w:r>
        <w:rPr>
          <w:rFonts w:ascii="Geneva" w:hAnsi="Geneva"/>
        </w:rPr>
        <w:t xml:space="preserve">she endured 9 months of convalescence after contracting poliomyelitis, the muscles of her right leg lost their function, resulting in the limb becoming </w:t>
      </w:r>
      <w:r w:rsidR="00EC3AAC">
        <w:rPr>
          <w:rFonts w:ascii="Geneva" w:hAnsi="Geneva"/>
        </w:rPr>
        <w:t>atrophied.</w:t>
      </w:r>
      <w:r>
        <w:rPr>
          <w:rFonts w:ascii="Geneva" w:hAnsi="Geneva"/>
        </w:rPr>
        <w:t xml:space="preserve"> Leading </w:t>
      </w:r>
      <w:r w:rsidR="00EC3AAC">
        <w:rPr>
          <w:rFonts w:ascii="Geneva" w:hAnsi="Geneva"/>
        </w:rPr>
        <w:t>to s</w:t>
      </w:r>
      <w:r>
        <w:rPr>
          <w:rFonts w:ascii="Geneva" w:hAnsi="Geneva"/>
        </w:rPr>
        <w:t xml:space="preserve">tunted growth, resulting in an imbalance in her pelvis and a curvature of the spine. In 1925, she was involved in a car collision. A iron handrail </w:t>
      </w:r>
      <w:r w:rsidR="00EC3AAC">
        <w:rPr>
          <w:rFonts w:ascii="Geneva" w:hAnsi="Geneva"/>
        </w:rPr>
        <w:t xml:space="preserve">impaled her </w:t>
      </w:r>
      <w:r w:rsidR="00EC3AAC">
        <w:rPr>
          <w:rFonts w:ascii="Geneva" w:hAnsi="Geneva"/>
        </w:rPr>
        <w:lastRenderedPageBreak/>
        <w:t>body,</w:t>
      </w:r>
      <w:r>
        <w:rPr>
          <w:rFonts w:ascii="Geneva" w:hAnsi="Geneva"/>
        </w:rPr>
        <w:t xml:space="preserve"> going through her left hip, exiting through her pelvic floor. Sustaining these wounds, while hospitalised she sustained infections that were fatal. Kahlo’s dream of continuing her studies to become both a doctor an mother came to an abrupt end. </w:t>
      </w:r>
      <w:r w:rsidR="0079095D">
        <w:rPr>
          <w:rFonts w:ascii="Geneva" w:hAnsi="Geneva"/>
        </w:rPr>
        <w:t>Immobilised for months,</w:t>
      </w:r>
      <w:r>
        <w:rPr>
          <w:rFonts w:ascii="Geneva" w:hAnsi="Geneva"/>
        </w:rPr>
        <w:t xml:space="preserve"> she sought alternative means to keep herself occupied, painting. </w:t>
      </w:r>
      <w:r w:rsidR="0079095D">
        <w:rPr>
          <w:rFonts w:ascii="Geneva" w:hAnsi="Geneva"/>
        </w:rPr>
        <w:t xml:space="preserve">She adapted a folding wooden easel, set at an angle, mirror attached to the canopy above her bed. “I am broken. But I am happy to be alive as long as I can paint”. Art is not only an extension of one’s limb, but an extension of </w:t>
      </w:r>
      <w:r w:rsidR="00EC3AAC">
        <w:rPr>
          <w:rFonts w:ascii="Geneva" w:hAnsi="Geneva"/>
        </w:rPr>
        <w:t xml:space="preserve">a good life. </w:t>
      </w:r>
    </w:p>
    <w:p w14:paraId="1EC80758" w14:textId="77777777" w:rsidR="0079095D" w:rsidRPr="0079095D" w:rsidRDefault="0079095D" w:rsidP="00782F90">
      <w:pPr>
        <w:spacing w:line="480" w:lineRule="auto"/>
        <w:rPr>
          <w:rFonts w:ascii="Geneva" w:hAnsi="Geneva"/>
          <w:b/>
          <w:bCs/>
          <w:u w:val="single"/>
        </w:rPr>
      </w:pPr>
    </w:p>
    <w:p w14:paraId="7ACE72C9" w14:textId="77777777" w:rsidR="00F223AA" w:rsidRPr="00E63711" w:rsidRDefault="0079095D" w:rsidP="00782F90">
      <w:pPr>
        <w:spacing w:line="480" w:lineRule="auto"/>
        <w:rPr>
          <w:rFonts w:ascii="Geneva" w:hAnsi="Geneva"/>
          <w:b/>
          <w:bCs/>
          <w:u w:val="single"/>
        </w:rPr>
      </w:pPr>
      <w:r w:rsidRPr="0079095D">
        <w:rPr>
          <w:rFonts w:ascii="Geneva" w:hAnsi="Geneva"/>
          <w:b/>
          <w:bCs/>
          <w:u w:val="single"/>
        </w:rPr>
        <w:t>Art expresses what words cannot:</w:t>
      </w:r>
      <w:r>
        <w:rPr>
          <w:rFonts w:ascii="Geneva" w:hAnsi="Geneva"/>
          <w:b/>
          <w:bCs/>
          <w:u w:val="single"/>
        </w:rPr>
        <w:t xml:space="preserve"> </w:t>
      </w:r>
      <w:r w:rsidR="00F223AA">
        <w:rPr>
          <w:rFonts w:ascii="Geneva" w:hAnsi="Geneva"/>
          <w:b/>
          <w:bCs/>
          <w:u w:val="single"/>
        </w:rPr>
        <w:t>The written word</w:t>
      </w:r>
      <w:r>
        <w:rPr>
          <w:rFonts w:ascii="Geneva" w:hAnsi="Geneva"/>
          <w:b/>
          <w:bCs/>
          <w:u w:val="single"/>
        </w:rPr>
        <w:t xml:space="preserve"> and i</w:t>
      </w:r>
      <w:r w:rsidR="00F223AA">
        <w:rPr>
          <w:rFonts w:ascii="Geneva" w:hAnsi="Geneva"/>
          <w:b/>
          <w:bCs/>
          <w:u w:val="single"/>
        </w:rPr>
        <w:t>magery</w:t>
      </w:r>
      <w:r>
        <w:rPr>
          <w:rFonts w:ascii="Geneva" w:hAnsi="Geneva"/>
          <w:b/>
          <w:bCs/>
          <w:u w:val="single"/>
        </w:rPr>
        <w:t xml:space="preserve"> has lived parallel with each other</w:t>
      </w:r>
      <w:r w:rsidR="00F223AA">
        <w:rPr>
          <w:rFonts w:ascii="Geneva" w:hAnsi="Geneva"/>
          <w:b/>
          <w:bCs/>
          <w:u w:val="single"/>
        </w:rPr>
        <w:t xml:space="preserve">. </w:t>
      </w:r>
      <w:r>
        <w:rPr>
          <w:rFonts w:ascii="Geneva" w:hAnsi="Geneva"/>
          <w:b/>
          <w:bCs/>
          <w:u w:val="single"/>
        </w:rPr>
        <w:t xml:space="preserve">Aiding </w:t>
      </w:r>
      <w:r w:rsidR="00F223AA">
        <w:rPr>
          <w:rFonts w:ascii="Geneva" w:hAnsi="Geneva"/>
          <w:b/>
          <w:bCs/>
          <w:u w:val="single"/>
        </w:rPr>
        <w:t xml:space="preserve">us to see beyond the written word. </w:t>
      </w:r>
    </w:p>
    <w:p w14:paraId="5D169595" w14:textId="77777777" w:rsidR="00F223AA" w:rsidRDefault="00F223AA" w:rsidP="00782F90">
      <w:pPr>
        <w:spacing w:line="480" w:lineRule="auto"/>
        <w:rPr>
          <w:rFonts w:ascii="Geneva" w:hAnsi="Geneva"/>
        </w:rPr>
      </w:pPr>
      <w:r>
        <w:rPr>
          <w:rFonts w:ascii="Geneva" w:hAnsi="Geneva"/>
        </w:rPr>
        <w:t xml:space="preserve">                    </w:t>
      </w:r>
      <w:r>
        <w:rPr>
          <w:rFonts w:ascii="Geneva" w:hAnsi="Geneva"/>
          <w:noProof/>
        </w:rPr>
        <w:drawing>
          <wp:inline distT="0" distB="0" distL="0" distR="0" wp14:anchorId="7A3883EA" wp14:editId="6529A044">
            <wp:extent cx="3505200" cy="3505200"/>
            <wp:effectExtent l="0" t="0" r="0" b="0"/>
            <wp:docPr id="2" name="Picture 2" descr="A person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itting at a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05200" cy="3505200"/>
                    </a:xfrm>
                    <a:prstGeom prst="rect">
                      <a:avLst/>
                    </a:prstGeom>
                  </pic:spPr>
                </pic:pic>
              </a:graphicData>
            </a:graphic>
          </wp:inline>
        </w:drawing>
      </w:r>
    </w:p>
    <w:p w14:paraId="46756C0A" w14:textId="77777777" w:rsidR="00F223AA" w:rsidRDefault="00E63711" w:rsidP="00F223AA">
      <w:pPr>
        <w:spacing w:line="480" w:lineRule="auto"/>
        <w:jc w:val="center"/>
        <w:rPr>
          <w:rFonts w:ascii="Geneva" w:hAnsi="Geneva"/>
          <w:i/>
          <w:iCs/>
        </w:rPr>
      </w:pPr>
      <w:r>
        <w:rPr>
          <w:rFonts w:ascii="Geneva" w:hAnsi="Geneva"/>
          <w:i/>
          <w:iCs/>
        </w:rPr>
        <w:t xml:space="preserve">Fig 2. </w:t>
      </w:r>
      <w:r w:rsidR="00F223AA">
        <w:rPr>
          <w:rFonts w:ascii="Geneva" w:hAnsi="Geneva"/>
          <w:i/>
          <w:iCs/>
        </w:rPr>
        <w:t>Art master: Quentin Blake in his studio in west London (David Sandison)</w:t>
      </w:r>
      <w:r>
        <w:rPr>
          <w:rFonts w:ascii="Geneva" w:hAnsi="Geneva"/>
          <w:i/>
          <w:iCs/>
        </w:rPr>
        <w:t xml:space="preserve"> 2012.</w:t>
      </w:r>
    </w:p>
    <w:p w14:paraId="21BE9F97" w14:textId="75EA5184" w:rsidR="00046223" w:rsidRPr="00046223" w:rsidRDefault="0034349A" w:rsidP="00782F90">
      <w:pPr>
        <w:spacing w:line="480" w:lineRule="auto"/>
        <w:rPr>
          <w:rFonts w:ascii="Geneva" w:hAnsi="Geneva"/>
        </w:rPr>
      </w:pPr>
      <w:r>
        <w:rPr>
          <w:rFonts w:ascii="Geneva" w:hAnsi="Geneva"/>
        </w:rPr>
        <w:lastRenderedPageBreak/>
        <w:t xml:space="preserve">As Christina Desai points out in the book </w:t>
      </w:r>
      <w:r w:rsidR="00EC3AAC">
        <w:rPr>
          <w:rFonts w:ascii="Geneva" w:hAnsi="Geneva"/>
          <w:i/>
          <w:iCs/>
        </w:rPr>
        <w:t>W</w:t>
      </w:r>
      <w:commentRangeStart w:id="0"/>
      <w:r>
        <w:rPr>
          <w:rFonts w:ascii="Geneva" w:hAnsi="Geneva"/>
          <w:i/>
          <w:iCs/>
        </w:rPr>
        <w:t xml:space="preserve">eaving </w:t>
      </w:r>
      <w:r w:rsidR="00EC3AAC">
        <w:rPr>
          <w:rFonts w:ascii="Geneva" w:hAnsi="Geneva"/>
          <w:i/>
          <w:iCs/>
        </w:rPr>
        <w:t>W</w:t>
      </w:r>
      <w:r>
        <w:rPr>
          <w:rFonts w:ascii="Geneva" w:hAnsi="Geneva"/>
          <w:i/>
          <w:iCs/>
        </w:rPr>
        <w:t xml:space="preserve">ords </w:t>
      </w:r>
      <w:r w:rsidR="00EC3AAC">
        <w:rPr>
          <w:rFonts w:ascii="Geneva" w:hAnsi="Geneva"/>
          <w:i/>
          <w:iCs/>
        </w:rPr>
        <w:t>A</w:t>
      </w:r>
      <w:r>
        <w:rPr>
          <w:rFonts w:ascii="Geneva" w:hAnsi="Geneva"/>
          <w:i/>
          <w:iCs/>
        </w:rPr>
        <w:t xml:space="preserve">nd </w:t>
      </w:r>
      <w:r w:rsidR="00EC3AAC">
        <w:rPr>
          <w:rFonts w:ascii="Geneva" w:hAnsi="Geneva"/>
          <w:i/>
          <w:iCs/>
        </w:rPr>
        <w:t>P</w:t>
      </w:r>
      <w:r>
        <w:rPr>
          <w:rFonts w:ascii="Geneva" w:hAnsi="Geneva"/>
          <w:i/>
          <w:iCs/>
        </w:rPr>
        <w:t xml:space="preserve">ictures </w:t>
      </w:r>
      <w:commentRangeEnd w:id="0"/>
      <w:r w:rsidR="00491FA7">
        <w:rPr>
          <w:rStyle w:val="CommentReference"/>
        </w:rPr>
        <w:commentReference w:id="0"/>
      </w:r>
      <w:r>
        <w:rPr>
          <w:rFonts w:ascii="Geneva" w:hAnsi="Geneva"/>
        </w:rPr>
        <w:t>Desai, 2004), “art and text are inextricably linked to create meaning that could not be created in any other way”. Illustrations</w:t>
      </w:r>
      <w:r w:rsidR="000B5DAE">
        <w:rPr>
          <w:rFonts w:ascii="Geneva" w:hAnsi="Geneva"/>
        </w:rPr>
        <w:t xml:space="preserve"> were first used to illuminate manuscripts, with gold flourishes on the typography. They became more illustrative</w:t>
      </w:r>
      <w:r w:rsidR="00EC3AAC">
        <w:rPr>
          <w:rFonts w:ascii="Geneva" w:hAnsi="Geneva"/>
        </w:rPr>
        <w:t xml:space="preserve"> d</w:t>
      </w:r>
      <w:r w:rsidR="000B5DAE">
        <w:rPr>
          <w:rFonts w:ascii="Geneva" w:hAnsi="Geneva"/>
        </w:rPr>
        <w:t xml:space="preserve">rawings which enhanced the text. The importance of illustrations alongside text, is highlighted in children’s picture books, which enable the young readers to gain context from the book, relying more so on the imagery </w:t>
      </w:r>
      <w:r w:rsidR="00E44E37">
        <w:rPr>
          <w:rFonts w:ascii="Geneva" w:hAnsi="Geneva"/>
        </w:rPr>
        <w:t xml:space="preserve"> </w:t>
      </w:r>
      <w:r w:rsidR="000B5DAE">
        <w:rPr>
          <w:rFonts w:ascii="Geneva" w:hAnsi="Geneva"/>
        </w:rPr>
        <w:t xml:space="preserve">opposed to the text. </w:t>
      </w:r>
      <w:r w:rsidR="00046223">
        <w:rPr>
          <w:rFonts w:ascii="Geneva" w:hAnsi="Geneva"/>
        </w:rPr>
        <w:t xml:space="preserve">In the book </w:t>
      </w:r>
      <w:r w:rsidR="00046223">
        <w:rPr>
          <w:rFonts w:ascii="Geneva" w:hAnsi="Geneva"/>
          <w:i/>
          <w:iCs/>
        </w:rPr>
        <w:t>Ways of Seeing</w:t>
      </w:r>
      <w:r w:rsidR="00046223">
        <w:rPr>
          <w:rFonts w:ascii="Geneva" w:hAnsi="Geneva"/>
        </w:rPr>
        <w:t xml:space="preserve"> (Berger, 1972</w:t>
      </w:r>
      <w:r w:rsidR="00EC3AAC">
        <w:rPr>
          <w:rFonts w:ascii="Geneva" w:hAnsi="Geneva"/>
        </w:rPr>
        <w:t>, page 10</w:t>
      </w:r>
      <w:r w:rsidR="00046223">
        <w:rPr>
          <w:rFonts w:ascii="Geneva" w:hAnsi="Geneva"/>
        </w:rPr>
        <w:t xml:space="preserve">), it further supports the above evidence. “Images were first made to conjure up the appearances of something that was </w:t>
      </w:r>
      <w:commentRangeStart w:id="1"/>
      <w:r w:rsidR="00046223">
        <w:rPr>
          <w:rFonts w:ascii="Geneva" w:hAnsi="Geneva"/>
        </w:rPr>
        <w:t>absent</w:t>
      </w:r>
      <w:commentRangeEnd w:id="1"/>
      <w:r w:rsidR="00491FA7">
        <w:rPr>
          <w:rStyle w:val="CommentReference"/>
        </w:rPr>
        <w:commentReference w:id="1"/>
      </w:r>
      <w:r w:rsidR="00046223">
        <w:rPr>
          <w:rFonts w:ascii="Geneva" w:hAnsi="Geneva"/>
        </w:rPr>
        <w:t xml:space="preserve">”. It further comments on how images are recognised by a child before it can speak, visual stimulation comes before one understands words. </w:t>
      </w:r>
    </w:p>
    <w:p w14:paraId="28FD232C" w14:textId="77777777" w:rsidR="00716872" w:rsidRDefault="00E44E37" w:rsidP="00782F90">
      <w:pPr>
        <w:spacing w:line="480" w:lineRule="auto"/>
        <w:rPr>
          <w:rFonts w:ascii="Geneva" w:hAnsi="Geneva"/>
        </w:rPr>
      </w:pPr>
      <w:r>
        <w:rPr>
          <w:rFonts w:ascii="Geneva" w:hAnsi="Geneva"/>
        </w:rPr>
        <w:t xml:space="preserve">Sir Quentin Blake, illustrator, states (Christie’s, 2018) his illustrations do things a writer can’t do, they capture the split second something that often people may dismiss. However, in these books unlike a moving film these magical stills are sometimes the most important part of the book. </w:t>
      </w:r>
    </w:p>
    <w:p w14:paraId="123B151F" w14:textId="77777777" w:rsidR="00E44E37" w:rsidRDefault="00E44E37" w:rsidP="00782F90">
      <w:pPr>
        <w:spacing w:line="480" w:lineRule="auto"/>
        <w:rPr>
          <w:rFonts w:ascii="Geneva" w:hAnsi="Geneva"/>
        </w:rPr>
      </w:pPr>
    </w:p>
    <w:p w14:paraId="7FA5FA55" w14:textId="77777777" w:rsidR="00E44E37" w:rsidRDefault="00835389" w:rsidP="00782F90">
      <w:pPr>
        <w:spacing w:line="480" w:lineRule="auto"/>
        <w:rPr>
          <w:rFonts w:ascii="Geneva" w:hAnsi="Geneva"/>
          <w:b/>
          <w:bCs/>
          <w:u w:val="single"/>
        </w:rPr>
      </w:pPr>
      <w:r>
        <w:rPr>
          <w:rFonts w:ascii="Geneva" w:hAnsi="Geneva"/>
          <w:b/>
          <w:bCs/>
          <w:u w:val="single"/>
        </w:rPr>
        <w:t>A painting is the puzzle, knowledge is the key: one’s past experiences informs them on how a painting is perceived.</w:t>
      </w:r>
    </w:p>
    <w:p w14:paraId="1D81984D" w14:textId="77777777" w:rsidR="001266FA" w:rsidRDefault="001266FA" w:rsidP="001266FA">
      <w:pPr>
        <w:spacing w:line="480" w:lineRule="auto"/>
        <w:rPr>
          <w:rFonts w:ascii="Geneva" w:hAnsi="Geneva"/>
        </w:rPr>
      </w:pPr>
    </w:p>
    <w:p w14:paraId="0FBC7A8C" w14:textId="77777777" w:rsidR="001266FA" w:rsidRDefault="00820851" w:rsidP="001266FA">
      <w:pPr>
        <w:spacing w:line="480" w:lineRule="auto"/>
        <w:rPr>
          <w:rFonts w:ascii="Geneva" w:hAnsi="Geneva"/>
          <w:color w:val="000000" w:themeColor="text1"/>
          <w:shd w:val="clear" w:color="auto" w:fill="FFFFFF"/>
        </w:rPr>
      </w:pPr>
      <w:r w:rsidRPr="001266FA">
        <w:rPr>
          <w:rFonts w:ascii="Geneva" w:hAnsi="Geneva"/>
        </w:rPr>
        <w:t xml:space="preserve">Art is subjective, the way in which we perceive art is dependent on our various factors, which inform us of how we gauge everything. From literature </w:t>
      </w:r>
      <w:r w:rsidRPr="001266FA">
        <w:rPr>
          <w:rFonts w:ascii="Geneva" w:hAnsi="Geneva"/>
        </w:rPr>
        <w:lastRenderedPageBreak/>
        <w:t xml:space="preserve">we read to our upbringing to societal expectations. As people, we like making correlations between things that fit into our pragmatic reasoning schemas, </w:t>
      </w:r>
      <w:r w:rsidR="001266FA">
        <w:rPr>
          <w:rFonts w:ascii="Geneva" w:hAnsi="Geneva"/>
        </w:rPr>
        <w:t>Schema Theory was</w:t>
      </w:r>
      <w:r w:rsidRPr="001266FA">
        <w:rPr>
          <w:rFonts w:ascii="Geneva" w:hAnsi="Geneva"/>
        </w:rPr>
        <w:t xml:space="preserve"> </w:t>
      </w:r>
      <w:r w:rsidR="001266FA">
        <w:rPr>
          <w:rFonts w:ascii="Geneva" w:hAnsi="Geneva"/>
        </w:rPr>
        <w:t>first established by Psychologist Fredric</w:t>
      </w:r>
      <w:r w:rsidRPr="001266FA">
        <w:rPr>
          <w:rFonts w:ascii="Geneva" w:hAnsi="Geneva"/>
        </w:rPr>
        <w:t xml:space="preserve"> Bartlett in 1932</w:t>
      </w:r>
      <w:r w:rsidR="001266FA" w:rsidRPr="001266FA">
        <w:rPr>
          <w:rFonts w:ascii="Geneva" w:hAnsi="Geneva"/>
        </w:rPr>
        <w:t xml:space="preserve"> </w:t>
      </w:r>
      <w:r w:rsidR="001266FA" w:rsidRPr="001266FA">
        <w:rPr>
          <w:rFonts w:ascii="Geneva" w:hAnsi="Geneva" w:cs="Arial"/>
          <w:color w:val="000000"/>
          <w:shd w:val="clear" w:color="auto" w:fill="FFFFFF"/>
        </w:rPr>
        <w:t>(Pappas, 2014)</w:t>
      </w:r>
      <w:r w:rsidR="001266FA">
        <w:rPr>
          <w:rFonts w:ascii="Geneva" w:hAnsi="Geneva" w:cs="Arial"/>
          <w:color w:val="000000"/>
          <w:shd w:val="clear" w:color="auto" w:fill="FFFFFF"/>
        </w:rPr>
        <w:t xml:space="preserve">. </w:t>
      </w:r>
      <w:r w:rsidR="001266FA">
        <w:rPr>
          <w:rFonts w:ascii="Geneva" w:hAnsi="Geneva"/>
          <w:color w:val="000000" w:themeColor="text1"/>
          <w:shd w:val="clear" w:color="auto" w:fill="FFFFFF"/>
        </w:rPr>
        <w:t xml:space="preserve">In the journal regarding schema theory, it suggests </w:t>
      </w:r>
      <w:r w:rsidR="001266FA" w:rsidRPr="001266FA">
        <w:rPr>
          <w:rFonts w:ascii="Geneva" w:hAnsi="Geneva"/>
          <w:color w:val="000000" w:themeColor="text1"/>
          <w:shd w:val="clear" w:color="auto" w:fill="FFFFFF"/>
        </w:rPr>
        <w:t>“The model assumes that a person receives information which is less than perfect in terms of its completeness, its accuracy, and its reliability”</w:t>
      </w:r>
      <w:r w:rsidR="001266FA">
        <w:rPr>
          <w:rFonts w:ascii="Geneva" w:hAnsi="Geneva"/>
          <w:color w:val="000000" w:themeColor="text1"/>
          <w:shd w:val="clear" w:color="auto" w:fill="FFFFFF"/>
        </w:rPr>
        <w:t xml:space="preserve"> (</w:t>
      </w:r>
      <w:proofErr w:type="spellStart"/>
      <w:r w:rsidR="001266FA">
        <w:rPr>
          <w:rFonts w:ascii="Geneva" w:hAnsi="Geneva"/>
          <w:color w:val="000000" w:themeColor="text1"/>
          <w:shd w:val="clear" w:color="auto" w:fill="FFFFFF"/>
        </w:rPr>
        <w:t>Axlerod</w:t>
      </w:r>
      <w:proofErr w:type="spellEnd"/>
      <w:r w:rsidR="001266FA">
        <w:rPr>
          <w:rFonts w:ascii="Geneva" w:hAnsi="Geneva"/>
          <w:color w:val="000000" w:themeColor="text1"/>
          <w:shd w:val="clear" w:color="auto" w:fill="FFFFFF"/>
        </w:rPr>
        <w:t>, 1973).</w:t>
      </w:r>
      <w:r w:rsidR="00570929">
        <w:rPr>
          <w:rFonts w:ascii="Geneva" w:hAnsi="Geneva"/>
          <w:color w:val="000000" w:themeColor="text1"/>
          <w:shd w:val="clear" w:color="auto" w:fill="FFFFFF"/>
        </w:rPr>
        <w:t xml:space="preserve"> Henceforth, the context of the painting may be unambiguous, but to the viewer it may be complex. Art is subjective, one’s view does not </w:t>
      </w:r>
      <w:r w:rsidR="00D4577C">
        <w:rPr>
          <w:rFonts w:ascii="Geneva" w:hAnsi="Geneva"/>
          <w:color w:val="000000" w:themeColor="text1"/>
          <w:shd w:val="clear" w:color="auto" w:fill="FFFFFF"/>
        </w:rPr>
        <w:t xml:space="preserve">out-value another, for the more ways a piece denotes, the more people it can reach. Therefore, the understanding of a painting to an individual is infinite. </w:t>
      </w:r>
    </w:p>
    <w:p w14:paraId="4CB605A8" w14:textId="77777777" w:rsidR="00570929" w:rsidRDefault="00570929" w:rsidP="001266FA">
      <w:pPr>
        <w:spacing w:line="480" w:lineRule="auto"/>
        <w:rPr>
          <w:rFonts w:ascii="Geneva" w:hAnsi="Geneva"/>
          <w:color w:val="000000" w:themeColor="text1"/>
          <w:shd w:val="clear" w:color="auto" w:fill="FFFFFF"/>
        </w:rPr>
      </w:pPr>
    </w:p>
    <w:p w14:paraId="7E03CBBA" w14:textId="77777777" w:rsidR="00570929" w:rsidRPr="001266FA" w:rsidRDefault="00570929" w:rsidP="001266FA">
      <w:pPr>
        <w:spacing w:line="480" w:lineRule="auto"/>
        <w:rPr>
          <w:rFonts w:ascii="Geneva" w:hAnsi="Geneva" w:cs="Arial"/>
          <w:color w:val="000000"/>
          <w:shd w:val="clear" w:color="auto" w:fill="FFFFFF"/>
        </w:rPr>
      </w:pPr>
    </w:p>
    <w:p w14:paraId="72ABACA2" w14:textId="77777777" w:rsidR="001266FA" w:rsidRPr="001266FA" w:rsidRDefault="001266FA" w:rsidP="001266FA">
      <w:pPr>
        <w:rPr>
          <w:rFonts w:ascii="Geneva" w:hAnsi="Geneva"/>
        </w:rPr>
      </w:pPr>
    </w:p>
    <w:p w14:paraId="3F0AABAD" w14:textId="77777777" w:rsidR="00820851" w:rsidRPr="00820851" w:rsidRDefault="00820851" w:rsidP="00782F90">
      <w:pPr>
        <w:spacing w:line="480" w:lineRule="auto"/>
        <w:rPr>
          <w:rFonts w:ascii="Geneva" w:hAnsi="Geneva"/>
        </w:rPr>
      </w:pPr>
    </w:p>
    <w:p w14:paraId="1768EA2F" w14:textId="77777777" w:rsidR="00835389" w:rsidRPr="00835389" w:rsidRDefault="00835389" w:rsidP="00782F90">
      <w:pPr>
        <w:spacing w:line="480" w:lineRule="auto"/>
        <w:rPr>
          <w:rFonts w:ascii="Geneva" w:hAnsi="Geneva"/>
        </w:rPr>
      </w:pPr>
    </w:p>
    <w:p w14:paraId="2EECDADA" w14:textId="77777777" w:rsidR="00E44E37" w:rsidRDefault="00E44E37" w:rsidP="00782F90">
      <w:pPr>
        <w:spacing w:line="480" w:lineRule="auto"/>
        <w:rPr>
          <w:rFonts w:ascii="Geneva" w:hAnsi="Geneva"/>
        </w:rPr>
      </w:pPr>
    </w:p>
    <w:p w14:paraId="4F94A580" w14:textId="77777777" w:rsidR="00E44E37" w:rsidRDefault="00E44E37" w:rsidP="00782F90">
      <w:pPr>
        <w:spacing w:line="480" w:lineRule="auto"/>
        <w:rPr>
          <w:rFonts w:ascii="Geneva" w:hAnsi="Geneva"/>
        </w:rPr>
      </w:pPr>
    </w:p>
    <w:p w14:paraId="149E0435" w14:textId="77777777" w:rsidR="00E44E37" w:rsidRDefault="00E44E37" w:rsidP="00782F90">
      <w:pPr>
        <w:spacing w:line="480" w:lineRule="auto"/>
        <w:rPr>
          <w:rFonts w:ascii="Geneva" w:hAnsi="Geneva"/>
        </w:rPr>
      </w:pPr>
    </w:p>
    <w:p w14:paraId="0D141D87" w14:textId="77777777" w:rsidR="00E44E37" w:rsidRDefault="00E44E37" w:rsidP="00782F90">
      <w:pPr>
        <w:spacing w:line="480" w:lineRule="auto"/>
        <w:rPr>
          <w:rFonts w:ascii="Geneva" w:hAnsi="Geneva"/>
        </w:rPr>
      </w:pPr>
    </w:p>
    <w:p w14:paraId="57BD8754" w14:textId="77777777" w:rsidR="00E44E37" w:rsidRDefault="00E44E37" w:rsidP="00782F90">
      <w:pPr>
        <w:spacing w:line="480" w:lineRule="auto"/>
        <w:rPr>
          <w:rFonts w:ascii="Geneva" w:hAnsi="Geneva"/>
        </w:rPr>
      </w:pPr>
    </w:p>
    <w:p w14:paraId="1CFD7FB4" w14:textId="77777777" w:rsidR="00E44E37" w:rsidRDefault="00E44E37" w:rsidP="00782F90">
      <w:pPr>
        <w:spacing w:line="480" w:lineRule="auto"/>
        <w:rPr>
          <w:rFonts w:ascii="Geneva" w:hAnsi="Geneva"/>
        </w:rPr>
      </w:pPr>
    </w:p>
    <w:p w14:paraId="4418DC3B" w14:textId="77777777" w:rsidR="00E44E37" w:rsidRPr="00E44E37" w:rsidRDefault="00E44E37" w:rsidP="00782F90">
      <w:pPr>
        <w:spacing w:line="480" w:lineRule="auto"/>
        <w:rPr>
          <w:rFonts w:ascii="Geneva" w:hAnsi="Geneva"/>
        </w:rPr>
      </w:pPr>
    </w:p>
    <w:p w14:paraId="08C593FC" w14:textId="77777777" w:rsidR="000B5DAE" w:rsidRDefault="000B5DAE" w:rsidP="00782F90">
      <w:pPr>
        <w:spacing w:line="480" w:lineRule="auto"/>
        <w:rPr>
          <w:rFonts w:ascii="Geneva" w:hAnsi="Geneva"/>
        </w:rPr>
      </w:pPr>
    </w:p>
    <w:p w14:paraId="1ECAE824" w14:textId="77777777" w:rsidR="00716872" w:rsidRDefault="00C41500" w:rsidP="00C41500">
      <w:pPr>
        <w:spacing w:line="480" w:lineRule="auto"/>
        <w:jc w:val="center"/>
        <w:rPr>
          <w:rFonts w:ascii="Geneva" w:hAnsi="Geneva"/>
          <w:b/>
          <w:bCs/>
        </w:rPr>
      </w:pPr>
      <w:r w:rsidRPr="00C41500">
        <w:rPr>
          <w:rFonts w:ascii="Geneva" w:hAnsi="Geneva"/>
          <w:b/>
          <w:bCs/>
        </w:rPr>
        <w:t>Bibliography</w:t>
      </w:r>
    </w:p>
    <w:p w14:paraId="69386C64" w14:textId="77777777" w:rsidR="00D4577C" w:rsidRPr="001266FA" w:rsidRDefault="00D4577C" w:rsidP="00D4577C">
      <w:pPr>
        <w:spacing w:line="480" w:lineRule="auto"/>
        <w:rPr>
          <w:rFonts w:ascii="Geneva" w:hAnsi="Geneva"/>
          <w:color w:val="000000" w:themeColor="text1"/>
        </w:rPr>
      </w:pPr>
      <w:r w:rsidRPr="001266FA">
        <w:rPr>
          <w:rFonts w:ascii="Geneva" w:hAnsi="Geneva"/>
          <w:color w:val="000000" w:themeColor="text1"/>
          <w:shd w:val="clear" w:color="auto" w:fill="FFFFFF"/>
        </w:rPr>
        <w:t>Axelrod, R., (1973). Schema Theory: An Information Processing Model of Perception and Cognition. </w:t>
      </w:r>
      <w:r w:rsidRPr="001266FA">
        <w:rPr>
          <w:rFonts w:ascii="Geneva" w:hAnsi="Geneva"/>
          <w:i/>
          <w:iCs/>
          <w:color w:val="000000" w:themeColor="text1"/>
          <w:shd w:val="clear" w:color="auto" w:fill="FFFFFF"/>
        </w:rPr>
        <w:t>The American political science review</w:t>
      </w:r>
      <w:r w:rsidRPr="001266FA">
        <w:rPr>
          <w:rFonts w:ascii="Geneva" w:hAnsi="Geneva"/>
          <w:color w:val="000000" w:themeColor="text1"/>
          <w:shd w:val="clear" w:color="auto" w:fill="FFFFFF"/>
        </w:rPr>
        <w:t>, 67(4), pp.1248–1266.</w:t>
      </w:r>
    </w:p>
    <w:p w14:paraId="34A324D3" w14:textId="77777777" w:rsidR="00D4577C" w:rsidRDefault="00D4577C" w:rsidP="00D4577C">
      <w:pPr>
        <w:spacing w:line="480" w:lineRule="auto"/>
        <w:rPr>
          <w:rFonts w:ascii="Geneva" w:hAnsi="Geneva"/>
        </w:rPr>
      </w:pPr>
    </w:p>
    <w:p w14:paraId="71C88D17" w14:textId="034FD90B" w:rsidR="00D4577C" w:rsidRDefault="00D4577C" w:rsidP="00D4577C">
      <w:pPr>
        <w:spacing w:line="480" w:lineRule="auto"/>
        <w:rPr>
          <w:rFonts w:ascii="Geneva" w:hAnsi="Geneva" w:cs="Arial"/>
          <w:color w:val="000000"/>
          <w:shd w:val="clear" w:color="auto" w:fill="FFFFFF"/>
        </w:rPr>
      </w:pPr>
      <w:r w:rsidRPr="00046223">
        <w:rPr>
          <w:rFonts w:ascii="Geneva" w:hAnsi="Geneva" w:cs="Arial"/>
          <w:color w:val="000000"/>
          <w:shd w:val="clear" w:color="auto" w:fill="FFFFFF"/>
        </w:rPr>
        <w:t xml:space="preserve">Berger, J., </w:t>
      </w:r>
      <w:r>
        <w:rPr>
          <w:rFonts w:ascii="Geneva" w:hAnsi="Geneva" w:cs="Arial"/>
          <w:color w:val="000000"/>
          <w:shd w:val="clear" w:color="auto" w:fill="FFFFFF"/>
        </w:rPr>
        <w:t>(</w:t>
      </w:r>
      <w:r w:rsidRPr="00046223">
        <w:rPr>
          <w:rFonts w:ascii="Geneva" w:hAnsi="Geneva" w:cs="Arial"/>
          <w:color w:val="000000"/>
          <w:shd w:val="clear" w:color="auto" w:fill="FFFFFF"/>
        </w:rPr>
        <w:t>1972</w:t>
      </w:r>
      <w:r>
        <w:rPr>
          <w:rFonts w:ascii="Geneva" w:hAnsi="Geneva" w:cs="Arial"/>
          <w:color w:val="000000"/>
          <w:shd w:val="clear" w:color="auto" w:fill="FFFFFF"/>
        </w:rPr>
        <w:t>)</w:t>
      </w:r>
      <w:r w:rsidRPr="00046223">
        <w:rPr>
          <w:rFonts w:ascii="Geneva" w:hAnsi="Geneva" w:cs="Arial"/>
          <w:color w:val="000000"/>
          <w:shd w:val="clear" w:color="auto" w:fill="FFFFFF"/>
        </w:rPr>
        <w:t>. </w:t>
      </w:r>
      <w:r w:rsidRPr="00046223">
        <w:rPr>
          <w:rFonts w:ascii="Geneva" w:hAnsi="Geneva" w:cs="Arial"/>
          <w:i/>
          <w:iCs/>
          <w:color w:val="000000"/>
          <w:shd w:val="clear" w:color="auto" w:fill="FFFFFF"/>
        </w:rPr>
        <w:t>Ways Of Seeing</w:t>
      </w:r>
      <w:r w:rsidRPr="00046223">
        <w:rPr>
          <w:rFonts w:ascii="Geneva" w:hAnsi="Geneva" w:cs="Arial"/>
          <w:color w:val="000000"/>
          <w:shd w:val="clear" w:color="auto" w:fill="FFFFFF"/>
        </w:rPr>
        <w:t>. London: BBC and Penguin, p</w:t>
      </w:r>
      <w:r w:rsidR="00EC3AAC">
        <w:rPr>
          <w:rFonts w:ascii="Geneva" w:hAnsi="Geneva" w:cs="Arial"/>
          <w:color w:val="000000"/>
          <w:shd w:val="clear" w:color="auto" w:fill="FFFFFF"/>
        </w:rPr>
        <w:t>age 10</w:t>
      </w:r>
      <w:r w:rsidRPr="00046223">
        <w:rPr>
          <w:rFonts w:ascii="Geneva" w:hAnsi="Geneva" w:cs="Arial"/>
          <w:color w:val="000000"/>
          <w:shd w:val="clear" w:color="auto" w:fill="FFFFFF"/>
        </w:rPr>
        <w:t>.</w:t>
      </w:r>
    </w:p>
    <w:p w14:paraId="35D98E69" w14:textId="77777777" w:rsidR="00D4577C" w:rsidRDefault="00D4577C" w:rsidP="00D4577C">
      <w:pPr>
        <w:spacing w:line="480" w:lineRule="auto"/>
        <w:rPr>
          <w:rFonts w:ascii="Geneva" w:hAnsi="Geneva"/>
        </w:rPr>
      </w:pPr>
    </w:p>
    <w:p w14:paraId="76393113" w14:textId="77777777" w:rsidR="00D4577C" w:rsidRDefault="00D4577C" w:rsidP="00D4577C">
      <w:pPr>
        <w:spacing w:line="480" w:lineRule="auto"/>
        <w:rPr>
          <w:rFonts w:ascii="Geneva" w:hAnsi="Geneva" w:cs="Arial"/>
          <w:color w:val="000000"/>
          <w:shd w:val="clear" w:color="auto" w:fill="FFFFFF"/>
        </w:rPr>
      </w:pPr>
      <w:r w:rsidRPr="000B5DAE">
        <w:rPr>
          <w:rFonts w:ascii="Geneva" w:hAnsi="Geneva" w:cs="Arial"/>
          <w:color w:val="000000"/>
          <w:shd w:val="clear" w:color="auto" w:fill="FFFFFF"/>
        </w:rPr>
        <w:t>Christie’s (2018). </w:t>
      </w:r>
      <w:r w:rsidRPr="000B5DAE">
        <w:rPr>
          <w:rFonts w:ascii="Geneva" w:hAnsi="Geneva" w:cs="Arial"/>
          <w:i/>
          <w:iCs/>
          <w:color w:val="000000"/>
          <w:shd w:val="clear" w:color="auto" w:fill="FFFFFF"/>
        </w:rPr>
        <w:t>Quentin Blake On 'Doing Things A Writer Can't Do'</w:t>
      </w:r>
      <w:r w:rsidRPr="000B5DAE">
        <w:rPr>
          <w:rFonts w:ascii="Geneva" w:hAnsi="Geneva" w:cs="Arial"/>
          <w:color w:val="000000"/>
          <w:shd w:val="clear" w:color="auto" w:fill="FFFFFF"/>
        </w:rPr>
        <w:t>. [video] Available at: &lt;https://www.youtube.com/watch?v=41GOaeMqaTA&gt; [Accessed 25 November 2020].</w:t>
      </w:r>
    </w:p>
    <w:p w14:paraId="0B1CAB6E" w14:textId="77777777" w:rsidR="00D4577C" w:rsidRDefault="00D4577C" w:rsidP="00D4577C">
      <w:pPr>
        <w:spacing w:line="480" w:lineRule="auto"/>
        <w:rPr>
          <w:rFonts w:ascii="Geneva" w:hAnsi="Geneva"/>
        </w:rPr>
      </w:pPr>
    </w:p>
    <w:p w14:paraId="65E94272" w14:textId="77777777" w:rsidR="00D4577C" w:rsidRPr="0034349A" w:rsidRDefault="00D4577C" w:rsidP="00D4577C">
      <w:pPr>
        <w:spacing w:line="480" w:lineRule="auto"/>
        <w:rPr>
          <w:rFonts w:ascii="Geneva" w:hAnsi="Geneva"/>
        </w:rPr>
      </w:pPr>
      <w:r w:rsidRPr="0034349A">
        <w:rPr>
          <w:rFonts w:ascii="Geneva" w:hAnsi="Geneva" w:cs="Arial"/>
          <w:color w:val="000000"/>
          <w:shd w:val="clear" w:color="auto" w:fill="FFFFFF"/>
        </w:rPr>
        <w:t xml:space="preserve">Desai, C., </w:t>
      </w:r>
      <w:r>
        <w:rPr>
          <w:rFonts w:ascii="Geneva" w:hAnsi="Geneva" w:cs="Arial"/>
          <w:color w:val="000000"/>
          <w:shd w:val="clear" w:color="auto" w:fill="FFFFFF"/>
        </w:rPr>
        <w:t>(</w:t>
      </w:r>
      <w:r w:rsidRPr="0034349A">
        <w:rPr>
          <w:rFonts w:ascii="Geneva" w:hAnsi="Geneva" w:cs="Arial"/>
          <w:color w:val="000000"/>
          <w:shd w:val="clear" w:color="auto" w:fill="FFFFFF"/>
        </w:rPr>
        <w:t>2004</w:t>
      </w:r>
      <w:r>
        <w:rPr>
          <w:rFonts w:ascii="Geneva" w:hAnsi="Geneva" w:cs="Arial"/>
          <w:color w:val="000000"/>
          <w:shd w:val="clear" w:color="auto" w:fill="FFFFFF"/>
        </w:rPr>
        <w:t>)</w:t>
      </w:r>
      <w:r w:rsidRPr="0034349A">
        <w:rPr>
          <w:rFonts w:ascii="Geneva" w:hAnsi="Geneva" w:cs="Arial"/>
          <w:color w:val="000000"/>
          <w:shd w:val="clear" w:color="auto" w:fill="FFFFFF"/>
        </w:rPr>
        <w:t>. </w:t>
      </w:r>
      <w:r w:rsidRPr="0034349A">
        <w:rPr>
          <w:rFonts w:ascii="Geneva" w:hAnsi="Geneva" w:cs="Arial"/>
          <w:i/>
          <w:iCs/>
          <w:color w:val="000000"/>
          <w:shd w:val="clear" w:color="auto" w:fill="FFFFFF"/>
        </w:rPr>
        <w:t>Weaving Words And Pictures</w:t>
      </w:r>
      <w:r w:rsidRPr="0034349A">
        <w:rPr>
          <w:rFonts w:ascii="Geneva" w:hAnsi="Geneva" w:cs="Arial"/>
          <w:color w:val="000000"/>
          <w:shd w:val="clear" w:color="auto" w:fill="FFFFFF"/>
        </w:rPr>
        <w:t>. Baltimore: John Hopkins University Press, pp.408-428.</w:t>
      </w:r>
    </w:p>
    <w:p w14:paraId="40A7050D" w14:textId="77777777" w:rsidR="00D4577C" w:rsidRDefault="00D4577C" w:rsidP="00D4577C">
      <w:pPr>
        <w:spacing w:line="480" w:lineRule="auto"/>
        <w:rPr>
          <w:rFonts w:ascii="Geneva" w:hAnsi="Geneva"/>
        </w:rPr>
      </w:pPr>
    </w:p>
    <w:p w14:paraId="6279A44E" w14:textId="77777777" w:rsidR="00D4577C" w:rsidRDefault="00D4577C" w:rsidP="00D4577C">
      <w:pPr>
        <w:spacing w:line="480" w:lineRule="auto"/>
        <w:rPr>
          <w:rFonts w:ascii="Geneva" w:hAnsi="Geneva"/>
          <w:color w:val="000000" w:themeColor="text1"/>
          <w:shd w:val="clear" w:color="auto" w:fill="FFFFFF"/>
        </w:rPr>
      </w:pPr>
      <w:r w:rsidRPr="00835389">
        <w:rPr>
          <w:rFonts w:ascii="Geneva" w:hAnsi="Geneva"/>
          <w:color w:val="000000" w:themeColor="text1"/>
          <w:shd w:val="clear" w:color="auto" w:fill="FFFFFF"/>
        </w:rPr>
        <w:t>Leddy, T., (1990). Is the Creative Process in Art a Form of Puzzle Solving? </w:t>
      </w:r>
      <w:r w:rsidRPr="00835389">
        <w:rPr>
          <w:rFonts w:ascii="Geneva" w:hAnsi="Geneva"/>
          <w:i/>
          <w:iCs/>
          <w:color w:val="000000" w:themeColor="text1"/>
          <w:shd w:val="clear" w:color="auto" w:fill="FFFFFF"/>
        </w:rPr>
        <w:t>The Journal of aesthetic education</w:t>
      </w:r>
      <w:r w:rsidRPr="00835389">
        <w:rPr>
          <w:rFonts w:ascii="Geneva" w:hAnsi="Geneva"/>
          <w:color w:val="000000" w:themeColor="text1"/>
          <w:shd w:val="clear" w:color="auto" w:fill="FFFFFF"/>
        </w:rPr>
        <w:t>, 24(3), pp.83–97.</w:t>
      </w:r>
    </w:p>
    <w:p w14:paraId="6FA12358" w14:textId="77777777" w:rsidR="00D4577C" w:rsidRPr="00820851" w:rsidRDefault="00D4577C" w:rsidP="00D4577C">
      <w:pPr>
        <w:spacing w:line="480" w:lineRule="auto"/>
        <w:rPr>
          <w:rFonts w:ascii="Geneva" w:hAnsi="Geneva"/>
          <w:color w:val="000000" w:themeColor="text1"/>
          <w:shd w:val="clear" w:color="auto" w:fill="FFFFFF"/>
        </w:rPr>
      </w:pPr>
    </w:p>
    <w:p w14:paraId="13D5CD19" w14:textId="77777777" w:rsidR="00820851" w:rsidRPr="00820851" w:rsidRDefault="00820851" w:rsidP="00D4577C">
      <w:pPr>
        <w:spacing w:line="480" w:lineRule="auto"/>
        <w:rPr>
          <w:rFonts w:ascii="Geneva" w:hAnsi="Geneva"/>
        </w:rPr>
      </w:pPr>
      <w:r w:rsidRPr="00820851">
        <w:rPr>
          <w:rFonts w:ascii="Geneva" w:hAnsi="Geneva" w:cs="Arial"/>
          <w:color w:val="000000"/>
          <w:shd w:val="clear" w:color="auto" w:fill="FFFFFF"/>
        </w:rPr>
        <w:t xml:space="preserve">Pappas, C., </w:t>
      </w:r>
      <w:r>
        <w:rPr>
          <w:rFonts w:ascii="Geneva" w:hAnsi="Geneva" w:cs="Arial"/>
          <w:color w:val="000000"/>
          <w:shd w:val="clear" w:color="auto" w:fill="FFFFFF"/>
        </w:rPr>
        <w:t>(</w:t>
      </w:r>
      <w:r w:rsidRPr="00820851">
        <w:rPr>
          <w:rFonts w:ascii="Geneva" w:hAnsi="Geneva" w:cs="Arial"/>
          <w:color w:val="000000"/>
          <w:shd w:val="clear" w:color="auto" w:fill="FFFFFF"/>
        </w:rPr>
        <w:t>2014</w:t>
      </w:r>
      <w:r>
        <w:rPr>
          <w:rFonts w:ascii="Geneva" w:hAnsi="Geneva" w:cs="Arial"/>
          <w:color w:val="000000"/>
          <w:shd w:val="clear" w:color="auto" w:fill="FFFFFF"/>
        </w:rPr>
        <w:t>)</w:t>
      </w:r>
      <w:r w:rsidRPr="00820851">
        <w:rPr>
          <w:rFonts w:ascii="Geneva" w:hAnsi="Geneva" w:cs="Arial"/>
          <w:color w:val="000000"/>
          <w:shd w:val="clear" w:color="auto" w:fill="FFFFFF"/>
        </w:rPr>
        <w:t>. </w:t>
      </w:r>
      <w:r w:rsidRPr="00820851">
        <w:rPr>
          <w:rFonts w:ascii="Geneva" w:hAnsi="Geneva" w:cs="Arial"/>
          <w:i/>
          <w:iCs/>
          <w:color w:val="000000"/>
          <w:shd w:val="clear" w:color="auto" w:fill="FFFFFF"/>
        </w:rPr>
        <w:t xml:space="preserve">Instructional Design Models And Theories: Schema Theory - </w:t>
      </w:r>
      <w:proofErr w:type="spellStart"/>
      <w:r w:rsidRPr="00820851">
        <w:rPr>
          <w:rFonts w:ascii="Geneva" w:hAnsi="Geneva" w:cs="Arial"/>
          <w:i/>
          <w:iCs/>
          <w:color w:val="000000"/>
          <w:shd w:val="clear" w:color="auto" w:fill="FFFFFF"/>
        </w:rPr>
        <w:t>Elearning</w:t>
      </w:r>
      <w:proofErr w:type="spellEnd"/>
      <w:r w:rsidRPr="00820851">
        <w:rPr>
          <w:rFonts w:ascii="Geneva" w:hAnsi="Geneva" w:cs="Arial"/>
          <w:i/>
          <w:iCs/>
          <w:color w:val="000000"/>
          <w:shd w:val="clear" w:color="auto" w:fill="FFFFFF"/>
        </w:rPr>
        <w:t xml:space="preserve"> Industry</w:t>
      </w:r>
      <w:r w:rsidRPr="00820851">
        <w:rPr>
          <w:rFonts w:ascii="Geneva" w:hAnsi="Geneva" w:cs="Arial"/>
          <w:color w:val="000000"/>
          <w:shd w:val="clear" w:color="auto" w:fill="FFFFFF"/>
        </w:rPr>
        <w:t>. [online] eLearning Industry. Available at: &lt;https://elearningindustry.com/schema-theory&gt; [Accessed 25 November 2020].</w:t>
      </w:r>
    </w:p>
    <w:p w14:paraId="0C2A01BD" w14:textId="77777777" w:rsidR="00046223" w:rsidRPr="000B5DAE" w:rsidRDefault="00046223" w:rsidP="00D4577C">
      <w:pPr>
        <w:spacing w:line="480" w:lineRule="auto"/>
        <w:rPr>
          <w:rFonts w:ascii="Geneva" w:hAnsi="Geneva"/>
        </w:rPr>
      </w:pPr>
    </w:p>
    <w:p w14:paraId="42917857" w14:textId="77777777" w:rsidR="00D4577C" w:rsidRPr="00C41500" w:rsidRDefault="00D4577C" w:rsidP="00D4577C">
      <w:pPr>
        <w:spacing w:line="480" w:lineRule="auto"/>
        <w:rPr>
          <w:rFonts w:ascii="Geneva" w:hAnsi="Geneva"/>
        </w:rPr>
      </w:pPr>
      <w:r>
        <w:rPr>
          <w:rFonts w:ascii="Geneva" w:hAnsi="Geneva"/>
        </w:rPr>
        <w:t xml:space="preserve">Prasad, A. (2018) </w:t>
      </w:r>
      <w:r w:rsidRPr="000B5DAE">
        <w:rPr>
          <w:rFonts w:ascii="Geneva" w:hAnsi="Geneva"/>
          <w:i/>
          <w:iCs/>
        </w:rPr>
        <w:t>Frida Kahlo: endurance and art</w:t>
      </w:r>
      <w:r>
        <w:rPr>
          <w:rFonts w:ascii="Geneva" w:hAnsi="Geneva"/>
        </w:rPr>
        <w:t xml:space="preserve">. The Lancet. </w:t>
      </w:r>
    </w:p>
    <w:p w14:paraId="61C282C9" w14:textId="77777777" w:rsidR="00716872" w:rsidRDefault="00716872" w:rsidP="00782F90">
      <w:pPr>
        <w:spacing w:line="480" w:lineRule="auto"/>
        <w:rPr>
          <w:rFonts w:ascii="Geneva" w:hAnsi="Geneva"/>
        </w:rPr>
      </w:pPr>
    </w:p>
    <w:p w14:paraId="7E204969" w14:textId="77777777" w:rsidR="00716872" w:rsidRDefault="00716872" w:rsidP="00782F90">
      <w:pPr>
        <w:spacing w:line="480" w:lineRule="auto"/>
        <w:rPr>
          <w:rFonts w:ascii="Geneva" w:hAnsi="Geneva"/>
        </w:rPr>
      </w:pPr>
    </w:p>
    <w:p w14:paraId="37AD2CAB" w14:textId="77777777" w:rsidR="00716872" w:rsidRDefault="00716872" w:rsidP="00716872">
      <w:pPr>
        <w:spacing w:line="480" w:lineRule="auto"/>
        <w:jc w:val="center"/>
        <w:rPr>
          <w:rFonts w:ascii="Geneva" w:hAnsi="Geneva"/>
          <w:b/>
          <w:bCs/>
        </w:rPr>
      </w:pPr>
      <w:r w:rsidRPr="00716872">
        <w:rPr>
          <w:rFonts w:ascii="Geneva" w:hAnsi="Geneva"/>
          <w:b/>
          <w:bCs/>
        </w:rPr>
        <w:t>List of Figures</w:t>
      </w:r>
      <w:r>
        <w:rPr>
          <w:rFonts w:ascii="Geneva" w:hAnsi="Geneva"/>
          <w:b/>
          <w:bCs/>
        </w:rPr>
        <w:t>:</w:t>
      </w:r>
    </w:p>
    <w:p w14:paraId="099768C7" w14:textId="77777777" w:rsidR="00716872" w:rsidRDefault="00716872" w:rsidP="00D4577C">
      <w:pPr>
        <w:spacing w:line="480" w:lineRule="auto"/>
        <w:rPr>
          <w:rFonts w:ascii="Geneva" w:hAnsi="Geneva"/>
        </w:rPr>
      </w:pPr>
      <w:r w:rsidRPr="00716872">
        <w:rPr>
          <w:rFonts w:ascii="Geneva" w:hAnsi="Geneva"/>
          <w:i/>
          <w:iCs/>
        </w:rPr>
        <w:t>Figure 1. Frida Kahlo painting in bed.</w:t>
      </w:r>
      <w:r>
        <w:rPr>
          <w:rFonts w:ascii="Geneva" w:hAnsi="Geneva"/>
        </w:rPr>
        <w:t xml:space="preserve"> </w:t>
      </w:r>
      <w:r w:rsidR="00E63711">
        <w:rPr>
          <w:rFonts w:ascii="Geneva" w:hAnsi="Geneva"/>
        </w:rPr>
        <w:t>(</w:t>
      </w:r>
      <w:r>
        <w:rPr>
          <w:rFonts w:ascii="Geneva" w:hAnsi="Geneva"/>
        </w:rPr>
        <w:t>Undated Photo</w:t>
      </w:r>
      <w:r w:rsidR="00E63711">
        <w:rPr>
          <w:rFonts w:ascii="Geneva" w:hAnsi="Geneva"/>
        </w:rPr>
        <w:t>)</w:t>
      </w:r>
      <w:r>
        <w:rPr>
          <w:rFonts w:ascii="Geneva" w:hAnsi="Geneva"/>
        </w:rPr>
        <w:t xml:space="preserve">. Accessed from: </w:t>
      </w:r>
      <w:hyperlink r:id="rId14" w:history="1">
        <w:r w:rsidRPr="00B1536C">
          <w:rPr>
            <w:rStyle w:val="Hyperlink"/>
            <w:rFonts w:ascii="Geneva" w:hAnsi="Geneva"/>
          </w:rPr>
          <w:t>https://lisawallerrogers.com/tag/frida-kahlos-bed/</w:t>
        </w:r>
      </w:hyperlink>
      <w:r>
        <w:rPr>
          <w:rFonts w:ascii="Geneva" w:hAnsi="Geneva"/>
        </w:rPr>
        <w:t xml:space="preserve"> [Accessed on 21</w:t>
      </w:r>
      <w:r w:rsidRPr="00716872">
        <w:rPr>
          <w:rFonts w:ascii="Geneva" w:hAnsi="Geneva"/>
          <w:vertAlign w:val="superscript"/>
        </w:rPr>
        <w:t>st</w:t>
      </w:r>
      <w:r>
        <w:rPr>
          <w:rFonts w:ascii="Geneva" w:hAnsi="Geneva"/>
        </w:rPr>
        <w:t xml:space="preserve"> November 2020]</w:t>
      </w:r>
    </w:p>
    <w:p w14:paraId="109B46CE" w14:textId="77777777" w:rsidR="00D4577C" w:rsidRDefault="00D4577C" w:rsidP="00D4577C">
      <w:pPr>
        <w:spacing w:line="480" w:lineRule="auto"/>
        <w:rPr>
          <w:rFonts w:ascii="Geneva" w:hAnsi="Geneva"/>
        </w:rPr>
      </w:pPr>
    </w:p>
    <w:p w14:paraId="2FF7FC44" w14:textId="77777777" w:rsidR="00E63711" w:rsidRDefault="00E63711" w:rsidP="00D4577C">
      <w:pPr>
        <w:spacing w:line="480" w:lineRule="auto"/>
        <w:rPr>
          <w:rFonts w:ascii="Geneva" w:hAnsi="Geneva"/>
        </w:rPr>
      </w:pPr>
      <w:r>
        <w:rPr>
          <w:rFonts w:ascii="Geneva" w:hAnsi="Geneva"/>
          <w:i/>
          <w:iCs/>
        </w:rPr>
        <w:t>Figure 2. Art master: Quentin Blake in his studio in west London (David Sandison) (</w:t>
      </w:r>
      <w:r>
        <w:rPr>
          <w:rFonts w:ascii="Geneva" w:hAnsi="Geneva"/>
        </w:rPr>
        <w:t xml:space="preserve">2012). Accessed from: </w:t>
      </w:r>
      <w:hyperlink r:id="rId15" w:history="1">
        <w:r w:rsidRPr="00B1536C">
          <w:rPr>
            <w:rStyle w:val="Hyperlink"/>
            <w:rFonts w:ascii="Geneva" w:hAnsi="Geneva"/>
          </w:rPr>
          <w:t>https://www.independent.co.uk/arts-entertainment/art/features/studio-quentin-blake-illustrator-8368320.html</w:t>
        </w:r>
      </w:hyperlink>
      <w:r>
        <w:rPr>
          <w:rFonts w:ascii="Geneva" w:hAnsi="Geneva"/>
        </w:rPr>
        <w:t xml:space="preserve"> [Accessed on 21st November 2020]</w:t>
      </w:r>
    </w:p>
    <w:p w14:paraId="579595B8" w14:textId="77777777" w:rsidR="00D4577C" w:rsidRDefault="00D4577C" w:rsidP="00D4577C">
      <w:pPr>
        <w:spacing w:line="480" w:lineRule="auto"/>
        <w:rPr>
          <w:rFonts w:ascii="Geneva" w:hAnsi="Geneva"/>
        </w:rPr>
      </w:pPr>
    </w:p>
    <w:p w14:paraId="209D8598" w14:textId="77777777" w:rsidR="00D4577C" w:rsidRDefault="00D4577C" w:rsidP="00D4577C">
      <w:pPr>
        <w:spacing w:line="480" w:lineRule="auto"/>
        <w:rPr>
          <w:rFonts w:ascii="Geneva" w:hAnsi="Geneva"/>
        </w:rPr>
      </w:pPr>
    </w:p>
    <w:p w14:paraId="561AD236" w14:textId="77777777" w:rsidR="00D4577C" w:rsidRDefault="00D4577C" w:rsidP="00D4577C">
      <w:pPr>
        <w:spacing w:line="480" w:lineRule="auto"/>
        <w:rPr>
          <w:rFonts w:ascii="Geneva" w:hAnsi="Geneva"/>
        </w:rPr>
      </w:pPr>
    </w:p>
    <w:p w14:paraId="5DFF5215" w14:textId="77777777" w:rsidR="00D4577C" w:rsidRDefault="00D4577C" w:rsidP="00D4577C">
      <w:pPr>
        <w:spacing w:line="480" w:lineRule="auto"/>
        <w:rPr>
          <w:rFonts w:ascii="Geneva" w:hAnsi="Geneva"/>
        </w:rPr>
      </w:pPr>
    </w:p>
    <w:p w14:paraId="26FCE21F" w14:textId="77777777" w:rsidR="00D4577C" w:rsidRDefault="00D4577C" w:rsidP="00D4577C">
      <w:pPr>
        <w:spacing w:line="480" w:lineRule="auto"/>
        <w:rPr>
          <w:rFonts w:ascii="Geneva" w:hAnsi="Geneva"/>
        </w:rPr>
      </w:pPr>
    </w:p>
    <w:p w14:paraId="4E7B87B8" w14:textId="77777777" w:rsidR="00D4577C" w:rsidRDefault="00D4577C" w:rsidP="00D4577C">
      <w:pPr>
        <w:spacing w:line="480" w:lineRule="auto"/>
        <w:rPr>
          <w:rFonts w:ascii="Geneva" w:hAnsi="Geneva"/>
        </w:rPr>
      </w:pPr>
    </w:p>
    <w:p w14:paraId="74126A1E" w14:textId="77777777" w:rsidR="00D4577C" w:rsidRDefault="00D4577C" w:rsidP="00D4577C">
      <w:pPr>
        <w:spacing w:line="480" w:lineRule="auto"/>
        <w:rPr>
          <w:rFonts w:ascii="Geneva" w:hAnsi="Geneva"/>
        </w:rPr>
      </w:pPr>
    </w:p>
    <w:p w14:paraId="017DFDA8" w14:textId="77777777" w:rsidR="00D4577C" w:rsidRDefault="00D4577C" w:rsidP="00D4577C">
      <w:pPr>
        <w:spacing w:line="480" w:lineRule="auto"/>
        <w:rPr>
          <w:rFonts w:ascii="Geneva" w:hAnsi="Geneva"/>
        </w:rPr>
      </w:pPr>
    </w:p>
    <w:p w14:paraId="5978DA24" w14:textId="77777777" w:rsidR="00D4577C" w:rsidRDefault="00D4577C" w:rsidP="00D4577C">
      <w:pPr>
        <w:spacing w:line="480" w:lineRule="auto"/>
        <w:rPr>
          <w:rFonts w:ascii="Geneva" w:hAnsi="Geneva"/>
        </w:rPr>
      </w:pPr>
    </w:p>
    <w:p w14:paraId="0C557531" w14:textId="77777777" w:rsidR="00D4577C" w:rsidRDefault="003227CC" w:rsidP="003227CC">
      <w:pPr>
        <w:spacing w:line="480" w:lineRule="auto"/>
        <w:rPr>
          <w:rFonts w:ascii="Geneva" w:hAnsi="Geneva"/>
          <w:b/>
          <w:bCs/>
        </w:rPr>
      </w:pPr>
      <w:r w:rsidRPr="003227CC">
        <w:rPr>
          <w:rFonts w:ascii="Geneva" w:hAnsi="Geneva"/>
          <w:b/>
          <w:bCs/>
        </w:rPr>
        <w:lastRenderedPageBreak/>
        <w:t>Task 2: Observational Writing</w:t>
      </w:r>
    </w:p>
    <w:p w14:paraId="457D9D23" w14:textId="77777777" w:rsidR="00D4577C" w:rsidRDefault="00D4577C" w:rsidP="00D4577C">
      <w:pPr>
        <w:spacing w:line="480" w:lineRule="auto"/>
        <w:rPr>
          <w:rFonts w:ascii="Geneva" w:hAnsi="Geneva"/>
        </w:rPr>
      </w:pPr>
    </w:p>
    <w:p w14:paraId="7F02145D" w14:textId="77777777" w:rsidR="00D4577C" w:rsidRDefault="003227CC" w:rsidP="00D4577C">
      <w:pPr>
        <w:spacing w:line="480" w:lineRule="auto"/>
        <w:rPr>
          <w:rFonts w:ascii="Geneva" w:hAnsi="Geneva"/>
        </w:rPr>
      </w:pPr>
      <w:r>
        <w:rPr>
          <w:rFonts w:ascii="Geneva" w:hAnsi="Geneva"/>
          <w:noProof/>
        </w:rPr>
        <w:drawing>
          <wp:inline distT="0" distB="0" distL="0" distR="0" wp14:anchorId="08F63F14" wp14:editId="69DE84BB">
            <wp:extent cx="5731510" cy="3853180"/>
            <wp:effectExtent l="0" t="0" r="0" b="0"/>
            <wp:docPr id="3" name="Picture 3" descr="A picture containing table, ri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 rid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53180"/>
                    </a:xfrm>
                    <a:prstGeom prst="rect">
                      <a:avLst/>
                    </a:prstGeom>
                  </pic:spPr>
                </pic:pic>
              </a:graphicData>
            </a:graphic>
          </wp:inline>
        </w:drawing>
      </w:r>
    </w:p>
    <w:p w14:paraId="0DD42D06" w14:textId="77777777" w:rsidR="00E87EC5" w:rsidRDefault="00E87EC5" w:rsidP="00E87EC5">
      <w:pPr>
        <w:jc w:val="center"/>
        <w:rPr>
          <w:rFonts w:ascii="Geneva" w:hAnsi="Geneva"/>
          <w:i/>
          <w:iCs/>
          <w:color w:val="000000" w:themeColor="text1"/>
        </w:rPr>
      </w:pPr>
      <w:r w:rsidRPr="00E87EC5">
        <w:rPr>
          <w:rFonts w:ascii="Geneva" w:hAnsi="Geneva"/>
          <w:i/>
          <w:iCs/>
          <w:color w:val="000000" w:themeColor="text1"/>
        </w:rPr>
        <w:t xml:space="preserve">Fig 1. </w:t>
      </w:r>
      <w:r w:rsidRPr="00E87EC5">
        <w:rPr>
          <w:rFonts w:ascii="Geneva" w:hAnsi="Geneva"/>
          <w:i/>
          <w:iCs/>
          <w:color w:val="000000" w:themeColor="text1"/>
          <w:shd w:val="clear" w:color="auto" w:fill="FFFFFF"/>
        </w:rPr>
        <w:t xml:space="preserve">Kanagawa-oki </w:t>
      </w:r>
      <w:proofErr w:type="spellStart"/>
      <w:r w:rsidRPr="00E87EC5">
        <w:rPr>
          <w:rFonts w:ascii="Geneva" w:hAnsi="Geneva"/>
          <w:i/>
          <w:iCs/>
          <w:color w:val="000000" w:themeColor="text1"/>
          <w:shd w:val="clear" w:color="auto" w:fill="FFFFFF"/>
        </w:rPr>
        <w:t>nami-ura</w:t>
      </w:r>
      <w:proofErr w:type="spellEnd"/>
      <w:r w:rsidRPr="00E87EC5">
        <w:rPr>
          <w:rFonts w:ascii="Geneva" w:hAnsi="Geneva"/>
          <w:i/>
          <w:iCs/>
          <w:color w:val="000000" w:themeColor="text1"/>
          <w:shd w:val="clear" w:color="auto" w:fill="FFFFFF"/>
        </w:rPr>
        <w:t xml:space="preserve"> </w:t>
      </w:r>
      <w:proofErr w:type="spellStart"/>
      <w:r w:rsidRPr="00E87EC5">
        <w:rPr>
          <w:rFonts w:ascii="Geneva" w:eastAsia="MS Gothic" w:hAnsi="Geneva" w:cs="MS Gothic"/>
          <w:i/>
          <w:iCs/>
          <w:color w:val="000000" w:themeColor="text1"/>
          <w:shd w:val="clear" w:color="auto" w:fill="FFFFFF"/>
        </w:rPr>
        <w:t>神奈川沖浪裏</w:t>
      </w:r>
      <w:proofErr w:type="spellEnd"/>
      <w:r w:rsidRPr="00E87EC5">
        <w:rPr>
          <w:rFonts w:ascii="Geneva" w:hAnsi="Geneva"/>
          <w:i/>
          <w:iCs/>
          <w:color w:val="000000" w:themeColor="text1"/>
          <w:shd w:val="clear" w:color="auto" w:fill="FFFFFF"/>
        </w:rPr>
        <w:t xml:space="preserve"> (Under the Wave off Kanagawa) by </w:t>
      </w:r>
      <w:hyperlink r:id="rId17" w:history="1">
        <w:r w:rsidRPr="00E87EC5">
          <w:rPr>
            <w:rFonts w:ascii="Geneva" w:hAnsi="Geneva"/>
            <w:i/>
            <w:iCs/>
            <w:color w:val="000000" w:themeColor="text1"/>
            <w:shd w:val="clear" w:color="auto" w:fill="FFFFFF"/>
          </w:rPr>
          <w:t>Katsushika Hokusai (</w:t>
        </w:r>
        <w:proofErr w:type="spellStart"/>
        <w:r w:rsidRPr="00E87EC5">
          <w:rPr>
            <w:rFonts w:ascii="Geneva" w:eastAsia="MS Gothic" w:hAnsi="Geneva" w:cs="MS Gothic"/>
            <w:i/>
            <w:iCs/>
            <w:color w:val="000000" w:themeColor="text1"/>
            <w:shd w:val="clear" w:color="auto" w:fill="FFFFFF"/>
          </w:rPr>
          <w:t>葛飾北斎</w:t>
        </w:r>
        <w:proofErr w:type="spellEnd"/>
        <w:r w:rsidRPr="00E87EC5">
          <w:rPr>
            <w:rFonts w:ascii="Geneva" w:hAnsi="Geneva"/>
            <w:i/>
            <w:iCs/>
            <w:color w:val="000000" w:themeColor="text1"/>
            <w:shd w:val="clear" w:color="auto" w:fill="FFFFFF"/>
          </w:rPr>
          <w:t>)</w:t>
        </w:r>
      </w:hyperlink>
      <w:r>
        <w:rPr>
          <w:rFonts w:ascii="Geneva" w:hAnsi="Geneva"/>
          <w:i/>
          <w:iCs/>
          <w:color w:val="000000" w:themeColor="text1"/>
        </w:rPr>
        <w:t xml:space="preserve"> (1831)</w:t>
      </w:r>
    </w:p>
    <w:p w14:paraId="1FCFEEC3" w14:textId="77777777" w:rsidR="00E87EC5" w:rsidRDefault="00E87EC5" w:rsidP="00E87EC5">
      <w:pPr>
        <w:jc w:val="center"/>
        <w:rPr>
          <w:rFonts w:ascii="Geneva" w:hAnsi="Geneva"/>
          <w:i/>
          <w:iCs/>
          <w:color w:val="000000" w:themeColor="text1"/>
        </w:rPr>
      </w:pPr>
    </w:p>
    <w:p w14:paraId="07076F6F" w14:textId="77777777" w:rsidR="0065181F" w:rsidRDefault="0065181F" w:rsidP="0065181F">
      <w:pPr>
        <w:spacing w:line="480" w:lineRule="auto"/>
        <w:rPr>
          <w:rFonts w:ascii="Geneva" w:hAnsi="Geneva"/>
          <w:color w:val="000000" w:themeColor="text1"/>
        </w:rPr>
      </w:pPr>
    </w:p>
    <w:p w14:paraId="434A9877" w14:textId="5119107C" w:rsidR="0065181F" w:rsidRDefault="00E87EC5" w:rsidP="0065181F">
      <w:pPr>
        <w:spacing w:line="480" w:lineRule="auto"/>
        <w:rPr>
          <w:rFonts w:ascii="Geneva" w:hAnsi="Geneva" w:cs="Arial"/>
          <w:color w:val="333333"/>
          <w:shd w:val="clear" w:color="auto" w:fill="FFFFFF"/>
        </w:rPr>
      </w:pPr>
      <w:r>
        <w:rPr>
          <w:rFonts w:ascii="Geneva" w:hAnsi="Geneva"/>
          <w:color w:val="000000" w:themeColor="text1"/>
        </w:rPr>
        <w:t xml:space="preserve">It is imperative to consider Eurocentric ideologies when viewing a painting from a different </w:t>
      </w:r>
      <w:r w:rsidR="0065181F">
        <w:rPr>
          <w:rFonts w:ascii="Geneva" w:hAnsi="Geneva"/>
          <w:color w:val="000000" w:themeColor="text1"/>
        </w:rPr>
        <w:t xml:space="preserve">culture. </w:t>
      </w:r>
      <w:r w:rsidR="0065181F" w:rsidRPr="0065181F">
        <w:rPr>
          <w:rFonts w:ascii="Geneva" w:hAnsi="Geneva"/>
          <w:color w:val="000000" w:themeColor="text1"/>
        </w:rPr>
        <w:t xml:space="preserve">As </w:t>
      </w:r>
      <w:r w:rsidR="001D6EE9">
        <w:rPr>
          <w:rFonts w:ascii="Geneva" w:hAnsi="Geneva"/>
          <w:color w:val="000000" w:themeColor="text1"/>
        </w:rPr>
        <w:t>it is indicative that the c</w:t>
      </w:r>
      <w:r w:rsidR="0065181F" w:rsidRPr="0065181F">
        <w:rPr>
          <w:rFonts w:ascii="Geneva" w:hAnsi="Geneva"/>
          <w:color w:val="000000" w:themeColor="text1"/>
        </w:rPr>
        <w:t xml:space="preserve">ontext of the painting can drastically change between the two, creating an opposing semiotic analysis. As a Westerner, there are opposing views that need to be observed. According to the </w:t>
      </w:r>
      <w:r w:rsidR="0065181F" w:rsidRPr="0065181F">
        <w:rPr>
          <w:rFonts w:ascii="Geneva" w:hAnsi="Geneva"/>
          <w:i/>
          <w:iCs/>
          <w:color w:val="000000" w:themeColor="text1"/>
        </w:rPr>
        <w:t>Oxford Learner’s Dictionaries</w:t>
      </w:r>
      <w:r w:rsidR="00EC3AAC">
        <w:rPr>
          <w:rFonts w:ascii="Geneva" w:hAnsi="Geneva"/>
          <w:i/>
          <w:iCs/>
          <w:color w:val="000000" w:themeColor="text1"/>
        </w:rPr>
        <w:t xml:space="preserve"> (page 1.)</w:t>
      </w:r>
      <w:r w:rsidR="0065181F" w:rsidRPr="0065181F">
        <w:rPr>
          <w:rFonts w:ascii="Geneva" w:hAnsi="Geneva"/>
          <w:i/>
          <w:iCs/>
          <w:color w:val="000000" w:themeColor="text1"/>
        </w:rPr>
        <w:t xml:space="preserve">, </w:t>
      </w:r>
      <w:r w:rsidR="0065181F" w:rsidRPr="0065181F">
        <w:rPr>
          <w:rFonts w:ascii="Geneva" w:hAnsi="Geneva"/>
          <w:color w:val="000000" w:themeColor="text1"/>
        </w:rPr>
        <w:t xml:space="preserve">the definition of Eurocentric “is </w:t>
      </w:r>
      <w:r w:rsidR="0065181F" w:rsidRPr="0065181F">
        <w:rPr>
          <w:rFonts w:ascii="Geneva" w:hAnsi="Geneva" w:cs="Arial"/>
          <w:color w:val="333333"/>
          <w:shd w:val="clear" w:color="auto" w:fill="FFFFFF"/>
        </w:rPr>
        <w:t xml:space="preserve">focusing on European culture or history and regarding it as more important than the culture or history of other </w:t>
      </w:r>
      <w:commentRangeStart w:id="2"/>
      <w:r w:rsidR="0065181F" w:rsidRPr="0065181F">
        <w:rPr>
          <w:rFonts w:ascii="Geneva" w:hAnsi="Geneva" w:cs="Arial"/>
          <w:color w:val="333333"/>
          <w:shd w:val="clear" w:color="auto" w:fill="FFFFFF"/>
        </w:rPr>
        <w:t>regio</w:t>
      </w:r>
      <w:r w:rsidR="00EC3AAC">
        <w:rPr>
          <w:rFonts w:ascii="Geneva" w:hAnsi="Geneva" w:cs="Arial"/>
          <w:color w:val="333333"/>
          <w:shd w:val="clear" w:color="auto" w:fill="FFFFFF"/>
        </w:rPr>
        <w:t>n</w:t>
      </w:r>
      <w:r w:rsidR="0065181F" w:rsidRPr="0065181F">
        <w:rPr>
          <w:rFonts w:ascii="Geneva" w:hAnsi="Geneva" w:cs="Arial"/>
          <w:color w:val="333333"/>
          <w:shd w:val="clear" w:color="auto" w:fill="FFFFFF"/>
        </w:rPr>
        <w:t>s</w:t>
      </w:r>
      <w:commentRangeEnd w:id="2"/>
      <w:r w:rsidR="00491FA7">
        <w:rPr>
          <w:rStyle w:val="CommentReference"/>
        </w:rPr>
        <w:commentReference w:id="2"/>
      </w:r>
      <w:r w:rsidR="0065181F" w:rsidRPr="0065181F">
        <w:rPr>
          <w:rFonts w:ascii="Geneva" w:hAnsi="Geneva" w:cs="Arial"/>
          <w:color w:val="333333"/>
          <w:shd w:val="clear" w:color="auto" w:fill="FFFFFF"/>
        </w:rPr>
        <w:t>”</w:t>
      </w:r>
      <w:r w:rsidR="0065181F">
        <w:rPr>
          <w:rFonts w:ascii="Geneva" w:hAnsi="Geneva" w:cs="Arial"/>
          <w:color w:val="333333"/>
          <w:shd w:val="clear" w:color="auto" w:fill="FFFFFF"/>
        </w:rPr>
        <w:t xml:space="preserve">. This text will </w:t>
      </w:r>
      <w:r w:rsidR="0065181F">
        <w:rPr>
          <w:rFonts w:ascii="Geneva" w:hAnsi="Geneva" w:cs="Arial"/>
          <w:color w:val="333333"/>
          <w:shd w:val="clear" w:color="auto" w:fill="FFFFFF"/>
        </w:rPr>
        <w:lastRenderedPageBreak/>
        <w:t xml:space="preserve">deconstruct the popular image from Hokusai, from both perspectives of Eurocentric and non-Eurocentric views. </w:t>
      </w:r>
    </w:p>
    <w:p w14:paraId="1FC7EE57" w14:textId="77777777" w:rsidR="001D6EE9" w:rsidRDefault="001D6EE9" w:rsidP="001D6EE9">
      <w:pPr>
        <w:spacing w:line="480" w:lineRule="auto"/>
        <w:rPr>
          <w:rFonts w:ascii="Geneva" w:hAnsi="Geneva" w:cs="Arial"/>
          <w:color w:val="333333"/>
          <w:shd w:val="clear" w:color="auto" w:fill="FFFFFF"/>
        </w:rPr>
      </w:pPr>
    </w:p>
    <w:p w14:paraId="540F42AA" w14:textId="77777777" w:rsidR="00414F99" w:rsidRDefault="00414F99" w:rsidP="001D6EE9">
      <w:pPr>
        <w:spacing w:line="480" w:lineRule="auto"/>
        <w:rPr>
          <w:rFonts w:ascii="Geneva" w:hAnsi="Geneva" w:cs="Arial"/>
          <w:color w:val="333333"/>
          <w:shd w:val="clear" w:color="auto" w:fill="FFFFFF"/>
        </w:rPr>
      </w:pPr>
    </w:p>
    <w:p w14:paraId="687D6366" w14:textId="77777777" w:rsidR="00414F99" w:rsidRDefault="001D6EE9" w:rsidP="006E084B">
      <w:pPr>
        <w:spacing w:line="480" w:lineRule="auto"/>
        <w:rPr>
          <w:rFonts w:ascii="Geneva" w:hAnsi="Geneva" w:cs="Arial"/>
          <w:color w:val="000000"/>
          <w:shd w:val="clear" w:color="auto" w:fill="FFFFFF"/>
        </w:rPr>
      </w:pPr>
      <w:r w:rsidRPr="006E084B">
        <w:rPr>
          <w:rFonts w:ascii="Geneva" w:hAnsi="Geneva" w:cs="Arial"/>
          <w:color w:val="333333"/>
          <w:shd w:val="clear" w:color="auto" w:fill="FFFFFF"/>
        </w:rPr>
        <w:t>Charles Peirce and Fer</w:t>
      </w:r>
      <w:r w:rsidR="006E084B" w:rsidRPr="006E084B">
        <w:rPr>
          <w:rFonts w:ascii="Geneva" w:hAnsi="Geneva" w:cs="Arial"/>
          <w:color w:val="333333"/>
          <w:shd w:val="clear" w:color="auto" w:fill="FFFFFF"/>
        </w:rPr>
        <w:t xml:space="preserve">dinand de Saussure are two leading scholars on the perspective of semiotic analysis </w:t>
      </w:r>
      <w:r w:rsidR="006E084B" w:rsidRPr="006E084B">
        <w:rPr>
          <w:rFonts w:ascii="Geneva" w:hAnsi="Geneva" w:cs="Arial"/>
          <w:color w:val="000000"/>
          <w:shd w:val="clear" w:color="auto" w:fill="FFFFFF"/>
        </w:rPr>
        <w:t>(</w:t>
      </w:r>
      <w:proofErr w:type="spellStart"/>
      <w:r w:rsidR="006E084B" w:rsidRPr="006E084B">
        <w:rPr>
          <w:rFonts w:ascii="Geneva" w:hAnsi="Geneva" w:cs="Arial"/>
          <w:color w:val="000000"/>
          <w:shd w:val="clear" w:color="auto" w:fill="FFFFFF"/>
        </w:rPr>
        <w:t>Mohd</w:t>
      </w:r>
      <w:proofErr w:type="spellEnd"/>
      <w:r w:rsidR="006E084B" w:rsidRPr="006E084B">
        <w:rPr>
          <w:rFonts w:ascii="Geneva" w:hAnsi="Geneva" w:cs="Arial"/>
          <w:color w:val="000000"/>
          <w:shd w:val="clear" w:color="auto" w:fill="FFFFFF"/>
        </w:rPr>
        <w:t xml:space="preserve"> and </w:t>
      </w:r>
      <w:proofErr w:type="spellStart"/>
      <w:r w:rsidR="006E084B" w:rsidRPr="006E084B">
        <w:rPr>
          <w:rFonts w:ascii="Geneva" w:hAnsi="Geneva" w:cs="Arial"/>
          <w:color w:val="000000"/>
          <w:shd w:val="clear" w:color="auto" w:fill="FFFFFF"/>
        </w:rPr>
        <w:t>Totu</w:t>
      </w:r>
      <w:proofErr w:type="spellEnd"/>
      <w:r w:rsidR="006E084B" w:rsidRPr="006E084B">
        <w:rPr>
          <w:rFonts w:ascii="Geneva" w:hAnsi="Geneva" w:cs="Arial"/>
          <w:color w:val="000000"/>
          <w:shd w:val="clear" w:color="auto" w:fill="FFFFFF"/>
        </w:rPr>
        <w:t>, 2014)</w:t>
      </w:r>
      <w:r w:rsidR="006E084B">
        <w:rPr>
          <w:rFonts w:ascii="Geneva" w:hAnsi="Geneva" w:cs="Arial"/>
          <w:color w:val="000000"/>
          <w:shd w:val="clear" w:color="auto" w:fill="FFFFFF"/>
        </w:rPr>
        <w:t>. Saussure</w:t>
      </w:r>
      <w:r w:rsidR="00414F99">
        <w:rPr>
          <w:rFonts w:ascii="Geneva" w:hAnsi="Geneva" w:cs="Arial"/>
          <w:color w:val="000000"/>
          <w:shd w:val="clear" w:color="auto" w:fill="FFFFFF"/>
        </w:rPr>
        <w:t xml:space="preserve">, a Swiss linguist who called his work ‘semiology’, the science of the signs in society, </w:t>
      </w:r>
      <w:r w:rsidR="006E084B">
        <w:rPr>
          <w:rFonts w:ascii="Geneva" w:hAnsi="Geneva" w:cs="Arial"/>
          <w:color w:val="000000"/>
          <w:shd w:val="clear" w:color="auto" w:fill="FFFFFF"/>
        </w:rPr>
        <w:t xml:space="preserve">explained that the relationship between the signifier and the signified as being arbitrary in nature, he proposed the science that studies the life signs within both society, within the social and general psychology. </w:t>
      </w:r>
    </w:p>
    <w:p w14:paraId="2D5B329F" w14:textId="77777777" w:rsidR="00414F99" w:rsidRDefault="00414F99" w:rsidP="006E084B">
      <w:pPr>
        <w:spacing w:line="480" w:lineRule="auto"/>
        <w:rPr>
          <w:rFonts w:ascii="Geneva" w:hAnsi="Geneva" w:cs="Arial"/>
          <w:color w:val="000000"/>
          <w:shd w:val="clear" w:color="auto" w:fill="FFFFFF"/>
        </w:rPr>
      </w:pPr>
    </w:p>
    <w:p w14:paraId="1EB1CD30" w14:textId="77777777" w:rsidR="00414F99" w:rsidRDefault="00414F99" w:rsidP="006E084B">
      <w:pPr>
        <w:spacing w:line="480" w:lineRule="auto"/>
        <w:rPr>
          <w:rFonts w:ascii="Geneva" w:hAnsi="Geneva" w:cs="Arial"/>
          <w:color w:val="000000"/>
          <w:shd w:val="clear" w:color="auto" w:fill="FFFFFF"/>
        </w:rPr>
      </w:pPr>
    </w:p>
    <w:p w14:paraId="26197298" w14:textId="771D0D86" w:rsidR="00414F99" w:rsidRDefault="006E084B" w:rsidP="00C1714E">
      <w:pPr>
        <w:spacing w:line="480" w:lineRule="auto"/>
        <w:rPr>
          <w:rFonts w:ascii="Geneva" w:hAnsi="Geneva" w:cs="Arial"/>
          <w:color w:val="000000"/>
          <w:shd w:val="clear" w:color="auto" w:fill="FFFFFF"/>
        </w:rPr>
      </w:pPr>
      <w:r>
        <w:rPr>
          <w:rFonts w:ascii="Geneva" w:hAnsi="Geneva" w:cs="Arial"/>
          <w:color w:val="000000"/>
          <w:shd w:val="clear" w:color="auto" w:fill="FFFFFF"/>
        </w:rPr>
        <w:t>Peirce</w:t>
      </w:r>
      <w:r w:rsidR="00414F99">
        <w:rPr>
          <w:rFonts w:ascii="Geneva" w:hAnsi="Geneva" w:cs="Arial"/>
          <w:color w:val="000000"/>
          <w:shd w:val="clear" w:color="auto" w:fill="FFFFFF"/>
        </w:rPr>
        <w:t xml:space="preserve"> was an American Philosopher, mathematician and scientist who called his work ‘semiotics’. Pierce’s </w:t>
      </w:r>
      <w:r>
        <w:rPr>
          <w:rFonts w:ascii="Geneva" w:hAnsi="Geneva" w:cs="Arial"/>
          <w:color w:val="000000"/>
          <w:shd w:val="clear" w:color="auto" w:fill="FFFFFF"/>
        </w:rPr>
        <w:t>influential work on the topic of semiotic</w:t>
      </w:r>
      <w:r w:rsidR="00EC3AAC">
        <w:rPr>
          <w:rFonts w:ascii="Geneva" w:hAnsi="Geneva" w:cs="Arial"/>
          <w:color w:val="000000"/>
          <w:shd w:val="clear" w:color="auto" w:fill="FFFFFF"/>
        </w:rPr>
        <w:t xml:space="preserve">s was strongly affixed </w:t>
      </w:r>
      <w:commentRangeStart w:id="3"/>
      <w:commentRangeEnd w:id="3"/>
      <w:r w:rsidR="00491FA7">
        <w:rPr>
          <w:rStyle w:val="CommentReference"/>
        </w:rPr>
        <w:commentReference w:id="3"/>
      </w:r>
      <w:r>
        <w:rPr>
          <w:rFonts w:ascii="Geneva" w:hAnsi="Geneva" w:cs="Arial"/>
          <w:color w:val="000000"/>
          <w:shd w:val="clear" w:color="auto" w:fill="FFFFFF"/>
        </w:rPr>
        <w:t xml:space="preserve">in pragmatism and logic, where “something which stands for something else”. </w:t>
      </w:r>
      <w:commentRangeStart w:id="4"/>
      <w:r w:rsidR="00414F99">
        <w:rPr>
          <w:rFonts w:ascii="Geneva" w:hAnsi="Geneva" w:cs="Arial"/>
          <w:color w:val="000000"/>
          <w:shd w:val="clear" w:color="auto" w:fill="FFFFFF"/>
        </w:rPr>
        <w:t xml:space="preserve">The three areas of sign that were categorised by Pierce were, the icon; </w:t>
      </w:r>
      <w:r w:rsidR="005536C7">
        <w:rPr>
          <w:rFonts w:ascii="Geneva" w:hAnsi="Geneva" w:cs="Arial"/>
          <w:color w:val="000000"/>
          <w:shd w:val="clear" w:color="auto" w:fill="FFFFFF"/>
        </w:rPr>
        <w:t xml:space="preserve">the most </w:t>
      </w:r>
      <w:r w:rsidR="00414F99">
        <w:rPr>
          <w:rFonts w:ascii="Geneva" w:hAnsi="Geneva" w:cs="Arial"/>
          <w:color w:val="000000"/>
          <w:shd w:val="clear" w:color="auto" w:fill="FFFFFF"/>
        </w:rPr>
        <w:t>obvious, the index;</w:t>
      </w:r>
      <w:r w:rsidR="005536C7">
        <w:rPr>
          <w:rFonts w:ascii="Geneva" w:hAnsi="Geneva" w:cs="Arial"/>
          <w:color w:val="000000"/>
          <w:shd w:val="clear" w:color="auto" w:fill="FFFFFF"/>
        </w:rPr>
        <w:t xml:space="preserve"> what is associated with it</w:t>
      </w:r>
      <w:r w:rsidR="00414F99">
        <w:rPr>
          <w:rFonts w:ascii="Geneva" w:hAnsi="Geneva" w:cs="Arial"/>
          <w:color w:val="000000"/>
          <w:shd w:val="clear" w:color="auto" w:fill="FFFFFF"/>
        </w:rPr>
        <w:t xml:space="preserve"> and the symbol; related only by convention.  </w:t>
      </w:r>
      <w:commentRangeEnd w:id="4"/>
      <w:r w:rsidR="00491FA7">
        <w:rPr>
          <w:rStyle w:val="CommentReference"/>
        </w:rPr>
        <w:commentReference w:id="4"/>
      </w:r>
      <w:r w:rsidRPr="006E084B">
        <w:rPr>
          <w:rFonts w:ascii="Geneva" w:hAnsi="Geneva" w:cs="Arial"/>
          <w:color w:val="000000"/>
          <w:shd w:val="clear" w:color="auto" w:fill="FFFFFF"/>
        </w:rPr>
        <w:t>(semiotics | Definition, Theory, Examples, &amp; Facts, 2020)</w:t>
      </w:r>
      <w:r>
        <w:rPr>
          <w:rFonts w:ascii="Geneva" w:hAnsi="Geneva" w:cs="Arial"/>
          <w:color w:val="000000"/>
          <w:shd w:val="clear" w:color="auto" w:fill="FFFFFF"/>
        </w:rPr>
        <w:t xml:space="preserve">. </w:t>
      </w:r>
    </w:p>
    <w:p w14:paraId="394E07FD" w14:textId="77777777" w:rsidR="00C1714E" w:rsidRDefault="00C1714E" w:rsidP="00C1714E">
      <w:pPr>
        <w:spacing w:line="480" w:lineRule="auto"/>
        <w:rPr>
          <w:rFonts w:ascii="Geneva" w:hAnsi="Geneva" w:cs="Arial"/>
          <w:color w:val="000000"/>
          <w:shd w:val="clear" w:color="auto" w:fill="FFFFFF"/>
        </w:rPr>
      </w:pPr>
    </w:p>
    <w:p w14:paraId="0195356D" w14:textId="77777777" w:rsidR="00C1714E" w:rsidRDefault="00C1714E" w:rsidP="00C1714E">
      <w:pPr>
        <w:spacing w:line="480" w:lineRule="auto"/>
        <w:rPr>
          <w:rFonts w:ascii="Geneva" w:hAnsi="Geneva" w:cs="Arial"/>
          <w:color w:val="000000"/>
          <w:shd w:val="clear" w:color="auto" w:fill="FFFFFF"/>
        </w:rPr>
      </w:pPr>
    </w:p>
    <w:p w14:paraId="542F5922" w14:textId="37CB7B23" w:rsidR="00C1714E" w:rsidRPr="00C1714E" w:rsidRDefault="00C1714E" w:rsidP="00C1714E">
      <w:pPr>
        <w:spacing w:line="480" w:lineRule="auto"/>
        <w:rPr>
          <w:rFonts w:ascii="Geneva" w:hAnsi="Geneva" w:cs="Arial"/>
          <w:color w:val="000000"/>
          <w:shd w:val="clear" w:color="auto" w:fill="FFFFFF"/>
        </w:rPr>
      </w:pPr>
      <w:r>
        <w:rPr>
          <w:rFonts w:ascii="Geneva" w:hAnsi="Geneva" w:cs="Arial"/>
          <w:color w:val="000000"/>
          <w:shd w:val="clear" w:color="auto" w:fill="FFFFFF"/>
        </w:rPr>
        <w:lastRenderedPageBreak/>
        <w:t xml:space="preserve">Another major theorist that heavily influenced the study of semiotics was Roland Barthes, proposing that a sign in its situ refers to something which conveys meaning, as illustrated in a written, or spoken word, a symbol or myth. </w:t>
      </w:r>
      <w:r w:rsidRPr="00C1714E">
        <w:rPr>
          <w:rFonts w:ascii="Geneva" w:hAnsi="Geneva" w:cs="Arial"/>
          <w:color w:val="000000"/>
          <w:shd w:val="clear" w:color="auto" w:fill="FFFFFF"/>
        </w:rPr>
        <w:t>(Robinson, 201</w:t>
      </w:r>
      <w:r w:rsidR="00EC3AAC">
        <w:rPr>
          <w:rFonts w:ascii="Geneva" w:hAnsi="Geneva" w:cs="Arial"/>
          <w:color w:val="000000"/>
          <w:shd w:val="clear" w:color="auto" w:fill="FFFFFF"/>
        </w:rPr>
        <w:t>1).</w:t>
      </w:r>
    </w:p>
    <w:p w14:paraId="377B5295" w14:textId="77777777" w:rsidR="00C1714E" w:rsidRDefault="00C1714E" w:rsidP="006E084B">
      <w:pPr>
        <w:spacing w:line="480" w:lineRule="auto"/>
        <w:rPr>
          <w:rFonts w:ascii="Geneva" w:hAnsi="Geneva" w:cs="Arial"/>
          <w:color w:val="000000"/>
          <w:shd w:val="clear" w:color="auto" w:fill="FFFFFF"/>
        </w:rPr>
      </w:pPr>
    </w:p>
    <w:p w14:paraId="111BEC48" w14:textId="77777777" w:rsidR="002B6202" w:rsidRPr="00414F99" w:rsidRDefault="002B6202" w:rsidP="006E084B">
      <w:pPr>
        <w:spacing w:line="480" w:lineRule="auto"/>
        <w:rPr>
          <w:rFonts w:ascii="Geneva" w:hAnsi="Geneva" w:cs="Arial"/>
          <w:color w:val="000000"/>
          <w:shd w:val="clear" w:color="auto" w:fill="FFFFFF"/>
        </w:rPr>
      </w:pPr>
    </w:p>
    <w:p w14:paraId="4638E11F" w14:textId="77777777" w:rsidR="005536C7" w:rsidRDefault="003824B6" w:rsidP="006E084B">
      <w:pPr>
        <w:spacing w:line="480" w:lineRule="auto"/>
        <w:rPr>
          <w:rFonts w:ascii="Geneva" w:hAnsi="Geneva" w:cs="Arial"/>
          <w:color w:val="333333"/>
          <w:shd w:val="clear" w:color="auto" w:fill="FFFFFF"/>
        </w:rPr>
      </w:pPr>
      <w:r>
        <w:rPr>
          <w:rFonts w:ascii="Geneva" w:hAnsi="Geneva" w:cs="Arial"/>
          <w:color w:val="333333"/>
          <w:shd w:val="clear" w:color="auto" w:fill="FFFFFF"/>
        </w:rPr>
        <w:t xml:space="preserve">In the painting, </w:t>
      </w:r>
      <w:r w:rsidRPr="003824B6">
        <w:rPr>
          <w:rFonts w:ascii="Geneva" w:hAnsi="Geneva" w:cs="Arial"/>
          <w:i/>
          <w:iCs/>
          <w:color w:val="333333"/>
          <w:shd w:val="clear" w:color="auto" w:fill="FFFFFF"/>
        </w:rPr>
        <w:t>Under the Wave off Kanagawa</w:t>
      </w:r>
      <w:r>
        <w:rPr>
          <w:rFonts w:ascii="Geneva" w:hAnsi="Geneva" w:cs="Arial"/>
          <w:color w:val="333333"/>
          <w:shd w:val="clear" w:color="auto" w:fill="FFFFFF"/>
        </w:rPr>
        <w:t xml:space="preserve">, also known as </w:t>
      </w:r>
      <w:r w:rsidRPr="003824B6">
        <w:rPr>
          <w:rFonts w:ascii="Geneva" w:hAnsi="Geneva" w:cs="Arial"/>
          <w:i/>
          <w:iCs/>
          <w:color w:val="333333"/>
          <w:shd w:val="clear" w:color="auto" w:fill="FFFFFF"/>
        </w:rPr>
        <w:t xml:space="preserve">The Great Wave </w:t>
      </w:r>
      <w:r>
        <w:rPr>
          <w:rFonts w:ascii="Geneva" w:hAnsi="Geneva" w:cs="Arial"/>
          <w:color w:val="333333"/>
          <w:shd w:val="clear" w:color="auto" w:fill="FFFFFF"/>
        </w:rPr>
        <w:t>by Katsushika Hokusai (1831)</w:t>
      </w:r>
      <w:r w:rsidR="002B6202">
        <w:rPr>
          <w:rFonts w:ascii="Geneva" w:hAnsi="Geneva" w:cs="Arial"/>
          <w:color w:val="333333"/>
          <w:shd w:val="clear" w:color="auto" w:fill="FFFFFF"/>
        </w:rPr>
        <w:t xml:space="preserve"> </w:t>
      </w:r>
      <w:r>
        <w:rPr>
          <w:rFonts w:ascii="Geneva" w:hAnsi="Geneva" w:cs="Arial"/>
          <w:color w:val="333333"/>
          <w:shd w:val="clear" w:color="auto" w:fill="FFFFFF"/>
        </w:rPr>
        <w:t>(The Met, 2020)</w:t>
      </w:r>
      <w:r w:rsidR="00EC3AAC">
        <w:rPr>
          <w:rFonts w:ascii="Geneva" w:hAnsi="Geneva" w:cs="Arial"/>
          <w:color w:val="333333"/>
          <w:shd w:val="clear" w:color="auto" w:fill="FFFFFF"/>
        </w:rPr>
        <w:t>,</w:t>
      </w:r>
      <w:r w:rsidR="005536C7">
        <w:rPr>
          <w:rFonts w:ascii="Geneva" w:hAnsi="Geneva" w:cs="Arial"/>
          <w:color w:val="333333"/>
          <w:shd w:val="clear" w:color="auto" w:fill="FFFFFF"/>
        </w:rPr>
        <w:t xml:space="preserve">I have identified how the painting is analysed from a Eurocentric and a non-Eurocentric point of view, thus influencing the semiotic analysis. </w:t>
      </w:r>
    </w:p>
    <w:p w14:paraId="076D95BE" w14:textId="77777777" w:rsidR="005536C7" w:rsidRDefault="005536C7" w:rsidP="006E084B">
      <w:pPr>
        <w:spacing w:line="480" w:lineRule="auto"/>
        <w:rPr>
          <w:rFonts w:ascii="Geneva" w:hAnsi="Geneva" w:cs="Arial"/>
          <w:color w:val="333333"/>
          <w:shd w:val="clear" w:color="auto" w:fill="FFFFFF"/>
        </w:rPr>
      </w:pPr>
    </w:p>
    <w:p w14:paraId="77444AF0" w14:textId="0F213150" w:rsidR="00C177B3" w:rsidRPr="002B6202" w:rsidRDefault="005536C7" w:rsidP="006E084B">
      <w:pPr>
        <w:spacing w:line="480" w:lineRule="auto"/>
        <w:rPr>
          <w:rFonts w:ascii="Geneva" w:hAnsi="Geneva" w:cs="Arial"/>
          <w:color w:val="333333"/>
          <w:shd w:val="clear" w:color="auto" w:fill="FFFFFF"/>
        </w:rPr>
      </w:pPr>
      <w:r>
        <w:rPr>
          <w:rFonts w:ascii="Geneva" w:hAnsi="Geneva" w:cs="Arial"/>
          <w:color w:val="333333"/>
          <w:shd w:val="clear" w:color="auto" w:fill="FFFFFF"/>
        </w:rPr>
        <w:t>A</w:t>
      </w:r>
      <w:r w:rsidR="003824B6">
        <w:rPr>
          <w:rFonts w:ascii="Geneva" w:hAnsi="Geneva" w:cs="Arial"/>
          <w:color w:val="333333"/>
          <w:shd w:val="clear" w:color="auto" w:fill="FFFFFF"/>
        </w:rPr>
        <w:t xml:space="preserve">nalysing the painting from a westernised, Eurocentric standpoint, the meaning of it alternates in comparison to a non-Eurocentric standpoint. Thus, two points can be drawn semiotically from it. The </w:t>
      </w:r>
      <w:r w:rsidR="007532AD">
        <w:rPr>
          <w:rFonts w:ascii="Geneva" w:hAnsi="Geneva" w:cs="Arial"/>
          <w:color w:val="333333"/>
          <w:shd w:val="clear" w:color="auto" w:fill="FFFFFF"/>
        </w:rPr>
        <w:t>denotation</w:t>
      </w:r>
      <w:r w:rsidR="003824B6">
        <w:rPr>
          <w:rFonts w:ascii="Geneva" w:hAnsi="Geneva" w:cs="Arial"/>
          <w:color w:val="333333"/>
          <w:shd w:val="clear" w:color="auto" w:fill="FFFFFF"/>
        </w:rPr>
        <w:t xml:space="preserve"> from a Eurocentric stance, is that the fisherman are heading away from the wave, so it does not pose much threat. However, as the painting is Japanese the directionality in which it was intended to read is from right to left opposed to left to right: sinistrodextral. Alternating the </w:t>
      </w:r>
      <w:r w:rsidR="007532AD">
        <w:rPr>
          <w:rFonts w:ascii="Geneva" w:hAnsi="Geneva" w:cs="Arial"/>
          <w:color w:val="333333"/>
          <w:shd w:val="clear" w:color="auto" w:fill="FFFFFF"/>
        </w:rPr>
        <w:t>denotation</w:t>
      </w:r>
      <w:r w:rsidR="003824B6">
        <w:rPr>
          <w:rFonts w:ascii="Geneva" w:hAnsi="Geneva" w:cs="Arial"/>
          <w:color w:val="333333"/>
          <w:shd w:val="clear" w:color="auto" w:fill="FFFFFF"/>
        </w:rPr>
        <w:t xml:space="preserve">, the fisherman are going towards the wave which is more of a threat. </w:t>
      </w:r>
      <w:r w:rsidR="007532AD">
        <w:rPr>
          <w:rFonts w:ascii="Geneva" w:hAnsi="Geneva" w:cs="Arial"/>
          <w:color w:val="333333"/>
          <w:shd w:val="clear" w:color="auto" w:fill="FFFFFF"/>
        </w:rPr>
        <w:t xml:space="preserve">The latter denotation could connotate a sign of death, or in the Latin phrase memento mori. Another point which is an indexical sign is that the wave is about to strike the boats, which is speculated to represent a monster which is further </w:t>
      </w:r>
      <w:r w:rsidR="007532AD">
        <w:rPr>
          <w:rFonts w:ascii="Geneva" w:hAnsi="Geneva" w:cs="Arial"/>
          <w:color w:val="333333"/>
          <w:shd w:val="clear" w:color="auto" w:fill="FFFFFF"/>
        </w:rPr>
        <w:lastRenderedPageBreak/>
        <w:t xml:space="preserve">indexical of the irresistible force of nature and the weakness of human beings. </w:t>
      </w:r>
      <w:r w:rsidR="002B6202" w:rsidRPr="002B6202">
        <w:rPr>
          <w:rFonts w:ascii="Geneva" w:hAnsi="Geneva" w:cs="Arial"/>
          <w:i/>
          <w:iCs/>
          <w:color w:val="333333"/>
          <w:shd w:val="clear" w:color="auto" w:fill="FFFFFF"/>
        </w:rPr>
        <w:t>The Wave</w:t>
      </w:r>
      <w:r w:rsidR="002B6202">
        <w:rPr>
          <w:rFonts w:ascii="Geneva" w:hAnsi="Geneva" w:cs="Arial"/>
          <w:color w:val="333333"/>
          <w:shd w:val="clear" w:color="auto" w:fill="FFFFFF"/>
        </w:rPr>
        <w:t xml:space="preserve"> from the series of </w:t>
      </w:r>
      <w:r w:rsidR="002B6202" w:rsidRPr="002B6202">
        <w:rPr>
          <w:rFonts w:ascii="Geneva" w:hAnsi="Geneva" w:cs="Arial"/>
          <w:i/>
          <w:iCs/>
          <w:color w:val="333333"/>
          <w:shd w:val="clear" w:color="auto" w:fill="FFFFFF"/>
        </w:rPr>
        <w:t>Thirty-six Views of Mount Fuji</w:t>
      </w:r>
      <w:r w:rsidR="002B6202">
        <w:rPr>
          <w:rFonts w:ascii="Geneva" w:hAnsi="Geneva" w:cs="Arial"/>
          <w:i/>
          <w:iCs/>
          <w:color w:val="333333"/>
          <w:shd w:val="clear" w:color="auto" w:fill="FFFFFF"/>
        </w:rPr>
        <w:t xml:space="preserve">, </w:t>
      </w:r>
      <w:r w:rsidR="002B6202">
        <w:rPr>
          <w:rFonts w:ascii="Geneva" w:hAnsi="Geneva" w:cs="Arial"/>
          <w:color w:val="333333"/>
          <w:shd w:val="clear" w:color="auto" w:fill="FFFFFF"/>
        </w:rPr>
        <w:t>is distinct in which Mount Fuji is not the focal point of the painting nor in the foreground, one may mistake it as another wave in the series. Mount Fuji in the background has differing connotations, the first representing the unpredictability of life and alternatively it signifies stillness and eternity. In Japan, it is a sacred object of worship, and holds a significant place in Japanese beliefs (</w:t>
      </w:r>
      <w:proofErr w:type="spellStart"/>
      <w:r w:rsidR="002B6202">
        <w:rPr>
          <w:rFonts w:ascii="Geneva" w:hAnsi="Geneva" w:cs="Arial"/>
          <w:color w:val="333333"/>
          <w:shd w:val="clear" w:color="auto" w:fill="FFFFFF"/>
        </w:rPr>
        <w:t>Nirei</w:t>
      </w:r>
      <w:proofErr w:type="spellEnd"/>
      <w:r w:rsidR="002B6202">
        <w:rPr>
          <w:rFonts w:ascii="Geneva" w:hAnsi="Geneva" w:cs="Arial"/>
          <w:color w:val="333333"/>
          <w:shd w:val="clear" w:color="auto" w:fill="FFFFFF"/>
        </w:rPr>
        <w:t xml:space="preserve">, </w:t>
      </w:r>
      <w:commentRangeStart w:id="5"/>
      <w:r w:rsidR="002B6202">
        <w:rPr>
          <w:rFonts w:ascii="Geneva" w:hAnsi="Geneva" w:cs="Arial"/>
          <w:color w:val="333333"/>
          <w:shd w:val="clear" w:color="auto" w:fill="FFFFFF"/>
        </w:rPr>
        <w:t>2017</w:t>
      </w:r>
      <w:commentRangeEnd w:id="5"/>
      <w:r w:rsidR="00F90748">
        <w:rPr>
          <w:rStyle w:val="CommentReference"/>
        </w:rPr>
        <w:commentReference w:id="5"/>
      </w:r>
      <w:r w:rsidR="002B6202">
        <w:rPr>
          <w:rFonts w:ascii="Geneva" w:hAnsi="Geneva" w:cs="Arial"/>
          <w:color w:val="333333"/>
          <w:shd w:val="clear" w:color="auto" w:fill="FFFFFF"/>
        </w:rPr>
        <w:t xml:space="preserve">). </w:t>
      </w:r>
    </w:p>
    <w:p w14:paraId="11FBCFA7" w14:textId="77777777" w:rsidR="007532AD" w:rsidRDefault="007532AD" w:rsidP="006E084B">
      <w:pPr>
        <w:spacing w:line="480" w:lineRule="auto"/>
        <w:rPr>
          <w:rFonts w:ascii="Geneva" w:hAnsi="Geneva" w:cs="Arial"/>
          <w:color w:val="333333"/>
          <w:shd w:val="clear" w:color="auto" w:fill="FFFFFF"/>
        </w:rPr>
      </w:pPr>
    </w:p>
    <w:p w14:paraId="0459F3E4" w14:textId="77777777" w:rsidR="007532AD" w:rsidRPr="003824B6" w:rsidRDefault="007532AD" w:rsidP="006E084B">
      <w:pPr>
        <w:spacing w:line="480" w:lineRule="auto"/>
        <w:rPr>
          <w:rFonts w:ascii="Geneva" w:hAnsi="Geneva" w:cs="Arial"/>
          <w:color w:val="333333"/>
          <w:shd w:val="clear" w:color="auto" w:fill="FFFFFF"/>
        </w:rPr>
      </w:pPr>
    </w:p>
    <w:p w14:paraId="09EE2A7A" w14:textId="77777777" w:rsidR="00C177B3" w:rsidRDefault="00C177B3" w:rsidP="0065181F">
      <w:pPr>
        <w:spacing w:line="480" w:lineRule="auto"/>
        <w:rPr>
          <w:rFonts w:ascii="Geneva" w:hAnsi="Geneva" w:cs="Arial"/>
          <w:color w:val="333333"/>
          <w:shd w:val="clear" w:color="auto" w:fill="FFFFFF"/>
        </w:rPr>
      </w:pPr>
    </w:p>
    <w:p w14:paraId="10E04A16" w14:textId="77777777" w:rsidR="0065181F" w:rsidRDefault="0065181F" w:rsidP="0065181F">
      <w:pPr>
        <w:spacing w:line="480" w:lineRule="auto"/>
        <w:rPr>
          <w:rFonts w:ascii="Geneva" w:hAnsi="Geneva" w:cs="Arial"/>
          <w:color w:val="333333"/>
          <w:shd w:val="clear" w:color="auto" w:fill="FFFFFF"/>
        </w:rPr>
      </w:pPr>
    </w:p>
    <w:p w14:paraId="0786F793" w14:textId="77777777" w:rsidR="0065181F" w:rsidRPr="0065181F" w:rsidRDefault="0065181F" w:rsidP="0065181F">
      <w:pPr>
        <w:spacing w:line="480" w:lineRule="auto"/>
        <w:rPr>
          <w:rFonts w:ascii="Geneva" w:hAnsi="Geneva"/>
        </w:rPr>
      </w:pPr>
    </w:p>
    <w:p w14:paraId="5FD4841D" w14:textId="77777777" w:rsidR="00E87EC5" w:rsidRPr="0065181F" w:rsidRDefault="00E87EC5" w:rsidP="00E87EC5">
      <w:pPr>
        <w:spacing w:line="480" w:lineRule="auto"/>
        <w:rPr>
          <w:rFonts w:ascii="Geneva" w:hAnsi="Geneva"/>
          <w:color w:val="000000" w:themeColor="text1"/>
        </w:rPr>
      </w:pPr>
    </w:p>
    <w:p w14:paraId="76DD31D6" w14:textId="77777777" w:rsidR="00E87EC5" w:rsidRDefault="00E87EC5" w:rsidP="00E87EC5">
      <w:pPr>
        <w:rPr>
          <w:rFonts w:ascii="Geneva" w:hAnsi="Geneva"/>
          <w:color w:val="000000" w:themeColor="text1"/>
        </w:rPr>
      </w:pPr>
    </w:p>
    <w:p w14:paraId="1ECDCEC3" w14:textId="77777777" w:rsidR="00E87EC5" w:rsidRDefault="00E87EC5" w:rsidP="00E87EC5">
      <w:pPr>
        <w:rPr>
          <w:rFonts w:ascii="Geneva" w:hAnsi="Geneva"/>
          <w:color w:val="000000" w:themeColor="text1"/>
        </w:rPr>
      </w:pPr>
    </w:p>
    <w:p w14:paraId="5881D798" w14:textId="77777777" w:rsidR="00E87EC5" w:rsidRDefault="00E87EC5" w:rsidP="00E87EC5">
      <w:pPr>
        <w:spacing w:line="480" w:lineRule="auto"/>
        <w:rPr>
          <w:rFonts w:ascii="Geneva" w:hAnsi="Geneva"/>
          <w:color w:val="000000" w:themeColor="text1"/>
        </w:rPr>
      </w:pPr>
    </w:p>
    <w:p w14:paraId="0838CA5F" w14:textId="77777777" w:rsidR="00E87EC5" w:rsidRDefault="00E87EC5" w:rsidP="00E87EC5">
      <w:pPr>
        <w:rPr>
          <w:rFonts w:ascii="Geneva" w:hAnsi="Geneva"/>
          <w:color w:val="000000" w:themeColor="text1"/>
        </w:rPr>
      </w:pPr>
    </w:p>
    <w:p w14:paraId="05B8646C" w14:textId="77777777" w:rsidR="00E87EC5" w:rsidRDefault="00E87EC5" w:rsidP="00E87EC5">
      <w:pPr>
        <w:rPr>
          <w:rFonts w:ascii="Geneva" w:hAnsi="Geneva"/>
          <w:color w:val="000000" w:themeColor="text1"/>
        </w:rPr>
      </w:pPr>
    </w:p>
    <w:p w14:paraId="0DF148C5" w14:textId="77777777" w:rsidR="00E87EC5" w:rsidRDefault="00E87EC5" w:rsidP="00E87EC5">
      <w:pPr>
        <w:rPr>
          <w:rFonts w:ascii="Geneva" w:hAnsi="Geneva"/>
          <w:color w:val="000000" w:themeColor="text1"/>
        </w:rPr>
      </w:pPr>
    </w:p>
    <w:p w14:paraId="7C81769E" w14:textId="77777777" w:rsidR="00E87EC5" w:rsidRDefault="00E87EC5" w:rsidP="00E87EC5">
      <w:pPr>
        <w:rPr>
          <w:rFonts w:ascii="Geneva" w:hAnsi="Geneva"/>
          <w:color w:val="000000" w:themeColor="text1"/>
        </w:rPr>
      </w:pPr>
    </w:p>
    <w:p w14:paraId="0DB08F6D" w14:textId="77777777" w:rsidR="00E87EC5" w:rsidRDefault="00E87EC5" w:rsidP="00E87EC5">
      <w:pPr>
        <w:rPr>
          <w:rFonts w:ascii="Geneva" w:hAnsi="Geneva"/>
          <w:color w:val="000000" w:themeColor="text1"/>
        </w:rPr>
      </w:pPr>
    </w:p>
    <w:p w14:paraId="497AFE2C" w14:textId="77777777" w:rsidR="00E87EC5" w:rsidRDefault="00E87EC5" w:rsidP="00E87EC5">
      <w:pPr>
        <w:rPr>
          <w:rFonts w:ascii="Geneva" w:hAnsi="Geneva"/>
          <w:color w:val="000000" w:themeColor="text1"/>
        </w:rPr>
      </w:pPr>
    </w:p>
    <w:p w14:paraId="0E75B2F5" w14:textId="77777777" w:rsidR="00E87EC5" w:rsidRDefault="00E87EC5" w:rsidP="00E87EC5">
      <w:pPr>
        <w:rPr>
          <w:rFonts w:ascii="Geneva" w:hAnsi="Geneva"/>
          <w:color w:val="000000" w:themeColor="text1"/>
        </w:rPr>
      </w:pPr>
    </w:p>
    <w:p w14:paraId="545F13BB" w14:textId="77777777" w:rsidR="00C1714E" w:rsidRDefault="00C1714E" w:rsidP="00E87EC5">
      <w:pPr>
        <w:rPr>
          <w:rFonts w:ascii="Geneva" w:hAnsi="Geneva"/>
          <w:color w:val="000000" w:themeColor="text1"/>
        </w:rPr>
      </w:pPr>
    </w:p>
    <w:p w14:paraId="1EF20F44" w14:textId="77777777" w:rsidR="00C1714E" w:rsidRDefault="00C1714E" w:rsidP="00E87EC5">
      <w:pPr>
        <w:rPr>
          <w:rFonts w:ascii="Geneva" w:hAnsi="Geneva"/>
          <w:color w:val="000000" w:themeColor="text1"/>
        </w:rPr>
      </w:pPr>
    </w:p>
    <w:p w14:paraId="474073CE" w14:textId="77777777" w:rsidR="00C1714E" w:rsidRDefault="00C1714E" w:rsidP="00E87EC5">
      <w:pPr>
        <w:rPr>
          <w:rFonts w:ascii="Geneva" w:hAnsi="Geneva"/>
          <w:color w:val="000000" w:themeColor="text1"/>
        </w:rPr>
      </w:pPr>
    </w:p>
    <w:p w14:paraId="0EA776FD" w14:textId="77777777" w:rsidR="00C1714E" w:rsidRDefault="00C1714E" w:rsidP="00E87EC5">
      <w:pPr>
        <w:rPr>
          <w:rFonts w:ascii="Geneva" w:hAnsi="Geneva"/>
          <w:color w:val="000000" w:themeColor="text1"/>
        </w:rPr>
      </w:pPr>
    </w:p>
    <w:p w14:paraId="498C7085" w14:textId="77777777" w:rsidR="00E87EC5" w:rsidRDefault="00E87EC5" w:rsidP="00E87EC5">
      <w:pPr>
        <w:rPr>
          <w:rFonts w:ascii="Geneva" w:hAnsi="Geneva"/>
          <w:color w:val="000000" w:themeColor="text1"/>
        </w:rPr>
      </w:pPr>
    </w:p>
    <w:p w14:paraId="2BC58964" w14:textId="77777777" w:rsidR="00E87EC5" w:rsidRDefault="00E87EC5" w:rsidP="00E87EC5">
      <w:pPr>
        <w:spacing w:line="480" w:lineRule="auto"/>
        <w:rPr>
          <w:rFonts w:ascii="Geneva" w:hAnsi="Geneva"/>
          <w:color w:val="000000" w:themeColor="text1"/>
        </w:rPr>
      </w:pPr>
    </w:p>
    <w:p w14:paraId="54348A75" w14:textId="77777777" w:rsidR="00E87EC5" w:rsidRPr="00E87EC5" w:rsidRDefault="00E87EC5" w:rsidP="00E87EC5">
      <w:pPr>
        <w:spacing w:line="480" w:lineRule="auto"/>
        <w:jc w:val="center"/>
        <w:rPr>
          <w:rFonts w:ascii="Geneva" w:hAnsi="Geneva"/>
          <w:b/>
          <w:bCs/>
          <w:color w:val="000000" w:themeColor="text1"/>
        </w:rPr>
      </w:pPr>
      <w:r>
        <w:rPr>
          <w:rFonts w:ascii="Geneva" w:hAnsi="Geneva"/>
          <w:b/>
          <w:bCs/>
          <w:color w:val="000000" w:themeColor="text1"/>
        </w:rPr>
        <w:t>Bibliography:</w:t>
      </w:r>
    </w:p>
    <w:p w14:paraId="7EB08F21" w14:textId="77777777" w:rsidR="007A4659" w:rsidRDefault="007A4659" w:rsidP="001D6EE9">
      <w:pPr>
        <w:spacing w:line="480" w:lineRule="auto"/>
        <w:rPr>
          <w:rFonts w:ascii="Geneva" w:hAnsi="Geneva" w:cs="Arial"/>
          <w:color w:val="000000"/>
          <w:shd w:val="clear" w:color="auto" w:fill="FFFFFF"/>
        </w:rPr>
      </w:pPr>
    </w:p>
    <w:p w14:paraId="566FE304" w14:textId="77777777" w:rsidR="007A4659" w:rsidRPr="006E084B" w:rsidRDefault="007A4659" w:rsidP="007A4659">
      <w:pPr>
        <w:spacing w:line="480" w:lineRule="auto"/>
        <w:rPr>
          <w:rFonts w:ascii="Geneva" w:hAnsi="Geneva"/>
        </w:rPr>
      </w:pPr>
      <w:proofErr w:type="spellStart"/>
      <w:r w:rsidRPr="006E084B">
        <w:rPr>
          <w:rFonts w:ascii="Geneva" w:hAnsi="Geneva" w:cs="Arial"/>
          <w:color w:val="000000"/>
          <w:shd w:val="clear" w:color="auto" w:fill="FFFFFF"/>
        </w:rPr>
        <w:t>Encyclopedia</w:t>
      </w:r>
      <w:proofErr w:type="spellEnd"/>
      <w:r w:rsidRPr="006E084B">
        <w:rPr>
          <w:rFonts w:ascii="Geneva" w:hAnsi="Geneva" w:cs="Arial"/>
          <w:color w:val="000000"/>
          <w:shd w:val="clear" w:color="auto" w:fill="FFFFFF"/>
        </w:rPr>
        <w:t xml:space="preserve"> Britannica. 2020. </w:t>
      </w:r>
      <w:r w:rsidRPr="006E084B">
        <w:rPr>
          <w:rFonts w:ascii="Geneva" w:hAnsi="Geneva" w:cs="Arial"/>
          <w:i/>
          <w:iCs/>
          <w:color w:val="000000"/>
          <w:shd w:val="clear" w:color="auto" w:fill="FFFFFF"/>
        </w:rPr>
        <w:t>Semiotics | Definition, Theory, Examples, &amp; Facts</w:t>
      </w:r>
      <w:r w:rsidRPr="006E084B">
        <w:rPr>
          <w:rFonts w:ascii="Geneva" w:hAnsi="Geneva" w:cs="Arial"/>
          <w:color w:val="000000"/>
          <w:shd w:val="clear" w:color="auto" w:fill="FFFFFF"/>
        </w:rPr>
        <w:t>. [online] Available at: &lt;https://www.britannica.com/science/semiotics&gt; [Accessed 26 November 2020].</w:t>
      </w:r>
    </w:p>
    <w:p w14:paraId="1D64FE60" w14:textId="77777777" w:rsidR="007A4659" w:rsidRDefault="007A4659" w:rsidP="001D6EE9">
      <w:pPr>
        <w:spacing w:line="480" w:lineRule="auto"/>
        <w:rPr>
          <w:rFonts w:ascii="Geneva" w:hAnsi="Geneva" w:cs="Arial"/>
          <w:color w:val="000000"/>
          <w:shd w:val="clear" w:color="auto" w:fill="FFFFFF"/>
        </w:rPr>
      </w:pPr>
    </w:p>
    <w:p w14:paraId="467F6E42" w14:textId="77777777" w:rsidR="007A4659" w:rsidRDefault="007A4659" w:rsidP="001D6EE9">
      <w:pPr>
        <w:spacing w:line="480" w:lineRule="auto"/>
        <w:rPr>
          <w:rFonts w:ascii="Geneva" w:hAnsi="Geneva"/>
        </w:rPr>
      </w:pPr>
      <w:r w:rsidRPr="003824B6">
        <w:rPr>
          <w:rFonts w:ascii="Geneva" w:hAnsi="Geneva" w:cs="Arial"/>
          <w:color w:val="000000"/>
          <w:shd w:val="clear" w:color="auto" w:fill="FFFFFF"/>
        </w:rPr>
        <w:t>Metmuseum.org. 2020. [online] Available at: &lt;https://www.metmuseum.org/art/collection/search/45434&gt; [Accessed 26 November 2020].</w:t>
      </w:r>
    </w:p>
    <w:p w14:paraId="21B5BB76" w14:textId="77777777" w:rsidR="007A4659" w:rsidRPr="007A4659" w:rsidRDefault="007A4659" w:rsidP="001D6EE9">
      <w:pPr>
        <w:spacing w:line="480" w:lineRule="auto"/>
        <w:rPr>
          <w:rFonts w:ascii="Geneva" w:hAnsi="Geneva"/>
        </w:rPr>
      </w:pPr>
    </w:p>
    <w:p w14:paraId="53E55D68" w14:textId="77777777" w:rsidR="007A4659" w:rsidRDefault="007A4659" w:rsidP="007A4659">
      <w:pPr>
        <w:spacing w:line="480" w:lineRule="auto"/>
        <w:rPr>
          <w:rFonts w:ascii="Geneva" w:hAnsi="Geneva" w:cs="Arial"/>
          <w:color w:val="000000"/>
          <w:shd w:val="clear" w:color="auto" w:fill="FFFFFF"/>
        </w:rPr>
      </w:pPr>
      <w:proofErr w:type="spellStart"/>
      <w:r w:rsidRPr="001D6EE9">
        <w:rPr>
          <w:rFonts w:ascii="Geneva" w:hAnsi="Geneva" w:cs="Arial"/>
          <w:color w:val="000000"/>
          <w:shd w:val="clear" w:color="auto" w:fill="FFFFFF"/>
        </w:rPr>
        <w:t>Mohd</w:t>
      </w:r>
      <w:proofErr w:type="spellEnd"/>
      <w:r w:rsidRPr="001D6EE9">
        <w:rPr>
          <w:rFonts w:ascii="Geneva" w:hAnsi="Geneva" w:cs="Arial"/>
          <w:color w:val="000000"/>
          <w:shd w:val="clear" w:color="auto" w:fill="FFFFFF"/>
        </w:rPr>
        <w:t xml:space="preserve">, H. and </w:t>
      </w:r>
      <w:proofErr w:type="spellStart"/>
      <w:r w:rsidRPr="001D6EE9">
        <w:rPr>
          <w:rFonts w:ascii="Geneva" w:hAnsi="Geneva" w:cs="Arial"/>
          <w:color w:val="000000"/>
          <w:shd w:val="clear" w:color="auto" w:fill="FFFFFF"/>
        </w:rPr>
        <w:t>Totu</w:t>
      </w:r>
      <w:proofErr w:type="spellEnd"/>
      <w:r w:rsidRPr="001D6EE9">
        <w:rPr>
          <w:rFonts w:ascii="Geneva" w:hAnsi="Geneva" w:cs="Arial"/>
          <w:color w:val="000000"/>
          <w:shd w:val="clear" w:color="auto" w:fill="FFFFFF"/>
        </w:rPr>
        <w:t xml:space="preserve">, A., </w:t>
      </w:r>
      <w:r>
        <w:rPr>
          <w:rFonts w:ascii="Geneva" w:hAnsi="Geneva" w:cs="Arial"/>
          <w:color w:val="000000"/>
          <w:shd w:val="clear" w:color="auto" w:fill="FFFFFF"/>
        </w:rPr>
        <w:t>(</w:t>
      </w:r>
      <w:r w:rsidRPr="001D6EE9">
        <w:rPr>
          <w:rFonts w:ascii="Geneva" w:hAnsi="Geneva" w:cs="Arial"/>
          <w:color w:val="000000"/>
          <w:shd w:val="clear" w:color="auto" w:fill="FFFFFF"/>
        </w:rPr>
        <w:t>2014</w:t>
      </w:r>
      <w:r>
        <w:rPr>
          <w:rFonts w:ascii="Geneva" w:hAnsi="Geneva" w:cs="Arial"/>
          <w:color w:val="000000"/>
          <w:shd w:val="clear" w:color="auto" w:fill="FFFFFF"/>
        </w:rPr>
        <w:t>).</w:t>
      </w:r>
      <w:r w:rsidRPr="001D6EE9">
        <w:rPr>
          <w:rFonts w:ascii="Geneva" w:hAnsi="Geneva" w:cs="Arial"/>
          <w:color w:val="000000"/>
          <w:shd w:val="clear" w:color="auto" w:fill="FFFFFF"/>
        </w:rPr>
        <w:t> </w:t>
      </w:r>
      <w:r w:rsidRPr="001D6EE9">
        <w:rPr>
          <w:rFonts w:ascii="Geneva" w:hAnsi="Geneva" w:cs="Arial"/>
          <w:i/>
          <w:iCs/>
          <w:color w:val="000000"/>
          <w:shd w:val="clear" w:color="auto" w:fill="FFFFFF"/>
        </w:rPr>
        <w:t>The Semiotic Perspectives Of Peirce And Saussure: A Brief Comparative Study</w:t>
      </w:r>
      <w:r w:rsidRPr="001D6EE9">
        <w:rPr>
          <w:rFonts w:ascii="Geneva" w:hAnsi="Geneva" w:cs="Arial"/>
          <w:color w:val="000000"/>
          <w:shd w:val="clear" w:color="auto" w:fill="FFFFFF"/>
        </w:rPr>
        <w:t>. [online] ScienceDirect. Available at: &lt;https://www.sciencedirect.com/science/article/pii/S1877042814057139https://www.sciencedirect.com/science/article/pii/S1877042814057139&gt; [Accessed 26 November 2020].</w:t>
      </w:r>
    </w:p>
    <w:p w14:paraId="213D39D2" w14:textId="77777777" w:rsidR="007A4659" w:rsidRPr="007A4659" w:rsidRDefault="007A4659" w:rsidP="007A4659">
      <w:pPr>
        <w:spacing w:line="480" w:lineRule="auto"/>
        <w:rPr>
          <w:rFonts w:ascii="Geneva" w:hAnsi="Geneva"/>
        </w:rPr>
      </w:pPr>
    </w:p>
    <w:p w14:paraId="44DFFB5D" w14:textId="77777777" w:rsidR="007A4659" w:rsidRPr="007A4659" w:rsidRDefault="007A4659" w:rsidP="001D6EE9">
      <w:pPr>
        <w:spacing w:line="480" w:lineRule="auto"/>
        <w:rPr>
          <w:rFonts w:ascii="Geneva" w:hAnsi="Geneva"/>
        </w:rPr>
      </w:pPr>
      <w:proofErr w:type="spellStart"/>
      <w:r w:rsidRPr="007A4659">
        <w:rPr>
          <w:rFonts w:ascii="Geneva" w:hAnsi="Geneva" w:cs="Arial"/>
          <w:color w:val="000000"/>
          <w:shd w:val="clear" w:color="auto" w:fill="FFFFFF"/>
        </w:rPr>
        <w:t>Nirei</w:t>
      </w:r>
      <w:proofErr w:type="spellEnd"/>
      <w:r w:rsidRPr="007A4659">
        <w:rPr>
          <w:rFonts w:ascii="Geneva" w:hAnsi="Geneva" w:cs="Arial"/>
          <w:color w:val="000000"/>
          <w:shd w:val="clear" w:color="auto" w:fill="FFFFFF"/>
        </w:rPr>
        <w:t>, H., 2017. </w:t>
      </w:r>
      <w:r w:rsidRPr="007A4659">
        <w:rPr>
          <w:rFonts w:ascii="Geneva" w:hAnsi="Geneva" w:cs="Arial"/>
          <w:i/>
          <w:iCs/>
          <w:color w:val="000000"/>
          <w:shd w:val="clear" w:color="auto" w:fill="FFFFFF"/>
        </w:rPr>
        <w:t>A Brief History Of 'The Great Wave': Japan's Most Famous Artwork</w:t>
      </w:r>
      <w:r w:rsidRPr="007A4659">
        <w:rPr>
          <w:rFonts w:ascii="Geneva" w:hAnsi="Geneva" w:cs="Arial"/>
          <w:color w:val="000000"/>
          <w:shd w:val="clear" w:color="auto" w:fill="FFFFFF"/>
        </w:rPr>
        <w:t xml:space="preserve">. [online] Culture Trip. Available at: </w:t>
      </w:r>
      <w:r w:rsidRPr="007A4659">
        <w:rPr>
          <w:rFonts w:ascii="Geneva" w:hAnsi="Geneva" w:cs="Arial"/>
          <w:color w:val="000000"/>
          <w:shd w:val="clear" w:color="auto" w:fill="FFFFFF"/>
        </w:rPr>
        <w:lastRenderedPageBreak/>
        <w:t>&lt;https://theculturetrip.com/asia/japan/articles/hokusai-s-great-wave/&gt; [Accessed 26 November 2020]</w:t>
      </w:r>
    </w:p>
    <w:p w14:paraId="5FBB02F6" w14:textId="77777777" w:rsidR="007A4659" w:rsidRDefault="007A4659" w:rsidP="001D6EE9">
      <w:pPr>
        <w:spacing w:line="480" w:lineRule="auto"/>
        <w:rPr>
          <w:rFonts w:ascii="Geneva" w:hAnsi="Geneva" w:cs="Arial"/>
          <w:color w:val="000000"/>
          <w:shd w:val="clear" w:color="auto" w:fill="FFFFFF"/>
        </w:rPr>
      </w:pPr>
    </w:p>
    <w:p w14:paraId="246D91F4" w14:textId="77777777" w:rsidR="006E084B" w:rsidRDefault="0065181F" w:rsidP="001D6EE9">
      <w:pPr>
        <w:spacing w:line="480" w:lineRule="auto"/>
        <w:rPr>
          <w:rFonts w:ascii="Geneva" w:hAnsi="Geneva" w:cs="Arial"/>
          <w:color w:val="000000"/>
          <w:shd w:val="clear" w:color="auto" w:fill="FFFFFF"/>
        </w:rPr>
      </w:pPr>
      <w:r w:rsidRPr="0065181F">
        <w:rPr>
          <w:rFonts w:ascii="Geneva" w:hAnsi="Geneva" w:cs="Arial"/>
          <w:color w:val="000000"/>
          <w:shd w:val="clear" w:color="auto" w:fill="FFFFFF"/>
        </w:rPr>
        <w:t xml:space="preserve">Oxfordlearnersdictionaries.com. </w:t>
      </w:r>
      <w:r>
        <w:rPr>
          <w:rFonts w:ascii="Geneva" w:hAnsi="Geneva" w:cs="Arial"/>
          <w:color w:val="000000"/>
          <w:shd w:val="clear" w:color="auto" w:fill="FFFFFF"/>
        </w:rPr>
        <w:t>(</w:t>
      </w:r>
      <w:r w:rsidRPr="0065181F">
        <w:rPr>
          <w:rFonts w:ascii="Geneva" w:hAnsi="Geneva" w:cs="Arial"/>
          <w:color w:val="000000"/>
          <w:shd w:val="clear" w:color="auto" w:fill="FFFFFF"/>
        </w:rPr>
        <w:t>2020</w:t>
      </w:r>
      <w:r>
        <w:rPr>
          <w:rFonts w:ascii="Geneva" w:hAnsi="Geneva" w:cs="Arial"/>
          <w:color w:val="000000"/>
          <w:shd w:val="clear" w:color="auto" w:fill="FFFFFF"/>
        </w:rPr>
        <w:t>)</w:t>
      </w:r>
      <w:r w:rsidRPr="0065181F">
        <w:rPr>
          <w:rFonts w:ascii="Geneva" w:hAnsi="Geneva" w:cs="Arial"/>
          <w:color w:val="000000"/>
          <w:shd w:val="clear" w:color="auto" w:fill="FFFFFF"/>
        </w:rPr>
        <w:t>. </w:t>
      </w:r>
      <w:r w:rsidRPr="0065181F">
        <w:rPr>
          <w:rFonts w:ascii="Geneva" w:hAnsi="Geneva" w:cs="Arial"/>
          <w:i/>
          <w:iCs/>
          <w:color w:val="000000"/>
          <w:shd w:val="clear" w:color="auto" w:fill="FFFFFF"/>
        </w:rPr>
        <w:t>Eurocentric Adjective - Definition, Pictures, Pronunciation And Usage Notes | Oxford Advanced American Dictionary At Oxfordlearnersdictionaries.Com</w:t>
      </w:r>
      <w:r w:rsidRPr="0065181F">
        <w:rPr>
          <w:rFonts w:ascii="Geneva" w:hAnsi="Geneva" w:cs="Arial"/>
          <w:color w:val="000000"/>
          <w:shd w:val="clear" w:color="auto" w:fill="FFFFFF"/>
        </w:rPr>
        <w:t>. [online] Available at: &lt;https://www.oxfordlearnersdictionaries.com/definition/american_english/eurocentric&gt; [Accessed 25 November 2020].</w:t>
      </w:r>
    </w:p>
    <w:p w14:paraId="1A84F76A" w14:textId="77777777" w:rsidR="00C1714E" w:rsidRPr="00C1714E" w:rsidRDefault="00C1714E" w:rsidP="001D6EE9">
      <w:pPr>
        <w:spacing w:line="480" w:lineRule="auto"/>
        <w:rPr>
          <w:rFonts w:ascii="Geneva" w:hAnsi="Geneva"/>
        </w:rPr>
      </w:pPr>
    </w:p>
    <w:p w14:paraId="7A1452B4" w14:textId="77777777" w:rsidR="00C1714E" w:rsidRDefault="00C1714E" w:rsidP="007A4659">
      <w:pPr>
        <w:spacing w:line="480" w:lineRule="auto"/>
        <w:rPr>
          <w:rFonts w:ascii="Geneva" w:hAnsi="Geneva" w:cs="Arial"/>
          <w:color w:val="000000"/>
          <w:shd w:val="clear" w:color="auto" w:fill="FFFFFF"/>
        </w:rPr>
      </w:pPr>
      <w:r w:rsidRPr="00C1714E">
        <w:rPr>
          <w:rFonts w:ascii="Geneva" w:hAnsi="Geneva" w:cs="Arial"/>
          <w:color w:val="000000"/>
          <w:shd w:val="clear" w:color="auto" w:fill="FFFFFF"/>
        </w:rPr>
        <w:t>Robinson, A., 2011. </w:t>
      </w:r>
      <w:r w:rsidRPr="00C1714E">
        <w:rPr>
          <w:rFonts w:ascii="Geneva" w:hAnsi="Geneva" w:cs="Arial"/>
          <w:i/>
          <w:iCs/>
          <w:color w:val="000000"/>
          <w:shd w:val="clear" w:color="auto" w:fill="FFFFFF"/>
        </w:rPr>
        <w:t>An A To Z Of Theory Roland Barthes And Semiotics</w:t>
      </w:r>
      <w:r w:rsidRPr="00C1714E">
        <w:rPr>
          <w:rFonts w:ascii="Geneva" w:hAnsi="Geneva" w:cs="Arial"/>
          <w:color w:val="000000"/>
          <w:shd w:val="clear" w:color="auto" w:fill="FFFFFF"/>
        </w:rPr>
        <w:t>. [online] Ceasefire Magazine. Available at: &lt;https://ceasefiremagazine.co.uk/in-theory-barthes-1/#:~:text=Barthes%20is%20one%20of%20the,a%20symbol%20or%20a%20myth.&gt; [Accessed 26 November 2020].</w:t>
      </w:r>
    </w:p>
    <w:p w14:paraId="78B5C23E" w14:textId="77777777" w:rsidR="003824B6" w:rsidRDefault="003824B6" w:rsidP="00C1714E">
      <w:pPr>
        <w:rPr>
          <w:rFonts w:ascii="Geneva" w:hAnsi="Geneva" w:cs="Arial"/>
          <w:color w:val="000000"/>
          <w:shd w:val="clear" w:color="auto" w:fill="FFFFFF"/>
        </w:rPr>
      </w:pPr>
    </w:p>
    <w:p w14:paraId="6FE9B24A" w14:textId="77777777" w:rsidR="003824B6" w:rsidRPr="003824B6" w:rsidRDefault="003824B6" w:rsidP="00C1714E">
      <w:pPr>
        <w:rPr>
          <w:rFonts w:ascii="Geneva" w:hAnsi="Geneva" w:cs="Arial"/>
          <w:color w:val="000000"/>
          <w:shd w:val="clear" w:color="auto" w:fill="FFFFFF"/>
        </w:rPr>
      </w:pPr>
    </w:p>
    <w:p w14:paraId="7369C521" w14:textId="77777777" w:rsidR="00E87EC5" w:rsidRDefault="00E87EC5" w:rsidP="00E87EC5">
      <w:pPr>
        <w:spacing w:line="480" w:lineRule="auto"/>
        <w:rPr>
          <w:rFonts w:ascii="Geneva" w:hAnsi="Geneva"/>
          <w:color w:val="000000" w:themeColor="text1"/>
        </w:rPr>
      </w:pPr>
    </w:p>
    <w:p w14:paraId="3BBC73C2" w14:textId="77777777" w:rsidR="00E87EC5" w:rsidRDefault="00E87EC5" w:rsidP="00E87EC5">
      <w:pPr>
        <w:spacing w:line="480" w:lineRule="auto"/>
        <w:jc w:val="center"/>
        <w:rPr>
          <w:rFonts w:ascii="Geneva" w:hAnsi="Geneva"/>
          <w:b/>
          <w:bCs/>
          <w:color w:val="000000" w:themeColor="text1"/>
        </w:rPr>
      </w:pPr>
      <w:r w:rsidRPr="00E87EC5">
        <w:rPr>
          <w:rFonts w:ascii="Geneva" w:hAnsi="Geneva"/>
          <w:b/>
          <w:bCs/>
          <w:color w:val="000000" w:themeColor="text1"/>
        </w:rPr>
        <w:t>List of Figures:</w:t>
      </w:r>
    </w:p>
    <w:p w14:paraId="47B19B30" w14:textId="77777777" w:rsidR="00E87EC5" w:rsidRPr="00E87EC5" w:rsidRDefault="00E87EC5" w:rsidP="00E87EC5">
      <w:pPr>
        <w:spacing w:line="480" w:lineRule="auto"/>
        <w:rPr>
          <w:rFonts w:ascii="Geneva" w:hAnsi="Geneva"/>
          <w:b/>
          <w:bCs/>
          <w:i/>
          <w:iCs/>
          <w:color w:val="000000" w:themeColor="text1"/>
        </w:rPr>
      </w:pPr>
    </w:p>
    <w:p w14:paraId="039B65BF" w14:textId="77777777" w:rsidR="00E87EC5" w:rsidRDefault="00E87EC5" w:rsidP="00E87EC5">
      <w:pPr>
        <w:spacing w:line="480" w:lineRule="auto"/>
        <w:rPr>
          <w:rFonts w:ascii="Geneva" w:hAnsi="Geneva"/>
          <w:color w:val="000000" w:themeColor="text1"/>
        </w:rPr>
      </w:pPr>
      <w:r w:rsidRPr="00E87EC5">
        <w:rPr>
          <w:rFonts w:ascii="Geneva" w:hAnsi="Geneva"/>
          <w:i/>
          <w:iCs/>
          <w:color w:val="000000" w:themeColor="text1"/>
        </w:rPr>
        <w:t>Figure 1.</w:t>
      </w:r>
      <w:r>
        <w:rPr>
          <w:rFonts w:ascii="Geneva" w:hAnsi="Geneva"/>
          <w:color w:val="000000" w:themeColor="text1"/>
        </w:rPr>
        <w:t xml:space="preserve"> </w:t>
      </w:r>
      <w:r w:rsidRPr="00E87EC5">
        <w:rPr>
          <w:rFonts w:ascii="Geneva" w:hAnsi="Geneva"/>
          <w:i/>
          <w:iCs/>
          <w:color w:val="000000" w:themeColor="text1"/>
          <w:shd w:val="clear" w:color="auto" w:fill="FFFFFF"/>
        </w:rPr>
        <w:t xml:space="preserve">Kanagawa-oki </w:t>
      </w:r>
      <w:proofErr w:type="spellStart"/>
      <w:r w:rsidRPr="00E87EC5">
        <w:rPr>
          <w:rFonts w:ascii="Geneva" w:hAnsi="Geneva"/>
          <w:i/>
          <w:iCs/>
          <w:color w:val="000000" w:themeColor="text1"/>
          <w:shd w:val="clear" w:color="auto" w:fill="FFFFFF"/>
        </w:rPr>
        <w:t>nami-ura</w:t>
      </w:r>
      <w:proofErr w:type="spellEnd"/>
      <w:r w:rsidRPr="00E87EC5">
        <w:rPr>
          <w:rFonts w:ascii="Geneva" w:hAnsi="Geneva"/>
          <w:i/>
          <w:iCs/>
          <w:color w:val="000000" w:themeColor="text1"/>
          <w:shd w:val="clear" w:color="auto" w:fill="FFFFFF"/>
        </w:rPr>
        <w:t xml:space="preserve"> </w:t>
      </w:r>
      <w:proofErr w:type="spellStart"/>
      <w:r w:rsidRPr="00E87EC5">
        <w:rPr>
          <w:rFonts w:ascii="Geneva" w:eastAsia="MS Gothic" w:hAnsi="Geneva" w:cs="MS Gothic"/>
          <w:i/>
          <w:iCs/>
          <w:color w:val="000000" w:themeColor="text1"/>
          <w:shd w:val="clear" w:color="auto" w:fill="FFFFFF"/>
        </w:rPr>
        <w:t>神奈川沖浪裏</w:t>
      </w:r>
      <w:proofErr w:type="spellEnd"/>
      <w:r w:rsidRPr="00E87EC5">
        <w:rPr>
          <w:rFonts w:ascii="Geneva" w:hAnsi="Geneva"/>
          <w:i/>
          <w:iCs/>
          <w:color w:val="000000" w:themeColor="text1"/>
          <w:shd w:val="clear" w:color="auto" w:fill="FFFFFF"/>
        </w:rPr>
        <w:t xml:space="preserve"> (Under the Wave off Kanagawa) by </w:t>
      </w:r>
      <w:hyperlink r:id="rId18" w:history="1">
        <w:r w:rsidRPr="00E87EC5">
          <w:rPr>
            <w:rFonts w:ascii="Geneva" w:hAnsi="Geneva"/>
            <w:i/>
            <w:iCs/>
            <w:color w:val="000000" w:themeColor="text1"/>
            <w:shd w:val="clear" w:color="auto" w:fill="FFFFFF"/>
          </w:rPr>
          <w:t>Katsushika Hokusai (</w:t>
        </w:r>
        <w:r w:rsidRPr="00E87EC5">
          <w:rPr>
            <w:rFonts w:ascii="Geneva" w:eastAsia="MS Gothic" w:hAnsi="Geneva" w:cs="MS Gothic"/>
            <w:i/>
            <w:iCs/>
            <w:color w:val="000000" w:themeColor="text1"/>
            <w:shd w:val="clear" w:color="auto" w:fill="FFFFFF"/>
          </w:rPr>
          <w:t>葛飾北斎</w:t>
        </w:r>
        <w:r w:rsidRPr="00E87EC5">
          <w:rPr>
            <w:rFonts w:ascii="Geneva" w:hAnsi="Geneva"/>
            <w:i/>
            <w:iCs/>
            <w:color w:val="000000" w:themeColor="text1"/>
            <w:shd w:val="clear" w:color="auto" w:fill="FFFFFF"/>
          </w:rPr>
          <w:t>)</w:t>
        </w:r>
      </w:hyperlink>
      <w:r>
        <w:rPr>
          <w:rFonts w:ascii="Geneva" w:hAnsi="Geneva"/>
          <w:i/>
          <w:iCs/>
          <w:color w:val="000000" w:themeColor="text1"/>
        </w:rPr>
        <w:t xml:space="preserve"> </w:t>
      </w:r>
      <w:r>
        <w:rPr>
          <w:rFonts w:ascii="Geneva" w:hAnsi="Geneva"/>
          <w:color w:val="000000" w:themeColor="text1"/>
        </w:rPr>
        <w:t xml:space="preserve">(1831). Accessed from: </w:t>
      </w:r>
      <w:hyperlink r:id="rId19" w:history="1">
        <w:r w:rsidRPr="00B1536C">
          <w:rPr>
            <w:rStyle w:val="Hyperlink"/>
            <w:rFonts w:ascii="Geneva" w:hAnsi="Geneva"/>
          </w:rPr>
          <w:t>https://www.britishmuseum.org/collection/object/A_2008-3008-1-JA</w:t>
        </w:r>
      </w:hyperlink>
      <w:r>
        <w:rPr>
          <w:rFonts w:ascii="Geneva" w:hAnsi="Geneva"/>
          <w:color w:val="000000" w:themeColor="text1"/>
        </w:rPr>
        <w:t xml:space="preserve"> [Accessed on: 25</w:t>
      </w:r>
      <w:r w:rsidRPr="00E87EC5">
        <w:rPr>
          <w:rFonts w:ascii="Geneva" w:hAnsi="Geneva"/>
          <w:color w:val="000000" w:themeColor="text1"/>
          <w:vertAlign w:val="superscript"/>
        </w:rPr>
        <w:t>th</w:t>
      </w:r>
      <w:r>
        <w:rPr>
          <w:rFonts w:ascii="Geneva" w:hAnsi="Geneva"/>
          <w:color w:val="000000" w:themeColor="text1"/>
        </w:rPr>
        <w:t xml:space="preserve"> November 2020]</w:t>
      </w:r>
    </w:p>
    <w:p w14:paraId="7B9AF3AD" w14:textId="77777777" w:rsidR="007A4659" w:rsidRDefault="007A4659" w:rsidP="00E87EC5">
      <w:pPr>
        <w:spacing w:line="480" w:lineRule="auto"/>
        <w:rPr>
          <w:rFonts w:ascii="Geneva" w:hAnsi="Geneva"/>
          <w:color w:val="000000" w:themeColor="text1"/>
        </w:rPr>
      </w:pPr>
    </w:p>
    <w:p w14:paraId="028322E5" w14:textId="77777777" w:rsidR="007A4659" w:rsidRDefault="007A4659" w:rsidP="00E87EC5">
      <w:pPr>
        <w:spacing w:line="480" w:lineRule="auto"/>
        <w:rPr>
          <w:rFonts w:ascii="Geneva" w:hAnsi="Geneva"/>
          <w:color w:val="000000" w:themeColor="text1"/>
        </w:rPr>
      </w:pPr>
    </w:p>
    <w:p w14:paraId="7BDE6628" w14:textId="77777777" w:rsidR="007A4659" w:rsidRDefault="007A4659" w:rsidP="00E87EC5">
      <w:pPr>
        <w:spacing w:line="480" w:lineRule="auto"/>
        <w:rPr>
          <w:rFonts w:ascii="Geneva" w:hAnsi="Geneva"/>
          <w:color w:val="000000" w:themeColor="text1"/>
        </w:rPr>
      </w:pPr>
    </w:p>
    <w:p w14:paraId="1E020ADD" w14:textId="77777777" w:rsidR="007A4659" w:rsidRPr="00B85326" w:rsidRDefault="002E137C" w:rsidP="00E87EC5">
      <w:pPr>
        <w:spacing w:line="480" w:lineRule="auto"/>
        <w:rPr>
          <w:rFonts w:ascii="Geneva" w:hAnsi="Geneva"/>
          <w:b/>
          <w:bCs/>
          <w:color w:val="000000" w:themeColor="text1"/>
          <w:u w:val="single"/>
        </w:rPr>
      </w:pPr>
      <w:r w:rsidRPr="00B85326">
        <w:rPr>
          <w:rFonts w:ascii="Geneva" w:hAnsi="Geneva"/>
          <w:b/>
          <w:bCs/>
          <w:color w:val="000000" w:themeColor="text1"/>
          <w:u w:val="single"/>
        </w:rPr>
        <w:t xml:space="preserve">Task 3: Practice-based Writing: </w:t>
      </w:r>
      <w:r w:rsidR="00B85326" w:rsidRPr="00B85326">
        <w:rPr>
          <w:rFonts w:ascii="Geneva" w:hAnsi="Geneva"/>
          <w:b/>
          <w:bCs/>
          <w:color w:val="000000" w:themeColor="text1"/>
          <w:u w:val="single"/>
        </w:rPr>
        <w:t xml:space="preserve">A reflection on my personal practice </w:t>
      </w:r>
    </w:p>
    <w:p w14:paraId="4F679447" w14:textId="77777777" w:rsidR="007A4659" w:rsidRDefault="007A4659" w:rsidP="00E87EC5">
      <w:pPr>
        <w:spacing w:line="480" w:lineRule="auto"/>
        <w:rPr>
          <w:rFonts w:ascii="Geneva" w:hAnsi="Geneva"/>
          <w:color w:val="000000" w:themeColor="text1"/>
        </w:rPr>
      </w:pPr>
    </w:p>
    <w:p w14:paraId="53B05962" w14:textId="77777777" w:rsidR="00F04A24" w:rsidRPr="00F04A24" w:rsidRDefault="00B85326" w:rsidP="00F04A24">
      <w:pPr>
        <w:spacing w:line="480" w:lineRule="auto"/>
        <w:rPr>
          <w:rFonts w:ascii="Geneva" w:hAnsi="Geneva"/>
        </w:rPr>
      </w:pPr>
      <w:r>
        <w:rPr>
          <w:rFonts w:ascii="Geneva" w:hAnsi="Geneva"/>
          <w:color w:val="000000" w:themeColor="text1"/>
        </w:rPr>
        <w:t xml:space="preserve">Within my practice, I have a routine I have when creating any piece of work. I decide when the process needs to begin; I like to complete my work well before a deadline if it is for work, so I can have time if I want to change any elements, or for personal practice I start in my own time. The first step I take is researching into the subject I am basing my work off, for example I recently created a tone and composition piece, I researched how other artists approached it, and what techniques and methods they used. I have my key set of artists that inspire me, and then I branch off into the area that I am studying and look into artists that are more subject-specific. My favourite artists are Quentin Blake, Hope </w:t>
      </w:r>
      <w:proofErr w:type="spellStart"/>
      <w:r>
        <w:rPr>
          <w:rFonts w:ascii="Geneva" w:hAnsi="Geneva"/>
          <w:color w:val="000000" w:themeColor="text1"/>
        </w:rPr>
        <w:t>Gangloff</w:t>
      </w:r>
      <w:proofErr w:type="spellEnd"/>
      <w:r>
        <w:rPr>
          <w:rFonts w:ascii="Geneva" w:hAnsi="Geneva"/>
          <w:color w:val="000000" w:themeColor="text1"/>
        </w:rPr>
        <w:t xml:space="preserve">, Howard </w:t>
      </w:r>
      <w:proofErr w:type="spellStart"/>
      <w:r>
        <w:rPr>
          <w:rFonts w:ascii="Geneva" w:hAnsi="Geneva"/>
          <w:color w:val="000000" w:themeColor="text1"/>
        </w:rPr>
        <w:t>Tangye</w:t>
      </w:r>
      <w:proofErr w:type="spellEnd"/>
      <w:r>
        <w:rPr>
          <w:rFonts w:ascii="Geneva" w:hAnsi="Geneva"/>
          <w:color w:val="000000" w:themeColor="text1"/>
        </w:rPr>
        <w:t xml:space="preserve"> and Ronald Searle; these are my main artists that I go to for inspiration. </w:t>
      </w:r>
      <w:r w:rsidR="00F04A24">
        <w:rPr>
          <w:rFonts w:ascii="Geneva" w:hAnsi="Geneva"/>
          <w:color w:val="000000" w:themeColor="text1"/>
        </w:rPr>
        <w:t>A quote in which I refer to often by Quentin Blake is “</w:t>
      </w:r>
      <w:r w:rsidR="00F04A24" w:rsidRPr="00F04A24">
        <w:rPr>
          <w:rFonts w:ascii="Geneva" w:hAnsi="Geneva"/>
          <w:color w:val="101010"/>
          <w:shd w:val="clear" w:color="auto" w:fill="FFFFFF"/>
        </w:rPr>
        <w:t>With my pictures, what I hope is that it encourages the reader to imagine more pictures of his own</w:t>
      </w:r>
      <w:r w:rsidR="00F04A24">
        <w:rPr>
          <w:rFonts w:ascii="Geneva" w:hAnsi="Geneva"/>
          <w:color w:val="101010"/>
          <w:shd w:val="clear" w:color="auto" w:fill="FFFFFF"/>
        </w:rPr>
        <w:t>”</w:t>
      </w:r>
      <w:r w:rsidR="00F04A24" w:rsidRPr="00F04A24">
        <w:rPr>
          <w:rFonts w:ascii="Arial" w:hAnsi="Arial" w:cs="Arial"/>
          <w:color w:val="000000"/>
          <w:sz w:val="20"/>
          <w:szCs w:val="20"/>
          <w:shd w:val="clear" w:color="auto" w:fill="FFFFFF"/>
        </w:rPr>
        <w:t xml:space="preserve"> </w:t>
      </w:r>
      <w:r w:rsidR="00F04A24" w:rsidRPr="00F04A24">
        <w:rPr>
          <w:rFonts w:ascii="Geneva" w:hAnsi="Geneva" w:cs="Arial"/>
          <w:color w:val="000000"/>
          <w:shd w:val="clear" w:color="auto" w:fill="FFFFFF"/>
        </w:rPr>
        <w:t>(Blake, n.d.)</w:t>
      </w:r>
      <w:r w:rsidR="00F04A24">
        <w:rPr>
          <w:rFonts w:ascii="Geneva" w:hAnsi="Geneva" w:cs="Arial"/>
          <w:color w:val="000000"/>
          <w:shd w:val="clear" w:color="auto" w:fill="FFFFFF"/>
        </w:rPr>
        <w:t>.</w:t>
      </w:r>
    </w:p>
    <w:p w14:paraId="2F61EC87" w14:textId="77777777" w:rsidR="00F04A24" w:rsidRDefault="00F04A24" w:rsidP="00B85326">
      <w:pPr>
        <w:spacing w:line="480" w:lineRule="auto"/>
        <w:rPr>
          <w:rFonts w:ascii="Geneva" w:hAnsi="Geneva"/>
          <w:color w:val="000000" w:themeColor="text1"/>
        </w:rPr>
      </w:pPr>
    </w:p>
    <w:p w14:paraId="5ABBCE68" w14:textId="77777777" w:rsidR="002E137C" w:rsidRDefault="00F04A24" w:rsidP="00B85326">
      <w:pPr>
        <w:spacing w:line="480" w:lineRule="auto"/>
        <w:rPr>
          <w:rFonts w:ascii="Geneva" w:hAnsi="Geneva"/>
          <w:color w:val="000000" w:themeColor="text1"/>
        </w:rPr>
      </w:pPr>
      <w:r>
        <w:rPr>
          <w:rFonts w:ascii="Geneva" w:hAnsi="Geneva"/>
          <w:color w:val="000000" w:themeColor="text1"/>
        </w:rPr>
        <w:t>I cre</w:t>
      </w:r>
      <w:r w:rsidR="00625F86">
        <w:rPr>
          <w:rFonts w:ascii="Geneva" w:hAnsi="Geneva"/>
          <w:color w:val="000000" w:themeColor="text1"/>
        </w:rPr>
        <w:t xml:space="preserve">ate rough notes on all the ideas I have, just to narrow down on the medium I want to use and subject for example. </w:t>
      </w:r>
      <w:r w:rsidR="004E00F7">
        <w:rPr>
          <w:rFonts w:ascii="Geneva" w:hAnsi="Geneva"/>
          <w:color w:val="000000" w:themeColor="text1"/>
        </w:rPr>
        <w:t xml:space="preserve">Moreover, looking for </w:t>
      </w:r>
      <w:r w:rsidR="004E00F7">
        <w:rPr>
          <w:rFonts w:ascii="Geneva" w:hAnsi="Geneva"/>
          <w:color w:val="000000" w:themeColor="text1"/>
        </w:rPr>
        <w:lastRenderedPageBreak/>
        <w:t xml:space="preserve">inspiration I turn to Pinterest and Instagram to get inspired, I prefer to get reference images that are first hand, so my own photography. But in instances where this is not feasible, I go to stock photos that aren’t copyrighted. </w:t>
      </w:r>
    </w:p>
    <w:p w14:paraId="71EA640A" w14:textId="77777777" w:rsidR="00313318" w:rsidRDefault="00313318" w:rsidP="00B85326">
      <w:pPr>
        <w:spacing w:line="480" w:lineRule="auto"/>
        <w:rPr>
          <w:rFonts w:ascii="Geneva" w:hAnsi="Geneva"/>
          <w:color w:val="000000" w:themeColor="text1"/>
        </w:rPr>
      </w:pPr>
    </w:p>
    <w:p w14:paraId="480CC1ED" w14:textId="77777777" w:rsidR="007A4659" w:rsidRDefault="007A4659" w:rsidP="00E87EC5">
      <w:pPr>
        <w:spacing w:line="480" w:lineRule="auto"/>
        <w:rPr>
          <w:rFonts w:ascii="Geneva" w:hAnsi="Geneva"/>
          <w:color w:val="000000" w:themeColor="text1"/>
        </w:rPr>
      </w:pPr>
    </w:p>
    <w:p w14:paraId="2C788953" w14:textId="77777777" w:rsidR="007A4659" w:rsidRDefault="007A4659" w:rsidP="00E87EC5">
      <w:pPr>
        <w:spacing w:line="480" w:lineRule="auto"/>
        <w:rPr>
          <w:rFonts w:ascii="Geneva" w:hAnsi="Geneva"/>
          <w:color w:val="000000" w:themeColor="text1"/>
        </w:rPr>
      </w:pPr>
    </w:p>
    <w:p w14:paraId="27390208" w14:textId="77777777" w:rsidR="00E87EC5" w:rsidRPr="00E87EC5" w:rsidRDefault="00E87EC5" w:rsidP="00E87EC5">
      <w:pPr>
        <w:spacing w:line="480" w:lineRule="auto"/>
        <w:rPr>
          <w:rFonts w:ascii="Geneva" w:hAnsi="Geneva"/>
          <w:color w:val="000000" w:themeColor="text1"/>
        </w:rPr>
      </w:pPr>
    </w:p>
    <w:p w14:paraId="510FAE51" w14:textId="77777777" w:rsidR="00E87EC5" w:rsidRPr="00E87EC5" w:rsidRDefault="00D02FB2" w:rsidP="00E87EC5">
      <w:r>
        <w:t xml:space="preserve">                                     </w:t>
      </w:r>
      <w:r>
        <w:rPr>
          <w:noProof/>
        </w:rPr>
        <w:drawing>
          <wp:inline distT="0" distB="0" distL="0" distR="0" wp14:anchorId="1896E90E" wp14:editId="70777FDF">
            <wp:extent cx="3386667" cy="5076930"/>
            <wp:effectExtent l="0" t="0" r="4445" b="3175"/>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rotWithShape="1">
                    <a:blip r:embed="rId20">
                      <a:extLst>
                        <a:ext uri="{28A0092B-C50C-407E-A947-70E740481C1C}">
                          <a14:useLocalDpi xmlns:a14="http://schemas.microsoft.com/office/drawing/2010/main" val="0"/>
                        </a:ext>
                      </a:extLst>
                    </a:blip>
                    <a:srcRect r="1757" b="-144"/>
                    <a:stretch/>
                  </pic:blipFill>
                  <pic:spPr bwMode="auto">
                    <a:xfrm>
                      <a:off x="0" y="0"/>
                      <a:ext cx="3403378" cy="5101981"/>
                    </a:xfrm>
                    <a:prstGeom prst="rect">
                      <a:avLst/>
                    </a:prstGeom>
                    <a:ln>
                      <a:noFill/>
                    </a:ln>
                    <a:extLst>
                      <a:ext uri="{53640926-AAD7-44D8-BBD7-CCE9431645EC}">
                        <a14:shadowObscured xmlns:a14="http://schemas.microsoft.com/office/drawing/2010/main"/>
                      </a:ext>
                    </a:extLst>
                  </pic:spPr>
                </pic:pic>
              </a:graphicData>
            </a:graphic>
          </wp:inline>
        </w:drawing>
      </w:r>
    </w:p>
    <w:p w14:paraId="619F4938" w14:textId="77777777" w:rsidR="00E87EC5" w:rsidRDefault="00D02FB2" w:rsidP="00E87EC5">
      <w:pPr>
        <w:spacing w:line="480" w:lineRule="auto"/>
        <w:jc w:val="center"/>
        <w:rPr>
          <w:rFonts w:ascii="Geneva" w:hAnsi="Geneva"/>
          <w:i/>
          <w:iCs/>
        </w:rPr>
      </w:pPr>
      <w:r>
        <w:rPr>
          <w:rFonts w:ascii="Geneva" w:hAnsi="Geneva"/>
          <w:i/>
          <w:iCs/>
        </w:rPr>
        <w:t>Fig 1. Mind map of ideas. 2020. Isabella Coombs</w:t>
      </w:r>
    </w:p>
    <w:p w14:paraId="36C8C37C" w14:textId="77777777" w:rsidR="00D02FB2" w:rsidRDefault="00D02FB2" w:rsidP="006C15C7">
      <w:pPr>
        <w:spacing w:line="480" w:lineRule="auto"/>
        <w:rPr>
          <w:rFonts w:ascii="Geneva" w:hAnsi="Geneva"/>
        </w:rPr>
      </w:pPr>
    </w:p>
    <w:p w14:paraId="4F00333A" w14:textId="77777777" w:rsidR="006C15C7" w:rsidRDefault="006C15C7" w:rsidP="006C15C7">
      <w:pPr>
        <w:spacing w:line="480" w:lineRule="auto"/>
        <w:rPr>
          <w:rFonts w:ascii="Geneva" w:hAnsi="Geneva"/>
        </w:rPr>
      </w:pPr>
      <w:r>
        <w:rPr>
          <w:rFonts w:ascii="Geneva" w:hAnsi="Geneva"/>
        </w:rPr>
        <w:t xml:space="preserve">Sometimes it is hard to know when a piece is done, but my method is to step away from it for a day or so once I feel like I am close to completion. Then go back and review if I need to change it, this avoids me hastily changing things or getting frustrated with it. </w:t>
      </w:r>
      <w:commentRangeStart w:id="6"/>
      <w:r>
        <w:rPr>
          <w:rFonts w:ascii="Geneva" w:hAnsi="Geneva"/>
        </w:rPr>
        <w:t>I put my everything into my work, so I judge it quite harshly, a way I have developed to overcome this, is by thinking would I be happy putting it in my home</w:t>
      </w:r>
      <w:r w:rsidR="004E00F7">
        <w:rPr>
          <w:rFonts w:ascii="Geneva" w:hAnsi="Geneva"/>
        </w:rPr>
        <w:t xml:space="preserve">? </w:t>
      </w:r>
      <w:r>
        <w:rPr>
          <w:rFonts w:ascii="Geneva" w:hAnsi="Geneva"/>
        </w:rPr>
        <w:t xml:space="preserve">would </w:t>
      </w:r>
      <w:r w:rsidR="004E00F7">
        <w:rPr>
          <w:rFonts w:ascii="Geneva" w:hAnsi="Geneva"/>
        </w:rPr>
        <w:t xml:space="preserve">I give the piece to someone as a gift? </w:t>
      </w:r>
      <w:commentRangeEnd w:id="6"/>
      <w:r w:rsidR="00F90748">
        <w:rPr>
          <w:rStyle w:val="CommentReference"/>
        </w:rPr>
        <w:commentReference w:id="6"/>
      </w:r>
      <w:commentRangeStart w:id="7"/>
      <w:r w:rsidR="004E00F7">
        <w:rPr>
          <w:rFonts w:ascii="Geneva" w:hAnsi="Geneva"/>
        </w:rPr>
        <w:t xml:space="preserve">If the answer is no, that is okay; sometimes art doesn’t fit into those categories, </w:t>
      </w:r>
      <w:commentRangeEnd w:id="7"/>
      <w:r w:rsidR="00F90748">
        <w:rPr>
          <w:rStyle w:val="CommentReference"/>
        </w:rPr>
        <w:commentReference w:id="7"/>
      </w:r>
      <w:r w:rsidR="004E00F7">
        <w:rPr>
          <w:rFonts w:ascii="Geneva" w:hAnsi="Geneva"/>
        </w:rPr>
        <w:t xml:space="preserve">I reflect on my work asking various questions. What would I change? Maybe I should have tried an alternative medium. From these questions I can improve for future work, learning from mistakes or adopting methods I have learnt or a combination of past methods and new ways. </w:t>
      </w:r>
    </w:p>
    <w:p w14:paraId="55BA2756" w14:textId="77777777" w:rsidR="00F04A24" w:rsidRDefault="00F04A24" w:rsidP="00F535E8">
      <w:pPr>
        <w:spacing w:line="480" w:lineRule="auto"/>
        <w:rPr>
          <w:rFonts w:ascii="Geneva" w:hAnsi="Geneva"/>
        </w:rPr>
      </w:pPr>
    </w:p>
    <w:p w14:paraId="61840454" w14:textId="77777777" w:rsidR="00F04A24" w:rsidRDefault="00F04A24" w:rsidP="00F535E8">
      <w:pPr>
        <w:spacing w:line="480" w:lineRule="auto"/>
        <w:rPr>
          <w:rFonts w:ascii="Geneva" w:hAnsi="Geneva"/>
        </w:rPr>
      </w:pPr>
    </w:p>
    <w:p w14:paraId="20A6EE8C" w14:textId="77777777" w:rsidR="00F535E8" w:rsidRDefault="004E00F7" w:rsidP="00F535E8">
      <w:pPr>
        <w:spacing w:line="480" w:lineRule="auto"/>
      </w:pPr>
      <w:r>
        <w:rPr>
          <w:rFonts w:ascii="Geneva" w:hAnsi="Geneva"/>
        </w:rPr>
        <w:t xml:space="preserve">I look </w:t>
      </w:r>
      <w:r w:rsidR="00F535E8">
        <w:rPr>
          <w:rFonts w:ascii="Geneva" w:hAnsi="Geneva"/>
        </w:rPr>
        <w:t>at Holly Warburton f</w:t>
      </w:r>
      <w:r>
        <w:rPr>
          <w:rFonts w:ascii="Geneva" w:hAnsi="Geneva"/>
        </w:rPr>
        <w:t>or inspiration, she works similarly to myself, developing a pencil sketch then working on it digitally</w:t>
      </w:r>
      <w:r w:rsidR="00F535E8">
        <w:rPr>
          <w:rFonts w:ascii="Geneva" w:hAnsi="Geneva"/>
        </w:rPr>
        <w:t xml:space="preserve"> </w:t>
      </w:r>
      <w:r w:rsidR="00F535E8" w:rsidRPr="00F535E8">
        <w:rPr>
          <w:rFonts w:ascii="Geneva" w:hAnsi="Geneva" w:cs="Arial"/>
          <w:color w:val="000000"/>
          <w:shd w:val="clear" w:color="auto" w:fill="FFFFFF"/>
        </w:rPr>
        <w:t>(Warburton, n.d.)</w:t>
      </w:r>
      <w:r w:rsidR="00F535E8">
        <w:rPr>
          <w:rFonts w:ascii="Geneva" w:hAnsi="Geneva" w:cs="Arial"/>
          <w:color w:val="000000"/>
          <w:shd w:val="clear" w:color="auto" w:fill="FFFFFF"/>
        </w:rPr>
        <w:t>.</w:t>
      </w:r>
    </w:p>
    <w:p w14:paraId="3F1A3724" w14:textId="77777777" w:rsidR="00F535E8" w:rsidRDefault="004E00F7" w:rsidP="00F535E8">
      <w:pPr>
        <w:spacing w:line="480" w:lineRule="auto"/>
        <w:rPr>
          <w:rFonts w:ascii="Geneva" w:hAnsi="Geneva"/>
        </w:rPr>
      </w:pPr>
      <w:r>
        <w:rPr>
          <w:rFonts w:ascii="Geneva" w:hAnsi="Geneva"/>
        </w:rPr>
        <w:t>This method works for me, as I feel it is more natural to draw with traditional mediums first, it is ingrained opposed to starting off digitally first. Even if I start off digitally first, I do a quick preliminary sketch to get the concept. Scanning it digitally, means I can utilise all the creative tools on my tablet, creating effects and using brushes that cannot be done with traditional me</w:t>
      </w:r>
      <w:r w:rsidR="00F535E8">
        <w:rPr>
          <w:rFonts w:ascii="Geneva" w:hAnsi="Geneva"/>
        </w:rPr>
        <w:t>diums.</w:t>
      </w:r>
    </w:p>
    <w:p w14:paraId="6BC24873" w14:textId="77777777" w:rsidR="004E00F7" w:rsidRDefault="00F535E8" w:rsidP="006C15C7">
      <w:pPr>
        <w:spacing w:line="480" w:lineRule="auto"/>
        <w:rPr>
          <w:rFonts w:ascii="Geneva" w:hAnsi="Geneva"/>
        </w:rPr>
      </w:pPr>
      <w:r>
        <w:rPr>
          <w:rFonts w:ascii="Geneva" w:hAnsi="Geneva"/>
        </w:rPr>
        <w:lastRenderedPageBreak/>
        <w:t xml:space="preserve">                            </w:t>
      </w:r>
      <w:r>
        <w:rPr>
          <w:rFonts w:ascii="Geneva" w:hAnsi="Geneva"/>
          <w:noProof/>
        </w:rPr>
        <w:drawing>
          <wp:inline distT="0" distB="0" distL="0" distR="0" wp14:anchorId="33717A49" wp14:editId="236D0821">
            <wp:extent cx="2461094" cy="3141133"/>
            <wp:effectExtent l="0" t="0" r="3175" b="0"/>
            <wp:docPr id="5" name="Picture 5" descr="A picture containing text, colorful, tent,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olorful, tent, ope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84012" cy="3170384"/>
                    </a:xfrm>
                    <a:prstGeom prst="rect">
                      <a:avLst/>
                    </a:prstGeom>
                  </pic:spPr>
                </pic:pic>
              </a:graphicData>
            </a:graphic>
          </wp:inline>
        </w:drawing>
      </w:r>
      <w:r w:rsidR="004E00F7">
        <w:rPr>
          <w:rFonts w:ascii="Geneva" w:hAnsi="Geneva"/>
        </w:rPr>
        <w:t xml:space="preserve"> </w:t>
      </w:r>
      <w:r>
        <w:rPr>
          <w:rFonts w:ascii="Geneva" w:hAnsi="Geneva"/>
        </w:rPr>
        <w:t xml:space="preserve"> </w:t>
      </w:r>
    </w:p>
    <w:p w14:paraId="176264F5" w14:textId="77777777" w:rsidR="00F535E8" w:rsidRDefault="00F535E8" w:rsidP="00F535E8">
      <w:pPr>
        <w:spacing w:line="480" w:lineRule="auto"/>
        <w:jc w:val="center"/>
        <w:rPr>
          <w:rFonts w:ascii="Geneva" w:hAnsi="Geneva"/>
          <w:i/>
          <w:iCs/>
        </w:rPr>
      </w:pPr>
      <w:r>
        <w:rPr>
          <w:rFonts w:ascii="Geneva" w:hAnsi="Geneva"/>
          <w:i/>
          <w:iCs/>
        </w:rPr>
        <w:t>Fig 2. ‘Sisters’ by Holly Warburton (</w:t>
      </w:r>
      <w:commentRangeStart w:id="8"/>
      <w:r>
        <w:rPr>
          <w:rFonts w:ascii="Geneva" w:hAnsi="Geneva"/>
          <w:i/>
          <w:iCs/>
        </w:rPr>
        <w:t>2019</w:t>
      </w:r>
      <w:commentRangeEnd w:id="8"/>
      <w:r w:rsidR="00F90748">
        <w:rPr>
          <w:rStyle w:val="CommentReference"/>
        </w:rPr>
        <w:commentReference w:id="8"/>
      </w:r>
      <w:r>
        <w:rPr>
          <w:rFonts w:ascii="Geneva" w:hAnsi="Geneva"/>
          <w:i/>
          <w:iCs/>
        </w:rPr>
        <w:t>)</w:t>
      </w:r>
    </w:p>
    <w:p w14:paraId="34C7C42D" w14:textId="77777777" w:rsidR="00F04A24" w:rsidRDefault="00F04A24" w:rsidP="00F535E8">
      <w:pPr>
        <w:spacing w:line="480" w:lineRule="auto"/>
        <w:jc w:val="center"/>
        <w:rPr>
          <w:rFonts w:ascii="Geneva" w:hAnsi="Geneva"/>
          <w:b/>
          <w:bCs/>
        </w:rPr>
      </w:pPr>
    </w:p>
    <w:p w14:paraId="6EBDBC86" w14:textId="77777777" w:rsidR="00F04A24" w:rsidRDefault="00F04A24" w:rsidP="00F535E8">
      <w:pPr>
        <w:spacing w:line="480" w:lineRule="auto"/>
        <w:jc w:val="center"/>
        <w:rPr>
          <w:rFonts w:ascii="Geneva" w:hAnsi="Geneva"/>
          <w:b/>
          <w:bCs/>
        </w:rPr>
      </w:pPr>
    </w:p>
    <w:p w14:paraId="7FF65A23" w14:textId="77777777" w:rsidR="00F04A24" w:rsidRDefault="00F04A24" w:rsidP="00F535E8">
      <w:pPr>
        <w:spacing w:line="480" w:lineRule="auto"/>
        <w:jc w:val="center"/>
        <w:rPr>
          <w:rFonts w:ascii="Geneva" w:hAnsi="Geneva"/>
          <w:b/>
          <w:bCs/>
        </w:rPr>
      </w:pPr>
    </w:p>
    <w:p w14:paraId="28ECDB7D" w14:textId="77777777" w:rsidR="00F04A24" w:rsidRDefault="00F04A24" w:rsidP="00F535E8">
      <w:pPr>
        <w:spacing w:line="480" w:lineRule="auto"/>
        <w:jc w:val="center"/>
        <w:rPr>
          <w:rFonts w:ascii="Geneva" w:hAnsi="Geneva"/>
          <w:b/>
          <w:bCs/>
        </w:rPr>
      </w:pPr>
    </w:p>
    <w:p w14:paraId="21AD1E1B" w14:textId="77777777" w:rsidR="00F04A24" w:rsidRDefault="00F04A24" w:rsidP="00F535E8">
      <w:pPr>
        <w:spacing w:line="480" w:lineRule="auto"/>
        <w:jc w:val="center"/>
        <w:rPr>
          <w:rFonts w:ascii="Geneva" w:hAnsi="Geneva"/>
          <w:b/>
          <w:bCs/>
        </w:rPr>
      </w:pPr>
    </w:p>
    <w:p w14:paraId="0968C788" w14:textId="77777777" w:rsidR="00F04A24" w:rsidRDefault="00F04A24" w:rsidP="00F535E8">
      <w:pPr>
        <w:spacing w:line="480" w:lineRule="auto"/>
        <w:jc w:val="center"/>
        <w:rPr>
          <w:rFonts w:ascii="Geneva" w:hAnsi="Geneva"/>
          <w:b/>
          <w:bCs/>
        </w:rPr>
      </w:pPr>
    </w:p>
    <w:p w14:paraId="13BB5818" w14:textId="77777777" w:rsidR="00F04A24" w:rsidRDefault="00F04A24" w:rsidP="00F535E8">
      <w:pPr>
        <w:spacing w:line="480" w:lineRule="auto"/>
        <w:jc w:val="center"/>
        <w:rPr>
          <w:rFonts w:ascii="Geneva" w:hAnsi="Geneva"/>
          <w:b/>
          <w:bCs/>
        </w:rPr>
      </w:pPr>
    </w:p>
    <w:p w14:paraId="152F403A" w14:textId="77777777" w:rsidR="00F04A24" w:rsidRDefault="00F04A24" w:rsidP="00F535E8">
      <w:pPr>
        <w:spacing w:line="480" w:lineRule="auto"/>
        <w:jc w:val="center"/>
        <w:rPr>
          <w:rFonts w:ascii="Geneva" w:hAnsi="Geneva"/>
          <w:b/>
          <w:bCs/>
        </w:rPr>
      </w:pPr>
    </w:p>
    <w:p w14:paraId="50BFAAB1" w14:textId="77777777" w:rsidR="00F04A24" w:rsidRDefault="00F04A24" w:rsidP="00F535E8">
      <w:pPr>
        <w:spacing w:line="480" w:lineRule="auto"/>
        <w:jc w:val="center"/>
        <w:rPr>
          <w:rFonts w:ascii="Geneva" w:hAnsi="Geneva"/>
          <w:b/>
          <w:bCs/>
        </w:rPr>
      </w:pPr>
    </w:p>
    <w:p w14:paraId="640415ED" w14:textId="77777777" w:rsidR="00F04A24" w:rsidRDefault="00F04A24" w:rsidP="00F535E8">
      <w:pPr>
        <w:spacing w:line="480" w:lineRule="auto"/>
        <w:jc w:val="center"/>
        <w:rPr>
          <w:rFonts w:ascii="Geneva" w:hAnsi="Geneva"/>
          <w:b/>
          <w:bCs/>
        </w:rPr>
      </w:pPr>
    </w:p>
    <w:p w14:paraId="0BCA05D5" w14:textId="77777777" w:rsidR="00F04A24" w:rsidRDefault="00F04A24" w:rsidP="00F535E8">
      <w:pPr>
        <w:spacing w:line="480" w:lineRule="auto"/>
        <w:jc w:val="center"/>
        <w:rPr>
          <w:rFonts w:ascii="Geneva" w:hAnsi="Geneva"/>
          <w:b/>
          <w:bCs/>
        </w:rPr>
      </w:pPr>
    </w:p>
    <w:p w14:paraId="604E82F6" w14:textId="77777777" w:rsidR="00F04A24" w:rsidRDefault="00F04A24" w:rsidP="00F535E8">
      <w:pPr>
        <w:spacing w:line="480" w:lineRule="auto"/>
        <w:jc w:val="center"/>
        <w:rPr>
          <w:rFonts w:ascii="Geneva" w:hAnsi="Geneva"/>
          <w:b/>
          <w:bCs/>
        </w:rPr>
      </w:pPr>
    </w:p>
    <w:p w14:paraId="3F02F541" w14:textId="77777777" w:rsidR="00F04A24" w:rsidRDefault="00F04A24" w:rsidP="00F535E8">
      <w:pPr>
        <w:spacing w:line="480" w:lineRule="auto"/>
        <w:jc w:val="center"/>
        <w:rPr>
          <w:rFonts w:ascii="Geneva" w:hAnsi="Geneva"/>
          <w:b/>
          <w:bCs/>
        </w:rPr>
      </w:pPr>
    </w:p>
    <w:p w14:paraId="6F8788F1" w14:textId="77777777" w:rsidR="00F535E8" w:rsidRDefault="00F535E8" w:rsidP="00F535E8">
      <w:pPr>
        <w:spacing w:line="480" w:lineRule="auto"/>
        <w:jc w:val="center"/>
        <w:rPr>
          <w:rFonts w:ascii="Geneva" w:hAnsi="Geneva"/>
          <w:b/>
          <w:bCs/>
        </w:rPr>
      </w:pPr>
      <w:r>
        <w:rPr>
          <w:rFonts w:ascii="Geneva" w:hAnsi="Geneva"/>
          <w:b/>
          <w:bCs/>
        </w:rPr>
        <w:lastRenderedPageBreak/>
        <w:t>Bibliography:</w:t>
      </w:r>
    </w:p>
    <w:p w14:paraId="3D9D6695" w14:textId="77777777" w:rsidR="00F04A24" w:rsidRDefault="00F04A24" w:rsidP="00F535E8">
      <w:pPr>
        <w:spacing w:line="480" w:lineRule="auto"/>
        <w:rPr>
          <w:rFonts w:ascii="Geneva" w:hAnsi="Geneva"/>
        </w:rPr>
      </w:pPr>
      <w:r w:rsidRPr="00F04A24">
        <w:rPr>
          <w:rFonts w:ascii="Geneva" w:hAnsi="Geneva" w:cs="Arial"/>
          <w:color w:val="000000"/>
          <w:shd w:val="clear" w:color="auto" w:fill="FFFFFF"/>
        </w:rPr>
        <w:t>Blake, Q., n.d. </w:t>
      </w:r>
      <w:r w:rsidRPr="00F04A24">
        <w:rPr>
          <w:rFonts w:ascii="Geneva" w:hAnsi="Geneva" w:cs="Arial"/>
          <w:i/>
          <w:iCs/>
          <w:color w:val="000000"/>
          <w:shd w:val="clear" w:color="auto" w:fill="FFFFFF"/>
        </w:rPr>
        <w:t>Quentin Blake Quotes</w:t>
      </w:r>
      <w:r w:rsidRPr="00F04A24">
        <w:rPr>
          <w:rFonts w:ascii="Geneva" w:hAnsi="Geneva" w:cs="Arial"/>
          <w:color w:val="000000"/>
          <w:shd w:val="clear" w:color="auto" w:fill="FFFFFF"/>
        </w:rPr>
        <w:t xml:space="preserve">. [online] </w:t>
      </w:r>
      <w:proofErr w:type="spellStart"/>
      <w:r w:rsidRPr="00F04A24">
        <w:rPr>
          <w:rFonts w:ascii="Geneva" w:hAnsi="Geneva" w:cs="Arial"/>
          <w:color w:val="000000"/>
          <w:shd w:val="clear" w:color="auto" w:fill="FFFFFF"/>
        </w:rPr>
        <w:t>BrainyQuote</w:t>
      </w:r>
      <w:proofErr w:type="spellEnd"/>
      <w:r w:rsidRPr="00F04A24">
        <w:rPr>
          <w:rFonts w:ascii="Geneva" w:hAnsi="Geneva" w:cs="Arial"/>
          <w:color w:val="000000"/>
          <w:shd w:val="clear" w:color="auto" w:fill="FFFFFF"/>
        </w:rPr>
        <w:t>. Available at: &lt;https://www.brainyquote.com/quotes/quentin_blake_527125&gt; [Accessed 2 December 2020].</w:t>
      </w:r>
    </w:p>
    <w:p w14:paraId="5A7544A9" w14:textId="77777777" w:rsidR="00F04A24" w:rsidRPr="00F04A24" w:rsidRDefault="00F04A24" w:rsidP="00F535E8">
      <w:pPr>
        <w:spacing w:line="480" w:lineRule="auto"/>
        <w:rPr>
          <w:rFonts w:ascii="Geneva" w:hAnsi="Geneva"/>
        </w:rPr>
      </w:pPr>
    </w:p>
    <w:p w14:paraId="5FD7DBC3" w14:textId="77777777" w:rsidR="00F535E8" w:rsidRPr="00F535E8" w:rsidRDefault="00F535E8" w:rsidP="00F535E8">
      <w:pPr>
        <w:spacing w:line="480" w:lineRule="auto"/>
        <w:rPr>
          <w:rFonts w:ascii="Geneva" w:hAnsi="Geneva"/>
        </w:rPr>
      </w:pPr>
      <w:r w:rsidRPr="00F535E8">
        <w:rPr>
          <w:rFonts w:ascii="Geneva" w:hAnsi="Geneva" w:cs="Arial"/>
          <w:color w:val="000000"/>
          <w:shd w:val="clear" w:color="auto" w:fill="FFFFFF"/>
        </w:rPr>
        <w:t>Warburton, H., n.d. </w:t>
      </w:r>
      <w:r w:rsidRPr="00F535E8">
        <w:rPr>
          <w:rFonts w:ascii="Geneva" w:hAnsi="Geneva" w:cs="Arial"/>
          <w:i/>
          <w:iCs/>
          <w:color w:val="000000"/>
          <w:shd w:val="clear" w:color="auto" w:fill="FFFFFF"/>
        </w:rPr>
        <w:t>Holly Warburton - About / Contact</w:t>
      </w:r>
      <w:r w:rsidRPr="00F535E8">
        <w:rPr>
          <w:rFonts w:ascii="Geneva" w:hAnsi="Geneva" w:cs="Arial"/>
          <w:color w:val="000000"/>
          <w:shd w:val="clear" w:color="auto" w:fill="FFFFFF"/>
        </w:rPr>
        <w:t xml:space="preserve">. [online] Hollywarbs.com. Available at: &lt;https://hollywarbs.com/contact&gt; [Accessed 2 December </w:t>
      </w:r>
      <w:commentRangeStart w:id="9"/>
      <w:r w:rsidRPr="00F535E8">
        <w:rPr>
          <w:rFonts w:ascii="Geneva" w:hAnsi="Geneva" w:cs="Arial"/>
          <w:color w:val="000000"/>
          <w:shd w:val="clear" w:color="auto" w:fill="FFFFFF"/>
        </w:rPr>
        <w:t>2020</w:t>
      </w:r>
      <w:commentRangeEnd w:id="9"/>
      <w:r w:rsidR="00F90748">
        <w:rPr>
          <w:rStyle w:val="CommentReference"/>
        </w:rPr>
        <w:commentReference w:id="9"/>
      </w:r>
      <w:r w:rsidRPr="00F535E8">
        <w:rPr>
          <w:rFonts w:ascii="Geneva" w:hAnsi="Geneva" w:cs="Arial"/>
          <w:color w:val="000000"/>
          <w:shd w:val="clear" w:color="auto" w:fill="FFFFFF"/>
        </w:rPr>
        <w:t>].</w:t>
      </w:r>
    </w:p>
    <w:p w14:paraId="7716B5E8" w14:textId="77777777" w:rsidR="00F535E8" w:rsidRDefault="00F535E8" w:rsidP="00F535E8">
      <w:pPr>
        <w:spacing w:line="480" w:lineRule="auto"/>
        <w:rPr>
          <w:rFonts w:ascii="Geneva" w:hAnsi="Geneva"/>
          <w:b/>
          <w:bCs/>
        </w:rPr>
      </w:pPr>
    </w:p>
    <w:p w14:paraId="3D4D7EF7" w14:textId="77777777" w:rsidR="00F535E8" w:rsidRDefault="00F535E8" w:rsidP="00F535E8">
      <w:pPr>
        <w:spacing w:line="480" w:lineRule="auto"/>
        <w:jc w:val="center"/>
        <w:rPr>
          <w:rFonts w:ascii="Geneva" w:hAnsi="Geneva"/>
          <w:b/>
          <w:bCs/>
        </w:rPr>
      </w:pPr>
    </w:p>
    <w:p w14:paraId="610CA2F8" w14:textId="77777777" w:rsidR="00F535E8" w:rsidRDefault="00F535E8" w:rsidP="00F535E8">
      <w:pPr>
        <w:spacing w:line="480" w:lineRule="auto"/>
        <w:jc w:val="center"/>
        <w:rPr>
          <w:rFonts w:ascii="Geneva" w:hAnsi="Geneva"/>
          <w:b/>
          <w:bCs/>
        </w:rPr>
      </w:pPr>
      <w:r>
        <w:rPr>
          <w:rFonts w:ascii="Geneva" w:hAnsi="Geneva"/>
          <w:b/>
          <w:bCs/>
        </w:rPr>
        <w:t>Figure list:</w:t>
      </w:r>
    </w:p>
    <w:p w14:paraId="3CD4EABF" w14:textId="77777777" w:rsidR="00F535E8" w:rsidRDefault="00F535E8" w:rsidP="00F535E8">
      <w:pPr>
        <w:spacing w:line="480" w:lineRule="auto"/>
        <w:rPr>
          <w:rFonts w:ascii="Geneva" w:hAnsi="Geneva"/>
        </w:rPr>
      </w:pPr>
      <w:r>
        <w:rPr>
          <w:rFonts w:ascii="Geneva" w:hAnsi="Geneva"/>
        </w:rPr>
        <w:t xml:space="preserve">Figure 1. </w:t>
      </w:r>
      <w:r>
        <w:rPr>
          <w:rFonts w:ascii="Geneva" w:hAnsi="Geneva"/>
          <w:i/>
          <w:iCs/>
        </w:rPr>
        <w:t>Mind map of ideas.</w:t>
      </w:r>
      <w:r w:rsidRPr="00F535E8">
        <w:rPr>
          <w:rFonts w:ascii="Geneva" w:hAnsi="Geneva"/>
        </w:rPr>
        <w:t xml:space="preserve"> 2020. Isabella Coombs</w:t>
      </w:r>
    </w:p>
    <w:p w14:paraId="4F3E7561" w14:textId="77777777" w:rsidR="00F535E8" w:rsidRPr="00F535E8" w:rsidRDefault="00F535E8" w:rsidP="00F535E8">
      <w:pPr>
        <w:spacing w:line="480" w:lineRule="auto"/>
        <w:rPr>
          <w:rFonts w:ascii="Geneva" w:hAnsi="Geneva"/>
        </w:rPr>
      </w:pPr>
      <w:r w:rsidRPr="00F535E8">
        <w:rPr>
          <w:rFonts w:ascii="Geneva" w:hAnsi="Geneva"/>
        </w:rPr>
        <w:t>Figure 2</w:t>
      </w:r>
      <w:r>
        <w:rPr>
          <w:rFonts w:ascii="Geneva" w:hAnsi="Geneva"/>
          <w:i/>
          <w:iCs/>
        </w:rPr>
        <w:t xml:space="preserve">. Sisters’ </w:t>
      </w:r>
      <w:r w:rsidRPr="00F535E8">
        <w:rPr>
          <w:rFonts w:ascii="Geneva" w:hAnsi="Geneva"/>
        </w:rPr>
        <w:t>by Holly Warburton (2019)</w:t>
      </w:r>
    </w:p>
    <w:sectPr w:rsidR="00F535E8" w:rsidRPr="00F535E8">
      <w:footerReference w:type="default" r:id="rId2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Jonathan Pugh" w:date="2020-12-07T16:15:00Z" w:initials="JP">
    <w:p w14:paraId="1DFD492B" w14:textId="427B598B" w:rsidR="00491FA7" w:rsidRDefault="00491FA7">
      <w:pPr>
        <w:pStyle w:val="CommentText"/>
      </w:pPr>
      <w:r>
        <w:rPr>
          <w:rStyle w:val="CommentReference"/>
        </w:rPr>
        <w:annotationRef/>
      </w:r>
      <w:r>
        <w:t xml:space="preserve">Upper case initial letters for publication names. </w:t>
      </w:r>
    </w:p>
  </w:comment>
  <w:comment w:id="1" w:author="Jonathan Pugh" w:date="2020-12-07T16:17:00Z" w:initials="JP">
    <w:p w14:paraId="4546592D" w14:textId="77777777" w:rsidR="00491FA7" w:rsidRDefault="00491FA7">
      <w:pPr>
        <w:pStyle w:val="CommentText"/>
      </w:pPr>
      <w:r>
        <w:rPr>
          <w:rStyle w:val="CommentReference"/>
        </w:rPr>
        <w:annotationRef/>
      </w:r>
      <w:r>
        <w:t>Good quote.</w:t>
      </w:r>
    </w:p>
    <w:p w14:paraId="1A093B0F" w14:textId="1CC87A55" w:rsidR="00491FA7" w:rsidRDefault="00491FA7">
      <w:pPr>
        <w:pStyle w:val="CommentText"/>
      </w:pPr>
      <w:r>
        <w:t>Can you identify/ add a page number?</w:t>
      </w:r>
    </w:p>
  </w:comment>
  <w:comment w:id="2" w:author="Jonathan Pugh" w:date="2020-12-07T16:20:00Z" w:initials="JP">
    <w:p w14:paraId="65266505" w14:textId="3A8DB60E" w:rsidR="00491FA7" w:rsidRDefault="00491FA7">
      <w:pPr>
        <w:pStyle w:val="CommentText"/>
      </w:pPr>
      <w:r>
        <w:rPr>
          <w:rStyle w:val="CommentReference"/>
        </w:rPr>
        <w:annotationRef/>
      </w:r>
      <w:r>
        <w:t>Page number here will be better than in bibliography.</w:t>
      </w:r>
    </w:p>
  </w:comment>
  <w:comment w:id="3" w:author="Jonathan Pugh" w:date="2020-12-07T16:21:00Z" w:initials="JP">
    <w:p w14:paraId="26D22C89" w14:textId="17482147" w:rsidR="00491FA7" w:rsidRDefault="00491FA7">
      <w:pPr>
        <w:pStyle w:val="CommentText"/>
      </w:pPr>
      <w:r>
        <w:rPr>
          <w:rStyle w:val="CommentReference"/>
        </w:rPr>
        <w:annotationRef/>
      </w:r>
      <w:r>
        <w:t>Repeated word.</w:t>
      </w:r>
    </w:p>
  </w:comment>
  <w:comment w:id="4" w:author="Jonathan Pugh" w:date="2020-12-07T16:22:00Z" w:initials="JP">
    <w:p w14:paraId="5FBBE34B" w14:textId="1C133A1F" w:rsidR="00491FA7" w:rsidRDefault="00491FA7">
      <w:pPr>
        <w:pStyle w:val="CommentText"/>
      </w:pPr>
      <w:r>
        <w:rPr>
          <w:rStyle w:val="CommentReference"/>
        </w:rPr>
        <w:annotationRef/>
      </w:r>
      <w:r>
        <w:t xml:space="preserve">This is not expressed as clearly as it could be. </w:t>
      </w:r>
    </w:p>
  </w:comment>
  <w:comment w:id="5" w:author="Jonathan Pugh" w:date="2020-12-07T16:25:00Z" w:initials="JP">
    <w:p w14:paraId="120E3E8C" w14:textId="454158FF" w:rsidR="00F90748" w:rsidRDefault="00F90748">
      <w:pPr>
        <w:pStyle w:val="CommentText"/>
      </w:pPr>
      <w:r>
        <w:rPr>
          <w:rStyle w:val="CommentReference"/>
        </w:rPr>
        <w:annotationRef/>
      </w:r>
      <w:r>
        <w:t>Good points and use of semiotic analysis.</w:t>
      </w:r>
    </w:p>
  </w:comment>
  <w:comment w:id="6" w:author="Jonathan Pugh" w:date="2020-12-07T16:27:00Z" w:initials="JP">
    <w:p w14:paraId="0B2F7EA4" w14:textId="6FB2583C" w:rsidR="00F90748" w:rsidRDefault="00F90748">
      <w:pPr>
        <w:pStyle w:val="CommentText"/>
      </w:pPr>
      <w:r>
        <w:rPr>
          <w:rStyle w:val="CommentReference"/>
        </w:rPr>
        <w:annotationRef/>
      </w:r>
      <w:r>
        <w:t xml:space="preserve">Very good questions – are these driven by a want to make commercial art? </w:t>
      </w:r>
    </w:p>
  </w:comment>
  <w:comment w:id="7" w:author="Jonathan Pugh" w:date="2020-12-07T16:28:00Z" w:initials="JP">
    <w:p w14:paraId="2B7AC4F8" w14:textId="4929512A" w:rsidR="00F90748" w:rsidRDefault="00F90748">
      <w:pPr>
        <w:pStyle w:val="CommentText"/>
      </w:pPr>
      <w:r>
        <w:rPr>
          <w:rStyle w:val="CommentReference"/>
        </w:rPr>
        <w:annotationRef/>
      </w:r>
      <w:r>
        <w:t>Question answered! Good work.</w:t>
      </w:r>
    </w:p>
  </w:comment>
  <w:comment w:id="8" w:author="Jonathan Pugh" w:date="2020-12-07T16:28:00Z" w:initials="JP">
    <w:p w14:paraId="2C5EAC78" w14:textId="214497E9" w:rsidR="00F90748" w:rsidRDefault="00F90748">
      <w:pPr>
        <w:pStyle w:val="CommentText"/>
      </w:pPr>
      <w:r>
        <w:rPr>
          <w:rStyle w:val="CommentReference"/>
        </w:rPr>
        <w:annotationRef/>
      </w:r>
      <w:r>
        <w:t xml:space="preserve">Good work. Review the notes that I have raised – there are some areas where your sentence structure is confused and others where it is perfectly clear and free flowing. </w:t>
      </w:r>
    </w:p>
  </w:comment>
  <w:comment w:id="9" w:author="Jonathan Pugh" w:date="2020-12-07T16:29:00Z" w:initials="JP">
    <w:p w14:paraId="3B6B55AF" w14:textId="1207FBEF" w:rsidR="00F90748" w:rsidRDefault="00F90748">
      <w:pPr>
        <w:pStyle w:val="CommentText"/>
      </w:pPr>
      <w:r>
        <w:rPr>
          <w:rStyle w:val="CommentReference"/>
        </w:rPr>
        <w:annotationRef/>
      </w:r>
      <w:r>
        <w:t>Overall – your reference lists/bibliographies are excellent.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DFD492B" w15:done="1"/>
  <w15:commentEx w15:paraId="1A093B0F" w15:done="1"/>
  <w15:commentEx w15:paraId="65266505" w15:done="1"/>
  <w15:commentEx w15:paraId="26D22C89" w15:done="1"/>
  <w15:commentEx w15:paraId="5FBBE34B" w15:done="1"/>
  <w15:commentEx w15:paraId="120E3E8C" w15:done="1"/>
  <w15:commentEx w15:paraId="0B2F7EA4" w15:done="1"/>
  <w15:commentEx w15:paraId="2B7AC4F8" w15:done="1"/>
  <w15:commentEx w15:paraId="2C5EAC78" w15:done="1"/>
  <w15:commentEx w15:paraId="3B6B55AF"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78D3B5" w16cex:dateUtc="2020-12-07T16:15:00Z"/>
  <w16cex:commentExtensible w16cex:durableId="2378D40A" w16cex:dateUtc="2020-12-07T16:17:00Z"/>
  <w16cex:commentExtensible w16cex:durableId="2378D4C4" w16cex:dateUtc="2020-12-07T16:20:00Z"/>
  <w16cex:commentExtensible w16cex:durableId="2378D4F8" w16cex:dateUtc="2020-12-07T16:21:00Z"/>
  <w16cex:commentExtensible w16cex:durableId="2378D54F" w16cex:dateUtc="2020-12-07T16:22:00Z"/>
  <w16cex:commentExtensible w16cex:durableId="2378D5ED" w16cex:dateUtc="2020-12-07T16:25:00Z"/>
  <w16cex:commentExtensible w16cex:durableId="2378D661" w16cex:dateUtc="2020-12-07T16:27:00Z"/>
  <w16cex:commentExtensible w16cex:durableId="2378D691" w16cex:dateUtc="2020-12-07T16:28:00Z"/>
  <w16cex:commentExtensible w16cex:durableId="2378D6BD" w16cex:dateUtc="2020-12-07T16:28:00Z"/>
  <w16cex:commentExtensible w16cex:durableId="2378D6FC" w16cex:dateUtc="2020-12-07T16: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DFD492B" w16cid:durableId="2378D3B5"/>
  <w16cid:commentId w16cid:paraId="1A093B0F" w16cid:durableId="2378D40A"/>
  <w16cid:commentId w16cid:paraId="65266505" w16cid:durableId="2378D4C4"/>
  <w16cid:commentId w16cid:paraId="26D22C89" w16cid:durableId="2378D4F8"/>
  <w16cid:commentId w16cid:paraId="5FBBE34B" w16cid:durableId="2378D54F"/>
  <w16cid:commentId w16cid:paraId="120E3E8C" w16cid:durableId="2378D5ED"/>
  <w16cid:commentId w16cid:paraId="0B2F7EA4" w16cid:durableId="2378D661"/>
  <w16cid:commentId w16cid:paraId="2B7AC4F8" w16cid:durableId="2378D691"/>
  <w16cid:commentId w16cid:paraId="2C5EAC78" w16cid:durableId="2378D6BD"/>
  <w16cid:commentId w16cid:paraId="3B6B55AF" w16cid:durableId="2378D6F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42106E" w14:textId="77777777" w:rsidR="0079029E" w:rsidRDefault="0079029E" w:rsidP="00782F90">
      <w:r>
        <w:separator/>
      </w:r>
    </w:p>
  </w:endnote>
  <w:endnote w:type="continuationSeparator" w:id="0">
    <w:p w14:paraId="42F1FD37" w14:textId="77777777" w:rsidR="0079029E" w:rsidRDefault="0079029E" w:rsidP="00782F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neva">
    <w:altName w:val="﷽﷽﷽﷽﷽﷽﷽"/>
    <w:panose1 w:val="020B0503030404040204"/>
    <w:charset w:val="00"/>
    <w:family w:val="swiss"/>
    <w:pitch w:val="variable"/>
    <w:sig w:usb0="E00002FF" w:usb1="5200205F" w:usb2="00A0C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E2ED79" w14:textId="77777777" w:rsidR="00782F90" w:rsidRDefault="00782F9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CBD0B48" w14:textId="77777777" w:rsidR="00782F90" w:rsidRDefault="00782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FEF36" w14:textId="77777777" w:rsidR="0079029E" w:rsidRDefault="0079029E" w:rsidP="00782F90">
      <w:r>
        <w:separator/>
      </w:r>
    </w:p>
  </w:footnote>
  <w:footnote w:type="continuationSeparator" w:id="0">
    <w:p w14:paraId="6983E550" w14:textId="77777777" w:rsidR="0079029E" w:rsidRDefault="0079029E" w:rsidP="00782F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597473"/>
    <w:multiLevelType w:val="hybridMultilevel"/>
    <w:tmpl w:val="13F06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nathan Pugh">
    <w15:presenceInfo w15:providerId="AD" w15:userId="S::j.pugh@uwtsd.ac.uk::0c243754-e5db-4f8a-b480-e8b3756bbae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F90"/>
    <w:rsid w:val="000419EE"/>
    <w:rsid w:val="00046223"/>
    <w:rsid w:val="000B5DAE"/>
    <w:rsid w:val="001266FA"/>
    <w:rsid w:val="0016607C"/>
    <w:rsid w:val="0019256B"/>
    <w:rsid w:val="001D6EE9"/>
    <w:rsid w:val="002B6202"/>
    <w:rsid w:val="002E137C"/>
    <w:rsid w:val="00313318"/>
    <w:rsid w:val="003227CC"/>
    <w:rsid w:val="0034349A"/>
    <w:rsid w:val="003824B6"/>
    <w:rsid w:val="00414F99"/>
    <w:rsid w:val="004412D7"/>
    <w:rsid w:val="00491FA7"/>
    <w:rsid w:val="004C2DD7"/>
    <w:rsid w:val="004E00F7"/>
    <w:rsid w:val="005536C7"/>
    <w:rsid w:val="00570929"/>
    <w:rsid w:val="00625F86"/>
    <w:rsid w:val="0065181F"/>
    <w:rsid w:val="0068620F"/>
    <w:rsid w:val="006C15C7"/>
    <w:rsid w:val="006E084B"/>
    <w:rsid w:val="00716872"/>
    <w:rsid w:val="007532AD"/>
    <w:rsid w:val="00782F90"/>
    <w:rsid w:val="0079029E"/>
    <w:rsid w:val="0079095D"/>
    <w:rsid w:val="007A4659"/>
    <w:rsid w:val="00820851"/>
    <w:rsid w:val="00835389"/>
    <w:rsid w:val="00874069"/>
    <w:rsid w:val="008C0C21"/>
    <w:rsid w:val="00956A8C"/>
    <w:rsid w:val="00AB4430"/>
    <w:rsid w:val="00B220A0"/>
    <w:rsid w:val="00B345C7"/>
    <w:rsid w:val="00B85326"/>
    <w:rsid w:val="00C1714E"/>
    <w:rsid w:val="00C177B3"/>
    <w:rsid w:val="00C40084"/>
    <w:rsid w:val="00C41500"/>
    <w:rsid w:val="00CE2DF5"/>
    <w:rsid w:val="00D02FB2"/>
    <w:rsid w:val="00D1682B"/>
    <w:rsid w:val="00D4577C"/>
    <w:rsid w:val="00E44E37"/>
    <w:rsid w:val="00E63711"/>
    <w:rsid w:val="00E87EC5"/>
    <w:rsid w:val="00EC3AAC"/>
    <w:rsid w:val="00F00E49"/>
    <w:rsid w:val="00F04A24"/>
    <w:rsid w:val="00F223AA"/>
    <w:rsid w:val="00F535E8"/>
    <w:rsid w:val="00F90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CB4520"/>
  <w15:chartTrackingRefBased/>
  <w15:docId w15:val="{5B47F56B-D8F6-534D-BC31-3EA21C3A2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5E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4349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82F90"/>
    <w:rPr>
      <w:i/>
      <w:iCs/>
    </w:rPr>
  </w:style>
  <w:style w:type="paragraph" w:styleId="Header">
    <w:name w:val="header"/>
    <w:basedOn w:val="Normal"/>
    <w:link w:val="HeaderChar"/>
    <w:uiPriority w:val="99"/>
    <w:unhideWhenUsed/>
    <w:rsid w:val="00782F90"/>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82F90"/>
  </w:style>
  <w:style w:type="paragraph" w:styleId="Footer">
    <w:name w:val="footer"/>
    <w:basedOn w:val="Normal"/>
    <w:link w:val="FooterChar"/>
    <w:uiPriority w:val="99"/>
    <w:unhideWhenUsed/>
    <w:rsid w:val="00782F90"/>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82F90"/>
  </w:style>
  <w:style w:type="paragraph" w:styleId="NoSpacing">
    <w:name w:val="No Spacing"/>
    <w:uiPriority w:val="1"/>
    <w:qFormat/>
    <w:rsid w:val="00782F90"/>
    <w:rPr>
      <w:rFonts w:eastAsiaTheme="minorEastAsia"/>
      <w:sz w:val="22"/>
      <w:szCs w:val="22"/>
      <w:lang w:val="en-US" w:eastAsia="zh-CN"/>
    </w:rPr>
  </w:style>
  <w:style w:type="paragraph" w:styleId="ListParagraph">
    <w:name w:val="List Paragraph"/>
    <w:basedOn w:val="Normal"/>
    <w:uiPriority w:val="34"/>
    <w:qFormat/>
    <w:rsid w:val="00782F90"/>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716872"/>
    <w:rPr>
      <w:color w:val="0563C1" w:themeColor="hyperlink"/>
      <w:u w:val="single"/>
    </w:rPr>
  </w:style>
  <w:style w:type="character" w:styleId="UnresolvedMention">
    <w:name w:val="Unresolved Mention"/>
    <w:basedOn w:val="DefaultParagraphFont"/>
    <w:uiPriority w:val="99"/>
    <w:semiHidden/>
    <w:unhideWhenUsed/>
    <w:rsid w:val="00716872"/>
    <w:rPr>
      <w:color w:val="605E5C"/>
      <w:shd w:val="clear" w:color="auto" w:fill="E1DFDD"/>
    </w:rPr>
  </w:style>
  <w:style w:type="character" w:customStyle="1" w:styleId="Heading1Char">
    <w:name w:val="Heading 1 Char"/>
    <w:basedOn w:val="DefaultParagraphFont"/>
    <w:link w:val="Heading1"/>
    <w:uiPriority w:val="9"/>
    <w:rsid w:val="0034349A"/>
    <w:rPr>
      <w:rFonts w:asciiTheme="majorHAnsi" w:eastAsiaTheme="majorEastAsia" w:hAnsiTheme="majorHAnsi" w:cstheme="majorBidi"/>
      <w:b/>
      <w:bCs/>
      <w:color w:val="2F5496" w:themeColor="accent1" w:themeShade="BF"/>
      <w:sz w:val="28"/>
      <w:szCs w:val="28"/>
      <w:lang w:val="en-US" w:bidi="en-US"/>
    </w:rPr>
  </w:style>
  <w:style w:type="character" w:customStyle="1" w:styleId="vsuffix">
    <w:name w:val="vsuffix"/>
    <w:basedOn w:val="DefaultParagraphFont"/>
    <w:rsid w:val="00E87EC5"/>
  </w:style>
  <w:style w:type="character" w:customStyle="1" w:styleId="vterm">
    <w:name w:val="vterm"/>
    <w:basedOn w:val="DefaultParagraphFont"/>
    <w:rsid w:val="00E87EC5"/>
  </w:style>
  <w:style w:type="character" w:styleId="FollowedHyperlink">
    <w:name w:val="FollowedHyperlink"/>
    <w:basedOn w:val="DefaultParagraphFont"/>
    <w:uiPriority w:val="99"/>
    <w:semiHidden/>
    <w:unhideWhenUsed/>
    <w:rsid w:val="007A4659"/>
    <w:rPr>
      <w:color w:val="954F72" w:themeColor="followedHyperlink"/>
      <w:u w:val="single"/>
    </w:rPr>
  </w:style>
  <w:style w:type="paragraph" w:styleId="Revision">
    <w:name w:val="Revision"/>
    <w:hidden/>
    <w:uiPriority w:val="99"/>
    <w:semiHidden/>
    <w:rsid w:val="00D1682B"/>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D1682B"/>
    <w:rPr>
      <w:sz w:val="16"/>
      <w:szCs w:val="16"/>
    </w:rPr>
  </w:style>
  <w:style w:type="paragraph" w:styleId="CommentText">
    <w:name w:val="annotation text"/>
    <w:basedOn w:val="Normal"/>
    <w:link w:val="CommentTextChar"/>
    <w:uiPriority w:val="99"/>
    <w:semiHidden/>
    <w:unhideWhenUsed/>
    <w:rsid w:val="00D1682B"/>
    <w:rPr>
      <w:sz w:val="20"/>
      <w:szCs w:val="20"/>
    </w:rPr>
  </w:style>
  <w:style w:type="character" w:customStyle="1" w:styleId="CommentTextChar">
    <w:name w:val="Comment Text Char"/>
    <w:basedOn w:val="DefaultParagraphFont"/>
    <w:link w:val="CommentText"/>
    <w:uiPriority w:val="99"/>
    <w:semiHidden/>
    <w:rsid w:val="00D1682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1682B"/>
    <w:rPr>
      <w:b/>
      <w:bCs/>
    </w:rPr>
  </w:style>
  <w:style w:type="character" w:customStyle="1" w:styleId="CommentSubjectChar">
    <w:name w:val="Comment Subject Char"/>
    <w:basedOn w:val="CommentTextChar"/>
    <w:link w:val="CommentSubject"/>
    <w:uiPriority w:val="99"/>
    <w:semiHidden/>
    <w:rsid w:val="00D1682B"/>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D1682B"/>
    <w:rPr>
      <w:sz w:val="18"/>
      <w:szCs w:val="18"/>
    </w:rPr>
  </w:style>
  <w:style w:type="character" w:customStyle="1" w:styleId="BalloonTextChar">
    <w:name w:val="Balloon Text Char"/>
    <w:basedOn w:val="DefaultParagraphFont"/>
    <w:link w:val="BalloonText"/>
    <w:uiPriority w:val="99"/>
    <w:semiHidden/>
    <w:rsid w:val="00D1682B"/>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393645">
      <w:bodyDiv w:val="1"/>
      <w:marLeft w:val="0"/>
      <w:marRight w:val="0"/>
      <w:marTop w:val="0"/>
      <w:marBottom w:val="0"/>
      <w:divBdr>
        <w:top w:val="none" w:sz="0" w:space="0" w:color="auto"/>
        <w:left w:val="none" w:sz="0" w:space="0" w:color="auto"/>
        <w:bottom w:val="none" w:sz="0" w:space="0" w:color="auto"/>
        <w:right w:val="none" w:sz="0" w:space="0" w:color="auto"/>
      </w:divBdr>
    </w:div>
    <w:div w:id="221255407">
      <w:bodyDiv w:val="1"/>
      <w:marLeft w:val="0"/>
      <w:marRight w:val="0"/>
      <w:marTop w:val="0"/>
      <w:marBottom w:val="0"/>
      <w:divBdr>
        <w:top w:val="none" w:sz="0" w:space="0" w:color="auto"/>
        <w:left w:val="none" w:sz="0" w:space="0" w:color="auto"/>
        <w:bottom w:val="none" w:sz="0" w:space="0" w:color="auto"/>
        <w:right w:val="none" w:sz="0" w:space="0" w:color="auto"/>
      </w:divBdr>
    </w:div>
    <w:div w:id="233056255">
      <w:bodyDiv w:val="1"/>
      <w:marLeft w:val="0"/>
      <w:marRight w:val="0"/>
      <w:marTop w:val="0"/>
      <w:marBottom w:val="0"/>
      <w:divBdr>
        <w:top w:val="none" w:sz="0" w:space="0" w:color="auto"/>
        <w:left w:val="none" w:sz="0" w:space="0" w:color="auto"/>
        <w:bottom w:val="none" w:sz="0" w:space="0" w:color="auto"/>
        <w:right w:val="none" w:sz="0" w:space="0" w:color="auto"/>
      </w:divBdr>
    </w:div>
    <w:div w:id="258029894">
      <w:bodyDiv w:val="1"/>
      <w:marLeft w:val="0"/>
      <w:marRight w:val="0"/>
      <w:marTop w:val="0"/>
      <w:marBottom w:val="0"/>
      <w:divBdr>
        <w:top w:val="none" w:sz="0" w:space="0" w:color="auto"/>
        <w:left w:val="none" w:sz="0" w:space="0" w:color="auto"/>
        <w:bottom w:val="none" w:sz="0" w:space="0" w:color="auto"/>
        <w:right w:val="none" w:sz="0" w:space="0" w:color="auto"/>
      </w:divBdr>
    </w:div>
    <w:div w:id="390468162">
      <w:bodyDiv w:val="1"/>
      <w:marLeft w:val="0"/>
      <w:marRight w:val="0"/>
      <w:marTop w:val="0"/>
      <w:marBottom w:val="0"/>
      <w:divBdr>
        <w:top w:val="none" w:sz="0" w:space="0" w:color="auto"/>
        <w:left w:val="none" w:sz="0" w:space="0" w:color="auto"/>
        <w:bottom w:val="none" w:sz="0" w:space="0" w:color="auto"/>
        <w:right w:val="none" w:sz="0" w:space="0" w:color="auto"/>
      </w:divBdr>
    </w:div>
    <w:div w:id="394203692">
      <w:bodyDiv w:val="1"/>
      <w:marLeft w:val="0"/>
      <w:marRight w:val="0"/>
      <w:marTop w:val="0"/>
      <w:marBottom w:val="0"/>
      <w:divBdr>
        <w:top w:val="none" w:sz="0" w:space="0" w:color="auto"/>
        <w:left w:val="none" w:sz="0" w:space="0" w:color="auto"/>
        <w:bottom w:val="none" w:sz="0" w:space="0" w:color="auto"/>
        <w:right w:val="none" w:sz="0" w:space="0" w:color="auto"/>
      </w:divBdr>
    </w:div>
    <w:div w:id="452939063">
      <w:bodyDiv w:val="1"/>
      <w:marLeft w:val="0"/>
      <w:marRight w:val="0"/>
      <w:marTop w:val="0"/>
      <w:marBottom w:val="0"/>
      <w:divBdr>
        <w:top w:val="none" w:sz="0" w:space="0" w:color="auto"/>
        <w:left w:val="none" w:sz="0" w:space="0" w:color="auto"/>
        <w:bottom w:val="none" w:sz="0" w:space="0" w:color="auto"/>
        <w:right w:val="none" w:sz="0" w:space="0" w:color="auto"/>
      </w:divBdr>
    </w:div>
    <w:div w:id="529993850">
      <w:bodyDiv w:val="1"/>
      <w:marLeft w:val="0"/>
      <w:marRight w:val="0"/>
      <w:marTop w:val="0"/>
      <w:marBottom w:val="0"/>
      <w:divBdr>
        <w:top w:val="none" w:sz="0" w:space="0" w:color="auto"/>
        <w:left w:val="none" w:sz="0" w:space="0" w:color="auto"/>
        <w:bottom w:val="none" w:sz="0" w:space="0" w:color="auto"/>
        <w:right w:val="none" w:sz="0" w:space="0" w:color="auto"/>
      </w:divBdr>
    </w:div>
    <w:div w:id="549223827">
      <w:bodyDiv w:val="1"/>
      <w:marLeft w:val="0"/>
      <w:marRight w:val="0"/>
      <w:marTop w:val="0"/>
      <w:marBottom w:val="0"/>
      <w:divBdr>
        <w:top w:val="none" w:sz="0" w:space="0" w:color="auto"/>
        <w:left w:val="none" w:sz="0" w:space="0" w:color="auto"/>
        <w:bottom w:val="none" w:sz="0" w:space="0" w:color="auto"/>
        <w:right w:val="none" w:sz="0" w:space="0" w:color="auto"/>
      </w:divBdr>
    </w:div>
    <w:div w:id="576209608">
      <w:bodyDiv w:val="1"/>
      <w:marLeft w:val="0"/>
      <w:marRight w:val="0"/>
      <w:marTop w:val="0"/>
      <w:marBottom w:val="0"/>
      <w:divBdr>
        <w:top w:val="none" w:sz="0" w:space="0" w:color="auto"/>
        <w:left w:val="none" w:sz="0" w:space="0" w:color="auto"/>
        <w:bottom w:val="none" w:sz="0" w:space="0" w:color="auto"/>
        <w:right w:val="none" w:sz="0" w:space="0" w:color="auto"/>
      </w:divBdr>
    </w:div>
    <w:div w:id="605040722">
      <w:bodyDiv w:val="1"/>
      <w:marLeft w:val="0"/>
      <w:marRight w:val="0"/>
      <w:marTop w:val="0"/>
      <w:marBottom w:val="0"/>
      <w:divBdr>
        <w:top w:val="none" w:sz="0" w:space="0" w:color="auto"/>
        <w:left w:val="none" w:sz="0" w:space="0" w:color="auto"/>
        <w:bottom w:val="none" w:sz="0" w:space="0" w:color="auto"/>
        <w:right w:val="none" w:sz="0" w:space="0" w:color="auto"/>
      </w:divBdr>
    </w:div>
    <w:div w:id="629366512">
      <w:bodyDiv w:val="1"/>
      <w:marLeft w:val="0"/>
      <w:marRight w:val="0"/>
      <w:marTop w:val="0"/>
      <w:marBottom w:val="0"/>
      <w:divBdr>
        <w:top w:val="none" w:sz="0" w:space="0" w:color="auto"/>
        <w:left w:val="none" w:sz="0" w:space="0" w:color="auto"/>
        <w:bottom w:val="none" w:sz="0" w:space="0" w:color="auto"/>
        <w:right w:val="none" w:sz="0" w:space="0" w:color="auto"/>
      </w:divBdr>
    </w:div>
    <w:div w:id="838931381">
      <w:bodyDiv w:val="1"/>
      <w:marLeft w:val="0"/>
      <w:marRight w:val="0"/>
      <w:marTop w:val="0"/>
      <w:marBottom w:val="0"/>
      <w:divBdr>
        <w:top w:val="none" w:sz="0" w:space="0" w:color="auto"/>
        <w:left w:val="none" w:sz="0" w:space="0" w:color="auto"/>
        <w:bottom w:val="none" w:sz="0" w:space="0" w:color="auto"/>
        <w:right w:val="none" w:sz="0" w:space="0" w:color="auto"/>
      </w:divBdr>
    </w:div>
    <w:div w:id="945045270">
      <w:bodyDiv w:val="1"/>
      <w:marLeft w:val="0"/>
      <w:marRight w:val="0"/>
      <w:marTop w:val="0"/>
      <w:marBottom w:val="0"/>
      <w:divBdr>
        <w:top w:val="none" w:sz="0" w:space="0" w:color="auto"/>
        <w:left w:val="none" w:sz="0" w:space="0" w:color="auto"/>
        <w:bottom w:val="none" w:sz="0" w:space="0" w:color="auto"/>
        <w:right w:val="none" w:sz="0" w:space="0" w:color="auto"/>
      </w:divBdr>
    </w:div>
    <w:div w:id="983124064">
      <w:bodyDiv w:val="1"/>
      <w:marLeft w:val="0"/>
      <w:marRight w:val="0"/>
      <w:marTop w:val="0"/>
      <w:marBottom w:val="0"/>
      <w:divBdr>
        <w:top w:val="none" w:sz="0" w:space="0" w:color="auto"/>
        <w:left w:val="none" w:sz="0" w:space="0" w:color="auto"/>
        <w:bottom w:val="none" w:sz="0" w:space="0" w:color="auto"/>
        <w:right w:val="none" w:sz="0" w:space="0" w:color="auto"/>
      </w:divBdr>
    </w:div>
    <w:div w:id="989214629">
      <w:bodyDiv w:val="1"/>
      <w:marLeft w:val="0"/>
      <w:marRight w:val="0"/>
      <w:marTop w:val="0"/>
      <w:marBottom w:val="0"/>
      <w:divBdr>
        <w:top w:val="none" w:sz="0" w:space="0" w:color="auto"/>
        <w:left w:val="none" w:sz="0" w:space="0" w:color="auto"/>
        <w:bottom w:val="none" w:sz="0" w:space="0" w:color="auto"/>
        <w:right w:val="none" w:sz="0" w:space="0" w:color="auto"/>
      </w:divBdr>
    </w:div>
    <w:div w:id="1043946039">
      <w:bodyDiv w:val="1"/>
      <w:marLeft w:val="0"/>
      <w:marRight w:val="0"/>
      <w:marTop w:val="0"/>
      <w:marBottom w:val="0"/>
      <w:divBdr>
        <w:top w:val="none" w:sz="0" w:space="0" w:color="auto"/>
        <w:left w:val="none" w:sz="0" w:space="0" w:color="auto"/>
        <w:bottom w:val="none" w:sz="0" w:space="0" w:color="auto"/>
        <w:right w:val="none" w:sz="0" w:space="0" w:color="auto"/>
      </w:divBdr>
    </w:div>
    <w:div w:id="1055935934">
      <w:bodyDiv w:val="1"/>
      <w:marLeft w:val="0"/>
      <w:marRight w:val="0"/>
      <w:marTop w:val="0"/>
      <w:marBottom w:val="0"/>
      <w:divBdr>
        <w:top w:val="none" w:sz="0" w:space="0" w:color="auto"/>
        <w:left w:val="none" w:sz="0" w:space="0" w:color="auto"/>
        <w:bottom w:val="none" w:sz="0" w:space="0" w:color="auto"/>
        <w:right w:val="none" w:sz="0" w:space="0" w:color="auto"/>
      </w:divBdr>
    </w:div>
    <w:div w:id="1310594023">
      <w:bodyDiv w:val="1"/>
      <w:marLeft w:val="0"/>
      <w:marRight w:val="0"/>
      <w:marTop w:val="0"/>
      <w:marBottom w:val="0"/>
      <w:divBdr>
        <w:top w:val="none" w:sz="0" w:space="0" w:color="auto"/>
        <w:left w:val="none" w:sz="0" w:space="0" w:color="auto"/>
        <w:bottom w:val="none" w:sz="0" w:space="0" w:color="auto"/>
        <w:right w:val="none" w:sz="0" w:space="0" w:color="auto"/>
      </w:divBdr>
    </w:div>
    <w:div w:id="1371151328">
      <w:bodyDiv w:val="1"/>
      <w:marLeft w:val="0"/>
      <w:marRight w:val="0"/>
      <w:marTop w:val="0"/>
      <w:marBottom w:val="0"/>
      <w:divBdr>
        <w:top w:val="none" w:sz="0" w:space="0" w:color="auto"/>
        <w:left w:val="none" w:sz="0" w:space="0" w:color="auto"/>
        <w:bottom w:val="none" w:sz="0" w:space="0" w:color="auto"/>
        <w:right w:val="none" w:sz="0" w:space="0" w:color="auto"/>
      </w:divBdr>
    </w:div>
    <w:div w:id="1390761222">
      <w:bodyDiv w:val="1"/>
      <w:marLeft w:val="0"/>
      <w:marRight w:val="0"/>
      <w:marTop w:val="0"/>
      <w:marBottom w:val="0"/>
      <w:divBdr>
        <w:top w:val="none" w:sz="0" w:space="0" w:color="auto"/>
        <w:left w:val="none" w:sz="0" w:space="0" w:color="auto"/>
        <w:bottom w:val="none" w:sz="0" w:space="0" w:color="auto"/>
        <w:right w:val="none" w:sz="0" w:space="0" w:color="auto"/>
      </w:divBdr>
    </w:div>
    <w:div w:id="1401322179">
      <w:bodyDiv w:val="1"/>
      <w:marLeft w:val="0"/>
      <w:marRight w:val="0"/>
      <w:marTop w:val="0"/>
      <w:marBottom w:val="0"/>
      <w:divBdr>
        <w:top w:val="none" w:sz="0" w:space="0" w:color="auto"/>
        <w:left w:val="none" w:sz="0" w:space="0" w:color="auto"/>
        <w:bottom w:val="none" w:sz="0" w:space="0" w:color="auto"/>
        <w:right w:val="none" w:sz="0" w:space="0" w:color="auto"/>
      </w:divBdr>
    </w:div>
    <w:div w:id="1405102248">
      <w:bodyDiv w:val="1"/>
      <w:marLeft w:val="0"/>
      <w:marRight w:val="0"/>
      <w:marTop w:val="0"/>
      <w:marBottom w:val="0"/>
      <w:divBdr>
        <w:top w:val="none" w:sz="0" w:space="0" w:color="auto"/>
        <w:left w:val="none" w:sz="0" w:space="0" w:color="auto"/>
        <w:bottom w:val="none" w:sz="0" w:space="0" w:color="auto"/>
        <w:right w:val="none" w:sz="0" w:space="0" w:color="auto"/>
      </w:divBdr>
    </w:div>
    <w:div w:id="1468277981">
      <w:bodyDiv w:val="1"/>
      <w:marLeft w:val="0"/>
      <w:marRight w:val="0"/>
      <w:marTop w:val="0"/>
      <w:marBottom w:val="0"/>
      <w:divBdr>
        <w:top w:val="none" w:sz="0" w:space="0" w:color="auto"/>
        <w:left w:val="none" w:sz="0" w:space="0" w:color="auto"/>
        <w:bottom w:val="none" w:sz="0" w:space="0" w:color="auto"/>
        <w:right w:val="none" w:sz="0" w:space="0" w:color="auto"/>
      </w:divBdr>
    </w:div>
    <w:div w:id="1515998767">
      <w:bodyDiv w:val="1"/>
      <w:marLeft w:val="0"/>
      <w:marRight w:val="0"/>
      <w:marTop w:val="0"/>
      <w:marBottom w:val="0"/>
      <w:divBdr>
        <w:top w:val="none" w:sz="0" w:space="0" w:color="auto"/>
        <w:left w:val="none" w:sz="0" w:space="0" w:color="auto"/>
        <w:bottom w:val="none" w:sz="0" w:space="0" w:color="auto"/>
        <w:right w:val="none" w:sz="0" w:space="0" w:color="auto"/>
      </w:divBdr>
    </w:div>
    <w:div w:id="1717043964">
      <w:bodyDiv w:val="1"/>
      <w:marLeft w:val="0"/>
      <w:marRight w:val="0"/>
      <w:marTop w:val="0"/>
      <w:marBottom w:val="0"/>
      <w:divBdr>
        <w:top w:val="none" w:sz="0" w:space="0" w:color="auto"/>
        <w:left w:val="none" w:sz="0" w:space="0" w:color="auto"/>
        <w:bottom w:val="none" w:sz="0" w:space="0" w:color="auto"/>
        <w:right w:val="none" w:sz="0" w:space="0" w:color="auto"/>
      </w:divBdr>
    </w:div>
    <w:div w:id="1775900873">
      <w:bodyDiv w:val="1"/>
      <w:marLeft w:val="0"/>
      <w:marRight w:val="0"/>
      <w:marTop w:val="0"/>
      <w:marBottom w:val="0"/>
      <w:divBdr>
        <w:top w:val="none" w:sz="0" w:space="0" w:color="auto"/>
        <w:left w:val="none" w:sz="0" w:space="0" w:color="auto"/>
        <w:bottom w:val="none" w:sz="0" w:space="0" w:color="auto"/>
        <w:right w:val="none" w:sz="0" w:space="0" w:color="auto"/>
      </w:divBdr>
    </w:div>
    <w:div w:id="1776904774">
      <w:bodyDiv w:val="1"/>
      <w:marLeft w:val="0"/>
      <w:marRight w:val="0"/>
      <w:marTop w:val="0"/>
      <w:marBottom w:val="0"/>
      <w:divBdr>
        <w:top w:val="none" w:sz="0" w:space="0" w:color="auto"/>
        <w:left w:val="none" w:sz="0" w:space="0" w:color="auto"/>
        <w:bottom w:val="none" w:sz="0" w:space="0" w:color="auto"/>
        <w:right w:val="none" w:sz="0" w:space="0" w:color="auto"/>
      </w:divBdr>
    </w:div>
    <w:div w:id="1843470026">
      <w:bodyDiv w:val="1"/>
      <w:marLeft w:val="0"/>
      <w:marRight w:val="0"/>
      <w:marTop w:val="0"/>
      <w:marBottom w:val="0"/>
      <w:divBdr>
        <w:top w:val="none" w:sz="0" w:space="0" w:color="auto"/>
        <w:left w:val="none" w:sz="0" w:space="0" w:color="auto"/>
        <w:bottom w:val="none" w:sz="0" w:space="0" w:color="auto"/>
        <w:right w:val="none" w:sz="0" w:space="0" w:color="auto"/>
      </w:divBdr>
    </w:div>
    <w:div w:id="1952780039">
      <w:bodyDiv w:val="1"/>
      <w:marLeft w:val="0"/>
      <w:marRight w:val="0"/>
      <w:marTop w:val="0"/>
      <w:marBottom w:val="0"/>
      <w:divBdr>
        <w:top w:val="none" w:sz="0" w:space="0" w:color="auto"/>
        <w:left w:val="none" w:sz="0" w:space="0" w:color="auto"/>
        <w:bottom w:val="none" w:sz="0" w:space="0" w:color="auto"/>
        <w:right w:val="none" w:sz="0" w:space="0" w:color="auto"/>
      </w:divBdr>
    </w:div>
    <w:div w:id="2085639770">
      <w:bodyDiv w:val="1"/>
      <w:marLeft w:val="0"/>
      <w:marRight w:val="0"/>
      <w:marTop w:val="0"/>
      <w:marBottom w:val="0"/>
      <w:divBdr>
        <w:top w:val="none" w:sz="0" w:space="0" w:color="auto"/>
        <w:left w:val="none" w:sz="0" w:space="0" w:color="auto"/>
        <w:bottom w:val="none" w:sz="0" w:space="0" w:color="auto"/>
        <w:right w:val="none" w:sz="0" w:space="0" w:color="auto"/>
      </w:divBdr>
    </w:div>
    <w:div w:id="2102215254">
      <w:bodyDiv w:val="1"/>
      <w:marLeft w:val="0"/>
      <w:marRight w:val="0"/>
      <w:marTop w:val="0"/>
      <w:marBottom w:val="0"/>
      <w:divBdr>
        <w:top w:val="none" w:sz="0" w:space="0" w:color="auto"/>
        <w:left w:val="none" w:sz="0" w:space="0" w:color="auto"/>
        <w:bottom w:val="none" w:sz="0" w:space="0" w:color="auto"/>
        <w:right w:val="none" w:sz="0" w:space="0" w:color="auto"/>
      </w:divBdr>
    </w:div>
    <w:div w:id="211139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18/08/relationships/commentsExtensible" Target="commentsExtensible.xml"/><Relationship Id="rId18" Type="http://schemas.openxmlformats.org/officeDocument/2006/relationships/hyperlink" Target="https://www.britishmuseum.org/collection/term/BIOG1820" TargetMode="Externa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www.britishmuseum.org/collection/term/BIOG182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independent.co.uk/arts-entertainment/art/features/studio-quentin-blake-illustrator-8368320.html" TargetMode="External"/><Relationship Id="rId23"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hyperlink" Target="https://www.britishmuseum.org/collection/object/A_2008-3008-1-JA"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lisawallerrogers.com/tag/frida-kahlos-be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C4872-B467-0C4D-8207-51963D491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19</Pages>
  <Words>2244</Words>
  <Characters>12794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Coombs (1900756)</dc:creator>
  <cp:keywords/>
  <dc:description/>
  <cp:lastModifiedBy>Izzy Coombs (1900756)</cp:lastModifiedBy>
  <cp:revision>5</cp:revision>
  <dcterms:created xsi:type="dcterms:W3CDTF">2020-12-07T15:03:00Z</dcterms:created>
  <dcterms:modified xsi:type="dcterms:W3CDTF">2020-12-07T17:23:00Z</dcterms:modified>
</cp:coreProperties>
</file>