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775BEBCE" w14:textId="77777777" w:rsidR="001131E1"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2F8EE88" w14:textId="475DDFB5" w:rsidR="00986B43" w:rsidRDefault="00415D8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Clare Jones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8214F8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0F5E390" w14:textId="449C2194" w:rsidR="001131E1" w:rsidRDefault="00D655D1" w:rsidP="005D3F07">
            <w:pPr>
              <w:overflowPunct/>
              <w:autoSpaceDE/>
              <w:autoSpaceDN/>
              <w:adjustRightInd/>
              <w:ind w:right="-957"/>
              <w:textAlignment w:val="auto"/>
              <w:rPr>
                <w:rFonts w:ascii="Times New Roman" w:hAnsi="Times New Roman" w:cs="Times New Roman"/>
                <w:b/>
                <w:color w:val="auto"/>
                <w:sz w:val="48"/>
              </w:rPr>
            </w:pPr>
            <w:hyperlink r:id="rId11" w:history="1">
              <w:r w:rsidR="001131E1" w:rsidRPr="00ED57CD">
                <w:rPr>
                  <w:rStyle w:val="Hyperlink"/>
                  <w:rFonts w:ascii="Times New Roman" w:hAnsi="Times New Roman" w:cs="Times New Roman"/>
                  <w:b/>
                  <w:sz w:val="48"/>
                </w:rPr>
                <w:t>2319732@student.uwtsd.ac.uk</w:t>
              </w:r>
            </w:hyperlink>
            <w:r w:rsidR="001131E1">
              <w:rPr>
                <w:rFonts w:ascii="Times New Roman" w:hAnsi="Times New Roman" w:cs="Times New Roman"/>
                <w:b/>
                <w:color w:val="auto"/>
                <w:sz w:val="48"/>
              </w:rPr>
              <w:t xml:space="preserve"> (student)</w:t>
            </w:r>
          </w:p>
          <w:p w14:paraId="0E22E7CB" w14:textId="5AEA9C8A" w:rsidR="00415D8E" w:rsidRDefault="00D655D1" w:rsidP="005D3F07">
            <w:pPr>
              <w:overflowPunct/>
              <w:autoSpaceDE/>
              <w:autoSpaceDN/>
              <w:adjustRightInd/>
              <w:ind w:right="-957"/>
              <w:textAlignment w:val="auto"/>
              <w:rPr>
                <w:rFonts w:ascii="Times New Roman" w:hAnsi="Times New Roman" w:cs="Times New Roman"/>
                <w:b/>
                <w:color w:val="auto"/>
                <w:sz w:val="48"/>
              </w:rPr>
            </w:pPr>
            <w:hyperlink r:id="rId12" w:history="1">
              <w:r w:rsidR="001131E1" w:rsidRPr="00ED57CD">
                <w:rPr>
                  <w:rStyle w:val="Hyperlink"/>
                  <w:rFonts w:ascii="Times New Roman" w:hAnsi="Times New Roman" w:cs="Times New Roman"/>
                  <w:b/>
                  <w:sz w:val="48"/>
                </w:rPr>
                <w:t>cbj@hotmail.co.uk</w:t>
              </w:r>
            </w:hyperlink>
            <w:r w:rsidR="001131E1">
              <w:rPr>
                <w:rFonts w:ascii="Times New Roman" w:hAnsi="Times New Roman" w:cs="Times New Roman"/>
                <w:b/>
                <w:color w:val="auto"/>
                <w:sz w:val="48"/>
              </w:rPr>
              <w:t xml:space="preserve"> (personal) </w:t>
            </w:r>
          </w:p>
          <w:p w14:paraId="30FE5576" w14:textId="77777777" w:rsidR="001131E1" w:rsidRDefault="001131E1" w:rsidP="005D3F07">
            <w:pPr>
              <w:overflowPunct/>
              <w:autoSpaceDE/>
              <w:autoSpaceDN/>
              <w:adjustRightInd/>
              <w:ind w:right="-957"/>
              <w:textAlignment w:val="auto"/>
              <w:rPr>
                <w:rFonts w:ascii="Times New Roman" w:hAnsi="Times New Roman" w:cs="Times New Roman"/>
                <w:b/>
                <w:color w:val="auto"/>
                <w:sz w:val="48"/>
              </w:rPr>
            </w:pP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47D7980" w:rsidR="0085230E" w:rsidRPr="005D3F07" w:rsidRDefault="00415D8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2319732</w:t>
            </w:r>
          </w:p>
          <w:p w14:paraId="5F84129B" w14:textId="4EE1F3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w:t>
            </w:r>
            <w:r w:rsidR="0076202A">
              <w:rPr>
                <w:rFonts w:ascii="Times New Roman" w:hAnsi="Times New Roman" w:cs="Times New Roman"/>
                <w:b/>
                <w:color w:val="auto"/>
                <w:sz w:val="48"/>
              </w:rPr>
              <w:t>2</w:t>
            </w:r>
            <w:r w:rsidR="00AE6231">
              <w:rPr>
                <w:rFonts w:ascii="Times New Roman" w:hAnsi="Times New Roman" w:cs="Times New Roman"/>
                <w:b/>
                <w:color w:val="auto"/>
                <w:sz w:val="48"/>
              </w:rPr>
              <w:t xml:space="preserve"> onwards</w:t>
            </w:r>
          </w:p>
        </w:tc>
      </w:tr>
    </w:tbl>
    <w:p w14:paraId="656E9326" w14:textId="12F219E8" w:rsidR="00151DA6" w:rsidRPr="005C6F67" w:rsidRDefault="00151DA6" w:rsidP="005C6F67">
      <w:pPr>
        <w:rPr>
          <w:b/>
          <w:sz w:val="24"/>
          <w:szCs w:val="24"/>
        </w:rPr>
      </w:pPr>
      <w:r>
        <w:rPr>
          <w:b/>
          <w:sz w:val="28"/>
          <w:szCs w:val="28"/>
        </w:rPr>
        <w:lastRenderedPageBreak/>
        <w:t>Reference List</w:t>
      </w:r>
    </w:p>
    <w:p w14:paraId="551528F6" w14:textId="77777777" w:rsidR="00DB316C"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7E4073C" w14:textId="398F582D" w:rsidR="00DB7FFA" w:rsidRDefault="00DB7FFA" w:rsidP="00DB7FFA">
      <w:pPr>
        <w:keepNext/>
        <w:spacing w:before="240" w:after="60" w:line="360" w:lineRule="auto"/>
        <w:jc w:val="both"/>
        <w:rPr>
          <w:bCs/>
          <w:color w:val="000000" w:themeColor="text1"/>
          <w:spacing w:val="-2"/>
          <w:sz w:val="24"/>
          <w:szCs w:val="24"/>
        </w:rPr>
      </w:pPr>
      <w:r>
        <w:rPr>
          <w:sz w:val="24"/>
          <w:szCs w:val="24"/>
        </w:rPr>
        <w:t xml:space="preserve">Ambrose-Miller, W. &amp; Ashcroft, R. (2016), </w:t>
      </w:r>
      <w:r w:rsidRPr="00DB7FFA">
        <w:rPr>
          <w:bCs/>
          <w:color w:val="000000" w:themeColor="text1"/>
          <w:spacing w:val="-2"/>
          <w:sz w:val="24"/>
          <w:szCs w:val="24"/>
        </w:rPr>
        <w:t>Challenges Faced by Social Workers as Members of Interprofessional Collaborative Health Care Teams</w:t>
      </w:r>
      <w:r>
        <w:rPr>
          <w:bCs/>
          <w:color w:val="000000" w:themeColor="text1"/>
          <w:spacing w:val="-2"/>
          <w:sz w:val="24"/>
          <w:szCs w:val="24"/>
        </w:rPr>
        <w:t xml:space="preserve">: </w:t>
      </w:r>
      <w:r w:rsidRPr="00DB7FFA">
        <w:rPr>
          <w:rStyle w:val="Emphasis"/>
          <w:color w:val="2A2A2A"/>
          <w:sz w:val="24"/>
          <w:szCs w:val="24"/>
          <w:bdr w:val="none" w:sz="0" w:space="0" w:color="auto" w:frame="1"/>
          <w:shd w:val="clear" w:color="auto" w:fill="FFFFFF"/>
        </w:rPr>
        <w:t>Health &amp; Social Work</w:t>
      </w:r>
      <w:r>
        <w:rPr>
          <w:color w:val="2A2A2A"/>
          <w:sz w:val="24"/>
          <w:szCs w:val="24"/>
          <w:shd w:val="clear" w:color="auto" w:fill="FFFFFF"/>
        </w:rPr>
        <w:t xml:space="preserve"> </w:t>
      </w:r>
      <w:r w:rsidRPr="00DB7FFA">
        <w:rPr>
          <w:i/>
          <w:color w:val="2A2A2A"/>
          <w:sz w:val="24"/>
          <w:szCs w:val="24"/>
          <w:shd w:val="clear" w:color="auto" w:fill="FFFFFF"/>
        </w:rPr>
        <w:t>journal</w:t>
      </w:r>
      <w:r>
        <w:rPr>
          <w:color w:val="2A2A2A"/>
          <w:sz w:val="24"/>
          <w:szCs w:val="24"/>
          <w:shd w:val="clear" w:color="auto" w:fill="FFFFFF"/>
        </w:rPr>
        <w:t>,</w:t>
      </w:r>
      <w:r w:rsidRPr="00DB7FFA">
        <w:rPr>
          <w:color w:val="2A2A2A"/>
          <w:sz w:val="24"/>
          <w:szCs w:val="24"/>
          <w:shd w:val="clear" w:color="auto" w:fill="FFFFFF"/>
        </w:rPr>
        <w:t xml:space="preserve"> Vo</w:t>
      </w:r>
      <w:r>
        <w:rPr>
          <w:color w:val="2A2A2A"/>
          <w:sz w:val="24"/>
          <w:szCs w:val="24"/>
          <w:shd w:val="clear" w:color="auto" w:fill="FFFFFF"/>
        </w:rPr>
        <w:t>l</w:t>
      </w:r>
      <w:r w:rsidRPr="00DB7FFA">
        <w:rPr>
          <w:color w:val="2A2A2A"/>
          <w:sz w:val="24"/>
          <w:szCs w:val="24"/>
          <w:shd w:val="clear" w:color="auto" w:fill="FFFFFF"/>
        </w:rPr>
        <w:t xml:space="preserve"> 41</w:t>
      </w:r>
      <w:r>
        <w:rPr>
          <w:color w:val="2A2A2A"/>
          <w:sz w:val="24"/>
          <w:szCs w:val="24"/>
          <w:shd w:val="clear" w:color="auto" w:fill="FFFFFF"/>
        </w:rPr>
        <w:t>(2),</w:t>
      </w:r>
      <w:r w:rsidRPr="00DB7FFA">
        <w:rPr>
          <w:color w:val="2A2A2A"/>
          <w:sz w:val="24"/>
          <w:szCs w:val="24"/>
          <w:shd w:val="clear" w:color="auto" w:fill="FFFFFF"/>
        </w:rPr>
        <w:t xml:space="preserve"> </w:t>
      </w:r>
      <w:r>
        <w:rPr>
          <w:color w:val="2A2A2A"/>
          <w:sz w:val="24"/>
          <w:szCs w:val="24"/>
          <w:shd w:val="clear" w:color="auto" w:fill="FFFFFF"/>
        </w:rPr>
        <w:t>pp.</w:t>
      </w:r>
      <w:r w:rsidRPr="00DB7FFA">
        <w:rPr>
          <w:color w:val="2A2A2A"/>
          <w:sz w:val="24"/>
          <w:szCs w:val="24"/>
          <w:shd w:val="clear" w:color="auto" w:fill="FFFFFF"/>
        </w:rPr>
        <w:t xml:space="preserve"> 101–109</w:t>
      </w:r>
      <w:r>
        <w:rPr>
          <w:rFonts w:ascii="Helvetica" w:hAnsi="Helvetica"/>
          <w:color w:val="2A2A2A"/>
          <w:sz w:val="23"/>
          <w:szCs w:val="23"/>
          <w:shd w:val="clear" w:color="auto" w:fill="FFFFFF"/>
        </w:rPr>
        <w:t>.</w:t>
      </w:r>
      <w:r w:rsidRPr="00DB7FFA">
        <w:rPr>
          <w:bCs/>
          <w:color w:val="000000" w:themeColor="text1"/>
          <w:spacing w:val="-2"/>
          <w:sz w:val="24"/>
          <w:szCs w:val="24"/>
        </w:rPr>
        <w:t xml:space="preserve"> </w:t>
      </w:r>
    </w:p>
    <w:p w14:paraId="4B367E6E" w14:textId="77B154E8" w:rsidR="009F2E2F" w:rsidRDefault="009F2E2F" w:rsidP="00DB7FFA">
      <w:pPr>
        <w:keepNext/>
        <w:spacing w:before="240" w:after="60" w:line="360" w:lineRule="auto"/>
        <w:jc w:val="both"/>
        <w:rPr>
          <w:bCs/>
          <w:color w:val="000000" w:themeColor="text1"/>
          <w:spacing w:val="-2"/>
          <w:sz w:val="24"/>
          <w:szCs w:val="24"/>
        </w:rPr>
      </w:pPr>
      <w:r>
        <w:rPr>
          <w:bCs/>
          <w:color w:val="000000" w:themeColor="text1"/>
          <w:spacing w:val="-2"/>
          <w:sz w:val="24"/>
          <w:szCs w:val="24"/>
        </w:rPr>
        <w:t xml:space="preserve">BASU, (2020), Professional Capabilities Framework. British Association of Social Workers. [Online] Available at: </w:t>
      </w:r>
      <w:hyperlink r:id="rId13" w:anchor=":~:text=Social%20workers%20should%20respect%2C%20uphold,and%20the%20avoidance%20of%20harm" w:history="1">
        <w:r w:rsidRPr="00ED57CD">
          <w:rPr>
            <w:rStyle w:val="Hyperlink"/>
            <w:bCs/>
            <w:spacing w:val="-2"/>
            <w:sz w:val="24"/>
            <w:szCs w:val="24"/>
          </w:rPr>
          <w:t>https://new.basw.co.uk/policy-practice/standards/code-ethics#:~:text=Social%20workers%20should%20respect%2C%20uphold,and%20the%20avoidance%20of%20harm</w:t>
        </w:r>
      </w:hyperlink>
      <w:r w:rsidRPr="009F2E2F">
        <w:rPr>
          <w:bCs/>
          <w:color w:val="000000" w:themeColor="text1"/>
          <w:spacing w:val="-2"/>
          <w:sz w:val="24"/>
          <w:szCs w:val="24"/>
        </w:rPr>
        <w:t>.</w:t>
      </w:r>
      <w:r>
        <w:rPr>
          <w:bCs/>
          <w:color w:val="000000" w:themeColor="text1"/>
          <w:spacing w:val="-2"/>
          <w:sz w:val="24"/>
          <w:szCs w:val="24"/>
        </w:rPr>
        <w:t xml:space="preserve"> [Accessed 16th May 2024]</w:t>
      </w:r>
    </w:p>
    <w:p w14:paraId="42C8F1A6" w14:textId="25F4CB5B" w:rsidR="000C0F36" w:rsidRDefault="000C0F36" w:rsidP="000C0F36">
      <w:pPr>
        <w:spacing w:line="360" w:lineRule="auto"/>
        <w:jc w:val="both"/>
        <w:rPr>
          <w:sz w:val="24"/>
          <w:szCs w:val="24"/>
        </w:rPr>
      </w:pPr>
      <w:r>
        <w:rPr>
          <w:sz w:val="24"/>
          <w:szCs w:val="24"/>
        </w:rPr>
        <w:t>Beckett, C.</w:t>
      </w:r>
      <w:r w:rsidR="00D655D1">
        <w:rPr>
          <w:sz w:val="24"/>
          <w:szCs w:val="24"/>
        </w:rPr>
        <w:t>&amp;</w:t>
      </w:r>
      <w:r>
        <w:rPr>
          <w:sz w:val="24"/>
          <w:szCs w:val="24"/>
        </w:rPr>
        <w:t xml:space="preserve"> Horner, N. (2016), </w:t>
      </w:r>
      <w:r w:rsidRPr="002427DC">
        <w:rPr>
          <w:i/>
          <w:sz w:val="24"/>
          <w:szCs w:val="24"/>
        </w:rPr>
        <w:t>Essential  Theory for Social Work Practice</w:t>
      </w:r>
      <w:r>
        <w:rPr>
          <w:sz w:val="24"/>
          <w:szCs w:val="24"/>
        </w:rPr>
        <w:t>. London: Sage.</w:t>
      </w:r>
    </w:p>
    <w:p w14:paraId="541D5989" w14:textId="31EB4F03" w:rsidR="00D422E8" w:rsidRDefault="00DB316C" w:rsidP="00DB7FFA">
      <w:pPr>
        <w:spacing w:line="360" w:lineRule="auto"/>
        <w:jc w:val="both"/>
        <w:rPr>
          <w:color w:val="000000" w:themeColor="text1"/>
          <w:sz w:val="24"/>
          <w:szCs w:val="24"/>
        </w:rPr>
      </w:pPr>
      <w:r w:rsidRPr="00DB316C">
        <w:rPr>
          <w:color w:val="000000" w:themeColor="text1"/>
          <w:sz w:val="24"/>
          <w:szCs w:val="24"/>
        </w:rPr>
        <w:t xml:space="preserve">Blackwell, A. (2019), </w:t>
      </w:r>
      <w:r w:rsidRPr="00DB316C">
        <w:rPr>
          <w:i/>
          <w:color w:val="000000" w:themeColor="text1"/>
          <w:sz w:val="24"/>
          <w:szCs w:val="24"/>
        </w:rPr>
        <w:t xml:space="preserve">Critical Reflection: How to Develop it in your Practice. </w:t>
      </w:r>
      <w:r w:rsidRPr="00DB316C">
        <w:rPr>
          <w:color w:val="000000" w:themeColor="text1"/>
          <w:sz w:val="24"/>
          <w:szCs w:val="24"/>
        </w:rPr>
        <w:t xml:space="preserve">Community Care Inform. [Online] Available at: </w:t>
      </w:r>
      <w:hyperlink r:id="rId14" w:history="1">
        <w:r w:rsidRPr="00DB316C">
          <w:rPr>
            <w:rStyle w:val="Hyperlink"/>
            <w:sz w:val="24"/>
            <w:szCs w:val="24"/>
          </w:rPr>
          <w:t>https://www.communitycare.co.uk/2019/11/19/critical-reflection-develop-practice/</w:t>
        </w:r>
      </w:hyperlink>
      <w:r w:rsidRPr="00DB316C">
        <w:rPr>
          <w:color w:val="000000" w:themeColor="text1"/>
          <w:sz w:val="24"/>
          <w:szCs w:val="24"/>
        </w:rPr>
        <w:t xml:space="preserve"> [Accessed </w:t>
      </w:r>
      <w:r>
        <w:rPr>
          <w:color w:val="000000" w:themeColor="text1"/>
          <w:sz w:val="24"/>
          <w:szCs w:val="24"/>
        </w:rPr>
        <w:t>4th December 2024</w:t>
      </w:r>
      <w:r w:rsidRPr="00DB316C">
        <w:rPr>
          <w:color w:val="000000" w:themeColor="text1"/>
          <w:sz w:val="24"/>
          <w:szCs w:val="24"/>
        </w:rPr>
        <w:t>].</w:t>
      </w:r>
    </w:p>
    <w:p w14:paraId="2E5CEBF3" w14:textId="7812FAF6" w:rsidR="00471B25" w:rsidRDefault="00D75800" w:rsidP="00DB7FFA">
      <w:pPr>
        <w:spacing w:line="360" w:lineRule="auto"/>
        <w:jc w:val="both"/>
        <w:rPr>
          <w:color w:val="000000" w:themeColor="text1"/>
          <w:sz w:val="24"/>
          <w:szCs w:val="24"/>
        </w:rPr>
      </w:pPr>
      <w:r>
        <w:rPr>
          <w:color w:val="000000" w:themeColor="text1"/>
          <w:sz w:val="24"/>
          <w:szCs w:val="24"/>
        </w:rPr>
        <w:t xml:space="preserve">Census Wales. (2021), Disability by age, sex and deprivation. Office for National </w:t>
      </w:r>
      <w:r w:rsidR="00D655D1">
        <w:rPr>
          <w:color w:val="000000" w:themeColor="text1"/>
          <w:sz w:val="24"/>
          <w:szCs w:val="24"/>
        </w:rPr>
        <w:t>Statistics</w:t>
      </w:r>
      <w:r>
        <w:rPr>
          <w:color w:val="000000" w:themeColor="text1"/>
          <w:sz w:val="24"/>
          <w:szCs w:val="24"/>
        </w:rPr>
        <w:t xml:space="preserve">. [Online] Available at: </w:t>
      </w:r>
      <w:hyperlink r:id="rId15" w:history="1">
        <w:r w:rsidRPr="00ED57CD">
          <w:rPr>
            <w:rStyle w:val="Hyperlink"/>
            <w:sz w:val="24"/>
            <w:szCs w:val="24"/>
          </w:rPr>
          <w:t>https://www.ons.gov.uk/peoplepopulationandcommunity/healthandsocialcare/disability/articles/disabilitybyagesexanddeprivationenglandandwales/census2021</w:t>
        </w:r>
      </w:hyperlink>
      <w:r>
        <w:rPr>
          <w:color w:val="000000" w:themeColor="text1"/>
          <w:sz w:val="24"/>
          <w:szCs w:val="24"/>
        </w:rPr>
        <w:t xml:space="preserve"> [Accessed on 15th March 2024]</w:t>
      </w:r>
    </w:p>
    <w:p w14:paraId="5C6C6647" w14:textId="1AB9EC98" w:rsidR="00527032" w:rsidRPr="00527032" w:rsidRDefault="00527032" w:rsidP="00527032">
      <w:pPr>
        <w:pStyle w:val="NormalWeb"/>
        <w:spacing w:line="360" w:lineRule="auto"/>
        <w:rPr>
          <w:rFonts w:ascii="Arial" w:hAnsi="Arial" w:cs="Arial"/>
        </w:rPr>
      </w:pPr>
      <w:r w:rsidRPr="00527032">
        <w:rPr>
          <w:rFonts w:ascii="Arial" w:hAnsi="Arial" w:cs="Arial"/>
        </w:rPr>
        <w:t xml:space="preserve">Clements, L., 2019. </w:t>
      </w:r>
      <w:r w:rsidRPr="00D655D1">
        <w:rPr>
          <w:rFonts w:ascii="Arial" w:hAnsi="Arial" w:cs="Arial"/>
        </w:rPr>
        <w:t>Safeguarding.</w:t>
      </w:r>
      <w:r w:rsidRPr="00527032">
        <w:rPr>
          <w:rFonts w:ascii="Arial" w:hAnsi="Arial" w:cs="Arial"/>
          <w:i/>
          <w:iCs/>
        </w:rPr>
        <w:t xml:space="preserve"> </w:t>
      </w:r>
      <w:r w:rsidRPr="00527032">
        <w:rPr>
          <w:rFonts w:ascii="Arial" w:hAnsi="Arial" w:cs="Arial"/>
        </w:rPr>
        <w:t>[Online]</w:t>
      </w:r>
      <w:r>
        <w:rPr>
          <w:rFonts w:ascii="Arial" w:hAnsi="Arial" w:cs="Arial"/>
        </w:rPr>
        <w:t xml:space="preserve"> </w:t>
      </w:r>
      <w:r w:rsidRPr="00527032">
        <w:rPr>
          <w:rFonts w:ascii="Arial" w:hAnsi="Arial" w:cs="Arial"/>
        </w:rPr>
        <w:t xml:space="preserve">Available at: </w:t>
      </w:r>
      <w:hyperlink r:id="rId16" w:history="1">
        <w:r w:rsidRPr="00746C00">
          <w:rPr>
            <w:rStyle w:val="Hyperlink"/>
            <w:rFonts w:ascii="Arial" w:hAnsi="Arial" w:cs="Arial"/>
          </w:rPr>
          <w:t>http://www.lukeclements.co.uk/rhydian-social-welfare-law-in-wales/safeguarding/</w:t>
        </w:r>
      </w:hyperlink>
      <w:r>
        <w:rPr>
          <w:rFonts w:ascii="Arial" w:hAnsi="Arial" w:cs="Arial"/>
        </w:rPr>
        <w:t xml:space="preserve"> </w:t>
      </w:r>
      <w:r w:rsidRPr="00527032">
        <w:rPr>
          <w:rFonts w:ascii="Arial" w:hAnsi="Arial" w:cs="Arial"/>
        </w:rPr>
        <w:br/>
        <w:t xml:space="preserve">[Accessed </w:t>
      </w:r>
      <w:r>
        <w:rPr>
          <w:rFonts w:ascii="Arial" w:hAnsi="Arial" w:cs="Arial"/>
        </w:rPr>
        <w:t>20th August 2024</w:t>
      </w:r>
      <w:r w:rsidRPr="00527032">
        <w:rPr>
          <w:rFonts w:ascii="Arial" w:hAnsi="Arial" w:cs="Arial"/>
        </w:rPr>
        <w:t>].</w:t>
      </w:r>
    </w:p>
    <w:p w14:paraId="7FF773DD" w14:textId="7E9E6994" w:rsidR="00183E0F" w:rsidRDefault="00910D92" w:rsidP="00DB7FFA">
      <w:pPr>
        <w:spacing w:line="360" w:lineRule="auto"/>
        <w:jc w:val="both"/>
        <w:rPr>
          <w:color w:val="000000" w:themeColor="text1"/>
          <w:sz w:val="24"/>
          <w:szCs w:val="24"/>
        </w:rPr>
      </w:pPr>
      <w:r>
        <w:rPr>
          <w:color w:val="000000" w:themeColor="text1"/>
          <w:sz w:val="24"/>
          <w:szCs w:val="24"/>
        </w:rPr>
        <w:t>Clifford</w:t>
      </w:r>
      <w:r w:rsidR="00183E0F">
        <w:rPr>
          <w:color w:val="000000" w:themeColor="text1"/>
          <w:sz w:val="24"/>
          <w:szCs w:val="24"/>
        </w:rPr>
        <w:t xml:space="preserve">, S. (2023), Well-being Wales Report, The Goal for a More Equal Wales. Welsh Government. [Online] Available at: </w:t>
      </w:r>
      <w:hyperlink r:id="rId17" w:history="1">
        <w:r w:rsidR="00183E0F" w:rsidRPr="00ED57CD">
          <w:rPr>
            <w:rStyle w:val="Hyperlink"/>
            <w:sz w:val="24"/>
            <w:szCs w:val="24"/>
          </w:rPr>
          <w:t>https://www.gov.wales/wellbeing-wales-2023-more-equal-wales-html</w:t>
        </w:r>
      </w:hyperlink>
      <w:r w:rsidR="00183E0F">
        <w:rPr>
          <w:color w:val="000000" w:themeColor="text1"/>
          <w:sz w:val="24"/>
          <w:szCs w:val="24"/>
        </w:rPr>
        <w:t xml:space="preserve"> [Accessed 17th March 2024]</w:t>
      </w:r>
    </w:p>
    <w:p w14:paraId="1262F317" w14:textId="68AC6127" w:rsidR="00D164A9" w:rsidRPr="00D164A9" w:rsidRDefault="00D164A9" w:rsidP="00D164A9">
      <w:pPr>
        <w:pStyle w:val="NormalWeb"/>
        <w:spacing w:line="360" w:lineRule="auto"/>
        <w:rPr>
          <w:rFonts w:ascii="Arial" w:hAnsi="Arial" w:cs="Arial"/>
        </w:rPr>
      </w:pPr>
      <w:r w:rsidRPr="00D164A9">
        <w:rPr>
          <w:rFonts w:ascii="Arial" w:hAnsi="Arial" w:cs="Arial"/>
        </w:rPr>
        <w:t xml:space="preserve">Carr, H. &amp; Goosey, D., </w:t>
      </w:r>
      <w:r>
        <w:rPr>
          <w:rFonts w:ascii="Arial" w:hAnsi="Arial" w:cs="Arial"/>
        </w:rPr>
        <w:t>(</w:t>
      </w:r>
      <w:r w:rsidRPr="00D164A9">
        <w:rPr>
          <w:rFonts w:ascii="Arial" w:hAnsi="Arial" w:cs="Arial"/>
        </w:rPr>
        <w:t>2019</w:t>
      </w:r>
      <w:r>
        <w:rPr>
          <w:rFonts w:ascii="Arial" w:hAnsi="Arial" w:cs="Arial"/>
        </w:rPr>
        <w:t xml:space="preserve">), </w:t>
      </w:r>
      <w:r w:rsidRPr="00D164A9">
        <w:rPr>
          <w:rFonts w:ascii="Arial" w:hAnsi="Arial" w:cs="Arial"/>
        </w:rPr>
        <w:t xml:space="preserve"> </w:t>
      </w:r>
      <w:r w:rsidRPr="00D164A9">
        <w:rPr>
          <w:rFonts w:ascii="Arial" w:hAnsi="Arial" w:cs="Arial"/>
          <w:i/>
          <w:iCs/>
        </w:rPr>
        <w:t xml:space="preserve">Law for Social Workers. </w:t>
      </w:r>
      <w:r w:rsidRPr="00D164A9">
        <w:rPr>
          <w:rFonts w:ascii="Arial" w:hAnsi="Arial" w:cs="Arial"/>
        </w:rPr>
        <w:t>15 ed. Oxford: Oxford University Press.</w:t>
      </w:r>
    </w:p>
    <w:p w14:paraId="24A4FF13" w14:textId="5048C405" w:rsidR="00B94A40" w:rsidRDefault="00B94A40" w:rsidP="001F416D">
      <w:pPr>
        <w:spacing w:line="360" w:lineRule="auto"/>
        <w:rPr>
          <w:color w:val="000000" w:themeColor="text1"/>
          <w:sz w:val="24"/>
          <w:szCs w:val="24"/>
        </w:rPr>
      </w:pPr>
      <w:r>
        <w:rPr>
          <w:color w:val="000000" w:themeColor="text1"/>
          <w:sz w:val="24"/>
          <w:szCs w:val="24"/>
        </w:rPr>
        <w:lastRenderedPageBreak/>
        <w:t>Croisdale-Appleby, D. (2014)</w:t>
      </w:r>
      <w:r w:rsidR="00D164A9">
        <w:rPr>
          <w:color w:val="000000" w:themeColor="text1"/>
          <w:sz w:val="24"/>
          <w:szCs w:val="24"/>
        </w:rPr>
        <w:t>,</w:t>
      </w:r>
      <w:r>
        <w:rPr>
          <w:color w:val="000000" w:themeColor="text1"/>
          <w:sz w:val="24"/>
          <w:szCs w:val="24"/>
        </w:rPr>
        <w:t xml:space="preserve"> Re-visioning Social Work Education. An independent review. [Online] Available at: </w:t>
      </w:r>
      <w:hyperlink r:id="rId18" w:history="1">
        <w:r w:rsidR="001F416D" w:rsidRPr="00ED57CD">
          <w:rPr>
            <w:rStyle w:val="Hyperlink"/>
            <w:sz w:val="24"/>
            <w:szCs w:val="24"/>
          </w:rPr>
          <w:t>https://assets.publishing.service.gov.uk/media/5a7c5cc740f0b6601cef57b5/DCA_Accessible.pdf</w:t>
        </w:r>
      </w:hyperlink>
      <w:r w:rsidR="001F416D">
        <w:rPr>
          <w:color w:val="000000" w:themeColor="text1"/>
          <w:sz w:val="24"/>
          <w:szCs w:val="24"/>
        </w:rPr>
        <w:t xml:space="preserve"> [Accessed 10th August 2024]</w:t>
      </w:r>
      <w:r w:rsidR="00926B86">
        <w:rPr>
          <w:color w:val="000000" w:themeColor="text1"/>
          <w:sz w:val="24"/>
          <w:szCs w:val="24"/>
        </w:rPr>
        <w:t>.</w:t>
      </w:r>
    </w:p>
    <w:p w14:paraId="1294E603" w14:textId="6C7CE5FF" w:rsidR="00926B86" w:rsidRDefault="00926B86" w:rsidP="001F416D">
      <w:pPr>
        <w:spacing w:line="360" w:lineRule="auto"/>
        <w:rPr>
          <w:color w:val="000000" w:themeColor="text1"/>
          <w:sz w:val="24"/>
          <w:szCs w:val="24"/>
        </w:rPr>
      </w:pPr>
      <w:r>
        <w:rPr>
          <w:color w:val="000000" w:themeColor="text1"/>
          <w:sz w:val="24"/>
          <w:szCs w:val="24"/>
        </w:rPr>
        <w:t xml:space="preserve">Collinwood, P., Emond, R., and Woodward, R (2008) The Theory Circle: A tool for learning </w:t>
      </w:r>
      <w:r w:rsidR="00D655D1">
        <w:rPr>
          <w:color w:val="000000" w:themeColor="text1"/>
          <w:sz w:val="24"/>
          <w:szCs w:val="24"/>
        </w:rPr>
        <w:t>&amp;</w:t>
      </w:r>
      <w:r>
        <w:rPr>
          <w:color w:val="000000" w:themeColor="text1"/>
          <w:sz w:val="24"/>
          <w:szCs w:val="24"/>
        </w:rPr>
        <w:t xml:space="preserve"> Practice. Social Work Education, 27(1) 70-8</w:t>
      </w:r>
      <w:r w:rsidR="00D655D1">
        <w:rPr>
          <w:color w:val="000000" w:themeColor="text1"/>
          <w:sz w:val="24"/>
          <w:szCs w:val="24"/>
        </w:rPr>
        <w:t>0</w:t>
      </w:r>
      <w:r>
        <w:rPr>
          <w:color w:val="000000" w:themeColor="text1"/>
          <w:sz w:val="24"/>
          <w:szCs w:val="24"/>
        </w:rPr>
        <w:t>.</w:t>
      </w:r>
    </w:p>
    <w:p w14:paraId="693BD0C0" w14:textId="0508F8A1" w:rsidR="0090379B" w:rsidRDefault="0090379B" w:rsidP="0090379B">
      <w:pPr>
        <w:spacing w:line="360" w:lineRule="auto"/>
        <w:jc w:val="both"/>
        <w:rPr>
          <w:sz w:val="24"/>
          <w:szCs w:val="24"/>
        </w:rPr>
      </w:pPr>
      <w:r>
        <w:rPr>
          <w:sz w:val="24"/>
          <w:szCs w:val="24"/>
        </w:rPr>
        <w:t xml:space="preserve">Coulshed, V. </w:t>
      </w:r>
      <w:r w:rsidR="00D655D1">
        <w:rPr>
          <w:sz w:val="24"/>
          <w:szCs w:val="24"/>
        </w:rPr>
        <w:t>&amp;</w:t>
      </w:r>
      <w:r>
        <w:rPr>
          <w:sz w:val="24"/>
          <w:szCs w:val="24"/>
        </w:rPr>
        <w:t xml:space="preserve"> Orme, J. (2012), </w:t>
      </w:r>
      <w:r w:rsidRPr="00431172">
        <w:rPr>
          <w:i/>
          <w:sz w:val="24"/>
          <w:szCs w:val="24"/>
        </w:rPr>
        <w:t>Social Work Practice</w:t>
      </w:r>
      <w:r>
        <w:rPr>
          <w:sz w:val="24"/>
          <w:szCs w:val="24"/>
        </w:rPr>
        <w:t>. Basingstoke: Macmillan.</w:t>
      </w:r>
    </w:p>
    <w:p w14:paraId="0FBDDB32" w14:textId="3CDB8CAA" w:rsidR="00875CD4" w:rsidRDefault="00875CD4" w:rsidP="00E13398">
      <w:pPr>
        <w:spacing w:line="360" w:lineRule="auto"/>
        <w:rPr>
          <w:color w:val="000000" w:themeColor="text1"/>
          <w:sz w:val="24"/>
          <w:szCs w:val="24"/>
        </w:rPr>
      </w:pPr>
      <w:r>
        <w:rPr>
          <w:color w:val="000000" w:themeColor="text1"/>
          <w:sz w:val="24"/>
          <w:szCs w:val="24"/>
        </w:rPr>
        <w:t>Data Protection Act (2018) Available at:</w:t>
      </w:r>
      <w:r w:rsidRPr="00875CD4">
        <w:t xml:space="preserve"> </w:t>
      </w:r>
      <w:hyperlink r:id="rId19" w:history="1">
        <w:r w:rsidRPr="00746C00">
          <w:rPr>
            <w:rStyle w:val="Hyperlink"/>
            <w:sz w:val="24"/>
            <w:szCs w:val="24"/>
          </w:rPr>
          <w:t>https://www.legislation.gov.uk/ukpga/2018/12/contents/enacted</w:t>
        </w:r>
      </w:hyperlink>
      <w:r>
        <w:rPr>
          <w:color w:val="000000" w:themeColor="text1"/>
          <w:sz w:val="24"/>
          <w:szCs w:val="24"/>
        </w:rPr>
        <w:t xml:space="preserve"> [Accessed 17th August 2024]</w:t>
      </w:r>
    </w:p>
    <w:p w14:paraId="1552E570" w14:textId="667E61FD" w:rsidR="001D67AB" w:rsidRPr="001D67AB" w:rsidRDefault="001D67AB" w:rsidP="00E13398">
      <w:pPr>
        <w:pStyle w:val="NormalWeb"/>
        <w:spacing w:line="360" w:lineRule="auto"/>
        <w:rPr>
          <w:rFonts w:ascii="Arial" w:hAnsi="Arial" w:cs="Arial"/>
        </w:rPr>
      </w:pPr>
      <w:r w:rsidRPr="001D67AB">
        <w:rPr>
          <w:rFonts w:ascii="Arial" w:hAnsi="Arial" w:cs="Arial"/>
        </w:rPr>
        <w:t xml:space="preserve">Department for Education, 1989. </w:t>
      </w:r>
      <w:r w:rsidRPr="001D67AB">
        <w:rPr>
          <w:rFonts w:ascii="Arial" w:hAnsi="Arial" w:cs="Arial"/>
          <w:i/>
          <w:iCs/>
        </w:rPr>
        <w:t xml:space="preserve">Children Act. </w:t>
      </w:r>
      <w:r w:rsidRPr="001D67AB">
        <w:rPr>
          <w:rFonts w:ascii="Arial" w:hAnsi="Arial" w:cs="Arial"/>
        </w:rPr>
        <w:t>[Online]</w:t>
      </w:r>
      <w:r>
        <w:rPr>
          <w:rFonts w:ascii="Arial" w:hAnsi="Arial" w:cs="Arial"/>
        </w:rPr>
        <w:t xml:space="preserve"> </w:t>
      </w:r>
      <w:r w:rsidRPr="001D67AB">
        <w:rPr>
          <w:rFonts w:ascii="Arial" w:hAnsi="Arial" w:cs="Arial"/>
        </w:rPr>
        <w:t xml:space="preserve">Available at: </w:t>
      </w:r>
      <w:hyperlink r:id="rId20" w:history="1">
        <w:r w:rsidRPr="00746C00">
          <w:rPr>
            <w:rStyle w:val="Hyperlink"/>
            <w:rFonts w:ascii="Arial" w:hAnsi="Arial" w:cs="Arial"/>
          </w:rPr>
          <w:t>http://www.legislation.gov.uk/ukpga/1989/41/section/2</w:t>
        </w:r>
      </w:hyperlink>
      <w:r>
        <w:rPr>
          <w:rFonts w:ascii="Arial" w:hAnsi="Arial" w:cs="Arial"/>
        </w:rPr>
        <w:t xml:space="preserve"> [Accessed 15th August 2024].</w:t>
      </w:r>
    </w:p>
    <w:p w14:paraId="63C76725" w14:textId="1381AA47" w:rsidR="00153842" w:rsidRDefault="00153842" w:rsidP="00153842">
      <w:pPr>
        <w:spacing w:line="360" w:lineRule="auto"/>
        <w:jc w:val="both"/>
        <w:rPr>
          <w:sz w:val="24"/>
          <w:szCs w:val="24"/>
        </w:rPr>
      </w:pPr>
      <w:r w:rsidRPr="00153842">
        <w:rPr>
          <w:sz w:val="24"/>
          <w:szCs w:val="24"/>
        </w:rPr>
        <w:t xml:space="preserve"> </w:t>
      </w:r>
      <w:r>
        <w:rPr>
          <w:sz w:val="24"/>
          <w:szCs w:val="24"/>
        </w:rPr>
        <w:t xml:space="preserve">Doel. M, (2016), </w:t>
      </w:r>
      <w:r w:rsidRPr="009D4900">
        <w:rPr>
          <w:i/>
          <w:sz w:val="24"/>
          <w:szCs w:val="24"/>
        </w:rPr>
        <w:t>Rights and Wrongs in Social Work</w:t>
      </w:r>
      <w:r>
        <w:rPr>
          <w:sz w:val="24"/>
          <w:szCs w:val="24"/>
        </w:rPr>
        <w:t>. London: Palgrave.</w:t>
      </w:r>
    </w:p>
    <w:p w14:paraId="06B7E71E" w14:textId="77777777" w:rsidR="00A91F38" w:rsidRDefault="00A91F38" w:rsidP="00A91F38">
      <w:pPr>
        <w:spacing w:line="360" w:lineRule="auto"/>
        <w:jc w:val="both"/>
        <w:rPr>
          <w:color w:val="000000" w:themeColor="text1"/>
          <w:sz w:val="24"/>
          <w:szCs w:val="24"/>
        </w:rPr>
      </w:pPr>
      <w:r w:rsidRPr="00E752FB">
        <w:rPr>
          <w:color w:val="000000" w:themeColor="text1"/>
          <w:sz w:val="24"/>
          <w:szCs w:val="24"/>
        </w:rPr>
        <w:t>Doel, M. and Best, L. (</w:t>
      </w:r>
      <w:r>
        <w:rPr>
          <w:color w:val="000000" w:themeColor="text1"/>
          <w:sz w:val="24"/>
          <w:szCs w:val="24"/>
        </w:rPr>
        <w:t>2008), Experiencing Social Work, Learning from Service Users. London: Sage.</w:t>
      </w:r>
    </w:p>
    <w:p w14:paraId="2E709693" w14:textId="304D532E" w:rsidR="00867F49" w:rsidRDefault="00867F49" w:rsidP="00867F49">
      <w:pPr>
        <w:shd w:val="clear" w:color="auto" w:fill="FFFFFF"/>
        <w:overflowPunct/>
        <w:autoSpaceDE/>
        <w:autoSpaceDN/>
        <w:adjustRightInd/>
        <w:spacing w:before="100" w:beforeAutospacing="1" w:after="100" w:afterAutospacing="1" w:line="360" w:lineRule="auto"/>
        <w:textAlignment w:val="auto"/>
        <w:rPr>
          <w:color w:val="000000" w:themeColor="text1"/>
          <w:sz w:val="24"/>
          <w:szCs w:val="24"/>
          <w:lang w:eastAsia="en-US"/>
        </w:rPr>
      </w:pPr>
      <w:r w:rsidRPr="004D6E65">
        <w:rPr>
          <w:color w:val="000000" w:themeColor="text1"/>
          <w:sz w:val="24"/>
          <w:szCs w:val="24"/>
          <w:lang w:eastAsia="en-US"/>
        </w:rPr>
        <w:t>Egan, G. (2013) </w:t>
      </w:r>
      <w:r w:rsidRPr="004D6E65">
        <w:rPr>
          <w:iCs/>
          <w:color w:val="000000" w:themeColor="text1"/>
          <w:sz w:val="24"/>
          <w:szCs w:val="24"/>
          <w:lang w:eastAsia="en-US"/>
        </w:rPr>
        <w:t>The Skilled Helper: A Problem-Management and Opportunity-Developing Approach to Helping, </w:t>
      </w:r>
      <w:r w:rsidRPr="004D6E65">
        <w:rPr>
          <w:color w:val="000000" w:themeColor="text1"/>
          <w:sz w:val="24"/>
          <w:szCs w:val="24"/>
          <w:lang w:eastAsia="en-US"/>
        </w:rPr>
        <w:t>tenth edition. USA: Cengage Learning</w:t>
      </w:r>
    </w:p>
    <w:p w14:paraId="217CD405" w14:textId="58FFD307" w:rsidR="00867F49" w:rsidRDefault="00867F49" w:rsidP="00867F49">
      <w:pPr>
        <w:shd w:val="clear" w:color="auto" w:fill="FFFFFF"/>
        <w:overflowPunct/>
        <w:autoSpaceDE/>
        <w:autoSpaceDN/>
        <w:adjustRightInd/>
        <w:spacing w:before="100" w:beforeAutospacing="1" w:after="100" w:afterAutospacing="1" w:line="360" w:lineRule="auto"/>
        <w:textAlignment w:val="auto"/>
        <w:rPr>
          <w:color w:val="000000" w:themeColor="text1"/>
          <w:sz w:val="24"/>
          <w:szCs w:val="24"/>
          <w:lang w:eastAsia="en-US"/>
        </w:rPr>
      </w:pPr>
      <w:r>
        <w:rPr>
          <w:color w:val="000000" w:themeColor="text1"/>
          <w:sz w:val="24"/>
          <w:szCs w:val="24"/>
          <w:lang w:eastAsia="en-US"/>
        </w:rPr>
        <w:t xml:space="preserve">Equality and Human Rights commission, (2018), Housing and Disabled People Wales Hidden Crisis. [Online] Available at: </w:t>
      </w:r>
      <w:hyperlink r:id="rId21" w:history="1">
        <w:r w:rsidRPr="00746C00">
          <w:rPr>
            <w:rStyle w:val="Hyperlink"/>
            <w:sz w:val="24"/>
            <w:szCs w:val="24"/>
            <w:lang w:eastAsia="en-US"/>
          </w:rPr>
          <w:t>https://www.equalityhumanrights.com/sites/default/files/housing-and-disabled-people-wales-hidden-crisis.pdf</w:t>
        </w:r>
      </w:hyperlink>
      <w:r>
        <w:rPr>
          <w:color w:val="000000" w:themeColor="text1"/>
          <w:sz w:val="24"/>
          <w:szCs w:val="24"/>
          <w:lang w:eastAsia="en-US"/>
        </w:rPr>
        <w:t xml:space="preserve"> [Accessed 3rd September 2024].</w:t>
      </w:r>
    </w:p>
    <w:p w14:paraId="7454C144" w14:textId="0ED4909B" w:rsidR="00AE66DA" w:rsidRPr="00AE66DA" w:rsidRDefault="00AE66DA" w:rsidP="00AE66DA">
      <w:pPr>
        <w:pStyle w:val="NormalWeb"/>
        <w:spacing w:line="360" w:lineRule="auto"/>
        <w:rPr>
          <w:rFonts w:ascii="Arial" w:hAnsi="Arial" w:cs="Arial"/>
        </w:rPr>
      </w:pPr>
      <w:r w:rsidRPr="00AE66DA">
        <w:rPr>
          <w:rFonts w:ascii="Arial" w:hAnsi="Arial" w:cs="Arial"/>
        </w:rPr>
        <w:t xml:space="preserve">Equality &amp; Human Rights Commission, 2019. </w:t>
      </w:r>
      <w:r w:rsidRPr="00AE66DA">
        <w:rPr>
          <w:rFonts w:ascii="Arial" w:hAnsi="Arial" w:cs="Arial"/>
          <w:i/>
          <w:iCs/>
        </w:rPr>
        <w:t xml:space="preserve">UN Convention on the Rights of Persons with Disabilities (CRPD). </w:t>
      </w:r>
      <w:r w:rsidRPr="00AE66DA">
        <w:rPr>
          <w:rFonts w:ascii="Arial" w:hAnsi="Arial" w:cs="Arial"/>
        </w:rPr>
        <w:t>[Online]</w:t>
      </w:r>
      <w:r>
        <w:rPr>
          <w:rFonts w:ascii="Arial" w:hAnsi="Arial" w:cs="Arial"/>
        </w:rPr>
        <w:t xml:space="preserve"> </w:t>
      </w:r>
      <w:r w:rsidRPr="00AE66DA">
        <w:rPr>
          <w:rFonts w:ascii="Arial" w:hAnsi="Arial" w:cs="Arial"/>
        </w:rPr>
        <w:t xml:space="preserve">Available at: </w:t>
      </w:r>
      <w:hyperlink r:id="rId22" w:history="1">
        <w:r w:rsidRPr="00746C00">
          <w:rPr>
            <w:rStyle w:val="Hyperlink"/>
            <w:rFonts w:ascii="Arial" w:hAnsi="Arial" w:cs="Arial"/>
          </w:rPr>
          <w:t>https://www.equalityhumanrights.com/en/our-human-rights-work/monitoring-and-promoting-un-treaties/un-convention-rights-persons-disabilities</w:t>
        </w:r>
      </w:hyperlink>
      <w:r>
        <w:rPr>
          <w:rFonts w:ascii="Arial" w:hAnsi="Arial" w:cs="Arial"/>
        </w:rPr>
        <w:t xml:space="preserve"> [Accessed 3rd September 2024].  </w:t>
      </w:r>
    </w:p>
    <w:p w14:paraId="13E9DC6C" w14:textId="6CD79771" w:rsidR="00D422E8" w:rsidRDefault="00D422E8" w:rsidP="00E13398">
      <w:pPr>
        <w:overflowPunct/>
        <w:autoSpaceDE/>
        <w:autoSpaceDN/>
        <w:adjustRightInd/>
        <w:spacing w:line="360" w:lineRule="auto"/>
        <w:textAlignment w:val="auto"/>
        <w:rPr>
          <w:bCs/>
          <w:color w:val="000000" w:themeColor="text1"/>
          <w:sz w:val="24"/>
          <w:szCs w:val="24"/>
          <w:lang w:eastAsia="en-US"/>
        </w:rPr>
      </w:pPr>
      <w:r>
        <w:rPr>
          <w:sz w:val="24"/>
          <w:szCs w:val="24"/>
        </w:rPr>
        <w:t xml:space="preserve">Ferguson. H, (2018) </w:t>
      </w:r>
      <w:r w:rsidRPr="00D422E8">
        <w:rPr>
          <w:bCs/>
          <w:color w:val="000000" w:themeColor="text1"/>
          <w:sz w:val="24"/>
          <w:szCs w:val="24"/>
          <w:lang w:eastAsia="en-US"/>
        </w:rPr>
        <w:t>How social workers reflect in action and when and why they don’t: the possibilities and limits to reflective practice in social work.</w:t>
      </w:r>
      <w:r>
        <w:rPr>
          <w:bCs/>
          <w:color w:val="333333"/>
          <w:sz w:val="24"/>
          <w:szCs w:val="24"/>
          <w:lang w:eastAsia="en-US"/>
        </w:rPr>
        <w:t xml:space="preserve"> </w:t>
      </w:r>
      <w:r w:rsidRPr="00DC5B42">
        <w:rPr>
          <w:bCs/>
          <w:color w:val="000000" w:themeColor="text1"/>
          <w:sz w:val="24"/>
          <w:szCs w:val="24"/>
          <w:lang w:eastAsia="en-US"/>
        </w:rPr>
        <w:t>Social Work Education. The International Journal, Vol 37(4), pp. 415-427.</w:t>
      </w:r>
    </w:p>
    <w:p w14:paraId="3D415542" w14:textId="77777777" w:rsidR="00C136D7" w:rsidRPr="00C136D7" w:rsidRDefault="00C136D7" w:rsidP="00C136D7">
      <w:pPr>
        <w:overflowPunct/>
        <w:autoSpaceDE/>
        <w:autoSpaceDN/>
        <w:adjustRightInd/>
        <w:spacing w:line="360" w:lineRule="auto"/>
        <w:textAlignment w:val="auto"/>
        <w:rPr>
          <w:color w:val="auto"/>
          <w:sz w:val="24"/>
          <w:szCs w:val="24"/>
          <w:lang w:eastAsia="en-US"/>
        </w:rPr>
      </w:pPr>
      <w:r w:rsidRPr="00C136D7">
        <w:rPr>
          <w:color w:val="auto"/>
          <w:sz w:val="24"/>
          <w:szCs w:val="24"/>
          <w:lang w:eastAsia="en-US"/>
        </w:rPr>
        <w:t xml:space="preserve">Firmin C. and Lloyd L. (2020) Contextual Safeguarding: A 2020 update on the operational, strategic and conceptual framework. Luton: University of Bedfordshire. </w:t>
      </w:r>
    </w:p>
    <w:p w14:paraId="69C99534" w14:textId="77777777" w:rsidR="00D655D1" w:rsidRDefault="00E13398" w:rsidP="00E13398">
      <w:pPr>
        <w:pStyle w:val="EndNoteBibliography"/>
        <w:spacing w:after="240" w:line="360" w:lineRule="auto"/>
        <w:jc w:val="left"/>
        <w:rPr>
          <w:rFonts w:ascii="Arial" w:hAnsi="Arial" w:cs="Arial"/>
          <w:noProof/>
        </w:rPr>
      </w:pPr>
      <w:r w:rsidRPr="00E13398">
        <w:rPr>
          <w:rFonts w:ascii="Arial" w:hAnsi="Arial" w:cs="Arial"/>
          <w:noProof/>
        </w:rPr>
        <w:lastRenderedPageBreak/>
        <w:t>Griffith, R. (2021). "The right to respect for family life, consent, minors, and Gillick competence." British Journal of Nursing(17): 1042 - 10</w:t>
      </w:r>
      <w:r w:rsidR="00D655D1">
        <w:rPr>
          <w:rFonts w:ascii="Arial" w:hAnsi="Arial" w:cs="Arial"/>
          <w:noProof/>
        </w:rPr>
        <w:t>40</w:t>
      </w:r>
      <w:r w:rsidRPr="00E13398">
        <w:rPr>
          <w:rFonts w:ascii="Arial" w:hAnsi="Arial" w:cs="Arial"/>
          <w:noProof/>
        </w:rPr>
        <w:t>.</w:t>
      </w:r>
    </w:p>
    <w:p w14:paraId="27DE8341" w14:textId="11B2EEEE" w:rsidR="00527032" w:rsidRDefault="0083089F" w:rsidP="00E13398">
      <w:pPr>
        <w:pStyle w:val="EndNoteBibliography"/>
        <w:spacing w:after="240" w:line="360" w:lineRule="auto"/>
        <w:jc w:val="left"/>
        <w:rPr>
          <w:rFonts w:ascii="Arial" w:hAnsi="Arial" w:cs="Arial"/>
          <w:noProof/>
        </w:rPr>
      </w:pPr>
      <w:r w:rsidRPr="00E13398">
        <w:rPr>
          <w:rFonts w:ascii="Arial" w:hAnsi="Arial" w:cs="Arial"/>
          <w:bCs/>
          <w:color w:val="000000" w:themeColor="text1"/>
        </w:rPr>
        <w:t>Hochman, Y., Segev,</w:t>
      </w:r>
      <w:r w:rsidR="00277AF1" w:rsidRPr="00E13398">
        <w:rPr>
          <w:rFonts w:ascii="Arial" w:hAnsi="Arial" w:cs="Arial"/>
          <w:bCs/>
          <w:color w:val="000000" w:themeColor="text1"/>
        </w:rPr>
        <w:t xml:space="preserve"> </w:t>
      </w:r>
      <w:r w:rsidRPr="00E13398">
        <w:rPr>
          <w:rFonts w:ascii="Arial" w:hAnsi="Arial" w:cs="Arial"/>
          <w:bCs/>
          <w:color w:val="000000" w:themeColor="text1"/>
        </w:rPr>
        <w:t xml:space="preserve">E &amp; Shai, O, (2022) Do you know the </w:t>
      </w:r>
      <w:r w:rsidR="00277AF1" w:rsidRPr="00E13398">
        <w:rPr>
          <w:rFonts w:ascii="Arial" w:hAnsi="Arial" w:cs="Arial"/>
          <w:bCs/>
          <w:color w:val="000000" w:themeColor="text1"/>
        </w:rPr>
        <w:t>imposter</w:t>
      </w:r>
      <w:r w:rsidRPr="00E13398">
        <w:rPr>
          <w:rFonts w:ascii="Arial" w:hAnsi="Arial" w:cs="Arial"/>
          <w:bCs/>
          <w:color w:val="000000" w:themeColor="text1"/>
        </w:rPr>
        <w:t xml:space="preserve"> Syndrom</w:t>
      </w:r>
      <w:r w:rsidR="00D655D1">
        <w:rPr>
          <w:rFonts w:ascii="Arial" w:hAnsi="Arial" w:cs="Arial"/>
          <w:bCs/>
          <w:color w:val="000000" w:themeColor="text1"/>
        </w:rPr>
        <w:t>e:</w:t>
      </w:r>
      <w:r w:rsidRPr="00E13398">
        <w:rPr>
          <w:rFonts w:ascii="Arial" w:hAnsi="Arial" w:cs="Arial"/>
          <w:bCs/>
          <w:color w:val="000000" w:themeColor="text1"/>
        </w:rPr>
        <w:t xml:space="preserve"> </w:t>
      </w:r>
      <w:r w:rsidR="00277AF1" w:rsidRPr="00E13398">
        <w:rPr>
          <w:rFonts w:ascii="Arial" w:hAnsi="Arial" w:cs="Arial"/>
          <w:bCs/>
          <w:color w:val="000000" w:themeColor="text1"/>
        </w:rPr>
        <w:t>Professional</w:t>
      </w:r>
      <w:r w:rsidRPr="00E13398">
        <w:rPr>
          <w:rFonts w:ascii="Arial" w:hAnsi="Arial" w:cs="Arial"/>
          <w:bCs/>
          <w:color w:val="000000" w:themeColor="text1"/>
        </w:rPr>
        <w:t xml:space="preserve"> identity among early-career social workers. Social Work Education. 42(8), 1117-1133</w:t>
      </w:r>
      <w:r w:rsidR="00277AF1" w:rsidRPr="00E13398">
        <w:rPr>
          <w:rFonts w:ascii="Arial" w:hAnsi="Arial" w:cs="Arial"/>
          <w:bCs/>
          <w:color w:val="000000" w:themeColor="text1"/>
        </w:rPr>
        <w:t xml:space="preserve"> [Online] Available at :</w:t>
      </w:r>
      <w:r w:rsidR="00277AF1" w:rsidRPr="00E13398">
        <w:rPr>
          <w:rFonts w:ascii="Arial" w:hAnsi="Arial" w:cs="Arial"/>
        </w:rPr>
        <w:t xml:space="preserve"> </w:t>
      </w:r>
      <w:hyperlink r:id="rId23" w:history="1">
        <w:r w:rsidR="00277AF1" w:rsidRPr="00E13398">
          <w:rPr>
            <w:rStyle w:val="Hyperlink"/>
            <w:rFonts w:ascii="Arial" w:hAnsi="Arial" w:cs="Arial"/>
            <w:bCs/>
          </w:rPr>
          <w:t>https://www.tandfonline.com/doi/full/10.1080/02615479.2022.2061945</w:t>
        </w:r>
      </w:hyperlink>
      <w:r w:rsidR="00277AF1" w:rsidRPr="00E13398">
        <w:rPr>
          <w:rFonts w:ascii="Arial" w:hAnsi="Arial" w:cs="Arial"/>
          <w:bCs/>
          <w:color w:val="000000" w:themeColor="text1"/>
        </w:rPr>
        <w:t xml:space="preserve"> [Accessed 10th August 2024]</w:t>
      </w:r>
    </w:p>
    <w:p w14:paraId="4A0F57DD" w14:textId="37FAB42A" w:rsidR="00606E86" w:rsidRPr="00E13398" w:rsidRDefault="00606E86" w:rsidP="00E13398">
      <w:pPr>
        <w:pStyle w:val="EndNoteBibliography"/>
        <w:spacing w:after="240" w:line="360" w:lineRule="auto"/>
        <w:jc w:val="left"/>
        <w:rPr>
          <w:rFonts w:ascii="Arial" w:hAnsi="Arial" w:cs="Arial"/>
          <w:noProof/>
        </w:rPr>
      </w:pPr>
      <w:r w:rsidRPr="00E13398">
        <w:rPr>
          <w:rFonts w:ascii="Arial" w:hAnsi="Arial" w:cs="Arial"/>
        </w:rPr>
        <w:t xml:space="preserve">Howe. D, (2009), </w:t>
      </w:r>
      <w:r w:rsidRPr="00D655D1">
        <w:rPr>
          <w:rFonts w:ascii="Arial" w:hAnsi="Arial" w:cs="Arial"/>
          <w:iCs/>
        </w:rPr>
        <w:t>The Emotionally Intelligent Social Worker</w:t>
      </w:r>
      <w:r w:rsidRPr="00E13398">
        <w:rPr>
          <w:rFonts w:ascii="Arial" w:hAnsi="Arial" w:cs="Arial"/>
        </w:rPr>
        <w:t>. London: Palgrave.</w:t>
      </w:r>
    </w:p>
    <w:p w14:paraId="7E445FC2" w14:textId="1884CD32" w:rsidR="009C6158" w:rsidRPr="009C6158" w:rsidRDefault="009C6158" w:rsidP="00E13398">
      <w:pPr>
        <w:spacing w:line="360" w:lineRule="auto"/>
        <w:rPr>
          <w:sz w:val="24"/>
          <w:szCs w:val="24"/>
        </w:rPr>
      </w:pPr>
      <w:r>
        <w:rPr>
          <w:sz w:val="24"/>
          <w:szCs w:val="24"/>
        </w:rPr>
        <w:t>Kennedy. J, (2019), the Importance of relationships in social work, Care</w:t>
      </w:r>
      <w:r w:rsidR="00D655D1">
        <w:rPr>
          <w:sz w:val="24"/>
          <w:szCs w:val="24"/>
        </w:rPr>
        <w:t xml:space="preserve"> </w:t>
      </w:r>
      <w:r>
        <w:rPr>
          <w:sz w:val="24"/>
          <w:szCs w:val="24"/>
        </w:rPr>
        <w:t>knowledge. Pavilion Publishing and Media Ltd.</w:t>
      </w:r>
      <w:r>
        <w:rPr>
          <w:color w:val="4A678A"/>
          <w:sz w:val="27"/>
          <w:szCs w:val="27"/>
        </w:rPr>
        <w:t xml:space="preserve"> </w:t>
      </w:r>
    </w:p>
    <w:p w14:paraId="749BC27C" w14:textId="5EB9D503" w:rsidR="00BE4602" w:rsidRDefault="00BE4602" w:rsidP="00E13398">
      <w:pPr>
        <w:spacing w:line="360" w:lineRule="auto"/>
        <w:rPr>
          <w:sz w:val="24"/>
          <w:szCs w:val="24"/>
        </w:rPr>
      </w:pPr>
      <w:r>
        <w:rPr>
          <w:sz w:val="24"/>
          <w:szCs w:val="24"/>
        </w:rPr>
        <w:t xml:space="preserve">Killion, J.P &amp;Todem G, </w:t>
      </w:r>
      <w:r w:rsidR="00D655D1">
        <w:rPr>
          <w:sz w:val="24"/>
          <w:szCs w:val="24"/>
        </w:rPr>
        <w:t>(</w:t>
      </w:r>
      <w:r>
        <w:rPr>
          <w:sz w:val="24"/>
          <w:szCs w:val="24"/>
        </w:rPr>
        <w:t>1991</w:t>
      </w:r>
      <w:r w:rsidR="00D655D1">
        <w:rPr>
          <w:sz w:val="24"/>
          <w:szCs w:val="24"/>
        </w:rPr>
        <w:t>)</w:t>
      </w:r>
      <w:r>
        <w:rPr>
          <w:sz w:val="24"/>
          <w:szCs w:val="24"/>
        </w:rPr>
        <w:t xml:space="preserve">. </w:t>
      </w:r>
      <w:r w:rsidRPr="00BE4602">
        <w:rPr>
          <w:i/>
          <w:sz w:val="24"/>
          <w:szCs w:val="24"/>
        </w:rPr>
        <w:t>A Process for Personal Theory Building</w:t>
      </w:r>
      <w:r>
        <w:rPr>
          <w:sz w:val="24"/>
          <w:szCs w:val="24"/>
        </w:rPr>
        <w:t>. Educational Leadership, 48(6), PP14-1</w:t>
      </w:r>
      <w:r w:rsidR="00D655D1">
        <w:rPr>
          <w:sz w:val="24"/>
          <w:szCs w:val="24"/>
        </w:rPr>
        <w:t>5</w:t>
      </w:r>
      <w:r>
        <w:rPr>
          <w:sz w:val="24"/>
          <w:szCs w:val="24"/>
        </w:rPr>
        <w:t>.</w:t>
      </w:r>
    </w:p>
    <w:p w14:paraId="0DFD8690" w14:textId="631A5905" w:rsidR="00153842" w:rsidRDefault="00153842" w:rsidP="00153842">
      <w:pPr>
        <w:spacing w:line="360" w:lineRule="auto"/>
        <w:jc w:val="both"/>
        <w:rPr>
          <w:sz w:val="24"/>
          <w:szCs w:val="24"/>
        </w:rPr>
      </w:pPr>
      <w:r>
        <w:rPr>
          <w:sz w:val="24"/>
          <w:szCs w:val="24"/>
        </w:rPr>
        <w:t xml:space="preserve">Kline, R. and Preston-Shoot, M. (2012), </w:t>
      </w:r>
      <w:r w:rsidRPr="007558A7">
        <w:rPr>
          <w:i/>
          <w:sz w:val="24"/>
          <w:szCs w:val="24"/>
        </w:rPr>
        <w:t xml:space="preserve">Professional Accountability in Social Care and Health: </w:t>
      </w:r>
      <w:r w:rsidRPr="00153842">
        <w:rPr>
          <w:sz w:val="24"/>
          <w:szCs w:val="24"/>
        </w:rPr>
        <w:t>Challenging</w:t>
      </w:r>
      <w:r w:rsidRPr="007558A7">
        <w:rPr>
          <w:i/>
          <w:sz w:val="24"/>
          <w:szCs w:val="24"/>
        </w:rPr>
        <w:t xml:space="preserve"> Unacceptable Practice and its Management</w:t>
      </w:r>
      <w:r>
        <w:rPr>
          <w:sz w:val="24"/>
          <w:szCs w:val="24"/>
        </w:rPr>
        <w:t>. London: Sage.</w:t>
      </w:r>
    </w:p>
    <w:p w14:paraId="1F81C593" w14:textId="77777777" w:rsidR="00A91F38" w:rsidRDefault="00A91F38" w:rsidP="00A91F38">
      <w:pPr>
        <w:spacing w:line="360" w:lineRule="auto"/>
        <w:jc w:val="both"/>
        <w:rPr>
          <w:color w:val="000000" w:themeColor="text1"/>
          <w:sz w:val="24"/>
          <w:szCs w:val="24"/>
        </w:rPr>
      </w:pPr>
      <w:r>
        <w:rPr>
          <w:color w:val="000000" w:themeColor="text1"/>
          <w:sz w:val="24"/>
          <w:szCs w:val="24"/>
        </w:rPr>
        <w:t>Knot, C. and Scragg, T. (2016), Reflective Practice in Social Work. 4th ed. London: Sage.</w:t>
      </w:r>
    </w:p>
    <w:p w14:paraId="10517531" w14:textId="11F1D5DF" w:rsidR="00606E86" w:rsidRDefault="00606E86" w:rsidP="00E13398">
      <w:pPr>
        <w:spacing w:line="360" w:lineRule="auto"/>
        <w:rPr>
          <w:sz w:val="24"/>
          <w:szCs w:val="24"/>
        </w:rPr>
      </w:pPr>
      <w:r w:rsidRPr="000E679F">
        <w:rPr>
          <w:sz w:val="24"/>
          <w:szCs w:val="24"/>
        </w:rPr>
        <w:t xml:space="preserve">Koprowska. J, (2014), </w:t>
      </w:r>
      <w:r w:rsidRPr="000E679F">
        <w:rPr>
          <w:i/>
          <w:sz w:val="24"/>
          <w:szCs w:val="24"/>
        </w:rPr>
        <w:t>Communication &amp; Interpersonal Skills in Social Work</w:t>
      </w:r>
      <w:r w:rsidRPr="000E679F">
        <w:rPr>
          <w:sz w:val="24"/>
          <w:szCs w:val="24"/>
        </w:rPr>
        <w:t>. 4th ed. London: Sage.</w:t>
      </w:r>
    </w:p>
    <w:p w14:paraId="413A4F90" w14:textId="2524E49D" w:rsidR="008165EB" w:rsidRDefault="00FF6ED4" w:rsidP="00E13398">
      <w:pPr>
        <w:pStyle w:val="NormalWeb"/>
        <w:spacing w:line="360" w:lineRule="auto"/>
        <w:rPr>
          <w:rFonts w:ascii="Arial" w:hAnsi="Arial" w:cs="Arial"/>
        </w:rPr>
      </w:pPr>
      <w:r w:rsidRPr="00FF6ED4">
        <w:rPr>
          <w:rFonts w:ascii="Arial" w:hAnsi="Arial" w:cs="Arial"/>
        </w:rPr>
        <w:t xml:space="preserve">Laming, L, </w:t>
      </w:r>
      <w:r w:rsidR="00D655D1">
        <w:rPr>
          <w:rFonts w:ascii="Arial" w:hAnsi="Arial" w:cs="Arial"/>
        </w:rPr>
        <w:t>(</w:t>
      </w:r>
      <w:r w:rsidRPr="00FF6ED4">
        <w:rPr>
          <w:rFonts w:ascii="Arial" w:hAnsi="Arial" w:cs="Arial"/>
        </w:rPr>
        <w:t>2003</w:t>
      </w:r>
      <w:r w:rsidR="00D655D1">
        <w:rPr>
          <w:rFonts w:ascii="Arial" w:hAnsi="Arial" w:cs="Arial"/>
        </w:rPr>
        <w:t>)</w:t>
      </w:r>
      <w:r w:rsidRPr="00FF6ED4">
        <w:rPr>
          <w:rFonts w:ascii="Arial" w:hAnsi="Arial" w:cs="Arial"/>
        </w:rPr>
        <w:t xml:space="preserve">. </w:t>
      </w:r>
      <w:r w:rsidRPr="00D655D1">
        <w:rPr>
          <w:rFonts w:ascii="Arial" w:hAnsi="Arial" w:cs="Arial"/>
        </w:rPr>
        <w:t>The Victoria Climbie Inquiry- Summary and Recommendations</w:t>
      </w:r>
      <w:r w:rsidRPr="00FF6ED4">
        <w:rPr>
          <w:rFonts w:ascii="Arial" w:hAnsi="Arial" w:cs="Arial"/>
          <w:i/>
          <w:iCs/>
        </w:rPr>
        <w:t xml:space="preserve">, </w:t>
      </w:r>
      <w:r w:rsidRPr="00FF6ED4">
        <w:rPr>
          <w:rFonts w:ascii="Arial" w:hAnsi="Arial" w:cs="Arial"/>
        </w:rPr>
        <w:t xml:space="preserve">London: HMSO. </w:t>
      </w:r>
    </w:p>
    <w:p w14:paraId="0D1338E7" w14:textId="70242E7B" w:rsidR="0071337C" w:rsidRDefault="0071337C" w:rsidP="00E13398">
      <w:pPr>
        <w:pStyle w:val="NormalWeb"/>
        <w:spacing w:line="360" w:lineRule="auto"/>
        <w:rPr>
          <w:rFonts w:ascii="Arial" w:hAnsi="Arial" w:cs="Arial"/>
        </w:rPr>
      </w:pPr>
      <w:r>
        <w:rPr>
          <w:rFonts w:ascii="Arial" w:hAnsi="Arial" w:cs="Arial"/>
        </w:rPr>
        <w:t xml:space="preserve">Legislation.gov.uk, </w:t>
      </w:r>
      <w:r w:rsidR="00D655D1">
        <w:rPr>
          <w:rFonts w:ascii="Arial" w:hAnsi="Arial" w:cs="Arial"/>
        </w:rPr>
        <w:t>(</w:t>
      </w:r>
      <w:r>
        <w:rPr>
          <w:rFonts w:ascii="Arial" w:hAnsi="Arial" w:cs="Arial"/>
        </w:rPr>
        <w:t>2010</w:t>
      </w:r>
      <w:r w:rsidR="00D655D1">
        <w:rPr>
          <w:rFonts w:ascii="Arial" w:hAnsi="Arial" w:cs="Arial"/>
        </w:rPr>
        <w:t>)</w:t>
      </w:r>
      <w:r>
        <w:rPr>
          <w:rFonts w:ascii="Arial" w:hAnsi="Arial" w:cs="Arial"/>
        </w:rPr>
        <w:t xml:space="preserve">. The Equalities Act 2010. [Online] </w:t>
      </w:r>
      <w:r w:rsidR="00D655D1">
        <w:rPr>
          <w:rFonts w:ascii="Arial" w:hAnsi="Arial" w:cs="Arial"/>
        </w:rPr>
        <w:t>Available</w:t>
      </w:r>
      <w:r>
        <w:rPr>
          <w:rFonts w:ascii="Arial" w:hAnsi="Arial" w:cs="Arial"/>
        </w:rPr>
        <w:t xml:space="preserve"> at:</w:t>
      </w:r>
      <w:r w:rsidR="00460C7C" w:rsidRPr="00460C7C">
        <w:t xml:space="preserve"> </w:t>
      </w:r>
      <w:hyperlink r:id="rId24" w:history="1">
        <w:r w:rsidR="00460C7C" w:rsidRPr="00746C00">
          <w:rPr>
            <w:rStyle w:val="Hyperlink"/>
            <w:rFonts w:ascii="Arial" w:hAnsi="Arial" w:cs="Arial"/>
          </w:rPr>
          <w:t>https://www.legislation.gov.uk/ukpga/2010/15/contents</w:t>
        </w:r>
      </w:hyperlink>
      <w:r w:rsidR="00460C7C">
        <w:rPr>
          <w:rFonts w:ascii="Arial" w:hAnsi="Arial" w:cs="Arial"/>
        </w:rPr>
        <w:t xml:space="preserve"> [Accessed 20th August 2024].</w:t>
      </w:r>
    </w:p>
    <w:p w14:paraId="6F98401E" w14:textId="33C7B029" w:rsidR="0071337C" w:rsidRDefault="0071337C" w:rsidP="00E13398">
      <w:pPr>
        <w:pStyle w:val="NormalWeb"/>
        <w:spacing w:line="360" w:lineRule="auto"/>
        <w:rPr>
          <w:rFonts w:ascii="Arial" w:hAnsi="Arial" w:cs="Arial"/>
        </w:rPr>
      </w:pPr>
      <w:r>
        <w:rPr>
          <w:rFonts w:ascii="Arial" w:hAnsi="Arial" w:cs="Arial"/>
        </w:rPr>
        <w:t xml:space="preserve">Legislation.gov.uk, </w:t>
      </w:r>
      <w:r w:rsidR="00D655D1">
        <w:rPr>
          <w:rFonts w:ascii="Arial" w:hAnsi="Arial" w:cs="Arial"/>
        </w:rPr>
        <w:t>(</w:t>
      </w:r>
      <w:r>
        <w:rPr>
          <w:rFonts w:ascii="Arial" w:hAnsi="Arial" w:cs="Arial"/>
        </w:rPr>
        <w:t>1998</w:t>
      </w:r>
      <w:r w:rsidR="00D655D1">
        <w:rPr>
          <w:rFonts w:ascii="Arial" w:hAnsi="Arial" w:cs="Arial"/>
        </w:rPr>
        <w:t>)</w:t>
      </w:r>
      <w:r>
        <w:rPr>
          <w:rFonts w:ascii="Arial" w:hAnsi="Arial" w:cs="Arial"/>
        </w:rPr>
        <w:t xml:space="preserve">. Human Rights Act 1989. [Online] Available at: </w:t>
      </w:r>
      <w:hyperlink r:id="rId25" w:history="1">
        <w:r w:rsidRPr="00746C00">
          <w:rPr>
            <w:rStyle w:val="Hyperlink"/>
            <w:rFonts w:ascii="Arial" w:hAnsi="Arial" w:cs="Arial"/>
          </w:rPr>
          <w:t>https://www.legislation.gov.uk/ukpga/1998/42/contents</w:t>
        </w:r>
      </w:hyperlink>
      <w:r>
        <w:rPr>
          <w:rFonts w:ascii="Arial" w:hAnsi="Arial" w:cs="Arial"/>
        </w:rPr>
        <w:t xml:space="preserve"> [Accessed 20th August 2024].</w:t>
      </w:r>
    </w:p>
    <w:p w14:paraId="1D61FCB3" w14:textId="28204C99" w:rsidR="00D859F1" w:rsidRDefault="00D859F1" w:rsidP="00D859F1">
      <w:pPr>
        <w:pStyle w:val="NormalWeb"/>
        <w:spacing w:line="360" w:lineRule="auto"/>
        <w:rPr>
          <w:rFonts w:ascii="Arial" w:hAnsi="Arial" w:cs="Arial"/>
        </w:rPr>
      </w:pPr>
      <w:r w:rsidRPr="00D859F1">
        <w:rPr>
          <w:rFonts w:ascii="Arial" w:hAnsi="Arial" w:cs="Arial"/>
        </w:rPr>
        <w:t xml:space="preserve">Legislation.gov.uk, </w:t>
      </w:r>
      <w:r w:rsidR="00D655D1">
        <w:rPr>
          <w:rFonts w:ascii="Arial" w:hAnsi="Arial" w:cs="Arial"/>
        </w:rPr>
        <w:t>(</w:t>
      </w:r>
      <w:r w:rsidRPr="00D859F1">
        <w:rPr>
          <w:rFonts w:ascii="Arial" w:hAnsi="Arial" w:cs="Arial"/>
        </w:rPr>
        <w:t>2005</w:t>
      </w:r>
      <w:r w:rsidR="00D655D1">
        <w:rPr>
          <w:rFonts w:ascii="Arial" w:hAnsi="Arial" w:cs="Arial"/>
        </w:rPr>
        <w:t>)</w:t>
      </w:r>
      <w:r w:rsidRPr="00D859F1">
        <w:rPr>
          <w:rFonts w:ascii="Arial" w:hAnsi="Arial" w:cs="Arial"/>
        </w:rPr>
        <w:t xml:space="preserve">. </w:t>
      </w:r>
      <w:r w:rsidRPr="00D859F1">
        <w:rPr>
          <w:rFonts w:ascii="Arial" w:hAnsi="Arial" w:cs="Arial"/>
          <w:i/>
          <w:iCs/>
        </w:rPr>
        <w:t xml:space="preserve">Mental Capacity Act 2005. </w:t>
      </w:r>
      <w:r w:rsidRPr="00D859F1">
        <w:rPr>
          <w:rFonts w:ascii="Arial" w:hAnsi="Arial" w:cs="Arial"/>
        </w:rPr>
        <w:t>[Online]</w:t>
      </w:r>
      <w:r w:rsidR="00B525D4">
        <w:rPr>
          <w:rFonts w:ascii="Arial" w:hAnsi="Arial" w:cs="Arial"/>
        </w:rPr>
        <w:t xml:space="preserve"> </w:t>
      </w:r>
      <w:r w:rsidRPr="00D859F1">
        <w:rPr>
          <w:rFonts w:ascii="Arial" w:hAnsi="Arial" w:cs="Arial"/>
        </w:rPr>
        <w:t xml:space="preserve">Available at: </w:t>
      </w:r>
      <w:hyperlink r:id="rId26" w:history="1">
        <w:r w:rsidRPr="00746C00">
          <w:rPr>
            <w:rStyle w:val="Hyperlink"/>
            <w:rFonts w:ascii="Arial" w:hAnsi="Arial" w:cs="Arial"/>
          </w:rPr>
          <w:t>https://www.legislation.gov.uk/ukpga/2005/9/contents</w:t>
        </w:r>
      </w:hyperlink>
      <w:r>
        <w:rPr>
          <w:rFonts w:ascii="Arial" w:hAnsi="Arial" w:cs="Arial"/>
        </w:rPr>
        <w:t xml:space="preserve"> </w:t>
      </w:r>
      <w:r w:rsidRPr="00D859F1">
        <w:rPr>
          <w:rFonts w:ascii="Arial" w:hAnsi="Arial" w:cs="Arial"/>
        </w:rPr>
        <w:br/>
        <w:t>[Accessed 18</w:t>
      </w:r>
      <w:r>
        <w:rPr>
          <w:rFonts w:ascii="Arial" w:hAnsi="Arial" w:cs="Arial"/>
        </w:rPr>
        <w:t>th August 2024</w:t>
      </w:r>
      <w:r w:rsidRPr="00D859F1">
        <w:rPr>
          <w:rFonts w:ascii="Arial" w:hAnsi="Arial" w:cs="Arial"/>
        </w:rPr>
        <w:t>].</w:t>
      </w:r>
    </w:p>
    <w:p w14:paraId="4D41169D" w14:textId="55F71EFA" w:rsidR="00B525D4" w:rsidRDefault="00B525D4" w:rsidP="00D859F1">
      <w:pPr>
        <w:pStyle w:val="NormalWeb"/>
        <w:spacing w:line="360" w:lineRule="auto"/>
        <w:rPr>
          <w:rFonts w:ascii="Arial" w:hAnsi="Arial" w:cs="Arial"/>
        </w:rPr>
      </w:pPr>
      <w:r>
        <w:rPr>
          <w:rFonts w:ascii="Arial" w:hAnsi="Arial" w:cs="Arial"/>
        </w:rPr>
        <w:lastRenderedPageBreak/>
        <w:t xml:space="preserve">Legislation.gov.uk, (2007) Mental Health Act 2007 [Online] </w:t>
      </w:r>
      <w:r w:rsidR="00272631">
        <w:rPr>
          <w:rFonts w:ascii="Arial" w:hAnsi="Arial" w:cs="Arial"/>
        </w:rPr>
        <w:t>Available</w:t>
      </w:r>
      <w:r>
        <w:rPr>
          <w:rFonts w:ascii="Arial" w:hAnsi="Arial" w:cs="Arial"/>
        </w:rPr>
        <w:t xml:space="preserve"> at: </w:t>
      </w:r>
      <w:hyperlink r:id="rId27" w:history="1">
        <w:r w:rsidR="00272631" w:rsidRPr="00746C00">
          <w:rPr>
            <w:rStyle w:val="Hyperlink"/>
            <w:rFonts w:ascii="Arial" w:hAnsi="Arial" w:cs="Arial"/>
          </w:rPr>
          <w:t>https://www.legislation.gov.uk/ukpga/2007/12/pdfs/ukpga_20070012_en.pdf</w:t>
        </w:r>
      </w:hyperlink>
      <w:r w:rsidR="00272631">
        <w:rPr>
          <w:rFonts w:ascii="Arial" w:hAnsi="Arial" w:cs="Arial"/>
        </w:rPr>
        <w:t xml:space="preserve"> [accessed 18th August 2024].</w:t>
      </w:r>
    </w:p>
    <w:p w14:paraId="01BED5BE" w14:textId="1BE94B4D" w:rsidR="00D52A4C" w:rsidRPr="00D52A4C" w:rsidRDefault="00D52A4C" w:rsidP="00D52A4C">
      <w:pPr>
        <w:pStyle w:val="NormalWeb"/>
        <w:spacing w:line="360" w:lineRule="auto"/>
        <w:rPr>
          <w:rFonts w:ascii="Arial" w:hAnsi="Arial" w:cs="Arial"/>
        </w:rPr>
      </w:pPr>
      <w:r w:rsidRPr="00D52A4C">
        <w:rPr>
          <w:rFonts w:ascii="Arial" w:hAnsi="Arial" w:cs="Arial"/>
        </w:rPr>
        <w:t xml:space="preserve">Livingston, W. &amp; Thompson, N, </w:t>
      </w:r>
      <w:r>
        <w:rPr>
          <w:rFonts w:ascii="Arial" w:hAnsi="Arial" w:cs="Arial"/>
        </w:rPr>
        <w:t>(</w:t>
      </w:r>
      <w:r w:rsidRPr="00D52A4C">
        <w:rPr>
          <w:rFonts w:ascii="Arial" w:hAnsi="Arial" w:cs="Arial"/>
        </w:rPr>
        <w:t>2019</w:t>
      </w:r>
      <w:r>
        <w:rPr>
          <w:rFonts w:ascii="Arial" w:hAnsi="Arial" w:cs="Arial"/>
        </w:rPr>
        <w:t>)</w:t>
      </w:r>
      <w:r w:rsidRPr="00D52A4C">
        <w:rPr>
          <w:rFonts w:ascii="Arial" w:hAnsi="Arial" w:cs="Arial"/>
        </w:rPr>
        <w:t xml:space="preserve"> Promoting </w:t>
      </w:r>
      <w:r w:rsidR="00867F49" w:rsidRPr="00D52A4C">
        <w:rPr>
          <w:rFonts w:ascii="Arial" w:hAnsi="Arial" w:cs="Arial"/>
        </w:rPr>
        <w:t>Well-Being: Crisis</w:t>
      </w:r>
      <w:r w:rsidRPr="00D52A4C">
        <w:rPr>
          <w:rFonts w:ascii="Arial" w:hAnsi="Arial" w:cs="Arial"/>
        </w:rPr>
        <w:t xml:space="preserve">, Loss, </w:t>
      </w:r>
      <w:r w:rsidR="00D655D1">
        <w:rPr>
          <w:rFonts w:ascii="Arial" w:hAnsi="Arial" w:cs="Arial"/>
        </w:rPr>
        <w:t>&amp;</w:t>
      </w:r>
      <w:r w:rsidRPr="00D52A4C">
        <w:rPr>
          <w:rFonts w:ascii="Arial" w:hAnsi="Arial" w:cs="Arial"/>
        </w:rPr>
        <w:t xml:space="preserve"> Alcohol. </w:t>
      </w:r>
      <w:r w:rsidRPr="00D52A4C">
        <w:rPr>
          <w:rFonts w:ascii="Arial" w:hAnsi="Arial" w:cs="Arial"/>
          <w:i/>
          <w:iCs/>
        </w:rPr>
        <w:t xml:space="preserve">Illness, Crisis and Loss, </w:t>
      </w:r>
      <w:r w:rsidRPr="00D52A4C">
        <w:rPr>
          <w:rFonts w:ascii="Arial" w:hAnsi="Arial" w:cs="Arial"/>
        </w:rPr>
        <w:t>27(2), pp. 8</w:t>
      </w:r>
      <w:r>
        <w:rPr>
          <w:rFonts w:ascii="Arial" w:hAnsi="Arial" w:cs="Arial"/>
        </w:rPr>
        <w:t>5</w:t>
      </w:r>
      <w:r w:rsidRPr="00D52A4C">
        <w:rPr>
          <w:rFonts w:ascii="Arial" w:hAnsi="Arial" w:cs="Arial"/>
        </w:rPr>
        <w:t>-100.</w:t>
      </w:r>
    </w:p>
    <w:p w14:paraId="508596AD" w14:textId="5FFA97A5" w:rsidR="00C56657" w:rsidRDefault="008B25B9" w:rsidP="00FF6ED4">
      <w:pPr>
        <w:pStyle w:val="NormalWeb"/>
        <w:spacing w:line="360" w:lineRule="auto"/>
        <w:rPr>
          <w:rFonts w:ascii="Arial" w:hAnsi="Arial" w:cs="Arial"/>
        </w:rPr>
      </w:pPr>
      <w:r w:rsidRPr="008B25B9">
        <w:rPr>
          <w:rFonts w:ascii="Arial" w:hAnsi="Arial" w:cs="Arial"/>
        </w:rPr>
        <w:t xml:space="preserve">Maclean, S, </w:t>
      </w:r>
      <w:r w:rsidR="00D52A4C">
        <w:rPr>
          <w:rFonts w:ascii="Arial" w:hAnsi="Arial" w:cs="Arial"/>
        </w:rPr>
        <w:t>(</w:t>
      </w:r>
      <w:r w:rsidRPr="008B25B9">
        <w:rPr>
          <w:rFonts w:ascii="Arial" w:hAnsi="Arial" w:cs="Arial"/>
        </w:rPr>
        <w:t>2016</w:t>
      </w:r>
      <w:r w:rsidR="00D52A4C">
        <w:rPr>
          <w:rFonts w:ascii="Arial" w:hAnsi="Arial" w:cs="Arial"/>
        </w:rPr>
        <w:t>)</w:t>
      </w:r>
      <w:r w:rsidRPr="008B25B9">
        <w:rPr>
          <w:rFonts w:ascii="Arial" w:hAnsi="Arial" w:cs="Arial"/>
        </w:rPr>
        <w:t xml:space="preserve">. </w:t>
      </w:r>
      <w:r w:rsidRPr="00BE4602">
        <w:rPr>
          <w:rFonts w:ascii="Arial" w:hAnsi="Arial" w:cs="Arial"/>
          <w:i/>
        </w:rPr>
        <w:t>A new model for social work reflection whatever the weather</w:t>
      </w:r>
      <w:r w:rsidRPr="008B25B9">
        <w:rPr>
          <w:rFonts w:ascii="Arial" w:hAnsi="Arial" w:cs="Arial"/>
        </w:rPr>
        <w:t>.</w:t>
      </w:r>
      <w:r>
        <w:rPr>
          <w:rFonts w:ascii="Arial" w:hAnsi="Arial" w:cs="Arial"/>
        </w:rPr>
        <w:t xml:space="preserve"> </w:t>
      </w:r>
      <w:r w:rsidRPr="008B25B9">
        <w:rPr>
          <w:rFonts w:ascii="Arial" w:hAnsi="Arial" w:cs="Arial"/>
          <w:i/>
          <w:iCs/>
        </w:rPr>
        <w:t>Professional Social Work</w:t>
      </w:r>
      <w:r w:rsidRPr="008B25B9">
        <w:rPr>
          <w:rFonts w:ascii="Arial" w:hAnsi="Arial" w:cs="Arial"/>
        </w:rPr>
        <w:t>, March, pp. 28-29.</w:t>
      </w:r>
    </w:p>
    <w:p w14:paraId="6799DA96" w14:textId="39D79088" w:rsidR="00A91F38" w:rsidRDefault="00A91F38" w:rsidP="00A91F38">
      <w:pPr>
        <w:shd w:val="clear" w:color="auto" w:fill="FFFFFF"/>
        <w:spacing w:afterAutospacing="1" w:line="360" w:lineRule="auto"/>
        <w:jc w:val="both"/>
        <w:rPr>
          <w:color w:val="000000" w:themeColor="text1"/>
          <w:sz w:val="24"/>
          <w:szCs w:val="24"/>
        </w:rPr>
      </w:pPr>
      <w:r>
        <w:rPr>
          <w:color w:val="000000" w:themeColor="text1"/>
          <w:sz w:val="24"/>
          <w:szCs w:val="24"/>
        </w:rPr>
        <w:t xml:space="preserve">Maclean, S, </w:t>
      </w:r>
      <w:r w:rsidR="00D655D1">
        <w:rPr>
          <w:color w:val="000000" w:themeColor="text1"/>
          <w:sz w:val="24"/>
          <w:szCs w:val="24"/>
        </w:rPr>
        <w:t>&amp;</w:t>
      </w:r>
      <w:r>
        <w:rPr>
          <w:color w:val="000000" w:themeColor="text1"/>
          <w:sz w:val="24"/>
          <w:szCs w:val="24"/>
        </w:rPr>
        <w:t xml:space="preserve"> Harrison, R. (2015), </w:t>
      </w:r>
      <w:r w:rsidRPr="00512803">
        <w:rPr>
          <w:i/>
          <w:color w:val="000000" w:themeColor="text1"/>
          <w:sz w:val="24"/>
          <w:szCs w:val="24"/>
        </w:rPr>
        <w:t>Theory and Practice, A Straight Forward Guide for Social Work Students.</w:t>
      </w:r>
      <w:r>
        <w:rPr>
          <w:color w:val="000000" w:themeColor="text1"/>
          <w:sz w:val="24"/>
          <w:szCs w:val="24"/>
        </w:rPr>
        <w:t xml:space="preserve"> 3rd ed. Lichfield: Kirwin Maclean Associates Ltd</w:t>
      </w:r>
    </w:p>
    <w:p w14:paraId="4E1A5F80" w14:textId="2D98B43C" w:rsidR="00C56657" w:rsidRPr="00C56657" w:rsidRDefault="00C56657" w:rsidP="00C56657">
      <w:pPr>
        <w:pStyle w:val="NormalWeb"/>
        <w:spacing w:line="360" w:lineRule="auto"/>
        <w:rPr>
          <w:rFonts w:ascii="Arial" w:hAnsi="Arial" w:cs="Arial"/>
        </w:rPr>
      </w:pPr>
      <w:r w:rsidRPr="00C56657">
        <w:rPr>
          <w:rFonts w:ascii="Arial" w:hAnsi="Arial" w:cs="Arial"/>
          <w:color w:val="000000" w:themeColor="text1"/>
        </w:rPr>
        <w:t>Mencap. (2018)</w:t>
      </w:r>
      <w:r w:rsidR="00D655D1">
        <w:rPr>
          <w:rFonts w:ascii="Arial" w:hAnsi="Arial" w:cs="Arial"/>
          <w:color w:val="000000" w:themeColor="text1"/>
        </w:rPr>
        <w:t>,</w:t>
      </w:r>
      <w:r w:rsidRPr="00C56657">
        <w:rPr>
          <w:rFonts w:ascii="Arial" w:hAnsi="Arial" w:cs="Arial"/>
          <w:color w:val="000000" w:themeColor="text1"/>
        </w:rPr>
        <w:t> </w:t>
      </w:r>
      <w:r w:rsidRPr="00D655D1">
        <w:rPr>
          <w:rStyle w:val="Emphasis"/>
          <w:rFonts w:ascii="Arial" w:hAnsi="Arial" w:cs="Arial"/>
          <w:i w:val="0"/>
          <w:iCs w:val="0"/>
          <w:color w:val="000000" w:themeColor="text1"/>
        </w:rPr>
        <w:t>Treat Me Well</w:t>
      </w:r>
      <w:r w:rsidR="00D655D1" w:rsidRPr="00D655D1">
        <w:rPr>
          <w:rStyle w:val="Emphasis"/>
          <w:rFonts w:ascii="Arial" w:hAnsi="Arial" w:cs="Arial"/>
          <w:i w:val="0"/>
          <w:iCs w:val="0"/>
          <w:color w:val="000000" w:themeColor="text1"/>
        </w:rPr>
        <w:t>,</w:t>
      </w:r>
      <w:r w:rsidRPr="00D655D1">
        <w:rPr>
          <w:rStyle w:val="Emphasis"/>
          <w:rFonts w:ascii="Arial" w:hAnsi="Arial" w:cs="Arial"/>
          <w:i w:val="0"/>
          <w:iCs w:val="0"/>
          <w:color w:val="000000" w:themeColor="text1"/>
        </w:rPr>
        <w:t xml:space="preserve"> Simple Adjustments Make a Big Difference</w:t>
      </w:r>
      <w:r w:rsidRPr="00C56657">
        <w:rPr>
          <w:rFonts w:ascii="Arial" w:hAnsi="Arial" w:cs="Arial"/>
          <w:color w:val="000000" w:themeColor="text1"/>
        </w:rPr>
        <w:t>.</w:t>
      </w:r>
      <w:r w:rsidRPr="00C56657">
        <w:rPr>
          <w:color w:val="000000" w:themeColor="text1"/>
        </w:rPr>
        <w:t xml:space="preserve"> [</w:t>
      </w:r>
      <w:r w:rsidRPr="00C56657">
        <w:rPr>
          <w:rFonts w:ascii="Arial" w:hAnsi="Arial" w:cs="Arial"/>
          <w:color w:val="000000" w:themeColor="text1"/>
        </w:rPr>
        <w:t>online] Available at:</w:t>
      </w:r>
      <w:r w:rsidRPr="00C56657">
        <w:rPr>
          <w:color w:val="000000" w:themeColor="text1"/>
        </w:rPr>
        <w:t xml:space="preserve"> </w:t>
      </w:r>
      <w:hyperlink r:id="rId28" w:history="1">
        <w:r w:rsidRPr="00C56657">
          <w:rPr>
            <w:rStyle w:val="Hyperlink"/>
          </w:rPr>
          <w:t>https://www.mencap.org.uk/sites/default/files/2018-07/2017.005.01%20Campaign%20report%20digital.pdf</w:t>
        </w:r>
      </w:hyperlink>
      <w:r w:rsidRPr="00C56657">
        <w:rPr>
          <w:color w:val="000000" w:themeColor="text1"/>
        </w:rPr>
        <w:t xml:space="preserve"> </w:t>
      </w:r>
      <w:r w:rsidRPr="00C56657">
        <w:rPr>
          <w:rFonts w:ascii="Arial" w:hAnsi="Arial" w:cs="Arial"/>
          <w:color w:val="000000" w:themeColor="text1"/>
        </w:rPr>
        <w:t>[Accessed on 20th May 2024]</w:t>
      </w:r>
    </w:p>
    <w:p w14:paraId="36525728" w14:textId="56473724" w:rsidR="00F3328E" w:rsidRDefault="00F3328E" w:rsidP="00F3328E">
      <w:pPr>
        <w:overflowPunct/>
        <w:autoSpaceDE/>
        <w:autoSpaceDN/>
        <w:adjustRightInd/>
        <w:spacing w:line="360" w:lineRule="auto"/>
        <w:jc w:val="both"/>
        <w:textAlignment w:val="auto"/>
        <w:rPr>
          <w:color w:val="auto"/>
          <w:sz w:val="24"/>
          <w:szCs w:val="24"/>
          <w:lang w:eastAsia="en-US"/>
        </w:rPr>
      </w:pPr>
      <w:r w:rsidRPr="00F3328E">
        <w:rPr>
          <w:color w:val="auto"/>
          <w:sz w:val="24"/>
          <w:szCs w:val="24"/>
          <w:lang w:eastAsia="en-US"/>
        </w:rPr>
        <w:t>Milner, J, Myers, S and O’Byrne, P (2020)</w:t>
      </w:r>
      <w:r w:rsidR="00D655D1">
        <w:rPr>
          <w:color w:val="auto"/>
          <w:sz w:val="24"/>
          <w:szCs w:val="24"/>
          <w:lang w:eastAsia="en-US"/>
        </w:rPr>
        <w:t>,</w:t>
      </w:r>
      <w:r w:rsidRPr="00F3328E">
        <w:rPr>
          <w:color w:val="auto"/>
          <w:sz w:val="24"/>
          <w:szCs w:val="24"/>
          <w:lang w:eastAsia="en-US"/>
        </w:rPr>
        <w:t xml:space="preserve"> Assessment in Social Work (5th edition). Basingstoke: Palgrave Macmillan.</w:t>
      </w:r>
    </w:p>
    <w:p w14:paraId="4C35E0F6" w14:textId="11ECBC25" w:rsidR="004E01DD" w:rsidRDefault="004E01DD" w:rsidP="00F3328E">
      <w:pPr>
        <w:overflowPunct/>
        <w:autoSpaceDE/>
        <w:autoSpaceDN/>
        <w:adjustRightInd/>
        <w:spacing w:line="360" w:lineRule="auto"/>
        <w:jc w:val="both"/>
        <w:textAlignment w:val="auto"/>
        <w:rPr>
          <w:color w:val="auto"/>
          <w:sz w:val="24"/>
          <w:szCs w:val="24"/>
          <w:lang w:eastAsia="en-US"/>
        </w:rPr>
      </w:pPr>
      <w:r>
        <w:rPr>
          <w:color w:val="auto"/>
          <w:sz w:val="24"/>
          <w:szCs w:val="24"/>
          <w:lang w:eastAsia="en-US"/>
        </w:rPr>
        <w:t xml:space="preserve">North Wales Safeguarding Board (2020), North Wales Reginal Safeguarding Board Policy and Procedures to support People who Self-Neglect. [Online] Available at: </w:t>
      </w:r>
      <w:hyperlink r:id="rId29" w:history="1">
        <w:r w:rsidRPr="00746C00">
          <w:rPr>
            <w:rStyle w:val="Hyperlink"/>
            <w:sz w:val="24"/>
            <w:szCs w:val="24"/>
            <w:lang w:eastAsia="en-US"/>
          </w:rPr>
          <w:t>https://www.northwalessafeguardingboard.wales/wp-content/uploads/2019/08/North-Wales-Self-Neglect-Protocol-V3.pdf</w:t>
        </w:r>
      </w:hyperlink>
      <w:r>
        <w:rPr>
          <w:color w:val="auto"/>
          <w:sz w:val="24"/>
          <w:szCs w:val="24"/>
          <w:lang w:eastAsia="en-US"/>
        </w:rPr>
        <w:t xml:space="preserve"> [Accessed on 6th September 2024].</w:t>
      </w:r>
    </w:p>
    <w:p w14:paraId="6332212B" w14:textId="7FE5E569" w:rsidR="00CE5CD3" w:rsidRPr="00F3328E" w:rsidRDefault="00CE5CD3" w:rsidP="00F3328E">
      <w:pPr>
        <w:overflowPunct/>
        <w:autoSpaceDE/>
        <w:autoSpaceDN/>
        <w:adjustRightInd/>
        <w:spacing w:line="360" w:lineRule="auto"/>
        <w:jc w:val="both"/>
        <w:textAlignment w:val="auto"/>
        <w:rPr>
          <w:color w:val="auto"/>
          <w:sz w:val="24"/>
          <w:szCs w:val="24"/>
          <w:lang w:eastAsia="en-US"/>
        </w:rPr>
      </w:pPr>
      <w:r>
        <w:rPr>
          <w:color w:val="auto"/>
          <w:sz w:val="24"/>
          <w:szCs w:val="24"/>
          <w:lang w:eastAsia="en-US"/>
        </w:rPr>
        <w:t xml:space="preserve">Parker, J, </w:t>
      </w:r>
      <w:r w:rsidR="00D655D1">
        <w:rPr>
          <w:color w:val="auto"/>
          <w:sz w:val="24"/>
          <w:szCs w:val="24"/>
          <w:lang w:eastAsia="en-US"/>
        </w:rPr>
        <w:t>(</w:t>
      </w:r>
      <w:r>
        <w:rPr>
          <w:color w:val="auto"/>
          <w:sz w:val="24"/>
          <w:szCs w:val="24"/>
          <w:lang w:eastAsia="en-US"/>
        </w:rPr>
        <w:t>2020</w:t>
      </w:r>
      <w:r w:rsidR="00D655D1">
        <w:rPr>
          <w:color w:val="auto"/>
          <w:sz w:val="24"/>
          <w:szCs w:val="24"/>
          <w:lang w:eastAsia="en-US"/>
        </w:rPr>
        <w:t>)</w:t>
      </w:r>
      <w:r>
        <w:rPr>
          <w:color w:val="auto"/>
          <w:sz w:val="24"/>
          <w:szCs w:val="24"/>
          <w:lang w:eastAsia="en-US"/>
        </w:rPr>
        <w:t xml:space="preserve">. Social Work Practice. Assessment, Planning, Intervention and Review. 6th ed, Learning Matters. London: Sage. </w:t>
      </w:r>
    </w:p>
    <w:p w14:paraId="076369C6" w14:textId="000E41E6" w:rsidR="006C25D4" w:rsidRDefault="006C25D4" w:rsidP="00DB316C">
      <w:pPr>
        <w:pStyle w:val="NormalWeb"/>
        <w:spacing w:line="360" w:lineRule="auto"/>
        <w:jc w:val="both"/>
        <w:rPr>
          <w:rFonts w:ascii="Arial" w:hAnsi="Arial" w:cs="Arial"/>
        </w:rPr>
      </w:pPr>
      <w:r>
        <w:rPr>
          <w:rFonts w:ascii="Arial" w:hAnsi="Arial" w:cs="Arial"/>
        </w:rPr>
        <w:t>Payne, M.</w:t>
      </w:r>
      <w:r w:rsidR="00D655D1">
        <w:rPr>
          <w:rFonts w:ascii="Arial" w:hAnsi="Arial" w:cs="Arial"/>
        </w:rPr>
        <w:t xml:space="preserve"> (</w:t>
      </w:r>
      <w:r>
        <w:rPr>
          <w:rFonts w:ascii="Arial" w:hAnsi="Arial" w:cs="Arial"/>
        </w:rPr>
        <w:t>2013</w:t>
      </w:r>
      <w:r w:rsidR="00D655D1">
        <w:rPr>
          <w:rFonts w:ascii="Arial" w:hAnsi="Arial" w:cs="Arial"/>
        </w:rPr>
        <w:t>)</w:t>
      </w:r>
      <w:r>
        <w:rPr>
          <w:rFonts w:ascii="Arial" w:hAnsi="Arial" w:cs="Arial"/>
        </w:rPr>
        <w:t xml:space="preserve">. </w:t>
      </w:r>
      <w:r w:rsidRPr="00BE4602">
        <w:rPr>
          <w:rFonts w:ascii="Arial" w:hAnsi="Arial" w:cs="Arial"/>
          <w:i/>
        </w:rPr>
        <w:t>Being a social work professional.</w:t>
      </w:r>
      <w:r>
        <w:rPr>
          <w:rFonts w:ascii="Arial" w:hAnsi="Arial" w:cs="Arial"/>
        </w:rPr>
        <w:t xml:space="preserve"> In: J.Parker &amp; M.Doel, eds. Professional Social Work. London: Sage.</w:t>
      </w:r>
    </w:p>
    <w:p w14:paraId="2074455C" w14:textId="3E02D764" w:rsidR="00926B86" w:rsidRDefault="00926B86" w:rsidP="00DB316C">
      <w:pPr>
        <w:pStyle w:val="NormalWeb"/>
        <w:spacing w:line="360" w:lineRule="auto"/>
        <w:jc w:val="both"/>
        <w:rPr>
          <w:rFonts w:ascii="Arial" w:hAnsi="Arial" w:cs="Arial"/>
        </w:rPr>
      </w:pPr>
      <w:r>
        <w:rPr>
          <w:rFonts w:ascii="Arial" w:hAnsi="Arial" w:cs="Arial"/>
        </w:rPr>
        <w:t>Pincus, A. and Minahan, A. (1973) Social work Practice, Model and method. Italsca:</w:t>
      </w:r>
      <w:r w:rsidR="00D655D1">
        <w:rPr>
          <w:rFonts w:ascii="Arial" w:hAnsi="Arial" w:cs="Arial"/>
        </w:rPr>
        <w:t xml:space="preserve"> </w:t>
      </w:r>
      <w:r>
        <w:rPr>
          <w:rFonts w:ascii="Arial" w:hAnsi="Arial" w:cs="Arial"/>
        </w:rPr>
        <w:t xml:space="preserve">Peacock. </w:t>
      </w:r>
    </w:p>
    <w:p w14:paraId="4A520081" w14:textId="6B147AE6" w:rsidR="0076202A" w:rsidRPr="0076202A" w:rsidRDefault="0076202A" w:rsidP="00C9294B">
      <w:pPr>
        <w:overflowPunct/>
        <w:autoSpaceDE/>
        <w:autoSpaceDN/>
        <w:adjustRightInd/>
        <w:spacing w:line="360" w:lineRule="auto"/>
        <w:jc w:val="both"/>
        <w:textAlignment w:val="auto"/>
        <w:rPr>
          <w:rFonts w:ascii="Times New Roman" w:hAnsi="Times New Roman" w:cs="Times New Roman"/>
          <w:color w:val="000000" w:themeColor="text1"/>
          <w:sz w:val="24"/>
          <w:szCs w:val="24"/>
          <w:lang w:eastAsia="en-US"/>
        </w:rPr>
      </w:pPr>
      <w:r w:rsidRPr="0076202A">
        <w:rPr>
          <w:color w:val="000000" w:themeColor="text1"/>
          <w:sz w:val="24"/>
          <w:szCs w:val="24"/>
          <w:shd w:val="clear" w:color="auto" w:fill="FFFFFF"/>
          <w:lang w:eastAsia="en-US"/>
        </w:rPr>
        <w:t xml:space="preserve">Prochaska, </w:t>
      </w:r>
      <w:r w:rsidR="00D655D1">
        <w:rPr>
          <w:color w:val="000000" w:themeColor="text1"/>
          <w:sz w:val="24"/>
          <w:szCs w:val="24"/>
          <w:shd w:val="clear" w:color="auto" w:fill="FFFFFF"/>
          <w:lang w:eastAsia="en-US"/>
        </w:rPr>
        <w:t>J</w:t>
      </w:r>
      <w:r w:rsidRPr="0076202A">
        <w:rPr>
          <w:color w:val="000000" w:themeColor="text1"/>
          <w:sz w:val="24"/>
          <w:szCs w:val="24"/>
          <w:shd w:val="clear" w:color="auto" w:fill="FFFFFF"/>
          <w:lang w:eastAsia="en-US"/>
        </w:rPr>
        <w:t>. &amp; DiClemente, C. (1983). Stages and processes of self-change of smoking: toward an integrative model of change. Journal of Consulting and Clinical Psychology, 51(3), 390–39</w:t>
      </w:r>
      <w:r w:rsidR="00D655D1">
        <w:rPr>
          <w:color w:val="000000" w:themeColor="text1"/>
          <w:sz w:val="24"/>
          <w:szCs w:val="24"/>
          <w:shd w:val="clear" w:color="auto" w:fill="FFFFFF"/>
          <w:lang w:eastAsia="en-US"/>
        </w:rPr>
        <w:t>0</w:t>
      </w:r>
      <w:r w:rsidRPr="0076202A">
        <w:rPr>
          <w:color w:val="000000" w:themeColor="text1"/>
          <w:sz w:val="24"/>
          <w:szCs w:val="24"/>
          <w:shd w:val="clear" w:color="auto" w:fill="FFFFFF"/>
          <w:lang w:eastAsia="en-US"/>
        </w:rPr>
        <w:t>.</w:t>
      </w:r>
    </w:p>
    <w:p w14:paraId="3ACDEA4D" w14:textId="5C0BC358" w:rsidR="00C9294B" w:rsidRDefault="00C9294B" w:rsidP="00C9294B">
      <w:pPr>
        <w:overflowPunct/>
        <w:autoSpaceDE/>
        <w:autoSpaceDN/>
        <w:adjustRightInd/>
        <w:spacing w:line="360" w:lineRule="auto"/>
        <w:jc w:val="both"/>
        <w:textAlignment w:val="auto"/>
        <w:rPr>
          <w:color w:val="333333"/>
          <w:sz w:val="24"/>
          <w:szCs w:val="24"/>
          <w:lang w:eastAsia="en-US"/>
        </w:rPr>
      </w:pPr>
      <w:r w:rsidRPr="00277AF1">
        <w:rPr>
          <w:color w:val="000000" w:themeColor="text1"/>
          <w:sz w:val="24"/>
          <w:szCs w:val="24"/>
          <w:lang w:eastAsia="en-US"/>
        </w:rPr>
        <w:t>Reamer, F. (2015). </w:t>
      </w:r>
      <w:r w:rsidRPr="00277AF1">
        <w:rPr>
          <w:i/>
          <w:iCs/>
          <w:color w:val="000000" w:themeColor="text1"/>
          <w:sz w:val="24"/>
          <w:szCs w:val="24"/>
          <w:lang w:eastAsia="en-US"/>
        </w:rPr>
        <w:t>Risk management in social work. Preventing professional malpractice, liability and disciplinary action</w:t>
      </w:r>
      <w:r w:rsidRPr="00277AF1">
        <w:rPr>
          <w:color w:val="000000" w:themeColor="text1"/>
          <w:sz w:val="24"/>
          <w:szCs w:val="24"/>
          <w:lang w:eastAsia="en-US"/>
        </w:rPr>
        <w:t>. Columbia University Press</w:t>
      </w:r>
      <w:r w:rsidRPr="00C9294B">
        <w:rPr>
          <w:color w:val="333333"/>
          <w:sz w:val="24"/>
          <w:szCs w:val="24"/>
          <w:lang w:eastAsia="en-US"/>
        </w:rPr>
        <w:t>.</w:t>
      </w:r>
    </w:p>
    <w:p w14:paraId="13138FE3" w14:textId="2D4C4170" w:rsidR="00086C88" w:rsidRDefault="00A8510A" w:rsidP="00086C88">
      <w:pPr>
        <w:pStyle w:val="NormalWeb"/>
        <w:spacing w:line="360" w:lineRule="auto"/>
        <w:rPr>
          <w:rFonts w:ascii="Arial" w:hAnsi="Arial" w:cs="Arial"/>
        </w:rPr>
      </w:pPr>
      <w:r w:rsidRPr="00086C88">
        <w:rPr>
          <w:rFonts w:ascii="Arial" w:hAnsi="Arial" w:cs="Arial"/>
        </w:rPr>
        <w:lastRenderedPageBreak/>
        <w:t>Safeguarding. Wales</w:t>
      </w:r>
      <w:r w:rsidR="00086C88" w:rsidRPr="00086C88">
        <w:rPr>
          <w:rFonts w:ascii="Arial" w:hAnsi="Arial" w:cs="Arial"/>
        </w:rPr>
        <w:t xml:space="preserve">, </w:t>
      </w:r>
      <w:r>
        <w:rPr>
          <w:rFonts w:ascii="Arial" w:hAnsi="Arial" w:cs="Arial"/>
        </w:rPr>
        <w:t>(</w:t>
      </w:r>
      <w:r w:rsidR="00086C88" w:rsidRPr="00086C88">
        <w:rPr>
          <w:rFonts w:ascii="Arial" w:hAnsi="Arial" w:cs="Arial"/>
        </w:rPr>
        <w:t>2019</w:t>
      </w:r>
      <w:r>
        <w:rPr>
          <w:rFonts w:ascii="Arial" w:hAnsi="Arial" w:cs="Arial"/>
        </w:rPr>
        <w:t>)</w:t>
      </w:r>
      <w:r w:rsidR="00086C88" w:rsidRPr="00086C88">
        <w:rPr>
          <w:rFonts w:ascii="Arial" w:hAnsi="Arial" w:cs="Arial"/>
        </w:rPr>
        <w:t xml:space="preserve">. </w:t>
      </w:r>
      <w:r w:rsidR="00086C88" w:rsidRPr="00086C88">
        <w:rPr>
          <w:rFonts w:ascii="Arial" w:hAnsi="Arial" w:cs="Arial"/>
          <w:i/>
          <w:iCs/>
        </w:rPr>
        <w:t xml:space="preserve">Wales Safeguarding Procedures. </w:t>
      </w:r>
      <w:r w:rsidR="00086C88" w:rsidRPr="00086C88">
        <w:rPr>
          <w:rFonts w:ascii="Arial" w:hAnsi="Arial" w:cs="Arial"/>
        </w:rPr>
        <w:t>[Online]</w:t>
      </w:r>
      <w:r w:rsidR="001D67AB">
        <w:rPr>
          <w:rFonts w:ascii="Arial" w:hAnsi="Arial" w:cs="Arial"/>
        </w:rPr>
        <w:t xml:space="preserve"> </w:t>
      </w:r>
      <w:r w:rsidR="00086C88" w:rsidRPr="00086C88">
        <w:rPr>
          <w:rFonts w:ascii="Arial" w:hAnsi="Arial" w:cs="Arial"/>
        </w:rPr>
        <w:t xml:space="preserve">Available at: </w:t>
      </w:r>
      <w:hyperlink r:id="rId30" w:history="1">
        <w:r w:rsidR="00086C88" w:rsidRPr="00746C00">
          <w:rPr>
            <w:rStyle w:val="Hyperlink"/>
            <w:rFonts w:ascii="Arial" w:hAnsi="Arial" w:cs="Arial"/>
          </w:rPr>
          <w:t>https://safeguarding.wales/</w:t>
        </w:r>
      </w:hyperlink>
      <w:r w:rsidR="00086C88">
        <w:rPr>
          <w:rFonts w:ascii="Arial" w:hAnsi="Arial" w:cs="Arial"/>
        </w:rPr>
        <w:t xml:space="preserve"> [Accessed</w:t>
      </w:r>
      <w:r>
        <w:rPr>
          <w:rFonts w:ascii="Arial" w:hAnsi="Arial" w:cs="Arial"/>
        </w:rPr>
        <w:t xml:space="preserve"> 15th August 2024]</w:t>
      </w:r>
    </w:p>
    <w:p w14:paraId="433E2E37" w14:textId="5B0612D0" w:rsidR="00527032" w:rsidRDefault="00A8510A" w:rsidP="00527032">
      <w:pPr>
        <w:pStyle w:val="NormalWeb"/>
        <w:spacing w:line="360" w:lineRule="auto"/>
        <w:rPr>
          <w:rFonts w:ascii="Arial" w:hAnsi="Arial" w:cs="Arial"/>
        </w:rPr>
      </w:pPr>
      <w:r w:rsidRPr="00527032">
        <w:rPr>
          <w:rFonts w:ascii="Arial" w:hAnsi="Arial" w:cs="Arial"/>
        </w:rPr>
        <w:t>Saleeby, D (2012)</w:t>
      </w:r>
      <w:r w:rsidR="00D655D1">
        <w:rPr>
          <w:rFonts w:ascii="Arial" w:hAnsi="Arial" w:cs="Arial"/>
        </w:rPr>
        <w:t>,</w:t>
      </w:r>
      <w:r w:rsidRPr="00527032">
        <w:rPr>
          <w:rFonts w:ascii="Arial" w:hAnsi="Arial" w:cs="Arial"/>
        </w:rPr>
        <w:t xml:space="preserve"> The Strengths Perspective in Social Work Practice. 6th Ed. London. Pearson.</w:t>
      </w:r>
      <w:r w:rsidR="00527032" w:rsidRPr="00527032">
        <w:rPr>
          <w:rFonts w:ascii="Arial" w:hAnsi="Arial" w:cs="Arial"/>
        </w:rPr>
        <w:t xml:space="preserve"> </w:t>
      </w:r>
      <w:r w:rsidR="00D655D1" w:rsidRPr="00527032">
        <w:rPr>
          <w:rFonts w:ascii="Arial" w:hAnsi="Arial" w:cs="Arial"/>
        </w:rPr>
        <w:t>Stats Wales</w:t>
      </w:r>
      <w:r w:rsidR="00527032" w:rsidRPr="00527032">
        <w:rPr>
          <w:rFonts w:ascii="Arial" w:hAnsi="Arial" w:cs="Arial"/>
        </w:rPr>
        <w:t xml:space="preserve">, (2023). </w:t>
      </w:r>
      <w:r w:rsidR="00527032" w:rsidRPr="00527032">
        <w:rPr>
          <w:rFonts w:ascii="Arial" w:hAnsi="Arial" w:cs="Arial"/>
          <w:i/>
          <w:iCs/>
        </w:rPr>
        <w:t xml:space="preserve">Reports of an adult suspected of being at risk received during the year, by local authority. </w:t>
      </w:r>
      <w:r w:rsidR="00527032" w:rsidRPr="00527032">
        <w:rPr>
          <w:rFonts w:ascii="Arial" w:hAnsi="Arial" w:cs="Arial"/>
        </w:rPr>
        <w:t>[Online]</w:t>
      </w:r>
      <w:r w:rsidR="00527032" w:rsidRPr="00527032">
        <w:rPr>
          <w:rFonts w:ascii="Arial" w:hAnsi="Arial" w:cs="Arial"/>
        </w:rPr>
        <w:br/>
        <w:t xml:space="preserve">Available at: </w:t>
      </w:r>
      <w:hyperlink r:id="rId31" w:history="1">
        <w:r w:rsidR="00527032" w:rsidRPr="00746C00">
          <w:rPr>
            <w:rStyle w:val="Hyperlink"/>
            <w:rFonts w:ascii="Arial" w:hAnsi="Arial" w:cs="Arial"/>
          </w:rPr>
          <w:t>https://statswales.gov.wales/Catalogue/Health-and-Social-Care/Social-Services/social-services-performance-and-improvement-framework/adults/adultsafeguarding/reportsofanadultsuspectedofbeingatriskreceivedduringtheyear-by-localauthority</w:t>
        </w:r>
      </w:hyperlink>
      <w:r w:rsidR="00527032">
        <w:rPr>
          <w:rFonts w:ascii="Arial" w:hAnsi="Arial" w:cs="Arial"/>
        </w:rPr>
        <w:t xml:space="preserve"> [Accessed 20th August 2024].   </w:t>
      </w:r>
    </w:p>
    <w:p w14:paraId="79E458DA" w14:textId="58699209" w:rsidR="00F15072" w:rsidRDefault="00F15072" w:rsidP="00527032">
      <w:pPr>
        <w:pStyle w:val="NormalWeb"/>
        <w:spacing w:line="360" w:lineRule="auto"/>
        <w:rPr>
          <w:rFonts w:ascii="Arial" w:hAnsi="Arial" w:cs="Arial"/>
        </w:rPr>
      </w:pPr>
      <w:r>
        <w:rPr>
          <w:rFonts w:ascii="Arial" w:hAnsi="Arial" w:cs="Arial"/>
        </w:rPr>
        <w:t xml:space="preserve">SCIE. (2015), Co-production in social work: What it is and how to do it- at a glance [Online] Available at: </w:t>
      </w:r>
      <w:hyperlink r:id="rId32" w:anchor=":~:text=Definitions%20of%20exactly%20what%20co,just%20social%20care%20and%20health" w:history="1">
        <w:r w:rsidRPr="00746C00">
          <w:rPr>
            <w:rStyle w:val="Hyperlink"/>
            <w:rFonts w:ascii="Arial" w:hAnsi="Arial" w:cs="Arial"/>
          </w:rPr>
          <w:t>https://www.scie.org.uk/co-production/what-how/#:~:text=Definitions%20of%20exactly%20what%20co,just%20social%20care%20and%20health</w:t>
        </w:r>
      </w:hyperlink>
      <w:r w:rsidRPr="00F15072">
        <w:rPr>
          <w:rFonts w:ascii="Arial" w:hAnsi="Arial" w:cs="Arial"/>
        </w:rPr>
        <w:t>.</w:t>
      </w:r>
      <w:r>
        <w:rPr>
          <w:rFonts w:ascii="Arial" w:hAnsi="Arial" w:cs="Arial"/>
        </w:rPr>
        <w:t xml:space="preserve"> [Access 21st August 2024].</w:t>
      </w:r>
    </w:p>
    <w:p w14:paraId="651450E3" w14:textId="6683F5F4" w:rsidR="00C42B1E" w:rsidRPr="00527032" w:rsidRDefault="00C42B1E" w:rsidP="00527032">
      <w:pPr>
        <w:pStyle w:val="NormalWeb"/>
        <w:spacing w:line="360" w:lineRule="auto"/>
        <w:rPr>
          <w:rFonts w:ascii="Arial" w:hAnsi="Arial" w:cs="Arial"/>
        </w:rPr>
      </w:pPr>
      <w:r>
        <w:rPr>
          <w:rFonts w:ascii="Arial" w:hAnsi="Arial" w:cs="Arial"/>
        </w:rPr>
        <w:t>SCIE. (2015</w:t>
      </w:r>
      <w:r w:rsidR="00D655D1">
        <w:rPr>
          <w:rFonts w:ascii="Arial" w:hAnsi="Arial" w:cs="Arial"/>
        </w:rPr>
        <w:t>,</w:t>
      </w:r>
      <w:r>
        <w:rPr>
          <w:rFonts w:ascii="Arial" w:hAnsi="Arial" w:cs="Arial"/>
        </w:rPr>
        <w:t>b), Self-Neglect Policy and Practice Research for Practice. [Online] Available at:</w:t>
      </w:r>
      <w:r w:rsidRPr="00C42B1E">
        <w:t xml:space="preserve"> </w:t>
      </w:r>
      <w:hyperlink r:id="rId33" w:history="1">
        <w:r w:rsidRPr="00746C00">
          <w:rPr>
            <w:rStyle w:val="Hyperlink"/>
            <w:rFonts w:ascii="Arial" w:hAnsi="Arial" w:cs="Arial"/>
          </w:rPr>
          <w:t>https://www.scie.org.uk/self-neglect/research-messages-for-practitioners/</w:t>
        </w:r>
      </w:hyperlink>
      <w:r>
        <w:rPr>
          <w:rFonts w:ascii="Arial" w:hAnsi="Arial" w:cs="Arial"/>
        </w:rPr>
        <w:t xml:space="preserve"> [Accessed on 6th September 2024].</w:t>
      </w:r>
    </w:p>
    <w:p w14:paraId="2B9B33D9" w14:textId="428EC66C" w:rsidR="000152DF" w:rsidRDefault="000152DF" w:rsidP="00DB316C">
      <w:pPr>
        <w:pStyle w:val="NormalWeb"/>
        <w:spacing w:line="360" w:lineRule="auto"/>
        <w:jc w:val="both"/>
        <w:rPr>
          <w:rFonts w:ascii="Arial" w:hAnsi="Arial" w:cs="Arial"/>
        </w:rPr>
      </w:pPr>
      <w:r>
        <w:rPr>
          <w:rFonts w:ascii="Arial" w:hAnsi="Arial" w:cs="Arial"/>
        </w:rPr>
        <w:t>S</w:t>
      </w:r>
      <w:r w:rsidR="000C0F36">
        <w:rPr>
          <w:rFonts w:ascii="Arial" w:hAnsi="Arial" w:cs="Arial"/>
        </w:rPr>
        <w:t>e</w:t>
      </w:r>
      <w:r>
        <w:rPr>
          <w:rFonts w:ascii="Arial" w:hAnsi="Arial" w:cs="Arial"/>
        </w:rPr>
        <w:t xml:space="preserve">nedd Cymru (2022), Improving Outcomes for people with Learning disabilities in Wales. [Online]Available at: </w:t>
      </w:r>
      <w:hyperlink r:id="rId34" w:history="1">
        <w:r w:rsidRPr="00ED57CD">
          <w:rPr>
            <w:rStyle w:val="Hyperlink"/>
            <w:rFonts w:ascii="Arial" w:hAnsi="Arial" w:cs="Arial"/>
          </w:rPr>
          <w:t>https://research.senedd.wales/research-articles/learning-disability-week-20-26-june-improving-outcomes-for-people-with-a-learning-disability-in-wales/</w:t>
        </w:r>
      </w:hyperlink>
      <w:r>
        <w:rPr>
          <w:rFonts w:ascii="Arial" w:hAnsi="Arial" w:cs="Arial"/>
        </w:rPr>
        <w:t xml:space="preserve"> [Accessed </w:t>
      </w:r>
      <w:r w:rsidR="00D75800">
        <w:rPr>
          <w:rFonts w:ascii="Arial" w:hAnsi="Arial" w:cs="Arial"/>
        </w:rPr>
        <w:t>on 15th March 2024</w:t>
      </w:r>
      <w:r>
        <w:rPr>
          <w:rFonts w:ascii="Arial" w:hAnsi="Arial" w:cs="Arial"/>
        </w:rPr>
        <w:t>]</w:t>
      </w:r>
    </w:p>
    <w:p w14:paraId="430AA480" w14:textId="77777777" w:rsidR="00C40A75" w:rsidRPr="000E679F" w:rsidRDefault="00C40A75" w:rsidP="00C40A75">
      <w:pPr>
        <w:spacing w:line="360" w:lineRule="auto"/>
        <w:jc w:val="both"/>
        <w:rPr>
          <w:sz w:val="24"/>
          <w:szCs w:val="24"/>
        </w:rPr>
      </w:pPr>
      <w:r w:rsidRPr="000E679F">
        <w:rPr>
          <w:sz w:val="24"/>
          <w:szCs w:val="24"/>
        </w:rPr>
        <w:t xml:space="preserve">Smale, G. Tuson, G. Biehal, N. and Marsh, P. (1993), </w:t>
      </w:r>
      <w:r w:rsidRPr="00875D86">
        <w:rPr>
          <w:i/>
          <w:sz w:val="24"/>
          <w:szCs w:val="24"/>
        </w:rPr>
        <w:t>Empowerment, Assessment, Care Management and the  Skilled Worker</w:t>
      </w:r>
      <w:r w:rsidRPr="000E679F">
        <w:rPr>
          <w:sz w:val="24"/>
          <w:szCs w:val="24"/>
        </w:rPr>
        <w:t>. London: HMSO.</w:t>
      </w:r>
    </w:p>
    <w:p w14:paraId="42899595" w14:textId="2F4C58D9" w:rsidR="007D24DA" w:rsidRDefault="007D24DA" w:rsidP="007D24DA">
      <w:pPr>
        <w:spacing w:line="360" w:lineRule="auto"/>
        <w:jc w:val="both"/>
        <w:rPr>
          <w:sz w:val="24"/>
          <w:szCs w:val="24"/>
        </w:rPr>
      </w:pPr>
      <w:r>
        <w:rPr>
          <w:sz w:val="24"/>
          <w:szCs w:val="24"/>
        </w:rPr>
        <w:t xml:space="preserve">Social Care Institute for Excellence. (2010), </w:t>
      </w:r>
      <w:r w:rsidRPr="007558A7">
        <w:rPr>
          <w:i/>
          <w:sz w:val="24"/>
          <w:szCs w:val="24"/>
        </w:rPr>
        <w:t>Professional Development and Accountability</w:t>
      </w:r>
      <w:r>
        <w:rPr>
          <w:sz w:val="24"/>
          <w:szCs w:val="24"/>
        </w:rPr>
        <w:t>. [Online] Available at:</w:t>
      </w:r>
      <w:r w:rsidRPr="007558A7">
        <w:t xml:space="preserve"> </w:t>
      </w:r>
      <w:hyperlink r:id="rId35" w:history="1">
        <w:r w:rsidRPr="008A6BEB">
          <w:rPr>
            <w:rStyle w:val="Hyperlink"/>
            <w:sz w:val="24"/>
            <w:szCs w:val="24"/>
          </w:rPr>
          <w:t>https://www.scie.org.uk/publications/nqswtool/professionaldevelopment/</w:t>
        </w:r>
      </w:hyperlink>
      <w:r>
        <w:rPr>
          <w:sz w:val="24"/>
          <w:szCs w:val="24"/>
        </w:rPr>
        <w:t xml:space="preserve"> [Accessed on 4th December 202</w:t>
      </w:r>
      <w:r w:rsidR="00D75800">
        <w:rPr>
          <w:sz w:val="24"/>
          <w:szCs w:val="24"/>
        </w:rPr>
        <w:t>3</w:t>
      </w:r>
      <w:r>
        <w:rPr>
          <w:sz w:val="24"/>
          <w:szCs w:val="24"/>
        </w:rPr>
        <w:t>].</w:t>
      </w:r>
    </w:p>
    <w:p w14:paraId="09DC3521" w14:textId="0BCE7FDC" w:rsidR="00FA69FB" w:rsidRDefault="00FA69FB" w:rsidP="00DB316C">
      <w:pPr>
        <w:pStyle w:val="NormalWeb"/>
        <w:spacing w:line="360" w:lineRule="auto"/>
        <w:jc w:val="both"/>
        <w:rPr>
          <w:rFonts w:ascii="Arial" w:hAnsi="Arial" w:cs="Arial"/>
        </w:rPr>
      </w:pPr>
      <w:r>
        <w:rPr>
          <w:rFonts w:ascii="Arial" w:hAnsi="Arial" w:cs="Arial"/>
        </w:rPr>
        <w:t xml:space="preserve">Social Care Wales, </w:t>
      </w:r>
      <w:r w:rsidR="00D655D1">
        <w:rPr>
          <w:rFonts w:ascii="Arial" w:hAnsi="Arial" w:cs="Arial"/>
        </w:rPr>
        <w:t>(</w:t>
      </w:r>
      <w:r>
        <w:rPr>
          <w:rFonts w:ascii="Arial" w:hAnsi="Arial" w:cs="Arial"/>
        </w:rPr>
        <w:t>2017</w:t>
      </w:r>
      <w:r w:rsidR="00D655D1">
        <w:rPr>
          <w:rFonts w:ascii="Arial" w:hAnsi="Arial" w:cs="Arial"/>
        </w:rPr>
        <w:t>)</w:t>
      </w:r>
      <w:r>
        <w:rPr>
          <w:rFonts w:ascii="Arial" w:hAnsi="Arial" w:cs="Arial"/>
        </w:rPr>
        <w:t>. Code of professional Practice for social care workers. Cardiff: HMSO</w:t>
      </w:r>
    </w:p>
    <w:p w14:paraId="2DDADBEC" w14:textId="453D072F" w:rsidR="008A26DE" w:rsidRDefault="008A26DE" w:rsidP="00DB316C">
      <w:pPr>
        <w:pStyle w:val="NormalWeb"/>
        <w:spacing w:line="360" w:lineRule="auto"/>
        <w:jc w:val="both"/>
        <w:rPr>
          <w:rFonts w:ascii="Arial" w:hAnsi="Arial" w:cs="Arial"/>
        </w:rPr>
      </w:pPr>
      <w:r>
        <w:rPr>
          <w:rFonts w:ascii="Arial" w:hAnsi="Arial" w:cs="Arial"/>
        </w:rPr>
        <w:t xml:space="preserve">Social Care Wales, </w:t>
      </w:r>
      <w:r w:rsidR="00D655D1">
        <w:rPr>
          <w:rFonts w:ascii="Arial" w:hAnsi="Arial" w:cs="Arial"/>
        </w:rPr>
        <w:t>(</w:t>
      </w:r>
      <w:r>
        <w:rPr>
          <w:rFonts w:ascii="Arial" w:hAnsi="Arial" w:cs="Arial"/>
        </w:rPr>
        <w:t>2017</w:t>
      </w:r>
      <w:r w:rsidR="00D655D1">
        <w:rPr>
          <w:rFonts w:ascii="Arial" w:hAnsi="Arial" w:cs="Arial"/>
        </w:rPr>
        <w:t>)</w:t>
      </w:r>
      <w:r>
        <w:rPr>
          <w:rFonts w:ascii="Arial" w:hAnsi="Arial" w:cs="Arial"/>
        </w:rPr>
        <w:t>. Code of Professional Practice for Social Care. 2 ed. Cardiff:</w:t>
      </w:r>
      <w:r w:rsidR="00D655D1">
        <w:rPr>
          <w:rFonts w:ascii="Arial" w:hAnsi="Arial" w:cs="Arial"/>
        </w:rPr>
        <w:t xml:space="preserve"> </w:t>
      </w:r>
      <w:r>
        <w:rPr>
          <w:rFonts w:ascii="Arial" w:hAnsi="Arial" w:cs="Arial"/>
        </w:rPr>
        <w:t>Social Care Wales.</w:t>
      </w:r>
    </w:p>
    <w:p w14:paraId="54F15BEB" w14:textId="77777777" w:rsidR="006F4A45" w:rsidRDefault="006F4A45" w:rsidP="006F4A45">
      <w:pPr>
        <w:spacing w:line="360" w:lineRule="auto"/>
        <w:jc w:val="both"/>
        <w:rPr>
          <w:sz w:val="24"/>
          <w:szCs w:val="24"/>
        </w:rPr>
      </w:pPr>
      <w:r>
        <w:rPr>
          <w:sz w:val="24"/>
          <w:szCs w:val="24"/>
        </w:rPr>
        <w:lastRenderedPageBreak/>
        <w:t xml:space="preserve">Teater, B. (2014), </w:t>
      </w:r>
      <w:r w:rsidRPr="00C54076">
        <w:rPr>
          <w:i/>
          <w:sz w:val="24"/>
          <w:szCs w:val="24"/>
        </w:rPr>
        <w:t>An Introduction to Applying Social Work Theories and Methods.</w:t>
      </w:r>
      <w:r>
        <w:rPr>
          <w:sz w:val="24"/>
          <w:szCs w:val="24"/>
        </w:rPr>
        <w:t xml:space="preserve"> 2nd ed. Berkshire: Open University press.</w:t>
      </w:r>
    </w:p>
    <w:p w14:paraId="28D6BE38" w14:textId="08ECDA78" w:rsidR="000C0F36" w:rsidRDefault="00D655D1" w:rsidP="000C0F36">
      <w:pPr>
        <w:spacing w:line="360" w:lineRule="auto"/>
        <w:jc w:val="both"/>
        <w:rPr>
          <w:sz w:val="24"/>
          <w:szCs w:val="24"/>
        </w:rPr>
      </w:pPr>
      <w:r w:rsidRPr="000855AF">
        <w:rPr>
          <w:sz w:val="24"/>
          <w:szCs w:val="24"/>
        </w:rPr>
        <w:t>Trevithick</w:t>
      </w:r>
      <w:r w:rsidR="000C0F36">
        <w:rPr>
          <w:sz w:val="24"/>
          <w:szCs w:val="24"/>
        </w:rPr>
        <w:t xml:space="preserve">, </w:t>
      </w:r>
      <w:r w:rsidR="000C0F36" w:rsidRPr="000855AF">
        <w:rPr>
          <w:sz w:val="24"/>
          <w:szCs w:val="24"/>
        </w:rPr>
        <w:t xml:space="preserve"> </w:t>
      </w:r>
      <w:r w:rsidR="000C0F36">
        <w:rPr>
          <w:sz w:val="24"/>
          <w:szCs w:val="24"/>
        </w:rPr>
        <w:t xml:space="preserve">P. </w:t>
      </w:r>
      <w:r w:rsidR="000C0F36" w:rsidRPr="000855AF">
        <w:rPr>
          <w:sz w:val="24"/>
          <w:szCs w:val="24"/>
        </w:rPr>
        <w:t>(2010)</w:t>
      </w:r>
      <w:r w:rsidR="000C0F36">
        <w:rPr>
          <w:sz w:val="24"/>
          <w:szCs w:val="24"/>
        </w:rPr>
        <w:t xml:space="preserve">, </w:t>
      </w:r>
      <w:r w:rsidR="000C0F36" w:rsidRPr="00C54076">
        <w:rPr>
          <w:i/>
          <w:sz w:val="24"/>
          <w:szCs w:val="24"/>
        </w:rPr>
        <w:t>Social Work Skills and knowledge a practice handbook</w:t>
      </w:r>
      <w:r w:rsidR="000C0F36">
        <w:rPr>
          <w:sz w:val="24"/>
          <w:szCs w:val="24"/>
        </w:rPr>
        <w:t xml:space="preserve">. 3rd ed. Berkshire: Open University Press. </w:t>
      </w:r>
    </w:p>
    <w:p w14:paraId="14D74F6A" w14:textId="1BB0FC93" w:rsidR="00986514" w:rsidRDefault="00986514" w:rsidP="00986514">
      <w:pPr>
        <w:spacing w:line="360" w:lineRule="auto"/>
        <w:jc w:val="both"/>
        <w:rPr>
          <w:sz w:val="24"/>
          <w:szCs w:val="24"/>
        </w:rPr>
      </w:pPr>
      <w:r>
        <w:rPr>
          <w:sz w:val="24"/>
          <w:szCs w:val="24"/>
        </w:rPr>
        <w:t>UNICEF. (2019) United Nations Convention, Rights of the Child. [Online] Available at:</w:t>
      </w:r>
      <w:r w:rsidRPr="00E31127">
        <w:t xml:space="preserve"> </w:t>
      </w:r>
      <w:hyperlink r:id="rId36" w:history="1">
        <w:r w:rsidRPr="00834286">
          <w:rPr>
            <w:rStyle w:val="Hyperlink"/>
            <w:sz w:val="24"/>
            <w:szCs w:val="24"/>
          </w:rPr>
          <w:t>https://downloads.unicef.org.uk/wp-content/uploads/2010/05/UNCRC_united_nations_convention_on_the_rights_of_the_child.pdf</w:t>
        </w:r>
      </w:hyperlink>
      <w:r>
        <w:rPr>
          <w:sz w:val="24"/>
          <w:szCs w:val="24"/>
        </w:rPr>
        <w:t xml:space="preserve"> [Accessed 16th August 2024].</w:t>
      </w:r>
    </w:p>
    <w:p w14:paraId="230E5340" w14:textId="750B220C" w:rsidR="00986514" w:rsidRDefault="00986514" w:rsidP="00986514">
      <w:pPr>
        <w:spacing w:line="360" w:lineRule="auto"/>
        <w:jc w:val="both"/>
        <w:rPr>
          <w:sz w:val="24"/>
          <w:szCs w:val="24"/>
        </w:rPr>
      </w:pPr>
      <w:r>
        <w:rPr>
          <w:sz w:val="24"/>
          <w:szCs w:val="24"/>
        </w:rPr>
        <w:t xml:space="preserve">United Nations (1989), </w:t>
      </w:r>
      <w:r w:rsidRPr="00875D86">
        <w:rPr>
          <w:i/>
          <w:sz w:val="24"/>
          <w:szCs w:val="24"/>
        </w:rPr>
        <w:t>Convention on the Rights of the Child</w:t>
      </w:r>
      <w:r>
        <w:rPr>
          <w:sz w:val="24"/>
          <w:szCs w:val="24"/>
        </w:rPr>
        <w:t xml:space="preserve">. Geneva: United Nations Office of the High Commissioner for Children’s Rights. </w:t>
      </w:r>
    </w:p>
    <w:p w14:paraId="1D715656" w14:textId="77777777" w:rsidR="008165EB" w:rsidRPr="008165EB" w:rsidRDefault="008165EB" w:rsidP="008165EB">
      <w:pPr>
        <w:pStyle w:val="NormalWeb"/>
        <w:spacing w:line="360" w:lineRule="auto"/>
        <w:rPr>
          <w:rFonts w:ascii="Arial" w:hAnsi="Arial" w:cs="Arial"/>
        </w:rPr>
      </w:pPr>
      <w:r w:rsidRPr="008165EB">
        <w:rPr>
          <w:rFonts w:ascii="Arial" w:hAnsi="Arial" w:cs="Arial"/>
        </w:rPr>
        <w:t xml:space="preserve">Welsh Office, 1983. </w:t>
      </w:r>
      <w:r w:rsidRPr="008165EB">
        <w:rPr>
          <w:rFonts w:ascii="Arial" w:hAnsi="Arial" w:cs="Arial"/>
          <w:i/>
          <w:iCs/>
        </w:rPr>
        <w:t xml:space="preserve">''All Wales Strategy''. </w:t>
      </w:r>
      <w:r w:rsidRPr="008165EB">
        <w:rPr>
          <w:rFonts w:ascii="Arial" w:hAnsi="Arial" w:cs="Arial"/>
        </w:rPr>
        <w:t>Cardiff: Welsh Office Publication.</w:t>
      </w:r>
    </w:p>
    <w:p w14:paraId="7AB5EBAC" w14:textId="07E1A3AC" w:rsidR="003E1CD3" w:rsidRDefault="003E1CD3" w:rsidP="00DB316C">
      <w:pPr>
        <w:pStyle w:val="NormalWeb"/>
        <w:spacing w:line="360" w:lineRule="auto"/>
        <w:jc w:val="both"/>
        <w:rPr>
          <w:rFonts w:ascii="Arial" w:hAnsi="Arial" w:cs="Arial"/>
        </w:rPr>
      </w:pPr>
      <w:r>
        <w:rPr>
          <w:rFonts w:ascii="Arial" w:hAnsi="Arial" w:cs="Arial"/>
        </w:rPr>
        <w:t xml:space="preserve">Welsh Government, </w:t>
      </w:r>
      <w:r w:rsidR="00D655D1">
        <w:rPr>
          <w:rFonts w:ascii="Arial" w:hAnsi="Arial" w:cs="Arial"/>
        </w:rPr>
        <w:t>(</w:t>
      </w:r>
      <w:r>
        <w:rPr>
          <w:rFonts w:ascii="Arial" w:hAnsi="Arial" w:cs="Arial"/>
        </w:rPr>
        <w:t>2015</w:t>
      </w:r>
      <w:r w:rsidR="00D655D1">
        <w:rPr>
          <w:rFonts w:ascii="Arial" w:hAnsi="Arial" w:cs="Arial"/>
        </w:rPr>
        <w:t>)</w:t>
      </w:r>
      <w:r>
        <w:rPr>
          <w:rFonts w:ascii="Arial" w:hAnsi="Arial" w:cs="Arial"/>
        </w:rPr>
        <w:t xml:space="preserve"> Social Services and Well-being (Wales) Act 2014 Part 4 Meeting the needs [Online] </w:t>
      </w:r>
      <w:r w:rsidR="00D2083F">
        <w:rPr>
          <w:rFonts w:ascii="Arial" w:hAnsi="Arial" w:cs="Arial"/>
        </w:rPr>
        <w:t>Available</w:t>
      </w:r>
      <w:r>
        <w:rPr>
          <w:rFonts w:ascii="Arial" w:hAnsi="Arial" w:cs="Arial"/>
        </w:rPr>
        <w:t xml:space="preserve"> at: </w:t>
      </w:r>
      <w:hyperlink r:id="rId37" w:history="1">
        <w:r w:rsidRPr="00ED57CD">
          <w:rPr>
            <w:rStyle w:val="Hyperlink"/>
            <w:rFonts w:ascii="Arial" w:hAnsi="Arial" w:cs="Arial"/>
          </w:rPr>
          <w:t>https://www.gov.wales/sites/default/files/publications/2019-05/part-4-code-of-practice-meeting-needs.pdf</w:t>
        </w:r>
      </w:hyperlink>
      <w:r>
        <w:rPr>
          <w:rFonts w:ascii="Arial" w:hAnsi="Arial" w:cs="Arial"/>
        </w:rPr>
        <w:t xml:space="preserve"> [Accessed 18th March 2024].</w:t>
      </w:r>
    </w:p>
    <w:p w14:paraId="7276D537" w14:textId="5E47119E" w:rsidR="00AC0D62" w:rsidRDefault="00AC0D62" w:rsidP="00AC0D62">
      <w:pPr>
        <w:spacing w:line="360" w:lineRule="auto"/>
        <w:jc w:val="both"/>
        <w:rPr>
          <w:sz w:val="24"/>
          <w:szCs w:val="24"/>
        </w:rPr>
      </w:pPr>
      <w:r w:rsidRPr="000E679F">
        <w:rPr>
          <w:sz w:val="24"/>
          <w:szCs w:val="24"/>
        </w:rPr>
        <w:t xml:space="preserve">Welsh Government (2011), </w:t>
      </w:r>
      <w:r w:rsidRPr="000E679F">
        <w:rPr>
          <w:i/>
          <w:sz w:val="24"/>
          <w:szCs w:val="24"/>
        </w:rPr>
        <w:t>More Than Just Words: Delivering the Active Offer</w:t>
      </w:r>
      <w:r w:rsidRPr="000E679F">
        <w:rPr>
          <w:sz w:val="24"/>
          <w:szCs w:val="24"/>
        </w:rPr>
        <w:t xml:space="preserve">. Cardiff. [Online] Available at: </w:t>
      </w:r>
      <w:hyperlink r:id="rId38" w:history="1">
        <w:r w:rsidRPr="000E679F">
          <w:rPr>
            <w:rStyle w:val="Hyperlink"/>
            <w:sz w:val="24"/>
            <w:szCs w:val="24"/>
          </w:rPr>
          <w:t>https://gov.wales/sites/default/files/publications/2019-04/delivering-the-active-offer-information-pack-social-services-and-social-care.pdf</w:t>
        </w:r>
      </w:hyperlink>
      <w:r w:rsidRPr="000E679F">
        <w:rPr>
          <w:sz w:val="24"/>
          <w:szCs w:val="24"/>
        </w:rPr>
        <w:t xml:space="preserve"> [Accessed on </w:t>
      </w:r>
      <w:r>
        <w:rPr>
          <w:sz w:val="24"/>
          <w:szCs w:val="24"/>
        </w:rPr>
        <w:t>10/05/24</w:t>
      </w:r>
      <w:r w:rsidRPr="000E679F">
        <w:rPr>
          <w:sz w:val="24"/>
          <w:szCs w:val="24"/>
        </w:rPr>
        <w:t>].</w:t>
      </w:r>
    </w:p>
    <w:p w14:paraId="18067807" w14:textId="19356B11" w:rsidR="005D4131" w:rsidRDefault="009F4C1C" w:rsidP="005D4131">
      <w:pPr>
        <w:pStyle w:val="NormalWeb"/>
        <w:spacing w:line="360" w:lineRule="auto"/>
        <w:rPr>
          <w:rFonts w:ascii="Arial" w:hAnsi="Arial" w:cs="Arial"/>
        </w:rPr>
      </w:pPr>
      <w:r w:rsidRPr="009F4C1C">
        <w:rPr>
          <w:rFonts w:ascii="Arial" w:hAnsi="Arial" w:cs="Arial"/>
        </w:rPr>
        <w:t xml:space="preserve">Welsh Government, </w:t>
      </w:r>
      <w:r w:rsidR="00527032">
        <w:rPr>
          <w:rFonts w:ascii="Arial" w:hAnsi="Arial" w:cs="Arial"/>
        </w:rPr>
        <w:t>(</w:t>
      </w:r>
      <w:r w:rsidRPr="009F4C1C">
        <w:rPr>
          <w:rFonts w:ascii="Arial" w:hAnsi="Arial" w:cs="Arial"/>
        </w:rPr>
        <w:t>2015</w:t>
      </w:r>
      <w:r w:rsidR="00D655D1">
        <w:rPr>
          <w:rFonts w:ascii="Arial" w:hAnsi="Arial" w:cs="Arial"/>
        </w:rPr>
        <w:t>,</w:t>
      </w:r>
      <w:r w:rsidRPr="009F4C1C">
        <w:rPr>
          <w:rFonts w:ascii="Arial" w:hAnsi="Arial" w:cs="Arial"/>
        </w:rPr>
        <w:t>a</w:t>
      </w:r>
      <w:r w:rsidR="00527032">
        <w:rPr>
          <w:rFonts w:ascii="Arial" w:hAnsi="Arial" w:cs="Arial"/>
        </w:rPr>
        <w:t>)</w:t>
      </w:r>
      <w:r w:rsidRPr="009F4C1C">
        <w:rPr>
          <w:rFonts w:ascii="Arial" w:hAnsi="Arial" w:cs="Arial"/>
        </w:rPr>
        <w:t xml:space="preserve"> </w:t>
      </w:r>
      <w:r w:rsidRPr="009F4C1C">
        <w:rPr>
          <w:rFonts w:ascii="Arial" w:hAnsi="Arial" w:cs="Arial"/>
          <w:i/>
          <w:iCs/>
        </w:rPr>
        <w:t xml:space="preserve">Social Services and Wellbeing Act Wales 2014. </w:t>
      </w:r>
      <w:r w:rsidRPr="009F4C1C">
        <w:rPr>
          <w:rFonts w:ascii="Arial" w:hAnsi="Arial" w:cs="Arial"/>
        </w:rPr>
        <w:t>[Online]</w:t>
      </w:r>
      <w:r w:rsidRPr="009F4C1C">
        <w:rPr>
          <w:rFonts w:ascii="Arial" w:hAnsi="Arial" w:cs="Arial"/>
        </w:rPr>
        <w:br/>
        <w:t xml:space="preserve">Available at: </w:t>
      </w:r>
      <w:hyperlink r:id="rId39" w:history="1">
        <w:r w:rsidRPr="00746C00">
          <w:rPr>
            <w:rStyle w:val="Hyperlink"/>
            <w:rFonts w:ascii="Arial" w:hAnsi="Arial" w:cs="Arial"/>
          </w:rPr>
          <w:t>https://www.legislation.gov.uk/anaw/2014/4/part/1</w:t>
        </w:r>
      </w:hyperlink>
      <w:r>
        <w:rPr>
          <w:rFonts w:ascii="Arial" w:hAnsi="Arial" w:cs="Arial"/>
        </w:rPr>
        <w:t xml:space="preserve"> </w:t>
      </w:r>
      <w:r w:rsidRPr="009F4C1C">
        <w:rPr>
          <w:rFonts w:ascii="Arial" w:hAnsi="Arial" w:cs="Arial"/>
        </w:rPr>
        <w:br/>
        <w:t xml:space="preserve">[Accessed </w:t>
      </w:r>
      <w:r>
        <w:rPr>
          <w:rFonts w:ascii="Arial" w:hAnsi="Arial" w:cs="Arial"/>
        </w:rPr>
        <w:t>15th August</w:t>
      </w:r>
      <w:r w:rsidRPr="009F4C1C">
        <w:rPr>
          <w:rFonts w:ascii="Arial" w:hAnsi="Arial" w:cs="Arial"/>
        </w:rPr>
        <w:t xml:space="preserve"> 202</w:t>
      </w:r>
      <w:r>
        <w:rPr>
          <w:rFonts w:ascii="Arial" w:hAnsi="Arial" w:cs="Arial"/>
        </w:rPr>
        <w:t>4</w:t>
      </w:r>
      <w:r w:rsidRPr="009F4C1C">
        <w:rPr>
          <w:rFonts w:ascii="Arial" w:hAnsi="Arial" w:cs="Arial"/>
        </w:rPr>
        <w:t>].</w:t>
      </w:r>
      <w:r w:rsidRPr="009F4C1C">
        <w:rPr>
          <w:rFonts w:ascii="Arial" w:hAnsi="Arial" w:cs="Arial"/>
        </w:rPr>
        <w:br/>
        <w:t xml:space="preserve">Welsh Government, </w:t>
      </w:r>
      <w:r w:rsidR="00D655D1">
        <w:rPr>
          <w:rFonts w:ascii="Arial" w:hAnsi="Arial" w:cs="Arial"/>
        </w:rPr>
        <w:t>(</w:t>
      </w:r>
      <w:r w:rsidRPr="009F4C1C">
        <w:rPr>
          <w:rFonts w:ascii="Arial" w:hAnsi="Arial" w:cs="Arial"/>
        </w:rPr>
        <w:t>2015</w:t>
      </w:r>
      <w:r w:rsidR="00D655D1">
        <w:rPr>
          <w:rFonts w:ascii="Arial" w:hAnsi="Arial" w:cs="Arial"/>
        </w:rPr>
        <w:t>,</w:t>
      </w:r>
      <w:r w:rsidRPr="009F4C1C">
        <w:rPr>
          <w:rFonts w:ascii="Arial" w:hAnsi="Arial" w:cs="Arial"/>
        </w:rPr>
        <w:t>b</w:t>
      </w:r>
      <w:r w:rsidR="00D655D1">
        <w:rPr>
          <w:rFonts w:ascii="Arial" w:hAnsi="Arial" w:cs="Arial"/>
        </w:rPr>
        <w:t>)</w:t>
      </w:r>
      <w:r w:rsidRPr="009F4C1C">
        <w:rPr>
          <w:rFonts w:ascii="Arial" w:hAnsi="Arial" w:cs="Arial"/>
        </w:rPr>
        <w:t xml:space="preserve">. </w:t>
      </w:r>
      <w:r w:rsidRPr="009F4C1C">
        <w:rPr>
          <w:rFonts w:ascii="Arial" w:hAnsi="Arial" w:cs="Arial"/>
          <w:i/>
          <w:iCs/>
        </w:rPr>
        <w:t xml:space="preserve">Social Services and Wellbeing Act 2014. </w:t>
      </w:r>
      <w:r w:rsidRPr="009F4C1C">
        <w:rPr>
          <w:rFonts w:ascii="Arial" w:hAnsi="Arial" w:cs="Arial"/>
        </w:rPr>
        <w:t>[Online]</w:t>
      </w:r>
      <w:r w:rsidRPr="009F4C1C">
        <w:rPr>
          <w:rFonts w:ascii="Arial" w:hAnsi="Arial" w:cs="Arial"/>
        </w:rPr>
        <w:br/>
        <w:t xml:space="preserve">Available at: </w:t>
      </w:r>
      <w:hyperlink r:id="rId40" w:history="1">
        <w:r w:rsidRPr="00746C00">
          <w:rPr>
            <w:rStyle w:val="Hyperlink"/>
            <w:rFonts w:ascii="Arial" w:hAnsi="Arial" w:cs="Arial"/>
          </w:rPr>
          <w:t>https://www.legislation.gov.uk/anaw/2014/4/part/7/enacted</w:t>
        </w:r>
      </w:hyperlink>
      <w:r>
        <w:rPr>
          <w:rFonts w:ascii="Arial" w:hAnsi="Arial" w:cs="Arial"/>
        </w:rPr>
        <w:t xml:space="preserve"> </w:t>
      </w:r>
      <w:r w:rsidRPr="009F4C1C">
        <w:rPr>
          <w:rFonts w:ascii="Arial" w:hAnsi="Arial" w:cs="Arial"/>
        </w:rPr>
        <w:br/>
        <w:t xml:space="preserve">[Accessed </w:t>
      </w:r>
      <w:r>
        <w:rPr>
          <w:rFonts w:ascii="Arial" w:hAnsi="Arial" w:cs="Arial"/>
        </w:rPr>
        <w:t>15th August</w:t>
      </w:r>
      <w:r w:rsidRPr="009F4C1C">
        <w:rPr>
          <w:rFonts w:ascii="Arial" w:hAnsi="Arial" w:cs="Arial"/>
        </w:rPr>
        <w:t xml:space="preserve"> 202</w:t>
      </w:r>
      <w:r>
        <w:rPr>
          <w:rFonts w:ascii="Arial" w:hAnsi="Arial" w:cs="Arial"/>
        </w:rPr>
        <w:t>4</w:t>
      </w:r>
      <w:r w:rsidRPr="009F4C1C">
        <w:rPr>
          <w:rFonts w:ascii="Arial" w:hAnsi="Arial" w:cs="Arial"/>
        </w:rPr>
        <w:t>].</w:t>
      </w:r>
      <w:r w:rsidRPr="009F4C1C">
        <w:rPr>
          <w:rFonts w:ascii="Arial" w:hAnsi="Arial" w:cs="Arial"/>
        </w:rPr>
        <w:br/>
        <w:t xml:space="preserve">Welsh Government, </w:t>
      </w:r>
      <w:r w:rsidR="00D655D1">
        <w:rPr>
          <w:rFonts w:ascii="Arial" w:hAnsi="Arial" w:cs="Arial"/>
        </w:rPr>
        <w:t>(</w:t>
      </w:r>
      <w:r w:rsidRPr="009F4C1C">
        <w:rPr>
          <w:rFonts w:ascii="Arial" w:hAnsi="Arial" w:cs="Arial"/>
        </w:rPr>
        <w:t>2015</w:t>
      </w:r>
      <w:r w:rsidR="00D655D1">
        <w:rPr>
          <w:rFonts w:ascii="Arial" w:hAnsi="Arial" w:cs="Arial"/>
        </w:rPr>
        <w:t>,</w:t>
      </w:r>
      <w:r w:rsidRPr="009F4C1C">
        <w:rPr>
          <w:rFonts w:ascii="Arial" w:hAnsi="Arial" w:cs="Arial"/>
        </w:rPr>
        <w:t>b</w:t>
      </w:r>
      <w:r w:rsidR="00D655D1">
        <w:rPr>
          <w:rFonts w:ascii="Arial" w:hAnsi="Arial" w:cs="Arial"/>
        </w:rPr>
        <w:t>)</w:t>
      </w:r>
      <w:r w:rsidRPr="009F4C1C">
        <w:rPr>
          <w:rFonts w:ascii="Arial" w:hAnsi="Arial" w:cs="Arial"/>
        </w:rPr>
        <w:t xml:space="preserve">. </w:t>
      </w:r>
      <w:r w:rsidRPr="009F4C1C">
        <w:rPr>
          <w:rFonts w:ascii="Arial" w:hAnsi="Arial" w:cs="Arial"/>
          <w:i/>
          <w:iCs/>
        </w:rPr>
        <w:t xml:space="preserve">Social Services and Wellbeing (Wales) Act 2014 Part 7 Safeguarding. </w:t>
      </w:r>
      <w:r w:rsidRPr="009F4C1C">
        <w:rPr>
          <w:rFonts w:ascii="Arial" w:hAnsi="Arial" w:cs="Arial"/>
        </w:rPr>
        <w:t>Cardiff: Welsh Government</w:t>
      </w:r>
      <w:r w:rsidR="00527032">
        <w:rPr>
          <w:rFonts w:ascii="Arial" w:hAnsi="Arial" w:cs="Arial"/>
        </w:rPr>
        <w:t xml:space="preserve">. [online] </w:t>
      </w:r>
      <w:r w:rsidR="005D4131" w:rsidRPr="005D4131">
        <w:rPr>
          <w:rFonts w:ascii="Arial" w:hAnsi="Arial" w:cs="Arial"/>
        </w:rPr>
        <w:t xml:space="preserve">Available at: </w:t>
      </w:r>
      <w:hyperlink r:id="rId41" w:history="1">
        <w:r w:rsidR="00471E07" w:rsidRPr="00746C00">
          <w:rPr>
            <w:rStyle w:val="Hyperlink"/>
            <w:rFonts w:ascii="Arial" w:hAnsi="Arial" w:cs="Arial"/>
          </w:rPr>
          <w:t>https://www.legislation.gov.uk/anaw/2014/4/part/3</w:t>
        </w:r>
      </w:hyperlink>
      <w:r w:rsidR="00471E07">
        <w:rPr>
          <w:rFonts w:ascii="Arial" w:hAnsi="Arial" w:cs="Arial"/>
        </w:rPr>
        <w:t xml:space="preserve"> </w:t>
      </w:r>
      <w:r w:rsidR="005D4131" w:rsidRPr="005D4131">
        <w:rPr>
          <w:rFonts w:ascii="Arial" w:hAnsi="Arial" w:cs="Arial"/>
        </w:rPr>
        <w:t xml:space="preserve">[Accessed </w:t>
      </w:r>
      <w:r w:rsidR="005D4131">
        <w:rPr>
          <w:rFonts w:ascii="Arial" w:hAnsi="Arial" w:cs="Arial"/>
        </w:rPr>
        <w:t xml:space="preserve">15th August </w:t>
      </w:r>
      <w:r w:rsidR="005D4131" w:rsidRPr="005D4131">
        <w:rPr>
          <w:rFonts w:ascii="Arial" w:hAnsi="Arial" w:cs="Arial"/>
        </w:rPr>
        <w:t xml:space="preserve"> 202</w:t>
      </w:r>
      <w:r w:rsidR="005D4131">
        <w:rPr>
          <w:rFonts w:ascii="Arial" w:hAnsi="Arial" w:cs="Arial"/>
        </w:rPr>
        <w:t>4</w:t>
      </w:r>
      <w:r w:rsidR="005D4131" w:rsidRPr="005D4131">
        <w:rPr>
          <w:rFonts w:ascii="Arial" w:hAnsi="Arial" w:cs="Arial"/>
        </w:rPr>
        <w:t>].</w:t>
      </w:r>
      <w:r w:rsidR="005D4131" w:rsidRPr="005D4131">
        <w:rPr>
          <w:rFonts w:ascii="Arial" w:hAnsi="Arial" w:cs="Arial"/>
        </w:rPr>
        <w:br/>
        <w:t xml:space="preserve">Welsh Government, </w:t>
      </w:r>
      <w:r w:rsidR="00D655D1">
        <w:rPr>
          <w:rFonts w:ascii="Arial" w:hAnsi="Arial" w:cs="Arial"/>
        </w:rPr>
        <w:t>(</w:t>
      </w:r>
      <w:r w:rsidR="005D4131" w:rsidRPr="005D4131">
        <w:rPr>
          <w:rFonts w:ascii="Arial" w:hAnsi="Arial" w:cs="Arial"/>
        </w:rPr>
        <w:t>2015</w:t>
      </w:r>
      <w:r w:rsidR="00D655D1">
        <w:rPr>
          <w:rFonts w:ascii="Arial" w:hAnsi="Arial" w:cs="Arial"/>
        </w:rPr>
        <w:t>,</w:t>
      </w:r>
      <w:r w:rsidR="005D4131" w:rsidRPr="005D4131">
        <w:rPr>
          <w:rFonts w:ascii="Arial" w:hAnsi="Arial" w:cs="Arial"/>
        </w:rPr>
        <w:t>d</w:t>
      </w:r>
      <w:r w:rsidR="00D655D1">
        <w:rPr>
          <w:rFonts w:ascii="Arial" w:hAnsi="Arial" w:cs="Arial"/>
        </w:rPr>
        <w:t>)</w:t>
      </w:r>
      <w:r w:rsidR="005D4131" w:rsidRPr="005D4131">
        <w:rPr>
          <w:rFonts w:ascii="Arial" w:hAnsi="Arial" w:cs="Arial"/>
        </w:rPr>
        <w:t xml:space="preserve">. </w:t>
      </w:r>
      <w:r w:rsidR="005D4131" w:rsidRPr="005D4131">
        <w:rPr>
          <w:rFonts w:ascii="Arial" w:hAnsi="Arial" w:cs="Arial"/>
          <w:i/>
          <w:iCs/>
        </w:rPr>
        <w:t xml:space="preserve">Social Services and Wellbeing Act (Wales) 2014 Part 4- Meeting Needs. </w:t>
      </w:r>
      <w:r w:rsidR="005D4131" w:rsidRPr="005D4131">
        <w:rPr>
          <w:rFonts w:ascii="Arial" w:hAnsi="Arial" w:cs="Arial"/>
        </w:rPr>
        <w:t xml:space="preserve">[Online] Available at: </w:t>
      </w:r>
      <w:hyperlink r:id="rId42" w:history="1">
        <w:r w:rsidR="005D4131" w:rsidRPr="00746C00">
          <w:rPr>
            <w:rStyle w:val="Hyperlink"/>
            <w:rFonts w:ascii="Arial" w:hAnsi="Arial" w:cs="Arial"/>
          </w:rPr>
          <w:t>https://www.legislation.gov.uk/anaw/2014/4/contents</w:t>
        </w:r>
      </w:hyperlink>
      <w:r w:rsidR="005D4131">
        <w:rPr>
          <w:rFonts w:ascii="Arial" w:hAnsi="Arial" w:cs="Arial"/>
        </w:rPr>
        <w:t xml:space="preserve"> </w:t>
      </w:r>
      <w:r w:rsidR="005D4131" w:rsidRPr="005D4131">
        <w:rPr>
          <w:rFonts w:ascii="Arial" w:hAnsi="Arial" w:cs="Arial"/>
        </w:rPr>
        <w:t xml:space="preserve">[Accessed </w:t>
      </w:r>
      <w:r w:rsidR="005D4131">
        <w:rPr>
          <w:rFonts w:ascii="Arial" w:hAnsi="Arial" w:cs="Arial"/>
        </w:rPr>
        <w:t>15th August</w:t>
      </w:r>
      <w:r w:rsidR="005D4131" w:rsidRPr="005D4131">
        <w:rPr>
          <w:rFonts w:ascii="Arial" w:hAnsi="Arial" w:cs="Arial"/>
        </w:rPr>
        <w:t xml:space="preserve"> 202</w:t>
      </w:r>
      <w:r w:rsidR="005D4131">
        <w:rPr>
          <w:rFonts w:ascii="Arial" w:hAnsi="Arial" w:cs="Arial"/>
        </w:rPr>
        <w:t>4</w:t>
      </w:r>
      <w:r w:rsidR="005D4131" w:rsidRPr="005D4131">
        <w:rPr>
          <w:rFonts w:ascii="Arial" w:hAnsi="Arial" w:cs="Arial"/>
        </w:rPr>
        <w:t>].</w:t>
      </w:r>
      <w:r w:rsidR="005D4131" w:rsidRPr="005D4131">
        <w:rPr>
          <w:rFonts w:ascii="Arial" w:hAnsi="Arial" w:cs="Arial"/>
        </w:rPr>
        <w:br/>
        <w:t xml:space="preserve">Welsh Government, </w:t>
      </w:r>
      <w:r w:rsidR="00D655D1">
        <w:rPr>
          <w:rFonts w:ascii="Arial" w:hAnsi="Arial" w:cs="Arial"/>
        </w:rPr>
        <w:t>(</w:t>
      </w:r>
      <w:r w:rsidR="005D4131" w:rsidRPr="005D4131">
        <w:rPr>
          <w:rFonts w:ascii="Arial" w:hAnsi="Arial" w:cs="Arial"/>
        </w:rPr>
        <w:t>2015</w:t>
      </w:r>
      <w:r w:rsidR="00D655D1">
        <w:rPr>
          <w:rFonts w:ascii="Arial" w:hAnsi="Arial" w:cs="Arial"/>
        </w:rPr>
        <w:t>)</w:t>
      </w:r>
      <w:r w:rsidR="005D4131" w:rsidRPr="005D4131">
        <w:rPr>
          <w:rFonts w:ascii="Arial" w:hAnsi="Arial" w:cs="Arial"/>
        </w:rPr>
        <w:t xml:space="preserve">. </w:t>
      </w:r>
      <w:r w:rsidR="005D4131" w:rsidRPr="005D4131">
        <w:rPr>
          <w:rFonts w:ascii="Arial" w:hAnsi="Arial" w:cs="Arial"/>
          <w:i/>
          <w:iCs/>
        </w:rPr>
        <w:t xml:space="preserve">Social Services and Wellbeing Act Wales 2014. </w:t>
      </w:r>
      <w:r w:rsidR="005D4131" w:rsidRPr="005D4131">
        <w:rPr>
          <w:rFonts w:ascii="Arial" w:hAnsi="Arial" w:cs="Arial"/>
        </w:rPr>
        <w:t>[Online]</w:t>
      </w:r>
      <w:r w:rsidR="005D4131" w:rsidRPr="005D4131">
        <w:rPr>
          <w:rFonts w:ascii="Arial" w:hAnsi="Arial" w:cs="Arial"/>
        </w:rPr>
        <w:br/>
      </w:r>
      <w:r w:rsidR="005D4131" w:rsidRPr="005D4131">
        <w:rPr>
          <w:rFonts w:ascii="Arial" w:hAnsi="Arial" w:cs="Arial"/>
        </w:rPr>
        <w:lastRenderedPageBreak/>
        <w:t xml:space="preserve">Available at: </w:t>
      </w:r>
      <w:hyperlink r:id="rId43" w:history="1">
        <w:r w:rsidR="005D4131" w:rsidRPr="00746C00">
          <w:rPr>
            <w:rStyle w:val="Hyperlink"/>
            <w:rFonts w:ascii="Arial" w:hAnsi="Arial" w:cs="Arial"/>
          </w:rPr>
          <w:t>https://www.legislation.gov.uk/anaw/2014/4/part/1</w:t>
        </w:r>
      </w:hyperlink>
      <w:r w:rsidR="005D4131">
        <w:rPr>
          <w:rFonts w:ascii="Arial" w:hAnsi="Arial" w:cs="Arial"/>
        </w:rPr>
        <w:t xml:space="preserve"> </w:t>
      </w:r>
      <w:r w:rsidR="005D4131" w:rsidRPr="005D4131">
        <w:rPr>
          <w:rFonts w:ascii="Arial" w:hAnsi="Arial" w:cs="Arial"/>
        </w:rPr>
        <w:t xml:space="preserve">[Accessed </w:t>
      </w:r>
      <w:r w:rsidR="005D4131">
        <w:rPr>
          <w:rFonts w:ascii="Arial" w:hAnsi="Arial" w:cs="Arial"/>
        </w:rPr>
        <w:t>15th August</w:t>
      </w:r>
      <w:r w:rsidR="005D4131" w:rsidRPr="005D4131">
        <w:rPr>
          <w:rFonts w:ascii="Arial" w:hAnsi="Arial" w:cs="Arial"/>
        </w:rPr>
        <w:t xml:space="preserve"> 202</w:t>
      </w:r>
      <w:r w:rsidR="005D4131">
        <w:rPr>
          <w:rFonts w:ascii="Arial" w:hAnsi="Arial" w:cs="Arial"/>
        </w:rPr>
        <w:t>4</w:t>
      </w:r>
      <w:r w:rsidR="005D4131" w:rsidRPr="005D4131">
        <w:rPr>
          <w:rFonts w:ascii="Arial" w:hAnsi="Arial" w:cs="Arial"/>
        </w:rPr>
        <w:t>].</w:t>
      </w:r>
      <w:r w:rsidR="005D4131" w:rsidRPr="005D4131">
        <w:rPr>
          <w:rFonts w:ascii="Arial" w:hAnsi="Arial" w:cs="Arial"/>
        </w:rPr>
        <w:br/>
        <w:t xml:space="preserve">Welsh Government, </w:t>
      </w:r>
      <w:r w:rsidR="00D655D1">
        <w:rPr>
          <w:rFonts w:ascii="Arial" w:hAnsi="Arial" w:cs="Arial"/>
        </w:rPr>
        <w:t>(</w:t>
      </w:r>
      <w:r w:rsidR="005D4131" w:rsidRPr="005D4131">
        <w:rPr>
          <w:rFonts w:ascii="Arial" w:hAnsi="Arial" w:cs="Arial"/>
        </w:rPr>
        <w:t>2017</w:t>
      </w:r>
      <w:r w:rsidR="00D655D1">
        <w:rPr>
          <w:rFonts w:ascii="Arial" w:hAnsi="Arial" w:cs="Arial"/>
        </w:rPr>
        <w:t>)</w:t>
      </w:r>
      <w:r w:rsidR="005D4131" w:rsidRPr="005D4131">
        <w:rPr>
          <w:rFonts w:ascii="Arial" w:hAnsi="Arial" w:cs="Arial"/>
        </w:rPr>
        <w:t xml:space="preserve">. </w:t>
      </w:r>
      <w:r w:rsidR="005D4131" w:rsidRPr="005D4131">
        <w:rPr>
          <w:rFonts w:ascii="Arial" w:hAnsi="Arial" w:cs="Arial"/>
          <w:i/>
          <w:iCs/>
        </w:rPr>
        <w:t xml:space="preserve">Social Services and Well-being (Wales) Act 2014- Working Together to Safeguard People Volume 5 – Handling Individual Cases to Protect Children at Risk. </w:t>
      </w:r>
      <w:r w:rsidR="005D4131" w:rsidRPr="005D4131">
        <w:rPr>
          <w:rFonts w:ascii="Arial" w:hAnsi="Arial" w:cs="Arial"/>
        </w:rPr>
        <w:t>[Online]</w:t>
      </w:r>
      <w:r w:rsidR="00BD653C" w:rsidRPr="00BD653C">
        <w:rPr>
          <w:rFonts w:ascii="Arial" w:hAnsi="Arial" w:cs="Arial"/>
        </w:rPr>
        <w:t xml:space="preserve"> </w:t>
      </w:r>
      <w:r w:rsidR="00BD653C" w:rsidRPr="005D4131">
        <w:rPr>
          <w:rFonts w:ascii="Arial" w:hAnsi="Arial" w:cs="Arial"/>
        </w:rPr>
        <w:t>Available at:</w:t>
      </w:r>
      <w:r w:rsidR="007E2442" w:rsidRPr="007E2442">
        <w:t xml:space="preserve"> </w:t>
      </w:r>
      <w:hyperlink r:id="rId44" w:history="1">
        <w:r w:rsidR="007E2442" w:rsidRPr="00746C00">
          <w:rPr>
            <w:rStyle w:val="Hyperlink"/>
            <w:rFonts w:ascii="Arial" w:hAnsi="Arial" w:cs="Arial"/>
          </w:rPr>
          <w:t>https://www.gov.wales/sites/default/files/publications/2019-05/working-together-to-safeguard-people-volume-5-handling-individual-cases-to-protect-children-at-risk.pdf</w:t>
        </w:r>
      </w:hyperlink>
      <w:r w:rsidR="007E2442">
        <w:rPr>
          <w:rFonts w:ascii="Arial" w:hAnsi="Arial" w:cs="Arial"/>
        </w:rPr>
        <w:t xml:space="preserve"> </w:t>
      </w:r>
      <w:r w:rsidR="00BD653C">
        <w:rPr>
          <w:rFonts w:ascii="Arial" w:hAnsi="Arial" w:cs="Arial"/>
        </w:rPr>
        <w:t>[Accessed 3rd September 2024]</w:t>
      </w:r>
    </w:p>
    <w:p w14:paraId="7C434DA6" w14:textId="2135C41E" w:rsidR="00BD653C" w:rsidRPr="005D4131" w:rsidRDefault="00BD653C" w:rsidP="005D4131">
      <w:pPr>
        <w:pStyle w:val="NormalWeb"/>
        <w:spacing w:line="360" w:lineRule="auto"/>
        <w:rPr>
          <w:rFonts w:ascii="Arial" w:hAnsi="Arial" w:cs="Arial"/>
        </w:rPr>
      </w:pPr>
      <w:r>
        <w:rPr>
          <w:rFonts w:ascii="Arial" w:hAnsi="Arial" w:cs="Arial"/>
        </w:rPr>
        <w:t xml:space="preserve">Welsh Government (2019), Welsh Index of Multiple Deprivation (WIMD) Report Results. [Online] Available at: </w:t>
      </w:r>
      <w:hyperlink r:id="rId45" w:history="1">
        <w:r w:rsidRPr="00746C00">
          <w:rPr>
            <w:rStyle w:val="Hyperlink"/>
            <w:rFonts w:ascii="Arial" w:hAnsi="Arial" w:cs="Arial"/>
          </w:rPr>
          <w:t>https://www.gov.wales/sites/default/files/statistics-and-research/2019-11/welsh-index-multiple-deprivation-2019-results-report-024.pdf</w:t>
        </w:r>
      </w:hyperlink>
      <w:r>
        <w:rPr>
          <w:rFonts w:ascii="Arial" w:hAnsi="Arial" w:cs="Arial"/>
        </w:rPr>
        <w:t xml:space="preserve"> [Accessed 3rd September 2024].</w:t>
      </w:r>
    </w:p>
    <w:p w14:paraId="2E7F33F2" w14:textId="7A66A898" w:rsidR="00606E86" w:rsidRDefault="00606E86" w:rsidP="00606E86">
      <w:pPr>
        <w:spacing w:line="360" w:lineRule="auto"/>
        <w:jc w:val="both"/>
        <w:rPr>
          <w:sz w:val="24"/>
          <w:szCs w:val="24"/>
        </w:rPr>
      </w:pPr>
      <w:r w:rsidRPr="000E679F">
        <w:rPr>
          <w:sz w:val="24"/>
          <w:szCs w:val="24"/>
        </w:rPr>
        <w:t xml:space="preserve">Williams, C. (2011), </w:t>
      </w:r>
      <w:r w:rsidRPr="000E679F">
        <w:rPr>
          <w:i/>
          <w:sz w:val="24"/>
          <w:szCs w:val="24"/>
        </w:rPr>
        <w:t>Social Policy for Social Welfare Practice in a Devolved Wales.</w:t>
      </w:r>
      <w:r w:rsidRPr="000E679F">
        <w:rPr>
          <w:sz w:val="24"/>
          <w:szCs w:val="24"/>
        </w:rPr>
        <w:t xml:space="preserve"> 2nd ed. Birmingham: Venture Press.</w:t>
      </w:r>
    </w:p>
    <w:p w14:paraId="430B9282" w14:textId="33B149C9" w:rsidR="00AE66DA" w:rsidRPr="00BD653C" w:rsidRDefault="00AE66DA" w:rsidP="00BD653C">
      <w:pPr>
        <w:pStyle w:val="NormalWeb"/>
        <w:spacing w:line="360" w:lineRule="auto"/>
        <w:rPr>
          <w:rFonts w:ascii="Arial" w:hAnsi="Arial" w:cs="Arial"/>
        </w:rPr>
      </w:pPr>
      <w:r w:rsidRPr="00AE66DA">
        <w:rPr>
          <w:rFonts w:ascii="Arial" w:hAnsi="Arial" w:cs="Arial"/>
        </w:rPr>
        <w:t>Wolfensberger, W</w:t>
      </w:r>
      <w:r w:rsidR="00D655D1">
        <w:rPr>
          <w:rFonts w:ascii="Arial" w:hAnsi="Arial" w:cs="Arial"/>
        </w:rPr>
        <w:t>.</w:t>
      </w:r>
      <w:r w:rsidRPr="00AE66DA">
        <w:rPr>
          <w:rFonts w:ascii="Arial" w:hAnsi="Arial" w:cs="Arial"/>
        </w:rPr>
        <w:t xml:space="preserve"> </w:t>
      </w:r>
      <w:r w:rsidR="00D655D1">
        <w:rPr>
          <w:rFonts w:ascii="Arial" w:hAnsi="Arial" w:cs="Arial"/>
        </w:rPr>
        <w:t>(</w:t>
      </w:r>
      <w:r w:rsidRPr="00AE66DA">
        <w:rPr>
          <w:rFonts w:ascii="Arial" w:hAnsi="Arial" w:cs="Arial"/>
        </w:rPr>
        <w:t>1972</w:t>
      </w:r>
      <w:r w:rsidR="00D655D1">
        <w:rPr>
          <w:rFonts w:ascii="Arial" w:hAnsi="Arial" w:cs="Arial"/>
        </w:rPr>
        <w:t>)</w:t>
      </w:r>
      <w:r w:rsidRPr="00AE66DA">
        <w:rPr>
          <w:rFonts w:ascii="Arial" w:hAnsi="Arial" w:cs="Arial"/>
        </w:rPr>
        <w:t xml:space="preserve">. </w:t>
      </w:r>
      <w:r w:rsidRPr="00AE66DA">
        <w:rPr>
          <w:rFonts w:ascii="Arial" w:hAnsi="Arial" w:cs="Arial"/>
          <w:i/>
          <w:iCs/>
        </w:rPr>
        <w:t xml:space="preserve">The principles of normalisation in human services. </w:t>
      </w:r>
      <w:r w:rsidRPr="00AE66DA">
        <w:rPr>
          <w:rFonts w:ascii="Arial" w:hAnsi="Arial" w:cs="Arial"/>
        </w:rPr>
        <w:t xml:space="preserve">1 ed. Toronto: National Institute on Mental Retardation. </w:t>
      </w:r>
    </w:p>
    <w:p w14:paraId="51AD639A" w14:textId="1BC3FDC8" w:rsidR="00EB695F" w:rsidRDefault="000C0F36" w:rsidP="0076202A">
      <w:pPr>
        <w:spacing w:line="360" w:lineRule="auto"/>
        <w:jc w:val="both"/>
        <w:rPr>
          <w:sz w:val="24"/>
          <w:szCs w:val="24"/>
        </w:rPr>
      </w:pPr>
      <w:r>
        <w:rPr>
          <w:sz w:val="24"/>
          <w:szCs w:val="24"/>
        </w:rPr>
        <w:t xml:space="preserve">Woodcock Ross, J. (2016), </w:t>
      </w:r>
      <w:r w:rsidRPr="006478FE">
        <w:rPr>
          <w:i/>
          <w:sz w:val="24"/>
          <w:szCs w:val="24"/>
        </w:rPr>
        <w:t>Specialist Communication Skills for Social Workers.</w:t>
      </w:r>
      <w:r>
        <w:rPr>
          <w:sz w:val="24"/>
          <w:szCs w:val="24"/>
        </w:rPr>
        <w:t xml:space="preserve"> London. Palgrave Macmillan</w:t>
      </w:r>
    </w:p>
    <w:p w14:paraId="48EBA611" w14:textId="134EADCC" w:rsidR="0076202A" w:rsidRDefault="0076202A" w:rsidP="0076202A">
      <w:pPr>
        <w:spacing w:line="360" w:lineRule="auto"/>
        <w:jc w:val="both"/>
        <w:rPr>
          <w:sz w:val="24"/>
          <w:szCs w:val="24"/>
        </w:rPr>
      </w:pPr>
    </w:p>
    <w:p w14:paraId="4C6E39DC" w14:textId="3BAE8317" w:rsidR="0076202A" w:rsidRDefault="0076202A" w:rsidP="0076202A">
      <w:pPr>
        <w:spacing w:line="360" w:lineRule="auto"/>
        <w:jc w:val="both"/>
        <w:rPr>
          <w:sz w:val="24"/>
          <w:szCs w:val="24"/>
        </w:rPr>
      </w:pPr>
    </w:p>
    <w:p w14:paraId="30E7DEDA" w14:textId="4A5D0E56" w:rsidR="0076202A" w:rsidRDefault="0076202A" w:rsidP="0076202A">
      <w:pPr>
        <w:spacing w:line="360" w:lineRule="auto"/>
        <w:jc w:val="both"/>
        <w:rPr>
          <w:sz w:val="24"/>
          <w:szCs w:val="24"/>
        </w:rPr>
      </w:pPr>
    </w:p>
    <w:p w14:paraId="6EFBDB78" w14:textId="4F1F8FD1" w:rsidR="0076202A" w:rsidRDefault="0076202A" w:rsidP="0076202A">
      <w:pPr>
        <w:spacing w:line="360" w:lineRule="auto"/>
        <w:jc w:val="both"/>
        <w:rPr>
          <w:sz w:val="24"/>
          <w:szCs w:val="24"/>
        </w:rPr>
      </w:pPr>
    </w:p>
    <w:p w14:paraId="08DD1D45" w14:textId="25B89977" w:rsidR="0076202A" w:rsidRDefault="0076202A" w:rsidP="0076202A">
      <w:pPr>
        <w:spacing w:line="360" w:lineRule="auto"/>
        <w:jc w:val="both"/>
        <w:rPr>
          <w:sz w:val="24"/>
          <w:szCs w:val="24"/>
        </w:rPr>
      </w:pPr>
    </w:p>
    <w:p w14:paraId="35E422F4" w14:textId="0C1DB160" w:rsidR="0076202A" w:rsidRDefault="0076202A" w:rsidP="0076202A">
      <w:pPr>
        <w:spacing w:line="360" w:lineRule="auto"/>
        <w:jc w:val="both"/>
        <w:rPr>
          <w:sz w:val="24"/>
          <w:szCs w:val="24"/>
        </w:rPr>
      </w:pPr>
    </w:p>
    <w:p w14:paraId="6A2A7555" w14:textId="79E42653" w:rsidR="0076202A" w:rsidRDefault="0076202A" w:rsidP="0076202A">
      <w:pPr>
        <w:spacing w:line="360" w:lineRule="auto"/>
        <w:jc w:val="both"/>
        <w:rPr>
          <w:sz w:val="24"/>
          <w:szCs w:val="24"/>
        </w:rPr>
      </w:pPr>
    </w:p>
    <w:p w14:paraId="409F464C" w14:textId="3958AD19" w:rsidR="0076202A" w:rsidRDefault="0076202A" w:rsidP="0076202A">
      <w:pPr>
        <w:spacing w:line="360" w:lineRule="auto"/>
        <w:jc w:val="both"/>
        <w:rPr>
          <w:sz w:val="24"/>
          <w:szCs w:val="24"/>
        </w:rPr>
      </w:pPr>
    </w:p>
    <w:p w14:paraId="19F5699B" w14:textId="76E12AC2" w:rsidR="0076202A" w:rsidRDefault="0076202A" w:rsidP="0076202A">
      <w:pPr>
        <w:spacing w:line="360" w:lineRule="auto"/>
        <w:jc w:val="both"/>
        <w:rPr>
          <w:sz w:val="24"/>
          <w:szCs w:val="24"/>
        </w:rPr>
      </w:pPr>
    </w:p>
    <w:p w14:paraId="3732514F" w14:textId="20660EDB" w:rsidR="0076202A" w:rsidRDefault="0076202A" w:rsidP="0076202A">
      <w:pPr>
        <w:spacing w:line="360" w:lineRule="auto"/>
        <w:jc w:val="both"/>
        <w:rPr>
          <w:sz w:val="24"/>
          <w:szCs w:val="24"/>
        </w:rPr>
      </w:pPr>
    </w:p>
    <w:p w14:paraId="0654A228" w14:textId="77DD8DA7" w:rsidR="0076202A" w:rsidRDefault="0076202A" w:rsidP="0076202A">
      <w:pPr>
        <w:spacing w:line="360" w:lineRule="auto"/>
        <w:jc w:val="both"/>
        <w:rPr>
          <w:sz w:val="24"/>
          <w:szCs w:val="24"/>
        </w:rPr>
      </w:pPr>
    </w:p>
    <w:p w14:paraId="0990378F" w14:textId="7CB00E09" w:rsidR="0076202A" w:rsidRDefault="0076202A" w:rsidP="0076202A">
      <w:pPr>
        <w:spacing w:line="360" w:lineRule="auto"/>
        <w:jc w:val="both"/>
        <w:rPr>
          <w:sz w:val="24"/>
          <w:szCs w:val="24"/>
        </w:rPr>
      </w:pPr>
    </w:p>
    <w:p w14:paraId="09176C1B" w14:textId="629AEC99" w:rsidR="0076202A" w:rsidRDefault="0076202A" w:rsidP="0076202A">
      <w:pPr>
        <w:spacing w:line="360" w:lineRule="auto"/>
        <w:jc w:val="both"/>
        <w:rPr>
          <w:sz w:val="24"/>
          <w:szCs w:val="24"/>
        </w:rPr>
      </w:pPr>
    </w:p>
    <w:p w14:paraId="6C738A89" w14:textId="2796AB9F" w:rsidR="0076202A" w:rsidRDefault="0076202A" w:rsidP="0076202A">
      <w:pPr>
        <w:spacing w:line="360" w:lineRule="auto"/>
        <w:jc w:val="both"/>
        <w:rPr>
          <w:sz w:val="24"/>
          <w:szCs w:val="24"/>
        </w:rPr>
      </w:pPr>
    </w:p>
    <w:p w14:paraId="5A42C45B" w14:textId="77777777" w:rsidR="0076202A" w:rsidRDefault="0076202A" w:rsidP="0076202A">
      <w:pPr>
        <w:spacing w:line="360" w:lineRule="auto"/>
        <w:jc w:val="both"/>
        <w:rPr>
          <w:sz w:val="24"/>
          <w:szCs w:val="24"/>
        </w:rPr>
      </w:pPr>
    </w:p>
    <w:p w14:paraId="03D2FC77" w14:textId="77777777" w:rsidR="00EB695F" w:rsidRDefault="00EB695F" w:rsidP="00FF7EBB">
      <w:pPr>
        <w:jc w:val="both"/>
        <w:rPr>
          <w:sz w:val="24"/>
          <w:szCs w:val="24"/>
        </w:rPr>
      </w:pPr>
    </w:p>
    <w:p w14:paraId="7047BA81" w14:textId="77777777" w:rsidR="002A1A44" w:rsidRPr="00EE5BC3" w:rsidRDefault="002A1A44" w:rsidP="005C6F67">
      <w:pP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2A0C1033" w:rsidR="00E559CE" w:rsidRPr="00415D8E" w:rsidRDefault="00E559CE" w:rsidP="00415D8E">
            <w:pPr>
              <w:pStyle w:val="ListParagraph"/>
              <w:numPr>
                <w:ilvl w:val="0"/>
                <w:numId w:val="54"/>
              </w:numPr>
              <w:jc w:val="both"/>
              <w:rPr>
                <w:sz w:val="24"/>
                <w:szCs w:val="24"/>
              </w:rPr>
            </w:pPr>
          </w:p>
        </w:tc>
        <w:tc>
          <w:tcPr>
            <w:tcW w:w="5094" w:type="dxa"/>
          </w:tcPr>
          <w:p w14:paraId="4504991A" w14:textId="5D2ECFD1" w:rsidR="00E559CE" w:rsidRPr="00B17FA0" w:rsidRDefault="005C6F67" w:rsidP="00B94443">
            <w:pPr>
              <w:jc w:val="both"/>
              <w:rPr>
                <w:sz w:val="24"/>
                <w:szCs w:val="24"/>
              </w:rPr>
            </w:pPr>
            <w:r>
              <w:rPr>
                <w:sz w:val="24"/>
                <w:szCs w:val="24"/>
              </w:rPr>
              <w:t>01/12/23</w:t>
            </w:r>
          </w:p>
        </w:tc>
      </w:tr>
      <w:tr w:rsidR="00E559CE" w:rsidRPr="00B17FA0" w14:paraId="05C1FAE9" w14:textId="77777777" w:rsidTr="00B94443">
        <w:tc>
          <w:tcPr>
            <w:tcW w:w="5094" w:type="dxa"/>
          </w:tcPr>
          <w:p w14:paraId="2BDB6661" w14:textId="2B7824A5" w:rsidR="00E559CE" w:rsidRPr="00415D8E" w:rsidRDefault="00E559CE" w:rsidP="00415D8E">
            <w:pPr>
              <w:pStyle w:val="ListParagraph"/>
              <w:numPr>
                <w:ilvl w:val="0"/>
                <w:numId w:val="54"/>
              </w:numPr>
              <w:jc w:val="both"/>
              <w:rPr>
                <w:sz w:val="24"/>
                <w:szCs w:val="24"/>
              </w:rPr>
            </w:pPr>
          </w:p>
        </w:tc>
        <w:tc>
          <w:tcPr>
            <w:tcW w:w="5094" w:type="dxa"/>
          </w:tcPr>
          <w:p w14:paraId="1AF3604C" w14:textId="134DE155" w:rsidR="00E559CE" w:rsidRPr="00B17FA0" w:rsidRDefault="005C6F67" w:rsidP="00B94443">
            <w:pPr>
              <w:jc w:val="both"/>
              <w:rPr>
                <w:sz w:val="24"/>
                <w:szCs w:val="24"/>
              </w:rPr>
            </w:pPr>
            <w:r>
              <w:rPr>
                <w:sz w:val="24"/>
                <w:szCs w:val="24"/>
              </w:rPr>
              <w:t>27/03/24</w:t>
            </w:r>
          </w:p>
        </w:tc>
      </w:tr>
      <w:tr w:rsidR="00E559CE" w:rsidRPr="00B17FA0" w14:paraId="5356395F" w14:textId="77777777" w:rsidTr="00B94443">
        <w:tc>
          <w:tcPr>
            <w:tcW w:w="5094" w:type="dxa"/>
          </w:tcPr>
          <w:p w14:paraId="7DC37211" w14:textId="23FBF575" w:rsidR="00E559CE" w:rsidRPr="00415D8E" w:rsidRDefault="00E559CE" w:rsidP="00415D8E">
            <w:pPr>
              <w:pStyle w:val="ListParagraph"/>
              <w:numPr>
                <w:ilvl w:val="0"/>
                <w:numId w:val="54"/>
              </w:numPr>
              <w:jc w:val="both"/>
              <w:rPr>
                <w:sz w:val="24"/>
                <w:szCs w:val="24"/>
              </w:rPr>
            </w:pPr>
          </w:p>
        </w:tc>
        <w:tc>
          <w:tcPr>
            <w:tcW w:w="5094" w:type="dxa"/>
          </w:tcPr>
          <w:p w14:paraId="4DFBE392" w14:textId="109759A5" w:rsidR="00E559CE" w:rsidRPr="00B17FA0" w:rsidRDefault="005C6F67" w:rsidP="00B94443">
            <w:pPr>
              <w:jc w:val="both"/>
              <w:rPr>
                <w:sz w:val="24"/>
                <w:szCs w:val="24"/>
              </w:rPr>
            </w:pPr>
            <w:r>
              <w:rPr>
                <w:sz w:val="24"/>
                <w:szCs w:val="24"/>
              </w:rPr>
              <w:t>07/08/24</w:t>
            </w:r>
          </w:p>
        </w:tc>
      </w:tr>
      <w:tr w:rsidR="00E559CE" w:rsidRPr="008B28E7" w14:paraId="40165146" w14:textId="77777777" w:rsidTr="00B94443">
        <w:tc>
          <w:tcPr>
            <w:tcW w:w="5094" w:type="dxa"/>
          </w:tcPr>
          <w:p w14:paraId="2DE3C97B" w14:textId="34CBC41B" w:rsidR="00E559CE" w:rsidRPr="00415D8E" w:rsidRDefault="00E559CE" w:rsidP="00415D8E">
            <w:pPr>
              <w:pStyle w:val="ListParagraph"/>
              <w:numPr>
                <w:ilvl w:val="0"/>
                <w:numId w:val="54"/>
              </w:numPr>
              <w:jc w:val="both"/>
              <w:rPr>
                <w:sz w:val="24"/>
                <w:szCs w:val="24"/>
              </w:rPr>
            </w:pPr>
          </w:p>
        </w:tc>
        <w:tc>
          <w:tcPr>
            <w:tcW w:w="5094" w:type="dxa"/>
          </w:tcPr>
          <w:p w14:paraId="16B5309A" w14:textId="0EC4AA66" w:rsidR="00E559CE" w:rsidRPr="00B17FA0" w:rsidRDefault="005C6F67" w:rsidP="00B94443">
            <w:pPr>
              <w:jc w:val="both"/>
              <w:rPr>
                <w:sz w:val="24"/>
                <w:szCs w:val="24"/>
              </w:rPr>
            </w:pPr>
            <w:r>
              <w:rPr>
                <w:sz w:val="24"/>
                <w:szCs w:val="24"/>
              </w:rPr>
              <w:t>17/09/24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83057E">
        <w:rPr>
          <w:b/>
          <w:bCs/>
          <w:sz w:val="28"/>
          <w:szCs w:val="28"/>
        </w:rPr>
        <w:t>Mentor</w:t>
      </w:r>
      <w:r w:rsidR="007A628F" w:rsidRPr="0083057E">
        <w:rPr>
          <w:b/>
          <w:bCs/>
          <w:sz w:val="28"/>
          <w:szCs w:val="28"/>
        </w:rPr>
        <w:t>’</w:t>
      </w:r>
      <w:r w:rsidRPr="0083057E">
        <w:rPr>
          <w:b/>
          <w:bCs/>
          <w:sz w:val="28"/>
          <w:szCs w:val="28"/>
        </w:rPr>
        <w:t xml:space="preserve">s </w:t>
      </w:r>
      <w:r w:rsidR="577E9AE8" w:rsidRPr="0083057E">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4571E0EC" w14:textId="77777777" w:rsidR="00C91C6C" w:rsidRPr="00CA7A57" w:rsidRDefault="00C91C6C" w:rsidP="00C91C6C">
            <w:pPr>
              <w:rPr>
                <w:sz w:val="24"/>
                <w:szCs w:val="24"/>
                <w:lang w:val="en"/>
              </w:rPr>
            </w:pPr>
            <w:bookmarkStart w:id="1" w:name="_Hlk148694590"/>
            <w:r w:rsidRPr="00CA7A57">
              <w:rPr>
                <w:sz w:val="24"/>
                <w:szCs w:val="24"/>
                <w:lang w:val="en"/>
              </w:rPr>
              <w:t xml:space="preserve">As a social worker Clare is evolving within her chosen career, her qualities are many, she recognizes the value of understanding the experiences of the citizens she works with, their variable difficulties and conditions to promote empowerment and citizen independence using a reflective approach throughout. Clare has been with the CDT for almost 2 years, during this time I have witnessed her growth, enthusiasm, and passion in obtaining outcomes required for citizens. </w:t>
            </w:r>
          </w:p>
          <w:p w14:paraId="3CCEA6C9" w14:textId="77777777" w:rsidR="00C91C6C" w:rsidRPr="00CA7A57" w:rsidRDefault="00C91C6C" w:rsidP="00C91C6C">
            <w:pPr>
              <w:rPr>
                <w:sz w:val="24"/>
                <w:szCs w:val="24"/>
                <w:lang w:val="en"/>
              </w:rPr>
            </w:pPr>
          </w:p>
          <w:p w14:paraId="5EE139D2" w14:textId="77777777" w:rsidR="00C91C6C" w:rsidRPr="00CA7A57" w:rsidRDefault="00C91C6C" w:rsidP="00C91C6C">
            <w:pPr>
              <w:rPr>
                <w:sz w:val="24"/>
                <w:szCs w:val="24"/>
                <w:lang w:val="en"/>
              </w:rPr>
            </w:pPr>
            <w:r w:rsidRPr="00CA7A57">
              <w:rPr>
                <w:sz w:val="24"/>
                <w:szCs w:val="24"/>
                <w:lang w:val="en"/>
              </w:rPr>
              <w:t>Clare has built on her confidence enabling her to challenge and question other professionals</w:t>
            </w:r>
            <w:r w:rsidRPr="00CA7A57">
              <w:rPr>
                <w:sz w:val="24"/>
                <w:szCs w:val="24"/>
              </w:rPr>
              <w:t xml:space="preserve">, getting the desired outcome for citizens, thus supporting their rights in society. Clare has explored and successfully obtained Health funding, also </w:t>
            </w:r>
            <w:r w:rsidRPr="00CA7A57">
              <w:rPr>
                <w:sz w:val="24"/>
                <w:szCs w:val="24"/>
                <w:lang w:val="en"/>
              </w:rPr>
              <w:t>forming professional relationships in the process with those who have common interests in her cases, such as; housing support, support agencies, advocates health professionals to name a few, and who make up the multidisciplinary team. Clare ensures citizens voices are heard, referring</w:t>
            </w:r>
            <w:r w:rsidRPr="00CA7A57">
              <w:rPr>
                <w:sz w:val="24"/>
                <w:szCs w:val="24"/>
              </w:rPr>
              <w:t xml:space="preserve"> citizens to independent advocacy services</w:t>
            </w:r>
            <w:r w:rsidRPr="00CA7A57">
              <w:rPr>
                <w:sz w:val="24"/>
                <w:szCs w:val="24"/>
                <w:lang w:val="en"/>
              </w:rPr>
              <w:t xml:space="preserve"> when required.</w:t>
            </w:r>
            <w:r w:rsidRPr="00CA7A57">
              <w:rPr>
                <w:sz w:val="24"/>
                <w:szCs w:val="24"/>
              </w:rPr>
              <w:t xml:space="preserve"> </w:t>
            </w:r>
          </w:p>
          <w:p w14:paraId="01740E1A" w14:textId="77777777" w:rsidR="00C91C6C" w:rsidRPr="00CA7A57" w:rsidRDefault="00C91C6C" w:rsidP="00C91C6C">
            <w:pPr>
              <w:rPr>
                <w:sz w:val="24"/>
                <w:szCs w:val="24"/>
                <w:lang w:val="en"/>
              </w:rPr>
            </w:pPr>
          </w:p>
          <w:p w14:paraId="5C4DA2A2" w14:textId="77777777" w:rsidR="00C91C6C" w:rsidRPr="00CA7A57" w:rsidRDefault="00C91C6C" w:rsidP="00C91C6C">
            <w:pPr>
              <w:pStyle w:val="NormalWeb"/>
              <w:rPr>
                <w:rFonts w:ascii="Arial" w:hAnsi="Arial" w:cs="Arial"/>
                <w:lang w:val="en"/>
              </w:rPr>
            </w:pPr>
            <w:r w:rsidRPr="00CA7A57">
              <w:rPr>
                <w:rFonts w:ascii="Arial" w:hAnsi="Arial" w:cs="Arial"/>
                <w:lang w:val="en"/>
              </w:rPr>
              <w:t xml:space="preserve">As to her learning requirements Clare will reflect and identify her own learning needs and has accessed relevant courses, in areas where she feels she needs to build on her </w:t>
            </w:r>
            <w:r w:rsidRPr="00CA7A57">
              <w:rPr>
                <w:rFonts w:ascii="Arial" w:hAnsi="Arial" w:cs="Arial"/>
                <w:lang w:val="en"/>
              </w:rPr>
              <w:lastRenderedPageBreak/>
              <w:t xml:space="preserve">knowledge and confidence, Clare has also shown how both her confidence, knowledge and working creatively has developed in managing complex situations and creating favorable outcomes, some of these include; safeguarding, conflict within families, MDT’s and completing capacity assessments. When observing and mentoring Clare, she has shown evidence of putting the needs of citizens first regardless of their situation, she uses a person-centered approach, believing that being a social worker should be a strong profession that listens to the views of our citizens, families, and their carers, helping to promote supportive positive changes. Clare also understands the need to work within the legislative frame works and her limitations around this, </w:t>
            </w:r>
            <w:r w:rsidRPr="00CA7A57">
              <w:rPr>
                <w:rFonts w:ascii="Arial" w:hAnsi="Arial" w:cs="Arial"/>
              </w:rPr>
              <w:t>has a clear understanding of the law and when to protect citizen’s rights and entitlements promoting citizen autonomy and self-determination within their everyday life. Clare will seek out guidance and/or support when unclear and</w:t>
            </w:r>
            <w:r w:rsidRPr="00CA7A57">
              <w:t xml:space="preserve"> </w:t>
            </w:r>
            <w:r w:rsidRPr="00CA7A57">
              <w:rPr>
                <w:rFonts w:ascii="Arial" w:hAnsi="Arial" w:cs="Arial"/>
                <w:lang w:val="en"/>
              </w:rPr>
              <w:t xml:space="preserve">has a built a good relationship with the legal department in completing court paperwork. </w:t>
            </w:r>
          </w:p>
          <w:p w14:paraId="2964FA9E" w14:textId="77777777" w:rsidR="00C91C6C" w:rsidRPr="00CA7A57" w:rsidRDefault="00C91C6C" w:rsidP="00C91C6C">
            <w:pPr>
              <w:pStyle w:val="Default"/>
            </w:pPr>
            <w:r w:rsidRPr="00CA7A57">
              <w:t>Clare has a good understanding and recognises the fundamental principles of human rights, equality and understands the importance of using these principles in her own practice. Also understanding the effects of oppression, discrimination and considers how and when to challenge appropriately.</w:t>
            </w:r>
          </w:p>
          <w:p w14:paraId="21EF5591" w14:textId="77777777" w:rsidR="00C91C6C" w:rsidRPr="00CA7A57" w:rsidRDefault="00C91C6C" w:rsidP="00C91C6C">
            <w:pPr>
              <w:pStyle w:val="NormalWeb"/>
              <w:rPr>
                <w:rFonts w:ascii="Arial" w:hAnsi="Arial" w:cs="Arial"/>
                <w:lang w:val="en"/>
              </w:rPr>
            </w:pPr>
            <w:r w:rsidRPr="00CA7A57">
              <w:rPr>
                <w:rFonts w:ascii="Arial" w:hAnsi="Arial" w:cs="Arial"/>
                <w:lang w:val="en"/>
              </w:rPr>
              <w:t xml:space="preserve"> </w:t>
            </w:r>
          </w:p>
          <w:p w14:paraId="75B2712A" w14:textId="77777777" w:rsidR="00C91C6C" w:rsidRPr="00CA7A57" w:rsidRDefault="00C91C6C" w:rsidP="00C91C6C">
            <w:pPr>
              <w:pStyle w:val="NormalWeb"/>
              <w:rPr>
                <w:rFonts w:ascii="Arial" w:hAnsi="Arial" w:cs="Arial"/>
                <w:lang w:val="en"/>
              </w:rPr>
            </w:pPr>
          </w:p>
          <w:p w14:paraId="59AC6220" w14:textId="77777777" w:rsidR="00C91C6C" w:rsidRPr="00CA7A57" w:rsidRDefault="00C91C6C" w:rsidP="00C91C6C">
            <w:pPr>
              <w:pStyle w:val="NormalWeb"/>
              <w:rPr>
                <w:rFonts w:ascii="Arial" w:hAnsi="Arial" w:cs="Arial"/>
                <w:lang w:val="en"/>
              </w:rPr>
            </w:pPr>
            <w:r w:rsidRPr="00CA7A57">
              <w:rPr>
                <w:rFonts w:ascii="Arial" w:hAnsi="Arial" w:cs="Arial"/>
                <w:lang w:val="en"/>
              </w:rPr>
              <w:t xml:space="preserve">Clare recognizes that using direct feedback to evaluate the quality of her practice is paramount, from not only individual practitioners and within supervision, including citizen and carer feedback which is essential to professional revalidation process, which is increasingly recognized throughout the social work profession and is a core requirement of social work qualifying training. </w:t>
            </w:r>
          </w:p>
          <w:p w14:paraId="453D47DB" w14:textId="77777777" w:rsidR="00C91C6C" w:rsidRPr="00CA7A57" w:rsidRDefault="00C91C6C" w:rsidP="00C91C6C">
            <w:pPr>
              <w:pStyle w:val="NormalWeb"/>
              <w:rPr>
                <w:rFonts w:ascii="Arial" w:hAnsi="Arial" w:cs="Arial"/>
                <w:lang w:val="en"/>
              </w:rPr>
            </w:pPr>
          </w:p>
          <w:p w14:paraId="5AFA7B6B" w14:textId="5C7272B8" w:rsidR="00C91C6C" w:rsidRPr="00CA7A57" w:rsidRDefault="00C91C6C" w:rsidP="00C91C6C">
            <w:pPr>
              <w:pStyle w:val="NormalWeb"/>
              <w:rPr>
                <w:rFonts w:ascii="Arial" w:hAnsi="Arial" w:cs="Arial"/>
                <w:lang w:val="en"/>
              </w:rPr>
            </w:pPr>
            <w:r w:rsidRPr="00CA7A57">
              <w:rPr>
                <w:rFonts w:ascii="Arial" w:hAnsi="Arial" w:cs="Arial"/>
                <w:lang w:val="en"/>
              </w:rPr>
              <w:t xml:space="preserve"> Clare’s observation and citizen </w:t>
            </w:r>
            <w:r w:rsidR="0083057E" w:rsidRPr="00CA7A57">
              <w:rPr>
                <w:rFonts w:ascii="Arial" w:hAnsi="Arial" w:cs="Arial"/>
                <w:lang w:val="en"/>
              </w:rPr>
              <w:t>feedback</w:t>
            </w:r>
            <w:r w:rsidRPr="00CA7A57">
              <w:rPr>
                <w:rFonts w:ascii="Arial" w:hAnsi="Arial" w:cs="Arial"/>
                <w:lang w:val="en"/>
              </w:rPr>
              <w:t xml:space="preserve"> on the 23</w:t>
            </w:r>
            <w:r w:rsidRPr="00CA7A57">
              <w:rPr>
                <w:rFonts w:ascii="Arial" w:hAnsi="Arial" w:cs="Arial"/>
                <w:vertAlign w:val="superscript"/>
                <w:lang w:val="en"/>
              </w:rPr>
              <w:t>rd</w:t>
            </w:r>
            <w:r w:rsidRPr="00CA7A57">
              <w:rPr>
                <w:rFonts w:ascii="Arial" w:hAnsi="Arial" w:cs="Arial"/>
                <w:lang w:val="en"/>
              </w:rPr>
              <w:t xml:space="preserve"> of April 2024:  </w:t>
            </w:r>
          </w:p>
          <w:p w14:paraId="565D9010" w14:textId="77777777" w:rsidR="00C91C6C" w:rsidRPr="00CA7A57" w:rsidRDefault="00C91C6C" w:rsidP="00C91C6C">
            <w:pPr>
              <w:pStyle w:val="NormalWeb"/>
              <w:rPr>
                <w:rFonts w:ascii="Arial" w:hAnsi="Arial" w:cs="Arial"/>
                <w:lang w:val="en"/>
              </w:rPr>
            </w:pPr>
          </w:p>
          <w:p w14:paraId="5E6C87A2" w14:textId="2DA7D75C" w:rsidR="00C91C6C" w:rsidRPr="00CA7A57" w:rsidRDefault="00C91C6C" w:rsidP="00C91C6C">
            <w:pPr>
              <w:pStyle w:val="NormalWeb"/>
              <w:rPr>
                <w:rFonts w:ascii="Arial" w:hAnsi="Arial" w:cs="Arial"/>
                <w:lang w:val="en"/>
              </w:rPr>
            </w:pPr>
            <w:r w:rsidRPr="00CA7A57">
              <w:rPr>
                <w:rFonts w:ascii="Arial" w:hAnsi="Arial" w:cs="Arial"/>
                <w:lang w:val="en"/>
              </w:rPr>
              <w:t>Clare arrange</w:t>
            </w:r>
            <w:r w:rsidR="0083057E">
              <w:rPr>
                <w:rFonts w:ascii="Arial" w:hAnsi="Arial" w:cs="Arial"/>
                <w:lang w:val="en"/>
              </w:rPr>
              <w:t>d</w:t>
            </w:r>
            <w:r w:rsidRPr="00CA7A57">
              <w:rPr>
                <w:rFonts w:ascii="Arial" w:hAnsi="Arial" w:cs="Arial"/>
                <w:lang w:val="en"/>
              </w:rPr>
              <w:t xml:space="preserve"> the visit with plenty of notice, she introduced me to the citizen and why I was there, which helped put her at ease. Clare had an agenda that she wanted to go through which was clear that citizen was aware of why Clare was there. When Clare spoke to the citizen her communication was clear and free from jargon, using the citizens langue of choice adhering to the, active offer framework‘  </w:t>
            </w:r>
            <w:r w:rsidRPr="00CA7A57">
              <w:rPr>
                <w:rFonts w:ascii="Arial" w:hAnsi="Arial" w:cs="Arial"/>
                <w:i/>
                <w:iCs/>
                <w:lang w:val="en"/>
              </w:rPr>
              <w:t>More than just words</w:t>
            </w:r>
            <w:r w:rsidRPr="00CA7A57">
              <w:rPr>
                <w:rFonts w:ascii="Arial" w:hAnsi="Arial" w:cs="Arial"/>
                <w:lang w:val="en"/>
              </w:rPr>
              <w:t xml:space="preserve">’; Clare is not a Welsh speaker but was happy to arrange for a Welsh speaker to attend.  It was apparent to see that they had a good rapport, Clare had clearly taken the time before the visit to prepare an easy read document with pictures to explain the process and what it may entail to ensure the citizen had understood the information relating to the CID16 report and should it go further. All the while, assess and checking the citizens understanding at each stage, she listened to what the citizen was saying repeating this back to her letting her answer in her own words. </w:t>
            </w:r>
          </w:p>
          <w:p w14:paraId="049C392E" w14:textId="77777777" w:rsidR="00C91C6C" w:rsidRPr="00CA7A57" w:rsidRDefault="00C91C6C" w:rsidP="00C91C6C">
            <w:pPr>
              <w:pStyle w:val="NormalWeb"/>
              <w:rPr>
                <w:rFonts w:ascii="Arial" w:hAnsi="Arial" w:cs="Arial"/>
                <w:lang w:val="en"/>
              </w:rPr>
            </w:pPr>
          </w:p>
          <w:p w14:paraId="784A5FB1" w14:textId="48F0932D" w:rsidR="00C91C6C" w:rsidRPr="00CA7A57" w:rsidRDefault="00C91C6C" w:rsidP="00C91C6C">
            <w:pPr>
              <w:pStyle w:val="NormalWeb"/>
              <w:rPr>
                <w:rFonts w:ascii="Arial" w:hAnsi="Arial" w:cs="Arial"/>
                <w:lang w:val="en"/>
              </w:rPr>
            </w:pPr>
            <w:r w:rsidRPr="00CA7A57">
              <w:rPr>
                <w:rFonts w:ascii="Arial" w:hAnsi="Arial" w:cs="Arial"/>
                <w:lang w:val="en"/>
              </w:rPr>
              <w:t xml:space="preserve">As Clare’s mentor I spoke with a citizen involved to obtain feedback. The citizen was happy to answer my questions, she was positive in her response towards Clare, the citizen’s </w:t>
            </w:r>
            <w:r w:rsidRPr="00CA7A57">
              <w:rPr>
                <w:rFonts w:ascii="Arial" w:hAnsi="Arial" w:cs="Arial"/>
                <w:lang w:val="en"/>
              </w:rPr>
              <w:lastRenderedPageBreak/>
              <w:t xml:space="preserve">disorder was such that when communicating the questions they required to </w:t>
            </w:r>
            <w:r w:rsidR="0083057E" w:rsidRPr="00CA7A57">
              <w:rPr>
                <w:rFonts w:ascii="Arial" w:hAnsi="Arial" w:cs="Arial"/>
                <w:lang w:val="en"/>
              </w:rPr>
              <w:t>be uncomplicated</w:t>
            </w:r>
            <w:r w:rsidRPr="00CA7A57">
              <w:rPr>
                <w:rFonts w:ascii="Arial" w:hAnsi="Arial" w:cs="Arial"/>
                <w:lang w:val="en"/>
              </w:rPr>
              <w:t xml:space="preserve"> and clear, her answers were not in-depth, and I understand that there is also the risk that people say what you want to hear, therefore I also went on voice tone. At first I only received yes answers but once after chatting a </w:t>
            </w:r>
            <w:r w:rsidR="0083057E" w:rsidRPr="00CA7A57">
              <w:rPr>
                <w:rFonts w:ascii="Arial" w:hAnsi="Arial" w:cs="Arial"/>
                <w:lang w:val="en"/>
              </w:rPr>
              <w:t>bit</w:t>
            </w:r>
            <w:r w:rsidRPr="00CA7A57">
              <w:rPr>
                <w:rFonts w:ascii="Arial" w:hAnsi="Arial" w:cs="Arial"/>
                <w:lang w:val="en"/>
              </w:rPr>
              <w:t xml:space="preserve"> the citizen was more relaxed and gave more information that she was able. </w:t>
            </w:r>
          </w:p>
          <w:p w14:paraId="5845FC2A" w14:textId="6601DF11" w:rsidR="00C91C6C" w:rsidRPr="00CA7A57" w:rsidRDefault="00C91C6C" w:rsidP="00C91C6C">
            <w:pPr>
              <w:pStyle w:val="NormalWeb"/>
              <w:rPr>
                <w:rFonts w:ascii="Arial" w:hAnsi="Arial" w:cs="Arial"/>
                <w:lang w:val="en"/>
              </w:rPr>
            </w:pPr>
            <w:r w:rsidRPr="00CA7A57">
              <w:rPr>
                <w:rFonts w:ascii="Arial" w:hAnsi="Arial" w:cs="Arial"/>
                <w:lang w:val="en"/>
              </w:rPr>
              <w:t xml:space="preserve">Nevertheless, citizen feedback can inform critical reflection, support individual supervision, appraisal and continuing professional development.  </w:t>
            </w:r>
            <w:r w:rsidR="0083057E" w:rsidRPr="00CA7A57">
              <w:rPr>
                <w:rFonts w:ascii="Arial" w:hAnsi="Arial" w:cs="Arial"/>
                <w:lang w:val="en"/>
              </w:rPr>
              <w:t>The direct feedback</w:t>
            </w:r>
            <w:r w:rsidRPr="00CA7A57">
              <w:rPr>
                <w:rFonts w:ascii="Arial" w:hAnsi="Arial" w:cs="Arial"/>
                <w:lang w:val="en"/>
              </w:rPr>
              <w:t xml:space="preserve"> enabled me to assess the quality of working relationship between Clare, and the citizen, which can be used to improve a persons’ experiences of processes and relationships as well as outcomes. </w:t>
            </w:r>
          </w:p>
          <w:p w14:paraId="0FE7C2A2" w14:textId="77777777" w:rsidR="00C91C6C" w:rsidRPr="00CA7A57" w:rsidRDefault="00C91C6C" w:rsidP="00C91C6C">
            <w:pPr>
              <w:pStyle w:val="NormalWeb"/>
              <w:rPr>
                <w:rFonts w:ascii="Arial" w:hAnsi="Arial" w:cs="Arial"/>
                <w:lang w:val="en"/>
              </w:rPr>
            </w:pPr>
          </w:p>
          <w:p w14:paraId="49227F7E" w14:textId="77777777" w:rsidR="00C91C6C" w:rsidRPr="00CA7A57" w:rsidRDefault="00C91C6C" w:rsidP="00C91C6C">
            <w:pPr>
              <w:pStyle w:val="NormalWeb"/>
              <w:rPr>
                <w:rFonts w:ascii="Arial" w:hAnsi="Arial" w:cs="Arial"/>
                <w:lang w:val="en"/>
              </w:rPr>
            </w:pPr>
          </w:p>
          <w:p w14:paraId="4B81D8EB" w14:textId="77777777" w:rsidR="00C91C6C" w:rsidRPr="00CA7A57" w:rsidRDefault="00C91C6C" w:rsidP="00C91C6C">
            <w:pPr>
              <w:rPr>
                <w:sz w:val="24"/>
                <w:szCs w:val="24"/>
                <w:lang w:val="en"/>
              </w:rPr>
            </w:pPr>
            <w:r w:rsidRPr="00CA7A57">
              <w:rPr>
                <w:sz w:val="24"/>
                <w:szCs w:val="24"/>
                <w:lang w:val="en"/>
              </w:rPr>
              <w:t>Clare understands that the support of her peers are necessary at a time when authorities are struggling to improve performance in a climate of increased pressures and reduced funding where the local authority are asked to make cuts. Clare’s assessments include looking at the wider long-term outcomes, involving voluntary organizations, promoting independence, socialization while being part of the community. She works in an holistic way including families and carers, who can often be in conflict. understanding that this is important to improve citizens well-being and quality of life. Furthermore, Clare feels it is not just what social workers do but how they provide support, and it is the relationship context that is so important for empowerment and recovery.</w:t>
            </w:r>
          </w:p>
          <w:p w14:paraId="4F6B8889" w14:textId="77777777" w:rsidR="00C91C6C" w:rsidRPr="00CA7A57" w:rsidRDefault="00C91C6C" w:rsidP="00C91C6C">
            <w:pPr>
              <w:pStyle w:val="NormalWeb"/>
              <w:rPr>
                <w:rFonts w:ascii="Arial" w:hAnsi="Arial" w:cs="Arial"/>
                <w:lang w:val="en"/>
              </w:rPr>
            </w:pPr>
          </w:p>
          <w:p w14:paraId="6B61CF73" w14:textId="77777777" w:rsidR="00C91C6C" w:rsidRPr="00CA7A57" w:rsidRDefault="00C91C6C" w:rsidP="00C91C6C">
            <w:pPr>
              <w:pStyle w:val="NormalWeb"/>
              <w:rPr>
                <w:rFonts w:ascii="Arial" w:hAnsi="Arial" w:cs="Arial"/>
                <w:lang w:val="en"/>
              </w:rPr>
            </w:pPr>
            <w:r w:rsidRPr="00CA7A57">
              <w:rPr>
                <w:rFonts w:ascii="Arial" w:hAnsi="Arial" w:cs="Arial"/>
                <w:lang w:val="en"/>
              </w:rPr>
              <w:t>Furthermore, Clare continues to critically reflect on her own performance and practice, Clare is not afraid of questioning herself or asking questions which she will also do in supervision and/or with her peers, to enhance her practice.  Clare uses theories to enable her to understand and manage complex situations. T</w:t>
            </w:r>
            <w:r w:rsidRPr="00CA7A57">
              <w:rPr>
                <w:rFonts w:ascii="Arial" w:hAnsi="Arial" w:cs="Arial"/>
                <w:color w:val="333333"/>
                <w:lang w:val="en"/>
              </w:rPr>
              <w:t xml:space="preserve">here is evidence throughout the portfolio that Clare acknowledges theories to enable her to apply to her practice, in understanding behaviors and drawing from other disciplines, personalities and power imbalances. </w:t>
            </w:r>
          </w:p>
          <w:p w14:paraId="22606D42" w14:textId="77777777" w:rsidR="00C91C6C" w:rsidRPr="00CA7A57" w:rsidRDefault="00C91C6C" w:rsidP="00C91C6C">
            <w:pPr>
              <w:rPr>
                <w:sz w:val="24"/>
                <w:szCs w:val="24"/>
                <w:lang w:val="en"/>
              </w:rPr>
            </w:pPr>
          </w:p>
          <w:p w14:paraId="684C47D4" w14:textId="77777777" w:rsidR="00C91C6C" w:rsidRPr="00CA7A57" w:rsidRDefault="00C91C6C" w:rsidP="00C91C6C">
            <w:pPr>
              <w:rPr>
                <w:sz w:val="24"/>
                <w:szCs w:val="24"/>
                <w:lang w:val="en"/>
              </w:rPr>
            </w:pPr>
          </w:p>
          <w:p w14:paraId="516C7B76" w14:textId="77777777" w:rsidR="00C91C6C" w:rsidRPr="00CA7A57" w:rsidRDefault="00C91C6C" w:rsidP="00C91C6C">
            <w:pPr>
              <w:rPr>
                <w:sz w:val="24"/>
                <w:szCs w:val="24"/>
                <w:lang w:val="en"/>
              </w:rPr>
            </w:pPr>
            <w:r w:rsidRPr="00CA7A57">
              <w:rPr>
                <w:sz w:val="24"/>
                <w:szCs w:val="24"/>
                <w:lang w:val="en"/>
              </w:rPr>
              <w:t xml:space="preserve">The challenges, Clare has come across are in health multidisciplinary team meetings involving health funding, as these can be difficult to negotiate within the CDT. However, Clare has taking this in her stride, speaking to higher management for guidance and then going to dispute. Training is ongoing for Clare in CHC. </w:t>
            </w:r>
          </w:p>
          <w:p w14:paraId="49C949D7" w14:textId="77777777" w:rsidR="00C91C6C" w:rsidRPr="00CA7A57" w:rsidRDefault="00C91C6C" w:rsidP="00C91C6C">
            <w:pPr>
              <w:rPr>
                <w:sz w:val="24"/>
                <w:szCs w:val="24"/>
                <w:lang w:val="en"/>
              </w:rPr>
            </w:pPr>
          </w:p>
          <w:p w14:paraId="4A228D21" w14:textId="77777777" w:rsidR="00C91C6C" w:rsidRPr="00CA7A57" w:rsidRDefault="00C91C6C" w:rsidP="00C91C6C">
            <w:pPr>
              <w:rPr>
                <w:sz w:val="24"/>
                <w:szCs w:val="24"/>
              </w:rPr>
            </w:pPr>
          </w:p>
          <w:p w14:paraId="2A8D0487" w14:textId="77777777" w:rsidR="00C91C6C" w:rsidRPr="00CA7A57" w:rsidRDefault="00C91C6C" w:rsidP="00C91C6C">
            <w:pPr>
              <w:rPr>
                <w:sz w:val="24"/>
                <w:szCs w:val="24"/>
                <w:lang w:val="en"/>
              </w:rPr>
            </w:pPr>
            <w:r w:rsidRPr="00CA7A57">
              <w:rPr>
                <w:sz w:val="24"/>
                <w:szCs w:val="24"/>
              </w:rPr>
              <w:t xml:space="preserve">Clare has a good understanding and recognises the fundamental principles of human rights, equality and understands the importance of using these principles in her own practice. She also understands the effects of oppression and discrimination and considers how and when to challenge when appropriate. </w:t>
            </w:r>
            <w:r w:rsidRPr="00CA7A57">
              <w:rPr>
                <w:sz w:val="24"/>
                <w:szCs w:val="24"/>
                <w:lang w:val="en"/>
              </w:rPr>
              <w:t xml:space="preserve">Using her social work values and principles, has enabled Clare to support the most vulnerable in society to have more positive lives. Clare is on the frontline of social work, her confidence has grown around the difference she feels she can </w:t>
            </w:r>
            <w:r w:rsidRPr="00CA7A57">
              <w:rPr>
                <w:sz w:val="24"/>
                <w:szCs w:val="24"/>
                <w:lang w:val="en"/>
              </w:rPr>
              <w:lastRenderedPageBreak/>
              <w:t>make; however, she is aware and mindful of the fact that training, supervision and resources are required for her to feel supported to do so.</w:t>
            </w:r>
          </w:p>
          <w:p w14:paraId="7EF38B34" w14:textId="77777777" w:rsidR="00C91C6C" w:rsidRPr="00CA7A57" w:rsidRDefault="00C91C6C" w:rsidP="00C91C6C">
            <w:pPr>
              <w:pStyle w:val="Default"/>
            </w:pPr>
          </w:p>
          <w:p w14:paraId="603033C3" w14:textId="77777777" w:rsidR="00C91C6C" w:rsidRPr="00CA7A57" w:rsidRDefault="00C91C6C" w:rsidP="00C91C6C">
            <w:pPr>
              <w:pStyle w:val="Default"/>
            </w:pPr>
          </w:p>
          <w:p w14:paraId="343EB301" w14:textId="77777777" w:rsidR="00C91C6C" w:rsidRPr="00CA7A57" w:rsidRDefault="00C91C6C" w:rsidP="00C91C6C">
            <w:pPr>
              <w:pStyle w:val="NormalWeb"/>
              <w:rPr>
                <w:rFonts w:ascii="Arial" w:hAnsi="Arial" w:cs="Arial"/>
                <w:lang w:val="en"/>
              </w:rPr>
            </w:pPr>
          </w:p>
          <w:bookmarkEnd w:id="1"/>
          <w:p w14:paraId="64660E2B" w14:textId="58F896BE" w:rsidR="00C91C6C" w:rsidRPr="00CA7A57" w:rsidRDefault="00C91C6C" w:rsidP="00C91C6C">
            <w:pPr>
              <w:rPr>
                <w:sz w:val="24"/>
                <w:szCs w:val="24"/>
              </w:rPr>
            </w:pPr>
            <w:r w:rsidRPr="00CA7A57">
              <w:rPr>
                <w:sz w:val="24"/>
                <w:szCs w:val="24"/>
              </w:rPr>
              <w:t xml:space="preserve">There is good evidence within the portfolio that Clare has used research, to build on her knowledge and confidence, which has enabled her to apply to her day to day practice with citizens, carers </w:t>
            </w:r>
            <w:r w:rsidR="0083057E" w:rsidRPr="00CA7A57">
              <w:rPr>
                <w:sz w:val="24"/>
                <w:szCs w:val="24"/>
              </w:rPr>
              <w:t>and professionals</w:t>
            </w:r>
            <w:r w:rsidRPr="00CA7A57">
              <w:rPr>
                <w:sz w:val="24"/>
                <w:szCs w:val="24"/>
              </w:rPr>
              <w:t>. It is clear throughout Clare’s portfolio and practice that she always works to the highest standard.  Additionally, Clare’s confidence, learning and understanding of her work has improved she has good sound knowledge of what practice actually looks like. In all, her portfolio and practice has proved that she has positive attitude towards her learning needs and ultimately, while promoting better outcomes for her citizens and carers.</w:t>
            </w:r>
          </w:p>
          <w:p w14:paraId="3A3A7B89" w14:textId="77777777" w:rsidR="00C91C6C" w:rsidRPr="00CA7A57" w:rsidRDefault="00C91C6C" w:rsidP="00C91C6C">
            <w:pPr>
              <w:rPr>
                <w:sz w:val="24"/>
                <w:szCs w:val="24"/>
              </w:rPr>
            </w:pPr>
          </w:p>
          <w:p w14:paraId="7E71EC13" w14:textId="26E64516" w:rsidR="00FC0334" w:rsidRPr="00C91C6C" w:rsidRDefault="00C91C6C" w:rsidP="00C91C6C">
            <w:pPr>
              <w:pStyle w:val="NormalWeb"/>
              <w:rPr>
                <w:rFonts w:ascii="Arial" w:hAnsi="Arial" w:cs="Arial"/>
                <w:color w:val="333333"/>
                <w:lang w:val="en"/>
              </w:rPr>
            </w:pPr>
            <w:r w:rsidRPr="00CA7A57">
              <w:rPr>
                <w:rFonts w:ascii="Arial" w:hAnsi="Arial" w:cs="Arial"/>
                <w:color w:val="333333"/>
                <w:lang w:val="en"/>
              </w:rPr>
              <w:t>In addition, Clare has experienced some complex cases in her role as a social worker, she makes sure that supervision continues to play an important role in her development and practice ensuring that she can work autonomously. The combination of all the above has made her a competent social work professional.</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22E997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131E1">
        <w:rPr>
          <w:b/>
          <w:sz w:val="24"/>
          <w:szCs w:val="24"/>
        </w:rPr>
        <w:t>Clare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E35B626"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2069A">
        <w:rPr>
          <w:b/>
          <w:sz w:val="24"/>
          <w:szCs w:val="24"/>
        </w:rPr>
        <w:t>2319732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92F85B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1131E1">
        <w:rPr>
          <w:b/>
          <w:sz w:val="24"/>
          <w:szCs w:val="24"/>
        </w:rPr>
        <w:t xml:space="preserve"> Bridge House, Bryn Sion Hill, Afonwen CH7 5UL</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3871F3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131E1">
        <w:rPr>
          <w:b/>
          <w:sz w:val="24"/>
          <w:szCs w:val="24"/>
        </w:rPr>
        <w:t>07867334253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C34A20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131E1">
        <w:rPr>
          <w:b/>
          <w:sz w:val="24"/>
          <w:szCs w:val="24"/>
        </w:rPr>
        <w:t xml:space="preserve"> </w:t>
      </w:r>
      <w:hyperlink r:id="rId46" w:history="1">
        <w:r w:rsidR="001131E1" w:rsidRPr="00ED57CD">
          <w:rPr>
            <w:rStyle w:val="Hyperlink"/>
            <w:b/>
            <w:sz w:val="24"/>
            <w:szCs w:val="24"/>
          </w:rPr>
          <w:t>2319732@student.uwtsd.ac.uk</w:t>
        </w:r>
      </w:hyperlink>
      <w:r w:rsidR="001131E1">
        <w:rPr>
          <w:b/>
          <w:sz w:val="24"/>
          <w:szCs w:val="24"/>
        </w:rPr>
        <w:t xml:space="preserve"> (student) </w:t>
      </w:r>
    </w:p>
    <w:p w14:paraId="7A398CDC" w14:textId="3BFCD60F" w:rsidR="001131E1" w:rsidRPr="008B28E7" w:rsidRDefault="00D655D1" w:rsidP="00FF7EBB">
      <w:pPr>
        <w:pBdr>
          <w:top w:val="single" w:sz="6" w:space="1" w:color="auto"/>
          <w:left w:val="single" w:sz="6" w:space="1" w:color="auto"/>
          <w:bottom w:val="single" w:sz="6" w:space="1" w:color="auto"/>
          <w:right w:val="single" w:sz="6" w:space="1" w:color="auto"/>
        </w:pBdr>
        <w:jc w:val="both"/>
        <w:rPr>
          <w:b/>
          <w:sz w:val="24"/>
          <w:szCs w:val="24"/>
        </w:rPr>
      </w:pPr>
      <w:hyperlink r:id="rId47" w:history="1">
        <w:r w:rsidR="001131E1" w:rsidRPr="00ED57CD">
          <w:rPr>
            <w:rStyle w:val="Hyperlink"/>
            <w:b/>
            <w:sz w:val="24"/>
            <w:szCs w:val="24"/>
          </w:rPr>
          <w:t>cbj@hotmail.co.uk</w:t>
        </w:r>
      </w:hyperlink>
      <w:r w:rsidR="001131E1">
        <w:rPr>
          <w:b/>
          <w:sz w:val="24"/>
          <w:szCs w:val="24"/>
        </w:rPr>
        <w:t xml:space="preserve"> (personal) </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1A2864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131E1">
        <w:rPr>
          <w:b/>
          <w:sz w:val="24"/>
          <w:szCs w:val="24"/>
        </w:rPr>
        <w:t>14/09/22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01801F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C6F67">
        <w:rPr>
          <w:b/>
          <w:sz w:val="24"/>
          <w:szCs w:val="24"/>
        </w:rPr>
        <w:t>01/10/2021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EDA690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131E1">
        <w:rPr>
          <w:b/>
          <w:sz w:val="24"/>
          <w:szCs w:val="24"/>
        </w:rPr>
        <w:t xml:space="preserve"> Denbighshire County Council, Complex Disabilities Team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2472BB" w14:textId="50620B4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76202A">
        <w:rPr>
          <w:b/>
          <w:sz w:val="24"/>
          <w:szCs w:val="24"/>
        </w:rPr>
        <w:t>Address:</w:t>
      </w:r>
      <w:r w:rsidR="0076202A">
        <w:rPr>
          <w:b/>
          <w:sz w:val="24"/>
          <w:szCs w:val="24"/>
        </w:rPr>
        <w:t xml:space="preserve"> B7 Trem Y Dyffryn, Colomendy industrial Estate Denbigh LL16 5TX </w:t>
      </w:r>
      <w:r w:rsidR="008B25B9">
        <w:rPr>
          <w:b/>
          <w:sz w:val="24"/>
          <w:szCs w:val="24"/>
        </w:rPr>
        <w:t xml:space="preserve"> </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3A9782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1131E1">
        <w:rPr>
          <w:b/>
          <w:sz w:val="24"/>
          <w:szCs w:val="24"/>
        </w:rPr>
        <w:t xml:space="preserve"> 01824 712750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2C015F22"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1131E1">
        <w:rPr>
          <w:b/>
          <w:sz w:val="24"/>
          <w:szCs w:val="24"/>
        </w:rPr>
        <w:t>clare.jones@denbighshire.gov.uk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968A53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131E1">
        <w:rPr>
          <w:b/>
          <w:sz w:val="24"/>
          <w:szCs w:val="24"/>
        </w:rPr>
        <w:sym w:font="Symbol" w:char="F0D6"/>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2AF4A5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131E1">
        <w:rPr>
          <w:b/>
          <w:sz w:val="24"/>
          <w:szCs w:val="24"/>
        </w:rPr>
        <w:t xml:space="preserve"> Diane Merrill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4AA4BFC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76202A">
        <w:rPr>
          <w:b/>
          <w:sz w:val="24"/>
          <w:szCs w:val="24"/>
        </w:rPr>
        <w:t>Address:</w:t>
      </w:r>
      <w:r w:rsidR="005C6F67" w:rsidRPr="0076202A">
        <w:rPr>
          <w:b/>
          <w:sz w:val="24"/>
          <w:szCs w:val="24"/>
        </w:rPr>
        <w:t xml:space="preserve"> </w:t>
      </w:r>
      <w:r w:rsidR="001131E1">
        <w:rPr>
          <w:b/>
          <w:sz w:val="24"/>
          <w:szCs w:val="24"/>
        </w:rPr>
        <w:t xml:space="preserve">Denbighshire County Council, Complex Disabilities Team, </w:t>
      </w:r>
      <w:r w:rsidR="0076202A">
        <w:rPr>
          <w:b/>
          <w:sz w:val="24"/>
          <w:szCs w:val="24"/>
        </w:rPr>
        <w:t xml:space="preserve">B7 Trem Y Dyffryn, Colomendy industrial Estate Denbigh LL16 5TX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AEF91C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131E1">
        <w:rPr>
          <w:b/>
          <w:sz w:val="24"/>
          <w:szCs w:val="24"/>
        </w:rPr>
        <w:t xml:space="preserve"> 01824 712 750 </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CEB46F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131E1">
        <w:rPr>
          <w:b/>
          <w:sz w:val="24"/>
          <w:szCs w:val="24"/>
        </w:rPr>
        <w:t xml:space="preserve"> diane.merrill@denbighshire.gov.uk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079CCF3" w:rsidR="004923DA" w:rsidRDefault="004923DA" w:rsidP="00FF7EBB">
            <w:pPr>
              <w:jc w:val="both"/>
              <w:rPr>
                <w:b/>
                <w:sz w:val="24"/>
                <w:szCs w:val="24"/>
              </w:rPr>
            </w:pPr>
            <w:r w:rsidRPr="008B28E7">
              <w:rPr>
                <w:b/>
                <w:sz w:val="24"/>
                <w:szCs w:val="24"/>
              </w:rPr>
              <w:t>Name:</w:t>
            </w:r>
            <w:r w:rsidR="00E2069A">
              <w:rPr>
                <w:b/>
                <w:sz w:val="24"/>
                <w:szCs w:val="24"/>
              </w:rPr>
              <w:t xml:space="preserve"> Diane Merrill </w:t>
            </w:r>
          </w:p>
          <w:p w14:paraId="4EF4A770" w14:textId="77777777" w:rsidR="004923DA" w:rsidRPr="008B28E7" w:rsidRDefault="004923DA" w:rsidP="00FF7EBB">
            <w:pPr>
              <w:jc w:val="both"/>
              <w:rPr>
                <w:b/>
                <w:sz w:val="24"/>
                <w:szCs w:val="24"/>
              </w:rPr>
            </w:pPr>
          </w:p>
          <w:p w14:paraId="0DC3E2EC" w14:textId="6AF5248C" w:rsidR="009D59C2" w:rsidRDefault="004923DA" w:rsidP="00FF7EBB">
            <w:pPr>
              <w:jc w:val="both"/>
              <w:rPr>
                <w:b/>
                <w:sz w:val="24"/>
                <w:szCs w:val="24"/>
              </w:rPr>
            </w:pPr>
            <w:r w:rsidRPr="0076202A">
              <w:rPr>
                <w:b/>
                <w:sz w:val="24"/>
                <w:szCs w:val="24"/>
              </w:rPr>
              <w:t>Work Address</w:t>
            </w:r>
            <w:r w:rsidRPr="008B28E7">
              <w:rPr>
                <w:b/>
                <w:sz w:val="24"/>
                <w:szCs w:val="24"/>
              </w:rPr>
              <w:t xml:space="preserve">: </w:t>
            </w:r>
            <w:r w:rsidR="00E2069A">
              <w:rPr>
                <w:b/>
                <w:sz w:val="24"/>
                <w:szCs w:val="24"/>
              </w:rPr>
              <w:t>Denbighshire County Council, Complex Disabilities Team</w:t>
            </w:r>
            <w:r w:rsidR="0076202A">
              <w:rPr>
                <w:b/>
                <w:sz w:val="24"/>
                <w:szCs w:val="24"/>
              </w:rPr>
              <w:t xml:space="preserve">, </w:t>
            </w:r>
            <w:r w:rsidR="00E2069A">
              <w:rPr>
                <w:b/>
                <w:sz w:val="24"/>
                <w:szCs w:val="24"/>
              </w:rPr>
              <w:t xml:space="preserve"> </w:t>
            </w:r>
            <w:r w:rsidR="0076202A">
              <w:rPr>
                <w:b/>
                <w:sz w:val="24"/>
                <w:szCs w:val="24"/>
              </w:rPr>
              <w:t xml:space="preserve">B7 Trem Y Dyffryn, Colomendy industrial Estate Denbigh LL16 5TX  </w:t>
            </w:r>
          </w:p>
          <w:p w14:paraId="12053DB3" w14:textId="77777777" w:rsidR="004923DA" w:rsidRPr="008B28E7" w:rsidRDefault="004923DA" w:rsidP="00FF7EBB">
            <w:pPr>
              <w:jc w:val="both"/>
              <w:rPr>
                <w:b/>
                <w:sz w:val="24"/>
                <w:szCs w:val="24"/>
              </w:rPr>
            </w:pPr>
          </w:p>
          <w:p w14:paraId="5F68A3CF" w14:textId="50A5EDF1" w:rsidR="004923DA" w:rsidRDefault="004923DA" w:rsidP="00FF7EBB">
            <w:pPr>
              <w:jc w:val="both"/>
              <w:rPr>
                <w:b/>
                <w:sz w:val="24"/>
                <w:szCs w:val="24"/>
              </w:rPr>
            </w:pPr>
            <w:r w:rsidRPr="0083057E">
              <w:rPr>
                <w:b/>
                <w:sz w:val="24"/>
                <w:szCs w:val="24"/>
              </w:rPr>
              <w:t>Professional Qualification and date of qualification:</w:t>
            </w:r>
          </w:p>
          <w:p w14:paraId="08A60408" w14:textId="011DB350" w:rsidR="00C91C6C" w:rsidRDefault="00C91C6C" w:rsidP="00FF7EBB">
            <w:pPr>
              <w:jc w:val="both"/>
              <w:rPr>
                <w:b/>
                <w:sz w:val="24"/>
                <w:szCs w:val="24"/>
              </w:rPr>
            </w:pPr>
            <w:r>
              <w:t>I am</w:t>
            </w:r>
            <w:r w:rsidRPr="00014C94">
              <w:t xml:space="preserve"> a registered Social Worker employed by Denbighshire County Council and based within the Complex Disabilities Team, Caledfryn, Smithfield Road, Denbigh, LL16 3RJ since 2018.  I am a qualified Social Worker (Qualified BA (Hons) in Social Work), gained from the University of Salford</w:t>
            </w:r>
            <w:r>
              <w:t xml:space="preserve"> in</w:t>
            </w:r>
            <w:r w:rsidRPr="00014C94">
              <w:t xml:space="preserve"> 2006. I have also worked in the Manchester MRI hospital team from 2006 to 2007, moving to the Older Peoples Team in Denbighshire as it was known then from 2008 until moving to the Complex Disabilities Team in 2018. I am a Practice educator (over seen by Glamorgan University 2012) and Best Interest Assessor (Chester University, 2018).</w:t>
            </w:r>
          </w:p>
          <w:p w14:paraId="4C6113F1" w14:textId="7C73E648" w:rsidR="004923DA" w:rsidRDefault="009D59C2" w:rsidP="00FF7EBB">
            <w:pPr>
              <w:jc w:val="both"/>
              <w:rPr>
                <w:b/>
                <w:sz w:val="24"/>
                <w:szCs w:val="24"/>
              </w:rPr>
            </w:pPr>
            <w:r>
              <w:rPr>
                <w:b/>
                <w:sz w:val="24"/>
                <w:szCs w:val="24"/>
              </w:rPr>
              <w:t>T</w:t>
            </w:r>
            <w:r w:rsidR="004923DA" w:rsidRPr="008B28E7">
              <w:rPr>
                <w:b/>
                <w:sz w:val="24"/>
                <w:szCs w:val="24"/>
              </w:rPr>
              <w:t>elephone number:</w:t>
            </w:r>
            <w:r w:rsidR="00E2069A">
              <w:rPr>
                <w:b/>
                <w:sz w:val="24"/>
                <w:szCs w:val="24"/>
              </w:rPr>
              <w:t>01824 712750</w:t>
            </w:r>
          </w:p>
          <w:p w14:paraId="0BB87919" w14:textId="548A11EF" w:rsidR="009D59C2" w:rsidRDefault="009D59C2" w:rsidP="00FF7EBB">
            <w:pPr>
              <w:jc w:val="both"/>
              <w:rPr>
                <w:b/>
                <w:sz w:val="24"/>
                <w:szCs w:val="24"/>
              </w:rPr>
            </w:pPr>
          </w:p>
          <w:p w14:paraId="4FDEE73F" w14:textId="53982514" w:rsidR="009D59C2" w:rsidRPr="008B28E7" w:rsidRDefault="009D59C2" w:rsidP="00FF7EBB">
            <w:pPr>
              <w:jc w:val="both"/>
              <w:rPr>
                <w:b/>
                <w:sz w:val="24"/>
                <w:szCs w:val="24"/>
              </w:rPr>
            </w:pPr>
            <w:r>
              <w:rPr>
                <w:b/>
                <w:sz w:val="24"/>
                <w:szCs w:val="24"/>
              </w:rPr>
              <w:t>Email address:</w:t>
            </w:r>
            <w:r w:rsidR="00E2069A">
              <w:rPr>
                <w:b/>
                <w:sz w:val="24"/>
                <w:szCs w:val="24"/>
              </w:rPr>
              <w:t xml:space="preserve"> diane.merrill@denbighshire.gov.uk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722B1AC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w:t>
      </w:r>
      <w:r w:rsidR="00EE6802">
        <w:fldChar w:fldCharType="begin"/>
      </w:r>
      <w:r w:rsidR="000669C7">
        <w:instrText xml:space="preserve"> INCLUDEPICTURE "C:\\var\\folders\\wb\\nbxzd11d7wvfz3pk9z30k4q80000gn\\T\\com.microsoft.Word\\WebArchiveCopyPasteTempFiles\\page1image902464" \* MERGEFORMAT </w:instrText>
      </w:r>
      <w:r w:rsidR="00EE6802">
        <w:fldChar w:fldCharType="separate"/>
      </w:r>
      <w:r w:rsidR="00EE6802">
        <w:rPr>
          <w:noProof/>
        </w:rPr>
        <w:drawing>
          <wp:inline distT="0" distB="0" distL="0" distR="0" wp14:anchorId="7CC43977" wp14:editId="0EDD94A0">
            <wp:extent cx="554400" cy="592447"/>
            <wp:effectExtent l="0" t="0" r="4445" b="5080"/>
            <wp:docPr id="2" name="Picture 2" descr="page1image90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902464"/>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9957" t="23054" r="13856" b="4180"/>
                    <a:stretch/>
                  </pic:blipFill>
                  <pic:spPr bwMode="auto">
                    <a:xfrm>
                      <a:off x="0" y="0"/>
                      <a:ext cx="565967" cy="604808"/>
                    </a:xfrm>
                    <a:prstGeom prst="rect">
                      <a:avLst/>
                    </a:prstGeom>
                    <a:noFill/>
                    <a:ln>
                      <a:noFill/>
                    </a:ln>
                    <a:extLst>
                      <a:ext uri="{53640926-AAD7-44D8-BBD7-CCE9431645EC}">
                        <a14:shadowObscured xmlns:a14="http://schemas.microsoft.com/office/drawing/2010/main"/>
                      </a:ext>
                    </a:extLst>
                  </pic:spPr>
                </pic:pic>
              </a:graphicData>
            </a:graphic>
          </wp:inline>
        </w:drawing>
      </w:r>
      <w:r w:rsidR="00EE6802">
        <w:fldChar w:fldCharType="end"/>
      </w:r>
      <w:r>
        <w:rPr>
          <w:sz w:val="24"/>
          <w:szCs w:val="24"/>
        </w:rPr>
        <w:t xml:space="preserve">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CA93522"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76202A">
        <w:rPr>
          <w:sz w:val="24"/>
          <w:szCs w:val="24"/>
        </w:rPr>
        <w:t>19/09/24</w:t>
      </w:r>
      <w:r>
        <w:rPr>
          <w:sz w:val="24"/>
          <w:szCs w:val="24"/>
        </w:rPr>
        <w:t xml:space="preserve">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sidRPr="0083057E">
        <w:rPr>
          <w:b/>
          <w:sz w:val="24"/>
          <w:szCs w:val="24"/>
        </w:rPr>
        <w:t>Feedback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9F5D988"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w:t>
      </w:r>
      <w:r w:rsidR="00C91C6C" w:rsidRPr="00C91C6C">
        <w:rPr>
          <w:rFonts w:ascii="Bradley Hand ITC" w:hAnsi="Bradley Hand ITC"/>
          <w:b/>
          <w:bCs/>
          <w:sz w:val="28"/>
          <w:szCs w:val="28"/>
        </w:rPr>
        <w:t>Diane Merrill</w:t>
      </w:r>
      <w:r w:rsidR="00C91C6C">
        <w:rPr>
          <w:sz w:val="24"/>
          <w:szCs w:val="24"/>
        </w:rPr>
        <w:t xml:space="preserve"> </w:t>
      </w:r>
      <w:r w:rsidR="00B577D3">
        <w:rPr>
          <w:sz w:val="24"/>
          <w:szCs w:val="24"/>
        </w:rPr>
        <w:t xml:space="preserve">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BF81E7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w:t>
      </w:r>
      <w:r w:rsidR="00C91C6C">
        <w:rPr>
          <w:sz w:val="24"/>
          <w:szCs w:val="24"/>
        </w:rPr>
        <w:t>02/10/2024</w:t>
      </w:r>
      <w:r>
        <w:rPr>
          <w:sz w:val="24"/>
          <w:szCs w:val="24"/>
        </w:rPr>
        <w:t xml:space="preserve">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83057E">
              <w:rPr>
                <w:b/>
                <w:sz w:val="24"/>
                <w:szCs w:val="24"/>
              </w:rPr>
              <w:t>Mentors Report</w:t>
            </w:r>
            <w:r w:rsidRPr="00D3203C">
              <w:rPr>
                <w:b/>
                <w:sz w:val="24"/>
                <w:szCs w:val="24"/>
              </w:rPr>
              <w:t xml:space="preserve">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93CAA8A" w:rsidR="00335C41" w:rsidRPr="00D3203C" w:rsidRDefault="00335C41" w:rsidP="00335C41">
            <w:pPr>
              <w:ind w:right="180"/>
              <w:jc w:val="both"/>
              <w:rPr>
                <w:sz w:val="24"/>
                <w:szCs w:val="24"/>
              </w:rPr>
            </w:pPr>
            <w:r w:rsidRPr="00D3203C">
              <w:rPr>
                <w:sz w:val="24"/>
                <w:szCs w:val="24"/>
              </w:rPr>
              <w:t>Signed______</w:t>
            </w:r>
            <w:r w:rsidR="00C91C6C">
              <w:rPr>
                <w:sz w:val="24"/>
                <w:szCs w:val="24"/>
              </w:rPr>
              <w:t xml:space="preserve">  </w:t>
            </w:r>
            <w:r w:rsidR="00C91C6C" w:rsidRPr="00C91C6C">
              <w:rPr>
                <w:rFonts w:ascii="Bradley Hand ITC" w:hAnsi="Bradley Hand ITC"/>
                <w:b/>
                <w:bCs/>
                <w:sz w:val="28"/>
                <w:szCs w:val="28"/>
              </w:rPr>
              <w:t>Diane Merrill</w:t>
            </w:r>
            <w:r w:rsidR="00C91C6C">
              <w:rPr>
                <w:sz w:val="24"/>
                <w:szCs w:val="24"/>
              </w:rPr>
              <w:t xml:space="preserve"> </w:t>
            </w:r>
            <w:r w:rsidRPr="00D3203C">
              <w:rPr>
                <w:sz w:val="24"/>
                <w:szCs w:val="24"/>
              </w:rPr>
              <w:t>__________________ (Mentor)</w:t>
            </w:r>
          </w:p>
          <w:p w14:paraId="5D3F0767" w14:textId="77777777" w:rsidR="00335C41" w:rsidRPr="00D3203C" w:rsidRDefault="00335C41" w:rsidP="00335C41">
            <w:pPr>
              <w:ind w:right="180"/>
              <w:jc w:val="both"/>
              <w:rPr>
                <w:sz w:val="24"/>
                <w:szCs w:val="24"/>
              </w:rPr>
            </w:pPr>
          </w:p>
          <w:p w14:paraId="24E1B8A5" w14:textId="312C25D4" w:rsidR="00335C41" w:rsidRPr="00D3203C" w:rsidRDefault="00335C41" w:rsidP="00335C41">
            <w:pPr>
              <w:ind w:right="180"/>
              <w:jc w:val="both"/>
              <w:rPr>
                <w:sz w:val="24"/>
                <w:szCs w:val="24"/>
              </w:rPr>
            </w:pPr>
            <w:r w:rsidRPr="00D3203C">
              <w:rPr>
                <w:sz w:val="24"/>
                <w:szCs w:val="24"/>
              </w:rPr>
              <w:t>Date _______</w:t>
            </w:r>
            <w:r w:rsidR="00C91C6C">
              <w:rPr>
                <w:sz w:val="24"/>
                <w:szCs w:val="24"/>
              </w:rPr>
              <w:t>02/10/2024</w:t>
            </w:r>
            <w:r w:rsidRPr="00D3203C">
              <w:rPr>
                <w:sz w:val="24"/>
                <w:szCs w:val="24"/>
              </w:rPr>
              <w:t>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15F64A52" w:rsidR="004923DA" w:rsidRDefault="00B715FD"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r>
        <w:rPr>
          <w:noProof/>
        </w:rPr>
        <mc:AlternateContent>
          <mc:Choice Requires="wpg">
            <w:drawing>
              <wp:anchor distT="0" distB="0" distL="114300" distR="114300" simplePos="0" relativeHeight="251659264" behindDoc="0" locked="0" layoutInCell="1" allowOverlap="1" wp14:anchorId="249FB466" wp14:editId="59A5E9EF">
                <wp:simplePos x="0" y="0"/>
                <wp:positionH relativeFrom="column">
                  <wp:posOffset>3498892</wp:posOffset>
                </wp:positionH>
                <wp:positionV relativeFrom="paragraph">
                  <wp:posOffset>165364</wp:posOffset>
                </wp:positionV>
                <wp:extent cx="414655" cy="1813560"/>
                <wp:effectExtent l="5398" t="0" r="9842" b="0"/>
                <wp:wrapNone/>
                <wp:docPr id="3" name="Group 1"/>
                <wp:cNvGraphicFramePr/>
                <a:graphic xmlns:a="http://schemas.openxmlformats.org/drawingml/2006/main">
                  <a:graphicData uri="http://schemas.microsoft.com/office/word/2010/wordprocessingGroup">
                    <wpg:wgp>
                      <wpg:cNvGrpSpPr/>
                      <wpg:grpSpPr bwMode="auto">
                        <a:xfrm rot="16200000">
                          <a:off x="0" y="0"/>
                          <a:ext cx="414655" cy="1813560"/>
                          <a:chOff x="699452" y="-699452"/>
                          <a:chExt cx="1191" cy="3420"/>
                        </a:xfrm>
                      </wpg:grpSpPr>
                      <pic:pic xmlns:pic="http://schemas.openxmlformats.org/drawingml/2006/picture">
                        <pic:nvPicPr>
                          <pic:cNvPr id="2045408846" name="Picture 204540884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699683" y="-699452"/>
                            <a:ext cx="960" cy="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68231322" name="Picture 196823132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699452" y="-699185"/>
                            <a:ext cx="980" cy="2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anchor>
            </w:drawing>
          </mc:Choice>
          <mc:Fallback>
            <w:pict>
              <v:group w14:anchorId="14492B5D" id="Group 1" o:spid="_x0000_s1026" style="position:absolute;margin-left:275.5pt;margin-top:13pt;width:32.65pt;height:142.8pt;rotation:-90;z-index:251659264" coordorigin="6994,-6994" coordsize="11,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45408846" o:spid="_x0000_s1027" type="#_x0000_t75" style="position:absolute;left:6996;top:-6994;width:10;height: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">
                  <v:imagedata r:id="rId51" o:title=""/>
                </v:shape>
                <v:shape id="Picture 1968231322" o:spid="_x0000_s1028" type="#_x0000_t75" style="position:absolute;left:6994;top:-6991;width:10;height: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">
                  <v:imagedata r:id="rId52" o:title=""/>
                </v:shape>
              </v:group>
            </w:pict>
          </mc:Fallback>
        </mc:AlternateContent>
      </w:r>
    </w:p>
    <w:p w14:paraId="021F0BBD" w14:textId="5C074E8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w:t>
      </w:r>
      <w:r w:rsidR="00EE6802">
        <w:rPr>
          <w:caps/>
          <w:sz w:val="24"/>
          <w:szCs w:val="24"/>
        </w:rPr>
        <w:t>Alaw Gwyn</w:t>
      </w:r>
      <w:r w:rsidR="00B577D3">
        <w:rPr>
          <w:caps/>
          <w:sz w:val="24"/>
          <w:szCs w:val="24"/>
        </w:rPr>
        <w:t xml:space="preserve"> _ _ _ _ _ _ _ _ _ _ _ _ _ _ _ _ _ _ _ _ _ _ _</w:t>
      </w:r>
    </w:p>
    <w:p w14:paraId="7C11F360" w14:textId="60A430F0"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4635E0C2"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_ _ _ _ _ </w:t>
      </w:r>
      <w:r w:rsidR="00B715FD">
        <w:rPr>
          <w:sz w:val="24"/>
          <w:szCs w:val="24"/>
        </w:rPr>
        <w:t>02/10/24</w:t>
      </w:r>
      <w:r w:rsidR="00B577D3" w:rsidRPr="00B577D3">
        <w:rPr>
          <w:sz w:val="24"/>
          <w:szCs w:val="24"/>
        </w:rPr>
        <w:t>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4842599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w:t>
      </w:r>
      <w:r w:rsidR="00E2069A">
        <w:rPr>
          <w:caps/>
          <w:sz w:val="24"/>
          <w:szCs w:val="24"/>
        </w:rPr>
        <w:t xml:space="preserve"> </w:t>
      </w:r>
      <w:r w:rsidRPr="00B436BF">
        <w:rPr>
          <w:caps/>
          <w:sz w:val="24"/>
          <w:szCs w:val="24"/>
        </w:rPr>
        <w:t xml:space="preserve">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76299D5A" w:rsidR="00986C0B" w:rsidRPr="00DA5682" w:rsidRDefault="00415D8E">
            <w:pPr>
              <w:rPr>
                <w:sz w:val="24"/>
                <w:szCs w:val="24"/>
              </w:rPr>
            </w:pPr>
            <w:r>
              <w:rPr>
                <w:sz w:val="24"/>
                <w:szCs w:val="24"/>
              </w:rPr>
              <w:t xml:space="preserve">Clare Jones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78A30BE7" w:rsidR="00986C0B" w:rsidRPr="00DA5682" w:rsidRDefault="008B25B9">
            <w:pPr>
              <w:rPr>
                <w:sz w:val="24"/>
                <w:szCs w:val="24"/>
              </w:rPr>
            </w:pPr>
            <w:r>
              <w:rPr>
                <w:sz w:val="24"/>
                <w:szCs w:val="24"/>
              </w:rPr>
              <w:t xml:space="preserve">Complex Disabilities Team </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7C9F1954" w:rsidR="00986C0B" w:rsidRPr="00DA5682" w:rsidRDefault="00415D8E">
            <w:pPr>
              <w:rPr>
                <w:sz w:val="24"/>
                <w:szCs w:val="24"/>
              </w:rPr>
            </w:pPr>
            <w:r>
              <w:rPr>
                <w:sz w:val="24"/>
                <w:szCs w:val="24"/>
              </w:rPr>
              <w:t xml:space="preserve">Diane Merrill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516658B0" w:rsidR="00986C0B" w:rsidRPr="00DA5682" w:rsidRDefault="00415D8E">
            <w:pPr>
              <w:rPr>
                <w:sz w:val="24"/>
                <w:szCs w:val="24"/>
              </w:rPr>
            </w:pPr>
            <w:r>
              <w:rPr>
                <w:sz w:val="24"/>
                <w:szCs w:val="24"/>
              </w:rPr>
              <w:t xml:space="preserve">Alaw Gwyn </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234FFFB1" w:rsidR="00986C0B" w:rsidRPr="00DA5682" w:rsidRDefault="00986C0B" w:rsidP="00986C0B">
      <w:pPr>
        <w:rPr>
          <w:sz w:val="24"/>
          <w:szCs w:val="24"/>
        </w:rPr>
      </w:pPr>
    </w:p>
    <w:p w14:paraId="35B48005" w14:textId="317347C9" w:rsidR="00986C0B" w:rsidRPr="00DA5682" w:rsidRDefault="00B715FD" w:rsidP="00986C0B">
      <w:pPr>
        <w:rPr>
          <w:sz w:val="24"/>
          <w:szCs w:val="24"/>
        </w:rPr>
      </w:pPr>
      <w:r>
        <w:rPr>
          <w:noProof/>
        </w:rPr>
        <mc:AlternateContent>
          <mc:Choice Requires="wpg">
            <w:drawing>
              <wp:anchor distT="0" distB="0" distL="114300" distR="114300" simplePos="0" relativeHeight="251661312" behindDoc="0" locked="0" layoutInCell="1" allowOverlap="1" wp14:anchorId="48BEC237" wp14:editId="187B4D63">
                <wp:simplePos x="0" y="0"/>
                <wp:positionH relativeFrom="column">
                  <wp:posOffset>1161207</wp:posOffset>
                </wp:positionH>
                <wp:positionV relativeFrom="paragraph">
                  <wp:posOffset>87977</wp:posOffset>
                </wp:positionV>
                <wp:extent cx="414655" cy="1813560"/>
                <wp:effectExtent l="5398" t="0" r="9842" b="0"/>
                <wp:wrapNone/>
                <wp:docPr id="679594413" name="Group 1"/>
                <wp:cNvGraphicFramePr/>
                <a:graphic xmlns:a="http://schemas.openxmlformats.org/drawingml/2006/main">
                  <a:graphicData uri="http://schemas.microsoft.com/office/word/2010/wordprocessingGroup">
                    <wpg:wgp>
                      <wpg:cNvGrpSpPr/>
                      <wpg:grpSpPr bwMode="auto">
                        <a:xfrm rot="16200000">
                          <a:off x="0" y="0"/>
                          <a:ext cx="414655" cy="1813560"/>
                          <a:chOff x="699452" y="-699452"/>
                          <a:chExt cx="1191" cy="3420"/>
                        </a:xfrm>
                      </wpg:grpSpPr>
                      <pic:pic xmlns:pic="http://schemas.openxmlformats.org/drawingml/2006/picture">
                        <pic:nvPicPr>
                          <pic:cNvPr id="215231553" name="Picture 21523155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699683" y="-699452"/>
                            <a:ext cx="960" cy="3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31717458" name="Picture 113171745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699452" y="-699185"/>
                            <a:ext cx="980" cy="2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anchor>
            </w:drawing>
          </mc:Choice>
          <mc:Fallback>
            <w:pict>
              <v:group w14:anchorId="72EF1FF6" id="Group 1" o:spid="_x0000_s1026" style="position:absolute;margin-left:91.45pt;margin-top:6.95pt;width:32.65pt;height:142.8pt;rotation:-90;z-index:251661312" coordorigin="6994,-6994" coordsize="11,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">
                <v:shape id="Picture 215231553" o:spid="_x0000_s1027" type="#_x0000_t75" style="position:absolute;left:6996;top:-6994;width:10;height: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">
                  <v:imagedata r:id="rId51" o:title=""/>
                </v:shape>
                <v:shape id="Picture 1131717458" o:spid="_x0000_s1028" type="#_x0000_t75" style="position:absolute;left:6994;top:-6991;width:10;height: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">
                  <v:imagedata r:id="rId52" o:title=""/>
                </v:shape>
              </v:group>
            </w:pict>
          </mc:Fallback>
        </mc:AlternateContent>
      </w:r>
      <w:r w:rsidR="00986C0B" w:rsidRPr="00DA5682">
        <w:rPr>
          <w:sz w:val="24"/>
          <w:szCs w:val="24"/>
        </w:rPr>
        <w:t>Signed:……</w:t>
      </w:r>
      <w:r w:rsidR="00EE6802" w:rsidRPr="00EE6802">
        <w:t xml:space="preserve"> </w:t>
      </w:r>
      <w:r w:rsidR="00EE6802">
        <w:fldChar w:fldCharType="begin"/>
      </w:r>
      <w:r w:rsidR="000669C7">
        <w:instrText xml:space="preserve"> INCLUDEPICTURE "C:\\var\\folders\\wb\\nbxzd11d7wvfz3pk9z30k4q80000gn\\T\\com.microsoft.Word\\WebArchiveCopyPasteTempFiles\\page1image902464" \* MERGEFORMAT </w:instrText>
      </w:r>
      <w:r w:rsidR="00EE6802">
        <w:fldChar w:fldCharType="separate"/>
      </w:r>
      <w:r w:rsidR="00EE6802">
        <w:rPr>
          <w:noProof/>
        </w:rPr>
        <w:drawing>
          <wp:inline distT="0" distB="0" distL="0" distR="0" wp14:anchorId="0531A27C" wp14:editId="5C33291D">
            <wp:extent cx="554400" cy="592447"/>
            <wp:effectExtent l="0" t="0" r="4445" b="5080"/>
            <wp:docPr id="1" name="Picture 1" descr="page1image90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902464"/>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9957" t="23054" r="13856" b="4180"/>
                    <a:stretch/>
                  </pic:blipFill>
                  <pic:spPr bwMode="auto">
                    <a:xfrm>
                      <a:off x="0" y="0"/>
                      <a:ext cx="565967" cy="604808"/>
                    </a:xfrm>
                    <a:prstGeom prst="rect">
                      <a:avLst/>
                    </a:prstGeom>
                    <a:noFill/>
                    <a:ln>
                      <a:noFill/>
                    </a:ln>
                    <a:extLst>
                      <a:ext uri="{53640926-AAD7-44D8-BBD7-CCE9431645EC}">
                        <a14:shadowObscured xmlns:a14="http://schemas.microsoft.com/office/drawing/2010/main"/>
                      </a:ext>
                    </a:extLst>
                  </pic:spPr>
                </pic:pic>
              </a:graphicData>
            </a:graphic>
          </wp:inline>
        </w:drawing>
      </w:r>
      <w:r w:rsidR="00EE6802">
        <w:fldChar w:fldCharType="end"/>
      </w:r>
      <w:r w:rsidR="00986C0B" w:rsidRPr="00DA5682">
        <w:rPr>
          <w:sz w:val="24"/>
          <w:szCs w:val="24"/>
        </w:rPr>
        <w:t>………………….. Print Name:…</w:t>
      </w:r>
      <w:r w:rsidR="00415D8E">
        <w:rPr>
          <w:sz w:val="24"/>
          <w:szCs w:val="24"/>
        </w:rPr>
        <w:t xml:space="preserve">Clare Jones </w:t>
      </w:r>
      <w:r w:rsidR="00986C0B" w:rsidRPr="00DA5682">
        <w:rPr>
          <w:sz w:val="24"/>
          <w:szCs w:val="24"/>
        </w:rPr>
        <w:t>…</w:t>
      </w:r>
      <w:r>
        <w:rPr>
          <w:sz w:val="24"/>
          <w:szCs w:val="24"/>
        </w:rPr>
        <w:t>..</w:t>
      </w:r>
      <w:r w:rsidR="00986C0B" w:rsidRPr="00DA5682">
        <w:rPr>
          <w:sz w:val="24"/>
          <w:szCs w:val="24"/>
        </w:rPr>
        <w:t>Date:…</w:t>
      </w:r>
      <w:r w:rsidR="0013016B">
        <w:rPr>
          <w:sz w:val="24"/>
          <w:szCs w:val="24"/>
        </w:rPr>
        <w:t xml:space="preserve">19/09/24 </w:t>
      </w:r>
      <w:r w:rsidR="00986C0B" w:rsidRPr="00DA5682">
        <w:rPr>
          <w:sz w:val="24"/>
          <w:szCs w:val="24"/>
        </w:rPr>
        <w:t xml:space="preserve">……. </w:t>
      </w:r>
    </w:p>
    <w:p w14:paraId="68A01C33" w14:textId="1276A5B5" w:rsidR="00986C0B" w:rsidRPr="00DA5682" w:rsidRDefault="00986C0B" w:rsidP="00986C0B">
      <w:pPr>
        <w:rPr>
          <w:sz w:val="24"/>
          <w:szCs w:val="24"/>
        </w:rPr>
      </w:pPr>
      <w:r w:rsidRPr="00DA5682">
        <w:rPr>
          <w:sz w:val="24"/>
          <w:szCs w:val="24"/>
        </w:rPr>
        <w:t>(Learner)</w:t>
      </w:r>
    </w:p>
    <w:p w14:paraId="6166CF4E" w14:textId="4CDAB5E7" w:rsidR="00986C0B" w:rsidRPr="00DA5682" w:rsidRDefault="00986C0B" w:rsidP="00986C0B">
      <w:pPr>
        <w:rPr>
          <w:sz w:val="24"/>
          <w:szCs w:val="24"/>
        </w:rPr>
      </w:pPr>
    </w:p>
    <w:p w14:paraId="402BCA10" w14:textId="0A636385" w:rsidR="00986C0B" w:rsidRPr="00DA5682" w:rsidRDefault="00986C0B" w:rsidP="00986C0B">
      <w:pPr>
        <w:rPr>
          <w:sz w:val="24"/>
          <w:szCs w:val="24"/>
        </w:rPr>
      </w:pPr>
      <w:r w:rsidRPr="00DA5682">
        <w:rPr>
          <w:sz w:val="24"/>
          <w:szCs w:val="24"/>
        </w:rPr>
        <w:t>Signed:……………………….. Pr</w:t>
      </w:r>
      <w:r w:rsidR="00B715FD">
        <w:rPr>
          <w:sz w:val="24"/>
          <w:szCs w:val="24"/>
        </w:rPr>
        <w:t xml:space="preserve">   </w:t>
      </w:r>
      <w:r w:rsidR="00B715FD">
        <w:rPr>
          <w:sz w:val="24"/>
          <w:szCs w:val="24"/>
        </w:rPr>
        <w:tab/>
        <w:t>Print</w:t>
      </w:r>
      <w:r w:rsidRPr="00DA5682">
        <w:rPr>
          <w:sz w:val="24"/>
          <w:szCs w:val="24"/>
        </w:rPr>
        <w:t xml:space="preserve"> Name:…</w:t>
      </w:r>
      <w:r w:rsidR="0013016B">
        <w:rPr>
          <w:sz w:val="24"/>
          <w:szCs w:val="24"/>
        </w:rPr>
        <w:t xml:space="preserve">Alaw Gwyn </w:t>
      </w:r>
      <w:r w:rsidRPr="00DA5682">
        <w:rPr>
          <w:sz w:val="24"/>
          <w:szCs w:val="24"/>
        </w:rPr>
        <w:t>…</w:t>
      </w:r>
      <w:r w:rsidR="00B715FD">
        <w:rPr>
          <w:sz w:val="24"/>
          <w:szCs w:val="24"/>
        </w:rPr>
        <w:t>.</w:t>
      </w:r>
      <w:r w:rsidRPr="00DA5682">
        <w:rPr>
          <w:sz w:val="24"/>
          <w:szCs w:val="24"/>
        </w:rPr>
        <w:t>Date:</w:t>
      </w:r>
      <w:r w:rsidR="00B715FD">
        <w:rPr>
          <w:sz w:val="24"/>
          <w:szCs w:val="24"/>
        </w:rPr>
        <w:t xml:space="preserve"> 02/10/24</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5F4076E7" w:rsidR="00986C0B" w:rsidRPr="00DA5682" w:rsidRDefault="00986C0B" w:rsidP="00986C0B">
      <w:pPr>
        <w:rPr>
          <w:sz w:val="24"/>
          <w:szCs w:val="24"/>
        </w:rPr>
      </w:pPr>
      <w:r w:rsidRPr="00B715FD">
        <w:rPr>
          <w:sz w:val="24"/>
          <w:szCs w:val="24"/>
        </w:rPr>
        <w:t>Signed</w:t>
      </w:r>
      <w:r w:rsidRPr="00AD1308">
        <w:rPr>
          <w:rFonts w:ascii="Bradley Hand ITC" w:hAnsi="Bradley Hand ITC"/>
          <w:sz w:val="24"/>
          <w:szCs w:val="24"/>
        </w:rPr>
        <w:t>:………</w:t>
      </w:r>
      <w:r w:rsidR="00B715FD" w:rsidRPr="00AD1308">
        <w:rPr>
          <w:rFonts w:ascii="Bradley Hand ITC" w:hAnsi="Bradley Hand ITC"/>
        </w:rPr>
        <w:t xml:space="preserve"> </w:t>
      </w:r>
      <w:r w:rsidR="00B715FD" w:rsidRPr="00AD1308">
        <w:rPr>
          <w:rFonts w:ascii="Bradley Hand ITC" w:hAnsi="Bradley Hand ITC"/>
          <w:b/>
          <w:bCs/>
          <w:sz w:val="24"/>
          <w:szCs w:val="24"/>
        </w:rPr>
        <w:t>Diane Merrill</w:t>
      </w:r>
      <w:r w:rsidR="00B715FD" w:rsidRPr="00B715FD">
        <w:rPr>
          <w:sz w:val="24"/>
          <w:szCs w:val="24"/>
        </w:rPr>
        <w:t xml:space="preserve"> </w:t>
      </w:r>
      <w:r w:rsidRPr="00DA5682">
        <w:rPr>
          <w:sz w:val="24"/>
          <w:szCs w:val="24"/>
        </w:rPr>
        <w:t>……………….. Print Name:</w:t>
      </w:r>
      <w:r w:rsidR="0013016B">
        <w:rPr>
          <w:sz w:val="24"/>
          <w:szCs w:val="24"/>
        </w:rPr>
        <w:t>Diane Merrill</w:t>
      </w:r>
      <w:r w:rsidR="00B715FD">
        <w:rPr>
          <w:sz w:val="24"/>
          <w:szCs w:val="24"/>
        </w:rPr>
        <w:t>...</w:t>
      </w:r>
      <w:r w:rsidRPr="00DA5682">
        <w:rPr>
          <w:sz w:val="24"/>
          <w:szCs w:val="24"/>
        </w:rPr>
        <w:t>Date:…</w:t>
      </w:r>
      <w:r w:rsidR="00B715FD">
        <w:rPr>
          <w:sz w:val="24"/>
          <w:szCs w:val="24"/>
        </w:rPr>
        <w:t>02/10/24</w:t>
      </w:r>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53"/>
      <w:footerReference w:type="default" r:id="rId5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EB16F9" w14:textId="77777777" w:rsidR="00D9013F" w:rsidRDefault="00D9013F">
      <w:r>
        <w:separator/>
      </w:r>
    </w:p>
  </w:endnote>
  <w:endnote w:type="continuationSeparator" w:id="0">
    <w:p w14:paraId="2DB6506C" w14:textId="77777777" w:rsidR="00D9013F" w:rsidRDefault="00D90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8CC454" w14:textId="77777777" w:rsidR="00D9013F" w:rsidRDefault="00D9013F">
      <w:r>
        <w:separator/>
      </w:r>
    </w:p>
  </w:footnote>
  <w:footnote w:type="continuationSeparator" w:id="0">
    <w:p w14:paraId="2439300D" w14:textId="77777777" w:rsidR="00D9013F" w:rsidRDefault="00D901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4B7155"/>
    <w:multiLevelType w:val="multilevel"/>
    <w:tmpl w:val="4C641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DE145B"/>
    <w:multiLevelType w:val="hybridMultilevel"/>
    <w:tmpl w:val="50706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7DF6203"/>
    <w:multiLevelType w:val="multilevel"/>
    <w:tmpl w:val="AACA9D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AF28B4"/>
    <w:multiLevelType w:val="multilevel"/>
    <w:tmpl w:val="8FA4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8574422">
    <w:abstractNumId w:val="1"/>
    <w:lvlOverride w:ilvl="0">
      <w:lvl w:ilvl="0">
        <w:start w:val="1"/>
        <w:numFmt w:val="bullet"/>
        <w:lvlText w:val=""/>
        <w:lvlJc w:val="left"/>
        <w:pPr>
          <w:ind w:left="720" w:hanging="360"/>
        </w:pPr>
        <w:rPr>
          <w:rFonts w:ascii="Symbol" w:hAnsi="Symbol" w:hint="default"/>
        </w:rPr>
      </w:lvl>
    </w:lvlOverride>
  </w:num>
  <w:num w:numId="2" w16cid:durableId="1679498380">
    <w:abstractNumId w:val="25"/>
  </w:num>
  <w:num w:numId="3" w16cid:durableId="322778799">
    <w:abstractNumId w:val="48"/>
  </w:num>
  <w:num w:numId="4" w16cid:durableId="1504859543">
    <w:abstractNumId w:val="51"/>
  </w:num>
  <w:num w:numId="5" w16cid:durableId="538670012">
    <w:abstractNumId w:val="37"/>
  </w:num>
  <w:num w:numId="6" w16cid:durableId="1114716066">
    <w:abstractNumId w:val="35"/>
  </w:num>
  <w:num w:numId="7" w16cid:durableId="963579552">
    <w:abstractNumId w:val="32"/>
  </w:num>
  <w:num w:numId="8" w16cid:durableId="1143933803">
    <w:abstractNumId w:val="33"/>
  </w:num>
  <w:num w:numId="9" w16cid:durableId="628363643">
    <w:abstractNumId w:val="11"/>
  </w:num>
  <w:num w:numId="10" w16cid:durableId="898243176">
    <w:abstractNumId w:val="36"/>
  </w:num>
  <w:num w:numId="11" w16cid:durableId="796488103">
    <w:abstractNumId w:val="19"/>
  </w:num>
  <w:num w:numId="12" w16cid:durableId="2082093934">
    <w:abstractNumId w:val="18"/>
  </w:num>
  <w:num w:numId="13" w16cid:durableId="267352592">
    <w:abstractNumId w:val="30"/>
  </w:num>
  <w:num w:numId="14" w16cid:durableId="1748259193">
    <w:abstractNumId w:val="9"/>
  </w:num>
  <w:num w:numId="15" w16cid:durableId="118377830">
    <w:abstractNumId w:val="29"/>
  </w:num>
  <w:num w:numId="16" w16cid:durableId="1905867791">
    <w:abstractNumId w:val="17"/>
  </w:num>
  <w:num w:numId="17" w16cid:durableId="239801508">
    <w:abstractNumId w:val="15"/>
  </w:num>
  <w:num w:numId="18" w16cid:durableId="144561813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9842409">
    <w:abstractNumId w:val="26"/>
  </w:num>
  <w:num w:numId="20" w16cid:durableId="368649638">
    <w:abstractNumId w:val="20"/>
  </w:num>
  <w:num w:numId="21" w16cid:durableId="1790968766">
    <w:abstractNumId w:val="16"/>
  </w:num>
  <w:num w:numId="22" w16cid:durableId="2114088121">
    <w:abstractNumId w:val="13"/>
  </w:num>
  <w:num w:numId="23" w16cid:durableId="1719667709">
    <w:abstractNumId w:val="31"/>
  </w:num>
  <w:num w:numId="24" w16cid:durableId="2017149962">
    <w:abstractNumId w:val="21"/>
  </w:num>
  <w:num w:numId="25" w16cid:durableId="1171988331">
    <w:abstractNumId w:val="44"/>
  </w:num>
  <w:num w:numId="26" w16cid:durableId="1529174978">
    <w:abstractNumId w:val="38"/>
  </w:num>
  <w:num w:numId="27" w16cid:durableId="510685499">
    <w:abstractNumId w:val="43"/>
  </w:num>
  <w:num w:numId="28" w16cid:durableId="1908764001">
    <w:abstractNumId w:val="23"/>
  </w:num>
  <w:num w:numId="29" w16cid:durableId="1661998770">
    <w:abstractNumId w:val="46"/>
  </w:num>
  <w:num w:numId="30" w16cid:durableId="214194927">
    <w:abstractNumId w:val="34"/>
  </w:num>
  <w:num w:numId="31" w16cid:durableId="1021399134">
    <w:abstractNumId w:val="14"/>
  </w:num>
  <w:num w:numId="32" w16cid:durableId="2015573445">
    <w:abstractNumId w:val="47"/>
  </w:num>
  <w:num w:numId="33" w16cid:durableId="1911039062">
    <w:abstractNumId w:val="42"/>
  </w:num>
  <w:num w:numId="34" w16cid:durableId="805396214">
    <w:abstractNumId w:val="6"/>
  </w:num>
  <w:num w:numId="35" w16cid:durableId="2100367594">
    <w:abstractNumId w:val="50"/>
  </w:num>
  <w:num w:numId="36" w16cid:durableId="1952321096">
    <w:abstractNumId w:val="45"/>
  </w:num>
  <w:num w:numId="37" w16cid:durableId="1064572076">
    <w:abstractNumId w:val="39"/>
  </w:num>
  <w:num w:numId="38" w16cid:durableId="377900684">
    <w:abstractNumId w:val="40"/>
  </w:num>
  <w:num w:numId="39" w16cid:durableId="1625503146">
    <w:abstractNumId w:val="5"/>
  </w:num>
  <w:num w:numId="40" w16cid:durableId="386033131">
    <w:abstractNumId w:val="7"/>
  </w:num>
  <w:num w:numId="41" w16cid:durableId="1145005254">
    <w:abstractNumId w:val="28"/>
  </w:num>
  <w:num w:numId="42" w16cid:durableId="769937427">
    <w:abstractNumId w:val="8"/>
  </w:num>
  <w:num w:numId="43" w16cid:durableId="55983205">
    <w:abstractNumId w:val="4"/>
  </w:num>
  <w:num w:numId="44" w16cid:durableId="91556432">
    <w:abstractNumId w:val="41"/>
  </w:num>
  <w:num w:numId="45" w16cid:durableId="1406340517">
    <w:abstractNumId w:val="0"/>
  </w:num>
  <w:num w:numId="46" w16cid:durableId="1717461936">
    <w:abstractNumId w:val="16"/>
  </w:num>
  <w:num w:numId="47" w16cid:durableId="7760557">
    <w:abstractNumId w:val="52"/>
  </w:num>
  <w:num w:numId="48" w16cid:durableId="14878937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84209928">
    <w:abstractNumId w:val="13"/>
  </w:num>
  <w:num w:numId="50" w16cid:durableId="905410626">
    <w:abstractNumId w:val="31"/>
  </w:num>
  <w:num w:numId="51" w16cid:durableId="451287783">
    <w:abstractNumId w:val="27"/>
  </w:num>
  <w:num w:numId="52" w16cid:durableId="288126953">
    <w:abstractNumId w:val="24"/>
  </w:num>
  <w:num w:numId="53" w16cid:durableId="396705868">
    <w:abstractNumId w:val="2"/>
  </w:num>
  <w:num w:numId="54" w16cid:durableId="1701517450">
    <w:abstractNumId w:val="12"/>
  </w:num>
  <w:num w:numId="55" w16cid:durableId="37436968">
    <w:abstractNumId w:val="3"/>
  </w:num>
  <w:num w:numId="56" w16cid:durableId="1176384278">
    <w:abstractNumId w:val="49"/>
  </w:num>
  <w:num w:numId="57" w16cid:durableId="1796866123">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23D"/>
    <w:rsid w:val="000045B8"/>
    <w:rsid w:val="00011F6E"/>
    <w:rsid w:val="00012B16"/>
    <w:rsid w:val="000152DF"/>
    <w:rsid w:val="00020EEC"/>
    <w:rsid w:val="0002440E"/>
    <w:rsid w:val="0002759A"/>
    <w:rsid w:val="00027B1F"/>
    <w:rsid w:val="0003088B"/>
    <w:rsid w:val="000325D9"/>
    <w:rsid w:val="000372B2"/>
    <w:rsid w:val="0004079F"/>
    <w:rsid w:val="00043543"/>
    <w:rsid w:val="00045B87"/>
    <w:rsid w:val="00045C07"/>
    <w:rsid w:val="00045C40"/>
    <w:rsid w:val="0004610E"/>
    <w:rsid w:val="00046861"/>
    <w:rsid w:val="0005048B"/>
    <w:rsid w:val="00054A07"/>
    <w:rsid w:val="00055D43"/>
    <w:rsid w:val="00056FAC"/>
    <w:rsid w:val="00057751"/>
    <w:rsid w:val="00062E39"/>
    <w:rsid w:val="00064063"/>
    <w:rsid w:val="0006581A"/>
    <w:rsid w:val="000669C7"/>
    <w:rsid w:val="00074461"/>
    <w:rsid w:val="000766EC"/>
    <w:rsid w:val="00080E58"/>
    <w:rsid w:val="000829BD"/>
    <w:rsid w:val="00083D99"/>
    <w:rsid w:val="00084DA6"/>
    <w:rsid w:val="00085699"/>
    <w:rsid w:val="00086C88"/>
    <w:rsid w:val="00090160"/>
    <w:rsid w:val="00091F52"/>
    <w:rsid w:val="00092970"/>
    <w:rsid w:val="00092DD3"/>
    <w:rsid w:val="00093720"/>
    <w:rsid w:val="000938E6"/>
    <w:rsid w:val="00093B3C"/>
    <w:rsid w:val="0009488C"/>
    <w:rsid w:val="00095C1B"/>
    <w:rsid w:val="00096DEA"/>
    <w:rsid w:val="000A4240"/>
    <w:rsid w:val="000A469A"/>
    <w:rsid w:val="000A584A"/>
    <w:rsid w:val="000A6458"/>
    <w:rsid w:val="000C0F36"/>
    <w:rsid w:val="000C378F"/>
    <w:rsid w:val="000C6892"/>
    <w:rsid w:val="000C6FFE"/>
    <w:rsid w:val="000D0BB6"/>
    <w:rsid w:val="000D2ED2"/>
    <w:rsid w:val="000D4B9C"/>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31E1"/>
    <w:rsid w:val="00114F52"/>
    <w:rsid w:val="00130119"/>
    <w:rsid w:val="0013016B"/>
    <w:rsid w:val="00132812"/>
    <w:rsid w:val="001347F8"/>
    <w:rsid w:val="001359EE"/>
    <w:rsid w:val="00137BB5"/>
    <w:rsid w:val="00137E05"/>
    <w:rsid w:val="001447F6"/>
    <w:rsid w:val="00147DE3"/>
    <w:rsid w:val="00150794"/>
    <w:rsid w:val="00151DA6"/>
    <w:rsid w:val="00153842"/>
    <w:rsid w:val="00153BAC"/>
    <w:rsid w:val="001608C4"/>
    <w:rsid w:val="00161EBC"/>
    <w:rsid w:val="00164832"/>
    <w:rsid w:val="00171418"/>
    <w:rsid w:val="001772BF"/>
    <w:rsid w:val="001772DE"/>
    <w:rsid w:val="00180148"/>
    <w:rsid w:val="00183E0F"/>
    <w:rsid w:val="0019496C"/>
    <w:rsid w:val="001961CF"/>
    <w:rsid w:val="001A59BB"/>
    <w:rsid w:val="001A607E"/>
    <w:rsid w:val="001A6A51"/>
    <w:rsid w:val="001A79C4"/>
    <w:rsid w:val="001B331A"/>
    <w:rsid w:val="001C0237"/>
    <w:rsid w:val="001C0E74"/>
    <w:rsid w:val="001C4DB8"/>
    <w:rsid w:val="001C50B8"/>
    <w:rsid w:val="001D229F"/>
    <w:rsid w:val="001D67AB"/>
    <w:rsid w:val="001E2EB6"/>
    <w:rsid w:val="001F416D"/>
    <w:rsid w:val="001F4552"/>
    <w:rsid w:val="00200F36"/>
    <w:rsid w:val="002019EB"/>
    <w:rsid w:val="00204B58"/>
    <w:rsid w:val="00205051"/>
    <w:rsid w:val="002064D4"/>
    <w:rsid w:val="00211F65"/>
    <w:rsid w:val="00214047"/>
    <w:rsid w:val="00214379"/>
    <w:rsid w:val="00216563"/>
    <w:rsid w:val="0021792F"/>
    <w:rsid w:val="00220D06"/>
    <w:rsid w:val="002246A0"/>
    <w:rsid w:val="00230439"/>
    <w:rsid w:val="00230648"/>
    <w:rsid w:val="00232A09"/>
    <w:rsid w:val="00235176"/>
    <w:rsid w:val="00236061"/>
    <w:rsid w:val="0024100E"/>
    <w:rsid w:val="00241C1B"/>
    <w:rsid w:val="0024288B"/>
    <w:rsid w:val="00243DB0"/>
    <w:rsid w:val="00247265"/>
    <w:rsid w:val="00253337"/>
    <w:rsid w:val="00260663"/>
    <w:rsid w:val="002657E9"/>
    <w:rsid w:val="0026665E"/>
    <w:rsid w:val="0027147E"/>
    <w:rsid w:val="00272631"/>
    <w:rsid w:val="002761F4"/>
    <w:rsid w:val="002775E1"/>
    <w:rsid w:val="00277979"/>
    <w:rsid w:val="00277AF1"/>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70BB"/>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C7809"/>
    <w:rsid w:val="003D0D2D"/>
    <w:rsid w:val="003D1885"/>
    <w:rsid w:val="003D1BC0"/>
    <w:rsid w:val="003D20F1"/>
    <w:rsid w:val="003D4710"/>
    <w:rsid w:val="003E16D7"/>
    <w:rsid w:val="003E197E"/>
    <w:rsid w:val="003E1CD3"/>
    <w:rsid w:val="003E4B70"/>
    <w:rsid w:val="003E54CF"/>
    <w:rsid w:val="003E5FBA"/>
    <w:rsid w:val="003F1233"/>
    <w:rsid w:val="003F67A4"/>
    <w:rsid w:val="00400786"/>
    <w:rsid w:val="00401FDA"/>
    <w:rsid w:val="004046F0"/>
    <w:rsid w:val="0040668F"/>
    <w:rsid w:val="00411EF7"/>
    <w:rsid w:val="00412677"/>
    <w:rsid w:val="00415D8E"/>
    <w:rsid w:val="00425160"/>
    <w:rsid w:val="00430DE3"/>
    <w:rsid w:val="004348AE"/>
    <w:rsid w:val="004358C6"/>
    <w:rsid w:val="004376C0"/>
    <w:rsid w:val="0044223A"/>
    <w:rsid w:val="00450B67"/>
    <w:rsid w:val="00451851"/>
    <w:rsid w:val="0045189A"/>
    <w:rsid w:val="00453343"/>
    <w:rsid w:val="004538C3"/>
    <w:rsid w:val="004608B9"/>
    <w:rsid w:val="00460C7C"/>
    <w:rsid w:val="00463B55"/>
    <w:rsid w:val="00465947"/>
    <w:rsid w:val="004667B1"/>
    <w:rsid w:val="00467F66"/>
    <w:rsid w:val="00470461"/>
    <w:rsid w:val="00470BB1"/>
    <w:rsid w:val="00471B25"/>
    <w:rsid w:val="00471E07"/>
    <w:rsid w:val="00473153"/>
    <w:rsid w:val="0047350F"/>
    <w:rsid w:val="004743AF"/>
    <w:rsid w:val="00482C17"/>
    <w:rsid w:val="004843C4"/>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6E65"/>
    <w:rsid w:val="004E01DD"/>
    <w:rsid w:val="004E087B"/>
    <w:rsid w:val="004E44A4"/>
    <w:rsid w:val="004E7B8B"/>
    <w:rsid w:val="004E7BDD"/>
    <w:rsid w:val="004F1966"/>
    <w:rsid w:val="004F1E21"/>
    <w:rsid w:val="004F2542"/>
    <w:rsid w:val="004F4E33"/>
    <w:rsid w:val="004F740D"/>
    <w:rsid w:val="004F7B8F"/>
    <w:rsid w:val="00500748"/>
    <w:rsid w:val="005011D6"/>
    <w:rsid w:val="0050258C"/>
    <w:rsid w:val="00502A14"/>
    <w:rsid w:val="005042F1"/>
    <w:rsid w:val="0050481B"/>
    <w:rsid w:val="005113D4"/>
    <w:rsid w:val="0051287D"/>
    <w:rsid w:val="00512AB1"/>
    <w:rsid w:val="0051316B"/>
    <w:rsid w:val="00513C7D"/>
    <w:rsid w:val="00521123"/>
    <w:rsid w:val="00521221"/>
    <w:rsid w:val="0052250B"/>
    <w:rsid w:val="00527032"/>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4842"/>
    <w:rsid w:val="00586D89"/>
    <w:rsid w:val="005877C8"/>
    <w:rsid w:val="00587923"/>
    <w:rsid w:val="00594F9F"/>
    <w:rsid w:val="005A1B4C"/>
    <w:rsid w:val="005A545C"/>
    <w:rsid w:val="005B271A"/>
    <w:rsid w:val="005B3A2D"/>
    <w:rsid w:val="005C1567"/>
    <w:rsid w:val="005C28D3"/>
    <w:rsid w:val="005C591B"/>
    <w:rsid w:val="005C6CE5"/>
    <w:rsid w:val="005C6F67"/>
    <w:rsid w:val="005D3F07"/>
    <w:rsid w:val="005D4131"/>
    <w:rsid w:val="005D4A1E"/>
    <w:rsid w:val="005D4F72"/>
    <w:rsid w:val="005E13EA"/>
    <w:rsid w:val="005E17F1"/>
    <w:rsid w:val="005E657F"/>
    <w:rsid w:val="005F561C"/>
    <w:rsid w:val="005F64AA"/>
    <w:rsid w:val="005F7851"/>
    <w:rsid w:val="00606E27"/>
    <w:rsid w:val="00606E86"/>
    <w:rsid w:val="006108C9"/>
    <w:rsid w:val="00614DF7"/>
    <w:rsid w:val="006179BB"/>
    <w:rsid w:val="0062158D"/>
    <w:rsid w:val="006223FD"/>
    <w:rsid w:val="006326D1"/>
    <w:rsid w:val="00632E0A"/>
    <w:rsid w:val="00633165"/>
    <w:rsid w:val="006447DE"/>
    <w:rsid w:val="00644889"/>
    <w:rsid w:val="0065276E"/>
    <w:rsid w:val="00653861"/>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5D4"/>
    <w:rsid w:val="006C2EB5"/>
    <w:rsid w:val="006D18A3"/>
    <w:rsid w:val="006D5970"/>
    <w:rsid w:val="006E481E"/>
    <w:rsid w:val="006E795F"/>
    <w:rsid w:val="006F0862"/>
    <w:rsid w:val="006F1438"/>
    <w:rsid w:val="006F2A9E"/>
    <w:rsid w:val="006F4A45"/>
    <w:rsid w:val="006F5ED3"/>
    <w:rsid w:val="00700249"/>
    <w:rsid w:val="007069CD"/>
    <w:rsid w:val="00706BB5"/>
    <w:rsid w:val="0071231A"/>
    <w:rsid w:val="00712E90"/>
    <w:rsid w:val="0071337C"/>
    <w:rsid w:val="00713B7E"/>
    <w:rsid w:val="00716370"/>
    <w:rsid w:val="0072678F"/>
    <w:rsid w:val="007276E5"/>
    <w:rsid w:val="00727C4C"/>
    <w:rsid w:val="00734319"/>
    <w:rsid w:val="00734809"/>
    <w:rsid w:val="0073714E"/>
    <w:rsid w:val="007374EF"/>
    <w:rsid w:val="007406E1"/>
    <w:rsid w:val="00743E40"/>
    <w:rsid w:val="00745016"/>
    <w:rsid w:val="0075031F"/>
    <w:rsid w:val="00751263"/>
    <w:rsid w:val="007544FC"/>
    <w:rsid w:val="00755427"/>
    <w:rsid w:val="007562C8"/>
    <w:rsid w:val="00756548"/>
    <w:rsid w:val="0075673A"/>
    <w:rsid w:val="0075704F"/>
    <w:rsid w:val="0076202A"/>
    <w:rsid w:val="00763B2D"/>
    <w:rsid w:val="00764C84"/>
    <w:rsid w:val="007710AD"/>
    <w:rsid w:val="00772924"/>
    <w:rsid w:val="0078112D"/>
    <w:rsid w:val="007872F2"/>
    <w:rsid w:val="007873F9"/>
    <w:rsid w:val="007908E0"/>
    <w:rsid w:val="00793EB3"/>
    <w:rsid w:val="00794205"/>
    <w:rsid w:val="0079422A"/>
    <w:rsid w:val="007A1F6A"/>
    <w:rsid w:val="007A27F3"/>
    <w:rsid w:val="007A628F"/>
    <w:rsid w:val="007B0DE3"/>
    <w:rsid w:val="007B1BFD"/>
    <w:rsid w:val="007B7191"/>
    <w:rsid w:val="007C1D94"/>
    <w:rsid w:val="007C556F"/>
    <w:rsid w:val="007C5ABE"/>
    <w:rsid w:val="007C6A87"/>
    <w:rsid w:val="007D0A07"/>
    <w:rsid w:val="007D0F11"/>
    <w:rsid w:val="007D133D"/>
    <w:rsid w:val="007D24DA"/>
    <w:rsid w:val="007D3EB4"/>
    <w:rsid w:val="007D3F16"/>
    <w:rsid w:val="007E2442"/>
    <w:rsid w:val="007F10BD"/>
    <w:rsid w:val="007F312E"/>
    <w:rsid w:val="007F3F7E"/>
    <w:rsid w:val="007F4BA4"/>
    <w:rsid w:val="00813CEC"/>
    <w:rsid w:val="0081534C"/>
    <w:rsid w:val="008165EB"/>
    <w:rsid w:val="00816CE7"/>
    <w:rsid w:val="008171E4"/>
    <w:rsid w:val="008208EA"/>
    <w:rsid w:val="00822B44"/>
    <w:rsid w:val="00824E67"/>
    <w:rsid w:val="00825A64"/>
    <w:rsid w:val="00826F48"/>
    <w:rsid w:val="0083057E"/>
    <w:rsid w:val="0083089F"/>
    <w:rsid w:val="008308AE"/>
    <w:rsid w:val="00830DD1"/>
    <w:rsid w:val="0083166E"/>
    <w:rsid w:val="00831DC3"/>
    <w:rsid w:val="008322C7"/>
    <w:rsid w:val="008340BA"/>
    <w:rsid w:val="008341F1"/>
    <w:rsid w:val="00834F1D"/>
    <w:rsid w:val="00836FEC"/>
    <w:rsid w:val="00841F9D"/>
    <w:rsid w:val="008420E1"/>
    <w:rsid w:val="00844D98"/>
    <w:rsid w:val="00846D84"/>
    <w:rsid w:val="00850233"/>
    <w:rsid w:val="0085230E"/>
    <w:rsid w:val="008550A1"/>
    <w:rsid w:val="00857FDE"/>
    <w:rsid w:val="008604BA"/>
    <w:rsid w:val="00861038"/>
    <w:rsid w:val="0086175F"/>
    <w:rsid w:val="00865B58"/>
    <w:rsid w:val="00866B50"/>
    <w:rsid w:val="00867A63"/>
    <w:rsid w:val="00867F49"/>
    <w:rsid w:val="008708F1"/>
    <w:rsid w:val="00871960"/>
    <w:rsid w:val="0087369F"/>
    <w:rsid w:val="00875CD4"/>
    <w:rsid w:val="00880539"/>
    <w:rsid w:val="008859E8"/>
    <w:rsid w:val="0088737B"/>
    <w:rsid w:val="00891078"/>
    <w:rsid w:val="00892716"/>
    <w:rsid w:val="00893067"/>
    <w:rsid w:val="008933DE"/>
    <w:rsid w:val="00895FCE"/>
    <w:rsid w:val="00897F3E"/>
    <w:rsid w:val="008A21B4"/>
    <w:rsid w:val="008A26DE"/>
    <w:rsid w:val="008B07DE"/>
    <w:rsid w:val="008B1309"/>
    <w:rsid w:val="008B25B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79B"/>
    <w:rsid w:val="00903932"/>
    <w:rsid w:val="009079BD"/>
    <w:rsid w:val="00910D92"/>
    <w:rsid w:val="00912BD9"/>
    <w:rsid w:val="00916FB2"/>
    <w:rsid w:val="00917E5C"/>
    <w:rsid w:val="00920E5B"/>
    <w:rsid w:val="00926436"/>
    <w:rsid w:val="00926B86"/>
    <w:rsid w:val="00926C53"/>
    <w:rsid w:val="0093018C"/>
    <w:rsid w:val="0094495F"/>
    <w:rsid w:val="00945405"/>
    <w:rsid w:val="009544C0"/>
    <w:rsid w:val="00954FA4"/>
    <w:rsid w:val="00956AE9"/>
    <w:rsid w:val="00964CC6"/>
    <w:rsid w:val="00967BFA"/>
    <w:rsid w:val="00971CDD"/>
    <w:rsid w:val="0098262C"/>
    <w:rsid w:val="0098427C"/>
    <w:rsid w:val="00986514"/>
    <w:rsid w:val="00986B43"/>
    <w:rsid w:val="00986C0B"/>
    <w:rsid w:val="00986D46"/>
    <w:rsid w:val="00991FDA"/>
    <w:rsid w:val="00992ACA"/>
    <w:rsid w:val="009A5F3B"/>
    <w:rsid w:val="009A5F79"/>
    <w:rsid w:val="009A6F87"/>
    <w:rsid w:val="009B0B61"/>
    <w:rsid w:val="009B28C0"/>
    <w:rsid w:val="009B3178"/>
    <w:rsid w:val="009B3E46"/>
    <w:rsid w:val="009B5A48"/>
    <w:rsid w:val="009B7136"/>
    <w:rsid w:val="009C337F"/>
    <w:rsid w:val="009C53E7"/>
    <w:rsid w:val="009C6092"/>
    <w:rsid w:val="009C6158"/>
    <w:rsid w:val="009C7342"/>
    <w:rsid w:val="009D4365"/>
    <w:rsid w:val="009D477B"/>
    <w:rsid w:val="009D4E3B"/>
    <w:rsid w:val="009D59C2"/>
    <w:rsid w:val="009D7BC9"/>
    <w:rsid w:val="009E122F"/>
    <w:rsid w:val="009E1982"/>
    <w:rsid w:val="009E4D2C"/>
    <w:rsid w:val="009F0978"/>
    <w:rsid w:val="009F2E2F"/>
    <w:rsid w:val="009F3AEC"/>
    <w:rsid w:val="009F4C1C"/>
    <w:rsid w:val="009F5711"/>
    <w:rsid w:val="009F6801"/>
    <w:rsid w:val="00A00081"/>
    <w:rsid w:val="00A0284A"/>
    <w:rsid w:val="00A06422"/>
    <w:rsid w:val="00A10D56"/>
    <w:rsid w:val="00A12AAE"/>
    <w:rsid w:val="00A12F22"/>
    <w:rsid w:val="00A16DD1"/>
    <w:rsid w:val="00A1751E"/>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510A"/>
    <w:rsid w:val="00A906AA"/>
    <w:rsid w:val="00A91B2D"/>
    <w:rsid w:val="00A91F38"/>
    <w:rsid w:val="00A94C5E"/>
    <w:rsid w:val="00AA252C"/>
    <w:rsid w:val="00AA666E"/>
    <w:rsid w:val="00AA7960"/>
    <w:rsid w:val="00AB5518"/>
    <w:rsid w:val="00AC0D62"/>
    <w:rsid w:val="00AC3A0E"/>
    <w:rsid w:val="00AC4A04"/>
    <w:rsid w:val="00AC5679"/>
    <w:rsid w:val="00AD1308"/>
    <w:rsid w:val="00AD336F"/>
    <w:rsid w:val="00AE134C"/>
    <w:rsid w:val="00AE1868"/>
    <w:rsid w:val="00AE2564"/>
    <w:rsid w:val="00AE301F"/>
    <w:rsid w:val="00AE3302"/>
    <w:rsid w:val="00AE5BA6"/>
    <w:rsid w:val="00AE6231"/>
    <w:rsid w:val="00AE66DA"/>
    <w:rsid w:val="00AE7077"/>
    <w:rsid w:val="00AF61C2"/>
    <w:rsid w:val="00AF6CC6"/>
    <w:rsid w:val="00B0296A"/>
    <w:rsid w:val="00B06D57"/>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25D4"/>
    <w:rsid w:val="00B558EB"/>
    <w:rsid w:val="00B577D3"/>
    <w:rsid w:val="00B60466"/>
    <w:rsid w:val="00B6548F"/>
    <w:rsid w:val="00B715FD"/>
    <w:rsid w:val="00B71A32"/>
    <w:rsid w:val="00B7502A"/>
    <w:rsid w:val="00B77305"/>
    <w:rsid w:val="00B774BD"/>
    <w:rsid w:val="00B82CC2"/>
    <w:rsid w:val="00B84A89"/>
    <w:rsid w:val="00B9256C"/>
    <w:rsid w:val="00B92BEF"/>
    <w:rsid w:val="00B94443"/>
    <w:rsid w:val="00B94A40"/>
    <w:rsid w:val="00B9528A"/>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653C"/>
    <w:rsid w:val="00BE0F7B"/>
    <w:rsid w:val="00BE10C2"/>
    <w:rsid w:val="00BE4602"/>
    <w:rsid w:val="00BF0D6C"/>
    <w:rsid w:val="00C01D14"/>
    <w:rsid w:val="00C01D97"/>
    <w:rsid w:val="00C025B4"/>
    <w:rsid w:val="00C029EC"/>
    <w:rsid w:val="00C136D7"/>
    <w:rsid w:val="00C161FD"/>
    <w:rsid w:val="00C17C9F"/>
    <w:rsid w:val="00C23F17"/>
    <w:rsid w:val="00C246F2"/>
    <w:rsid w:val="00C26D0D"/>
    <w:rsid w:val="00C27C95"/>
    <w:rsid w:val="00C300D2"/>
    <w:rsid w:val="00C3270F"/>
    <w:rsid w:val="00C3278B"/>
    <w:rsid w:val="00C33375"/>
    <w:rsid w:val="00C34C23"/>
    <w:rsid w:val="00C368FA"/>
    <w:rsid w:val="00C40A75"/>
    <w:rsid w:val="00C42005"/>
    <w:rsid w:val="00C42B1E"/>
    <w:rsid w:val="00C4664D"/>
    <w:rsid w:val="00C472AA"/>
    <w:rsid w:val="00C50A05"/>
    <w:rsid w:val="00C54AED"/>
    <w:rsid w:val="00C555FC"/>
    <w:rsid w:val="00C55E9B"/>
    <w:rsid w:val="00C56657"/>
    <w:rsid w:val="00C56D09"/>
    <w:rsid w:val="00C57D24"/>
    <w:rsid w:val="00C604D6"/>
    <w:rsid w:val="00C62660"/>
    <w:rsid w:val="00C63CAB"/>
    <w:rsid w:val="00C63D00"/>
    <w:rsid w:val="00C6441B"/>
    <w:rsid w:val="00C65921"/>
    <w:rsid w:val="00C7108B"/>
    <w:rsid w:val="00C75883"/>
    <w:rsid w:val="00C77FA5"/>
    <w:rsid w:val="00C8089F"/>
    <w:rsid w:val="00C835FE"/>
    <w:rsid w:val="00C836CC"/>
    <w:rsid w:val="00C852D6"/>
    <w:rsid w:val="00C87A74"/>
    <w:rsid w:val="00C91C6C"/>
    <w:rsid w:val="00C9294B"/>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5CD3"/>
    <w:rsid w:val="00CE7DA2"/>
    <w:rsid w:val="00CF2F8A"/>
    <w:rsid w:val="00CF3DB3"/>
    <w:rsid w:val="00D0274B"/>
    <w:rsid w:val="00D0503D"/>
    <w:rsid w:val="00D052BC"/>
    <w:rsid w:val="00D07026"/>
    <w:rsid w:val="00D146AE"/>
    <w:rsid w:val="00D164A9"/>
    <w:rsid w:val="00D2083F"/>
    <w:rsid w:val="00D22C8F"/>
    <w:rsid w:val="00D3203C"/>
    <w:rsid w:val="00D33491"/>
    <w:rsid w:val="00D3442D"/>
    <w:rsid w:val="00D36F00"/>
    <w:rsid w:val="00D422E8"/>
    <w:rsid w:val="00D44B67"/>
    <w:rsid w:val="00D44F8E"/>
    <w:rsid w:val="00D44FFA"/>
    <w:rsid w:val="00D51FD5"/>
    <w:rsid w:val="00D52A4C"/>
    <w:rsid w:val="00D55DE0"/>
    <w:rsid w:val="00D56DDB"/>
    <w:rsid w:val="00D607EF"/>
    <w:rsid w:val="00D60F88"/>
    <w:rsid w:val="00D63DEB"/>
    <w:rsid w:val="00D646BD"/>
    <w:rsid w:val="00D65558"/>
    <w:rsid w:val="00D655D1"/>
    <w:rsid w:val="00D71201"/>
    <w:rsid w:val="00D720C7"/>
    <w:rsid w:val="00D72BD0"/>
    <w:rsid w:val="00D75800"/>
    <w:rsid w:val="00D84841"/>
    <w:rsid w:val="00D859F1"/>
    <w:rsid w:val="00D87350"/>
    <w:rsid w:val="00D876E6"/>
    <w:rsid w:val="00D9013F"/>
    <w:rsid w:val="00D90958"/>
    <w:rsid w:val="00DA1025"/>
    <w:rsid w:val="00DA22EC"/>
    <w:rsid w:val="00DA5682"/>
    <w:rsid w:val="00DA5860"/>
    <w:rsid w:val="00DA5C0C"/>
    <w:rsid w:val="00DB2767"/>
    <w:rsid w:val="00DB316C"/>
    <w:rsid w:val="00DB7FFA"/>
    <w:rsid w:val="00DC1B10"/>
    <w:rsid w:val="00DC2924"/>
    <w:rsid w:val="00DC4729"/>
    <w:rsid w:val="00DC5B42"/>
    <w:rsid w:val="00DD31C5"/>
    <w:rsid w:val="00DD5020"/>
    <w:rsid w:val="00DD63BE"/>
    <w:rsid w:val="00DE4296"/>
    <w:rsid w:val="00DF2469"/>
    <w:rsid w:val="00DF7899"/>
    <w:rsid w:val="00E0524C"/>
    <w:rsid w:val="00E07E47"/>
    <w:rsid w:val="00E13398"/>
    <w:rsid w:val="00E15751"/>
    <w:rsid w:val="00E17160"/>
    <w:rsid w:val="00E17D41"/>
    <w:rsid w:val="00E2069A"/>
    <w:rsid w:val="00E2168E"/>
    <w:rsid w:val="00E231D1"/>
    <w:rsid w:val="00E3288D"/>
    <w:rsid w:val="00E35112"/>
    <w:rsid w:val="00E35BEC"/>
    <w:rsid w:val="00E4195F"/>
    <w:rsid w:val="00E41A6A"/>
    <w:rsid w:val="00E50821"/>
    <w:rsid w:val="00E51F91"/>
    <w:rsid w:val="00E5498A"/>
    <w:rsid w:val="00E559CE"/>
    <w:rsid w:val="00E60F42"/>
    <w:rsid w:val="00E642BF"/>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0484"/>
    <w:rsid w:val="00ED1B30"/>
    <w:rsid w:val="00ED5D03"/>
    <w:rsid w:val="00EE01ED"/>
    <w:rsid w:val="00EE1AC1"/>
    <w:rsid w:val="00EE39D6"/>
    <w:rsid w:val="00EE52AD"/>
    <w:rsid w:val="00EE5BC3"/>
    <w:rsid w:val="00EE6802"/>
    <w:rsid w:val="00EE6892"/>
    <w:rsid w:val="00EE6FAB"/>
    <w:rsid w:val="00EF328C"/>
    <w:rsid w:val="00EF4CE5"/>
    <w:rsid w:val="00EF68BB"/>
    <w:rsid w:val="00F01F92"/>
    <w:rsid w:val="00F030D4"/>
    <w:rsid w:val="00F04053"/>
    <w:rsid w:val="00F06573"/>
    <w:rsid w:val="00F0705E"/>
    <w:rsid w:val="00F10A08"/>
    <w:rsid w:val="00F15072"/>
    <w:rsid w:val="00F15354"/>
    <w:rsid w:val="00F22AC5"/>
    <w:rsid w:val="00F254D1"/>
    <w:rsid w:val="00F32B82"/>
    <w:rsid w:val="00F3328E"/>
    <w:rsid w:val="00F34C86"/>
    <w:rsid w:val="00F35683"/>
    <w:rsid w:val="00F36FEC"/>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69FB"/>
    <w:rsid w:val="00FB05DD"/>
    <w:rsid w:val="00FB0F7C"/>
    <w:rsid w:val="00FB24EA"/>
    <w:rsid w:val="00FB5FA6"/>
    <w:rsid w:val="00FC0334"/>
    <w:rsid w:val="00FC1310"/>
    <w:rsid w:val="00FC2FF3"/>
    <w:rsid w:val="00FC3263"/>
    <w:rsid w:val="00FC51F9"/>
    <w:rsid w:val="00FC5B40"/>
    <w:rsid w:val="00FC5FF8"/>
    <w:rsid w:val="00FD249C"/>
    <w:rsid w:val="00FD271B"/>
    <w:rsid w:val="00FD3D7C"/>
    <w:rsid w:val="00FD4F8F"/>
    <w:rsid w:val="00FE0C16"/>
    <w:rsid w:val="00FE14B1"/>
    <w:rsid w:val="00FE4D97"/>
    <w:rsid w:val="00FE5F90"/>
    <w:rsid w:val="00FF0070"/>
    <w:rsid w:val="00FF07C3"/>
    <w:rsid w:val="00FF5F6A"/>
    <w:rsid w:val="00FF6ED4"/>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ListParagraph">
    <w:name w:val="List Paragraph"/>
    <w:basedOn w:val="Normal"/>
    <w:uiPriority w:val="34"/>
    <w:qFormat/>
    <w:rsid w:val="00415D8E"/>
    <w:pPr>
      <w:ind w:left="720"/>
      <w:contextualSpacing/>
    </w:pPr>
  </w:style>
  <w:style w:type="character" w:styleId="UnresolvedMention">
    <w:name w:val="Unresolved Mention"/>
    <w:basedOn w:val="DefaultParagraphFont"/>
    <w:uiPriority w:val="99"/>
    <w:semiHidden/>
    <w:unhideWhenUsed/>
    <w:rsid w:val="00415D8E"/>
    <w:rPr>
      <w:color w:val="605E5C"/>
      <w:shd w:val="clear" w:color="auto" w:fill="E1DFDD"/>
    </w:rPr>
  </w:style>
  <w:style w:type="character" w:styleId="FollowedHyperlink">
    <w:name w:val="FollowedHyperlink"/>
    <w:basedOn w:val="DefaultParagraphFont"/>
    <w:uiPriority w:val="99"/>
    <w:semiHidden/>
    <w:unhideWhenUsed/>
    <w:rsid w:val="001131E1"/>
    <w:rPr>
      <w:color w:val="954F72" w:themeColor="followedHyperlink"/>
      <w:u w:val="single"/>
    </w:rPr>
  </w:style>
  <w:style w:type="paragraph" w:styleId="NormalWeb">
    <w:name w:val="Normal (Web)"/>
    <w:basedOn w:val="Normal"/>
    <w:unhideWhenUsed/>
    <w:rsid w:val="008B25B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en-US"/>
    </w:rPr>
  </w:style>
  <w:style w:type="character" w:styleId="Emphasis">
    <w:name w:val="Emphasis"/>
    <w:basedOn w:val="DefaultParagraphFont"/>
    <w:uiPriority w:val="20"/>
    <w:qFormat/>
    <w:rsid w:val="00DB7FFA"/>
    <w:rPr>
      <w:i/>
      <w:iCs/>
    </w:rPr>
  </w:style>
  <w:style w:type="character" w:customStyle="1" w:styleId="citationsource-book">
    <w:name w:val="citation_source-book"/>
    <w:basedOn w:val="DefaultParagraphFont"/>
    <w:rsid w:val="00C9294B"/>
  </w:style>
  <w:style w:type="paragraph" w:customStyle="1" w:styleId="EndNoteBibliography">
    <w:name w:val="EndNote Bibliography"/>
    <w:basedOn w:val="Normal"/>
    <w:link w:val="EndNoteBibliographyChar"/>
    <w:rsid w:val="00E13398"/>
    <w:pPr>
      <w:overflowPunct/>
      <w:autoSpaceDE/>
      <w:autoSpaceDN/>
      <w:adjustRightInd/>
      <w:jc w:val="both"/>
      <w:textAlignment w:val="auto"/>
    </w:pPr>
    <w:rPr>
      <w:rFonts w:ascii="Calibri" w:eastAsiaTheme="minorHAnsi" w:hAnsi="Calibri" w:cs="Calibri"/>
      <w:color w:val="auto"/>
      <w:kern w:val="2"/>
      <w:sz w:val="24"/>
      <w:szCs w:val="24"/>
      <w:lang w:val="en-US" w:eastAsia="en-US"/>
      <w14:ligatures w14:val="standardContextual"/>
    </w:rPr>
  </w:style>
  <w:style w:type="character" w:customStyle="1" w:styleId="EndNoteBibliographyChar">
    <w:name w:val="EndNote Bibliography Char"/>
    <w:basedOn w:val="DefaultParagraphFont"/>
    <w:link w:val="EndNoteBibliography"/>
    <w:rsid w:val="00E13398"/>
    <w:rPr>
      <w:rFonts w:ascii="Calibri" w:eastAsiaTheme="minorHAnsi" w:hAnsi="Calibri" w:cs="Calibri"/>
      <w:kern w:val="2"/>
      <w:sz w:val="24"/>
      <w:szCs w:val="24"/>
      <w:lang w:val="en-US" w:eastAsia="en-US"/>
      <w14:ligatures w14:val="standardContextual"/>
    </w:rPr>
  </w:style>
  <w:style w:type="paragraph" w:customStyle="1" w:styleId="Default">
    <w:name w:val="Default"/>
    <w:rsid w:val="00C91C6C"/>
    <w:pPr>
      <w:autoSpaceDE w:val="0"/>
      <w:autoSpaceDN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03083">
      <w:bodyDiv w:val="1"/>
      <w:marLeft w:val="0"/>
      <w:marRight w:val="0"/>
      <w:marTop w:val="0"/>
      <w:marBottom w:val="0"/>
      <w:divBdr>
        <w:top w:val="none" w:sz="0" w:space="0" w:color="auto"/>
        <w:left w:val="none" w:sz="0" w:space="0" w:color="auto"/>
        <w:bottom w:val="none" w:sz="0" w:space="0" w:color="auto"/>
        <w:right w:val="none" w:sz="0" w:space="0" w:color="auto"/>
      </w:divBdr>
    </w:div>
    <w:div w:id="90126628">
      <w:bodyDiv w:val="1"/>
      <w:marLeft w:val="0"/>
      <w:marRight w:val="0"/>
      <w:marTop w:val="0"/>
      <w:marBottom w:val="0"/>
      <w:divBdr>
        <w:top w:val="none" w:sz="0" w:space="0" w:color="auto"/>
        <w:left w:val="none" w:sz="0" w:space="0" w:color="auto"/>
        <w:bottom w:val="none" w:sz="0" w:space="0" w:color="auto"/>
        <w:right w:val="none" w:sz="0" w:space="0" w:color="auto"/>
      </w:divBdr>
      <w:divsChild>
        <w:div w:id="1635138614">
          <w:marLeft w:val="0"/>
          <w:marRight w:val="0"/>
          <w:marTop w:val="0"/>
          <w:marBottom w:val="0"/>
          <w:divBdr>
            <w:top w:val="none" w:sz="0" w:space="0" w:color="auto"/>
            <w:left w:val="none" w:sz="0" w:space="0" w:color="auto"/>
            <w:bottom w:val="none" w:sz="0" w:space="0" w:color="auto"/>
            <w:right w:val="none" w:sz="0" w:space="0" w:color="auto"/>
          </w:divBdr>
          <w:divsChild>
            <w:div w:id="1160928058">
              <w:marLeft w:val="0"/>
              <w:marRight w:val="0"/>
              <w:marTop w:val="0"/>
              <w:marBottom w:val="0"/>
              <w:divBdr>
                <w:top w:val="none" w:sz="0" w:space="0" w:color="auto"/>
                <w:left w:val="none" w:sz="0" w:space="0" w:color="auto"/>
                <w:bottom w:val="none" w:sz="0" w:space="0" w:color="auto"/>
                <w:right w:val="none" w:sz="0" w:space="0" w:color="auto"/>
              </w:divBdr>
              <w:divsChild>
                <w:div w:id="109150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27236">
      <w:bodyDiv w:val="1"/>
      <w:marLeft w:val="0"/>
      <w:marRight w:val="0"/>
      <w:marTop w:val="0"/>
      <w:marBottom w:val="0"/>
      <w:divBdr>
        <w:top w:val="none" w:sz="0" w:space="0" w:color="auto"/>
        <w:left w:val="none" w:sz="0" w:space="0" w:color="auto"/>
        <w:bottom w:val="none" w:sz="0" w:space="0" w:color="auto"/>
        <w:right w:val="none" w:sz="0" w:space="0" w:color="auto"/>
      </w:divBdr>
      <w:divsChild>
        <w:div w:id="153566589">
          <w:marLeft w:val="0"/>
          <w:marRight w:val="0"/>
          <w:marTop w:val="0"/>
          <w:marBottom w:val="0"/>
          <w:divBdr>
            <w:top w:val="none" w:sz="0" w:space="0" w:color="auto"/>
            <w:left w:val="none" w:sz="0" w:space="0" w:color="auto"/>
            <w:bottom w:val="none" w:sz="0" w:space="0" w:color="auto"/>
            <w:right w:val="none" w:sz="0" w:space="0" w:color="auto"/>
          </w:divBdr>
          <w:divsChild>
            <w:div w:id="1646467247">
              <w:marLeft w:val="0"/>
              <w:marRight w:val="0"/>
              <w:marTop w:val="0"/>
              <w:marBottom w:val="0"/>
              <w:divBdr>
                <w:top w:val="none" w:sz="0" w:space="0" w:color="auto"/>
                <w:left w:val="none" w:sz="0" w:space="0" w:color="auto"/>
                <w:bottom w:val="none" w:sz="0" w:space="0" w:color="auto"/>
                <w:right w:val="none" w:sz="0" w:space="0" w:color="auto"/>
              </w:divBdr>
              <w:divsChild>
                <w:div w:id="145741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32846">
      <w:bodyDiv w:val="1"/>
      <w:marLeft w:val="0"/>
      <w:marRight w:val="0"/>
      <w:marTop w:val="0"/>
      <w:marBottom w:val="0"/>
      <w:divBdr>
        <w:top w:val="none" w:sz="0" w:space="0" w:color="auto"/>
        <w:left w:val="none" w:sz="0" w:space="0" w:color="auto"/>
        <w:bottom w:val="none" w:sz="0" w:space="0" w:color="auto"/>
        <w:right w:val="none" w:sz="0" w:space="0" w:color="auto"/>
      </w:divBdr>
      <w:divsChild>
        <w:div w:id="1711997408">
          <w:marLeft w:val="0"/>
          <w:marRight w:val="0"/>
          <w:marTop w:val="0"/>
          <w:marBottom w:val="0"/>
          <w:divBdr>
            <w:top w:val="none" w:sz="0" w:space="0" w:color="auto"/>
            <w:left w:val="none" w:sz="0" w:space="0" w:color="auto"/>
            <w:bottom w:val="none" w:sz="0" w:space="0" w:color="auto"/>
            <w:right w:val="none" w:sz="0" w:space="0" w:color="auto"/>
          </w:divBdr>
          <w:divsChild>
            <w:div w:id="960577203">
              <w:marLeft w:val="0"/>
              <w:marRight w:val="0"/>
              <w:marTop w:val="0"/>
              <w:marBottom w:val="0"/>
              <w:divBdr>
                <w:top w:val="none" w:sz="0" w:space="0" w:color="auto"/>
                <w:left w:val="none" w:sz="0" w:space="0" w:color="auto"/>
                <w:bottom w:val="none" w:sz="0" w:space="0" w:color="auto"/>
                <w:right w:val="none" w:sz="0" w:space="0" w:color="auto"/>
              </w:divBdr>
              <w:divsChild>
                <w:div w:id="17315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5885">
      <w:bodyDiv w:val="1"/>
      <w:marLeft w:val="0"/>
      <w:marRight w:val="0"/>
      <w:marTop w:val="0"/>
      <w:marBottom w:val="0"/>
      <w:divBdr>
        <w:top w:val="none" w:sz="0" w:space="0" w:color="auto"/>
        <w:left w:val="none" w:sz="0" w:space="0" w:color="auto"/>
        <w:bottom w:val="none" w:sz="0" w:space="0" w:color="auto"/>
        <w:right w:val="none" w:sz="0" w:space="0" w:color="auto"/>
      </w:divBdr>
      <w:divsChild>
        <w:div w:id="1283001472">
          <w:marLeft w:val="0"/>
          <w:marRight w:val="0"/>
          <w:marTop w:val="0"/>
          <w:marBottom w:val="0"/>
          <w:divBdr>
            <w:top w:val="none" w:sz="0" w:space="0" w:color="auto"/>
            <w:left w:val="none" w:sz="0" w:space="0" w:color="auto"/>
            <w:bottom w:val="none" w:sz="0" w:space="0" w:color="auto"/>
            <w:right w:val="none" w:sz="0" w:space="0" w:color="auto"/>
          </w:divBdr>
          <w:divsChild>
            <w:div w:id="699671119">
              <w:marLeft w:val="0"/>
              <w:marRight w:val="0"/>
              <w:marTop w:val="0"/>
              <w:marBottom w:val="0"/>
              <w:divBdr>
                <w:top w:val="none" w:sz="0" w:space="0" w:color="auto"/>
                <w:left w:val="none" w:sz="0" w:space="0" w:color="auto"/>
                <w:bottom w:val="none" w:sz="0" w:space="0" w:color="auto"/>
                <w:right w:val="none" w:sz="0" w:space="0" w:color="auto"/>
              </w:divBdr>
              <w:divsChild>
                <w:div w:id="185939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391179">
      <w:bodyDiv w:val="1"/>
      <w:marLeft w:val="0"/>
      <w:marRight w:val="0"/>
      <w:marTop w:val="0"/>
      <w:marBottom w:val="0"/>
      <w:divBdr>
        <w:top w:val="none" w:sz="0" w:space="0" w:color="auto"/>
        <w:left w:val="none" w:sz="0" w:space="0" w:color="auto"/>
        <w:bottom w:val="none" w:sz="0" w:space="0" w:color="auto"/>
        <w:right w:val="none" w:sz="0" w:space="0" w:color="auto"/>
      </w:divBdr>
    </w:div>
    <w:div w:id="342587396">
      <w:bodyDiv w:val="1"/>
      <w:marLeft w:val="0"/>
      <w:marRight w:val="0"/>
      <w:marTop w:val="0"/>
      <w:marBottom w:val="0"/>
      <w:divBdr>
        <w:top w:val="none" w:sz="0" w:space="0" w:color="auto"/>
        <w:left w:val="none" w:sz="0" w:space="0" w:color="auto"/>
        <w:bottom w:val="none" w:sz="0" w:space="0" w:color="auto"/>
        <w:right w:val="none" w:sz="0" w:space="0" w:color="auto"/>
      </w:divBdr>
      <w:divsChild>
        <w:div w:id="1267539730">
          <w:marLeft w:val="0"/>
          <w:marRight w:val="0"/>
          <w:marTop w:val="0"/>
          <w:marBottom w:val="0"/>
          <w:divBdr>
            <w:top w:val="none" w:sz="0" w:space="0" w:color="auto"/>
            <w:left w:val="none" w:sz="0" w:space="0" w:color="auto"/>
            <w:bottom w:val="none" w:sz="0" w:space="0" w:color="auto"/>
            <w:right w:val="none" w:sz="0" w:space="0" w:color="auto"/>
          </w:divBdr>
          <w:divsChild>
            <w:div w:id="1739327147">
              <w:marLeft w:val="0"/>
              <w:marRight w:val="0"/>
              <w:marTop w:val="0"/>
              <w:marBottom w:val="0"/>
              <w:divBdr>
                <w:top w:val="none" w:sz="0" w:space="0" w:color="auto"/>
                <w:left w:val="none" w:sz="0" w:space="0" w:color="auto"/>
                <w:bottom w:val="none" w:sz="0" w:space="0" w:color="auto"/>
                <w:right w:val="none" w:sz="0" w:space="0" w:color="auto"/>
              </w:divBdr>
              <w:divsChild>
                <w:div w:id="42280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674583">
      <w:bodyDiv w:val="1"/>
      <w:marLeft w:val="0"/>
      <w:marRight w:val="0"/>
      <w:marTop w:val="0"/>
      <w:marBottom w:val="0"/>
      <w:divBdr>
        <w:top w:val="none" w:sz="0" w:space="0" w:color="auto"/>
        <w:left w:val="none" w:sz="0" w:space="0" w:color="auto"/>
        <w:bottom w:val="none" w:sz="0" w:space="0" w:color="auto"/>
        <w:right w:val="none" w:sz="0" w:space="0" w:color="auto"/>
      </w:divBdr>
    </w:div>
    <w:div w:id="458912738">
      <w:bodyDiv w:val="1"/>
      <w:marLeft w:val="0"/>
      <w:marRight w:val="0"/>
      <w:marTop w:val="0"/>
      <w:marBottom w:val="0"/>
      <w:divBdr>
        <w:top w:val="none" w:sz="0" w:space="0" w:color="auto"/>
        <w:left w:val="none" w:sz="0" w:space="0" w:color="auto"/>
        <w:bottom w:val="none" w:sz="0" w:space="0" w:color="auto"/>
        <w:right w:val="none" w:sz="0" w:space="0" w:color="auto"/>
      </w:divBdr>
      <w:divsChild>
        <w:div w:id="31923182">
          <w:marLeft w:val="0"/>
          <w:marRight w:val="0"/>
          <w:marTop w:val="0"/>
          <w:marBottom w:val="0"/>
          <w:divBdr>
            <w:top w:val="none" w:sz="0" w:space="0" w:color="auto"/>
            <w:left w:val="none" w:sz="0" w:space="0" w:color="auto"/>
            <w:bottom w:val="none" w:sz="0" w:space="0" w:color="auto"/>
            <w:right w:val="none" w:sz="0" w:space="0" w:color="auto"/>
          </w:divBdr>
          <w:divsChild>
            <w:div w:id="414714480">
              <w:marLeft w:val="0"/>
              <w:marRight w:val="0"/>
              <w:marTop w:val="0"/>
              <w:marBottom w:val="0"/>
              <w:divBdr>
                <w:top w:val="none" w:sz="0" w:space="0" w:color="auto"/>
                <w:left w:val="none" w:sz="0" w:space="0" w:color="auto"/>
                <w:bottom w:val="none" w:sz="0" w:space="0" w:color="auto"/>
                <w:right w:val="none" w:sz="0" w:space="0" w:color="auto"/>
              </w:divBdr>
              <w:divsChild>
                <w:div w:id="116490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273336">
      <w:bodyDiv w:val="1"/>
      <w:marLeft w:val="0"/>
      <w:marRight w:val="0"/>
      <w:marTop w:val="0"/>
      <w:marBottom w:val="0"/>
      <w:divBdr>
        <w:top w:val="none" w:sz="0" w:space="0" w:color="auto"/>
        <w:left w:val="none" w:sz="0" w:space="0" w:color="auto"/>
        <w:bottom w:val="none" w:sz="0" w:space="0" w:color="auto"/>
        <w:right w:val="none" w:sz="0" w:space="0" w:color="auto"/>
      </w:divBdr>
    </w:div>
    <w:div w:id="627585690">
      <w:bodyDiv w:val="1"/>
      <w:marLeft w:val="0"/>
      <w:marRight w:val="0"/>
      <w:marTop w:val="0"/>
      <w:marBottom w:val="0"/>
      <w:divBdr>
        <w:top w:val="none" w:sz="0" w:space="0" w:color="auto"/>
        <w:left w:val="none" w:sz="0" w:space="0" w:color="auto"/>
        <w:bottom w:val="none" w:sz="0" w:space="0" w:color="auto"/>
        <w:right w:val="none" w:sz="0" w:space="0" w:color="auto"/>
      </w:divBdr>
      <w:divsChild>
        <w:div w:id="1867939786">
          <w:marLeft w:val="0"/>
          <w:marRight w:val="0"/>
          <w:marTop w:val="0"/>
          <w:marBottom w:val="0"/>
          <w:divBdr>
            <w:top w:val="none" w:sz="0" w:space="0" w:color="auto"/>
            <w:left w:val="none" w:sz="0" w:space="0" w:color="auto"/>
            <w:bottom w:val="none" w:sz="0" w:space="0" w:color="auto"/>
            <w:right w:val="none" w:sz="0" w:space="0" w:color="auto"/>
          </w:divBdr>
          <w:divsChild>
            <w:div w:id="770202256">
              <w:marLeft w:val="0"/>
              <w:marRight w:val="0"/>
              <w:marTop w:val="0"/>
              <w:marBottom w:val="0"/>
              <w:divBdr>
                <w:top w:val="none" w:sz="0" w:space="0" w:color="auto"/>
                <w:left w:val="none" w:sz="0" w:space="0" w:color="auto"/>
                <w:bottom w:val="none" w:sz="0" w:space="0" w:color="auto"/>
                <w:right w:val="none" w:sz="0" w:space="0" w:color="auto"/>
              </w:divBdr>
              <w:divsChild>
                <w:div w:id="161363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962216">
      <w:bodyDiv w:val="1"/>
      <w:marLeft w:val="0"/>
      <w:marRight w:val="0"/>
      <w:marTop w:val="0"/>
      <w:marBottom w:val="0"/>
      <w:divBdr>
        <w:top w:val="none" w:sz="0" w:space="0" w:color="auto"/>
        <w:left w:val="none" w:sz="0" w:space="0" w:color="auto"/>
        <w:bottom w:val="none" w:sz="0" w:space="0" w:color="auto"/>
        <w:right w:val="none" w:sz="0" w:space="0" w:color="auto"/>
      </w:divBdr>
    </w:div>
    <w:div w:id="668366344">
      <w:bodyDiv w:val="1"/>
      <w:marLeft w:val="0"/>
      <w:marRight w:val="0"/>
      <w:marTop w:val="0"/>
      <w:marBottom w:val="0"/>
      <w:divBdr>
        <w:top w:val="none" w:sz="0" w:space="0" w:color="auto"/>
        <w:left w:val="none" w:sz="0" w:space="0" w:color="auto"/>
        <w:bottom w:val="none" w:sz="0" w:space="0" w:color="auto"/>
        <w:right w:val="none" w:sz="0" w:space="0" w:color="auto"/>
      </w:divBdr>
      <w:divsChild>
        <w:div w:id="308443498">
          <w:marLeft w:val="0"/>
          <w:marRight w:val="0"/>
          <w:marTop w:val="0"/>
          <w:marBottom w:val="0"/>
          <w:divBdr>
            <w:top w:val="none" w:sz="0" w:space="0" w:color="auto"/>
            <w:left w:val="none" w:sz="0" w:space="0" w:color="auto"/>
            <w:bottom w:val="none" w:sz="0" w:space="0" w:color="auto"/>
            <w:right w:val="none" w:sz="0" w:space="0" w:color="auto"/>
          </w:divBdr>
          <w:divsChild>
            <w:div w:id="1887137178">
              <w:marLeft w:val="0"/>
              <w:marRight w:val="0"/>
              <w:marTop w:val="0"/>
              <w:marBottom w:val="0"/>
              <w:divBdr>
                <w:top w:val="none" w:sz="0" w:space="0" w:color="auto"/>
                <w:left w:val="none" w:sz="0" w:space="0" w:color="auto"/>
                <w:bottom w:val="none" w:sz="0" w:space="0" w:color="auto"/>
                <w:right w:val="none" w:sz="0" w:space="0" w:color="auto"/>
              </w:divBdr>
              <w:divsChild>
                <w:div w:id="2069449196">
                  <w:marLeft w:val="0"/>
                  <w:marRight w:val="0"/>
                  <w:marTop w:val="0"/>
                  <w:marBottom w:val="0"/>
                  <w:divBdr>
                    <w:top w:val="none" w:sz="0" w:space="0" w:color="auto"/>
                    <w:left w:val="none" w:sz="0" w:space="0" w:color="auto"/>
                    <w:bottom w:val="none" w:sz="0" w:space="0" w:color="auto"/>
                    <w:right w:val="none" w:sz="0" w:space="0" w:color="auto"/>
                  </w:divBdr>
                </w:div>
              </w:divsChild>
            </w:div>
            <w:div w:id="1746613028">
              <w:marLeft w:val="0"/>
              <w:marRight w:val="0"/>
              <w:marTop w:val="0"/>
              <w:marBottom w:val="0"/>
              <w:divBdr>
                <w:top w:val="none" w:sz="0" w:space="0" w:color="auto"/>
                <w:left w:val="none" w:sz="0" w:space="0" w:color="auto"/>
                <w:bottom w:val="none" w:sz="0" w:space="0" w:color="auto"/>
                <w:right w:val="none" w:sz="0" w:space="0" w:color="auto"/>
              </w:divBdr>
              <w:divsChild>
                <w:div w:id="154208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999136">
          <w:marLeft w:val="0"/>
          <w:marRight w:val="0"/>
          <w:marTop w:val="0"/>
          <w:marBottom w:val="0"/>
          <w:divBdr>
            <w:top w:val="none" w:sz="0" w:space="0" w:color="auto"/>
            <w:left w:val="none" w:sz="0" w:space="0" w:color="auto"/>
            <w:bottom w:val="none" w:sz="0" w:space="0" w:color="auto"/>
            <w:right w:val="none" w:sz="0" w:space="0" w:color="auto"/>
          </w:divBdr>
          <w:divsChild>
            <w:div w:id="851378436">
              <w:marLeft w:val="0"/>
              <w:marRight w:val="0"/>
              <w:marTop w:val="0"/>
              <w:marBottom w:val="0"/>
              <w:divBdr>
                <w:top w:val="none" w:sz="0" w:space="0" w:color="auto"/>
                <w:left w:val="none" w:sz="0" w:space="0" w:color="auto"/>
                <w:bottom w:val="none" w:sz="0" w:space="0" w:color="auto"/>
                <w:right w:val="none" w:sz="0" w:space="0" w:color="auto"/>
              </w:divBdr>
              <w:divsChild>
                <w:div w:id="2077244608">
                  <w:marLeft w:val="0"/>
                  <w:marRight w:val="0"/>
                  <w:marTop w:val="0"/>
                  <w:marBottom w:val="0"/>
                  <w:divBdr>
                    <w:top w:val="none" w:sz="0" w:space="0" w:color="auto"/>
                    <w:left w:val="none" w:sz="0" w:space="0" w:color="auto"/>
                    <w:bottom w:val="none" w:sz="0" w:space="0" w:color="auto"/>
                    <w:right w:val="none" w:sz="0" w:space="0" w:color="auto"/>
                  </w:divBdr>
                </w:div>
              </w:divsChild>
            </w:div>
            <w:div w:id="1181896165">
              <w:marLeft w:val="0"/>
              <w:marRight w:val="0"/>
              <w:marTop w:val="0"/>
              <w:marBottom w:val="0"/>
              <w:divBdr>
                <w:top w:val="none" w:sz="0" w:space="0" w:color="auto"/>
                <w:left w:val="none" w:sz="0" w:space="0" w:color="auto"/>
                <w:bottom w:val="none" w:sz="0" w:space="0" w:color="auto"/>
                <w:right w:val="none" w:sz="0" w:space="0" w:color="auto"/>
              </w:divBdr>
              <w:divsChild>
                <w:div w:id="203071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624243">
      <w:bodyDiv w:val="1"/>
      <w:marLeft w:val="0"/>
      <w:marRight w:val="0"/>
      <w:marTop w:val="0"/>
      <w:marBottom w:val="0"/>
      <w:divBdr>
        <w:top w:val="none" w:sz="0" w:space="0" w:color="auto"/>
        <w:left w:val="none" w:sz="0" w:space="0" w:color="auto"/>
        <w:bottom w:val="none" w:sz="0" w:space="0" w:color="auto"/>
        <w:right w:val="none" w:sz="0" w:space="0" w:color="auto"/>
      </w:divBdr>
      <w:divsChild>
        <w:div w:id="911082434">
          <w:marLeft w:val="0"/>
          <w:marRight w:val="0"/>
          <w:marTop w:val="0"/>
          <w:marBottom w:val="0"/>
          <w:divBdr>
            <w:top w:val="none" w:sz="0" w:space="0" w:color="auto"/>
            <w:left w:val="none" w:sz="0" w:space="0" w:color="auto"/>
            <w:bottom w:val="none" w:sz="0" w:space="0" w:color="auto"/>
            <w:right w:val="none" w:sz="0" w:space="0" w:color="auto"/>
          </w:divBdr>
          <w:divsChild>
            <w:div w:id="752625091">
              <w:marLeft w:val="0"/>
              <w:marRight w:val="0"/>
              <w:marTop w:val="0"/>
              <w:marBottom w:val="0"/>
              <w:divBdr>
                <w:top w:val="none" w:sz="0" w:space="0" w:color="auto"/>
                <w:left w:val="none" w:sz="0" w:space="0" w:color="auto"/>
                <w:bottom w:val="none" w:sz="0" w:space="0" w:color="auto"/>
                <w:right w:val="none" w:sz="0" w:space="0" w:color="auto"/>
              </w:divBdr>
              <w:divsChild>
                <w:div w:id="172583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275954">
      <w:bodyDiv w:val="1"/>
      <w:marLeft w:val="0"/>
      <w:marRight w:val="0"/>
      <w:marTop w:val="0"/>
      <w:marBottom w:val="0"/>
      <w:divBdr>
        <w:top w:val="none" w:sz="0" w:space="0" w:color="auto"/>
        <w:left w:val="none" w:sz="0" w:space="0" w:color="auto"/>
        <w:bottom w:val="none" w:sz="0" w:space="0" w:color="auto"/>
        <w:right w:val="none" w:sz="0" w:space="0" w:color="auto"/>
      </w:divBdr>
    </w:div>
    <w:div w:id="832064745">
      <w:bodyDiv w:val="1"/>
      <w:marLeft w:val="0"/>
      <w:marRight w:val="0"/>
      <w:marTop w:val="0"/>
      <w:marBottom w:val="0"/>
      <w:divBdr>
        <w:top w:val="none" w:sz="0" w:space="0" w:color="auto"/>
        <w:left w:val="none" w:sz="0" w:space="0" w:color="auto"/>
        <w:bottom w:val="none" w:sz="0" w:space="0" w:color="auto"/>
        <w:right w:val="none" w:sz="0" w:space="0" w:color="auto"/>
      </w:divBdr>
    </w:div>
    <w:div w:id="898444684">
      <w:bodyDiv w:val="1"/>
      <w:marLeft w:val="0"/>
      <w:marRight w:val="0"/>
      <w:marTop w:val="0"/>
      <w:marBottom w:val="0"/>
      <w:divBdr>
        <w:top w:val="none" w:sz="0" w:space="0" w:color="auto"/>
        <w:left w:val="none" w:sz="0" w:space="0" w:color="auto"/>
        <w:bottom w:val="none" w:sz="0" w:space="0" w:color="auto"/>
        <w:right w:val="none" w:sz="0" w:space="0" w:color="auto"/>
      </w:divBdr>
      <w:divsChild>
        <w:div w:id="1911188018">
          <w:marLeft w:val="0"/>
          <w:marRight w:val="0"/>
          <w:marTop w:val="0"/>
          <w:marBottom w:val="0"/>
          <w:divBdr>
            <w:top w:val="none" w:sz="0" w:space="0" w:color="auto"/>
            <w:left w:val="none" w:sz="0" w:space="0" w:color="auto"/>
            <w:bottom w:val="none" w:sz="0" w:space="0" w:color="auto"/>
            <w:right w:val="none" w:sz="0" w:space="0" w:color="auto"/>
          </w:divBdr>
          <w:divsChild>
            <w:div w:id="217475119">
              <w:marLeft w:val="0"/>
              <w:marRight w:val="0"/>
              <w:marTop w:val="0"/>
              <w:marBottom w:val="0"/>
              <w:divBdr>
                <w:top w:val="none" w:sz="0" w:space="0" w:color="auto"/>
                <w:left w:val="none" w:sz="0" w:space="0" w:color="auto"/>
                <w:bottom w:val="none" w:sz="0" w:space="0" w:color="auto"/>
                <w:right w:val="none" w:sz="0" w:space="0" w:color="auto"/>
              </w:divBdr>
              <w:divsChild>
                <w:div w:id="198693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22392849">
      <w:bodyDiv w:val="1"/>
      <w:marLeft w:val="0"/>
      <w:marRight w:val="0"/>
      <w:marTop w:val="0"/>
      <w:marBottom w:val="0"/>
      <w:divBdr>
        <w:top w:val="none" w:sz="0" w:space="0" w:color="auto"/>
        <w:left w:val="none" w:sz="0" w:space="0" w:color="auto"/>
        <w:bottom w:val="none" w:sz="0" w:space="0" w:color="auto"/>
        <w:right w:val="none" w:sz="0" w:space="0" w:color="auto"/>
      </w:divBdr>
    </w:div>
    <w:div w:id="1129930307">
      <w:bodyDiv w:val="1"/>
      <w:marLeft w:val="0"/>
      <w:marRight w:val="0"/>
      <w:marTop w:val="0"/>
      <w:marBottom w:val="0"/>
      <w:divBdr>
        <w:top w:val="none" w:sz="0" w:space="0" w:color="auto"/>
        <w:left w:val="none" w:sz="0" w:space="0" w:color="auto"/>
        <w:bottom w:val="none" w:sz="0" w:space="0" w:color="auto"/>
        <w:right w:val="none" w:sz="0" w:space="0" w:color="auto"/>
      </w:divBdr>
      <w:divsChild>
        <w:div w:id="349718078">
          <w:marLeft w:val="0"/>
          <w:marRight w:val="0"/>
          <w:marTop w:val="0"/>
          <w:marBottom w:val="0"/>
          <w:divBdr>
            <w:top w:val="none" w:sz="0" w:space="0" w:color="auto"/>
            <w:left w:val="none" w:sz="0" w:space="0" w:color="auto"/>
            <w:bottom w:val="none" w:sz="0" w:space="0" w:color="auto"/>
            <w:right w:val="none" w:sz="0" w:space="0" w:color="auto"/>
          </w:divBdr>
          <w:divsChild>
            <w:div w:id="1505316329">
              <w:marLeft w:val="0"/>
              <w:marRight w:val="0"/>
              <w:marTop w:val="0"/>
              <w:marBottom w:val="0"/>
              <w:divBdr>
                <w:top w:val="none" w:sz="0" w:space="0" w:color="auto"/>
                <w:left w:val="none" w:sz="0" w:space="0" w:color="auto"/>
                <w:bottom w:val="none" w:sz="0" w:space="0" w:color="auto"/>
                <w:right w:val="none" w:sz="0" w:space="0" w:color="auto"/>
              </w:divBdr>
              <w:divsChild>
                <w:div w:id="121997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312476">
      <w:bodyDiv w:val="1"/>
      <w:marLeft w:val="0"/>
      <w:marRight w:val="0"/>
      <w:marTop w:val="0"/>
      <w:marBottom w:val="0"/>
      <w:divBdr>
        <w:top w:val="none" w:sz="0" w:space="0" w:color="auto"/>
        <w:left w:val="none" w:sz="0" w:space="0" w:color="auto"/>
        <w:bottom w:val="none" w:sz="0" w:space="0" w:color="auto"/>
        <w:right w:val="none" w:sz="0" w:space="0" w:color="auto"/>
      </w:divBdr>
    </w:div>
    <w:div w:id="1187869222">
      <w:bodyDiv w:val="1"/>
      <w:marLeft w:val="0"/>
      <w:marRight w:val="0"/>
      <w:marTop w:val="0"/>
      <w:marBottom w:val="0"/>
      <w:divBdr>
        <w:top w:val="none" w:sz="0" w:space="0" w:color="auto"/>
        <w:left w:val="none" w:sz="0" w:space="0" w:color="auto"/>
        <w:bottom w:val="none" w:sz="0" w:space="0" w:color="auto"/>
        <w:right w:val="none" w:sz="0" w:space="0" w:color="auto"/>
      </w:divBdr>
      <w:divsChild>
        <w:div w:id="1463574774">
          <w:marLeft w:val="0"/>
          <w:marRight w:val="0"/>
          <w:marTop w:val="0"/>
          <w:marBottom w:val="0"/>
          <w:divBdr>
            <w:top w:val="none" w:sz="0" w:space="0" w:color="auto"/>
            <w:left w:val="none" w:sz="0" w:space="0" w:color="auto"/>
            <w:bottom w:val="none" w:sz="0" w:space="0" w:color="auto"/>
            <w:right w:val="none" w:sz="0" w:space="0" w:color="auto"/>
          </w:divBdr>
          <w:divsChild>
            <w:div w:id="1755009245">
              <w:marLeft w:val="0"/>
              <w:marRight w:val="0"/>
              <w:marTop w:val="0"/>
              <w:marBottom w:val="0"/>
              <w:divBdr>
                <w:top w:val="none" w:sz="0" w:space="0" w:color="auto"/>
                <w:left w:val="none" w:sz="0" w:space="0" w:color="auto"/>
                <w:bottom w:val="none" w:sz="0" w:space="0" w:color="auto"/>
                <w:right w:val="none" w:sz="0" w:space="0" w:color="auto"/>
              </w:divBdr>
              <w:divsChild>
                <w:div w:id="850026899">
                  <w:marLeft w:val="0"/>
                  <w:marRight w:val="0"/>
                  <w:marTop w:val="0"/>
                  <w:marBottom w:val="0"/>
                  <w:divBdr>
                    <w:top w:val="none" w:sz="0" w:space="0" w:color="auto"/>
                    <w:left w:val="none" w:sz="0" w:space="0" w:color="auto"/>
                    <w:bottom w:val="none" w:sz="0" w:space="0" w:color="auto"/>
                    <w:right w:val="none" w:sz="0" w:space="0" w:color="auto"/>
                  </w:divBdr>
                </w:div>
              </w:divsChild>
            </w:div>
            <w:div w:id="1207183588">
              <w:marLeft w:val="0"/>
              <w:marRight w:val="0"/>
              <w:marTop w:val="0"/>
              <w:marBottom w:val="0"/>
              <w:divBdr>
                <w:top w:val="none" w:sz="0" w:space="0" w:color="auto"/>
                <w:left w:val="none" w:sz="0" w:space="0" w:color="auto"/>
                <w:bottom w:val="none" w:sz="0" w:space="0" w:color="auto"/>
                <w:right w:val="none" w:sz="0" w:space="0" w:color="auto"/>
              </w:divBdr>
              <w:divsChild>
                <w:div w:id="149652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85001">
          <w:marLeft w:val="0"/>
          <w:marRight w:val="0"/>
          <w:marTop w:val="0"/>
          <w:marBottom w:val="0"/>
          <w:divBdr>
            <w:top w:val="none" w:sz="0" w:space="0" w:color="auto"/>
            <w:left w:val="none" w:sz="0" w:space="0" w:color="auto"/>
            <w:bottom w:val="none" w:sz="0" w:space="0" w:color="auto"/>
            <w:right w:val="none" w:sz="0" w:space="0" w:color="auto"/>
          </w:divBdr>
          <w:divsChild>
            <w:div w:id="262960509">
              <w:marLeft w:val="0"/>
              <w:marRight w:val="0"/>
              <w:marTop w:val="0"/>
              <w:marBottom w:val="0"/>
              <w:divBdr>
                <w:top w:val="none" w:sz="0" w:space="0" w:color="auto"/>
                <w:left w:val="none" w:sz="0" w:space="0" w:color="auto"/>
                <w:bottom w:val="none" w:sz="0" w:space="0" w:color="auto"/>
                <w:right w:val="none" w:sz="0" w:space="0" w:color="auto"/>
              </w:divBdr>
              <w:divsChild>
                <w:div w:id="1611665606">
                  <w:marLeft w:val="0"/>
                  <w:marRight w:val="0"/>
                  <w:marTop w:val="0"/>
                  <w:marBottom w:val="0"/>
                  <w:divBdr>
                    <w:top w:val="none" w:sz="0" w:space="0" w:color="auto"/>
                    <w:left w:val="none" w:sz="0" w:space="0" w:color="auto"/>
                    <w:bottom w:val="none" w:sz="0" w:space="0" w:color="auto"/>
                    <w:right w:val="none" w:sz="0" w:space="0" w:color="auto"/>
                  </w:divBdr>
                </w:div>
              </w:divsChild>
            </w:div>
            <w:div w:id="1656952185">
              <w:marLeft w:val="0"/>
              <w:marRight w:val="0"/>
              <w:marTop w:val="0"/>
              <w:marBottom w:val="0"/>
              <w:divBdr>
                <w:top w:val="none" w:sz="0" w:space="0" w:color="auto"/>
                <w:left w:val="none" w:sz="0" w:space="0" w:color="auto"/>
                <w:bottom w:val="none" w:sz="0" w:space="0" w:color="auto"/>
                <w:right w:val="none" w:sz="0" w:space="0" w:color="auto"/>
              </w:divBdr>
              <w:divsChild>
                <w:div w:id="168771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2418494">
      <w:bodyDiv w:val="1"/>
      <w:marLeft w:val="0"/>
      <w:marRight w:val="0"/>
      <w:marTop w:val="0"/>
      <w:marBottom w:val="0"/>
      <w:divBdr>
        <w:top w:val="none" w:sz="0" w:space="0" w:color="auto"/>
        <w:left w:val="none" w:sz="0" w:space="0" w:color="auto"/>
        <w:bottom w:val="none" w:sz="0" w:space="0" w:color="auto"/>
        <w:right w:val="none" w:sz="0" w:space="0" w:color="auto"/>
      </w:divBdr>
    </w:div>
    <w:div w:id="1426337787">
      <w:bodyDiv w:val="1"/>
      <w:marLeft w:val="0"/>
      <w:marRight w:val="0"/>
      <w:marTop w:val="0"/>
      <w:marBottom w:val="0"/>
      <w:divBdr>
        <w:top w:val="none" w:sz="0" w:space="0" w:color="auto"/>
        <w:left w:val="none" w:sz="0" w:space="0" w:color="auto"/>
        <w:bottom w:val="none" w:sz="0" w:space="0" w:color="auto"/>
        <w:right w:val="none" w:sz="0" w:space="0" w:color="auto"/>
      </w:divBdr>
    </w:div>
    <w:div w:id="1621643701">
      <w:bodyDiv w:val="1"/>
      <w:marLeft w:val="0"/>
      <w:marRight w:val="0"/>
      <w:marTop w:val="0"/>
      <w:marBottom w:val="0"/>
      <w:divBdr>
        <w:top w:val="none" w:sz="0" w:space="0" w:color="auto"/>
        <w:left w:val="none" w:sz="0" w:space="0" w:color="auto"/>
        <w:bottom w:val="none" w:sz="0" w:space="0" w:color="auto"/>
        <w:right w:val="none" w:sz="0" w:space="0" w:color="auto"/>
      </w:divBdr>
      <w:divsChild>
        <w:div w:id="417561418">
          <w:marLeft w:val="0"/>
          <w:marRight w:val="0"/>
          <w:marTop w:val="0"/>
          <w:marBottom w:val="0"/>
          <w:divBdr>
            <w:top w:val="none" w:sz="0" w:space="0" w:color="auto"/>
            <w:left w:val="none" w:sz="0" w:space="0" w:color="auto"/>
            <w:bottom w:val="none" w:sz="0" w:space="0" w:color="auto"/>
            <w:right w:val="none" w:sz="0" w:space="0" w:color="auto"/>
          </w:divBdr>
          <w:divsChild>
            <w:div w:id="1936018074">
              <w:marLeft w:val="0"/>
              <w:marRight w:val="0"/>
              <w:marTop w:val="0"/>
              <w:marBottom w:val="0"/>
              <w:divBdr>
                <w:top w:val="none" w:sz="0" w:space="0" w:color="auto"/>
                <w:left w:val="none" w:sz="0" w:space="0" w:color="auto"/>
                <w:bottom w:val="none" w:sz="0" w:space="0" w:color="auto"/>
                <w:right w:val="none" w:sz="0" w:space="0" w:color="auto"/>
              </w:divBdr>
              <w:divsChild>
                <w:div w:id="159836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745620">
      <w:bodyDiv w:val="1"/>
      <w:marLeft w:val="0"/>
      <w:marRight w:val="0"/>
      <w:marTop w:val="0"/>
      <w:marBottom w:val="0"/>
      <w:divBdr>
        <w:top w:val="none" w:sz="0" w:space="0" w:color="auto"/>
        <w:left w:val="none" w:sz="0" w:space="0" w:color="auto"/>
        <w:bottom w:val="none" w:sz="0" w:space="0" w:color="auto"/>
        <w:right w:val="none" w:sz="0" w:space="0" w:color="auto"/>
      </w:divBdr>
    </w:div>
    <w:div w:id="1722051436">
      <w:bodyDiv w:val="1"/>
      <w:marLeft w:val="0"/>
      <w:marRight w:val="0"/>
      <w:marTop w:val="0"/>
      <w:marBottom w:val="0"/>
      <w:divBdr>
        <w:top w:val="none" w:sz="0" w:space="0" w:color="auto"/>
        <w:left w:val="none" w:sz="0" w:space="0" w:color="auto"/>
        <w:bottom w:val="none" w:sz="0" w:space="0" w:color="auto"/>
        <w:right w:val="none" w:sz="0" w:space="0" w:color="auto"/>
      </w:divBdr>
      <w:divsChild>
        <w:div w:id="444353537">
          <w:marLeft w:val="0"/>
          <w:marRight w:val="0"/>
          <w:marTop w:val="0"/>
          <w:marBottom w:val="0"/>
          <w:divBdr>
            <w:top w:val="none" w:sz="0" w:space="0" w:color="auto"/>
            <w:left w:val="none" w:sz="0" w:space="0" w:color="auto"/>
            <w:bottom w:val="none" w:sz="0" w:space="0" w:color="auto"/>
            <w:right w:val="none" w:sz="0" w:space="0" w:color="auto"/>
          </w:divBdr>
          <w:divsChild>
            <w:div w:id="200896777">
              <w:marLeft w:val="0"/>
              <w:marRight w:val="0"/>
              <w:marTop w:val="0"/>
              <w:marBottom w:val="0"/>
              <w:divBdr>
                <w:top w:val="none" w:sz="0" w:space="0" w:color="auto"/>
                <w:left w:val="none" w:sz="0" w:space="0" w:color="auto"/>
                <w:bottom w:val="none" w:sz="0" w:space="0" w:color="auto"/>
                <w:right w:val="none" w:sz="0" w:space="0" w:color="auto"/>
              </w:divBdr>
              <w:divsChild>
                <w:div w:id="159659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729429">
      <w:bodyDiv w:val="1"/>
      <w:marLeft w:val="0"/>
      <w:marRight w:val="0"/>
      <w:marTop w:val="0"/>
      <w:marBottom w:val="0"/>
      <w:divBdr>
        <w:top w:val="none" w:sz="0" w:space="0" w:color="auto"/>
        <w:left w:val="none" w:sz="0" w:space="0" w:color="auto"/>
        <w:bottom w:val="none" w:sz="0" w:space="0" w:color="auto"/>
        <w:right w:val="none" w:sz="0" w:space="0" w:color="auto"/>
      </w:divBdr>
    </w:div>
    <w:div w:id="1872495726">
      <w:bodyDiv w:val="1"/>
      <w:marLeft w:val="0"/>
      <w:marRight w:val="0"/>
      <w:marTop w:val="0"/>
      <w:marBottom w:val="0"/>
      <w:divBdr>
        <w:top w:val="none" w:sz="0" w:space="0" w:color="auto"/>
        <w:left w:val="none" w:sz="0" w:space="0" w:color="auto"/>
        <w:bottom w:val="none" w:sz="0" w:space="0" w:color="auto"/>
        <w:right w:val="none" w:sz="0" w:space="0" w:color="auto"/>
      </w:divBdr>
      <w:divsChild>
        <w:div w:id="930090481">
          <w:marLeft w:val="0"/>
          <w:marRight w:val="0"/>
          <w:marTop w:val="0"/>
          <w:marBottom w:val="0"/>
          <w:divBdr>
            <w:top w:val="none" w:sz="0" w:space="0" w:color="auto"/>
            <w:left w:val="none" w:sz="0" w:space="0" w:color="auto"/>
            <w:bottom w:val="none" w:sz="0" w:space="0" w:color="auto"/>
            <w:right w:val="none" w:sz="0" w:space="0" w:color="auto"/>
          </w:divBdr>
          <w:divsChild>
            <w:div w:id="1883711896">
              <w:marLeft w:val="0"/>
              <w:marRight w:val="0"/>
              <w:marTop w:val="0"/>
              <w:marBottom w:val="0"/>
              <w:divBdr>
                <w:top w:val="none" w:sz="0" w:space="0" w:color="auto"/>
                <w:left w:val="none" w:sz="0" w:space="0" w:color="auto"/>
                <w:bottom w:val="none" w:sz="0" w:space="0" w:color="auto"/>
                <w:right w:val="none" w:sz="0" w:space="0" w:color="auto"/>
              </w:divBdr>
              <w:divsChild>
                <w:div w:id="29020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503419">
      <w:bodyDiv w:val="1"/>
      <w:marLeft w:val="0"/>
      <w:marRight w:val="0"/>
      <w:marTop w:val="0"/>
      <w:marBottom w:val="0"/>
      <w:divBdr>
        <w:top w:val="none" w:sz="0" w:space="0" w:color="auto"/>
        <w:left w:val="none" w:sz="0" w:space="0" w:color="auto"/>
        <w:bottom w:val="none" w:sz="0" w:space="0" w:color="auto"/>
        <w:right w:val="none" w:sz="0" w:space="0" w:color="auto"/>
      </w:divBdr>
    </w:div>
    <w:div w:id="2032103846">
      <w:bodyDiv w:val="1"/>
      <w:marLeft w:val="0"/>
      <w:marRight w:val="0"/>
      <w:marTop w:val="0"/>
      <w:marBottom w:val="0"/>
      <w:divBdr>
        <w:top w:val="none" w:sz="0" w:space="0" w:color="auto"/>
        <w:left w:val="none" w:sz="0" w:space="0" w:color="auto"/>
        <w:bottom w:val="none" w:sz="0" w:space="0" w:color="auto"/>
        <w:right w:val="none" w:sz="0" w:space="0" w:color="auto"/>
      </w:divBdr>
      <w:divsChild>
        <w:div w:id="650133932">
          <w:marLeft w:val="0"/>
          <w:marRight w:val="0"/>
          <w:marTop w:val="0"/>
          <w:marBottom w:val="0"/>
          <w:divBdr>
            <w:top w:val="none" w:sz="0" w:space="0" w:color="auto"/>
            <w:left w:val="none" w:sz="0" w:space="0" w:color="auto"/>
            <w:bottom w:val="none" w:sz="0" w:space="0" w:color="auto"/>
            <w:right w:val="none" w:sz="0" w:space="0" w:color="auto"/>
          </w:divBdr>
          <w:divsChild>
            <w:div w:id="1228345253">
              <w:marLeft w:val="0"/>
              <w:marRight w:val="0"/>
              <w:marTop w:val="0"/>
              <w:marBottom w:val="0"/>
              <w:divBdr>
                <w:top w:val="none" w:sz="0" w:space="0" w:color="auto"/>
                <w:left w:val="none" w:sz="0" w:space="0" w:color="auto"/>
                <w:bottom w:val="none" w:sz="0" w:space="0" w:color="auto"/>
                <w:right w:val="none" w:sz="0" w:space="0" w:color="auto"/>
              </w:divBdr>
              <w:divsChild>
                <w:div w:id="138825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037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ew.basw.co.uk/policy-practice/standards/code-ethics" TargetMode="External"/><Relationship Id="rId18" Type="http://schemas.openxmlformats.org/officeDocument/2006/relationships/hyperlink" Target="https://assets.publishing.service.gov.uk/media/5a7c5cc740f0b6601cef57b5/DCA_Accessible.pdf" TargetMode="External"/><Relationship Id="rId26" Type="http://schemas.openxmlformats.org/officeDocument/2006/relationships/hyperlink" Target="https://www.legislation.gov.uk/ukpga/2005/9/contents" TargetMode="External"/><Relationship Id="rId39" Type="http://schemas.openxmlformats.org/officeDocument/2006/relationships/hyperlink" Target="https://www.legislation.gov.uk/anaw/2014/4/part/1" TargetMode="External"/><Relationship Id="rId21" Type="http://schemas.openxmlformats.org/officeDocument/2006/relationships/hyperlink" Target="https://www.equalityhumanrights.com/sites/default/files/housing-and-disabled-people-wales-hidden-crisis.pdf" TargetMode="External"/><Relationship Id="rId34" Type="http://schemas.openxmlformats.org/officeDocument/2006/relationships/hyperlink" Target="https://research.senedd.wales/research-articles/learning-disability-week-20-26-june-improving-outcomes-for-people-with-a-learning-disability-in-wales/" TargetMode="External"/><Relationship Id="rId42" Type="http://schemas.openxmlformats.org/officeDocument/2006/relationships/hyperlink" Target="https://www.legislation.gov.uk/anaw/2014/4/contents" TargetMode="External"/><Relationship Id="rId47" Type="http://schemas.openxmlformats.org/officeDocument/2006/relationships/hyperlink" Target="mailto:cbj@hotmail.co.uk" TargetMode="External"/><Relationship Id="rId50" Type="http://schemas.openxmlformats.org/officeDocument/2006/relationships/image" Target="media/image4.png"/><Relationship Id="rId55"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cbj@hotmail.co.uk" TargetMode="External"/><Relationship Id="rId17" Type="http://schemas.openxmlformats.org/officeDocument/2006/relationships/hyperlink" Target="https://www.gov.wales/wellbeing-wales-2023-more-equal-wales-html" TargetMode="External"/><Relationship Id="rId25" Type="http://schemas.openxmlformats.org/officeDocument/2006/relationships/hyperlink" Target="https://www.legislation.gov.uk/ukpga/1998/42/contents" TargetMode="External"/><Relationship Id="rId33" Type="http://schemas.openxmlformats.org/officeDocument/2006/relationships/hyperlink" Target="https://www.scie.org.uk/self-neglect/research-messages-for-practitioners/" TargetMode="External"/><Relationship Id="rId38" Type="http://schemas.openxmlformats.org/officeDocument/2006/relationships/hyperlink" Target="https://gov.wales/sites/default/files/publications/2019-04/delivering-the-active-offer-information-pack-social-services-and-social-care.pdf" TargetMode="External"/><Relationship Id="rId46" Type="http://schemas.openxmlformats.org/officeDocument/2006/relationships/hyperlink" Target="mailto:2319732@student.uwtsd.ac.uk" TargetMode="External"/><Relationship Id="rId2" Type="http://schemas.openxmlformats.org/officeDocument/2006/relationships/customXml" Target="../customXml/item2.xml"/><Relationship Id="rId16" Type="http://schemas.openxmlformats.org/officeDocument/2006/relationships/hyperlink" Target="http://www.lukeclements.co.uk/rhydian-social-welfare-law-in-wales/safeguarding/" TargetMode="External"/><Relationship Id="rId20" Type="http://schemas.openxmlformats.org/officeDocument/2006/relationships/hyperlink" Target="http://www.legislation.gov.uk/ukpga/1989/41/section/2" TargetMode="External"/><Relationship Id="rId29" Type="http://schemas.openxmlformats.org/officeDocument/2006/relationships/hyperlink" Target="https://www.northwalessafeguardingboard.wales/wp-content/uploads/2019/08/North-Wales-Self-Neglect-Protocol-V3.pdf" TargetMode="External"/><Relationship Id="rId41" Type="http://schemas.openxmlformats.org/officeDocument/2006/relationships/hyperlink" Target="https://www.legislation.gov.uk/anaw/2014/4/part/3"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19732@student.uwtsd.ac.uk" TargetMode="External"/><Relationship Id="rId24" Type="http://schemas.openxmlformats.org/officeDocument/2006/relationships/hyperlink" Target="https://www.legislation.gov.uk/ukpga/2010/15/contents" TargetMode="External"/><Relationship Id="rId32" Type="http://schemas.openxmlformats.org/officeDocument/2006/relationships/hyperlink" Target="https://www.scie.org.uk/co-production/what-how/" TargetMode="External"/><Relationship Id="rId37" Type="http://schemas.openxmlformats.org/officeDocument/2006/relationships/hyperlink" Target="https://www.gov.wales/sites/default/files/publications/2019-05/part-4-code-of-practice-meeting-needs.pdf" TargetMode="External"/><Relationship Id="rId40" Type="http://schemas.openxmlformats.org/officeDocument/2006/relationships/hyperlink" Target="https://www.legislation.gov.uk/anaw/2014/4/part/7/enacted" TargetMode="External"/><Relationship Id="rId45" Type="http://schemas.openxmlformats.org/officeDocument/2006/relationships/hyperlink" Target="https://www.gov.wales/sites/default/files/statistics-and-research/2019-11/welsh-index-multiple-deprivation-2019-results-report-024.pdf" TargetMode="External"/><Relationship Id="rId53"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ons.gov.uk/peoplepopulationandcommunity/healthandsocialcare/disability/articles/disabilitybyagesexanddeprivationenglandandwales/census2021" TargetMode="External"/><Relationship Id="rId23" Type="http://schemas.openxmlformats.org/officeDocument/2006/relationships/hyperlink" Target="https://www.tandfonline.com/doi/full/10.1080/02615479.2022.2061945" TargetMode="External"/><Relationship Id="rId28" Type="http://schemas.openxmlformats.org/officeDocument/2006/relationships/hyperlink" Target="https://www.mencap.org.uk/sites/default/files/2018-07/2017.005.01%20Campaign%20report%20digital.pdf" TargetMode="External"/><Relationship Id="rId36" Type="http://schemas.openxmlformats.org/officeDocument/2006/relationships/hyperlink" Target="https://downloads.unicef.org.uk/wp-content/uploads/2010/05/UNCRC_united_nations_convention_on_the_rights_of_the_child.pdf" TargetMode="External"/><Relationship Id="rId49"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hyperlink" Target="https://www.legislation.gov.uk/ukpga/2018/12/contents/enacted" TargetMode="External"/><Relationship Id="rId31" Type="http://schemas.openxmlformats.org/officeDocument/2006/relationships/hyperlink" Target="https://statswales.gov.wales/Catalogue/Health-and-Social-Care/Social-Services/social-services-performance-and-improvement-framework/adults/adultsafeguarding/reportsofanadultsuspectedofbeingatriskreceivedduringtheyear-by-localauthority" TargetMode="External"/><Relationship Id="rId44" Type="http://schemas.openxmlformats.org/officeDocument/2006/relationships/hyperlink" Target="https://www.gov.wales/sites/default/files/publications/2019-05/working-together-to-safeguard-people-volume-5-handling-individual-cases-to-protect-children-at-risk.pdf" TargetMode="External"/><Relationship Id="rId52"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mmunitycare.co.uk/2019/11/19/critical-reflection-develop-practice/" TargetMode="External"/><Relationship Id="rId22" Type="http://schemas.openxmlformats.org/officeDocument/2006/relationships/hyperlink" Target="https://www.equalityhumanrights.com/en/our-human-rights-work/monitoring-and-promoting-un-treaties/un-convention-rights-persons-disabilities" TargetMode="External"/><Relationship Id="rId27" Type="http://schemas.openxmlformats.org/officeDocument/2006/relationships/hyperlink" Target="https://www.legislation.gov.uk/ukpga/2007/12/pdfs/ukpga_20070012_en.pdf" TargetMode="External"/><Relationship Id="rId30" Type="http://schemas.openxmlformats.org/officeDocument/2006/relationships/hyperlink" Target="https://safeguarding.wales/" TargetMode="External"/><Relationship Id="rId35" Type="http://schemas.openxmlformats.org/officeDocument/2006/relationships/hyperlink" Target="https://www.scie.org.uk/publications/nqswtool/professionaldevelopment/" TargetMode="External"/><Relationship Id="rId43" Type="http://schemas.openxmlformats.org/officeDocument/2006/relationships/hyperlink" Target="https://www.legislation.gov.uk/anaw/2014/4/part/1" TargetMode="External"/><Relationship Id="rId48" Type="http://schemas.openxmlformats.org/officeDocument/2006/relationships/image" Target="media/image2.png"/><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5.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6913347A-8157-EB49-8495-3EFF7EB31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20</Pages>
  <Words>5025</Words>
  <Characters>35237</Characters>
  <Application>Microsoft Office Word</Application>
  <DocSecurity>0</DocSecurity>
  <Lines>293</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Clare Jones</cp:lastModifiedBy>
  <cp:revision>6</cp:revision>
  <cp:lastPrinted>2020-02-11T19:20:00Z</cp:lastPrinted>
  <dcterms:created xsi:type="dcterms:W3CDTF">2024-10-02T13:04:00Z</dcterms:created>
  <dcterms:modified xsi:type="dcterms:W3CDTF">2024-10-03T11:43:00Z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