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3384D" w14:textId="77777777" w:rsidR="00A15857" w:rsidRDefault="00A15857" w:rsidP="005740EC"/>
    <w:p w14:paraId="4051FBEC" w14:textId="77777777" w:rsidR="00A15857" w:rsidRDefault="00A15857" w:rsidP="005740EC"/>
    <w:p w14:paraId="7118F494" w14:textId="77777777" w:rsidR="00A15857" w:rsidRDefault="00A15857" w:rsidP="005740EC"/>
    <w:p w14:paraId="4ACD3A46" w14:textId="2DF7C1F3" w:rsidR="00A15857" w:rsidRDefault="00A15857" w:rsidP="00A15857">
      <w:pPr>
        <w:pStyle w:val="BodyText"/>
        <w:jc w:val="center"/>
        <w:rPr>
          <w:b/>
          <w:sz w:val="48"/>
          <w:szCs w:val="48"/>
        </w:rPr>
      </w:pPr>
      <w:r>
        <w:rPr>
          <w:b/>
          <w:sz w:val="48"/>
          <w:szCs w:val="48"/>
        </w:rPr>
        <w:t>International Business Communications</w:t>
      </w:r>
    </w:p>
    <w:p w14:paraId="3E417C27" w14:textId="77777777" w:rsidR="00A15857" w:rsidRPr="007944FC" w:rsidRDefault="00A15857" w:rsidP="00A15857">
      <w:pPr>
        <w:pStyle w:val="BodyText"/>
        <w:jc w:val="center"/>
        <w:rPr>
          <w:b/>
          <w:sz w:val="48"/>
          <w:szCs w:val="48"/>
        </w:rPr>
      </w:pPr>
    </w:p>
    <w:p w14:paraId="7144AD25" w14:textId="7F59D3C9" w:rsidR="00A15857" w:rsidRPr="00D13C31" w:rsidRDefault="00A15857" w:rsidP="00A15857">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6001</w:t>
      </w:r>
    </w:p>
    <w:p w14:paraId="72B3617E" w14:textId="77777777" w:rsidR="00A15857" w:rsidRPr="00D13C31" w:rsidRDefault="00A15857" w:rsidP="00A15857">
      <w:pPr>
        <w:pStyle w:val="NoSpacing"/>
        <w:jc w:val="center"/>
        <w:rPr>
          <w:rFonts w:ascii="Times New Roman" w:hAnsi="Times New Roman" w:cs="Times New Roman"/>
          <w:color w:val="000000"/>
          <w:sz w:val="40"/>
          <w:szCs w:val="40"/>
        </w:rPr>
      </w:pPr>
    </w:p>
    <w:p w14:paraId="66B0251E" w14:textId="77777777" w:rsidR="00A15857" w:rsidRPr="00D13C31" w:rsidRDefault="00A15857" w:rsidP="00A15857">
      <w:pPr>
        <w:pStyle w:val="NoSpacing"/>
        <w:jc w:val="center"/>
        <w:rPr>
          <w:rFonts w:ascii="Times New Roman" w:hAnsi="Times New Roman" w:cs="Times New Roman"/>
          <w:color w:val="000000"/>
          <w:sz w:val="40"/>
          <w:szCs w:val="40"/>
        </w:rPr>
      </w:pPr>
    </w:p>
    <w:p w14:paraId="0E8CE3F7" w14:textId="77777777" w:rsidR="00A15857" w:rsidRPr="00D13C31" w:rsidRDefault="00A15857" w:rsidP="00A15857">
      <w:pPr>
        <w:pStyle w:val="NoSpacing"/>
        <w:jc w:val="center"/>
        <w:rPr>
          <w:rFonts w:ascii="Times New Roman" w:hAnsi="Times New Roman" w:cs="Times New Roman"/>
          <w:color w:val="000000"/>
          <w:sz w:val="40"/>
          <w:szCs w:val="40"/>
        </w:rPr>
      </w:pPr>
    </w:p>
    <w:p w14:paraId="4E123C11" w14:textId="77777777" w:rsidR="00A15857" w:rsidRPr="00D13C31" w:rsidRDefault="00A15857" w:rsidP="00A15857">
      <w:pPr>
        <w:pStyle w:val="NoSpacing"/>
        <w:jc w:val="center"/>
        <w:rPr>
          <w:rFonts w:ascii="Times New Roman" w:hAnsi="Times New Roman" w:cs="Times New Roman"/>
          <w:color w:val="000000"/>
          <w:sz w:val="40"/>
          <w:szCs w:val="40"/>
        </w:rPr>
      </w:pPr>
    </w:p>
    <w:p w14:paraId="2C974101" w14:textId="4553CED7" w:rsidR="00A15857" w:rsidRPr="00D13C31" w:rsidRDefault="00A15857" w:rsidP="00A15857">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w:t>
      </w:r>
      <w:r w:rsidR="00F113BF">
        <w:rPr>
          <w:rFonts w:ascii="Times New Roman" w:hAnsi="Times New Roman" w:cs="Times New Roman"/>
          <w:color w:val="000000"/>
          <w:sz w:val="40"/>
          <w:szCs w:val="40"/>
        </w:rPr>
        <w:t>Practical Individual Presentation</w:t>
      </w:r>
    </w:p>
    <w:p w14:paraId="41A57B43" w14:textId="77777777" w:rsidR="00A15857" w:rsidRPr="00D13C31" w:rsidRDefault="00A15857" w:rsidP="00A15857">
      <w:pPr>
        <w:pStyle w:val="NoSpacing"/>
        <w:jc w:val="center"/>
        <w:rPr>
          <w:rFonts w:ascii="Times New Roman" w:hAnsi="Times New Roman" w:cs="Times New Roman"/>
          <w:color w:val="000000"/>
          <w:sz w:val="40"/>
          <w:szCs w:val="40"/>
        </w:rPr>
      </w:pPr>
    </w:p>
    <w:p w14:paraId="04768027" w14:textId="77777777" w:rsidR="00A15857" w:rsidRPr="00D13C31" w:rsidRDefault="00A15857" w:rsidP="00A15857">
      <w:pPr>
        <w:pStyle w:val="NoSpacing"/>
        <w:jc w:val="center"/>
        <w:rPr>
          <w:rFonts w:ascii="Times New Roman" w:hAnsi="Times New Roman" w:cs="Times New Roman"/>
          <w:color w:val="000000"/>
          <w:sz w:val="40"/>
          <w:szCs w:val="40"/>
        </w:rPr>
      </w:pPr>
    </w:p>
    <w:p w14:paraId="511EFE3B" w14:textId="77777777" w:rsidR="00A15857" w:rsidRPr="00D13C31" w:rsidRDefault="00A15857" w:rsidP="00A15857">
      <w:pPr>
        <w:pStyle w:val="NoSpacing"/>
        <w:jc w:val="center"/>
        <w:rPr>
          <w:rFonts w:ascii="Times New Roman" w:hAnsi="Times New Roman" w:cs="Times New Roman"/>
          <w:color w:val="000000"/>
          <w:sz w:val="40"/>
          <w:szCs w:val="40"/>
        </w:rPr>
      </w:pPr>
    </w:p>
    <w:p w14:paraId="2D0C01C4" w14:textId="77777777" w:rsidR="00A15857" w:rsidRPr="00D13C31" w:rsidRDefault="00A15857" w:rsidP="00A15857">
      <w:pPr>
        <w:pStyle w:val="NoSpacing"/>
        <w:jc w:val="center"/>
        <w:rPr>
          <w:rFonts w:ascii="Times New Roman" w:hAnsi="Times New Roman" w:cs="Times New Roman"/>
          <w:color w:val="000000"/>
          <w:sz w:val="40"/>
          <w:szCs w:val="40"/>
        </w:rPr>
      </w:pPr>
    </w:p>
    <w:p w14:paraId="40AC77FF" w14:textId="77777777" w:rsidR="00A15857" w:rsidRPr="00D13C31" w:rsidRDefault="00A15857" w:rsidP="00A15857">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33844987" w14:textId="77777777" w:rsidR="00A15857" w:rsidRPr="00D13C31" w:rsidRDefault="00A15857" w:rsidP="00A15857">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75059C5A" w14:textId="77777777" w:rsidR="00A15857" w:rsidRDefault="00A15857" w:rsidP="00A15857">
      <w:pPr>
        <w:pStyle w:val="BodyText"/>
        <w:jc w:val="center"/>
        <w:rPr>
          <w:bCs/>
          <w:sz w:val="21"/>
          <w:szCs w:val="72"/>
          <w:u w:val="single"/>
        </w:rPr>
      </w:pPr>
    </w:p>
    <w:p w14:paraId="734C2081" w14:textId="77777777" w:rsidR="00A15857" w:rsidRDefault="00A15857" w:rsidP="00A15857">
      <w:pPr>
        <w:pStyle w:val="BodyText"/>
        <w:jc w:val="center"/>
        <w:rPr>
          <w:bCs/>
          <w:color w:val="333333"/>
          <w:sz w:val="21"/>
          <w:szCs w:val="72"/>
          <w:u w:val="single"/>
        </w:rPr>
      </w:pPr>
    </w:p>
    <w:p w14:paraId="723DE177" w14:textId="77777777" w:rsidR="00A15857" w:rsidRDefault="00A15857" w:rsidP="005740EC"/>
    <w:p w14:paraId="46CA3EDE" w14:textId="77777777" w:rsidR="00A15857" w:rsidRDefault="00A15857" w:rsidP="005740EC"/>
    <w:p w14:paraId="7730603F" w14:textId="77777777" w:rsidR="00A15857" w:rsidRDefault="00A15857" w:rsidP="005740EC"/>
    <w:p w14:paraId="3223992D" w14:textId="77777777" w:rsidR="00A15857" w:rsidRDefault="00A15857" w:rsidP="005740EC"/>
    <w:p w14:paraId="25430C47" w14:textId="77777777" w:rsidR="00A15857" w:rsidRDefault="00A15857" w:rsidP="005740EC"/>
    <w:p w14:paraId="21607432" w14:textId="77777777" w:rsidR="00A15857" w:rsidRDefault="00A15857" w:rsidP="005740EC"/>
    <w:p w14:paraId="5C4C0F2E" w14:textId="078C2F6E" w:rsidR="005740EC" w:rsidRDefault="005740EC" w:rsidP="005740EC">
      <w:r>
        <w:lastRenderedPageBreak/>
        <w:t>Slide 1</w:t>
      </w:r>
    </w:p>
    <w:p w14:paraId="6CEF3691" w14:textId="77777777" w:rsidR="005740EC" w:rsidRDefault="005740EC" w:rsidP="005740EC"/>
    <w:p w14:paraId="300D573B" w14:textId="77777777" w:rsidR="005740EC" w:rsidRDefault="00CD5069" w:rsidP="005740EC">
      <w:pPr>
        <w:jc w:val="center"/>
      </w:pPr>
      <w:r>
        <w:rPr>
          <w:noProof/>
        </w:rPr>
        <w:object w:dxaOrig="9600" w:dyaOrig="5388" w14:anchorId="34D32B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alt="" style="width:497.85pt;height:279.4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38" DrawAspect="Content" ObjectID="_1751832586" r:id="rId5"/>
        </w:object>
      </w:r>
    </w:p>
    <w:p w14:paraId="0AD84455" w14:textId="77777777" w:rsidR="005740EC" w:rsidRDefault="005740EC" w:rsidP="005740EC">
      <w:pPr>
        <w:jc w:val="center"/>
      </w:pPr>
    </w:p>
    <w:p w14:paraId="25C238D0" w14:textId="77777777" w:rsidR="005740EC" w:rsidRDefault="005740EC" w:rsidP="005740EC">
      <w:pPr>
        <w:jc w:val="left"/>
      </w:pPr>
    </w:p>
    <w:p w14:paraId="10EABD3E" w14:textId="77777777" w:rsidR="00A15857" w:rsidRDefault="00A15857" w:rsidP="00A15857">
      <w:pPr>
        <w:spacing w:after="200" w:line="276" w:lineRule="auto"/>
        <w:jc w:val="left"/>
      </w:pPr>
    </w:p>
    <w:p w14:paraId="4CEEEFAF" w14:textId="77777777" w:rsidR="00A15857" w:rsidRDefault="00A15857" w:rsidP="00A15857">
      <w:pPr>
        <w:spacing w:after="200" w:line="276" w:lineRule="auto"/>
        <w:jc w:val="left"/>
      </w:pPr>
    </w:p>
    <w:p w14:paraId="62E870CB" w14:textId="77777777" w:rsidR="00A15857" w:rsidRDefault="00A15857" w:rsidP="00A15857">
      <w:pPr>
        <w:spacing w:after="200" w:line="276" w:lineRule="auto"/>
        <w:jc w:val="left"/>
      </w:pPr>
    </w:p>
    <w:p w14:paraId="3A0424C2" w14:textId="77777777" w:rsidR="00A15857" w:rsidRDefault="00A15857" w:rsidP="00A15857">
      <w:pPr>
        <w:spacing w:after="200" w:line="276" w:lineRule="auto"/>
        <w:jc w:val="left"/>
      </w:pPr>
    </w:p>
    <w:p w14:paraId="2A3894B6" w14:textId="77777777" w:rsidR="00A15857" w:rsidRDefault="00A15857" w:rsidP="00A15857">
      <w:pPr>
        <w:spacing w:after="200" w:line="276" w:lineRule="auto"/>
        <w:jc w:val="left"/>
      </w:pPr>
    </w:p>
    <w:p w14:paraId="432375CA" w14:textId="77777777" w:rsidR="00A15857" w:rsidRDefault="00A15857" w:rsidP="00A15857">
      <w:pPr>
        <w:spacing w:after="200" w:line="276" w:lineRule="auto"/>
        <w:jc w:val="left"/>
      </w:pPr>
    </w:p>
    <w:p w14:paraId="119F84B7" w14:textId="77777777" w:rsidR="00A15857" w:rsidRDefault="00A15857" w:rsidP="00A15857">
      <w:pPr>
        <w:spacing w:after="200" w:line="276" w:lineRule="auto"/>
        <w:jc w:val="left"/>
      </w:pPr>
    </w:p>
    <w:p w14:paraId="05F739D3" w14:textId="77777777" w:rsidR="00A15857" w:rsidRDefault="00A15857" w:rsidP="00A15857">
      <w:pPr>
        <w:spacing w:after="200" w:line="276" w:lineRule="auto"/>
        <w:jc w:val="left"/>
      </w:pPr>
    </w:p>
    <w:p w14:paraId="4893F9A7" w14:textId="77777777" w:rsidR="00A15857" w:rsidRDefault="00A15857" w:rsidP="00A15857">
      <w:pPr>
        <w:spacing w:after="200" w:line="276" w:lineRule="auto"/>
        <w:jc w:val="left"/>
      </w:pPr>
    </w:p>
    <w:p w14:paraId="50163379" w14:textId="787200C2" w:rsidR="005740EC" w:rsidRDefault="005740EC" w:rsidP="00A15857">
      <w:pPr>
        <w:spacing w:after="200" w:line="276" w:lineRule="auto"/>
        <w:jc w:val="left"/>
      </w:pPr>
      <w:r>
        <w:lastRenderedPageBreak/>
        <w:t>Slide 2</w:t>
      </w:r>
    </w:p>
    <w:p w14:paraId="7EC190BB" w14:textId="77777777" w:rsidR="005740EC" w:rsidRDefault="005740EC" w:rsidP="005740EC">
      <w:pPr>
        <w:jc w:val="left"/>
      </w:pPr>
    </w:p>
    <w:p w14:paraId="62DA45BA" w14:textId="77777777" w:rsidR="005740EC" w:rsidRDefault="00CD5069" w:rsidP="005740EC">
      <w:pPr>
        <w:jc w:val="center"/>
      </w:pPr>
      <w:r>
        <w:rPr>
          <w:noProof/>
        </w:rPr>
        <w:object w:dxaOrig="9600" w:dyaOrig="5388" w14:anchorId="2F8C9787">
          <v:shape id="_x0000_i1037" type="#_x0000_t75" alt="" style="width:497.25pt;height:315.1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7" DrawAspect="Content" ObjectID="_1751832587" r:id="rId7"/>
        </w:object>
      </w:r>
    </w:p>
    <w:p w14:paraId="6AB1CAB5" w14:textId="77777777" w:rsidR="005740EC" w:rsidRDefault="005740EC" w:rsidP="005740EC">
      <w:pPr>
        <w:jc w:val="center"/>
      </w:pPr>
    </w:p>
    <w:p w14:paraId="41BA6F4D" w14:textId="77777777" w:rsidR="005740EC" w:rsidRDefault="005740EC" w:rsidP="005740EC">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b/>
          <w:bCs/>
          <w:kern w:val="24"/>
          <w:szCs w:val="24"/>
        </w:rPr>
        <w:t>SN:</w:t>
      </w:r>
      <w:r>
        <w:rPr>
          <w:rFonts w:eastAsia="Times New Roman" w:cs="Times New Roman"/>
          <w:kern w:val="24"/>
          <w:szCs w:val="24"/>
        </w:rPr>
        <w:t xml:space="preserve"> The chosen organisation for this assignment is </w:t>
      </w:r>
      <w:r>
        <w:rPr>
          <w:rFonts w:eastAsia="Times New Roman" w:cs="Times New Roman"/>
          <w:b/>
          <w:bCs/>
          <w:i/>
          <w:iCs/>
          <w:kern w:val="24"/>
          <w:szCs w:val="24"/>
        </w:rPr>
        <w:t>Kier Group plc</w:t>
      </w:r>
      <w:r>
        <w:rPr>
          <w:rFonts w:eastAsia="Times New Roman" w:cs="Times New Roman"/>
          <w:kern w:val="24"/>
          <w:szCs w:val="24"/>
        </w:rPr>
        <w:t xml:space="preserve"> and this organisation is one of the leading infrastructure and construction companies in the UK. In addition to this another organisation that is chosen for this research is </w:t>
      </w:r>
      <w:r>
        <w:rPr>
          <w:rFonts w:eastAsia="Times New Roman" w:cs="Times New Roman"/>
          <w:b/>
          <w:bCs/>
          <w:i/>
          <w:iCs/>
          <w:kern w:val="24"/>
          <w:szCs w:val="24"/>
        </w:rPr>
        <w:t>Shanghai Construction</w:t>
      </w:r>
      <w:r>
        <w:rPr>
          <w:rFonts w:eastAsia="Times New Roman" w:cs="Times New Roman"/>
          <w:kern w:val="24"/>
          <w:szCs w:val="24"/>
        </w:rPr>
        <w:t xml:space="preserve"> which is one of the renowned Chinese engineering and construction companies and it has its presence in 30 overseas organisations all over the world. The current revenue rate of this organisation is £4.19 billion and on the other side Kier Group plc’s revenue rate is £3.27. </w:t>
      </w:r>
    </w:p>
    <w:p w14:paraId="284CA5E1"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p>
    <w:p w14:paraId="1F847877"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380E2AE6" w14:textId="77777777" w:rsidR="005740EC" w:rsidRDefault="005740EC" w:rsidP="005740EC">
      <w:pPr>
        <w:jc w:val="left"/>
      </w:pPr>
    </w:p>
    <w:p w14:paraId="12907FD7" w14:textId="77777777" w:rsidR="005740EC" w:rsidRDefault="005740EC">
      <w:pPr>
        <w:spacing w:after="200" w:line="276" w:lineRule="auto"/>
        <w:jc w:val="left"/>
      </w:pPr>
      <w:r>
        <w:br w:type="page"/>
      </w:r>
    </w:p>
    <w:p w14:paraId="4C851D1E" w14:textId="77777777" w:rsidR="005740EC" w:rsidRDefault="005740EC" w:rsidP="005740EC">
      <w:pPr>
        <w:jc w:val="left"/>
      </w:pPr>
      <w:r>
        <w:lastRenderedPageBreak/>
        <w:t>Slide 3</w:t>
      </w:r>
    </w:p>
    <w:p w14:paraId="29BAE2B7" w14:textId="77777777" w:rsidR="005740EC" w:rsidRDefault="005740EC" w:rsidP="005740EC">
      <w:pPr>
        <w:jc w:val="left"/>
      </w:pPr>
    </w:p>
    <w:p w14:paraId="01983FA8" w14:textId="77777777" w:rsidR="005740EC" w:rsidRDefault="00CD5069" w:rsidP="005740EC">
      <w:pPr>
        <w:jc w:val="center"/>
      </w:pPr>
      <w:r>
        <w:rPr>
          <w:noProof/>
        </w:rPr>
        <w:object w:dxaOrig="9600" w:dyaOrig="5388" w14:anchorId="27705524">
          <v:shape id="_x0000_i1036" type="#_x0000_t75" alt="" style="width:499.7pt;height:248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751832588" r:id="rId9"/>
        </w:object>
      </w:r>
    </w:p>
    <w:p w14:paraId="48CEB3D9" w14:textId="77777777" w:rsidR="005740EC" w:rsidRDefault="005740EC" w:rsidP="005740EC">
      <w:pPr>
        <w:jc w:val="center"/>
      </w:pPr>
    </w:p>
    <w:p w14:paraId="3CD65EEE"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r>
        <w:rPr>
          <w:rFonts w:eastAsia="Times New Roman" w:cs="Times New Roman"/>
          <w:b/>
          <w:bCs/>
          <w:kern w:val="2"/>
          <w:szCs w:val="24"/>
        </w:rPr>
        <w:t xml:space="preserve">SN: </w:t>
      </w:r>
      <w:r>
        <w:rPr>
          <w:rFonts w:eastAsia="Times New Roman" w:cs="Times New Roman"/>
          <w:kern w:val="2"/>
          <w:szCs w:val="24"/>
        </w:rPr>
        <w:t xml:space="preserve">In order to expand the business in a strategic way there are several culture related issues that are very common that are faced by any organisation in the construction industry. Therefore, in time of expanding in China </w:t>
      </w:r>
      <w:r>
        <w:rPr>
          <w:rFonts w:eastAsia="Times New Roman" w:cs="Times New Roman"/>
          <w:b/>
          <w:bCs/>
          <w:i/>
          <w:iCs/>
          <w:kern w:val="2"/>
          <w:szCs w:val="24"/>
        </w:rPr>
        <w:t>Kier Group plc</w:t>
      </w:r>
      <w:r>
        <w:rPr>
          <w:rFonts w:eastAsia="Times New Roman" w:cs="Times New Roman"/>
          <w:kern w:val="2"/>
          <w:szCs w:val="24"/>
        </w:rPr>
        <w:t xml:space="preserve"> needs to focus on their cultural actions related needs in order to deal with the cultural challenges that can come from the employee’s side in time of work process (</w:t>
      </w:r>
      <w:r>
        <w:rPr>
          <w:rFonts w:eastAsia="Times New Roman" w:cs="Times New Roman"/>
          <w:color w:val="222222"/>
          <w:kern w:val="2"/>
          <w:szCs w:val="24"/>
          <w:highlight w:val="white"/>
        </w:rPr>
        <w:t>French, 2015</w:t>
      </w:r>
      <w:r>
        <w:rPr>
          <w:rFonts w:eastAsia="Times New Roman" w:cs="Times New Roman"/>
          <w:kern w:val="2"/>
          <w:szCs w:val="24"/>
        </w:rPr>
        <w:t xml:space="preserve">). In China the presence of negative stereotypes </w:t>
      </w:r>
      <w:proofErr w:type="gramStart"/>
      <w:r>
        <w:rPr>
          <w:rFonts w:eastAsia="Times New Roman" w:cs="Times New Roman"/>
          <w:kern w:val="2"/>
          <w:szCs w:val="24"/>
        </w:rPr>
        <w:t>are</w:t>
      </w:r>
      <w:proofErr w:type="gramEnd"/>
      <w:r>
        <w:rPr>
          <w:rFonts w:eastAsia="Times New Roman" w:cs="Times New Roman"/>
          <w:kern w:val="2"/>
          <w:szCs w:val="24"/>
        </w:rPr>
        <w:t xml:space="preserve"> more as compared to the UK therefore, maintaining the cultural differences while respecting the opposite culture is necessary to get better growth and development in future. </w:t>
      </w:r>
    </w:p>
    <w:p w14:paraId="0704A043"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5784EEF9" w14:textId="77777777" w:rsidR="005740EC" w:rsidRDefault="005740EC" w:rsidP="005740EC">
      <w:pPr>
        <w:jc w:val="left"/>
      </w:pPr>
    </w:p>
    <w:p w14:paraId="21D0AEFC" w14:textId="77777777" w:rsidR="005740EC" w:rsidRDefault="005740EC">
      <w:pPr>
        <w:spacing w:after="200" w:line="276" w:lineRule="auto"/>
        <w:jc w:val="left"/>
      </w:pPr>
      <w:r>
        <w:br w:type="page"/>
      </w:r>
    </w:p>
    <w:p w14:paraId="5DD5BBEF" w14:textId="77777777" w:rsidR="005740EC" w:rsidRDefault="005740EC" w:rsidP="005740EC">
      <w:pPr>
        <w:jc w:val="left"/>
      </w:pPr>
      <w:r>
        <w:lastRenderedPageBreak/>
        <w:t>Slide 4</w:t>
      </w:r>
    </w:p>
    <w:p w14:paraId="6B97971D" w14:textId="77777777" w:rsidR="005740EC" w:rsidRDefault="005740EC" w:rsidP="005740EC">
      <w:pPr>
        <w:jc w:val="left"/>
      </w:pPr>
    </w:p>
    <w:p w14:paraId="318D24D4" w14:textId="77777777" w:rsidR="005740EC" w:rsidRDefault="00CD5069" w:rsidP="005740EC">
      <w:pPr>
        <w:jc w:val="center"/>
      </w:pPr>
      <w:r>
        <w:rPr>
          <w:noProof/>
        </w:rPr>
        <w:object w:dxaOrig="9600" w:dyaOrig="5388" w14:anchorId="729CFE38">
          <v:shape id="_x0000_i1035" type="#_x0000_t75" alt="" style="width:480pt;height:245.5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5" DrawAspect="Content" ObjectID="_1751832589" r:id="rId11"/>
        </w:object>
      </w:r>
    </w:p>
    <w:p w14:paraId="0ECAA512" w14:textId="77777777" w:rsidR="005740EC" w:rsidRDefault="005740EC" w:rsidP="005740EC">
      <w:pPr>
        <w:jc w:val="center"/>
      </w:pPr>
    </w:p>
    <w:p w14:paraId="0F2B6508" w14:textId="77777777" w:rsidR="005740EC" w:rsidRDefault="005740EC" w:rsidP="005740EC">
      <w:pPr>
        <w:autoSpaceDE w:val="0"/>
        <w:autoSpaceDN w:val="0"/>
        <w:adjustRightInd w:val="0"/>
        <w:spacing w:after="0" w:line="240" w:lineRule="auto"/>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 xml:space="preserve">The role of cultural variables in the communication is pivotal, it can assist </w:t>
      </w:r>
      <w:r>
        <w:rPr>
          <w:rFonts w:eastAsia="Times New Roman" w:cs="Times New Roman"/>
          <w:b/>
          <w:bCs/>
          <w:i/>
          <w:iCs/>
          <w:kern w:val="24"/>
          <w:szCs w:val="24"/>
        </w:rPr>
        <w:t>Kier Group plc</w:t>
      </w:r>
      <w:r>
        <w:rPr>
          <w:rFonts w:eastAsia="Times New Roman" w:cs="Times New Roman"/>
          <w:kern w:val="24"/>
          <w:szCs w:val="24"/>
        </w:rPr>
        <w:t xml:space="preserve"> and </w:t>
      </w:r>
      <w:r>
        <w:rPr>
          <w:rFonts w:eastAsia="Times New Roman" w:cs="Times New Roman"/>
          <w:b/>
          <w:bCs/>
          <w:i/>
          <w:iCs/>
          <w:kern w:val="24"/>
          <w:szCs w:val="24"/>
        </w:rPr>
        <w:t xml:space="preserve">Shanghai Construction </w:t>
      </w:r>
      <w:r>
        <w:rPr>
          <w:rFonts w:eastAsia="Times New Roman" w:cs="Times New Roman"/>
          <w:kern w:val="24"/>
          <w:szCs w:val="24"/>
        </w:rPr>
        <w:t>by influencing their communication process by influencing the perception of the employees. Eventually that can assist the following organisation to improve the attitudes, thinking patterns and social organisation senses of the employees which is necessary and one of the major cultural components in time of communication (</w:t>
      </w:r>
      <w:proofErr w:type="spellStart"/>
      <w:r>
        <w:rPr>
          <w:rFonts w:eastAsia="Times New Roman" w:cs="Times New Roman"/>
          <w:color w:val="222222"/>
          <w:kern w:val="24"/>
          <w:szCs w:val="24"/>
          <w:highlight w:val="white"/>
        </w:rPr>
        <w:t>Aljuwaiber</w:t>
      </w:r>
      <w:proofErr w:type="spellEnd"/>
      <w:r>
        <w:rPr>
          <w:rFonts w:eastAsia="Times New Roman" w:cs="Times New Roman"/>
          <w:color w:val="222222"/>
          <w:kern w:val="24"/>
          <w:szCs w:val="24"/>
          <w:highlight w:val="white"/>
        </w:rPr>
        <w:t>, 2016</w:t>
      </w:r>
      <w:r>
        <w:rPr>
          <w:rFonts w:eastAsia="Times New Roman" w:cs="Times New Roman"/>
          <w:kern w:val="24"/>
          <w:szCs w:val="24"/>
        </w:rPr>
        <w:t xml:space="preserve">). Apart from this, </w:t>
      </w:r>
      <w:r>
        <w:rPr>
          <w:rFonts w:eastAsia="Times New Roman" w:cs="Times New Roman"/>
          <w:b/>
          <w:bCs/>
          <w:i/>
          <w:iCs/>
          <w:kern w:val="24"/>
          <w:szCs w:val="24"/>
        </w:rPr>
        <w:t>Kier Group plc</w:t>
      </w:r>
      <w:r>
        <w:rPr>
          <w:rFonts w:eastAsia="Times New Roman" w:cs="Times New Roman"/>
          <w:kern w:val="24"/>
          <w:szCs w:val="24"/>
        </w:rPr>
        <w:t xml:space="preserve">   needs to work on its communication process to define the behaviour of the employees for making them suitable to work under diverse cultural senses. </w:t>
      </w:r>
    </w:p>
    <w:p w14:paraId="0ECF8DF2"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4B852C91" w14:textId="77777777" w:rsidR="005740EC" w:rsidRDefault="005740EC" w:rsidP="005740EC">
      <w:pPr>
        <w:jc w:val="left"/>
      </w:pPr>
    </w:p>
    <w:p w14:paraId="4F0BA498" w14:textId="77777777" w:rsidR="005740EC" w:rsidRDefault="005740EC">
      <w:pPr>
        <w:spacing w:after="200" w:line="276" w:lineRule="auto"/>
        <w:jc w:val="left"/>
      </w:pPr>
      <w:r>
        <w:br w:type="page"/>
      </w:r>
    </w:p>
    <w:p w14:paraId="0CB646F8" w14:textId="77777777" w:rsidR="005740EC" w:rsidRDefault="005740EC" w:rsidP="005740EC">
      <w:pPr>
        <w:jc w:val="left"/>
      </w:pPr>
      <w:r>
        <w:lastRenderedPageBreak/>
        <w:t>Slide 5</w:t>
      </w:r>
    </w:p>
    <w:p w14:paraId="47CD5336" w14:textId="77777777" w:rsidR="005740EC" w:rsidRDefault="005740EC" w:rsidP="005740EC">
      <w:pPr>
        <w:jc w:val="left"/>
      </w:pPr>
    </w:p>
    <w:p w14:paraId="2AFE2485" w14:textId="77777777" w:rsidR="005740EC" w:rsidRDefault="00CD5069" w:rsidP="005740EC">
      <w:pPr>
        <w:jc w:val="center"/>
      </w:pPr>
      <w:r>
        <w:rPr>
          <w:noProof/>
        </w:rPr>
        <w:object w:dxaOrig="9600" w:dyaOrig="5388" w14:anchorId="039FE498">
          <v:shape id="_x0000_i1034" type="#_x0000_t75" alt="" style="width:484.9pt;height:265.2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4" DrawAspect="Content" ObjectID="_1751832590" r:id="rId13"/>
        </w:object>
      </w:r>
    </w:p>
    <w:p w14:paraId="72CBDD5A" w14:textId="77777777" w:rsidR="005740EC" w:rsidRDefault="005740EC" w:rsidP="005740EC">
      <w:pPr>
        <w:jc w:val="center"/>
      </w:pPr>
    </w:p>
    <w:p w14:paraId="11F7BA23" w14:textId="77777777" w:rsidR="005740EC" w:rsidRDefault="005740EC" w:rsidP="005740EC">
      <w:pPr>
        <w:autoSpaceDE w:val="0"/>
        <w:autoSpaceDN w:val="0"/>
        <w:adjustRightInd w:val="0"/>
        <w:spacing w:after="0" w:line="240" w:lineRule="auto"/>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The role of language in social organisation is major for every organisation in time of their expansion in any conservative country. It also includes kinetic behaviour and para languages that are necessary to be learned by every employee to assist the organisation for further expansion (</w:t>
      </w:r>
      <w:r>
        <w:rPr>
          <w:rFonts w:eastAsia="Times New Roman" w:cs="Times New Roman"/>
          <w:color w:val="222222"/>
          <w:kern w:val="24"/>
          <w:szCs w:val="24"/>
          <w:highlight w:val="white"/>
        </w:rPr>
        <w:t>Fellows and Liu, 2016</w:t>
      </w:r>
      <w:r>
        <w:rPr>
          <w:rFonts w:eastAsia="Times New Roman" w:cs="Times New Roman"/>
          <w:kern w:val="24"/>
          <w:szCs w:val="24"/>
        </w:rPr>
        <w:t xml:space="preserve">). In order to improve the presentation skill of the organisation in another country having the capability of dealing with language and culture related challenges is necessary and here the role of social organisation is effective to work under any types of cultural dissimilarities.  </w:t>
      </w:r>
    </w:p>
    <w:p w14:paraId="67AC8EAE"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61EA8B5E" w14:textId="77777777" w:rsidR="005740EC" w:rsidRDefault="005740EC" w:rsidP="005740EC">
      <w:pPr>
        <w:jc w:val="left"/>
      </w:pPr>
    </w:p>
    <w:p w14:paraId="7DF16D09" w14:textId="77777777" w:rsidR="005740EC" w:rsidRDefault="005740EC">
      <w:pPr>
        <w:spacing w:after="200" w:line="276" w:lineRule="auto"/>
        <w:jc w:val="left"/>
      </w:pPr>
      <w:r>
        <w:br w:type="page"/>
      </w:r>
    </w:p>
    <w:p w14:paraId="31F0F4F2" w14:textId="77777777" w:rsidR="005740EC" w:rsidRDefault="005740EC" w:rsidP="005740EC">
      <w:pPr>
        <w:jc w:val="left"/>
      </w:pPr>
      <w:r>
        <w:lastRenderedPageBreak/>
        <w:t>Slide 6</w:t>
      </w:r>
    </w:p>
    <w:p w14:paraId="03F1B95D" w14:textId="77777777" w:rsidR="005740EC" w:rsidRDefault="005740EC" w:rsidP="005740EC">
      <w:pPr>
        <w:jc w:val="left"/>
      </w:pPr>
    </w:p>
    <w:p w14:paraId="6B60E944" w14:textId="77777777" w:rsidR="005740EC" w:rsidRDefault="00CD5069" w:rsidP="005740EC">
      <w:pPr>
        <w:jc w:val="center"/>
      </w:pPr>
      <w:r>
        <w:rPr>
          <w:noProof/>
        </w:rPr>
        <w:object w:dxaOrig="9600" w:dyaOrig="5388" w14:anchorId="3D8017C1">
          <v:shape id="_x0000_i1033" type="#_x0000_t75" alt="" style="width:470.75pt;height:264.6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3" DrawAspect="Content" ObjectID="_1751832591" r:id="rId15"/>
        </w:object>
      </w:r>
    </w:p>
    <w:p w14:paraId="7FE1D6A7" w14:textId="77777777" w:rsidR="005740EC" w:rsidRDefault="005740EC" w:rsidP="005740EC">
      <w:pPr>
        <w:jc w:val="center"/>
      </w:pPr>
    </w:p>
    <w:p w14:paraId="15F4B5BD"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r>
        <w:rPr>
          <w:rFonts w:eastAsia="Times New Roman" w:cs="Times New Roman"/>
          <w:b/>
          <w:bCs/>
          <w:kern w:val="2"/>
          <w:szCs w:val="24"/>
        </w:rPr>
        <w:t xml:space="preserve">SN: </w:t>
      </w:r>
      <w:r>
        <w:rPr>
          <w:rFonts w:eastAsia="Times New Roman" w:cs="Times New Roman"/>
          <w:kern w:val="2"/>
          <w:szCs w:val="24"/>
        </w:rPr>
        <w:t>According to this Hofstede’s framework it can be stated in case power distance it has been seen that in the society not all individuals are equal. In the majority of nations especially in the UK and China this has been seen often which can increase issues of inherent tensions that affect the concept of culture in a critical way (</w:t>
      </w:r>
      <w:r>
        <w:rPr>
          <w:rFonts w:eastAsia="Times New Roman" w:cs="Times New Roman"/>
          <w:color w:val="222222"/>
          <w:kern w:val="2"/>
          <w:szCs w:val="24"/>
          <w:highlight w:val="white"/>
        </w:rPr>
        <w:t>Spicer, 2020</w:t>
      </w:r>
      <w:r>
        <w:rPr>
          <w:rFonts w:eastAsia="Times New Roman" w:cs="Times New Roman"/>
          <w:kern w:val="2"/>
          <w:szCs w:val="24"/>
        </w:rPr>
        <w:t xml:space="preserve">). Individualism is one of the primary issues that can be addressed under this following context. In both of the nations this dimension is one of the primary degrees of interdependence in the society that needs to be maintained by the employees of </w:t>
      </w:r>
      <w:r>
        <w:rPr>
          <w:rFonts w:eastAsia="Times New Roman" w:cs="Times New Roman"/>
          <w:b/>
          <w:bCs/>
          <w:i/>
          <w:iCs/>
          <w:kern w:val="2"/>
          <w:szCs w:val="24"/>
        </w:rPr>
        <w:t>Kier Group plc</w:t>
      </w:r>
      <w:r>
        <w:rPr>
          <w:rFonts w:eastAsia="Times New Roman" w:cs="Times New Roman"/>
          <w:kern w:val="2"/>
          <w:szCs w:val="24"/>
        </w:rPr>
        <w:t xml:space="preserve"> in order to make better expansion in the future. </w:t>
      </w:r>
    </w:p>
    <w:p w14:paraId="67ECCAE1"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023014ED" w14:textId="77777777" w:rsidR="005740EC" w:rsidRDefault="005740EC" w:rsidP="005740EC">
      <w:pPr>
        <w:jc w:val="left"/>
      </w:pPr>
    </w:p>
    <w:p w14:paraId="099F6CE4" w14:textId="77777777" w:rsidR="005740EC" w:rsidRDefault="005740EC">
      <w:pPr>
        <w:spacing w:after="200" w:line="276" w:lineRule="auto"/>
        <w:jc w:val="left"/>
      </w:pPr>
      <w:r>
        <w:br w:type="page"/>
      </w:r>
    </w:p>
    <w:p w14:paraId="4421216D" w14:textId="77777777" w:rsidR="005740EC" w:rsidRDefault="005740EC" w:rsidP="005740EC">
      <w:pPr>
        <w:jc w:val="left"/>
      </w:pPr>
      <w:r>
        <w:lastRenderedPageBreak/>
        <w:t>Slide 7</w:t>
      </w:r>
    </w:p>
    <w:p w14:paraId="460C1EB7" w14:textId="77777777" w:rsidR="005740EC" w:rsidRDefault="005740EC" w:rsidP="005740EC">
      <w:pPr>
        <w:jc w:val="left"/>
      </w:pPr>
    </w:p>
    <w:p w14:paraId="5A033203" w14:textId="77777777" w:rsidR="005740EC" w:rsidRDefault="00CD5069" w:rsidP="005740EC">
      <w:pPr>
        <w:jc w:val="center"/>
      </w:pPr>
      <w:r>
        <w:rPr>
          <w:noProof/>
        </w:rPr>
        <w:object w:dxaOrig="9600" w:dyaOrig="5388" w14:anchorId="319611E4">
          <v:shape id="_x0000_i1032" type="#_x0000_t75" alt="" style="width:462.15pt;height:4in;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2" DrawAspect="Content" ObjectID="_1751832592" r:id="rId17"/>
        </w:object>
      </w:r>
    </w:p>
    <w:p w14:paraId="47A28DA2" w14:textId="77777777" w:rsidR="005740EC" w:rsidRDefault="005740EC" w:rsidP="005740EC">
      <w:pPr>
        <w:jc w:val="center"/>
      </w:pPr>
    </w:p>
    <w:p w14:paraId="422052F2" w14:textId="77777777" w:rsidR="005740EC" w:rsidRDefault="005740EC" w:rsidP="005740EC">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 xml:space="preserve">The score of masculinity in the both nations is high therefore it can be stated that </w:t>
      </w:r>
      <w:r>
        <w:rPr>
          <w:rFonts w:eastAsia="Times New Roman" w:cs="Times New Roman"/>
          <w:b/>
          <w:bCs/>
          <w:i/>
          <w:iCs/>
          <w:kern w:val="24"/>
          <w:szCs w:val="24"/>
        </w:rPr>
        <w:t>Kier Group plc</w:t>
      </w:r>
      <w:r>
        <w:rPr>
          <w:rFonts w:eastAsia="Times New Roman" w:cs="Times New Roman"/>
          <w:kern w:val="24"/>
          <w:szCs w:val="24"/>
        </w:rPr>
        <w:t xml:space="preserve"> can face a higher rate of competition in order to achieve its desired success rate in future. The sense of success at this following cultural set up can be defined by the best in the field even throughout the organisational life (</w:t>
      </w:r>
      <w:proofErr w:type="spellStart"/>
      <w:r>
        <w:rPr>
          <w:rFonts w:eastAsia="Times New Roman" w:cs="Times New Roman"/>
          <w:color w:val="222222"/>
          <w:kern w:val="24"/>
          <w:szCs w:val="24"/>
          <w:highlight w:val="white"/>
        </w:rPr>
        <w:t>Anitha</w:t>
      </w:r>
      <w:proofErr w:type="spellEnd"/>
      <w:r>
        <w:rPr>
          <w:rFonts w:eastAsia="Times New Roman" w:cs="Times New Roman"/>
          <w:color w:val="222222"/>
          <w:kern w:val="24"/>
          <w:szCs w:val="24"/>
          <w:highlight w:val="white"/>
        </w:rPr>
        <w:t>, 2016</w:t>
      </w:r>
      <w:r>
        <w:rPr>
          <w:rFonts w:eastAsia="Times New Roman" w:cs="Times New Roman"/>
          <w:kern w:val="24"/>
          <w:szCs w:val="24"/>
        </w:rPr>
        <w:t xml:space="preserve">). On the other side, the uncertainty avoidance rate is higher in the UK 35 on the other side, in China it's 30. </w:t>
      </w:r>
    </w:p>
    <w:p w14:paraId="6D1AF89C"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p>
    <w:p w14:paraId="3EC06BB0"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76F011E1" w14:textId="77777777" w:rsidR="005740EC" w:rsidRDefault="005740EC" w:rsidP="005740EC">
      <w:pPr>
        <w:jc w:val="left"/>
      </w:pPr>
    </w:p>
    <w:p w14:paraId="72EAE7DC" w14:textId="77777777" w:rsidR="005740EC" w:rsidRDefault="005740EC">
      <w:pPr>
        <w:spacing w:after="200" w:line="276" w:lineRule="auto"/>
        <w:jc w:val="left"/>
      </w:pPr>
      <w:r>
        <w:br w:type="page"/>
      </w:r>
    </w:p>
    <w:p w14:paraId="38CDDE54" w14:textId="77777777" w:rsidR="005740EC" w:rsidRDefault="005740EC" w:rsidP="005740EC">
      <w:pPr>
        <w:jc w:val="left"/>
      </w:pPr>
      <w:r>
        <w:lastRenderedPageBreak/>
        <w:t>Slide 8</w:t>
      </w:r>
    </w:p>
    <w:p w14:paraId="4CD71CA6" w14:textId="77777777" w:rsidR="005740EC" w:rsidRDefault="005740EC" w:rsidP="005740EC">
      <w:pPr>
        <w:jc w:val="left"/>
      </w:pPr>
    </w:p>
    <w:p w14:paraId="7372E7DD" w14:textId="77777777" w:rsidR="005740EC" w:rsidRDefault="00CD5069" w:rsidP="005740EC">
      <w:pPr>
        <w:jc w:val="center"/>
      </w:pPr>
      <w:r>
        <w:rPr>
          <w:noProof/>
        </w:rPr>
        <w:object w:dxaOrig="9600" w:dyaOrig="5388" w14:anchorId="5A7329FD">
          <v:shape id="_x0000_i1031" type="#_x0000_t75" alt="" style="width:460.9pt;height:307.7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51832593" r:id="rId19"/>
        </w:object>
      </w:r>
    </w:p>
    <w:p w14:paraId="1A360824" w14:textId="77777777" w:rsidR="005740EC" w:rsidRDefault="005740EC" w:rsidP="005740EC">
      <w:pPr>
        <w:jc w:val="center"/>
      </w:pPr>
    </w:p>
    <w:p w14:paraId="25E3147D" w14:textId="77777777" w:rsidR="005740EC" w:rsidRDefault="005740EC" w:rsidP="005740EC">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Based on the long-term orientation dimension it has been seen that China scores 87 that shows China has a more pragmatic culture as compared to the UK (51). Based on the analysis it can be stated that in China people are more likely to believe that truth depends on the situation maximum of the time (</w:t>
      </w:r>
      <w:r>
        <w:rPr>
          <w:rFonts w:eastAsia="Times New Roman" w:cs="Times New Roman"/>
          <w:color w:val="222222"/>
          <w:kern w:val="24"/>
          <w:szCs w:val="24"/>
          <w:highlight w:val="white"/>
        </w:rPr>
        <w:t xml:space="preserve">Ferraro and </w:t>
      </w:r>
      <w:proofErr w:type="spellStart"/>
      <w:r>
        <w:rPr>
          <w:rFonts w:eastAsia="Times New Roman" w:cs="Times New Roman"/>
          <w:color w:val="222222"/>
          <w:kern w:val="24"/>
          <w:szCs w:val="24"/>
          <w:highlight w:val="white"/>
        </w:rPr>
        <w:t>Briody</w:t>
      </w:r>
      <w:proofErr w:type="spellEnd"/>
      <w:r>
        <w:rPr>
          <w:rFonts w:eastAsia="Times New Roman" w:cs="Times New Roman"/>
          <w:color w:val="222222"/>
          <w:kern w:val="24"/>
          <w:szCs w:val="24"/>
          <w:highlight w:val="white"/>
        </w:rPr>
        <w:t>, 2017</w:t>
      </w:r>
      <w:r>
        <w:rPr>
          <w:rFonts w:eastAsia="Times New Roman" w:cs="Times New Roman"/>
          <w:kern w:val="24"/>
          <w:szCs w:val="24"/>
        </w:rPr>
        <w:t xml:space="preserve">). Therefore, it can be stated that </w:t>
      </w:r>
      <w:r>
        <w:rPr>
          <w:rFonts w:eastAsia="Times New Roman" w:cs="Times New Roman"/>
          <w:b/>
          <w:bCs/>
          <w:i/>
          <w:iCs/>
          <w:kern w:val="24"/>
          <w:szCs w:val="24"/>
        </w:rPr>
        <w:t>Kier Group plc</w:t>
      </w:r>
      <w:r>
        <w:rPr>
          <w:rFonts w:eastAsia="Times New Roman" w:cs="Times New Roman"/>
          <w:kern w:val="24"/>
          <w:szCs w:val="24"/>
        </w:rPr>
        <w:t xml:space="preserve"> needs to work accordingly in order to achieve desired results from its expansion plan in the UK. </w:t>
      </w:r>
    </w:p>
    <w:p w14:paraId="1395B6DC"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p>
    <w:p w14:paraId="7194D948"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7660844E" w14:textId="77777777" w:rsidR="005740EC" w:rsidRDefault="005740EC" w:rsidP="005740EC">
      <w:pPr>
        <w:jc w:val="left"/>
      </w:pPr>
    </w:p>
    <w:p w14:paraId="6FC0ACED" w14:textId="77777777" w:rsidR="005740EC" w:rsidRDefault="005740EC">
      <w:pPr>
        <w:spacing w:after="200" w:line="276" w:lineRule="auto"/>
        <w:jc w:val="left"/>
      </w:pPr>
      <w:r>
        <w:br w:type="page"/>
      </w:r>
    </w:p>
    <w:p w14:paraId="4DB70565" w14:textId="77777777" w:rsidR="005740EC" w:rsidRDefault="005740EC" w:rsidP="005740EC">
      <w:pPr>
        <w:jc w:val="left"/>
      </w:pPr>
      <w:r>
        <w:lastRenderedPageBreak/>
        <w:t>Slide 9</w:t>
      </w:r>
    </w:p>
    <w:p w14:paraId="0156D2EE" w14:textId="77777777" w:rsidR="005740EC" w:rsidRDefault="005740EC" w:rsidP="005740EC">
      <w:pPr>
        <w:jc w:val="left"/>
      </w:pPr>
    </w:p>
    <w:p w14:paraId="7AE6A2C3" w14:textId="77777777" w:rsidR="005740EC" w:rsidRDefault="00CD5069" w:rsidP="005740EC">
      <w:pPr>
        <w:jc w:val="center"/>
      </w:pPr>
      <w:r>
        <w:rPr>
          <w:noProof/>
        </w:rPr>
        <w:object w:dxaOrig="9600" w:dyaOrig="5388" w14:anchorId="25792838">
          <v:shape id="_x0000_i1030" type="#_x0000_t75" alt="" style="width:498.45pt;height:300.9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51832594" r:id="rId21"/>
        </w:object>
      </w:r>
    </w:p>
    <w:p w14:paraId="7CFF1CC8" w14:textId="77777777" w:rsidR="005740EC" w:rsidRDefault="005740EC" w:rsidP="005740EC">
      <w:pPr>
        <w:jc w:val="center"/>
      </w:pPr>
    </w:p>
    <w:p w14:paraId="62001978"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r>
        <w:rPr>
          <w:rFonts w:eastAsia="Times New Roman" w:cs="Times New Roman"/>
          <w:b/>
          <w:bCs/>
          <w:kern w:val="2"/>
          <w:szCs w:val="24"/>
        </w:rPr>
        <w:t xml:space="preserve">SN: </w:t>
      </w:r>
      <w:r>
        <w:rPr>
          <w:rFonts w:eastAsia="Times New Roman" w:cs="Times New Roman"/>
          <w:kern w:val="2"/>
          <w:szCs w:val="24"/>
        </w:rPr>
        <w:t xml:space="preserve">The presence of cultural challenges is one the primary factors under any industry and in order to develop a better workplace in the organisation </w:t>
      </w:r>
      <w:r>
        <w:rPr>
          <w:rFonts w:eastAsia="Times New Roman" w:cs="Times New Roman"/>
          <w:b/>
          <w:bCs/>
          <w:i/>
          <w:iCs/>
          <w:kern w:val="2"/>
          <w:szCs w:val="24"/>
        </w:rPr>
        <w:t xml:space="preserve">Kier Group plc, </w:t>
      </w:r>
      <w:r>
        <w:rPr>
          <w:rFonts w:eastAsia="Times New Roman" w:cs="Times New Roman"/>
          <w:kern w:val="2"/>
          <w:szCs w:val="24"/>
        </w:rPr>
        <w:t>needs to focus on the cultural challenges. This action can assist this organisation in an effective way to understand the employees’ trends and their needs which is necessary to develop an effective workplace. Understanding the language barrier will be beneficial for the organisation in order to ensure comprehension (</w:t>
      </w:r>
      <w:r>
        <w:rPr>
          <w:rFonts w:eastAsia="Times New Roman" w:cs="Times New Roman"/>
          <w:color w:val="222222"/>
          <w:kern w:val="2"/>
          <w:szCs w:val="24"/>
          <w:highlight w:val="white"/>
        </w:rPr>
        <w:t xml:space="preserve">Holden and </w:t>
      </w:r>
      <w:proofErr w:type="spellStart"/>
      <w:r>
        <w:rPr>
          <w:rFonts w:eastAsia="Times New Roman" w:cs="Times New Roman"/>
          <w:color w:val="222222"/>
          <w:kern w:val="2"/>
          <w:szCs w:val="24"/>
          <w:highlight w:val="white"/>
        </w:rPr>
        <w:t>Sunindijo</w:t>
      </w:r>
      <w:proofErr w:type="spellEnd"/>
      <w:r>
        <w:rPr>
          <w:rFonts w:eastAsia="Times New Roman" w:cs="Times New Roman"/>
          <w:color w:val="222222"/>
          <w:kern w:val="2"/>
          <w:szCs w:val="24"/>
          <w:highlight w:val="white"/>
        </w:rPr>
        <w:t>, 2018</w:t>
      </w:r>
      <w:r>
        <w:rPr>
          <w:rFonts w:eastAsia="Times New Roman" w:cs="Times New Roman"/>
          <w:kern w:val="2"/>
          <w:szCs w:val="24"/>
        </w:rPr>
        <w:t xml:space="preserve">). In future which can assist </w:t>
      </w:r>
      <w:r>
        <w:rPr>
          <w:rFonts w:eastAsia="Times New Roman" w:cs="Times New Roman"/>
          <w:b/>
          <w:bCs/>
          <w:i/>
          <w:iCs/>
          <w:kern w:val="2"/>
          <w:szCs w:val="24"/>
        </w:rPr>
        <w:t xml:space="preserve">Kier Group plc </w:t>
      </w:r>
      <w:r>
        <w:rPr>
          <w:rFonts w:eastAsia="Times New Roman" w:cs="Times New Roman"/>
          <w:kern w:val="2"/>
          <w:szCs w:val="24"/>
        </w:rPr>
        <w:t xml:space="preserve">to facilitate more effective and efficient communication. </w:t>
      </w:r>
    </w:p>
    <w:p w14:paraId="38DDF154"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357FEA19" w14:textId="77777777" w:rsidR="005740EC" w:rsidRDefault="005740EC" w:rsidP="005740EC">
      <w:pPr>
        <w:jc w:val="left"/>
      </w:pPr>
    </w:p>
    <w:p w14:paraId="07449EF9" w14:textId="77777777" w:rsidR="005740EC" w:rsidRDefault="005740EC">
      <w:pPr>
        <w:spacing w:after="200" w:line="276" w:lineRule="auto"/>
        <w:jc w:val="left"/>
      </w:pPr>
      <w:r>
        <w:br w:type="page"/>
      </w:r>
    </w:p>
    <w:p w14:paraId="6E935A6C" w14:textId="77777777" w:rsidR="005740EC" w:rsidRDefault="005740EC" w:rsidP="005740EC">
      <w:pPr>
        <w:jc w:val="left"/>
      </w:pPr>
      <w:r>
        <w:lastRenderedPageBreak/>
        <w:t>Slide 10</w:t>
      </w:r>
    </w:p>
    <w:p w14:paraId="2600C245" w14:textId="77777777" w:rsidR="005740EC" w:rsidRDefault="005740EC" w:rsidP="005740EC">
      <w:pPr>
        <w:jc w:val="left"/>
      </w:pPr>
    </w:p>
    <w:p w14:paraId="06298D3D" w14:textId="77777777" w:rsidR="005740EC" w:rsidRDefault="00CD5069" w:rsidP="005740EC">
      <w:pPr>
        <w:jc w:val="center"/>
      </w:pPr>
      <w:r>
        <w:rPr>
          <w:noProof/>
        </w:rPr>
        <w:object w:dxaOrig="9600" w:dyaOrig="5388" w14:anchorId="4B973990">
          <v:shape id="_x0000_i1029" type="#_x0000_t75" alt="" style="width:486.75pt;height:259.7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51832595" r:id="rId23"/>
        </w:object>
      </w:r>
    </w:p>
    <w:p w14:paraId="031C0B2C" w14:textId="77777777" w:rsidR="005740EC" w:rsidRDefault="005740EC" w:rsidP="005740EC">
      <w:pPr>
        <w:jc w:val="center"/>
      </w:pPr>
    </w:p>
    <w:p w14:paraId="65E53853" w14:textId="77777777" w:rsidR="005740EC" w:rsidRDefault="005740EC" w:rsidP="005740EC">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The role of body language and non-verbal communication is one of the primary factors of international business communication (</w:t>
      </w:r>
      <w:r>
        <w:rPr>
          <w:rFonts w:eastAsia="Times New Roman" w:cs="Times New Roman"/>
          <w:color w:val="222222"/>
          <w:kern w:val="24"/>
          <w:szCs w:val="24"/>
          <w:highlight w:val="white"/>
        </w:rPr>
        <w:t xml:space="preserve">Hussain </w:t>
      </w:r>
      <w:r>
        <w:rPr>
          <w:rFonts w:eastAsia="Times New Roman" w:cs="Times New Roman"/>
          <w:i/>
          <w:iCs/>
          <w:color w:val="222222"/>
          <w:kern w:val="24"/>
          <w:szCs w:val="24"/>
          <w:highlight w:val="white"/>
        </w:rPr>
        <w:t xml:space="preserve">et al., </w:t>
      </w:r>
      <w:r>
        <w:rPr>
          <w:rFonts w:eastAsia="Times New Roman" w:cs="Times New Roman"/>
          <w:color w:val="222222"/>
          <w:kern w:val="24"/>
          <w:szCs w:val="24"/>
          <w:highlight w:val="white"/>
        </w:rPr>
        <w:t>2018</w:t>
      </w:r>
      <w:r>
        <w:rPr>
          <w:rFonts w:eastAsia="Times New Roman" w:cs="Times New Roman"/>
          <w:kern w:val="24"/>
          <w:szCs w:val="24"/>
        </w:rPr>
        <w:t xml:space="preserve">). Therefore, </w:t>
      </w:r>
      <w:r>
        <w:rPr>
          <w:rFonts w:eastAsia="Times New Roman" w:cs="Times New Roman"/>
          <w:b/>
          <w:bCs/>
          <w:i/>
          <w:iCs/>
          <w:kern w:val="24"/>
          <w:szCs w:val="24"/>
        </w:rPr>
        <w:t xml:space="preserve">Kier Group plc </w:t>
      </w:r>
      <w:r>
        <w:rPr>
          <w:rFonts w:eastAsia="Times New Roman" w:cs="Times New Roman"/>
          <w:kern w:val="24"/>
          <w:szCs w:val="24"/>
        </w:rPr>
        <w:t xml:space="preserve">needs to focus on this matter in a critical way to understand all necessary stages of the communication process to understand the required level of sensitivity that a Chinese workforce needs for working efficiently in the organisation. </w:t>
      </w:r>
    </w:p>
    <w:p w14:paraId="25AEC1D7" w14:textId="77777777" w:rsidR="005740EC" w:rsidRDefault="005740EC" w:rsidP="005740EC">
      <w:pPr>
        <w:autoSpaceDE w:val="0"/>
        <w:autoSpaceDN w:val="0"/>
        <w:adjustRightInd w:val="0"/>
        <w:spacing w:after="0" w:line="240" w:lineRule="auto"/>
        <w:jc w:val="left"/>
        <w:rPr>
          <w:rFonts w:ascii="Calibri" w:hAnsi="Calibri" w:cs="Calibri"/>
          <w:kern w:val="24"/>
          <w:szCs w:val="24"/>
          <w:lang w:val="en-US"/>
        </w:rPr>
      </w:pPr>
    </w:p>
    <w:p w14:paraId="3C4F1EFC"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42648722" w14:textId="77777777" w:rsidR="005740EC" w:rsidRDefault="005740EC" w:rsidP="005740EC">
      <w:pPr>
        <w:jc w:val="left"/>
      </w:pPr>
    </w:p>
    <w:p w14:paraId="25A0F82C" w14:textId="77777777" w:rsidR="005740EC" w:rsidRDefault="005740EC">
      <w:pPr>
        <w:spacing w:after="200" w:line="276" w:lineRule="auto"/>
        <w:jc w:val="left"/>
      </w:pPr>
      <w:r>
        <w:br w:type="page"/>
      </w:r>
    </w:p>
    <w:p w14:paraId="2B5D7B24" w14:textId="77777777" w:rsidR="005740EC" w:rsidRDefault="005740EC" w:rsidP="005740EC">
      <w:pPr>
        <w:jc w:val="left"/>
      </w:pPr>
      <w:r>
        <w:lastRenderedPageBreak/>
        <w:t>Slide 11</w:t>
      </w:r>
    </w:p>
    <w:p w14:paraId="3C49CEAC" w14:textId="77777777" w:rsidR="005740EC" w:rsidRDefault="005740EC" w:rsidP="005740EC">
      <w:pPr>
        <w:jc w:val="left"/>
      </w:pPr>
    </w:p>
    <w:p w14:paraId="768A77F8" w14:textId="77777777" w:rsidR="005740EC" w:rsidRDefault="00CD5069" w:rsidP="005740EC">
      <w:pPr>
        <w:jc w:val="center"/>
      </w:pPr>
      <w:r>
        <w:rPr>
          <w:noProof/>
        </w:rPr>
        <w:object w:dxaOrig="9600" w:dyaOrig="5388" w14:anchorId="1801691F">
          <v:shape id="_x0000_i1028" type="#_x0000_t75" alt="" style="width:5in;height:201.85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8" DrawAspect="Content" ObjectID="_1751832596" r:id="rId25"/>
        </w:object>
      </w:r>
    </w:p>
    <w:p w14:paraId="39295CFB" w14:textId="77777777" w:rsidR="005740EC" w:rsidRDefault="005740EC" w:rsidP="005740EC">
      <w:pPr>
        <w:jc w:val="center"/>
      </w:pPr>
    </w:p>
    <w:p w14:paraId="02E0D4A4" w14:textId="77777777" w:rsidR="005740EC" w:rsidRDefault="005740EC" w:rsidP="005740EC">
      <w:pPr>
        <w:autoSpaceDE w:val="0"/>
        <w:autoSpaceDN w:val="0"/>
        <w:adjustRightInd w:val="0"/>
        <w:spacing w:after="0" w:line="240" w:lineRule="auto"/>
        <w:rPr>
          <w:rFonts w:ascii="Calibri" w:hAnsi="Calibri" w:cs="Calibri"/>
          <w:kern w:val="24"/>
          <w:szCs w:val="24"/>
          <w:lang w:val="en-US"/>
        </w:rPr>
      </w:pPr>
      <w:r>
        <w:rPr>
          <w:rFonts w:eastAsia="Times New Roman" w:cs="Times New Roman"/>
          <w:b/>
          <w:bCs/>
          <w:kern w:val="2"/>
          <w:szCs w:val="24"/>
        </w:rPr>
        <w:t xml:space="preserve">SN: </w:t>
      </w:r>
      <w:r>
        <w:rPr>
          <w:rFonts w:eastAsia="Times New Roman" w:cs="Times New Roman"/>
          <w:kern w:val="2"/>
          <w:szCs w:val="24"/>
        </w:rPr>
        <w:t xml:space="preserve">After the analysis it can be concluded that in order to expand further in another country like China, </w:t>
      </w:r>
      <w:r>
        <w:rPr>
          <w:rFonts w:eastAsia="Times New Roman" w:cs="Times New Roman"/>
          <w:b/>
          <w:bCs/>
          <w:i/>
          <w:iCs/>
          <w:kern w:val="2"/>
          <w:szCs w:val="24"/>
        </w:rPr>
        <w:t xml:space="preserve">Kier Group plc </w:t>
      </w:r>
      <w:r>
        <w:rPr>
          <w:rFonts w:eastAsia="Times New Roman" w:cs="Times New Roman"/>
          <w:kern w:val="2"/>
          <w:szCs w:val="24"/>
        </w:rPr>
        <w:t>needs to identify the primary challenges of the society that are frequently faced by the citizens in dealing with foreign people. Apart from this, it has been highlighted that taking ideas from the workforce and understanding their cultural preferences is necessary to influence the workforce in a positive way.</w:t>
      </w:r>
    </w:p>
    <w:p w14:paraId="064A47B0"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6AACCF94" w14:textId="77777777" w:rsidR="005740EC" w:rsidRDefault="005740EC" w:rsidP="005740EC">
      <w:pPr>
        <w:jc w:val="left"/>
      </w:pPr>
    </w:p>
    <w:p w14:paraId="02A44AC9" w14:textId="77777777" w:rsidR="005740EC" w:rsidRDefault="005740EC">
      <w:pPr>
        <w:spacing w:after="200" w:line="276" w:lineRule="auto"/>
        <w:jc w:val="left"/>
      </w:pPr>
      <w:r>
        <w:br w:type="page"/>
      </w:r>
    </w:p>
    <w:p w14:paraId="73D5A608" w14:textId="77777777" w:rsidR="005740EC" w:rsidRDefault="005740EC" w:rsidP="005740EC">
      <w:pPr>
        <w:jc w:val="left"/>
      </w:pPr>
      <w:r>
        <w:lastRenderedPageBreak/>
        <w:t>Slide 12</w:t>
      </w:r>
    </w:p>
    <w:p w14:paraId="664F76C5" w14:textId="77777777" w:rsidR="005740EC" w:rsidRDefault="005740EC" w:rsidP="005740EC">
      <w:pPr>
        <w:jc w:val="left"/>
      </w:pPr>
    </w:p>
    <w:p w14:paraId="118C49B2" w14:textId="77777777" w:rsidR="005740EC" w:rsidRDefault="00CD5069" w:rsidP="005740EC">
      <w:pPr>
        <w:jc w:val="center"/>
      </w:pPr>
      <w:r>
        <w:rPr>
          <w:noProof/>
        </w:rPr>
        <w:object w:dxaOrig="9600" w:dyaOrig="5388" w14:anchorId="3D5D5663">
          <v:shape id="_x0000_i1027" type="#_x0000_t75" alt="" style="width:493.55pt;height:300.3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7" DrawAspect="Content" ObjectID="_1751832597" r:id="rId27"/>
        </w:object>
      </w:r>
    </w:p>
    <w:p w14:paraId="4DF3FB3E" w14:textId="77777777" w:rsidR="005740EC" w:rsidRDefault="005740EC" w:rsidP="005740EC">
      <w:pPr>
        <w:jc w:val="center"/>
      </w:pPr>
    </w:p>
    <w:p w14:paraId="23FA619A" w14:textId="77777777" w:rsidR="005740EC" w:rsidRDefault="005740EC" w:rsidP="005740EC">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b/>
          <w:bCs/>
          <w:kern w:val="24"/>
          <w:szCs w:val="24"/>
        </w:rPr>
        <w:t xml:space="preserve">SN: </w:t>
      </w:r>
      <w:r>
        <w:rPr>
          <w:rFonts w:eastAsia="Times New Roman" w:cs="Times New Roman"/>
          <w:kern w:val="24"/>
          <w:szCs w:val="24"/>
        </w:rPr>
        <w:t xml:space="preserve">The necessity of influencing feedback is way more necessary for </w:t>
      </w:r>
      <w:r>
        <w:rPr>
          <w:rFonts w:eastAsia="Times New Roman" w:cs="Times New Roman"/>
          <w:b/>
          <w:bCs/>
          <w:i/>
          <w:iCs/>
          <w:kern w:val="24"/>
          <w:szCs w:val="24"/>
        </w:rPr>
        <w:t>Kier Group plc</w:t>
      </w:r>
      <w:r>
        <w:rPr>
          <w:rFonts w:eastAsia="Times New Roman" w:cs="Times New Roman"/>
          <w:kern w:val="24"/>
          <w:szCs w:val="24"/>
        </w:rPr>
        <w:t xml:space="preserve"> in order to get successful results from its expansion in China (</w:t>
      </w:r>
      <w:r>
        <w:rPr>
          <w:rFonts w:eastAsia="Times New Roman" w:cs="Times New Roman"/>
          <w:color w:val="222222"/>
          <w:kern w:val="24"/>
          <w:szCs w:val="24"/>
          <w:highlight w:val="white"/>
        </w:rPr>
        <w:t xml:space="preserve">Hampden-Turner </w:t>
      </w:r>
      <w:r>
        <w:rPr>
          <w:rFonts w:eastAsia="Times New Roman" w:cs="Times New Roman"/>
          <w:i/>
          <w:iCs/>
          <w:color w:val="222222"/>
          <w:kern w:val="24"/>
          <w:szCs w:val="24"/>
          <w:highlight w:val="white"/>
        </w:rPr>
        <w:t xml:space="preserve">et al., </w:t>
      </w:r>
      <w:r>
        <w:rPr>
          <w:rFonts w:eastAsia="Times New Roman" w:cs="Times New Roman"/>
          <w:color w:val="222222"/>
          <w:kern w:val="24"/>
          <w:szCs w:val="24"/>
          <w:highlight w:val="white"/>
        </w:rPr>
        <w:t>2020</w:t>
      </w:r>
      <w:r>
        <w:rPr>
          <w:rFonts w:eastAsia="Times New Roman" w:cs="Times New Roman"/>
          <w:kern w:val="24"/>
          <w:szCs w:val="24"/>
        </w:rPr>
        <w:t xml:space="preserve">). Apart from this, ensuring the non-verbal communication is way more effective at the present scenario to deal with any types of language barriers in the beginning. </w:t>
      </w:r>
    </w:p>
    <w:p w14:paraId="577F0FE2" w14:textId="77777777" w:rsidR="005740EC" w:rsidRDefault="005740EC" w:rsidP="005740EC">
      <w:pPr>
        <w:autoSpaceDE w:val="0"/>
        <w:autoSpaceDN w:val="0"/>
        <w:adjustRightInd w:val="0"/>
        <w:spacing w:after="0" w:line="240" w:lineRule="auto"/>
        <w:jc w:val="left"/>
        <w:rPr>
          <w:rFonts w:ascii="Calibri" w:hAnsi="Calibri" w:cs="Calibri"/>
          <w:kern w:val="24"/>
          <w:szCs w:val="24"/>
          <w:lang w:val="en-IN"/>
        </w:rPr>
      </w:pPr>
    </w:p>
    <w:p w14:paraId="4091411F" w14:textId="77777777" w:rsidR="005740EC" w:rsidRDefault="005740EC" w:rsidP="005740EC">
      <w:pPr>
        <w:autoSpaceDE w:val="0"/>
        <w:autoSpaceDN w:val="0"/>
        <w:adjustRightInd w:val="0"/>
        <w:spacing w:after="0" w:line="240" w:lineRule="auto"/>
        <w:jc w:val="left"/>
        <w:rPr>
          <w:rFonts w:ascii="Arial" w:hAnsi="Arial" w:cs="Arial"/>
          <w:szCs w:val="24"/>
          <w:lang w:val="en-US"/>
        </w:rPr>
      </w:pPr>
    </w:p>
    <w:p w14:paraId="1F7C0AF2" w14:textId="77777777" w:rsidR="005740EC" w:rsidRDefault="005740EC" w:rsidP="005740EC">
      <w:pPr>
        <w:jc w:val="left"/>
      </w:pPr>
    </w:p>
    <w:p w14:paraId="74BCA0BB" w14:textId="77777777" w:rsidR="005740EC" w:rsidRDefault="005740EC">
      <w:pPr>
        <w:spacing w:after="200" w:line="276" w:lineRule="auto"/>
        <w:jc w:val="left"/>
      </w:pPr>
      <w:r>
        <w:br w:type="page"/>
      </w:r>
    </w:p>
    <w:p w14:paraId="036F1654" w14:textId="77777777" w:rsidR="005740EC" w:rsidRDefault="005740EC" w:rsidP="005740EC">
      <w:pPr>
        <w:jc w:val="left"/>
      </w:pPr>
      <w:r>
        <w:lastRenderedPageBreak/>
        <w:t>Slide 13</w:t>
      </w:r>
    </w:p>
    <w:p w14:paraId="57B859AC" w14:textId="77777777" w:rsidR="005740EC" w:rsidRDefault="005740EC" w:rsidP="005740EC">
      <w:pPr>
        <w:jc w:val="left"/>
      </w:pPr>
    </w:p>
    <w:p w14:paraId="56550E6C" w14:textId="77777777" w:rsidR="005740EC" w:rsidRDefault="00CD5069" w:rsidP="005740EC">
      <w:pPr>
        <w:jc w:val="center"/>
      </w:pPr>
      <w:r>
        <w:rPr>
          <w:noProof/>
        </w:rPr>
        <w:object w:dxaOrig="9600" w:dyaOrig="5388" w14:anchorId="4E266A19">
          <v:shape id="_x0000_i1026" type="#_x0000_t75" alt="" style="width:515.7pt;height:465.25pt;mso-width-percent:0;mso-height-percent:0;mso-width-percent:0;mso-height-percent:0"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26" DrawAspect="Content" ObjectID="_1751832598" r:id="rId29"/>
        </w:object>
      </w:r>
    </w:p>
    <w:p w14:paraId="18173781" w14:textId="77777777" w:rsidR="005740EC" w:rsidRDefault="005740EC" w:rsidP="005740EC">
      <w:pPr>
        <w:jc w:val="center"/>
      </w:pPr>
    </w:p>
    <w:p w14:paraId="4DB9036A" w14:textId="77777777" w:rsidR="005740EC" w:rsidRDefault="005740EC" w:rsidP="005740EC">
      <w:pPr>
        <w:jc w:val="left"/>
      </w:pPr>
    </w:p>
    <w:p w14:paraId="4DC4D226" w14:textId="77777777" w:rsidR="005740EC" w:rsidRDefault="005740EC">
      <w:pPr>
        <w:spacing w:after="200" w:line="276" w:lineRule="auto"/>
        <w:jc w:val="left"/>
      </w:pPr>
      <w:r>
        <w:br w:type="page"/>
      </w:r>
    </w:p>
    <w:p w14:paraId="12BED114" w14:textId="77777777" w:rsidR="005740EC" w:rsidRDefault="005740EC" w:rsidP="005740EC">
      <w:pPr>
        <w:jc w:val="left"/>
      </w:pPr>
      <w:r>
        <w:lastRenderedPageBreak/>
        <w:t>Slide 14</w:t>
      </w:r>
    </w:p>
    <w:p w14:paraId="3D679481" w14:textId="77777777" w:rsidR="005740EC" w:rsidRDefault="005740EC" w:rsidP="005740EC">
      <w:pPr>
        <w:jc w:val="left"/>
      </w:pPr>
    </w:p>
    <w:p w14:paraId="49B8E118" w14:textId="77777777" w:rsidR="005740EC" w:rsidRDefault="00CD5069" w:rsidP="005740EC">
      <w:pPr>
        <w:jc w:val="center"/>
      </w:pPr>
      <w:r>
        <w:rPr>
          <w:noProof/>
        </w:rPr>
        <w:object w:dxaOrig="9600" w:dyaOrig="5388" w14:anchorId="3588DD87">
          <v:shape id="_x0000_i1025" type="#_x0000_t75" alt="" style="width:5in;height:201.85pt;mso-width-percent:0;mso-height-percent:0;mso-width-percent:0;mso-height-percent:0"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25" DrawAspect="Content" ObjectID="_1751832599" r:id="rId31"/>
        </w:object>
      </w:r>
    </w:p>
    <w:p w14:paraId="54A03374" w14:textId="77777777" w:rsidR="005740EC" w:rsidRDefault="005740EC" w:rsidP="005740EC">
      <w:pPr>
        <w:jc w:val="center"/>
      </w:pPr>
    </w:p>
    <w:p w14:paraId="20E2CBE6" w14:textId="77777777" w:rsidR="005740EC" w:rsidRDefault="005740EC" w:rsidP="005740EC">
      <w:pPr>
        <w:jc w:val="left"/>
      </w:pPr>
    </w:p>
    <w:p w14:paraId="37B4F977" w14:textId="77777777" w:rsidR="00671BE2" w:rsidRDefault="00671BE2" w:rsidP="005740EC">
      <w:pPr>
        <w:jc w:val="left"/>
      </w:pPr>
    </w:p>
    <w:sectPr w:rsidR="00671BE2" w:rsidSect="00671B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EC"/>
    <w:rsid w:val="001C72A9"/>
    <w:rsid w:val="0051159B"/>
    <w:rsid w:val="005549BC"/>
    <w:rsid w:val="005740EC"/>
    <w:rsid w:val="00671BE2"/>
    <w:rsid w:val="00777A84"/>
    <w:rsid w:val="00875BAE"/>
    <w:rsid w:val="008845D6"/>
    <w:rsid w:val="009831EF"/>
    <w:rsid w:val="00A15857"/>
    <w:rsid w:val="00C32470"/>
    <w:rsid w:val="00C74CB3"/>
    <w:rsid w:val="00CD5069"/>
    <w:rsid w:val="00D96E9B"/>
    <w:rsid w:val="00DC1EFD"/>
    <w:rsid w:val="00F11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97A70"/>
  <w15:docId w15:val="{AED65768-62A2-134D-916C-600D39851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EF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74CB3"/>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B3"/>
    <w:rPr>
      <w:rFonts w:ascii="Times New Roman" w:eastAsiaTheme="majorEastAsia" w:hAnsi="Times New Roman" w:cstheme="majorBidi"/>
      <w:b/>
      <w:bCs/>
      <w:sz w:val="28"/>
      <w:szCs w:val="28"/>
    </w:rPr>
  </w:style>
  <w:style w:type="paragraph" w:styleId="BodyText">
    <w:name w:val="Body Text"/>
    <w:basedOn w:val="Normal"/>
    <w:link w:val="BodyTextChar"/>
    <w:rsid w:val="00A15857"/>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A15857"/>
    <w:rPr>
      <w:rFonts w:ascii="Times New Roman" w:eastAsia="Calibri" w:hAnsi="Times New Roman" w:cs="Times New Roman"/>
      <w:color w:val="000000"/>
      <w:sz w:val="24"/>
      <w:lang w:val="en-GB" w:eastAsia="ar-SA"/>
    </w:rPr>
  </w:style>
  <w:style w:type="paragraph" w:styleId="NoSpacing">
    <w:name w:val="No Spacing"/>
    <w:qFormat/>
    <w:rsid w:val="00A15857"/>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Office_PowerPoint_Slide9.sldx"/><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3.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Office_PowerPoint_Slide8.sldx"/><Relationship Id="rId31" Type="http://schemas.openxmlformats.org/officeDocument/2006/relationships/package" Target="embeddings/Microsoft_Office_PowerPoint_Slide14.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15</Pages>
  <Words>991</Words>
  <Characters>5650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3</cp:revision>
  <dcterms:created xsi:type="dcterms:W3CDTF">2023-07-25T19:55:00Z</dcterms:created>
  <dcterms:modified xsi:type="dcterms:W3CDTF">2023-07-25T20:22:00Z</dcterms:modified>
</cp:coreProperties>
</file>