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244ED3" w14:textId="651ECECB" w:rsidR="009B47AE" w:rsidRDefault="003E5022" w:rsidP="00CD1240">
      <w:pPr>
        <w:pStyle w:val="AssignBody"/>
      </w:pPr>
      <w:r w:rsidRPr="003E5022">
        <w:rPr>
          <w:b/>
          <w:bCs/>
        </w:rPr>
        <w:t>Understanding how the learner, the school and the local community work together to deliver one of the four purposes of the new curriculum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2B1C2C01" w14:textId="77777777" w:rsidR="003E5022" w:rsidRDefault="003E5022" w:rsidP="00E611D9">
      <w:pPr>
        <w:pStyle w:val="AssignBody"/>
        <w:rPr>
          <w:b/>
        </w:rPr>
      </w:pPr>
    </w:p>
    <w:p w14:paraId="066786E1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color w:val="000000"/>
        </w:rPr>
        <w:t>(No date a)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Parental involvement in </w:t>
      </w:r>
      <w:proofErr w:type="gramStart"/>
      <w:r>
        <w:rPr>
          <w:i/>
          <w:iCs/>
          <w:color w:val="000000"/>
        </w:rPr>
        <w:t>school :</w:t>
      </w:r>
      <w:proofErr w:type="gramEnd"/>
      <w:r>
        <w:rPr>
          <w:i/>
          <w:iCs/>
          <w:color w:val="000000"/>
        </w:rPr>
        <w:t xml:space="preserve"> A literature review | cairn.info</w:t>
      </w:r>
      <w:r>
        <w:rPr>
          <w:color w:val="000000"/>
        </w:rPr>
        <w:t>. Available at: https://www.cairn.info/revue-d-economie-politique-2010-5-page-759.htm (Accessed: 04 March 2024).</w:t>
      </w:r>
      <w:r>
        <w:rPr>
          <w:rStyle w:val="apple-converted-space"/>
          <w:color w:val="000000"/>
        </w:rPr>
        <w:t> </w:t>
      </w:r>
    </w:p>
    <w:p w14:paraId="4CAE244E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color w:val="000000"/>
        </w:rPr>
        <w:t>(No date b)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Framing childhood resilience through Bronfenbrenner’s ...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Available at: https://cerj.educ.cam.ac.uk/archive/v9_2022/v9_18_244-257_antony.pdf (Accessed: 04 March 2024).</w:t>
      </w:r>
      <w:r>
        <w:rPr>
          <w:rStyle w:val="apple-converted-space"/>
          <w:color w:val="000000"/>
        </w:rPr>
        <w:t> </w:t>
      </w:r>
    </w:p>
    <w:p w14:paraId="4FB39183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color w:val="000000"/>
        </w:rPr>
        <w:t>(No date c)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Successful futures</w:t>
      </w:r>
      <w:r>
        <w:rPr>
          <w:color w:val="000000"/>
        </w:rPr>
        <w:t>. Available at: https://www.gov.wales/sites/default/files/publications/2018-03/successful-futures.pdf (Accessed: 04 March 2024).</w:t>
      </w:r>
      <w:r>
        <w:rPr>
          <w:rStyle w:val="apple-converted-space"/>
          <w:color w:val="000000"/>
        </w:rPr>
        <w:t> </w:t>
      </w:r>
    </w:p>
    <w:p w14:paraId="36E22BE0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color w:val="000000"/>
        </w:rPr>
        <w:t>(No date d)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Catalogue</w:t>
      </w:r>
      <w:r>
        <w:rPr>
          <w:color w:val="000000"/>
        </w:rPr>
        <w:t>. Available at: https://statswales.gov.wales/Catalogue (Accessed: 03 March 2024).</w:t>
      </w:r>
      <w:r>
        <w:rPr>
          <w:rStyle w:val="apple-converted-space"/>
          <w:color w:val="000000"/>
        </w:rPr>
        <w:t> </w:t>
      </w:r>
    </w:p>
    <w:p w14:paraId="1DBA0FB0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color w:val="000000"/>
        </w:rPr>
        <w:t xml:space="preserve">Christenson, </w:t>
      </w:r>
      <w:proofErr w:type="gramStart"/>
      <w:r>
        <w:rPr>
          <w:color w:val="000000"/>
        </w:rPr>
        <w:t>S.</w:t>
      </w:r>
      <w:proofErr w:type="gramEnd"/>
      <w:r>
        <w:rPr>
          <w:color w:val="000000"/>
        </w:rPr>
        <w:t xml:space="preserve"> and Sheridan, S.M. (2001)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Schools and families: Creating Essential Connections for Learning</w:t>
      </w:r>
      <w:r>
        <w:rPr>
          <w:color w:val="000000"/>
        </w:rPr>
        <w:t>. New York: Guilford Press.</w:t>
      </w:r>
      <w:r>
        <w:rPr>
          <w:rStyle w:val="apple-converted-space"/>
          <w:color w:val="000000"/>
        </w:rPr>
        <w:t> </w:t>
      </w:r>
    </w:p>
    <w:p w14:paraId="05F88837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Ethical guidelines for educational research, Fourth edition (2018)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BERA</w:t>
      </w:r>
      <w:r>
        <w:rPr>
          <w:color w:val="000000"/>
        </w:rPr>
        <w:t>. Available at: https://www.bera.ac.uk/publication/ethical-guidelines-for-educational-research-2018-online (Accessed: 03 March 2024).</w:t>
      </w:r>
      <w:r>
        <w:rPr>
          <w:rStyle w:val="apple-converted-space"/>
          <w:color w:val="000000"/>
        </w:rPr>
        <w:t> </w:t>
      </w:r>
    </w:p>
    <w:p w14:paraId="2A8E5F14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 xml:space="preserve">Food sense </w:t>
      </w:r>
      <w:proofErr w:type="spellStart"/>
      <w:r>
        <w:rPr>
          <w:i/>
          <w:iCs/>
          <w:color w:val="000000"/>
        </w:rPr>
        <w:t>wales</w:t>
      </w:r>
      <w:proofErr w:type="spellEnd"/>
      <w:r>
        <w:rPr>
          <w:i/>
          <w:iCs/>
          <w:color w:val="000000"/>
        </w:rPr>
        <w:t>: Co-creating a food system for Wales that’s good for people and the planet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(2021a)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foodsensewales.org.uk</w:t>
      </w:r>
      <w:r>
        <w:rPr>
          <w:color w:val="000000"/>
        </w:rPr>
        <w:t>. Available at: https://www.foodsensewales.org.uk/ (Accessed: 04 March 2024).</w:t>
      </w:r>
      <w:r>
        <w:rPr>
          <w:rStyle w:val="apple-converted-space"/>
          <w:color w:val="000000"/>
        </w:rPr>
        <w:t> </w:t>
      </w:r>
    </w:p>
    <w:p w14:paraId="32E2457A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 xml:space="preserve">Food sense </w:t>
      </w:r>
      <w:proofErr w:type="spellStart"/>
      <w:r>
        <w:rPr>
          <w:i/>
          <w:iCs/>
          <w:color w:val="000000"/>
        </w:rPr>
        <w:t>wales</w:t>
      </w:r>
      <w:proofErr w:type="spellEnd"/>
      <w:r>
        <w:rPr>
          <w:i/>
          <w:iCs/>
          <w:color w:val="000000"/>
        </w:rPr>
        <w:t>: Co-creating a food system for Wales that’s good for people and the planet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(2021b)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foodsensewales.org.uk</w:t>
      </w:r>
      <w:r>
        <w:rPr>
          <w:color w:val="000000"/>
        </w:rPr>
        <w:t>. Available at: https://www.foodsensewales.org.uk/ (Accessed: 04 March 2024).</w:t>
      </w:r>
      <w:r>
        <w:rPr>
          <w:rStyle w:val="apple-converted-space"/>
          <w:color w:val="000000"/>
        </w:rPr>
        <w:t> </w:t>
      </w:r>
    </w:p>
    <w:p w14:paraId="2D90308A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Pupil development grant and early years pupil development grant: Allocations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GOV.WALES</w:t>
      </w:r>
      <w:r>
        <w:rPr>
          <w:color w:val="000000"/>
        </w:rPr>
        <w:t>. Available at: https://www.gov.wales/pupil-development-grant-and-early-years-pupil-development-grant-allocations (Accessed: 03 March 2024).</w:t>
      </w:r>
      <w:r>
        <w:rPr>
          <w:rStyle w:val="apple-converted-space"/>
          <w:color w:val="000000"/>
        </w:rPr>
        <w:t> </w:t>
      </w:r>
    </w:p>
    <w:p w14:paraId="0FA2E219" w14:textId="77777777" w:rsidR="003E5022" w:rsidRDefault="003E5022" w:rsidP="003E5022">
      <w:pPr>
        <w:pStyle w:val="NormalWeb"/>
        <w:ind w:left="567" w:hanging="567"/>
        <w:rPr>
          <w:color w:val="000000"/>
        </w:rPr>
      </w:pPr>
      <w:r>
        <w:rPr>
          <w:color w:val="000000"/>
        </w:rPr>
        <w:t>See, B.H.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 al.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(2023)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Improving attendance and enrolment at school for children living in poverty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Nordic Journal of Systematic Reviews in Education</w:t>
      </w:r>
      <w:r>
        <w:rPr>
          <w:color w:val="000000"/>
        </w:rPr>
        <w:t>. Available at: https://durham-repository.worktribe.com/output/1948057 (Accessed: 03 March 2024).</w:t>
      </w:r>
      <w:r>
        <w:rPr>
          <w:rStyle w:val="apple-converted-space"/>
          <w:color w:val="000000"/>
        </w:rPr>
        <w:t> </w:t>
      </w:r>
    </w:p>
    <w:p w14:paraId="512F84B3" w14:textId="77777777" w:rsidR="003E5022" w:rsidRPr="009B47AE" w:rsidRDefault="003E5022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66EBBB" w14:textId="77777777" w:rsidR="00C9478E" w:rsidRDefault="00C9478E" w:rsidP="00E611D9">
      <w:pPr>
        <w:spacing w:after="0" w:line="240" w:lineRule="auto"/>
      </w:pPr>
      <w:r>
        <w:separator/>
      </w:r>
    </w:p>
  </w:endnote>
  <w:endnote w:type="continuationSeparator" w:id="0">
    <w:p w14:paraId="57DD5063" w14:textId="77777777" w:rsidR="00C9478E" w:rsidRDefault="00C9478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FDDA2A" w14:textId="77777777" w:rsidR="00C9478E" w:rsidRDefault="00C9478E" w:rsidP="00E611D9">
      <w:pPr>
        <w:spacing w:after="0" w:line="240" w:lineRule="auto"/>
      </w:pPr>
      <w:r>
        <w:separator/>
      </w:r>
    </w:p>
  </w:footnote>
  <w:footnote w:type="continuationSeparator" w:id="0">
    <w:p w14:paraId="14243300" w14:textId="77777777" w:rsidR="00C9478E" w:rsidRDefault="00C9478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7A2F647C" w:rsidR="00E611D9" w:rsidRDefault="003E5022">
    <w:pPr>
      <w:pStyle w:val="Header"/>
    </w:pPr>
    <w:r>
      <w:t>2300341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022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9478E"/>
    <w:rsid w:val="00CD1240"/>
    <w:rsid w:val="00E611D9"/>
    <w:rsid w:val="00ED4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3E50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2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306</Words>
  <Characters>1749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Chloe Gardner (2300341)</cp:lastModifiedBy>
  <cp:revision>2</cp:revision>
  <dcterms:created xsi:type="dcterms:W3CDTF">2024-03-04T17:52:00Z</dcterms:created>
  <dcterms:modified xsi:type="dcterms:W3CDTF">2024-03-04T17:52:00Z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