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AC74E44" w:rsidP="59D74801" w:rsidRDefault="4AC74E44" w14:paraId="40A3443D" w14:textId="44EAD7A2">
      <w:pPr>
        <w:pStyle w:val="Normal"/>
      </w:pPr>
      <w:r w:rsidR="4AC74E44">
        <w:rPr/>
        <w:t>Student Name: Mary Tetteh</w:t>
      </w:r>
    </w:p>
    <w:p w:rsidR="59D74801" w:rsidRDefault="59D74801" w14:paraId="266484CC" w14:textId="31F2BAA4"/>
    <w:p w:rsidR="4AC74E44" w:rsidRDefault="4AC74E44" w14:paraId="1FD0B589" w14:textId="60FA26DD">
      <w:r w:rsidR="4AC74E44">
        <w:rPr/>
        <w:t>Student Number: 2321029</w:t>
      </w:r>
    </w:p>
    <w:p w:rsidR="59D74801" w:rsidRDefault="59D74801" w14:paraId="1061313D" w14:textId="69A3096F"/>
    <w:p w:rsidR="4AC74E44" w:rsidRDefault="4AC74E44" w14:paraId="4CB270A1" w14:textId="5E27ED81">
      <w:r w:rsidR="4AC74E44">
        <w:rPr/>
        <w:t>Programme: BSc (Hons) Health and Social Care</w:t>
      </w:r>
    </w:p>
    <w:p w:rsidR="59D74801" w:rsidRDefault="59D74801" w14:paraId="6B9B2007" w14:textId="72070B9D"/>
    <w:p w:rsidR="4AC74E44" w:rsidRDefault="4AC74E44" w14:paraId="65DC33A3" w14:textId="3E0E94C5">
      <w:r w:rsidR="4AC74E44">
        <w:rPr/>
        <w:t>Module: Empowering the Older Person</w:t>
      </w:r>
    </w:p>
    <w:p w:rsidR="59D74801" w:rsidRDefault="59D74801" w14:paraId="5AD65E75" w14:textId="031659FA"/>
    <w:p w:rsidR="4AC74E44" w:rsidRDefault="4AC74E44" w14:paraId="3F0A0033" w14:textId="12F80C97">
      <w:r w:rsidR="4AC74E44">
        <w:rPr/>
        <w:t>Module Code: BMHP6027</w:t>
      </w:r>
    </w:p>
    <w:p w:rsidR="59D74801" w:rsidRDefault="59D74801" w14:paraId="77C0C5C3" w14:textId="05A108BA"/>
    <w:p w:rsidR="4AC74E44" w:rsidRDefault="4AC74E44" w14:paraId="23990DC6" w14:textId="3B0AED56">
      <w:r w:rsidR="4AC74E44">
        <w:rPr/>
        <w:t>Lecturer: Parese Ahmed and Kennedy Obowemu</w:t>
      </w:r>
    </w:p>
    <w:p w:rsidR="59D74801" w:rsidRDefault="59D74801" w14:paraId="591E9CC0" w14:textId="7C587428"/>
    <w:p w:rsidR="4AC74E44" w:rsidRDefault="4AC74E44" w14:paraId="1F8581E7" w14:textId="300DC576">
      <w:r w:rsidR="4AC74E44">
        <w:rPr/>
        <w:t>Assignment Title: Component 2: Debate/ Discussion</w:t>
      </w:r>
    </w:p>
    <w:p w:rsidR="59D74801" w:rsidRDefault="59D74801" w14:paraId="17C3014F" w14:textId="26256655"/>
    <w:p w:rsidR="4AC74E44" w:rsidRDefault="4AC74E44" w14:paraId="2CAFB5F3" w14:textId="1614146D">
      <w:r w:rsidR="4AC74E44">
        <w:rPr/>
        <w:t>Submission Deadline: Friday 10</w:t>
      </w:r>
      <w:r w:rsidRPr="59D74801" w:rsidR="4AC74E44">
        <w:rPr>
          <w:vertAlign w:val="superscript"/>
        </w:rPr>
        <w:t>th</w:t>
      </w:r>
      <w:r w:rsidR="4AC74E44">
        <w:rPr/>
        <w:t xml:space="preserve"> July 2026</w:t>
      </w:r>
    </w:p>
    <w:p w:rsidR="59D74801" w:rsidRDefault="59D74801" w14:paraId="318A1D3A" w14:textId="05A6173F"/>
    <w:p w:rsidR="59D74801" w:rsidRDefault="59D74801" w14:paraId="69DB4E73" w14:textId="10A3D1B9">
      <w:r>
        <w:br w:type="page"/>
      </w:r>
    </w:p>
    <w:p w:rsidR="59D74801" w:rsidRDefault="59D74801" w14:paraId="0386F7E0" w14:textId="611A2382"/>
    <w:p w:rsidR="2D2C9AEA" w:rsidP="59D74801" w:rsidRDefault="2D2C9AEA" w14:paraId="4F351D84" w14:textId="146BE9EC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ge UK (2023)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Later Life in the United Kingdom 2023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London: Age UK. </w:t>
      </w:r>
    </w:p>
    <w:p w:rsidR="2D2C9AEA" w:rsidP="59D74801" w:rsidRDefault="2D2C9AEA" w14:paraId="354D6C8C" w14:textId="37D3920B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Alzheimer's Society (2023)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Person-Centred Care for People Living with Dementia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London: Alzheimer's Society. </w:t>
      </w:r>
    </w:p>
    <w:p w:rsidR="2D2C9AEA" w:rsidP="59D74801" w:rsidRDefault="2D2C9AEA" w14:paraId="4AF74F81" w14:textId="17F9B26B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British Geriatrics Society (2021)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Fit for Frailty Part 1: Consensus Best Practice Guidance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London: BGS. </w:t>
      </w:r>
    </w:p>
    <w:p w:rsidR="2D2C9AEA" w:rsidP="59D74801" w:rsidRDefault="2D2C9AEA" w14:paraId="45ABA3C9" w14:textId="2FFB115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Care Quality Commission (CQC) (2022)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State of Health Care and Adult Social Care in England 2021/22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Newcastle upon Tyne: CQC. </w:t>
      </w:r>
    </w:p>
    <w:p w:rsidR="2D2C9AEA" w:rsidP="59D74801" w:rsidRDefault="2D2C9AEA" w14:paraId="1EB4D858" w14:textId="2C4CFC4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Department of Health (2012)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Caring for our Future: Reforming Care and Support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London: The Stationery Office. </w:t>
      </w:r>
    </w:p>
    <w:p w:rsidR="2D2C9AEA" w:rsidP="59D74801" w:rsidRDefault="2D2C9AEA" w14:paraId="4C919DAE" w14:textId="70740101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Department of Health (2015)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Care Act 2014 Statutory Guidance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London: Department of Health. </w:t>
      </w:r>
    </w:p>
    <w:p w:rsidR="2D2C9AEA" w:rsidP="59D74801" w:rsidRDefault="2D2C9AEA" w14:paraId="1A1EF625" w14:textId="56030C1F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Eaton, S. (2000)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Beyond 'Unloving Care': Linking Human Resource Management and Patient Care in the UK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International Journal of Human Resource Management, 11(3), pp.591–616. </w:t>
      </w:r>
    </w:p>
    <w:p w:rsidR="2D2C9AEA" w:rsidP="59D74801" w:rsidRDefault="2D2C9AEA" w14:paraId="5C1BDB3D" w14:textId="4E4FA03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Edvardsson, D., Winblad, B. and Sandman, P.O. (2008) ‘Person-centred care of people with severe Alzheimer’s disease’,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Lancet Neurology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7(4), pp.362–367. </w:t>
      </w:r>
    </w:p>
    <w:p w:rsidR="2D2C9AEA" w:rsidP="59D74801" w:rsidRDefault="2D2C9AEA" w14:paraId="36D18FEB" w14:textId="2EA2FFF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Equality Act 2010. London: The Stationery Office. </w:t>
      </w:r>
    </w:p>
    <w:p w:rsidR="2D2C9AEA" w:rsidP="59D74801" w:rsidRDefault="2D2C9AEA" w14:paraId="5DA396A1" w14:textId="6AFC4EE3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European Commission (2021)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Green Paper on Ageing: Fostering Solidarity and Responsibility between Generations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Brussels: European Commission. </w:t>
      </w:r>
    </w:p>
    <w:p w:rsidR="2D2C9AEA" w:rsidP="59D74801" w:rsidRDefault="2D2C9AEA" w14:paraId="55529FD1" w14:textId="5647233D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Health Foundation (2014)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Helping Measure Person-Centred Care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London: The Health Foundation. </w:t>
      </w:r>
    </w:p>
    <w:p w:rsidR="2D2C9AEA" w:rsidP="59D74801" w:rsidRDefault="2D2C9AEA" w14:paraId="43D5C4F3" w14:textId="66DD4659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Kitwood, T. (1997)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Dementia Reconsidered: The Person Comes First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Buckingham: Open University Press. </w:t>
      </w:r>
    </w:p>
    <w:p w:rsidR="2D2C9AEA" w:rsidP="59D74801" w:rsidRDefault="2D2C9AEA" w14:paraId="01F273F7" w14:textId="076D160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McCormack, B. and McCance, T. (2017)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Person-Centred Practice in Nursing and Health Care: Theory and Practice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2nd edn. Oxford: Wiley-Blackwell. </w:t>
      </w:r>
    </w:p>
    <w:p w:rsidR="2D2C9AEA" w:rsidP="59D74801" w:rsidRDefault="2D2C9AEA" w14:paraId="653F603A" w14:textId="05C36ECB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National Institute for Health and Care Excellence (NICE) (2015)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Older People with Social Care Needs and Multiple Long-Term Conditions (NG22)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London: NICE. </w:t>
      </w:r>
    </w:p>
    <w:p w:rsidR="2D2C9AEA" w:rsidP="59D74801" w:rsidRDefault="2D2C9AEA" w14:paraId="5ECB956A" w14:textId="226E1B63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National Institute for Health and Care Excellence (NICE) (2018)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Decision-Making and Mental Capacity (NG108)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London: NICE. </w:t>
      </w:r>
    </w:p>
    <w:p w:rsidR="2D2C9AEA" w:rsidP="59D74801" w:rsidRDefault="2D2C9AEA" w14:paraId="3359C98F" w14:textId="43B6C08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Nolan, M., Davies, S., Brown, J., Keady, J. and Nolan, J. (2004)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Beyond ‘Person-Centred’ Care: A New Vision for Gerontological Nursing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Journal of Clinical Nursing, 13(s1), pp.45–53. </w:t>
      </w:r>
    </w:p>
    <w:p w:rsidR="2D2C9AEA" w:rsidP="59D74801" w:rsidRDefault="2D2C9AEA" w14:paraId="745A06A4" w14:textId="3DF11591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Nursing and Midwifery Council (NMC) (2018)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Code: Professional Standards of Practice and Behaviour for Nurses, Midwives and Nursing Associates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London: NMC. </w:t>
      </w:r>
    </w:p>
    <w:p w:rsidR="2D2C9AEA" w:rsidP="59D74801" w:rsidRDefault="2D2C9AEA" w14:paraId="6AC45F44" w14:textId="13B2240D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Office for National Statistics (2023)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Living Longer: Implications of an Ageing Population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Newport: ONS. </w:t>
      </w:r>
    </w:p>
    <w:p w:rsidR="2D2C9AEA" w:rsidP="59D74801" w:rsidRDefault="2D2C9AEA" w14:paraId="45FCD9A9" w14:textId="5827F7D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Royal College of Nursing (2021)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Principles of Nursing Practice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London: RCN. </w:t>
      </w:r>
    </w:p>
    <w:p w:rsidR="2D2C9AEA" w:rsidP="59D74801" w:rsidRDefault="2D2C9AEA" w14:paraId="423B4F3F" w14:textId="30075E5E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Social Care Institute for Excellence (SCIE) (2022)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Co-production in Social Care: What It Is and How to Do It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London: SCIE. </w:t>
      </w:r>
    </w:p>
    <w:p w:rsidR="2D2C9AEA" w:rsidP="2E07BBEA" w:rsidRDefault="2D2C9AEA" w14:paraId="59F9E88B" w14:textId="59EAB685">
      <w:pPr>
        <w:pStyle w:val="ListParagraph"/>
        <w:spacing w:before="0" w:beforeAutospacing="off" w:after="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E07BBEA" w:rsidR="37E323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</w:t>
      </w:r>
    </w:p>
    <w:p w:rsidR="2D2C9AEA" w:rsidP="59D74801" w:rsidRDefault="2D2C9AEA" w14:paraId="59B81BB7" w14:textId="6B0D272D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World Health Organization (2015) </w:t>
      </w:r>
      <w:r w:rsidRPr="59D74801" w:rsidR="2D2C9A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World Report on Ageing and Health</w:t>
      </w:r>
      <w:r w:rsidRPr="59D74801" w:rsidR="2D2C9A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Geneva: WHO. </w:t>
      </w:r>
    </w:p>
    <w:p w:rsidR="59D74801" w:rsidP="2E07BBEA" w:rsidRDefault="59D74801" w14:paraId="4EAF1B6A" w14:textId="0BDC07F8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E07BBEA" w:rsidR="04D740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2</w:t>
      </w:r>
      <w:r w:rsidRPr="2E07BBEA" w:rsidR="2166376E">
        <w:rPr>
          <w:rFonts w:ascii="Aptos" w:hAnsi="Aptos" w:eastAsia="Aptos" w:cs="Aptos"/>
          <w:noProof w:val="0"/>
          <w:sz w:val="24"/>
          <w:szCs w:val="24"/>
          <w:lang w:val="en-GB"/>
        </w:rPr>
        <w:t>2</w:t>
      </w:r>
      <w:r w:rsidRPr="2E07BBEA" w:rsidR="04D740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.National Institute for Health and Care Excellence (NICE) (2015). </w:t>
      </w:r>
      <w:r w:rsidRPr="2E07BBEA" w:rsidR="04D740B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Older People                      with Social Care Needs and Multiple Long-Term Conditions</w:t>
      </w:r>
      <w:r w:rsidRPr="2E07BBEA" w:rsidR="04D740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59D74801" w:rsidP="2E07BBEA" w:rsidRDefault="59D74801" w14:paraId="11437AFF" w14:textId="494F1D7A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E07BBEA" w:rsidR="04D740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   </w:t>
      </w:r>
      <w:r w:rsidRPr="2E07BBEA" w:rsidR="5F7F34F1">
        <w:rPr>
          <w:rFonts w:ascii="Aptos" w:hAnsi="Aptos" w:eastAsia="Aptos" w:cs="Aptos"/>
          <w:noProof w:val="0"/>
          <w:sz w:val="24"/>
          <w:szCs w:val="24"/>
          <w:lang w:val="en-GB"/>
        </w:rPr>
        <w:t>23.</w:t>
      </w:r>
      <w:r w:rsidRPr="2E07BBEA" w:rsidR="04D740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National Institute for Health and Care Excellence (NICE) (2021). </w:t>
      </w:r>
      <w:r w:rsidRPr="2E07BBEA" w:rsidR="04D740B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People's                               Experience in Adult Social Care Services</w:t>
      </w:r>
      <w:r w:rsidRPr="2E07BBEA" w:rsidR="04D740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59D74801" w:rsidP="2E07BBEA" w:rsidRDefault="59D74801" w14:paraId="4109B8A1" w14:textId="39531F34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2E07BBEA" w:rsidR="050999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     </w:t>
      </w:r>
      <w:r w:rsidRPr="2E07BBEA" w:rsidR="6FAAE5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23. </w:t>
      </w:r>
      <w:r w:rsidRPr="2E07BBEA" w:rsidR="04D740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Skills for Care (2023). </w:t>
      </w:r>
      <w:r w:rsidRPr="2E07BBEA" w:rsidR="04D740B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Person-Centred Care and Positive </w:t>
      </w:r>
      <w:r w:rsidRPr="2E07BBEA" w:rsidR="5E48293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Risk-</w:t>
      </w:r>
      <w:r w:rsidRPr="2E07BBEA" w:rsidR="5E48293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   Taking</w:t>
      </w:r>
      <w:r w:rsidRPr="2E07BBEA" w:rsidR="04D740B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E07BBEA" w:rsidR="320E53F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E07BBEA" w:rsidR="58A6153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                           </w:t>
      </w:r>
      <w:r w:rsidRPr="2E07BBEA" w:rsidR="320E53F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E07BBEA" w:rsidR="04D740B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Guidanc</w:t>
      </w:r>
      <w:r w:rsidRPr="2E07BBEA" w:rsidR="3FAFFDB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</w:t>
      </w:r>
      <w:r w:rsidRPr="2E07BBEA" w:rsidR="7665F22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.</w:t>
      </w:r>
    </w:p>
    <w:p w:rsidR="59D74801" w:rsidP="2E07BBEA" w:rsidRDefault="59D74801" w14:paraId="53D8528B" w14:textId="0A5885A6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E07BBEA" w:rsidR="73D0FB3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  </w:t>
      </w:r>
    </w:p>
    <w:p w:rsidR="59D74801" w:rsidP="59D74801" w:rsidRDefault="59D74801" w14:paraId="1559788B" w14:textId="6998B0EF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9D74801" w:rsidP="59D74801" w:rsidRDefault="59D74801" w14:paraId="10A4437F" w14:textId="28E30215">
      <w:pPr>
        <w:spacing w:before="240" w:beforeAutospacing="off" w:after="240" w:afterAutospacing="off"/>
      </w:pPr>
    </w:p>
    <w:p w:rsidR="59D74801" w:rsidP="59D74801" w:rsidRDefault="59D74801" w14:paraId="154FEC31" w14:textId="2EA8B27F">
      <w:pPr>
        <w:pStyle w:val="Heading1"/>
        <w:spacing w:before="322" w:beforeAutospacing="off" w:after="322" w:afterAutospacing="off"/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GB"/>
        </w:rPr>
      </w:pPr>
    </w:p>
    <w:p w:rsidR="59D74801" w:rsidRDefault="59D74801" w14:paraId="79F6B169" w14:textId="5AF3355D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QYL1VJXEUWb/T" int2:id="Vdes16yg">
      <int2:state int2:type="spell" int2:value="Rejected"/>
    </int2:textHash>
    <int2:textHash int2:hashCode="Y7rxyEYEGk+h8X" int2:id="GHQFFKyj">
      <int2:state int2:type="spell" int2:value="Rejected"/>
    </int2:textHash>
    <int2:textHash int2:hashCode="2QXEDotLT2wjEy" int2:id="6hP9md8N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14413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2c184d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996E40"/>
    <w:rsid w:val="00C88856"/>
    <w:rsid w:val="03D8F2C5"/>
    <w:rsid w:val="04D740B9"/>
    <w:rsid w:val="04F9FC5B"/>
    <w:rsid w:val="0509995F"/>
    <w:rsid w:val="091E46CC"/>
    <w:rsid w:val="0C59E114"/>
    <w:rsid w:val="0CB1F835"/>
    <w:rsid w:val="0F996E40"/>
    <w:rsid w:val="0FC0F934"/>
    <w:rsid w:val="13D0CAB1"/>
    <w:rsid w:val="14C77922"/>
    <w:rsid w:val="14C77922"/>
    <w:rsid w:val="14E25FB5"/>
    <w:rsid w:val="19A6D1B7"/>
    <w:rsid w:val="19C851F8"/>
    <w:rsid w:val="1ECB4AFE"/>
    <w:rsid w:val="1F7903E0"/>
    <w:rsid w:val="2166376E"/>
    <w:rsid w:val="21B06F6F"/>
    <w:rsid w:val="226705E0"/>
    <w:rsid w:val="242C5D54"/>
    <w:rsid w:val="2AA380BC"/>
    <w:rsid w:val="2BB280CD"/>
    <w:rsid w:val="2D2C9AEA"/>
    <w:rsid w:val="2DCC595E"/>
    <w:rsid w:val="2E07BBEA"/>
    <w:rsid w:val="30FD47CE"/>
    <w:rsid w:val="3168C0AD"/>
    <w:rsid w:val="31E67A5E"/>
    <w:rsid w:val="320E53FD"/>
    <w:rsid w:val="347C35FA"/>
    <w:rsid w:val="37E3238B"/>
    <w:rsid w:val="3AC0F6A6"/>
    <w:rsid w:val="3C5A441A"/>
    <w:rsid w:val="3FAFFDB5"/>
    <w:rsid w:val="4208DD2F"/>
    <w:rsid w:val="42FA93D5"/>
    <w:rsid w:val="44E3221B"/>
    <w:rsid w:val="46531AD4"/>
    <w:rsid w:val="48B89D33"/>
    <w:rsid w:val="4AC74E44"/>
    <w:rsid w:val="51E38BD7"/>
    <w:rsid w:val="5218B86E"/>
    <w:rsid w:val="5218B86E"/>
    <w:rsid w:val="5245777F"/>
    <w:rsid w:val="53200C96"/>
    <w:rsid w:val="53C916CD"/>
    <w:rsid w:val="54FFC01D"/>
    <w:rsid w:val="5561D568"/>
    <w:rsid w:val="5696663E"/>
    <w:rsid w:val="5804A48E"/>
    <w:rsid w:val="58A61532"/>
    <w:rsid w:val="59D74801"/>
    <w:rsid w:val="5B8539E0"/>
    <w:rsid w:val="5D3414A4"/>
    <w:rsid w:val="5D70090E"/>
    <w:rsid w:val="5D7F78F2"/>
    <w:rsid w:val="5E482939"/>
    <w:rsid w:val="5E94FEBC"/>
    <w:rsid w:val="5ECA88CC"/>
    <w:rsid w:val="5EFF32DB"/>
    <w:rsid w:val="5F7F34F1"/>
    <w:rsid w:val="5FB107EB"/>
    <w:rsid w:val="6035AEDA"/>
    <w:rsid w:val="60849B61"/>
    <w:rsid w:val="60973E9C"/>
    <w:rsid w:val="63440867"/>
    <w:rsid w:val="6436AA68"/>
    <w:rsid w:val="6697A286"/>
    <w:rsid w:val="680CA12F"/>
    <w:rsid w:val="6A589611"/>
    <w:rsid w:val="6FAAE5C4"/>
    <w:rsid w:val="71234EAC"/>
    <w:rsid w:val="71672BA1"/>
    <w:rsid w:val="73D0FB3E"/>
    <w:rsid w:val="7665F22F"/>
    <w:rsid w:val="76D1F404"/>
    <w:rsid w:val="76D841D9"/>
    <w:rsid w:val="7E75FAE5"/>
    <w:rsid w:val="7E7D43D2"/>
    <w:rsid w:val="7F4109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079D1"/>
  <w15:chartTrackingRefBased/>
  <w15:docId w15:val="{85DFA1F3-1C6C-4D32-B6DB-60FD86960A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9D7480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59D74801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193b11155674827" /><Relationship Type="http://schemas.openxmlformats.org/officeDocument/2006/relationships/numbering" Target="/word/numbering.xml" Id="Rd6232e4c31c545a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Mary Tetteh (2321029)</dc:creator>
  <keywords/>
  <dc:description/>
  <lastModifiedBy>Mary Tetteh (2321029)</lastModifiedBy>
  <revision>3</revision>
  <dcterms:created xsi:type="dcterms:W3CDTF">2026-07-06T11:05:26.0911259Z</dcterms:created>
  <dcterms:modified xsi:type="dcterms:W3CDTF">2026-07-09T22:40:32.1349140Z</dcterms:modified>
</coreProperties>
</file>