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ACBD01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557E6" w:rsidRPr="00A557E6">
              <w:rPr>
                <w:b/>
                <w:color w:val="auto"/>
                <w:sz w:val="24"/>
                <w:szCs w:val="24"/>
              </w:rPr>
              <w:t>Mary Jessica Powell</w:t>
            </w:r>
            <w:r w:rsidR="00A557E6">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0969ACC" w:rsidR="009C337F" w:rsidRDefault="009C337F" w:rsidP="005D3F07">
            <w:pPr>
              <w:overflowPunct/>
              <w:autoSpaceDE/>
              <w:autoSpaceDN/>
              <w:adjustRightInd/>
              <w:ind w:right="-957"/>
              <w:textAlignment w:val="auto"/>
              <w:rPr>
                <w:b/>
                <w:color w:val="auto"/>
                <w:sz w:val="24"/>
                <w:szCs w:val="24"/>
              </w:rPr>
            </w:pPr>
            <w:r>
              <w:rPr>
                <w:rFonts w:ascii="Times New Roman" w:hAnsi="Times New Roman" w:cs="Times New Roman"/>
                <w:b/>
                <w:color w:val="auto"/>
                <w:sz w:val="48"/>
              </w:rPr>
              <w:t>Email address:</w:t>
            </w:r>
            <w:r w:rsidR="00A557E6">
              <w:rPr>
                <w:rFonts w:ascii="Times New Roman" w:hAnsi="Times New Roman" w:cs="Times New Roman"/>
                <w:b/>
                <w:color w:val="auto"/>
                <w:sz w:val="48"/>
              </w:rPr>
              <w:t xml:space="preserve"> </w:t>
            </w:r>
          </w:p>
          <w:p w14:paraId="737756BD" w14:textId="44478343" w:rsidR="000A2C7B" w:rsidRDefault="000A2C7B" w:rsidP="005D3F07">
            <w:pPr>
              <w:overflowPunct/>
              <w:autoSpaceDE/>
              <w:autoSpaceDN/>
              <w:adjustRightInd/>
              <w:ind w:right="-957"/>
              <w:textAlignment w:val="auto"/>
              <w:rPr>
                <w:rFonts w:ascii="Times New Roman" w:hAnsi="Times New Roman" w:cs="Times New Roman"/>
                <w:b/>
                <w:color w:val="auto"/>
                <w:sz w:val="48"/>
              </w:rPr>
            </w:pPr>
            <w:hyperlink r:id="rId11" w:history="1">
              <w:r w:rsidRPr="00C42BCB">
                <w:rPr>
                  <w:rStyle w:val="Hyperlink"/>
                  <w:b/>
                  <w:color w:val="auto"/>
                  <w:sz w:val="24"/>
                  <w:szCs w:val="24"/>
                  <w:u w:val="none"/>
                </w:rPr>
                <w:t>2519994@student.uwtsd.ac.uk</w:t>
              </w:r>
            </w:hyperlink>
            <w:r w:rsidRPr="00C42BCB">
              <w:rPr>
                <w:b/>
                <w:color w:val="auto"/>
                <w:sz w:val="24"/>
                <w:szCs w:val="24"/>
              </w:rPr>
              <w:t xml:space="preserve"> / Jessica.powell1@conwy.gov.</w:t>
            </w:r>
            <w:r>
              <w:rPr>
                <w:b/>
                <w:color w:val="auto"/>
                <w:sz w:val="24"/>
                <w:szCs w:val="24"/>
              </w:rPr>
              <w:t>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A5E93B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557E6">
              <w:rPr>
                <w:rFonts w:ascii="Times New Roman" w:hAnsi="Times New Roman" w:cs="Times New Roman"/>
                <w:b/>
                <w:color w:val="auto"/>
                <w:sz w:val="48"/>
              </w:rPr>
              <w:t xml:space="preserve"> </w:t>
            </w:r>
            <w:r w:rsidR="00A557E6" w:rsidRPr="00A557E6">
              <w:rPr>
                <w:b/>
                <w:color w:val="auto"/>
                <w:sz w:val="24"/>
                <w:szCs w:val="24"/>
              </w:rPr>
              <w:t>2519994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5120C4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A557E6" w:rsidRPr="00A557E6">
              <w:rPr>
                <w:b/>
                <w:color w:val="auto"/>
                <w:sz w:val="24"/>
                <w:szCs w:val="24"/>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45236E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D7F76">
        <w:rPr>
          <w:sz w:val="24"/>
          <w:szCs w:val="24"/>
        </w:rPr>
        <w:t>18/06/2026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23B13D4" w14:textId="59DE61F8" w:rsidR="00550A82" w:rsidRPr="00527E7F" w:rsidRDefault="00550A82" w:rsidP="00550A82">
            <w:pPr>
              <w:jc w:val="both"/>
              <w:rPr>
                <w:iCs/>
                <w:color w:val="auto"/>
                <w:sz w:val="24"/>
                <w:szCs w:val="24"/>
              </w:rPr>
            </w:pPr>
            <w:r w:rsidRPr="00527E7F">
              <w:rPr>
                <w:iCs/>
                <w:color w:val="auto"/>
                <w:sz w:val="24"/>
                <w:szCs w:val="24"/>
              </w:rPr>
              <w:t xml:space="preserve">The family consists of Child 1 (aged under three months), Person 2 (Mother) and Person 3 (Father). Persons 2 and 3 are young adults known to their Local Authorities (LA) as children. They identify as </w:t>
            </w:r>
            <w:r>
              <w:rPr>
                <w:iCs/>
                <w:color w:val="auto"/>
                <w:sz w:val="24"/>
                <w:szCs w:val="24"/>
              </w:rPr>
              <w:t>W</w:t>
            </w:r>
            <w:r w:rsidRPr="00527E7F">
              <w:rPr>
                <w:iCs/>
                <w:color w:val="auto"/>
                <w:sz w:val="24"/>
                <w:szCs w:val="24"/>
              </w:rPr>
              <w:t xml:space="preserve">hite British and celebrate Christian festivities. Both are first-time parents who lived together until the birth of Child 1. </w:t>
            </w:r>
          </w:p>
          <w:p w14:paraId="2F745B4C" w14:textId="77777777" w:rsidR="00550A82" w:rsidRPr="00527E7F" w:rsidRDefault="00550A82" w:rsidP="00550A82">
            <w:pPr>
              <w:jc w:val="both"/>
              <w:rPr>
                <w:iCs/>
                <w:color w:val="auto"/>
                <w:sz w:val="24"/>
                <w:szCs w:val="24"/>
              </w:rPr>
            </w:pPr>
          </w:p>
          <w:p w14:paraId="1DDF3DB1" w14:textId="6284FB9D" w:rsidR="00550A82" w:rsidRPr="00527E7F" w:rsidRDefault="00550A82" w:rsidP="00550A82">
            <w:pPr>
              <w:jc w:val="both"/>
              <w:rPr>
                <w:iCs/>
                <w:color w:val="auto"/>
                <w:sz w:val="24"/>
                <w:szCs w:val="24"/>
              </w:rPr>
            </w:pPr>
            <w:r w:rsidRPr="00527E7F">
              <w:rPr>
                <w:iCs/>
                <w:color w:val="auto"/>
                <w:sz w:val="24"/>
                <w:szCs w:val="24"/>
              </w:rPr>
              <w:t xml:space="preserve">Child 1 resides with Person 2 in a rural village of approximately 1,000 people (Office for National Statistics (ONS), 2021), whilst Person 3 lives in the neighbouring county. The village comprises of privately owned and housing association accommodation. There are limited transport links restricting access to amenities, including GP practices and family centres. The Welsh language is more commonly used in this area than elsewhere in the county, however, ONS (2023) data </w:t>
            </w:r>
            <w:proofErr w:type="gramStart"/>
            <w:r w:rsidRPr="00527E7F">
              <w:rPr>
                <w:iCs/>
                <w:color w:val="auto"/>
                <w:sz w:val="24"/>
                <w:szCs w:val="24"/>
              </w:rPr>
              <w:t>indicates</w:t>
            </w:r>
            <w:proofErr w:type="gramEnd"/>
            <w:r w:rsidRPr="00527E7F">
              <w:rPr>
                <w:iCs/>
                <w:color w:val="auto"/>
                <w:sz w:val="24"/>
                <w:szCs w:val="24"/>
              </w:rPr>
              <w:t xml:space="preserve"> a decline compared to 2021. I</w:t>
            </w:r>
            <w:r w:rsidRPr="00527E7F">
              <w:rPr>
                <w:iCs/>
                <w:sz w:val="24"/>
                <w:szCs w:val="24"/>
              </w:rPr>
              <w:t xml:space="preserve">n line with the More than Just Words framework (Welsh Government (WG), 2012), </w:t>
            </w:r>
            <w:r w:rsidRPr="00527E7F">
              <w:rPr>
                <w:iCs/>
                <w:color w:val="auto"/>
                <w:sz w:val="24"/>
                <w:szCs w:val="24"/>
              </w:rPr>
              <w:t xml:space="preserve">when meeting with Person 2 and 3, </w:t>
            </w:r>
            <w:r w:rsidRPr="00527E7F">
              <w:rPr>
                <w:iCs/>
                <w:sz w:val="24"/>
                <w:szCs w:val="24"/>
              </w:rPr>
              <w:t>I actively offered the service in Welsh, ensuring their rights under the Welsh Language Measure (WG, 20</w:t>
            </w:r>
            <w:r w:rsidR="006651F8">
              <w:rPr>
                <w:iCs/>
                <w:sz w:val="24"/>
                <w:szCs w:val="24"/>
              </w:rPr>
              <w:t>11</w:t>
            </w:r>
            <w:r w:rsidRPr="00527E7F">
              <w:rPr>
                <w:iCs/>
                <w:sz w:val="24"/>
                <w:szCs w:val="24"/>
              </w:rPr>
              <w:t>).</w:t>
            </w:r>
          </w:p>
          <w:p w14:paraId="184E79EF" w14:textId="77777777" w:rsidR="00550A82" w:rsidRPr="00527E7F" w:rsidRDefault="00550A82" w:rsidP="00550A82">
            <w:pPr>
              <w:jc w:val="both"/>
              <w:rPr>
                <w:iCs/>
                <w:sz w:val="24"/>
                <w:szCs w:val="24"/>
              </w:rPr>
            </w:pPr>
          </w:p>
          <w:p w14:paraId="15A87602" w14:textId="77777777" w:rsidR="00550A82" w:rsidRPr="00527E7F" w:rsidRDefault="00550A82" w:rsidP="00550A82">
            <w:pPr>
              <w:jc w:val="both"/>
              <w:rPr>
                <w:iCs/>
                <w:sz w:val="24"/>
                <w:szCs w:val="24"/>
              </w:rPr>
            </w:pPr>
            <w:r w:rsidRPr="00527E7F">
              <w:rPr>
                <w:iCs/>
                <w:sz w:val="24"/>
                <w:szCs w:val="24"/>
              </w:rPr>
              <w:t xml:space="preserve">Child 1 is subject to a Care and Support Protection Plan (CASPP) and registered on the Child Protection Register in Person 3's LA due to concerns of sexual harm. The purpose of this observation is to share a Care and Support Needs Assessment, completed in line with the Social Services and Well-being (Wales) Act (2014), outlining the need to transfer Child 1's CASPP to their home LA. </w:t>
            </w:r>
          </w:p>
          <w:p w14:paraId="7AC3D655" w14:textId="77777777" w:rsidR="00550A82" w:rsidRPr="00527E7F" w:rsidRDefault="00550A82" w:rsidP="00550A82">
            <w:pPr>
              <w:jc w:val="both"/>
              <w:rPr>
                <w:iCs/>
                <w:sz w:val="24"/>
                <w:szCs w:val="24"/>
              </w:rPr>
            </w:pPr>
          </w:p>
          <w:p w14:paraId="46027024" w14:textId="47E1F58B" w:rsidR="00550A82" w:rsidRPr="00527E7F" w:rsidRDefault="00550A82" w:rsidP="00550A82">
            <w:pPr>
              <w:jc w:val="both"/>
              <w:rPr>
                <w:iCs/>
                <w:sz w:val="24"/>
                <w:szCs w:val="24"/>
              </w:rPr>
            </w:pPr>
            <w:r w:rsidRPr="00527E7F">
              <w:rPr>
                <w:iCs/>
                <w:sz w:val="24"/>
                <w:szCs w:val="24"/>
              </w:rPr>
              <w:t xml:space="preserve">Mellon (2017) highlights CASPP processes are stressful, particularly where multiple professionals are involved. As this case involved a cross-county transfer I was mindful of the direct impact another professional could have on Persons 2 and 3. Both were assessed as having capacity, enabling informed consent to be obtained demonstrating an understanding of what they were consenting to. Consent was reaffirmed at the start of the observation. It was clarified that the observation was intended to support my professional development; therefore, constructive feedback was welcomed with reassurance that participation would not affect the support received. </w:t>
            </w:r>
          </w:p>
          <w:p w14:paraId="6E21401D" w14:textId="77777777" w:rsidR="00D3203C" w:rsidRDefault="00D3203C" w:rsidP="00D3203C">
            <w:pPr>
              <w:jc w:val="both"/>
              <w:rPr>
                <w:i/>
                <w:sz w:val="24"/>
                <w:szCs w:val="24"/>
              </w:rPr>
            </w:pPr>
          </w:p>
          <w:p w14:paraId="440488E5" w14:textId="3E64C6B8" w:rsidR="00D3203C" w:rsidRDefault="005B5BD5" w:rsidP="00D3203C">
            <w:pPr>
              <w:jc w:val="both"/>
              <w:rPr>
                <w:i/>
                <w:sz w:val="24"/>
                <w:szCs w:val="24"/>
              </w:rPr>
            </w:pPr>
            <w:r>
              <w:rPr>
                <w:i/>
                <w:sz w:val="24"/>
                <w:szCs w:val="24"/>
              </w:rPr>
              <w:t xml:space="preserve">Word count – 330 </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5AE75485" w14:textId="77777777" w:rsidR="005B5BD5" w:rsidRDefault="005B5BD5" w:rsidP="00243DB0">
            <w:pPr>
              <w:jc w:val="both"/>
              <w:rPr>
                <w:i/>
                <w:sz w:val="24"/>
                <w:szCs w:val="24"/>
              </w:rPr>
            </w:pPr>
          </w:p>
          <w:p w14:paraId="2759BED2" w14:textId="64EC5E3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D0D75A1" w14:textId="77777777" w:rsidR="005B5BD5" w:rsidRDefault="005B5BD5" w:rsidP="00243DB0">
            <w:pPr>
              <w:jc w:val="both"/>
              <w:rPr>
                <w:i/>
                <w:sz w:val="24"/>
                <w:szCs w:val="24"/>
              </w:rPr>
            </w:pPr>
          </w:p>
          <w:p w14:paraId="7C2DECDC" w14:textId="4EDD6D1D" w:rsidR="009C598D" w:rsidRPr="00181DC3" w:rsidRDefault="009C598D" w:rsidP="009C598D">
            <w:pPr>
              <w:jc w:val="both"/>
              <w:rPr>
                <w:sz w:val="24"/>
                <w:szCs w:val="24"/>
              </w:rPr>
            </w:pPr>
            <w:r w:rsidRPr="00181DC3">
              <w:rPr>
                <w:sz w:val="24"/>
                <w:szCs w:val="24"/>
              </w:rPr>
              <w:t xml:space="preserve">Reflective practice </w:t>
            </w:r>
            <w:r w:rsidR="004E7EC9" w:rsidRPr="00181DC3">
              <w:rPr>
                <w:sz w:val="24"/>
                <w:szCs w:val="24"/>
              </w:rPr>
              <w:t>supports</w:t>
            </w:r>
            <w:r w:rsidRPr="00181DC3">
              <w:rPr>
                <w:sz w:val="24"/>
                <w:szCs w:val="24"/>
              </w:rPr>
              <w:t xml:space="preserve"> the development </w:t>
            </w:r>
            <w:r w:rsidR="00F46DF1" w:rsidRPr="00181DC3">
              <w:rPr>
                <w:sz w:val="24"/>
                <w:szCs w:val="24"/>
              </w:rPr>
              <w:t>and</w:t>
            </w:r>
            <w:r w:rsidRPr="00181DC3">
              <w:rPr>
                <w:sz w:val="24"/>
                <w:szCs w:val="24"/>
              </w:rPr>
              <w:t xml:space="preserve"> skills applied in daily</w:t>
            </w:r>
            <w:r w:rsidR="002A7D8E" w:rsidRPr="00181DC3">
              <w:rPr>
                <w:sz w:val="24"/>
                <w:szCs w:val="24"/>
              </w:rPr>
              <w:t xml:space="preserve"> social work</w:t>
            </w:r>
            <w:r w:rsidRPr="00181DC3">
              <w:rPr>
                <w:sz w:val="24"/>
                <w:szCs w:val="24"/>
              </w:rPr>
              <w:t xml:space="preserve"> practice (MacLean, 2016). Communication is fundamental </w:t>
            </w:r>
            <w:r w:rsidR="001D18EB" w:rsidRPr="00181DC3">
              <w:rPr>
                <w:sz w:val="24"/>
                <w:szCs w:val="24"/>
              </w:rPr>
              <w:t xml:space="preserve">for effective </w:t>
            </w:r>
            <w:r w:rsidRPr="00181DC3">
              <w:rPr>
                <w:sz w:val="24"/>
                <w:szCs w:val="24"/>
              </w:rPr>
              <w:t>practice and relationship building (BASW, 2024). Despite its importance, communication is often taken for granted by professionals (Community Care, 2008). I will use MacLean's (2016) 'The Big Six' model to critically reflect on my communication methods and skills during my observed interaction with Persons 2 and 3, while demonstrating a person-centred approach informed by social work values, ethics and the Code of Professional Practice (COPP) (Social Care Wales (SCW), 2017). The reflection will</w:t>
            </w:r>
            <w:r w:rsidR="00D41223" w:rsidRPr="00181DC3">
              <w:rPr>
                <w:sz w:val="24"/>
                <w:szCs w:val="24"/>
              </w:rPr>
              <w:t xml:space="preserve"> </w:t>
            </w:r>
            <w:r w:rsidRPr="00181DC3">
              <w:rPr>
                <w:sz w:val="24"/>
                <w:szCs w:val="24"/>
              </w:rPr>
              <w:t>consider cultural and linguistically sensitive practice, including the Active Offer and More than Just Words (Welsh Government, 2012), in supporting meaningful participation, promoting individuals' rights, and enhancing wellbeing.</w:t>
            </w:r>
          </w:p>
          <w:p w14:paraId="08E4A42B" w14:textId="77777777" w:rsidR="009C598D" w:rsidRPr="00181DC3" w:rsidRDefault="009C598D" w:rsidP="009C598D">
            <w:pPr>
              <w:jc w:val="both"/>
              <w:rPr>
                <w:sz w:val="24"/>
                <w:szCs w:val="24"/>
              </w:rPr>
            </w:pPr>
          </w:p>
          <w:p w14:paraId="5E70234A" w14:textId="69FEC6E7" w:rsidR="00F118E4" w:rsidRPr="00181DC3" w:rsidRDefault="009C598D" w:rsidP="009C598D">
            <w:pPr>
              <w:jc w:val="both"/>
              <w:rPr>
                <w:color w:val="auto"/>
                <w:sz w:val="24"/>
                <w:szCs w:val="24"/>
              </w:rPr>
            </w:pPr>
            <w:r w:rsidRPr="00181DC3">
              <w:rPr>
                <w:b/>
                <w:bCs/>
                <w:sz w:val="24"/>
                <w:szCs w:val="24"/>
              </w:rPr>
              <w:t xml:space="preserve">Power – </w:t>
            </w:r>
            <w:r w:rsidRPr="00181DC3">
              <w:rPr>
                <w:color w:val="auto"/>
                <w:sz w:val="24"/>
                <w:szCs w:val="24"/>
              </w:rPr>
              <w:t>Power imbalance often exist</w:t>
            </w:r>
            <w:r w:rsidR="00F118E4" w:rsidRPr="00181DC3">
              <w:rPr>
                <w:color w:val="auto"/>
                <w:sz w:val="24"/>
                <w:szCs w:val="24"/>
              </w:rPr>
              <w:t>s</w:t>
            </w:r>
            <w:r w:rsidRPr="00181DC3">
              <w:rPr>
                <w:color w:val="auto"/>
                <w:sz w:val="24"/>
                <w:szCs w:val="24"/>
              </w:rPr>
              <w:t xml:space="preserve"> between the social worker and service user. I considered this when arranging to meet with Persons 2 and 3</w:t>
            </w:r>
            <w:r w:rsidR="00F118E4" w:rsidRPr="00181DC3">
              <w:rPr>
                <w:color w:val="auto"/>
                <w:sz w:val="24"/>
                <w:szCs w:val="24"/>
              </w:rPr>
              <w:t>. I encouraged</w:t>
            </w:r>
            <w:r w:rsidRPr="00181DC3">
              <w:rPr>
                <w:color w:val="auto"/>
                <w:sz w:val="24"/>
                <w:szCs w:val="24"/>
              </w:rPr>
              <w:t xml:space="preserve"> choices regarding the meeting location, timing, and whether they wanted anyone with them.</w:t>
            </w:r>
            <w:r w:rsidR="00F118E4" w:rsidRPr="00181DC3">
              <w:rPr>
                <w:color w:val="auto"/>
                <w:sz w:val="24"/>
                <w:szCs w:val="24"/>
              </w:rPr>
              <w:t xml:space="preserve"> </w:t>
            </w:r>
            <w:r w:rsidRPr="00181DC3">
              <w:rPr>
                <w:color w:val="auto"/>
                <w:sz w:val="24"/>
                <w:szCs w:val="24"/>
              </w:rPr>
              <w:t>In line with the principles of the Active Offer (WG, 2012), I ensured language and communication preferences were established</w:t>
            </w:r>
            <w:r w:rsidR="00A215C7" w:rsidRPr="00181DC3">
              <w:rPr>
                <w:color w:val="auto"/>
                <w:sz w:val="24"/>
                <w:szCs w:val="24"/>
              </w:rPr>
              <w:t xml:space="preserve">, aligning </w:t>
            </w:r>
            <w:r w:rsidRPr="00181DC3">
              <w:rPr>
                <w:color w:val="auto"/>
                <w:sz w:val="24"/>
                <w:szCs w:val="24"/>
              </w:rPr>
              <w:t>with the Social Services and Wellbeing (Wales) Act, (SSWBA) (2014), promoting voice, choice and control</w:t>
            </w:r>
            <w:r w:rsidR="00F118E4" w:rsidRPr="00181DC3">
              <w:rPr>
                <w:color w:val="auto"/>
                <w:sz w:val="24"/>
                <w:szCs w:val="24"/>
              </w:rPr>
              <w:t xml:space="preserve">. </w:t>
            </w:r>
          </w:p>
          <w:p w14:paraId="14FE55FC" w14:textId="77777777" w:rsidR="00F118E4" w:rsidRPr="00181DC3" w:rsidRDefault="00F118E4" w:rsidP="009C598D">
            <w:pPr>
              <w:jc w:val="both"/>
              <w:rPr>
                <w:color w:val="auto"/>
                <w:sz w:val="24"/>
                <w:szCs w:val="24"/>
              </w:rPr>
            </w:pPr>
          </w:p>
          <w:p w14:paraId="467ABCFE" w14:textId="779D0906" w:rsidR="009C598D" w:rsidRPr="00181DC3" w:rsidRDefault="009C598D" w:rsidP="009C598D">
            <w:pPr>
              <w:jc w:val="both"/>
              <w:rPr>
                <w:color w:val="auto"/>
                <w:sz w:val="24"/>
                <w:szCs w:val="24"/>
              </w:rPr>
            </w:pPr>
            <w:r w:rsidRPr="00181DC3">
              <w:rPr>
                <w:color w:val="auto"/>
                <w:sz w:val="24"/>
                <w:szCs w:val="24"/>
              </w:rPr>
              <w:t>Although English was their preferred language, I made an Active Offer of Welsh language services to ensure informed choice and awareness of their rights. Had either parent been a first-language Welsh speaker, failing to provide an Active Offer may have limited their participation, understanding and engagement within the assessment and safeguarding process. This strengthened my commitment to routinely providing the Active Offer and considering language needs from the outset of all interventions (Welsh Government, 2012). Social Care Wales (2024) highlights that recognising language preferences supports trust, engagement and person-centred practice.</w:t>
            </w:r>
          </w:p>
          <w:p w14:paraId="6DB13F07" w14:textId="77777777" w:rsidR="009C598D" w:rsidRPr="00181DC3" w:rsidRDefault="009C598D" w:rsidP="009C598D">
            <w:pPr>
              <w:jc w:val="both"/>
              <w:rPr>
                <w:color w:val="auto"/>
                <w:sz w:val="24"/>
                <w:szCs w:val="24"/>
              </w:rPr>
            </w:pPr>
          </w:p>
          <w:p w14:paraId="43CBD8D1" w14:textId="3A31121D" w:rsidR="009C598D" w:rsidRPr="00181DC3" w:rsidRDefault="009C598D" w:rsidP="009C598D">
            <w:pPr>
              <w:jc w:val="both"/>
              <w:rPr>
                <w:color w:val="auto"/>
                <w:sz w:val="24"/>
                <w:szCs w:val="24"/>
              </w:rPr>
            </w:pPr>
            <w:r w:rsidRPr="00181DC3">
              <w:rPr>
                <w:color w:val="auto"/>
                <w:sz w:val="24"/>
                <w:szCs w:val="24"/>
              </w:rPr>
              <w:t>Koprowska (2020) highlights the importance of openness and honesty when sharing information with families. I reiterated my role, the purpose of the assessment, what my legal duties wer</w:t>
            </w:r>
            <w:r w:rsidR="004F065C" w:rsidRPr="00181DC3">
              <w:rPr>
                <w:color w:val="auto"/>
                <w:sz w:val="24"/>
                <w:szCs w:val="24"/>
              </w:rPr>
              <w:t xml:space="preserve">e. </w:t>
            </w:r>
            <w:r w:rsidRPr="00181DC3">
              <w:rPr>
                <w:color w:val="auto"/>
                <w:sz w:val="24"/>
                <w:szCs w:val="24"/>
              </w:rPr>
              <w:t xml:space="preserve">I felt </w:t>
            </w:r>
            <w:r w:rsidR="004F065C" w:rsidRPr="00181DC3">
              <w:rPr>
                <w:color w:val="auto"/>
                <w:sz w:val="24"/>
                <w:szCs w:val="24"/>
              </w:rPr>
              <w:t xml:space="preserve">this </w:t>
            </w:r>
            <w:r w:rsidRPr="00181DC3">
              <w:rPr>
                <w:color w:val="auto"/>
                <w:sz w:val="24"/>
                <w:szCs w:val="24"/>
              </w:rPr>
              <w:t>promoted openness, honesty</w:t>
            </w:r>
            <w:r w:rsidR="00D44AEA" w:rsidRPr="00181DC3">
              <w:rPr>
                <w:color w:val="auto"/>
                <w:sz w:val="24"/>
                <w:szCs w:val="24"/>
              </w:rPr>
              <w:t xml:space="preserve">, </w:t>
            </w:r>
            <w:r w:rsidRPr="00181DC3">
              <w:rPr>
                <w:color w:val="auto"/>
                <w:sz w:val="24"/>
                <w:szCs w:val="24"/>
              </w:rPr>
              <w:t>respect</w:t>
            </w:r>
            <w:r w:rsidR="00D44AEA" w:rsidRPr="00181DC3">
              <w:rPr>
                <w:color w:val="auto"/>
                <w:sz w:val="24"/>
                <w:szCs w:val="24"/>
              </w:rPr>
              <w:t xml:space="preserve"> and informed participation</w:t>
            </w:r>
            <w:r w:rsidRPr="00181DC3">
              <w:rPr>
                <w:color w:val="auto"/>
                <w:sz w:val="24"/>
                <w:szCs w:val="24"/>
              </w:rPr>
              <w:t xml:space="preserve">. </w:t>
            </w:r>
          </w:p>
          <w:p w14:paraId="7E49ABB4" w14:textId="77777777" w:rsidR="009C598D" w:rsidRPr="00181DC3" w:rsidRDefault="009C598D" w:rsidP="009C598D">
            <w:pPr>
              <w:jc w:val="both"/>
              <w:rPr>
                <w:color w:val="auto"/>
                <w:sz w:val="24"/>
                <w:szCs w:val="24"/>
              </w:rPr>
            </w:pPr>
          </w:p>
          <w:p w14:paraId="6B4D1A2A" w14:textId="6690AD71" w:rsidR="009C598D" w:rsidRPr="00181DC3" w:rsidRDefault="00C80A9F" w:rsidP="009C598D">
            <w:pPr>
              <w:jc w:val="both"/>
              <w:rPr>
                <w:color w:val="auto"/>
                <w:sz w:val="24"/>
                <w:szCs w:val="24"/>
              </w:rPr>
            </w:pPr>
            <w:r>
              <w:rPr>
                <w:color w:val="auto"/>
                <w:sz w:val="24"/>
                <w:szCs w:val="24"/>
              </w:rPr>
              <w:t xml:space="preserve">It is possible for social workers to unintentionally disempower </w:t>
            </w:r>
            <w:r w:rsidR="00E47B42">
              <w:rPr>
                <w:color w:val="auto"/>
                <w:sz w:val="24"/>
                <w:szCs w:val="24"/>
              </w:rPr>
              <w:t>those who they work with (</w:t>
            </w:r>
            <w:r w:rsidR="009C598D" w:rsidRPr="00181DC3">
              <w:rPr>
                <w:color w:val="auto"/>
                <w:sz w:val="24"/>
                <w:szCs w:val="24"/>
              </w:rPr>
              <w:t>Fook</w:t>
            </w:r>
            <w:r w:rsidR="007D5CF9">
              <w:rPr>
                <w:color w:val="auto"/>
                <w:sz w:val="24"/>
                <w:szCs w:val="24"/>
              </w:rPr>
              <w:t xml:space="preserve">, </w:t>
            </w:r>
            <w:r w:rsidR="00C21095">
              <w:rPr>
                <w:color w:val="auto"/>
                <w:sz w:val="24"/>
                <w:szCs w:val="24"/>
              </w:rPr>
              <w:t xml:space="preserve">2002 &amp; </w:t>
            </w:r>
            <w:r w:rsidR="009C598D" w:rsidRPr="00181DC3">
              <w:rPr>
                <w:color w:val="auto"/>
                <w:sz w:val="24"/>
                <w:szCs w:val="24"/>
              </w:rPr>
              <w:t>Kam</w:t>
            </w:r>
            <w:r w:rsidR="006D1C0A">
              <w:rPr>
                <w:color w:val="auto"/>
                <w:sz w:val="24"/>
                <w:szCs w:val="24"/>
              </w:rPr>
              <w:t xml:space="preserve">, </w:t>
            </w:r>
            <w:r w:rsidR="009C598D" w:rsidRPr="00181DC3">
              <w:rPr>
                <w:color w:val="auto"/>
                <w:sz w:val="24"/>
                <w:szCs w:val="24"/>
              </w:rPr>
              <w:t>2002</w:t>
            </w:r>
            <w:r w:rsidR="00E47B42">
              <w:rPr>
                <w:color w:val="auto"/>
                <w:sz w:val="24"/>
                <w:szCs w:val="24"/>
              </w:rPr>
              <w:t>)</w:t>
            </w:r>
            <w:r w:rsidR="009C598D" w:rsidRPr="00181DC3">
              <w:rPr>
                <w:color w:val="auto"/>
                <w:sz w:val="24"/>
                <w:szCs w:val="24"/>
              </w:rPr>
              <w:t>. I recognise that the imbalance could not be removed entirely</w:t>
            </w:r>
            <w:r w:rsidR="00546CAA" w:rsidRPr="00181DC3">
              <w:rPr>
                <w:color w:val="auto"/>
                <w:sz w:val="24"/>
                <w:szCs w:val="24"/>
              </w:rPr>
              <w:t>, a</w:t>
            </w:r>
            <w:r w:rsidR="009C598D" w:rsidRPr="00181DC3">
              <w:rPr>
                <w:color w:val="auto"/>
                <w:sz w:val="24"/>
                <w:szCs w:val="24"/>
              </w:rPr>
              <w:t>s a statutory social worker, I held professional knowledge, authority and access to decision-making processes that Persons 2 and 3 did not. I</w:t>
            </w:r>
            <w:r w:rsidR="00AB0AB5" w:rsidRPr="00181DC3">
              <w:rPr>
                <w:color w:val="auto"/>
                <w:sz w:val="24"/>
                <w:szCs w:val="24"/>
              </w:rPr>
              <w:t xml:space="preserve"> was</w:t>
            </w:r>
            <w:r w:rsidR="009C598D" w:rsidRPr="00181DC3">
              <w:rPr>
                <w:color w:val="auto"/>
                <w:sz w:val="24"/>
                <w:szCs w:val="24"/>
              </w:rPr>
              <w:t xml:space="preserve"> communicating an outcome over which they had limited influence. Whilst I attempted to promote collaboration, transparency and shared decision-making, the structural power associated with my role remained present throughout the interaction. </w:t>
            </w:r>
          </w:p>
          <w:p w14:paraId="07F1AE2E" w14:textId="77777777" w:rsidR="009C598D" w:rsidRPr="00181DC3" w:rsidRDefault="009C598D" w:rsidP="009C598D">
            <w:pPr>
              <w:jc w:val="both"/>
              <w:rPr>
                <w:color w:val="70AD47" w:themeColor="accent6"/>
                <w:sz w:val="24"/>
                <w:szCs w:val="24"/>
              </w:rPr>
            </w:pPr>
          </w:p>
          <w:p w14:paraId="5DB3C3FF" w14:textId="758A7343" w:rsidR="009C598D" w:rsidRPr="00181DC3" w:rsidRDefault="009C598D" w:rsidP="009C598D">
            <w:pPr>
              <w:jc w:val="both"/>
              <w:rPr>
                <w:sz w:val="24"/>
                <w:szCs w:val="24"/>
              </w:rPr>
            </w:pPr>
            <w:r w:rsidRPr="00181DC3">
              <w:rPr>
                <w:b/>
                <w:bCs/>
                <w:sz w:val="24"/>
                <w:szCs w:val="24"/>
              </w:rPr>
              <w:t xml:space="preserve">Values - </w:t>
            </w:r>
            <w:r w:rsidRPr="00181DC3">
              <w:rPr>
                <w:sz w:val="24"/>
                <w:szCs w:val="24"/>
              </w:rPr>
              <w:t>Personal, professional, organisational and societal values influence communication within social work. My communication was underpinned by professional values of respect, dignity, participation and empowerment, developing a collaborative and person-centred relationship. These values are consistent with the principles of the SSWBA (2014), which promotes co-production and collaboration. This required me to seek to understand what mattered to Persons 2 and 3, building on their strengths whilst considering Child 1. Featherstone, White and Morris (2018) argue that effective work with families requires practitioners to balance support, partnership and safeguarding responsibilities.</w:t>
            </w:r>
          </w:p>
          <w:p w14:paraId="5472EAB2" w14:textId="77777777" w:rsidR="009C598D" w:rsidRPr="00181DC3" w:rsidRDefault="009C598D" w:rsidP="009C598D">
            <w:pPr>
              <w:jc w:val="both"/>
              <w:rPr>
                <w:sz w:val="24"/>
                <w:szCs w:val="24"/>
              </w:rPr>
            </w:pPr>
          </w:p>
          <w:p w14:paraId="57A29F6E" w14:textId="3426ED13" w:rsidR="009C598D" w:rsidRPr="00181DC3" w:rsidRDefault="009C598D" w:rsidP="009C598D">
            <w:pPr>
              <w:jc w:val="both"/>
              <w:rPr>
                <w:sz w:val="24"/>
                <w:szCs w:val="24"/>
              </w:rPr>
            </w:pPr>
            <w:r w:rsidRPr="00181DC3">
              <w:rPr>
                <w:sz w:val="24"/>
                <w:szCs w:val="24"/>
              </w:rPr>
              <w:t xml:space="preserve">Persons 2 and 3 minimised the concerns identified within the CASNA regarding the potential risk of sexual harm to Child 1. I balanced a non-judgemental and respectful approach to communicate the identified risks. Whilst I respected their choice to remain in a relationship, I was mindful that due to Child 1’s age, they had limited ability to influence decisions affecting their safety and wellbeing. </w:t>
            </w:r>
          </w:p>
          <w:p w14:paraId="14CB26F7" w14:textId="77777777" w:rsidR="009C598D" w:rsidRPr="00181DC3" w:rsidRDefault="009C598D" w:rsidP="009C598D">
            <w:pPr>
              <w:jc w:val="both"/>
              <w:rPr>
                <w:sz w:val="24"/>
                <w:szCs w:val="24"/>
              </w:rPr>
            </w:pPr>
          </w:p>
          <w:p w14:paraId="50A289B4" w14:textId="4DA8C079" w:rsidR="009C598D" w:rsidRPr="00181DC3" w:rsidRDefault="009C598D" w:rsidP="009C598D">
            <w:pPr>
              <w:jc w:val="both"/>
              <w:rPr>
                <w:sz w:val="24"/>
                <w:szCs w:val="24"/>
              </w:rPr>
            </w:pPr>
            <w:r w:rsidRPr="00181DC3">
              <w:rPr>
                <w:sz w:val="24"/>
                <w:szCs w:val="24"/>
              </w:rPr>
              <w:t>I maintained a calm tone, open body language and avoided language that could be perceived as stigmatising, focusing on the</w:t>
            </w:r>
            <w:r w:rsidR="001C5102" w:rsidRPr="00181DC3">
              <w:rPr>
                <w:sz w:val="24"/>
                <w:szCs w:val="24"/>
              </w:rPr>
              <w:t xml:space="preserve"> </w:t>
            </w:r>
            <w:r w:rsidRPr="00181DC3">
              <w:rPr>
                <w:sz w:val="24"/>
                <w:szCs w:val="24"/>
              </w:rPr>
              <w:t>risks and impact on Child 1. This approach aligned with social work values of respect, dignity and anti-oppressive practice, ensuring that safeguarding concerns were communicated clearly. I recognise the potential tension between maintaining a positive working relationship and challenging the minimisation of risk (COPP) (SCW, 2017).</w:t>
            </w:r>
          </w:p>
          <w:p w14:paraId="06898C2C" w14:textId="77777777" w:rsidR="009C598D" w:rsidRPr="00181DC3" w:rsidRDefault="009C598D" w:rsidP="009C598D">
            <w:pPr>
              <w:jc w:val="both"/>
              <w:rPr>
                <w:sz w:val="24"/>
                <w:szCs w:val="24"/>
              </w:rPr>
            </w:pPr>
          </w:p>
          <w:p w14:paraId="65D315ED" w14:textId="41062D3C" w:rsidR="009C598D" w:rsidRPr="00181DC3" w:rsidRDefault="009C598D" w:rsidP="009C598D">
            <w:pPr>
              <w:jc w:val="both"/>
              <w:rPr>
                <w:color w:val="auto"/>
                <w:sz w:val="24"/>
                <w:szCs w:val="24"/>
              </w:rPr>
            </w:pPr>
            <w:r w:rsidRPr="00181DC3">
              <w:rPr>
                <w:b/>
                <w:bCs/>
                <w:sz w:val="24"/>
                <w:szCs w:val="24"/>
              </w:rPr>
              <w:t xml:space="preserve">Emotions - </w:t>
            </w:r>
            <w:r w:rsidRPr="00181DC3">
              <w:rPr>
                <w:color w:val="auto"/>
                <w:sz w:val="24"/>
                <w:szCs w:val="24"/>
              </w:rPr>
              <w:t>Ingham (2013) suggests that decision-making becomes more transparent when emotions are acknowledged and reflected on. During my interaction, I was mindful of my emotional responses and the impact these could have on my communication. Discussing</w:t>
            </w:r>
            <w:r w:rsidR="00645F8F" w:rsidRPr="00181DC3">
              <w:rPr>
                <w:color w:val="auto"/>
                <w:sz w:val="24"/>
                <w:szCs w:val="24"/>
              </w:rPr>
              <w:t xml:space="preserve"> future intervention required</w:t>
            </w:r>
            <w:r w:rsidRPr="00181DC3">
              <w:rPr>
                <w:color w:val="auto"/>
                <w:sz w:val="24"/>
                <w:szCs w:val="24"/>
              </w:rPr>
              <w:t xml:space="preserve"> active listenin</w:t>
            </w:r>
            <w:r w:rsidR="00645F8F" w:rsidRPr="00181DC3">
              <w:rPr>
                <w:color w:val="auto"/>
                <w:sz w:val="24"/>
                <w:szCs w:val="24"/>
              </w:rPr>
              <w:t xml:space="preserve">g and empathy. </w:t>
            </w:r>
            <w:r w:rsidRPr="00181DC3">
              <w:rPr>
                <w:color w:val="auto"/>
                <w:sz w:val="24"/>
                <w:szCs w:val="24"/>
              </w:rPr>
              <w:t>I was conscious of my non-verbal communication, including where the observer and I were s</w:t>
            </w:r>
            <w:r w:rsidR="00452475" w:rsidRPr="00181DC3">
              <w:rPr>
                <w:color w:val="auto"/>
                <w:sz w:val="24"/>
                <w:szCs w:val="24"/>
              </w:rPr>
              <w:t>at</w:t>
            </w:r>
            <w:r w:rsidRPr="00181DC3">
              <w:rPr>
                <w:color w:val="auto"/>
                <w:sz w:val="24"/>
                <w:szCs w:val="24"/>
              </w:rPr>
              <w:t>, to promote engagement and minimise potential discomfort.</w:t>
            </w:r>
          </w:p>
          <w:p w14:paraId="6DFD09CC" w14:textId="77777777" w:rsidR="009C598D" w:rsidRPr="00181DC3" w:rsidRDefault="009C598D" w:rsidP="009C598D">
            <w:pPr>
              <w:jc w:val="both"/>
              <w:rPr>
                <w:color w:val="auto"/>
                <w:sz w:val="24"/>
                <w:szCs w:val="24"/>
              </w:rPr>
            </w:pPr>
          </w:p>
          <w:p w14:paraId="1F6DDC1C" w14:textId="4B919713" w:rsidR="009C598D" w:rsidRPr="00181DC3" w:rsidRDefault="009C598D" w:rsidP="009C598D">
            <w:pPr>
              <w:jc w:val="both"/>
              <w:rPr>
                <w:color w:val="auto"/>
                <w:sz w:val="24"/>
                <w:szCs w:val="24"/>
              </w:rPr>
            </w:pPr>
            <w:r w:rsidRPr="00181DC3">
              <w:rPr>
                <w:color w:val="auto"/>
                <w:sz w:val="24"/>
                <w:szCs w:val="24"/>
              </w:rPr>
              <w:t>As the purpose of the visit was to discuss sensitive and potentially distressing information, I used clear language. I recognise that effective communication is not solely dependent on the language used but also on how information is interpreted. Given the emotional nature of the discussion, I could have checked understanding through summarising and inviting Persons 2 and 3 to explain their understanding of the information shared.</w:t>
            </w:r>
          </w:p>
          <w:p w14:paraId="54A1E188" w14:textId="77777777" w:rsidR="009C598D" w:rsidRPr="00181DC3" w:rsidRDefault="009C598D" w:rsidP="009C598D">
            <w:pPr>
              <w:jc w:val="both"/>
              <w:rPr>
                <w:color w:val="auto"/>
                <w:sz w:val="24"/>
                <w:szCs w:val="24"/>
              </w:rPr>
            </w:pPr>
          </w:p>
          <w:p w14:paraId="6156038F" w14:textId="2D3C7E6B" w:rsidR="009C598D" w:rsidRPr="00181DC3" w:rsidRDefault="009C598D" w:rsidP="009C598D">
            <w:pPr>
              <w:jc w:val="both"/>
              <w:rPr>
                <w:color w:val="auto"/>
                <w:sz w:val="24"/>
                <w:szCs w:val="24"/>
              </w:rPr>
            </w:pPr>
            <w:r w:rsidRPr="00181DC3">
              <w:rPr>
                <w:color w:val="auto"/>
                <w:sz w:val="24"/>
                <w:szCs w:val="24"/>
              </w:rPr>
              <w:t>I experienced feelings of discomfort when Person 3 appeared to minimise the risks identified within the assessment. Whilst recognising their right to hold differing views I was aware of my professional responsibilities to safeguard child 1. Reflecting on this interaction, I recognise that feelings of frustration could have influenced my communication through changes in tone, body language or the way I challenged their views. Ruch, Turney and Ward (2018) emphasise reflective practitioners must recognise and manage emotional responses to ensure professional judgement remains balanced and evidence informed</w:t>
            </w:r>
            <w:r w:rsidR="00C52621" w:rsidRPr="00181DC3">
              <w:rPr>
                <w:color w:val="auto"/>
                <w:sz w:val="24"/>
                <w:szCs w:val="24"/>
              </w:rPr>
              <w:t>.</w:t>
            </w:r>
            <w:r w:rsidRPr="00181DC3">
              <w:rPr>
                <w:color w:val="auto"/>
                <w:sz w:val="24"/>
                <w:szCs w:val="24"/>
              </w:rPr>
              <w:t xml:space="preserve"> </w:t>
            </w:r>
          </w:p>
          <w:p w14:paraId="3BD36708" w14:textId="77777777" w:rsidR="009C598D" w:rsidRPr="00181DC3" w:rsidRDefault="009C598D" w:rsidP="009C598D">
            <w:pPr>
              <w:jc w:val="both"/>
              <w:rPr>
                <w:b/>
                <w:bCs/>
                <w:color w:val="70AD47" w:themeColor="accent6"/>
                <w:sz w:val="24"/>
                <w:szCs w:val="24"/>
              </w:rPr>
            </w:pPr>
          </w:p>
          <w:p w14:paraId="38246ED4" w14:textId="68506745" w:rsidR="009C598D" w:rsidRPr="00181DC3" w:rsidRDefault="009C598D" w:rsidP="009C598D">
            <w:pPr>
              <w:jc w:val="both"/>
              <w:rPr>
                <w:sz w:val="24"/>
                <w:szCs w:val="24"/>
              </w:rPr>
            </w:pPr>
            <w:r w:rsidRPr="00181DC3">
              <w:rPr>
                <w:b/>
                <w:bCs/>
                <w:sz w:val="24"/>
                <w:szCs w:val="24"/>
              </w:rPr>
              <w:t xml:space="preserve">Knowledge - </w:t>
            </w:r>
            <w:r w:rsidRPr="00181DC3">
              <w:rPr>
                <w:color w:val="auto"/>
                <w:sz w:val="24"/>
                <w:szCs w:val="24"/>
              </w:rPr>
              <w:t xml:space="preserve">Knowledge is fundamental to effective social work communication and decision-making. </w:t>
            </w:r>
            <w:r w:rsidRPr="00181DC3">
              <w:rPr>
                <w:sz w:val="24"/>
                <w:szCs w:val="24"/>
              </w:rPr>
              <w:t>Effective communication is essential when managing risk and complexity, particularly in safeguarding practice where circumstances change, outcomes are uncertain and multiple perspectives must be considered. My knowledge of safeguarding processes enabled me to communicate the identified risks whilst remaining aware that assumptions cannot predict future outcomes</w:t>
            </w:r>
            <w:r w:rsidR="009A5F59" w:rsidRPr="00181DC3">
              <w:rPr>
                <w:sz w:val="24"/>
                <w:szCs w:val="24"/>
              </w:rPr>
              <w:t>.</w:t>
            </w:r>
          </w:p>
          <w:p w14:paraId="68BC9B72" w14:textId="77777777" w:rsidR="009C598D" w:rsidRPr="00181DC3" w:rsidRDefault="009C598D" w:rsidP="009C598D">
            <w:pPr>
              <w:jc w:val="both"/>
              <w:rPr>
                <w:sz w:val="24"/>
                <w:szCs w:val="24"/>
              </w:rPr>
            </w:pPr>
          </w:p>
          <w:p w14:paraId="26A45BDA" w14:textId="7BC57E0D" w:rsidR="009C598D" w:rsidRPr="00181DC3" w:rsidRDefault="009C598D" w:rsidP="009C598D">
            <w:pPr>
              <w:jc w:val="both"/>
              <w:rPr>
                <w:color w:val="auto"/>
                <w:sz w:val="24"/>
                <w:szCs w:val="24"/>
              </w:rPr>
            </w:pPr>
            <w:r w:rsidRPr="00181DC3">
              <w:rPr>
                <w:color w:val="auto"/>
                <w:sz w:val="24"/>
                <w:szCs w:val="24"/>
              </w:rPr>
              <w:t>Prior to the visit, I drew upon my knowledge of safeguarding legislation, including the SSWBA (2014), Wales Safeguarding Procedures, and the legal responsibilities with transferring a case between LA’s. This enabled me to explain the purpose of the CANSA, the rationale for the transfer of Child 1, and why the identified risks remained despite the change in geographical location. Gast and Patmore (2012) identify information sharing as a potential barrier to effective communication, resulting in mixed messages and delays. This was particularly relevant within a case transfer where clear communication was required to ensure understanding of professional concerns, the transfer process and the rationale for ongoing intervention.</w:t>
            </w:r>
          </w:p>
          <w:p w14:paraId="0A648234" w14:textId="77777777" w:rsidR="009C598D" w:rsidRPr="00181DC3" w:rsidRDefault="009C598D" w:rsidP="009C598D">
            <w:pPr>
              <w:jc w:val="both"/>
              <w:rPr>
                <w:color w:val="auto"/>
                <w:sz w:val="24"/>
                <w:szCs w:val="24"/>
              </w:rPr>
            </w:pPr>
          </w:p>
          <w:p w14:paraId="4CE3CDB8" w14:textId="65A03D09" w:rsidR="009C598D" w:rsidRPr="00181DC3" w:rsidRDefault="009C598D" w:rsidP="009C598D">
            <w:pPr>
              <w:jc w:val="both"/>
              <w:rPr>
                <w:color w:val="auto"/>
                <w:sz w:val="24"/>
                <w:szCs w:val="24"/>
              </w:rPr>
            </w:pPr>
            <w:r w:rsidRPr="00181DC3">
              <w:rPr>
                <w:color w:val="auto"/>
                <w:sz w:val="24"/>
                <w:szCs w:val="24"/>
              </w:rPr>
              <w:t xml:space="preserve">I utilised knowledge gained through previous practice experience and research regarding the impact of sexual harm on children, particularly the heightened vulnerability of younger children who may have limited ability to recognise, communicate or protect themselves from harm. </w:t>
            </w:r>
          </w:p>
          <w:p w14:paraId="5A57FAF6" w14:textId="77777777" w:rsidR="009C598D" w:rsidRPr="00181DC3" w:rsidRDefault="009C598D" w:rsidP="009C598D">
            <w:pPr>
              <w:jc w:val="both"/>
              <w:rPr>
                <w:color w:val="auto"/>
                <w:sz w:val="24"/>
                <w:szCs w:val="24"/>
              </w:rPr>
            </w:pPr>
          </w:p>
          <w:p w14:paraId="7C439784" w14:textId="4BDCA7E8" w:rsidR="009C598D" w:rsidRPr="00181DC3" w:rsidRDefault="009C598D" w:rsidP="009C598D">
            <w:pPr>
              <w:jc w:val="both"/>
              <w:rPr>
                <w:color w:val="auto"/>
                <w:sz w:val="24"/>
                <w:szCs w:val="24"/>
              </w:rPr>
            </w:pPr>
            <w:r w:rsidRPr="00181DC3">
              <w:rPr>
                <w:color w:val="auto"/>
                <w:sz w:val="24"/>
                <w:szCs w:val="24"/>
              </w:rPr>
              <w:t>I sought to communicate this information clearly avoiding professional jargon. I could have explored their perspectives and understanding to identify whether any gaps in knowledge, denial or emotional barriers were preventing engagement with the concerns raised. Furthermore, whilst meeting with both individuals promoted openness and transparency, conducting separate discussions may have enabled each person to express their views more freely and allowed for a more detailed exploration of their understanding of the risks and interventions being proposed.</w:t>
            </w:r>
          </w:p>
          <w:p w14:paraId="48188F39" w14:textId="77777777" w:rsidR="009C598D" w:rsidRPr="00181DC3" w:rsidRDefault="009C598D" w:rsidP="009C598D">
            <w:pPr>
              <w:jc w:val="both"/>
              <w:rPr>
                <w:b/>
                <w:bCs/>
                <w:sz w:val="24"/>
                <w:szCs w:val="24"/>
              </w:rPr>
            </w:pPr>
          </w:p>
          <w:p w14:paraId="713B69AD" w14:textId="6E94E933" w:rsidR="009C598D" w:rsidRPr="00181DC3" w:rsidRDefault="009C598D" w:rsidP="009C598D">
            <w:pPr>
              <w:jc w:val="both"/>
              <w:rPr>
                <w:sz w:val="24"/>
                <w:szCs w:val="24"/>
              </w:rPr>
            </w:pPr>
            <w:proofErr w:type="spellStart"/>
            <w:r w:rsidRPr="00181DC3">
              <w:rPr>
                <w:b/>
                <w:bCs/>
                <w:sz w:val="24"/>
                <w:szCs w:val="24"/>
              </w:rPr>
              <w:t>Self awareness</w:t>
            </w:r>
            <w:proofErr w:type="spellEnd"/>
            <w:r w:rsidRPr="00181DC3">
              <w:rPr>
                <w:b/>
                <w:bCs/>
                <w:sz w:val="24"/>
                <w:szCs w:val="24"/>
              </w:rPr>
              <w:t xml:space="preserve"> - </w:t>
            </w:r>
            <w:r w:rsidRPr="00181DC3">
              <w:rPr>
                <w:sz w:val="24"/>
                <w:szCs w:val="24"/>
              </w:rPr>
              <w:t xml:space="preserve">I was conscious that I find work involving sexual offending particularly challenging. I recognised these feelings could influence my communication and decision-making. I </w:t>
            </w:r>
            <w:r w:rsidR="008D4CDB">
              <w:rPr>
                <w:sz w:val="24"/>
                <w:szCs w:val="24"/>
              </w:rPr>
              <w:t xml:space="preserve">was mindful of </w:t>
            </w:r>
            <w:r w:rsidR="00FD50E6">
              <w:rPr>
                <w:sz w:val="24"/>
                <w:szCs w:val="24"/>
              </w:rPr>
              <w:t>how my body language could be perceived, as well as my facial expressions and tone of voice. I ensured I remined calm</w:t>
            </w:r>
            <w:r w:rsidRPr="00181DC3">
              <w:rPr>
                <w:sz w:val="24"/>
                <w:szCs w:val="24"/>
              </w:rPr>
              <w:t xml:space="preserve">, respectful and non-judgemental. I was aware of the need to uphold Person 2 and 3's rights to dignity, participation and informed decision-making. This required me to communicate risk clearly and honestly whilst maintaining a respectful and person-centred approach. </w:t>
            </w:r>
          </w:p>
          <w:p w14:paraId="0F52083D" w14:textId="77777777" w:rsidR="009C598D" w:rsidRPr="00181DC3" w:rsidRDefault="009C598D" w:rsidP="009C598D">
            <w:pPr>
              <w:jc w:val="both"/>
              <w:rPr>
                <w:sz w:val="24"/>
                <w:szCs w:val="24"/>
              </w:rPr>
            </w:pPr>
          </w:p>
          <w:p w14:paraId="5912BF56" w14:textId="77777777" w:rsidR="009C598D" w:rsidRPr="00181DC3" w:rsidRDefault="009C598D" w:rsidP="009C598D">
            <w:pPr>
              <w:jc w:val="both"/>
              <w:rPr>
                <w:sz w:val="24"/>
                <w:szCs w:val="24"/>
              </w:rPr>
            </w:pPr>
            <w:r w:rsidRPr="00181DC3">
              <w:rPr>
                <w:sz w:val="24"/>
                <w:szCs w:val="24"/>
              </w:rPr>
              <w:t>I was aware that my views could be influenced by the strong concerns expressed by other professionals involved, as well as wider media attention surrounding child sexual abuse cases. I considered whether external influences were shaping my perception of risk. I remained focused on the evidence available within the assessment rather than assumptions or emotional reactions. Critical reflection supports practitioners to recognise how personal experiences, beliefs and external influences can shape professional judgement (Social Care Institute for Excellence, 2024).</w:t>
            </w:r>
          </w:p>
          <w:p w14:paraId="3F432268" w14:textId="77777777" w:rsidR="009C598D" w:rsidRPr="00181DC3" w:rsidRDefault="009C598D" w:rsidP="009C598D">
            <w:pPr>
              <w:jc w:val="both"/>
              <w:rPr>
                <w:b/>
                <w:bCs/>
                <w:sz w:val="24"/>
                <w:szCs w:val="24"/>
              </w:rPr>
            </w:pPr>
          </w:p>
          <w:p w14:paraId="0D8BB34C" w14:textId="45A1A9C7" w:rsidR="009C598D" w:rsidRPr="00181DC3" w:rsidRDefault="009C598D" w:rsidP="009C598D">
            <w:pPr>
              <w:jc w:val="both"/>
              <w:rPr>
                <w:sz w:val="24"/>
                <w:szCs w:val="24"/>
              </w:rPr>
            </w:pPr>
            <w:r w:rsidRPr="00181DC3">
              <w:rPr>
                <w:b/>
                <w:bCs/>
                <w:sz w:val="24"/>
                <w:szCs w:val="24"/>
              </w:rPr>
              <w:t>Uncertainty –</w:t>
            </w:r>
            <w:r w:rsidR="007378E5" w:rsidRPr="00181DC3">
              <w:rPr>
                <w:sz w:val="24"/>
                <w:szCs w:val="24"/>
              </w:rPr>
              <w:t xml:space="preserve"> </w:t>
            </w:r>
            <w:r w:rsidRPr="00181DC3">
              <w:rPr>
                <w:sz w:val="24"/>
                <w:szCs w:val="24"/>
              </w:rPr>
              <w:t>I was aware i</w:t>
            </w:r>
            <w:r w:rsidR="007378E5" w:rsidRPr="00181DC3">
              <w:rPr>
                <w:sz w:val="24"/>
                <w:szCs w:val="24"/>
              </w:rPr>
              <w:t>t is</w:t>
            </w:r>
            <w:r w:rsidRPr="00181DC3">
              <w:rPr>
                <w:sz w:val="24"/>
                <w:szCs w:val="24"/>
              </w:rPr>
              <w:t xml:space="preserve"> impossible to know with complete confidence whether future harm will occur or whether the decisions being made are ultimately the right ones. I aimed to communicate information sensitively. Although I cannot be certain that my communication </w:t>
            </w:r>
            <w:r w:rsidR="00931A08" w:rsidRPr="00181DC3">
              <w:rPr>
                <w:sz w:val="24"/>
                <w:szCs w:val="24"/>
              </w:rPr>
              <w:t xml:space="preserve">will </w:t>
            </w:r>
            <w:r w:rsidRPr="00181DC3">
              <w:rPr>
                <w:sz w:val="24"/>
                <w:szCs w:val="24"/>
              </w:rPr>
              <w:t>eliminate future risk, I ensure</w:t>
            </w:r>
            <w:r w:rsidR="00931A08" w:rsidRPr="00181DC3">
              <w:rPr>
                <w:sz w:val="24"/>
                <w:szCs w:val="24"/>
              </w:rPr>
              <w:t>d</w:t>
            </w:r>
            <w:r w:rsidRPr="00181DC3">
              <w:rPr>
                <w:sz w:val="24"/>
                <w:szCs w:val="24"/>
              </w:rPr>
              <w:t xml:space="preserve"> that decisions were informed by evidence, legislation, professional values and clear communication. </w:t>
            </w:r>
          </w:p>
          <w:p w14:paraId="0C9C2DF4" w14:textId="77777777" w:rsidR="005B5BD5" w:rsidRDefault="005B5BD5" w:rsidP="00243DB0">
            <w:pPr>
              <w:jc w:val="both"/>
              <w:rPr>
                <w:i/>
                <w:sz w:val="24"/>
                <w:szCs w:val="24"/>
              </w:rPr>
            </w:pPr>
          </w:p>
          <w:p w14:paraId="448D22A5" w14:textId="664F80C4" w:rsidR="00181DC3" w:rsidRDefault="00181DC3" w:rsidP="00243DB0">
            <w:pPr>
              <w:jc w:val="both"/>
              <w:rPr>
                <w:i/>
                <w:sz w:val="24"/>
                <w:szCs w:val="24"/>
              </w:rPr>
            </w:pPr>
            <w:r>
              <w:rPr>
                <w:i/>
                <w:sz w:val="24"/>
                <w:szCs w:val="24"/>
              </w:rPr>
              <w:t>Word count - 13</w:t>
            </w:r>
            <w:r w:rsidR="006D1C0A">
              <w:rPr>
                <w:i/>
                <w:sz w:val="24"/>
                <w:szCs w:val="24"/>
              </w:rPr>
              <w:t>53</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55B991F" w14:textId="77777777" w:rsidR="009C598D" w:rsidRDefault="009C598D" w:rsidP="00BC4ED3">
      <w:pPr>
        <w:jc w:val="center"/>
        <w:rPr>
          <w:b/>
          <w:sz w:val="28"/>
          <w:szCs w:val="28"/>
        </w:rPr>
      </w:pPr>
    </w:p>
    <w:p w14:paraId="32FB3414" w14:textId="77777777" w:rsidR="009C598D" w:rsidRDefault="009C598D" w:rsidP="00BC4ED3">
      <w:pPr>
        <w:jc w:val="center"/>
        <w:rPr>
          <w:b/>
          <w:sz w:val="28"/>
          <w:szCs w:val="28"/>
        </w:rPr>
      </w:pPr>
    </w:p>
    <w:p w14:paraId="110D78FA" w14:textId="77777777" w:rsidR="009C598D" w:rsidRDefault="009C598D" w:rsidP="00BC4ED3">
      <w:pPr>
        <w:jc w:val="center"/>
        <w:rPr>
          <w:b/>
          <w:sz w:val="28"/>
          <w:szCs w:val="28"/>
        </w:rPr>
      </w:pPr>
    </w:p>
    <w:p w14:paraId="4DBB3822" w14:textId="77777777" w:rsidR="009C598D" w:rsidRDefault="009C598D" w:rsidP="00BC4ED3">
      <w:pPr>
        <w:jc w:val="center"/>
        <w:rPr>
          <w:b/>
          <w:sz w:val="28"/>
          <w:szCs w:val="28"/>
        </w:rPr>
      </w:pPr>
    </w:p>
    <w:p w14:paraId="217A7B62" w14:textId="77777777" w:rsidR="009C598D" w:rsidRDefault="009C598D" w:rsidP="00BC4ED3">
      <w:pPr>
        <w:jc w:val="center"/>
        <w:rPr>
          <w:b/>
          <w:sz w:val="28"/>
          <w:szCs w:val="28"/>
        </w:rPr>
      </w:pPr>
    </w:p>
    <w:p w14:paraId="00D66D9F" w14:textId="77777777" w:rsidR="009C598D" w:rsidRDefault="009C598D" w:rsidP="00BC4ED3">
      <w:pPr>
        <w:jc w:val="center"/>
        <w:rPr>
          <w:b/>
          <w:sz w:val="28"/>
          <w:szCs w:val="28"/>
        </w:rPr>
      </w:pPr>
    </w:p>
    <w:p w14:paraId="2CCC5AC0" w14:textId="77777777" w:rsidR="009C598D" w:rsidRDefault="009C598D" w:rsidP="00BC4ED3">
      <w:pPr>
        <w:jc w:val="center"/>
        <w:rPr>
          <w:b/>
          <w:sz w:val="28"/>
          <w:szCs w:val="28"/>
        </w:rPr>
      </w:pPr>
    </w:p>
    <w:p w14:paraId="5420694C" w14:textId="77777777" w:rsidR="009C598D" w:rsidRDefault="009C598D" w:rsidP="00BC4ED3">
      <w:pPr>
        <w:jc w:val="center"/>
        <w:rPr>
          <w:b/>
          <w:sz w:val="28"/>
          <w:szCs w:val="28"/>
        </w:rPr>
      </w:pPr>
    </w:p>
    <w:p w14:paraId="61E29A0E" w14:textId="77777777" w:rsidR="009C598D" w:rsidRDefault="009C598D" w:rsidP="00BC4ED3">
      <w:pPr>
        <w:jc w:val="center"/>
        <w:rPr>
          <w:b/>
          <w:sz w:val="28"/>
          <w:szCs w:val="28"/>
        </w:rPr>
      </w:pPr>
    </w:p>
    <w:p w14:paraId="452C5302" w14:textId="77777777" w:rsidR="00382F22" w:rsidRDefault="00382F22" w:rsidP="00BC4ED3">
      <w:pPr>
        <w:jc w:val="center"/>
        <w:rPr>
          <w:b/>
          <w:sz w:val="28"/>
          <w:szCs w:val="28"/>
        </w:rPr>
      </w:pPr>
    </w:p>
    <w:p w14:paraId="59289F45" w14:textId="77777777" w:rsidR="00382F22" w:rsidRDefault="00382F22" w:rsidP="00BC4ED3">
      <w:pPr>
        <w:jc w:val="center"/>
        <w:rPr>
          <w:b/>
          <w:sz w:val="28"/>
          <w:szCs w:val="28"/>
        </w:rPr>
      </w:pPr>
    </w:p>
    <w:p w14:paraId="02AAC0F7" w14:textId="77777777" w:rsidR="00382F22" w:rsidRDefault="00382F22" w:rsidP="00BC4ED3">
      <w:pPr>
        <w:jc w:val="center"/>
        <w:rPr>
          <w:b/>
          <w:sz w:val="28"/>
          <w:szCs w:val="28"/>
        </w:rPr>
      </w:pPr>
    </w:p>
    <w:p w14:paraId="46F388D9" w14:textId="77777777" w:rsidR="00382F22" w:rsidRDefault="00382F22" w:rsidP="00BC4ED3">
      <w:pPr>
        <w:jc w:val="center"/>
        <w:rPr>
          <w:b/>
          <w:sz w:val="28"/>
          <w:szCs w:val="28"/>
        </w:rPr>
      </w:pPr>
    </w:p>
    <w:p w14:paraId="2FA680FC" w14:textId="77777777" w:rsidR="00382F22" w:rsidRDefault="00382F22" w:rsidP="00BC4ED3">
      <w:pPr>
        <w:jc w:val="center"/>
        <w:rPr>
          <w:b/>
          <w:sz w:val="28"/>
          <w:szCs w:val="28"/>
        </w:rPr>
      </w:pPr>
    </w:p>
    <w:p w14:paraId="54410512" w14:textId="77777777" w:rsidR="00382F22" w:rsidRDefault="00382F22" w:rsidP="00BC4ED3">
      <w:pPr>
        <w:jc w:val="center"/>
        <w:rPr>
          <w:b/>
          <w:sz w:val="28"/>
          <w:szCs w:val="28"/>
        </w:rPr>
      </w:pPr>
    </w:p>
    <w:p w14:paraId="210DA680" w14:textId="77777777" w:rsidR="00382F22" w:rsidRDefault="00382F22" w:rsidP="00BC4ED3">
      <w:pPr>
        <w:jc w:val="center"/>
        <w:rPr>
          <w:b/>
          <w:sz w:val="28"/>
          <w:szCs w:val="28"/>
        </w:rPr>
      </w:pPr>
    </w:p>
    <w:p w14:paraId="133B9271" w14:textId="77777777" w:rsidR="00382F22" w:rsidRDefault="00382F22" w:rsidP="00BC4ED3">
      <w:pPr>
        <w:jc w:val="center"/>
        <w:rPr>
          <w:b/>
          <w:sz w:val="28"/>
          <w:szCs w:val="28"/>
        </w:rPr>
      </w:pPr>
    </w:p>
    <w:p w14:paraId="603269AD" w14:textId="77777777" w:rsidR="00382F22" w:rsidRDefault="00382F22" w:rsidP="00BC4ED3">
      <w:pPr>
        <w:jc w:val="center"/>
        <w:rPr>
          <w:b/>
          <w:sz w:val="28"/>
          <w:szCs w:val="28"/>
        </w:rPr>
      </w:pPr>
    </w:p>
    <w:p w14:paraId="50F102A4" w14:textId="77777777" w:rsidR="00382F22" w:rsidRDefault="00382F22" w:rsidP="00BC4ED3">
      <w:pPr>
        <w:jc w:val="center"/>
        <w:rPr>
          <w:b/>
          <w:sz w:val="28"/>
          <w:szCs w:val="28"/>
        </w:rPr>
      </w:pPr>
    </w:p>
    <w:p w14:paraId="01D12BF1" w14:textId="77777777" w:rsidR="00382F22" w:rsidRDefault="00382F22" w:rsidP="00BC4ED3">
      <w:pPr>
        <w:jc w:val="center"/>
        <w:rPr>
          <w:b/>
          <w:sz w:val="28"/>
          <w:szCs w:val="28"/>
        </w:rPr>
      </w:pPr>
    </w:p>
    <w:p w14:paraId="282BA0D8" w14:textId="77777777" w:rsidR="00382F22" w:rsidRDefault="00382F22" w:rsidP="00BC4ED3">
      <w:pPr>
        <w:jc w:val="center"/>
        <w:rPr>
          <w:b/>
          <w:sz w:val="28"/>
          <w:szCs w:val="28"/>
        </w:rPr>
      </w:pPr>
    </w:p>
    <w:p w14:paraId="4ACA3ED6" w14:textId="77777777" w:rsidR="00382F22" w:rsidRDefault="00382F22" w:rsidP="00BC4ED3">
      <w:pPr>
        <w:jc w:val="center"/>
        <w:rPr>
          <w:b/>
          <w:sz w:val="28"/>
          <w:szCs w:val="28"/>
        </w:rPr>
      </w:pPr>
    </w:p>
    <w:p w14:paraId="6F2C5B34" w14:textId="77777777" w:rsidR="00382F22" w:rsidRDefault="00382F22" w:rsidP="00BC4ED3">
      <w:pPr>
        <w:jc w:val="center"/>
        <w:rPr>
          <w:b/>
          <w:sz w:val="28"/>
          <w:szCs w:val="28"/>
        </w:rPr>
      </w:pPr>
    </w:p>
    <w:p w14:paraId="75977E54" w14:textId="77777777" w:rsidR="00382F22" w:rsidRDefault="00382F22" w:rsidP="00BC4ED3">
      <w:pPr>
        <w:jc w:val="center"/>
        <w:rPr>
          <w:b/>
          <w:sz w:val="28"/>
          <w:szCs w:val="28"/>
        </w:rPr>
      </w:pPr>
    </w:p>
    <w:p w14:paraId="35CAD6E4" w14:textId="77777777" w:rsidR="009C598D" w:rsidRDefault="009C598D" w:rsidP="00BC4ED3">
      <w:pPr>
        <w:jc w:val="center"/>
        <w:rPr>
          <w:b/>
          <w:sz w:val="28"/>
          <w:szCs w:val="28"/>
        </w:rPr>
      </w:pPr>
    </w:p>
    <w:p w14:paraId="181399D6" w14:textId="77777777" w:rsidR="009C598D" w:rsidRDefault="009C598D" w:rsidP="00BC4ED3">
      <w:pPr>
        <w:jc w:val="center"/>
        <w:rPr>
          <w:b/>
          <w:sz w:val="28"/>
          <w:szCs w:val="28"/>
        </w:rPr>
      </w:pPr>
    </w:p>
    <w:p w14:paraId="274218C2" w14:textId="77777777" w:rsidR="009C598D" w:rsidRDefault="009C598D" w:rsidP="00BC4ED3">
      <w:pPr>
        <w:jc w:val="center"/>
        <w:rPr>
          <w:b/>
          <w:sz w:val="28"/>
          <w:szCs w:val="28"/>
        </w:rPr>
      </w:pPr>
    </w:p>
    <w:p w14:paraId="3010E67A" w14:textId="4301630F"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36CD14D1" w14:textId="77777777" w:rsidR="00EB695F" w:rsidRDefault="00EB695F" w:rsidP="00EB695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12BEE" w:rsidRPr="008B28E7" w14:paraId="7BB43989" w14:textId="77777777" w:rsidTr="00526C85">
        <w:tc>
          <w:tcPr>
            <w:tcW w:w="2718" w:type="dxa"/>
          </w:tcPr>
          <w:p w14:paraId="0D6A745F" w14:textId="77777777" w:rsidR="00C12BEE" w:rsidRPr="00C7108B" w:rsidRDefault="00C12BEE" w:rsidP="00526C85">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7FF1975" w14:textId="77777777" w:rsidR="00C12BEE" w:rsidRPr="00C7108B" w:rsidRDefault="00C12BEE" w:rsidP="00526C85">
            <w:pPr>
              <w:rPr>
                <w:sz w:val="22"/>
                <w:szCs w:val="22"/>
              </w:rPr>
            </w:pPr>
          </w:p>
        </w:tc>
        <w:tc>
          <w:tcPr>
            <w:tcW w:w="7470" w:type="dxa"/>
          </w:tcPr>
          <w:p w14:paraId="20807925" w14:textId="77777777" w:rsidR="00C12BEE" w:rsidRPr="008B28E7" w:rsidRDefault="00C12BEE" w:rsidP="00526C85">
            <w:pPr>
              <w:jc w:val="both"/>
              <w:rPr>
                <w:sz w:val="24"/>
                <w:szCs w:val="24"/>
              </w:rPr>
            </w:pPr>
            <w:r>
              <w:rPr>
                <w:sz w:val="24"/>
                <w:szCs w:val="24"/>
              </w:rPr>
              <w:t xml:space="preserve">Yes, she was on time. The social worker is almost always on time. If we have an arranged </w:t>
            </w:r>
            <w:proofErr w:type="gramStart"/>
            <w:r>
              <w:rPr>
                <w:sz w:val="24"/>
                <w:szCs w:val="24"/>
              </w:rPr>
              <w:t>appointment</w:t>
            </w:r>
            <w:proofErr w:type="gramEnd"/>
            <w:r>
              <w:rPr>
                <w:sz w:val="24"/>
                <w:szCs w:val="24"/>
              </w:rPr>
              <w:t xml:space="preserve"> she will normally text to confirm the appointment and then again to say she is leaving the </w:t>
            </w:r>
            <w:proofErr w:type="gramStart"/>
            <w:r>
              <w:rPr>
                <w:sz w:val="24"/>
                <w:szCs w:val="24"/>
              </w:rPr>
              <w:t>office</w:t>
            </w:r>
            <w:proofErr w:type="gramEnd"/>
            <w:r>
              <w:rPr>
                <w:sz w:val="24"/>
                <w:szCs w:val="24"/>
              </w:rPr>
              <w:t xml:space="preserve"> so I know she is on her way.</w:t>
            </w:r>
          </w:p>
        </w:tc>
      </w:tr>
      <w:tr w:rsidR="00C12BEE" w:rsidRPr="008B28E7" w14:paraId="674C83BF" w14:textId="77777777" w:rsidTr="00526C85">
        <w:tc>
          <w:tcPr>
            <w:tcW w:w="2718" w:type="dxa"/>
          </w:tcPr>
          <w:p w14:paraId="4C102658" w14:textId="77777777" w:rsidR="00C12BEE" w:rsidRDefault="00C12BEE" w:rsidP="00526C85">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229BD543" w14:textId="77777777" w:rsidR="00C12BEE" w:rsidRPr="00C7108B" w:rsidRDefault="00C12BEE" w:rsidP="00526C85">
            <w:pPr>
              <w:rPr>
                <w:sz w:val="22"/>
                <w:szCs w:val="22"/>
              </w:rPr>
            </w:pPr>
            <w:r>
              <w:rPr>
                <w:sz w:val="22"/>
                <w:szCs w:val="22"/>
              </w:rPr>
              <w:t>Did they explain why they were being observed?</w:t>
            </w:r>
          </w:p>
          <w:p w14:paraId="4F513644" w14:textId="77777777" w:rsidR="00C12BEE" w:rsidRPr="00C7108B" w:rsidRDefault="00C12BEE" w:rsidP="00526C85">
            <w:pPr>
              <w:rPr>
                <w:sz w:val="22"/>
                <w:szCs w:val="22"/>
              </w:rPr>
            </w:pPr>
          </w:p>
        </w:tc>
        <w:tc>
          <w:tcPr>
            <w:tcW w:w="7470" w:type="dxa"/>
          </w:tcPr>
          <w:p w14:paraId="799BC11E" w14:textId="77777777" w:rsidR="00C12BEE" w:rsidRPr="008B28E7" w:rsidRDefault="00C12BEE" w:rsidP="00526C85">
            <w:pPr>
              <w:jc w:val="both"/>
              <w:rPr>
                <w:sz w:val="24"/>
                <w:szCs w:val="24"/>
              </w:rPr>
            </w:pPr>
            <w:r>
              <w:rPr>
                <w:sz w:val="24"/>
                <w:szCs w:val="24"/>
              </w:rPr>
              <w:t xml:space="preserve">Yes, she told me this was part of her university course. She told me it was about her getting things right rather than me having to worry, or me having to say the right thing. I knew that there would be someone with her, and I said I was ok with this. </w:t>
            </w:r>
          </w:p>
        </w:tc>
      </w:tr>
      <w:tr w:rsidR="00C12BEE" w:rsidRPr="008B28E7" w14:paraId="655B2B38" w14:textId="77777777" w:rsidTr="00526C85">
        <w:tc>
          <w:tcPr>
            <w:tcW w:w="2718" w:type="dxa"/>
          </w:tcPr>
          <w:p w14:paraId="7D672D4B" w14:textId="77777777" w:rsidR="00C12BEE" w:rsidRDefault="00C12BEE" w:rsidP="00526C85">
            <w:pPr>
              <w:rPr>
                <w:sz w:val="22"/>
                <w:szCs w:val="22"/>
              </w:rPr>
            </w:pPr>
            <w:r w:rsidRPr="00C7108B">
              <w:rPr>
                <w:sz w:val="22"/>
                <w:szCs w:val="22"/>
              </w:rPr>
              <w:t>Were you clear why the social worker met with you today?</w:t>
            </w:r>
          </w:p>
          <w:p w14:paraId="7A41A08F" w14:textId="77777777" w:rsidR="00C12BEE" w:rsidRPr="00C7108B" w:rsidRDefault="00C12BEE" w:rsidP="00526C85">
            <w:pPr>
              <w:rPr>
                <w:sz w:val="22"/>
                <w:szCs w:val="22"/>
              </w:rPr>
            </w:pPr>
          </w:p>
        </w:tc>
        <w:tc>
          <w:tcPr>
            <w:tcW w:w="7470" w:type="dxa"/>
          </w:tcPr>
          <w:p w14:paraId="42B99A24" w14:textId="77777777" w:rsidR="00C12BEE" w:rsidRPr="008B28E7" w:rsidRDefault="00C12BEE" w:rsidP="00526C85">
            <w:pPr>
              <w:jc w:val="both"/>
              <w:rPr>
                <w:sz w:val="24"/>
                <w:szCs w:val="24"/>
              </w:rPr>
            </w:pPr>
            <w:r>
              <w:rPr>
                <w:sz w:val="24"/>
                <w:szCs w:val="24"/>
              </w:rPr>
              <w:t>Yes.</w:t>
            </w:r>
          </w:p>
        </w:tc>
      </w:tr>
      <w:tr w:rsidR="00C12BEE" w:rsidRPr="008B28E7" w14:paraId="3398BB62" w14:textId="77777777" w:rsidTr="00526C85">
        <w:tc>
          <w:tcPr>
            <w:tcW w:w="2718" w:type="dxa"/>
          </w:tcPr>
          <w:p w14:paraId="759602DE" w14:textId="77777777" w:rsidR="00C12BEE" w:rsidRPr="00C7108B" w:rsidRDefault="00C12BEE" w:rsidP="00526C85">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6F904B3" w14:textId="77777777" w:rsidR="00C12BEE" w:rsidRPr="00C7108B" w:rsidRDefault="00C12BEE" w:rsidP="00526C85">
            <w:pPr>
              <w:rPr>
                <w:sz w:val="22"/>
                <w:szCs w:val="22"/>
              </w:rPr>
            </w:pPr>
          </w:p>
        </w:tc>
        <w:tc>
          <w:tcPr>
            <w:tcW w:w="7470" w:type="dxa"/>
          </w:tcPr>
          <w:p w14:paraId="6A35F8DA" w14:textId="77777777" w:rsidR="00C12BEE" w:rsidRPr="008B28E7" w:rsidRDefault="00C12BEE" w:rsidP="00526C85">
            <w:pPr>
              <w:jc w:val="both"/>
              <w:rPr>
                <w:sz w:val="24"/>
                <w:szCs w:val="24"/>
              </w:rPr>
            </w:pPr>
            <w:r>
              <w:rPr>
                <w:sz w:val="24"/>
                <w:szCs w:val="24"/>
              </w:rPr>
              <w:t xml:space="preserve">I think she was prepared. She always talks me through things. The visit didn’t feel any different to other visits. I knew what to expect. </w:t>
            </w:r>
          </w:p>
        </w:tc>
      </w:tr>
      <w:tr w:rsidR="00C12BEE" w:rsidRPr="008B28E7" w14:paraId="212FDA7E" w14:textId="77777777" w:rsidTr="00526C85">
        <w:tc>
          <w:tcPr>
            <w:tcW w:w="2718" w:type="dxa"/>
          </w:tcPr>
          <w:p w14:paraId="05595F91" w14:textId="77777777" w:rsidR="00C12BEE" w:rsidRDefault="00C12BEE" w:rsidP="00526C85">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0B403A8" w14:textId="77777777" w:rsidR="00C12BEE" w:rsidRPr="00C7108B" w:rsidRDefault="00C12BEE" w:rsidP="00526C85">
            <w:pPr>
              <w:tabs>
                <w:tab w:val="left" w:pos="851"/>
              </w:tabs>
              <w:overflowPunct/>
              <w:autoSpaceDE/>
              <w:autoSpaceDN/>
              <w:adjustRightInd/>
              <w:ind w:hanging="142"/>
              <w:textAlignment w:val="auto"/>
              <w:rPr>
                <w:sz w:val="22"/>
                <w:szCs w:val="22"/>
              </w:rPr>
            </w:pPr>
          </w:p>
        </w:tc>
        <w:tc>
          <w:tcPr>
            <w:tcW w:w="7470" w:type="dxa"/>
          </w:tcPr>
          <w:p w14:paraId="24FD36E6" w14:textId="77777777" w:rsidR="00C12BEE" w:rsidRPr="008B28E7" w:rsidRDefault="00C12BEE" w:rsidP="00526C85">
            <w:pPr>
              <w:jc w:val="both"/>
              <w:rPr>
                <w:sz w:val="24"/>
                <w:szCs w:val="24"/>
              </w:rPr>
            </w:pPr>
            <w:r>
              <w:rPr>
                <w:sz w:val="24"/>
                <w:szCs w:val="24"/>
              </w:rPr>
              <w:t xml:space="preserve">Yes. She always says it doesn’t matter if we don’t agree all the time, </w:t>
            </w:r>
            <w:proofErr w:type="spellStart"/>
            <w:r>
              <w:rPr>
                <w:sz w:val="24"/>
                <w:szCs w:val="24"/>
              </w:rPr>
              <w:t>its</w:t>
            </w:r>
            <w:proofErr w:type="spellEnd"/>
            <w:r>
              <w:rPr>
                <w:sz w:val="24"/>
                <w:szCs w:val="24"/>
              </w:rPr>
              <w:t xml:space="preserve"> just important we understand where we are both coming from. We talk things through to make them make sense to each other. </w:t>
            </w:r>
          </w:p>
        </w:tc>
      </w:tr>
      <w:tr w:rsidR="00C12BEE" w:rsidRPr="008B28E7" w14:paraId="13DF0E05" w14:textId="77777777" w:rsidTr="00526C85">
        <w:tc>
          <w:tcPr>
            <w:tcW w:w="2718" w:type="dxa"/>
          </w:tcPr>
          <w:p w14:paraId="43DDCB72" w14:textId="77777777" w:rsidR="00C12BEE" w:rsidRDefault="00C12BEE" w:rsidP="00526C85">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2ED2ACAE" w14:textId="77777777" w:rsidR="00C12BEE" w:rsidRPr="00706BB5" w:rsidRDefault="00C12BEE" w:rsidP="00526C85">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3376800" w14:textId="77777777" w:rsidR="00C12BEE" w:rsidRPr="00C7108B" w:rsidRDefault="00C12BEE" w:rsidP="00526C85">
            <w:pPr>
              <w:tabs>
                <w:tab w:val="left" w:pos="-142"/>
                <w:tab w:val="left" w:pos="851"/>
              </w:tabs>
              <w:overflowPunct/>
              <w:autoSpaceDE/>
              <w:autoSpaceDN/>
              <w:adjustRightInd/>
              <w:textAlignment w:val="auto"/>
              <w:rPr>
                <w:sz w:val="22"/>
                <w:szCs w:val="22"/>
              </w:rPr>
            </w:pPr>
          </w:p>
        </w:tc>
        <w:tc>
          <w:tcPr>
            <w:tcW w:w="7470" w:type="dxa"/>
          </w:tcPr>
          <w:p w14:paraId="5F9DAB34" w14:textId="77777777" w:rsidR="00C12BEE" w:rsidRDefault="00C12BEE" w:rsidP="00526C85">
            <w:pPr>
              <w:jc w:val="both"/>
              <w:rPr>
                <w:sz w:val="24"/>
                <w:szCs w:val="24"/>
              </w:rPr>
            </w:pPr>
            <w:r>
              <w:rPr>
                <w:sz w:val="24"/>
                <w:szCs w:val="24"/>
              </w:rPr>
              <w:t>Yes.</w:t>
            </w:r>
          </w:p>
          <w:p w14:paraId="3EBDD69D" w14:textId="77777777" w:rsidR="00C12BEE" w:rsidRPr="008B28E7" w:rsidRDefault="00C12BEE" w:rsidP="00526C85">
            <w:pPr>
              <w:jc w:val="both"/>
              <w:rPr>
                <w:sz w:val="24"/>
                <w:szCs w:val="24"/>
              </w:rPr>
            </w:pPr>
          </w:p>
        </w:tc>
      </w:tr>
    </w:tbl>
    <w:p w14:paraId="6F298625" w14:textId="77777777" w:rsidR="00C12BEE" w:rsidRPr="00676E35" w:rsidRDefault="00C12BEE" w:rsidP="00C12BE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12BEE" w:rsidRPr="008B28E7" w14:paraId="57F73C6E" w14:textId="77777777" w:rsidTr="00526C85">
        <w:tc>
          <w:tcPr>
            <w:tcW w:w="2718" w:type="dxa"/>
          </w:tcPr>
          <w:p w14:paraId="270C195A" w14:textId="77777777" w:rsidR="00C12BEE" w:rsidRDefault="00C12BEE" w:rsidP="00526C85">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635585B" w14:textId="77777777" w:rsidR="00C12BEE" w:rsidRPr="00C7108B" w:rsidRDefault="00C12BEE" w:rsidP="00526C85">
            <w:pPr>
              <w:tabs>
                <w:tab w:val="left" w:pos="-142"/>
                <w:tab w:val="left" w:pos="851"/>
              </w:tabs>
              <w:overflowPunct/>
              <w:autoSpaceDE/>
              <w:autoSpaceDN/>
              <w:adjustRightInd/>
              <w:textAlignment w:val="auto"/>
              <w:rPr>
                <w:sz w:val="22"/>
                <w:szCs w:val="22"/>
              </w:rPr>
            </w:pPr>
          </w:p>
        </w:tc>
        <w:tc>
          <w:tcPr>
            <w:tcW w:w="7470" w:type="dxa"/>
          </w:tcPr>
          <w:p w14:paraId="178B598D" w14:textId="77777777" w:rsidR="00C12BEE" w:rsidRPr="008B28E7" w:rsidRDefault="00C12BEE" w:rsidP="00526C85">
            <w:pPr>
              <w:jc w:val="both"/>
              <w:rPr>
                <w:sz w:val="24"/>
                <w:szCs w:val="24"/>
              </w:rPr>
            </w:pPr>
            <w:r>
              <w:rPr>
                <w:sz w:val="24"/>
                <w:szCs w:val="24"/>
              </w:rPr>
              <w:t xml:space="preserve">Yes, I don’t think anything really changed. </w:t>
            </w:r>
          </w:p>
        </w:tc>
      </w:tr>
      <w:tr w:rsidR="00C12BEE" w:rsidRPr="008B28E7" w14:paraId="21A436CA" w14:textId="77777777" w:rsidTr="00526C85">
        <w:tc>
          <w:tcPr>
            <w:tcW w:w="2718" w:type="dxa"/>
          </w:tcPr>
          <w:p w14:paraId="42D6295E" w14:textId="77777777" w:rsidR="00C12BEE" w:rsidRPr="00C7108B" w:rsidRDefault="00C12BEE" w:rsidP="00526C85">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2CFDDA16" w14:textId="77777777" w:rsidR="00C12BEE" w:rsidRPr="008B28E7" w:rsidRDefault="00C12BEE" w:rsidP="00526C85">
            <w:pPr>
              <w:jc w:val="both"/>
              <w:rPr>
                <w:sz w:val="24"/>
                <w:szCs w:val="24"/>
              </w:rPr>
            </w:pPr>
            <w:r>
              <w:rPr>
                <w:sz w:val="24"/>
                <w:szCs w:val="24"/>
              </w:rPr>
              <w:t xml:space="preserve">No. I think she always lets me speak about what is important to </w:t>
            </w:r>
            <w:proofErr w:type="gramStart"/>
            <w:r>
              <w:rPr>
                <w:sz w:val="24"/>
                <w:szCs w:val="24"/>
              </w:rPr>
              <w:t>me, and</w:t>
            </w:r>
            <w:proofErr w:type="gramEnd"/>
            <w:r>
              <w:rPr>
                <w:sz w:val="24"/>
                <w:szCs w:val="24"/>
              </w:rPr>
              <w:t xml:space="preserve"> tries to understand that. </w:t>
            </w:r>
          </w:p>
        </w:tc>
      </w:tr>
    </w:tbl>
    <w:p w14:paraId="33D6B116" w14:textId="77777777" w:rsidR="00C12BEE" w:rsidRDefault="00C12BEE" w:rsidP="00C12BEE"/>
    <w:p w14:paraId="4E545A54" w14:textId="77777777" w:rsidR="00C12BEE" w:rsidRDefault="00C12BEE" w:rsidP="00C12BEE"/>
    <w:p w14:paraId="151A3158" w14:textId="77777777" w:rsidR="00C12BEE" w:rsidRDefault="00C12BEE" w:rsidP="00C12BEE"/>
    <w:p w14:paraId="28E3B4DE" w14:textId="77777777" w:rsidR="00C12BEE" w:rsidRDefault="00C12BEE" w:rsidP="00C12BEE"/>
    <w:p w14:paraId="5773B819" w14:textId="77777777" w:rsidR="00C12BEE" w:rsidRDefault="00C12BEE"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2"/>
      <w:headerReference w:type="default" r:id="rId13"/>
      <w:footerReference w:type="even" r:id="rId14"/>
      <w:footerReference w:type="default" r:id="rId15"/>
      <w:headerReference w:type="first" r:id="rId16"/>
      <w:footerReference w:type="firs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9B175" w14:textId="77777777" w:rsidR="008A1597" w:rsidRDefault="008A1597">
      <w:r>
        <w:separator/>
      </w:r>
    </w:p>
  </w:endnote>
  <w:endnote w:type="continuationSeparator" w:id="0">
    <w:p w14:paraId="54752396" w14:textId="77777777" w:rsidR="008A1597" w:rsidRDefault="008A15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321E7" w14:textId="77777777" w:rsidR="008A1597" w:rsidRDefault="008A1597">
      <w:r>
        <w:separator/>
      </w:r>
    </w:p>
  </w:footnote>
  <w:footnote w:type="continuationSeparator" w:id="0">
    <w:p w14:paraId="57A6B65B" w14:textId="77777777" w:rsidR="008A1597" w:rsidRDefault="008A15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C7B"/>
    <w:rsid w:val="000A4240"/>
    <w:rsid w:val="000A469A"/>
    <w:rsid w:val="000A584A"/>
    <w:rsid w:val="000A6458"/>
    <w:rsid w:val="000C1E6D"/>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346B"/>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81DC3"/>
    <w:rsid w:val="0019496C"/>
    <w:rsid w:val="001961CF"/>
    <w:rsid w:val="001A59BB"/>
    <w:rsid w:val="001A607E"/>
    <w:rsid w:val="001A6A51"/>
    <w:rsid w:val="001A79C4"/>
    <w:rsid w:val="001B331A"/>
    <w:rsid w:val="001C0237"/>
    <w:rsid w:val="001C0E74"/>
    <w:rsid w:val="001C4DB8"/>
    <w:rsid w:val="001C50B8"/>
    <w:rsid w:val="001C5102"/>
    <w:rsid w:val="001D18EB"/>
    <w:rsid w:val="001D229F"/>
    <w:rsid w:val="001E2EB6"/>
    <w:rsid w:val="001F4552"/>
    <w:rsid w:val="002019EB"/>
    <w:rsid w:val="0020439A"/>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36C7"/>
    <w:rsid w:val="002657E9"/>
    <w:rsid w:val="0026665E"/>
    <w:rsid w:val="0027147E"/>
    <w:rsid w:val="002761F4"/>
    <w:rsid w:val="002775E1"/>
    <w:rsid w:val="00277979"/>
    <w:rsid w:val="00286F34"/>
    <w:rsid w:val="00291ADD"/>
    <w:rsid w:val="002920DF"/>
    <w:rsid w:val="00292F3D"/>
    <w:rsid w:val="00295CA1"/>
    <w:rsid w:val="002A0E51"/>
    <w:rsid w:val="002A1095"/>
    <w:rsid w:val="002A1A44"/>
    <w:rsid w:val="002A291A"/>
    <w:rsid w:val="002A2C54"/>
    <w:rsid w:val="002A4E2E"/>
    <w:rsid w:val="002A5604"/>
    <w:rsid w:val="002A7D8E"/>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F22"/>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4E9A"/>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7EA"/>
    <w:rsid w:val="00411EF7"/>
    <w:rsid w:val="00412677"/>
    <w:rsid w:val="00425160"/>
    <w:rsid w:val="00430DE3"/>
    <w:rsid w:val="004348AE"/>
    <w:rsid w:val="00434D91"/>
    <w:rsid w:val="004376C0"/>
    <w:rsid w:val="0044223A"/>
    <w:rsid w:val="00450B67"/>
    <w:rsid w:val="00451851"/>
    <w:rsid w:val="0045189A"/>
    <w:rsid w:val="00452475"/>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66DD"/>
    <w:rsid w:val="004D03C4"/>
    <w:rsid w:val="004D0BF1"/>
    <w:rsid w:val="004D0F4E"/>
    <w:rsid w:val="004D3278"/>
    <w:rsid w:val="004D35A4"/>
    <w:rsid w:val="004D445F"/>
    <w:rsid w:val="004E087B"/>
    <w:rsid w:val="004E44A4"/>
    <w:rsid w:val="004E7B8B"/>
    <w:rsid w:val="004E7BDD"/>
    <w:rsid w:val="004E7EC9"/>
    <w:rsid w:val="004F065C"/>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2653"/>
    <w:rsid w:val="005305C6"/>
    <w:rsid w:val="00540EEC"/>
    <w:rsid w:val="005414F4"/>
    <w:rsid w:val="00546187"/>
    <w:rsid w:val="00546CAA"/>
    <w:rsid w:val="00547B11"/>
    <w:rsid w:val="00550A82"/>
    <w:rsid w:val="005577B7"/>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B5BD5"/>
    <w:rsid w:val="005C1567"/>
    <w:rsid w:val="005C28D3"/>
    <w:rsid w:val="005C6CE5"/>
    <w:rsid w:val="005D3F07"/>
    <w:rsid w:val="005D4A1E"/>
    <w:rsid w:val="005D4F72"/>
    <w:rsid w:val="005D7F76"/>
    <w:rsid w:val="005E13EA"/>
    <w:rsid w:val="005E17F1"/>
    <w:rsid w:val="005F64AA"/>
    <w:rsid w:val="005F7851"/>
    <w:rsid w:val="00606E27"/>
    <w:rsid w:val="006079C4"/>
    <w:rsid w:val="006108C9"/>
    <w:rsid w:val="00614DF7"/>
    <w:rsid w:val="006179BB"/>
    <w:rsid w:val="0062158D"/>
    <w:rsid w:val="006223FD"/>
    <w:rsid w:val="006326D1"/>
    <w:rsid w:val="00632E0A"/>
    <w:rsid w:val="00633165"/>
    <w:rsid w:val="006333EF"/>
    <w:rsid w:val="00641C9C"/>
    <w:rsid w:val="006447DE"/>
    <w:rsid w:val="00644889"/>
    <w:rsid w:val="00645F8F"/>
    <w:rsid w:val="0065276E"/>
    <w:rsid w:val="00654329"/>
    <w:rsid w:val="00654CEC"/>
    <w:rsid w:val="00655507"/>
    <w:rsid w:val="006579FD"/>
    <w:rsid w:val="006635E3"/>
    <w:rsid w:val="006651F8"/>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1C0A"/>
    <w:rsid w:val="006D5970"/>
    <w:rsid w:val="006E481E"/>
    <w:rsid w:val="006E795F"/>
    <w:rsid w:val="006F0862"/>
    <w:rsid w:val="006F1438"/>
    <w:rsid w:val="006F2A9E"/>
    <w:rsid w:val="006F5ED3"/>
    <w:rsid w:val="00700249"/>
    <w:rsid w:val="007069CD"/>
    <w:rsid w:val="00706BB5"/>
    <w:rsid w:val="0071231A"/>
    <w:rsid w:val="00712E90"/>
    <w:rsid w:val="00713B7E"/>
    <w:rsid w:val="0071507E"/>
    <w:rsid w:val="0072678F"/>
    <w:rsid w:val="007276E5"/>
    <w:rsid w:val="00727C4C"/>
    <w:rsid w:val="00734809"/>
    <w:rsid w:val="007364AD"/>
    <w:rsid w:val="0073714E"/>
    <w:rsid w:val="007374EF"/>
    <w:rsid w:val="007378E5"/>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2744"/>
    <w:rsid w:val="007A628F"/>
    <w:rsid w:val="007B0DE3"/>
    <w:rsid w:val="007B1BFD"/>
    <w:rsid w:val="007B7191"/>
    <w:rsid w:val="007C1D94"/>
    <w:rsid w:val="007C556F"/>
    <w:rsid w:val="007C5ABE"/>
    <w:rsid w:val="007C6A87"/>
    <w:rsid w:val="007D0A07"/>
    <w:rsid w:val="007D0F11"/>
    <w:rsid w:val="007D133D"/>
    <w:rsid w:val="007D3EB4"/>
    <w:rsid w:val="007D3F16"/>
    <w:rsid w:val="007D5CF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597"/>
    <w:rsid w:val="008A21B4"/>
    <w:rsid w:val="008B07DE"/>
    <w:rsid w:val="008B0EF6"/>
    <w:rsid w:val="008B1309"/>
    <w:rsid w:val="008B28E7"/>
    <w:rsid w:val="008B67F6"/>
    <w:rsid w:val="008C14C7"/>
    <w:rsid w:val="008C2FFB"/>
    <w:rsid w:val="008C633F"/>
    <w:rsid w:val="008C6EEA"/>
    <w:rsid w:val="008C7770"/>
    <w:rsid w:val="008C79C7"/>
    <w:rsid w:val="008D03B0"/>
    <w:rsid w:val="008D2150"/>
    <w:rsid w:val="008D4CDB"/>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0693"/>
    <w:rsid w:val="00931A08"/>
    <w:rsid w:val="00941719"/>
    <w:rsid w:val="0094495F"/>
    <w:rsid w:val="009544C0"/>
    <w:rsid w:val="00954FA4"/>
    <w:rsid w:val="00956AE9"/>
    <w:rsid w:val="00960C8C"/>
    <w:rsid w:val="00964CC6"/>
    <w:rsid w:val="00967BFA"/>
    <w:rsid w:val="0098262C"/>
    <w:rsid w:val="0098427C"/>
    <w:rsid w:val="00986B43"/>
    <w:rsid w:val="00986C0B"/>
    <w:rsid w:val="00986D46"/>
    <w:rsid w:val="00991FDA"/>
    <w:rsid w:val="00992ACA"/>
    <w:rsid w:val="009A2512"/>
    <w:rsid w:val="009A5F3B"/>
    <w:rsid w:val="009A5F59"/>
    <w:rsid w:val="009A5F79"/>
    <w:rsid w:val="009A6F87"/>
    <w:rsid w:val="009B0B61"/>
    <w:rsid w:val="009B28C0"/>
    <w:rsid w:val="009B3178"/>
    <w:rsid w:val="009B3E46"/>
    <w:rsid w:val="009B7136"/>
    <w:rsid w:val="009C337F"/>
    <w:rsid w:val="009C53E7"/>
    <w:rsid w:val="009C598D"/>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15C7"/>
    <w:rsid w:val="00A22441"/>
    <w:rsid w:val="00A23F3B"/>
    <w:rsid w:val="00A24406"/>
    <w:rsid w:val="00A25F64"/>
    <w:rsid w:val="00A275F6"/>
    <w:rsid w:val="00A303B9"/>
    <w:rsid w:val="00A37416"/>
    <w:rsid w:val="00A40ED6"/>
    <w:rsid w:val="00A4676C"/>
    <w:rsid w:val="00A47621"/>
    <w:rsid w:val="00A479CD"/>
    <w:rsid w:val="00A50CFC"/>
    <w:rsid w:val="00A54D67"/>
    <w:rsid w:val="00A557E6"/>
    <w:rsid w:val="00A55A3F"/>
    <w:rsid w:val="00A5656A"/>
    <w:rsid w:val="00A60103"/>
    <w:rsid w:val="00A652F6"/>
    <w:rsid w:val="00A65861"/>
    <w:rsid w:val="00A732EA"/>
    <w:rsid w:val="00A743D0"/>
    <w:rsid w:val="00A7489E"/>
    <w:rsid w:val="00A8015F"/>
    <w:rsid w:val="00A85039"/>
    <w:rsid w:val="00A906AA"/>
    <w:rsid w:val="00A94C5E"/>
    <w:rsid w:val="00A95899"/>
    <w:rsid w:val="00AA252C"/>
    <w:rsid w:val="00AA666E"/>
    <w:rsid w:val="00AA7960"/>
    <w:rsid w:val="00AB0AB5"/>
    <w:rsid w:val="00AB5518"/>
    <w:rsid w:val="00AC3A0E"/>
    <w:rsid w:val="00AC4A04"/>
    <w:rsid w:val="00AC5679"/>
    <w:rsid w:val="00AD322A"/>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2BEE"/>
    <w:rsid w:val="00C161FD"/>
    <w:rsid w:val="00C17C9F"/>
    <w:rsid w:val="00C21095"/>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621"/>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0A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11"/>
    <w:rsid w:val="00D0503D"/>
    <w:rsid w:val="00D052BC"/>
    <w:rsid w:val="00D07026"/>
    <w:rsid w:val="00D146AE"/>
    <w:rsid w:val="00D22C8F"/>
    <w:rsid w:val="00D3203C"/>
    <w:rsid w:val="00D33491"/>
    <w:rsid w:val="00D3442D"/>
    <w:rsid w:val="00D36F00"/>
    <w:rsid w:val="00D41223"/>
    <w:rsid w:val="00D44AEA"/>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05FC"/>
    <w:rsid w:val="00DE4296"/>
    <w:rsid w:val="00DF2469"/>
    <w:rsid w:val="00DF7899"/>
    <w:rsid w:val="00E0524C"/>
    <w:rsid w:val="00E05EA0"/>
    <w:rsid w:val="00E15751"/>
    <w:rsid w:val="00E17160"/>
    <w:rsid w:val="00E17D41"/>
    <w:rsid w:val="00E231D1"/>
    <w:rsid w:val="00E3288D"/>
    <w:rsid w:val="00E35112"/>
    <w:rsid w:val="00E35BEC"/>
    <w:rsid w:val="00E41A6A"/>
    <w:rsid w:val="00E47B42"/>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137"/>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8E4"/>
    <w:rsid w:val="00F1423E"/>
    <w:rsid w:val="00F15354"/>
    <w:rsid w:val="00F22AC5"/>
    <w:rsid w:val="00F254D1"/>
    <w:rsid w:val="00F32B82"/>
    <w:rsid w:val="00F34C86"/>
    <w:rsid w:val="00F37924"/>
    <w:rsid w:val="00F4043E"/>
    <w:rsid w:val="00F41795"/>
    <w:rsid w:val="00F41BBC"/>
    <w:rsid w:val="00F444F0"/>
    <w:rsid w:val="00F446FF"/>
    <w:rsid w:val="00F45521"/>
    <w:rsid w:val="00F46DF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D50E6"/>
    <w:rsid w:val="00FE0C16"/>
    <w:rsid w:val="00FE14B1"/>
    <w:rsid w:val="00FE4D97"/>
    <w:rsid w:val="00FE5F90"/>
    <w:rsid w:val="00FF0070"/>
    <w:rsid w:val="00FF04DF"/>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19994@student.uwtsd.ac.uk"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9</Pages>
  <Words>2761</Words>
  <Characters>15742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Powell</cp:lastModifiedBy>
  <cp:revision>55</cp:revision>
  <cp:lastPrinted>2020-02-11T19:20:00Z</cp:lastPrinted>
  <dcterms:created xsi:type="dcterms:W3CDTF">2026-10-02T10:40:00Z</dcterms:created>
  <dcterms:modified xsi:type="dcterms:W3CDTF">2026-10-07T08:13:00Z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