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1FB6" w:rsidRDefault="00025212" w:rsidP="00687483">
      <w:pPr>
        <w:pStyle w:val="NormalWeb"/>
        <w:shd w:val="clear" w:color="auto" w:fill="FFFFFF"/>
        <w:spacing w:before="0" w:beforeAutospacing="0" w:after="160" w:afterAutospacing="0"/>
        <w:jc w:val="center"/>
        <w:rPr>
          <w:rFonts w:ascii="Palatino Linotype" w:hAnsi="Palatino Linotype" w:cs="Arial"/>
          <w:color w:val="222222"/>
        </w:rPr>
      </w:pPr>
      <w:r w:rsidRPr="0066302D">
        <w:rPr>
          <w:rFonts w:ascii="Palatino Linotype" w:hAnsi="Palatino Linotype" w:cs="Arial"/>
          <w:b/>
          <w:color w:val="222222"/>
          <w:sz w:val="28"/>
          <w:u w:val="single"/>
        </w:rPr>
        <w:t xml:space="preserve">Caesar’s </w:t>
      </w:r>
      <w:r w:rsidRPr="0066302D">
        <w:rPr>
          <w:rFonts w:ascii="Palatino Linotype" w:hAnsi="Palatino Linotype" w:cs="Arial"/>
          <w:b/>
          <w:i/>
          <w:color w:val="222222"/>
          <w:sz w:val="28"/>
          <w:u w:val="single"/>
        </w:rPr>
        <w:t xml:space="preserve">De Bello </w:t>
      </w:r>
      <w:proofErr w:type="spellStart"/>
      <w:r w:rsidRPr="0066302D">
        <w:rPr>
          <w:rFonts w:ascii="Palatino Linotype" w:hAnsi="Palatino Linotype" w:cs="Arial"/>
          <w:b/>
          <w:i/>
          <w:color w:val="222222"/>
          <w:sz w:val="28"/>
          <w:u w:val="single"/>
        </w:rPr>
        <w:t>Gallico</w:t>
      </w:r>
      <w:proofErr w:type="spellEnd"/>
      <w:r w:rsidRPr="0066302D">
        <w:rPr>
          <w:rFonts w:ascii="Palatino Linotype" w:hAnsi="Palatino Linotype" w:cs="Arial"/>
          <w:b/>
          <w:i/>
          <w:color w:val="222222"/>
          <w:sz w:val="28"/>
          <w:u w:val="single"/>
        </w:rPr>
        <w:t xml:space="preserve"> </w:t>
      </w:r>
      <w:r>
        <w:rPr>
          <w:rFonts w:ascii="Palatino Linotype" w:hAnsi="Palatino Linotype" w:cs="Arial"/>
          <w:b/>
          <w:color w:val="222222"/>
          <w:sz w:val="28"/>
          <w:u w:val="single"/>
        </w:rPr>
        <w:t>Book 6</w:t>
      </w:r>
      <w:r w:rsidR="006A4FD0">
        <w:rPr>
          <w:rFonts w:ascii="Palatino Linotype" w:hAnsi="Palatino Linotype" w:cs="Arial"/>
          <w:b/>
          <w:color w:val="222222"/>
          <w:sz w:val="28"/>
          <w:u w:val="single"/>
        </w:rPr>
        <w:t>:</w:t>
      </w:r>
      <w:bookmarkStart w:id="0" w:name="_GoBack"/>
      <w:bookmarkEnd w:id="0"/>
      <w:r w:rsidRPr="0066302D">
        <w:rPr>
          <w:rFonts w:ascii="Palatino Linotype" w:hAnsi="Palatino Linotype" w:cs="Arial"/>
          <w:b/>
          <w:color w:val="222222"/>
          <w:sz w:val="28"/>
          <w:u w:val="single"/>
        </w:rPr>
        <w:t>13</w:t>
      </w:r>
      <w:r>
        <w:rPr>
          <w:rFonts w:ascii="Palatino Linotype" w:hAnsi="Palatino Linotype" w:cs="Arial"/>
          <w:b/>
          <w:color w:val="222222"/>
          <w:sz w:val="28"/>
          <w:u w:val="single"/>
        </w:rPr>
        <w:t xml:space="preserve"> – Critical Analysis</w:t>
      </w:r>
    </w:p>
    <w:p w:rsidR="00481FB6" w:rsidRDefault="00481FB6" w:rsidP="00687483">
      <w:pPr>
        <w:pStyle w:val="NormalWeb"/>
        <w:shd w:val="clear" w:color="auto" w:fill="FFFFFF"/>
        <w:spacing w:before="0" w:beforeAutospacing="0" w:after="160" w:afterAutospacing="0"/>
        <w:jc w:val="both"/>
        <w:rPr>
          <w:rFonts w:ascii="Palatino Linotype" w:hAnsi="Palatino Linotype" w:cs="Arial"/>
          <w:color w:val="222222"/>
        </w:rPr>
      </w:pPr>
    </w:p>
    <w:p w:rsidR="00924D73" w:rsidRDefault="0026149A"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ab/>
      </w:r>
      <w:r w:rsidR="00481FB6">
        <w:rPr>
          <w:rFonts w:ascii="Palatino Linotype" w:hAnsi="Palatino Linotype" w:cs="Arial"/>
          <w:color w:val="222222"/>
        </w:rPr>
        <w:t xml:space="preserve">In Book 6 of </w:t>
      </w:r>
      <w:r w:rsidR="00481FB6">
        <w:rPr>
          <w:rFonts w:ascii="Palatino Linotype" w:hAnsi="Palatino Linotype" w:cs="Arial"/>
          <w:i/>
          <w:color w:val="222222"/>
        </w:rPr>
        <w:t xml:space="preserve">De Bello </w:t>
      </w:r>
      <w:proofErr w:type="spellStart"/>
      <w:r w:rsidR="00481FB6">
        <w:rPr>
          <w:rFonts w:ascii="Palatino Linotype" w:hAnsi="Palatino Linotype" w:cs="Arial"/>
          <w:i/>
          <w:color w:val="222222"/>
        </w:rPr>
        <w:t>Gallico</w:t>
      </w:r>
      <w:proofErr w:type="spellEnd"/>
      <w:r w:rsidR="00481FB6">
        <w:rPr>
          <w:rFonts w:ascii="Palatino Linotype" w:hAnsi="Palatino Linotype" w:cs="Arial"/>
          <w:color w:val="222222"/>
        </w:rPr>
        <w:t xml:space="preserve">, which covers events </w:t>
      </w:r>
      <w:r w:rsidR="006A4FD0">
        <w:rPr>
          <w:rFonts w:ascii="Palatino Linotype" w:hAnsi="Palatino Linotype" w:cs="Arial"/>
          <w:color w:val="222222"/>
        </w:rPr>
        <w:t>in</w:t>
      </w:r>
      <w:r w:rsidR="00481FB6">
        <w:rPr>
          <w:rFonts w:ascii="Palatino Linotype" w:hAnsi="Palatino Linotype" w:cs="Arial"/>
          <w:color w:val="222222"/>
        </w:rPr>
        <w:t xml:space="preserve"> 53 B.C. </w:t>
      </w:r>
      <w:r w:rsidR="006A4FD0">
        <w:rPr>
          <w:rFonts w:ascii="Palatino Linotype" w:hAnsi="Palatino Linotype" w:cs="Arial"/>
          <w:color w:val="222222"/>
        </w:rPr>
        <w:t xml:space="preserve">during </w:t>
      </w:r>
      <w:r w:rsidR="00481FB6">
        <w:rPr>
          <w:rFonts w:ascii="Palatino Linotype" w:hAnsi="Palatino Linotype" w:cs="Arial"/>
          <w:color w:val="222222"/>
        </w:rPr>
        <w:t xml:space="preserve">Caesar’s campaign in Gaul, Caesar is preparing to engage with the Suebi tribe, when in 6:11 he interrupts his account with an ethnographical digression about the ‘manners and customs of the </w:t>
      </w:r>
      <w:proofErr w:type="spellStart"/>
      <w:r w:rsidR="00481FB6">
        <w:rPr>
          <w:rFonts w:ascii="Palatino Linotype" w:hAnsi="Palatino Linotype" w:cs="Arial"/>
          <w:color w:val="222222"/>
        </w:rPr>
        <w:t>Gauls</w:t>
      </w:r>
      <w:proofErr w:type="spellEnd"/>
      <w:r w:rsidR="00481FB6">
        <w:rPr>
          <w:rFonts w:ascii="Palatino Linotype" w:hAnsi="Palatino Linotype" w:cs="Arial"/>
          <w:color w:val="222222"/>
        </w:rPr>
        <w:t xml:space="preserve"> and the Germans’</w:t>
      </w:r>
      <w:r w:rsidR="00AA1C30">
        <w:rPr>
          <w:rFonts w:ascii="Palatino Linotype" w:hAnsi="Palatino Linotype" w:cs="Arial"/>
          <w:color w:val="222222"/>
        </w:rPr>
        <w:t xml:space="preserve">, a lengthy </w:t>
      </w:r>
      <w:r w:rsidR="00967C4F">
        <w:rPr>
          <w:rFonts w:ascii="Palatino Linotype" w:hAnsi="Palatino Linotype" w:cs="Arial"/>
          <w:color w:val="222222"/>
        </w:rPr>
        <w:t>departure</w:t>
      </w:r>
      <w:r w:rsidR="00AA1C30">
        <w:rPr>
          <w:rFonts w:ascii="Palatino Linotype" w:hAnsi="Palatino Linotype" w:cs="Arial"/>
          <w:color w:val="222222"/>
        </w:rPr>
        <w:t xml:space="preserve"> to 6:24</w:t>
      </w:r>
      <w:r w:rsidR="00865D5A">
        <w:rPr>
          <w:rFonts w:ascii="Palatino Linotype" w:hAnsi="Palatino Linotype" w:cs="Arial"/>
          <w:color w:val="222222"/>
        </w:rPr>
        <w:t>.</w:t>
      </w:r>
      <w:r w:rsidR="00865D5A">
        <w:rPr>
          <w:rStyle w:val="FootnoteReference"/>
          <w:rFonts w:ascii="Palatino Linotype" w:hAnsi="Palatino Linotype" w:cs="Arial"/>
          <w:color w:val="222222"/>
        </w:rPr>
        <w:footnoteReference w:id="1"/>
      </w:r>
      <w:r w:rsidR="00865D5A">
        <w:rPr>
          <w:rFonts w:ascii="Palatino Linotype" w:hAnsi="Palatino Linotype" w:cs="Arial"/>
          <w:color w:val="222222"/>
        </w:rPr>
        <w:t xml:space="preserve"> As part of this </w:t>
      </w:r>
      <w:r w:rsidR="00B5363F">
        <w:rPr>
          <w:rFonts w:ascii="Palatino Linotype" w:hAnsi="Palatino Linotype" w:cs="Arial"/>
          <w:color w:val="222222"/>
        </w:rPr>
        <w:t>excursion</w:t>
      </w:r>
      <w:r w:rsidR="00865D5A">
        <w:rPr>
          <w:rFonts w:ascii="Palatino Linotype" w:hAnsi="Palatino Linotype" w:cs="Arial"/>
          <w:color w:val="222222"/>
        </w:rPr>
        <w:t xml:space="preserve">, </w:t>
      </w:r>
      <w:r w:rsidR="00AE285B">
        <w:rPr>
          <w:rFonts w:ascii="Palatino Linotype" w:hAnsi="Palatino Linotype" w:cs="Arial"/>
          <w:color w:val="222222"/>
        </w:rPr>
        <w:t xml:space="preserve">in paragraph 13 </w:t>
      </w:r>
      <w:r w:rsidR="00865D5A">
        <w:rPr>
          <w:rFonts w:ascii="Palatino Linotype" w:hAnsi="Palatino Linotype" w:cs="Arial"/>
          <w:color w:val="222222"/>
        </w:rPr>
        <w:t>he outlines two classes of men of the highest rank ‘Everywhere in Gaul’</w:t>
      </w:r>
      <w:r w:rsidR="00E60879">
        <w:rPr>
          <w:rStyle w:val="FootnoteReference"/>
          <w:rFonts w:ascii="Palatino Linotype" w:hAnsi="Palatino Linotype" w:cs="Arial"/>
          <w:color w:val="222222"/>
        </w:rPr>
        <w:footnoteReference w:id="2"/>
      </w:r>
      <w:r w:rsidR="00865D5A">
        <w:rPr>
          <w:rFonts w:ascii="Palatino Linotype" w:hAnsi="Palatino Linotype" w:cs="Arial"/>
          <w:color w:val="222222"/>
        </w:rPr>
        <w:t xml:space="preserve"> (</w:t>
      </w:r>
      <w:r w:rsidR="00865D5A" w:rsidRPr="00BD42ED">
        <w:rPr>
          <w:rFonts w:ascii="Palatino Linotype" w:hAnsi="Palatino Linotype" w:cs="Arial"/>
          <w:i/>
          <w:color w:val="222222"/>
        </w:rPr>
        <w:t>in omni Gallia</w:t>
      </w:r>
      <w:r w:rsidR="00865D5A">
        <w:rPr>
          <w:rFonts w:ascii="Palatino Linotype" w:hAnsi="Palatino Linotype" w:cs="Arial"/>
          <w:color w:val="222222"/>
        </w:rPr>
        <w:t>)</w:t>
      </w:r>
      <w:r w:rsidR="00AE285B">
        <w:rPr>
          <w:rFonts w:ascii="Palatino Linotype" w:hAnsi="Palatino Linotype" w:cs="Arial"/>
          <w:color w:val="222222"/>
        </w:rPr>
        <w:t>,</w:t>
      </w:r>
      <w:r w:rsidR="00E94BF0">
        <w:rPr>
          <w:rStyle w:val="FootnoteReference"/>
          <w:rFonts w:ascii="Palatino Linotype" w:hAnsi="Palatino Linotype" w:cs="Arial"/>
          <w:color w:val="222222"/>
        </w:rPr>
        <w:footnoteReference w:id="3"/>
      </w:r>
      <w:r w:rsidR="006F33E2">
        <w:rPr>
          <w:rFonts w:ascii="Palatino Linotype" w:hAnsi="Palatino Linotype" w:cs="Arial"/>
          <w:color w:val="222222"/>
        </w:rPr>
        <w:t xml:space="preserve"> known as</w:t>
      </w:r>
      <w:r w:rsidR="00865D5A">
        <w:rPr>
          <w:rFonts w:ascii="Palatino Linotype" w:hAnsi="Palatino Linotype" w:cs="Arial"/>
          <w:color w:val="222222"/>
        </w:rPr>
        <w:t xml:space="preserve"> the Druids and the Knights.</w:t>
      </w:r>
      <w:r w:rsidR="006A4FD0">
        <w:rPr>
          <w:rFonts w:ascii="Palatino Linotype" w:hAnsi="Palatino Linotype" w:cs="Arial"/>
          <w:color w:val="222222"/>
        </w:rPr>
        <w:t xml:space="preserve"> </w:t>
      </w:r>
    </w:p>
    <w:p w:rsidR="00924D73" w:rsidRDefault="00924D73"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ab/>
      </w:r>
      <w:r w:rsidR="00E60879">
        <w:rPr>
          <w:rFonts w:ascii="Palatino Linotype" w:hAnsi="Palatino Linotype" w:cs="Arial"/>
          <w:color w:val="222222"/>
        </w:rPr>
        <w:t xml:space="preserve">As the Romans would undoubtedly have been aware that the area known as Gaul was divided up </w:t>
      </w:r>
      <w:r>
        <w:rPr>
          <w:rFonts w:ascii="Palatino Linotype" w:hAnsi="Palatino Linotype" w:cs="Arial"/>
          <w:color w:val="222222"/>
        </w:rPr>
        <w:t xml:space="preserve">among several tribes, the concept of </w:t>
      </w:r>
      <w:r w:rsidR="00BE0732">
        <w:rPr>
          <w:rFonts w:ascii="Palatino Linotype" w:hAnsi="Palatino Linotype" w:cs="Arial"/>
          <w:color w:val="222222"/>
        </w:rPr>
        <w:t xml:space="preserve">a cohesive </w:t>
      </w:r>
      <w:r>
        <w:rPr>
          <w:rFonts w:ascii="Palatino Linotype" w:hAnsi="Palatino Linotype" w:cs="Arial"/>
          <w:color w:val="222222"/>
        </w:rPr>
        <w:t>class</w:t>
      </w:r>
      <w:r w:rsidR="00BE0732">
        <w:rPr>
          <w:rFonts w:ascii="Palatino Linotype" w:hAnsi="Palatino Linotype" w:cs="Arial"/>
          <w:color w:val="222222"/>
        </w:rPr>
        <w:t xml:space="preserve"> system</w:t>
      </w:r>
      <w:r>
        <w:rPr>
          <w:rFonts w:ascii="Palatino Linotype" w:hAnsi="Palatino Linotype" w:cs="Arial"/>
          <w:color w:val="222222"/>
        </w:rPr>
        <w:t xml:space="preserve"> may have been something of a revelation. Certainly, t</w:t>
      </w:r>
      <w:r w:rsidR="00E41451">
        <w:rPr>
          <w:rFonts w:ascii="Palatino Linotype" w:hAnsi="Palatino Linotype" w:cs="Arial"/>
          <w:color w:val="222222"/>
        </w:rPr>
        <w:t>he fact that these classes exist</w:t>
      </w:r>
      <w:r w:rsidR="00885905">
        <w:rPr>
          <w:rFonts w:ascii="Palatino Linotype" w:hAnsi="Palatino Linotype" w:cs="Arial"/>
          <w:color w:val="222222"/>
        </w:rPr>
        <w:t>ed</w:t>
      </w:r>
      <w:r w:rsidR="00E41451">
        <w:rPr>
          <w:rFonts w:ascii="Palatino Linotype" w:hAnsi="Palatino Linotype" w:cs="Arial"/>
          <w:color w:val="222222"/>
        </w:rPr>
        <w:t xml:space="preserve"> throughout Gaul </w:t>
      </w:r>
      <w:r w:rsidR="00885905">
        <w:rPr>
          <w:rFonts w:ascii="Palatino Linotype" w:hAnsi="Palatino Linotype" w:cs="Arial"/>
          <w:color w:val="222222"/>
        </w:rPr>
        <w:t xml:space="preserve">would have proven </w:t>
      </w:r>
      <w:r w:rsidR="00E41451">
        <w:rPr>
          <w:rFonts w:ascii="Palatino Linotype" w:hAnsi="Palatino Linotype" w:cs="Arial"/>
          <w:color w:val="222222"/>
        </w:rPr>
        <w:t>more consistency in</w:t>
      </w:r>
      <w:r w:rsidR="00885905">
        <w:rPr>
          <w:rFonts w:ascii="Palatino Linotype" w:hAnsi="Palatino Linotype" w:cs="Arial"/>
          <w:color w:val="222222"/>
        </w:rPr>
        <w:t xml:space="preserve"> a</w:t>
      </w:r>
      <w:r w:rsidR="00E41451">
        <w:rPr>
          <w:rFonts w:ascii="Palatino Linotype" w:hAnsi="Palatino Linotype" w:cs="Arial"/>
          <w:color w:val="222222"/>
        </w:rPr>
        <w:t xml:space="preserve"> class hierarchy than is</w:t>
      </w:r>
      <w:r w:rsidR="00AE285B">
        <w:rPr>
          <w:rFonts w:ascii="Palatino Linotype" w:hAnsi="Palatino Linotype" w:cs="Arial"/>
          <w:color w:val="222222"/>
        </w:rPr>
        <w:t xml:space="preserve"> </w:t>
      </w:r>
      <w:r w:rsidR="00E41451">
        <w:rPr>
          <w:rFonts w:ascii="Palatino Linotype" w:hAnsi="Palatino Linotype" w:cs="Arial"/>
          <w:color w:val="222222"/>
        </w:rPr>
        <w:t xml:space="preserve">easily discernible from </w:t>
      </w:r>
      <w:r w:rsidR="00687483">
        <w:rPr>
          <w:rFonts w:ascii="Palatino Linotype" w:hAnsi="Palatino Linotype" w:cs="Arial"/>
          <w:color w:val="222222"/>
        </w:rPr>
        <w:t>exploring</w:t>
      </w:r>
      <w:r w:rsidR="00E41451">
        <w:rPr>
          <w:rFonts w:ascii="Palatino Linotype" w:hAnsi="Palatino Linotype" w:cs="Arial"/>
          <w:color w:val="222222"/>
        </w:rPr>
        <w:t xml:space="preserve"> the </w:t>
      </w:r>
      <w:r w:rsidR="00D818C8">
        <w:rPr>
          <w:rFonts w:ascii="Palatino Linotype" w:hAnsi="Palatino Linotype" w:cs="Arial"/>
          <w:color w:val="222222"/>
        </w:rPr>
        <w:t xml:space="preserve">political structure </w:t>
      </w:r>
      <w:r w:rsidR="00E41451">
        <w:rPr>
          <w:rFonts w:ascii="Palatino Linotype" w:hAnsi="Palatino Linotype" w:cs="Arial"/>
          <w:color w:val="222222"/>
        </w:rPr>
        <w:t xml:space="preserve">of the </w:t>
      </w:r>
      <w:r w:rsidR="00D818C8">
        <w:rPr>
          <w:rFonts w:ascii="Palatino Linotype" w:hAnsi="Palatino Linotype" w:cs="Arial"/>
          <w:color w:val="222222"/>
        </w:rPr>
        <w:t xml:space="preserve">various Gallic tribes </w:t>
      </w:r>
      <w:r w:rsidR="00885905">
        <w:rPr>
          <w:rFonts w:ascii="Palatino Linotype" w:hAnsi="Palatino Linotype" w:cs="Arial"/>
          <w:color w:val="222222"/>
        </w:rPr>
        <w:t>individually</w:t>
      </w:r>
      <w:r>
        <w:rPr>
          <w:rFonts w:ascii="Palatino Linotype" w:hAnsi="Palatino Linotype" w:cs="Arial"/>
          <w:color w:val="222222"/>
        </w:rPr>
        <w:t xml:space="preserve">, especially for the average Roman who may have been listening to these accounts </w:t>
      </w:r>
      <w:r w:rsidR="00885905">
        <w:rPr>
          <w:rFonts w:ascii="Palatino Linotype" w:hAnsi="Palatino Linotype" w:cs="Arial"/>
          <w:color w:val="222222"/>
        </w:rPr>
        <w:t xml:space="preserve">from Caesar </w:t>
      </w:r>
      <w:r>
        <w:rPr>
          <w:rFonts w:ascii="Palatino Linotype" w:hAnsi="Palatino Linotype" w:cs="Arial"/>
          <w:color w:val="222222"/>
        </w:rPr>
        <w:t>as dispatches</w:t>
      </w:r>
      <w:r w:rsidR="00885905">
        <w:rPr>
          <w:rFonts w:ascii="Palatino Linotype" w:hAnsi="Palatino Linotype" w:cs="Arial"/>
          <w:color w:val="222222"/>
        </w:rPr>
        <w:t xml:space="preserve"> initially</w:t>
      </w:r>
      <w:r w:rsidR="00E41451">
        <w:rPr>
          <w:rFonts w:ascii="Palatino Linotype" w:hAnsi="Palatino Linotype" w:cs="Arial"/>
          <w:color w:val="222222"/>
        </w:rPr>
        <w:t>.</w:t>
      </w:r>
      <w:r w:rsidR="007B1A7A">
        <w:rPr>
          <w:rStyle w:val="FootnoteReference"/>
          <w:rFonts w:ascii="Palatino Linotype" w:hAnsi="Palatino Linotype" w:cs="Arial"/>
          <w:color w:val="222222"/>
        </w:rPr>
        <w:footnoteReference w:id="4"/>
      </w:r>
      <w:r w:rsidR="00E41451">
        <w:rPr>
          <w:rFonts w:ascii="Palatino Linotype" w:hAnsi="Palatino Linotype" w:cs="Arial"/>
          <w:color w:val="222222"/>
        </w:rPr>
        <w:t xml:space="preserve"> The differences between the various </w:t>
      </w:r>
      <w:proofErr w:type="spellStart"/>
      <w:r w:rsidR="00E41451">
        <w:rPr>
          <w:rFonts w:ascii="Palatino Linotype" w:hAnsi="Palatino Linotype" w:cs="Arial"/>
          <w:i/>
          <w:color w:val="222222"/>
        </w:rPr>
        <w:t>civitatae</w:t>
      </w:r>
      <w:proofErr w:type="spellEnd"/>
      <w:r w:rsidR="00E41451">
        <w:rPr>
          <w:rFonts w:ascii="Palatino Linotype" w:hAnsi="Palatino Linotype" w:cs="Arial"/>
          <w:color w:val="222222"/>
        </w:rPr>
        <w:t xml:space="preserve"> and </w:t>
      </w:r>
      <w:proofErr w:type="spellStart"/>
      <w:r w:rsidR="00E41451">
        <w:rPr>
          <w:rFonts w:ascii="Palatino Linotype" w:hAnsi="Palatino Linotype" w:cs="Arial"/>
          <w:i/>
          <w:color w:val="222222"/>
        </w:rPr>
        <w:t>pagi</w:t>
      </w:r>
      <w:proofErr w:type="spellEnd"/>
      <w:r w:rsidR="00E41451">
        <w:rPr>
          <w:rFonts w:ascii="Palatino Linotype" w:hAnsi="Palatino Linotype" w:cs="Arial"/>
          <w:color w:val="222222"/>
        </w:rPr>
        <w:t xml:space="preserve"> throughout Gaul suggest a complex socio-political structure, but</w:t>
      </w:r>
      <w:r w:rsidR="000D7872">
        <w:rPr>
          <w:rFonts w:ascii="Palatino Linotype" w:hAnsi="Palatino Linotype" w:cs="Arial"/>
          <w:color w:val="222222"/>
        </w:rPr>
        <w:t xml:space="preserve"> in this paragraph Caesar outlines that</w:t>
      </w:r>
      <w:r w:rsidR="00E41451">
        <w:rPr>
          <w:rFonts w:ascii="Palatino Linotype" w:hAnsi="Palatino Linotype" w:cs="Arial"/>
          <w:color w:val="222222"/>
        </w:rPr>
        <w:t xml:space="preserve"> the divisions caused by wealth and knowledge remain consistent throughout. </w:t>
      </w:r>
      <w:r>
        <w:rPr>
          <w:rFonts w:ascii="Palatino Linotype" w:hAnsi="Palatino Linotype" w:cs="Arial"/>
          <w:color w:val="222222"/>
        </w:rPr>
        <w:t xml:space="preserve">Perhaps the aim of this digression was to provide more </w:t>
      </w:r>
      <w:r>
        <w:rPr>
          <w:rFonts w:ascii="Palatino Linotype" w:hAnsi="Palatino Linotype" w:cs="Arial"/>
          <w:color w:val="222222"/>
        </w:rPr>
        <w:lastRenderedPageBreak/>
        <w:t>context for Caesar’s audience, so that they might better understand the enemy that he was facing.</w:t>
      </w:r>
    </w:p>
    <w:p w:rsidR="00384D1D" w:rsidRDefault="00924D73"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ab/>
      </w:r>
      <w:r w:rsidR="00384D1D">
        <w:rPr>
          <w:rFonts w:ascii="Palatino Linotype" w:hAnsi="Palatino Linotype" w:cs="Arial"/>
          <w:color w:val="222222"/>
        </w:rPr>
        <w:t xml:space="preserve">It is sensible to suggest that Caesar would have been writing with his audience in mind and this departure into the </w:t>
      </w:r>
      <w:r w:rsidR="00885905">
        <w:rPr>
          <w:rFonts w:ascii="Palatino Linotype" w:hAnsi="Palatino Linotype" w:cs="Arial"/>
          <w:color w:val="222222"/>
        </w:rPr>
        <w:t>customs</w:t>
      </w:r>
      <w:r w:rsidR="00384D1D">
        <w:rPr>
          <w:rFonts w:ascii="Palatino Linotype" w:hAnsi="Palatino Linotype" w:cs="Arial"/>
          <w:color w:val="222222"/>
        </w:rPr>
        <w:t xml:space="preserve"> of the opposition would have provided some variety to the strong military focus of his work, but it would also have allowed Caesar to provide some context to the circumstances surrounding his campaign and allow his readers to gain some insight into his own understanding of these people</w:t>
      </w:r>
      <w:r w:rsidR="007B1A7A">
        <w:rPr>
          <w:rFonts w:ascii="Palatino Linotype" w:hAnsi="Palatino Linotype" w:cs="Arial"/>
          <w:color w:val="222222"/>
        </w:rPr>
        <w:t>, as well as potentially showing off the knowledge that he had acquired in his time away</w:t>
      </w:r>
      <w:r w:rsidR="00384D1D">
        <w:rPr>
          <w:rFonts w:ascii="Palatino Linotype" w:hAnsi="Palatino Linotype" w:cs="Arial"/>
          <w:color w:val="222222"/>
        </w:rPr>
        <w:t>.</w:t>
      </w:r>
    </w:p>
    <w:p w:rsidR="00E1113E" w:rsidRDefault="00384D1D"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ab/>
        <w:t>The division of a people by wealth and knowledge was a familiar concept for the Romans</w:t>
      </w:r>
      <w:r w:rsidR="00575E3F">
        <w:rPr>
          <w:rFonts w:ascii="Palatino Linotype" w:hAnsi="Palatino Linotype" w:cs="Arial"/>
          <w:color w:val="222222"/>
        </w:rPr>
        <w:t>, as was the observance of religious and judicial matters, as described in this paragraph, which would have enabled the Romans to draw parallels with the practices of the Druids and to improve their understanding of the structure of Gallic society.</w:t>
      </w:r>
      <w:r w:rsidR="00D818C8">
        <w:rPr>
          <w:rStyle w:val="FootnoteReference"/>
          <w:rFonts w:ascii="Palatino Linotype" w:hAnsi="Palatino Linotype" w:cs="Arial"/>
          <w:color w:val="222222"/>
        </w:rPr>
        <w:footnoteReference w:id="5"/>
      </w:r>
      <w:r w:rsidR="00AE285B">
        <w:rPr>
          <w:rFonts w:ascii="Palatino Linotype" w:hAnsi="Palatino Linotype" w:cs="Arial"/>
          <w:color w:val="222222"/>
        </w:rPr>
        <w:t xml:space="preserve">  </w:t>
      </w:r>
      <w:r w:rsidR="00E1113E">
        <w:rPr>
          <w:rFonts w:ascii="Palatino Linotype" w:hAnsi="Palatino Linotype" w:cs="Arial"/>
          <w:color w:val="222222"/>
        </w:rPr>
        <w:t xml:space="preserve">By the end of paragraph 13 the reader has the impression that Caesar is confident in his knowledge of the Druids, as he demonstrates an informed awareness of their power and influence throughout Gaul. No doubt he encountered them during his time </w:t>
      </w:r>
      <w:r w:rsidR="00B5363F">
        <w:rPr>
          <w:rFonts w:ascii="Palatino Linotype" w:hAnsi="Palatino Linotype" w:cs="Arial"/>
          <w:color w:val="222222"/>
        </w:rPr>
        <w:t>on campaign</w:t>
      </w:r>
      <w:r w:rsidR="00E1113E">
        <w:rPr>
          <w:rFonts w:ascii="Palatino Linotype" w:hAnsi="Palatino Linotype" w:cs="Arial"/>
          <w:color w:val="222222"/>
        </w:rPr>
        <w:t>, but it is also highly likely that he was aware of them before commencing his military command.</w:t>
      </w:r>
    </w:p>
    <w:p w:rsidR="005906E6" w:rsidRPr="005906E6" w:rsidRDefault="00E1113E"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ab/>
        <w:t>Chadwick</w:t>
      </w:r>
      <w:r>
        <w:rPr>
          <w:rStyle w:val="FootnoteReference"/>
          <w:rFonts w:ascii="Palatino Linotype" w:hAnsi="Palatino Linotype" w:cs="Arial"/>
          <w:color w:val="222222"/>
        </w:rPr>
        <w:footnoteReference w:id="6"/>
      </w:r>
      <w:r>
        <w:rPr>
          <w:rFonts w:ascii="Palatino Linotype" w:hAnsi="Palatino Linotype" w:cs="Arial"/>
          <w:color w:val="222222"/>
        </w:rPr>
        <w:t xml:space="preserve"> suggests that the first Roman author to mention Druids was Timaeus, although his work has not survived, and it is highly likely that Caesar used </w:t>
      </w:r>
      <w:proofErr w:type="spellStart"/>
      <w:r>
        <w:rPr>
          <w:rFonts w:ascii="Palatino Linotype" w:hAnsi="Palatino Linotype" w:cs="Arial"/>
          <w:color w:val="222222"/>
        </w:rPr>
        <w:lastRenderedPageBreak/>
        <w:t>Posidonios</w:t>
      </w:r>
      <w:proofErr w:type="spellEnd"/>
      <w:r>
        <w:rPr>
          <w:rFonts w:ascii="Palatino Linotype" w:hAnsi="Palatino Linotype" w:cs="Arial"/>
          <w:color w:val="222222"/>
        </w:rPr>
        <w:t xml:space="preserve"> as an earlier source.</w:t>
      </w:r>
      <w:r>
        <w:rPr>
          <w:rStyle w:val="FootnoteReference"/>
          <w:rFonts w:ascii="Palatino Linotype" w:hAnsi="Palatino Linotype" w:cs="Arial"/>
          <w:color w:val="222222"/>
        </w:rPr>
        <w:footnoteReference w:id="7"/>
      </w:r>
      <w:r>
        <w:rPr>
          <w:rFonts w:ascii="Palatino Linotype" w:hAnsi="Palatino Linotype" w:cs="Arial"/>
          <w:color w:val="222222"/>
        </w:rPr>
        <w:t xml:space="preserve"> Whatever the true origins of the </w:t>
      </w:r>
      <w:r w:rsidR="00B5363F">
        <w:rPr>
          <w:rFonts w:ascii="Palatino Linotype" w:hAnsi="Palatino Linotype" w:cs="Arial"/>
          <w:color w:val="222222"/>
        </w:rPr>
        <w:t>word</w:t>
      </w:r>
      <w:r>
        <w:rPr>
          <w:rFonts w:ascii="Palatino Linotype" w:hAnsi="Palatino Linotype" w:cs="Arial"/>
          <w:color w:val="222222"/>
        </w:rPr>
        <w:t>, it appears that by the time Caesar was writing that this was recognised vocabulary, as Caesar does not take the time in his ethnographical digression to define it, although his description of the role of Druids in Gallic society provides a clear enough elucidation.</w:t>
      </w:r>
      <w:r w:rsidR="001E1516">
        <w:rPr>
          <w:rStyle w:val="FootnoteReference"/>
          <w:rFonts w:ascii="Palatino Linotype" w:hAnsi="Palatino Linotype" w:cs="Arial"/>
          <w:color w:val="222222"/>
        </w:rPr>
        <w:footnoteReference w:id="8"/>
      </w:r>
      <w:r>
        <w:rPr>
          <w:rFonts w:ascii="Palatino Linotype" w:hAnsi="Palatino Linotype" w:cs="Arial"/>
          <w:color w:val="222222"/>
        </w:rPr>
        <w:t xml:space="preserve"> Bell observes that Caesar uses </w:t>
      </w:r>
      <w:proofErr w:type="spellStart"/>
      <w:r>
        <w:rPr>
          <w:rFonts w:ascii="Palatino Linotype" w:hAnsi="Palatino Linotype" w:cs="Arial"/>
          <w:i/>
          <w:color w:val="222222"/>
        </w:rPr>
        <w:t>druides</w:t>
      </w:r>
      <w:proofErr w:type="spellEnd"/>
      <w:r>
        <w:rPr>
          <w:rFonts w:ascii="Palatino Linotype" w:hAnsi="Palatino Linotype" w:cs="Arial"/>
          <w:color w:val="222222"/>
        </w:rPr>
        <w:t xml:space="preserve"> six times in </w:t>
      </w:r>
      <w:r>
        <w:rPr>
          <w:rFonts w:ascii="Palatino Linotype" w:hAnsi="Palatino Linotype" w:cs="Arial"/>
          <w:i/>
          <w:color w:val="222222"/>
        </w:rPr>
        <w:t>BG</w:t>
      </w:r>
      <w:r>
        <w:rPr>
          <w:rFonts w:ascii="Palatino Linotype" w:hAnsi="Palatino Linotype" w:cs="Arial"/>
          <w:color w:val="222222"/>
        </w:rPr>
        <w:t xml:space="preserve"> without explanation: ‘Caesar was treating a familiar topic in familiar language.’</w:t>
      </w:r>
      <w:r>
        <w:rPr>
          <w:rStyle w:val="FootnoteReference"/>
          <w:rFonts w:ascii="Palatino Linotype" w:hAnsi="Palatino Linotype" w:cs="Arial"/>
          <w:color w:val="222222"/>
        </w:rPr>
        <w:footnoteReference w:id="9"/>
      </w:r>
      <w:r>
        <w:rPr>
          <w:rFonts w:ascii="Palatino Linotype" w:hAnsi="Palatino Linotype" w:cs="Arial"/>
          <w:color w:val="222222"/>
        </w:rPr>
        <w:t xml:space="preserve"> </w:t>
      </w:r>
      <w:r w:rsidR="005906E6">
        <w:rPr>
          <w:rFonts w:ascii="Palatino Linotype" w:hAnsi="Palatino Linotype" w:cs="Arial"/>
          <w:color w:val="222222"/>
        </w:rPr>
        <w:t xml:space="preserve">What is curious in this ethnographical digression is the reasoning behind including information about the Druids at this stage of </w:t>
      </w:r>
      <w:r w:rsidR="005906E6">
        <w:rPr>
          <w:rFonts w:ascii="Palatino Linotype" w:hAnsi="Palatino Linotype" w:cs="Arial"/>
          <w:i/>
          <w:color w:val="222222"/>
        </w:rPr>
        <w:t xml:space="preserve">De Bello </w:t>
      </w:r>
      <w:proofErr w:type="spellStart"/>
      <w:r w:rsidR="005906E6">
        <w:rPr>
          <w:rFonts w:ascii="Palatino Linotype" w:hAnsi="Palatino Linotype" w:cs="Arial"/>
          <w:i/>
          <w:color w:val="222222"/>
        </w:rPr>
        <w:t>Gallico</w:t>
      </w:r>
      <w:proofErr w:type="spellEnd"/>
      <w:r w:rsidR="005906E6">
        <w:rPr>
          <w:rFonts w:ascii="Palatino Linotype" w:hAnsi="Palatino Linotype" w:cs="Arial"/>
          <w:color w:val="222222"/>
        </w:rPr>
        <w:t>.</w:t>
      </w:r>
      <w:r w:rsidR="00B32517">
        <w:rPr>
          <w:rStyle w:val="FootnoteReference"/>
          <w:rFonts w:ascii="Palatino Linotype" w:hAnsi="Palatino Linotype" w:cs="Arial"/>
          <w:color w:val="222222"/>
        </w:rPr>
        <w:footnoteReference w:id="10"/>
      </w:r>
      <w:r w:rsidR="00A73EFD">
        <w:rPr>
          <w:rFonts w:ascii="Palatino Linotype" w:hAnsi="Palatino Linotype" w:cs="Arial"/>
          <w:color w:val="222222"/>
        </w:rPr>
        <w:t xml:space="preserve"> Allen-Hornblower observes that inserting the ethnographical digression at this stage may have been a way of Caesar distracting the reader from his subsequent decision not to engage the Suebi within their territory across the Rhine</w:t>
      </w:r>
      <w:r w:rsidR="00967C4F">
        <w:rPr>
          <w:rFonts w:ascii="Palatino Linotype" w:hAnsi="Palatino Linotype" w:cs="Arial"/>
          <w:color w:val="222222"/>
        </w:rPr>
        <w:t>, which is certainly plausible</w:t>
      </w:r>
      <w:r w:rsidR="00A73EFD">
        <w:rPr>
          <w:rFonts w:ascii="Palatino Linotype" w:hAnsi="Palatino Linotype" w:cs="Arial"/>
          <w:color w:val="222222"/>
        </w:rPr>
        <w:t>.</w:t>
      </w:r>
      <w:r w:rsidR="00A73EFD">
        <w:rPr>
          <w:rStyle w:val="FootnoteReference"/>
          <w:rFonts w:ascii="Palatino Linotype" w:hAnsi="Palatino Linotype" w:cs="Arial"/>
          <w:color w:val="222222"/>
        </w:rPr>
        <w:footnoteReference w:id="11"/>
      </w:r>
    </w:p>
    <w:p w:rsidR="00E1113E" w:rsidRPr="00D9649C" w:rsidRDefault="005906E6"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ab/>
      </w:r>
      <w:r w:rsidR="00801BF1">
        <w:rPr>
          <w:rFonts w:ascii="Palatino Linotype" w:hAnsi="Palatino Linotype" w:cs="Arial"/>
          <w:color w:val="222222"/>
        </w:rPr>
        <w:t>Caesar informs us in paragraph 14 that ‘</w:t>
      </w:r>
      <w:r w:rsidR="00AA1C30">
        <w:rPr>
          <w:rFonts w:ascii="Palatino Linotype" w:hAnsi="Palatino Linotype" w:cs="Arial"/>
          <w:color w:val="222222"/>
        </w:rPr>
        <w:t>The Druids do not join in war’ (</w:t>
      </w:r>
      <w:proofErr w:type="spellStart"/>
      <w:r w:rsidR="00AA1C30" w:rsidRPr="005906E6">
        <w:rPr>
          <w:rFonts w:ascii="Palatino Linotype" w:hAnsi="Palatino Linotype" w:cs="Arial"/>
          <w:i/>
          <w:color w:val="222222"/>
        </w:rPr>
        <w:t>Druides</w:t>
      </w:r>
      <w:proofErr w:type="spellEnd"/>
      <w:r w:rsidR="00AA1C30" w:rsidRPr="005906E6">
        <w:rPr>
          <w:rFonts w:ascii="Palatino Linotype" w:hAnsi="Palatino Linotype" w:cs="Arial"/>
          <w:i/>
          <w:color w:val="222222"/>
        </w:rPr>
        <w:t xml:space="preserve"> a bello </w:t>
      </w:r>
      <w:proofErr w:type="spellStart"/>
      <w:r w:rsidR="00AA1C30" w:rsidRPr="005906E6">
        <w:rPr>
          <w:rFonts w:ascii="Palatino Linotype" w:hAnsi="Palatino Linotype" w:cs="Arial"/>
          <w:i/>
          <w:color w:val="222222"/>
        </w:rPr>
        <w:t>abesse</w:t>
      </w:r>
      <w:proofErr w:type="spellEnd"/>
      <w:r w:rsidR="00AA1C30" w:rsidRPr="005906E6">
        <w:rPr>
          <w:rFonts w:ascii="Palatino Linotype" w:hAnsi="Palatino Linotype" w:cs="Arial"/>
          <w:i/>
          <w:color w:val="222222"/>
        </w:rPr>
        <w:t xml:space="preserve"> </w:t>
      </w:r>
      <w:proofErr w:type="spellStart"/>
      <w:r w:rsidR="00AA1C30" w:rsidRPr="005906E6">
        <w:rPr>
          <w:rFonts w:ascii="Palatino Linotype" w:hAnsi="Palatino Linotype" w:cs="Arial"/>
          <w:i/>
          <w:color w:val="222222"/>
        </w:rPr>
        <w:t>consuerunt</w:t>
      </w:r>
      <w:proofErr w:type="spellEnd"/>
      <w:r w:rsidR="00AA1C30">
        <w:rPr>
          <w:rFonts w:ascii="Palatino Linotype" w:hAnsi="Palatino Linotype" w:cs="Arial"/>
          <w:color w:val="222222"/>
        </w:rPr>
        <w:t xml:space="preserve">), so he is </w:t>
      </w:r>
      <w:r w:rsidR="00152100">
        <w:rPr>
          <w:rFonts w:ascii="Palatino Linotype" w:hAnsi="Palatino Linotype" w:cs="Arial"/>
          <w:color w:val="222222"/>
        </w:rPr>
        <w:t xml:space="preserve">not treating them as </w:t>
      </w:r>
      <w:r>
        <w:rPr>
          <w:rFonts w:ascii="Palatino Linotype" w:hAnsi="Palatino Linotype" w:cs="Arial"/>
          <w:color w:val="222222"/>
        </w:rPr>
        <w:t xml:space="preserve">direct </w:t>
      </w:r>
      <w:r w:rsidR="00152100">
        <w:rPr>
          <w:rFonts w:ascii="Palatino Linotype" w:hAnsi="Palatino Linotype" w:cs="Arial"/>
          <w:color w:val="222222"/>
        </w:rPr>
        <w:t xml:space="preserve">a military threat in this excerpt, instead it seems </w:t>
      </w:r>
      <w:r w:rsidR="00B5363F">
        <w:rPr>
          <w:rFonts w:ascii="Palatino Linotype" w:hAnsi="Palatino Linotype" w:cs="Arial"/>
          <w:color w:val="222222"/>
        </w:rPr>
        <w:t xml:space="preserve">as though </w:t>
      </w:r>
      <w:r w:rsidR="00152100">
        <w:rPr>
          <w:rFonts w:ascii="Palatino Linotype" w:hAnsi="Palatino Linotype" w:cs="Arial"/>
          <w:color w:val="222222"/>
        </w:rPr>
        <w:t xml:space="preserve">Caesar is </w:t>
      </w:r>
      <w:r>
        <w:rPr>
          <w:rFonts w:ascii="Palatino Linotype" w:hAnsi="Palatino Linotype" w:cs="Arial"/>
          <w:color w:val="222222"/>
        </w:rPr>
        <w:t xml:space="preserve">more interested in </w:t>
      </w:r>
      <w:r w:rsidR="00152100">
        <w:rPr>
          <w:rFonts w:ascii="Palatino Linotype" w:hAnsi="Palatino Linotype" w:cs="Arial"/>
          <w:color w:val="222222"/>
        </w:rPr>
        <w:t>exploring their power and influence upon Gallic society. As Wardle observes: ‘Caesar’s interest seems better explained by the concern of a good general to know his enemy.’</w:t>
      </w:r>
      <w:r w:rsidR="00152100">
        <w:rPr>
          <w:rStyle w:val="FootnoteReference"/>
          <w:rFonts w:ascii="Palatino Linotype" w:hAnsi="Palatino Linotype" w:cs="Arial"/>
          <w:color w:val="222222"/>
        </w:rPr>
        <w:footnoteReference w:id="12"/>
      </w:r>
      <w:r w:rsidR="00152100">
        <w:rPr>
          <w:rFonts w:ascii="Palatino Linotype" w:hAnsi="Palatino Linotype" w:cs="Arial"/>
          <w:color w:val="222222"/>
        </w:rPr>
        <w:t xml:space="preserve"> </w:t>
      </w:r>
      <w:r w:rsidR="00D9649C">
        <w:rPr>
          <w:rFonts w:ascii="Palatino Linotype" w:hAnsi="Palatino Linotype" w:cs="Arial"/>
          <w:color w:val="222222"/>
        </w:rPr>
        <w:t xml:space="preserve">By taking the time to </w:t>
      </w:r>
      <w:r w:rsidR="00B5363F">
        <w:rPr>
          <w:rFonts w:ascii="Palatino Linotype" w:hAnsi="Palatino Linotype" w:cs="Arial"/>
          <w:color w:val="222222"/>
        </w:rPr>
        <w:t xml:space="preserve">investigate and </w:t>
      </w:r>
      <w:r w:rsidR="00D9649C">
        <w:rPr>
          <w:rFonts w:ascii="Palatino Linotype" w:hAnsi="Palatino Linotype" w:cs="Arial"/>
          <w:color w:val="222222"/>
        </w:rPr>
        <w:t xml:space="preserve">explain the hierarchy of the class system, his Roman readers can </w:t>
      </w:r>
      <w:r w:rsidR="00D9649C">
        <w:rPr>
          <w:rFonts w:ascii="Palatino Linotype" w:hAnsi="Palatino Linotype" w:cs="Arial"/>
          <w:color w:val="222222"/>
        </w:rPr>
        <w:lastRenderedPageBreak/>
        <w:t xml:space="preserve">draw parallels with their own </w:t>
      </w:r>
      <w:r w:rsidR="00B32517">
        <w:rPr>
          <w:rFonts w:ascii="Palatino Linotype" w:hAnsi="Palatino Linotype" w:cs="Arial"/>
          <w:color w:val="222222"/>
        </w:rPr>
        <w:t xml:space="preserve">understanding of social and political </w:t>
      </w:r>
      <w:r w:rsidR="00D9649C">
        <w:rPr>
          <w:rFonts w:ascii="Palatino Linotype" w:hAnsi="Palatino Linotype" w:cs="Arial"/>
          <w:color w:val="222222"/>
        </w:rPr>
        <w:t>structure</w:t>
      </w:r>
      <w:r w:rsidR="00B32517">
        <w:rPr>
          <w:rFonts w:ascii="Palatino Linotype" w:hAnsi="Palatino Linotype" w:cs="Arial"/>
          <w:color w:val="222222"/>
        </w:rPr>
        <w:t>s</w:t>
      </w:r>
      <w:r w:rsidR="00D9649C">
        <w:rPr>
          <w:rFonts w:ascii="Palatino Linotype" w:hAnsi="Palatino Linotype" w:cs="Arial"/>
          <w:color w:val="222222"/>
        </w:rPr>
        <w:t xml:space="preserve">, especially with there being an </w:t>
      </w:r>
      <w:r w:rsidR="00D9649C">
        <w:rPr>
          <w:rFonts w:ascii="Palatino Linotype" w:hAnsi="Palatino Linotype" w:cs="Arial"/>
          <w:i/>
          <w:color w:val="222222"/>
        </w:rPr>
        <w:t xml:space="preserve">equites </w:t>
      </w:r>
      <w:r w:rsidR="00D9649C">
        <w:rPr>
          <w:rFonts w:ascii="Palatino Linotype" w:hAnsi="Palatino Linotype" w:cs="Arial"/>
          <w:color w:val="222222"/>
        </w:rPr>
        <w:t>class</w:t>
      </w:r>
      <w:r w:rsidR="00B32517">
        <w:rPr>
          <w:rFonts w:ascii="Palatino Linotype" w:hAnsi="Palatino Linotype" w:cs="Arial"/>
          <w:color w:val="222222"/>
        </w:rPr>
        <w:t xml:space="preserve"> to </w:t>
      </w:r>
      <w:r w:rsidR="00E645F2">
        <w:rPr>
          <w:rFonts w:ascii="Palatino Linotype" w:hAnsi="Palatino Linotype" w:cs="Arial"/>
          <w:color w:val="222222"/>
        </w:rPr>
        <w:t>draw a comparison with</w:t>
      </w:r>
      <w:r w:rsidR="00D9649C">
        <w:rPr>
          <w:rFonts w:ascii="Palatino Linotype" w:hAnsi="Palatino Linotype" w:cs="Arial"/>
          <w:color w:val="222222"/>
        </w:rPr>
        <w:t xml:space="preserve">. In addition, by describing the </w:t>
      </w:r>
      <w:r w:rsidR="00E645F2">
        <w:rPr>
          <w:rFonts w:ascii="Palatino Linotype" w:hAnsi="Palatino Linotype" w:cs="Arial"/>
          <w:color w:val="222222"/>
        </w:rPr>
        <w:t xml:space="preserve">more </w:t>
      </w:r>
      <w:r w:rsidR="00D9649C">
        <w:rPr>
          <w:rFonts w:ascii="Palatino Linotype" w:hAnsi="Palatino Linotype" w:cs="Arial"/>
          <w:color w:val="222222"/>
        </w:rPr>
        <w:t>civilised aspects of Gallic society, such</w:t>
      </w:r>
      <w:r w:rsidR="00E645F2">
        <w:rPr>
          <w:rFonts w:ascii="Palatino Linotype" w:hAnsi="Palatino Linotype" w:cs="Arial"/>
          <w:color w:val="222222"/>
        </w:rPr>
        <w:t xml:space="preserve"> as</w:t>
      </w:r>
      <w:r w:rsidR="00D9649C">
        <w:rPr>
          <w:rFonts w:ascii="Palatino Linotype" w:hAnsi="Palatino Linotype" w:cs="Arial"/>
          <w:color w:val="222222"/>
        </w:rPr>
        <w:t xml:space="preserve"> how they settle legal disputes, </w:t>
      </w:r>
      <w:r w:rsidR="00E645F2">
        <w:rPr>
          <w:rFonts w:ascii="Palatino Linotype" w:hAnsi="Palatino Linotype" w:cs="Arial"/>
          <w:color w:val="222222"/>
        </w:rPr>
        <w:t xml:space="preserve">Caesar </w:t>
      </w:r>
      <w:r w:rsidR="00D9649C">
        <w:rPr>
          <w:rFonts w:ascii="Palatino Linotype" w:hAnsi="Palatino Linotype" w:cs="Arial"/>
          <w:color w:val="222222"/>
        </w:rPr>
        <w:t xml:space="preserve">presents the </w:t>
      </w:r>
      <w:proofErr w:type="spellStart"/>
      <w:r w:rsidR="00D9649C">
        <w:rPr>
          <w:rFonts w:ascii="Palatino Linotype" w:hAnsi="Palatino Linotype" w:cs="Arial"/>
          <w:color w:val="222222"/>
        </w:rPr>
        <w:t>Gauls</w:t>
      </w:r>
      <w:proofErr w:type="spellEnd"/>
      <w:r w:rsidR="00D9649C">
        <w:rPr>
          <w:rFonts w:ascii="Palatino Linotype" w:hAnsi="Palatino Linotype" w:cs="Arial"/>
          <w:color w:val="222222"/>
        </w:rPr>
        <w:t xml:space="preserve"> in a less barbarous manner, which no doubt </w:t>
      </w:r>
      <w:r w:rsidR="00810756">
        <w:rPr>
          <w:rFonts w:ascii="Palatino Linotype" w:hAnsi="Palatino Linotype" w:cs="Arial"/>
          <w:color w:val="222222"/>
        </w:rPr>
        <w:t>w</w:t>
      </w:r>
      <w:r w:rsidR="00D9649C">
        <w:rPr>
          <w:rFonts w:ascii="Palatino Linotype" w:hAnsi="Palatino Linotype" w:cs="Arial"/>
          <w:color w:val="222222"/>
        </w:rPr>
        <w:t xml:space="preserve">ould mean that the </w:t>
      </w:r>
      <w:proofErr w:type="spellStart"/>
      <w:r w:rsidR="00D9649C">
        <w:rPr>
          <w:rFonts w:ascii="Palatino Linotype" w:hAnsi="Palatino Linotype" w:cs="Arial"/>
          <w:color w:val="222222"/>
        </w:rPr>
        <w:t>Gauls</w:t>
      </w:r>
      <w:proofErr w:type="spellEnd"/>
      <w:r w:rsidR="00D9649C">
        <w:rPr>
          <w:rFonts w:ascii="Palatino Linotype" w:hAnsi="Palatino Linotype" w:cs="Arial"/>
          <w:color w:val="222222"/>
        </w:rPr>
        <w:t xml:space="preserve"> </w:t>
      </w:r>
      <w:r w:rsidR="00810756">
        <w:rPr>
          <w:rFonts w:ascii="Palatino Linotype" w:hAnsi="Palatino Linotype" w:cs="Arial"/>
          <w:color w:val="222222"/>
        </w:rPr>
        <w:t>c</w:t>
      </w:r>
      <w:r w:rsidR="00D9649C">
        <w:rPr>
          <w:rFonts w:ascii="Palatino Linotype" w:hAnsi="Palatino Linotype" w:cs="Arial"/>
          <w:color w:val="222222"/>
        </w:rPr>
        <w:t>ould be perceived</w:t>
      </w:r>
      <w:r w:rsidR="00810756">
        <w:rPr>
          <w:rFonts w:ascii="Palatino Linotype" w:hAnsi="Palatino Linotype" w:cs="Arial"/>
          <w:color w:val="222222"/>
        </w:rPr>
        <w:t xml:space="preserve"> in Rome</w:t>
      </w:r>
      <w:r w:rsidR="00D9649C">
        <w:rPr>
          <w:rFonts w:ascii="Palatino Linotype" w:hAnsi="Palatino Linotype" w:cs="Arial"/>
          <w:color w:val="222222"/>
        </w:rPr>
        <w:t xml:space="preserve"> in a more civilised light, thereby </w:t>
      </w:r>
      <w:r w:rsidR="00E645F2">
        <w:rPr>
          <w:rFonts w:ascii="Palatino Linotype" w:hAnsi="Palatino Linotype" w:cs="Arial"/>
          <w:color w:val="222222"/>
        </w:rPr>
        <w:t xml:space="preserve">arguably </w:t>
      </w:r>
      <w:r w:rsidR="00D9649C">
        <w:rPr>
          <w:rFonts w:ascii="Palatino Linotype" w:hAnsi="Palatino Linotype" w:cs="Arial"/>
          <w:color w:val="222222"/>
        </w:rPr>
        <w:t>making them appear a more dangerous enemy.</w:t>
      </w:r>
      <w:r w:rsidR="00B5363F">
        <w:rPr>
          <w:rFonts w:ascii="Palatino Linotype" w:hAnsi="Palatino Linotype" w:cs="Arial"/>
          <w:color w:val="222222"/>
        </w:rPr>
        <w:t xml:space="preserve"> This inevitably makes Caesar’s victories against the </w:t>
      </w:r>
      <w:proofErr w:type="spellStart"/>
      <w:r w:rsidR="00B5363F">
        <w:rPr>
          <w:rFonts w:ascii="Palatino Linotype" w:hAnsi="Palatino Linotype" w:cs="Arial"/>
          <w:color w:val="222222"/>
        </w:rPr>
        <w:t>Gauls</w:t>
      </w:r>
      <w:proofErr w:type="spellEnd"/>
      <w:r w:rsidR="00B5363F">
        <w:rPr>
          <w:rFonts w:ascii="Palatino Linotype" w:hAnsi="Palatino Linotype" w:cs="Arial"/>
          <w:color w:val="222222"/>
        </w:rPr>
        <w:t xml:space="preserve"> even more impressive, </w:t>
      </w:r>
      <w:r w:rsidR="00810756">
        <w:rPr>
          <w:rFonts w:ascii="Palatino Linotype" w:hAnsi="Palatino Linotype" w:cs="Arial"/>
          <w:color w:val="222222"/>
        </w:rPr>
        <w:t xml:space="preserve">and </w:t>
      </w:r>
      <w:r w:rsidR="00B5363F">
        <w:rPr>
          <w:rFonts w:ascii="Palatino Linotype" w:hAnsi="Palatino Linotype" w:cs="Arial"/>
          <w:color w:val="222222"/>
        </w:rPr>
        <w:t>it can certainly be argued that there is a propaganda aspect to this digression.</w:t>
      </w:r>
      <w:r w:rsidR="006F0714">
        <w:rPr>
          <w:rFonts w:ascii="Palatino Linotype" w:hAnsi="Palatino Linotype" w:cs="Arial"/>
          <w:color w:val="222222"/>
        </w:rPr>
        <w:t xml:space="preserve"> In fact, Tierney suggests that Caesar ‘has no interest in Gallic ethnography as such’, more that he knew he needed to include this digression to satisfy the expectations of good historiography.</w:t>
      </w:r>
      <w:r w:rsidR="006F0714">
        <w:rPr>
          <w:rStyle w:val="FootnoteReference"/>
          <w:rFonts w:ascii="Palatino Linotype" w:hAnsi="Palatino Linotype" w:cs="Arial"/>
          <w:color w:val="222222"/>
        </w:rPr>
        <w:footnoteReference w:id="13"/>
      </w:r>
    </w:p>
    <w:p w:rsidR="003D5E44" w:rsidRDefault="00E1113E"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ab/>
        <w:t>To better analyse the content</w:t>
      </w:r>
      <w:r w:rsidR="004068AB">
        <w:rPr>
          <w:rFonts w:ascii="Palatino Linotype" w:hAnsi="Palatino Linotype" w:cs="Arial"/>
          <w:color w:val="222222"/>
        </w:rPr>
        <w:t xml:space="preserve"> and language</w:t>
      </w:r>
      <w:r>
        <w:rPr>
          <w:rFonts w:ascii="Palatino Linotype" w:hAnsi="Palatino Linotype" w:cs="Arial"/>
          <w:color w:val="222222"/>
        </w:rPr>
        <w:t xml:space="preserve"> of paragraph 13, it can be divided up into </w:t>
      </w:r>
      <w:r w:rsidR="004068AB">
        <w:rPr>
          <w:rFonts w:ascii="Palatino Linotype" w:hAnsi="Palatino Linotype" w:cs="Arial"/>
          <w:color w:val="222222"/>
        </w:rPr>
        <w:t>four</w:t>
      </w:r>
      <w:r>
        <w:rPr>
          <w:rFonts w:ascii="Palatino Linotype" w:hAnsi="Palatino Linotype" w:cs="Arial"/>
          <w:color w:val="222222"/>
        </w:rPr>
        <w:t xml:space="preserve"> areas. Firstly, Caesar’s impression of the Gallic masses</w:t>
      </w:r>
      <w:r w:rsidR="00021B62">
        <w:rPr>
          <w:rFonts w:ascii="Palatino Linotype" w:hAnsi="Palatino Linotype" w:cs="Arial"/>
          <w:color w:val="222222"/>
        </w:rPr>
        <w:t xml:space="preserve"> (from </w:t>
      </w:r>
      <w:r w:rsidR="00021B62">
        <w:rPr>
          <w:rFonts w:ascii="Palatino Linotype" w:hAnsi="Palatino Linotype" w:cs="Arial"/>
          <w:i/>
          <w:color w:val="222222"/>
        </w:rPr>
        <w:t>in</w:t>
      </w:r>
      <w:r w:rsidR="00021B62">
        <w:rPr>
          <w:rFonts w:ascii="Palatino Linotype" w:hAnsi="Palatino Linotype" w:cs="Arial"/>
          <w:color w:val="222222"/>
        </w:rPr>
        <w:t xml:space="preserve"> to </w:t>
      </w:r>
      <w:proofErr w:type="spellStart"/>
      <w:r w:rsidR="009E7F7D">
        <w:rPr>
          <w:rFonts w:ascii="Palatino Linotype" w:hAnsi="Palatino Linotype" w:cs="Arial"/>
          <w:i/>
          <w:color w:val="222222"/>
        </w:rPr>
        <w:t>equitum</w:t>
      </w:r>
      <w:proofErr w:type="spellEnd"/>
      <w:r w:rsidR="00021B62">
        <w:rPr>
          <w:rFonts w:ascii="Palatino Linotype" w:hAnsi="Palatino Linotype" w:cs="Arial"/>
          <w:color w:val="222222"/>
        </w:rPr>
        <w:t>)</w:t>
      </w:r>
      <w:r>
        <w:rPr>
          <w:rFonts w:ascii="Palatino Linotype" w:hAnsi="Palatino Linotype" w:cs="Arial"/>
          <w:color w:val="222222"/>
        </w:rPr>
        <w:t>. Secondly, the role of the Druids in Gallic society and how they are revered</w:t>
      </w:r>
      <w:r w:rsidR="00021B62">
        <w:rPr>
          <w:rFonts w:ascii="Palatino Linotype" w:hAnsi="Palatino Linotype" w:cs="Arial"/>
          <w:color w:val="222222"/>
        </w:rPr>
        <w:t xml:space="preserve"> (from </w:t>
      </w:r>
      <w:proofErr w:type="spellStart"/>
      <w:r w:rsidR="009E7F7D">
        <w:rPr>
          <w:rFonts w:ascii="Palatino Linotype" w:hAnsi="Palatino Linotype" w:cs="Arial"/>
          <w:i/>
          <w:color w:val="222222"/>
        </w:rPr>
        <w:t>illi</w:t>
      </w:r>
      <w:proofErr w:type="spellEnd"/>
      <w:r w:rsidR="00021B62">
        <w:rPr>
          <w:rFonts w:ascii="Palatino Linotype" w:hAnsi="Palatino Linotype" w:cs="Arial"/>
          <w:color w:val="222222"/>
        </w:rPr>
        <w:t xml:space="preserve"> to </w:t>
      </w:r>
      <w:proofErr w:type="spellStart"/>
      <w:r w:rsidR="00021B62">
        <w:rPr>
          <w:rFonts w:ascii="Palatino Linotype" w:hAnsi="Palatino Linotype" w:cs="Arial"/>
          <w:i/>
          <w:color w:val="222222"/>
        </w:rPr>
        <w:t>honore</w:t>
      </w:r>
      <w:proofErr w:type="spellEnd"/>
      <w:r w:rsidR="00021B62">
        <w:rPr>
          <w:rFonts w:ascii="Palatino Linotype" w:hAnsi="Palatino Linotype" w:cs="Arial"/>
          <w:color w:val="222222"/>
        </w:rPr>
        <w:t>)</w:t>
      </w:r>
      <w:r>
        <w:rPr>
          <w:rFonts w:ascii="Palatino Linotype" w:hAnsi="Palatino Linotype" w:cs="Arial"/>
          <w:color w:val="222222"/>
        </w:rPr>
        <w:t>. Thirdly, the power of the Druids</w:t>
      </w:r>
      <w:r w:rsidR="00021B62">
        <w:rPr>
          <w:rFonts w:ascii="Palatino Linotype" w:hAnsi="Palatino Linotype" w:cs="Arial"/>
          <w:color w:val="222222"/>
        </w:rPr>
        <w:t xml:space="preserve"> (from </w:t>
      </w:r>
      <w:proofErr w:type="spellStart"/>
      <w:r w:rsidR="00021B62">
        <w:rPr>
          <w:rFonts w:ascii="Palatino Linotype" w:hAnsi="Palatino Linotype" w:cs="Arial"/>
          <w:i/>
          <w:color w:val="222222"/>
        </w:rPr>
        <w:t>nam</w:t>
      </w:r>
      <w:proofErr w:type="spellEnd"/>
      <w:r w:rsidR="00021B62">
        <w:rPr>
          <w:rFonts w:ascii="Palatino Linotype" w:hAnsi="Palatino Linotype" w:cs="Arial"/>
          <w:color w:val="222222"/>
        </w:rPr>
        <w:t xml:space="preserve"> to </w:t>
      </w:r>
      <w:r w:rsidR="00021B62">
        <w:rPr>
          <w:rFonts w:ascii="Palatino Linotype" w:hAnsi="Palatino Linotype" w:cs="Arial"/>
          <w:i/>
          <w:color w:val="222222"/>
        </w:rPr>
        <w:t>parent</w:t>
      </w:r>
      <w:r w:rsidR="00021B62">
        <w:rPr>
          <w:rFonts w:ascii="Palatino Linotype" w:hAnsi="Palatino Linotype" w:cs="Arial"/>
          <w:color w:val="222222"/>
        </w:rPr>
        <w:t>), which is the largest section of the paragraph</w:t>
      </w:r>
      <w:r>
        <w:rPr>
          <w:rFonts w:ascii="Palatino Linotype" w:hAnsi="Palatino Linotype" w:cs="Arial"/>
          <w:color w:val="222222"/>
        </w:rPr>
        <w:t>. Finally, the origin of their doctrine</w:t>
      </w:r>
      <w:r w:rsidR="00021B62">
        <w:rPr>
          <w:rFonts w:ascii="Palatino Linotype" w:hAnsi="Palatino Linotype" w:cs="Arial"/>
          <w:color w:val="222222"/>
        </w:rPr>
        <w:t xml:space="preserve"> (from </w:t>
      </w:r>
      <w:proofErr w:type="spellStart"/>
      <w:r w:rsidR="00021B62" w:rsidRPr="00021B62">
        <w:rPr>
          <w:rFonts w:ascii="Palatino Linotype" w:hAnsi="Palatino Linotype" w:cs="Arial"/>
          <w:i/>
          <w:color w:val="222222"/>
        </w:rPr>
        <w:t>disciplina</w:t>
      </w:r>
      <w:proofErr w:type="spellEnd"/>
      <w:r w:rsidR="00021B62">
        <w:rPr>
          <w:rFonts w:ascii="Palatino Linotype" w:hAnsi="Palatino Linotype" w:cs="Arial"/>
          <w:color w:val="222222"/>
        </w:rPr>
        <w:t xml:space="preserve"> </w:t>
      </w:r>
      <w:r w:rsidR="00021B62" w:rsidRPr="00021B62">
        <w:rPr>
          <w:rFonts w:ascii="Palatino Linotype" w:hAnsi="Palatino Linotype" w:cs="Arial"/>
          <w:color w:val="222222"/>
        </w:rPr>
        <w:t>to</w:t>
      </w:r>
      <w:r w:rsidR="00021B62">
        <w:rPr>
          <w:rFonts w:ascii="Palatino Linotype" w:hAnsi="Palatino Linotype" w:cs="Arial"/>
          <w:i/>
          <w:color w:val="222222"/>
        </w:rPr>
        <w:t xml:space="preserve"> </w:t>
      </w:r>
      <w:proofErr w:type="spellStart"/>
      <w:r w:rsidR="00021B62" w:rsidRPr="00021B62">
        <w:rPr>
          <w:rFonts w:ascii="Palatino Linotype" w:hAnsi="Palatino Linotype" w:cs="Arial"/>
          <w:i/>
          <w:color w:val="222222"/>
        </w:rPr>
        <w:t>proficiscuntur</w:t>
      </w:r>
      <w:proofErr w:type="spellEnd"/>
      <w:r w:rsidR="00021B62">
        <w:rPr>
          <w:rFonts w:ascii="Palatino Linotype" w:hAnsi="Palatino Linotype" w:cs="Arial"/>
          <w:color w:val="222222"/>
        </w:rPr>
        <w:t>)</w:t>
      </w:r>
      <w:r w:rsidR="00801BF1">
        <w:rPr>
          <w:rFonts w:ascii="Palatino Linotype" w:hAnsi="Palatino Linotype" w:cs="Arial"/>
          <w:color w:val="222222"/>
        </w:rPr>
        <w:t xml:space="preserve">, which rounds off the paragraph and </w:t>
      </w:r>
      <w:proofErr w:type="gramStart"/>
      <w:r w:rsidR="00801BF1">
        <w:rPr>
          <w:rFonts w:ascii="Palatino Linotype" w:hAnsi="Palatino Linotype" w:cs="Arial"/>
          <w:color w:val="222222"/>
        </w:rPr>
        <w:t>provides an introduction to</w:t>
      </w:r>
      <w:proofErr w:type="gramEnd"/>
      <w:r w:rsidR="00801BF1">
        <w:rPr>
          <w:rFonts w:ascii="Palatino Linotype" w:hAnsi="Palatino Linotype" w:cs="Arial"/>
          <w:color w:val="222222"/>
        </w:rPr>
        <w:t xml:space="preserve"> the content of </w:t>
      </w:r>
      <w:r w:rsidR="00B5363F">
        <w:rPr>
          <w:rFonts w:ascii="Palatino Linotype" w:hAnsi="Palatino Linotype" w:cs="Arial"/>
          <w:color w:val="222222"/>
        </w:rPr>
        <w:t xml:space="preserve">paragraph </w:t>
      </w:r>
      <w:r w:rsidR="00801BF1">
        <w:rPr>
          <w:rFonts w:ascii="Palatino Linotype" w:hAnsi="Palatino Linotype" w:cs="Arial"/>
          <w:color w:val="222222"/>
        </w:rPr>
        <w:t>14</w:t>
      </w:r>
      <w:r>
        <w:rPr>
          <w:rFonts w:ascii="Palatino Linotype" w:hAnsi="Palatino Linotype" w:cs="Arial"/>
          <w:color w:val="222222"/>
        </w:rPr>
        <w:t xml:space="preserve">. This division allows the reader to contemplate how Caesar’s treatment of each section contributes to the paragraph as a whole. </w:t>
      </w:r>
    </w:p>
    <w:p w:rsidR="003D5E44" w:rsidRDefault="003D5E44">
      <w:pPr>
        <w:rPr>
          <w:rFonts w:ascii="Palatino Linotype" w:eastAsia="Times New Roman" w:hAnsi="Palatino Linotype" w:cs="Arial"/>
          <w:color w:val="222222"/>
          <w:sz w:val="24"/>
          <w:szCs w:val="24"/>
          <w:lang w:eastAsia="en-GB"/>
        </w:rPr>
      </w:pPr>
      <w:r>
        <w:rPr>
          <w:rFonts w:ascii="Palatino Linotype" w:hAnsi="Palatino Linotype" w:cs="Arial"/>
          <w:color w:val="222222"/>
        </w:rPr>
        <w:br w:type="page"/>
      </w:r>
    </w:p>
    <w:p w:rsidR="003D5E44" w:rsidRDefault="003D5E44" w:rsidP="003D5E44">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lastRenderedPageBreak/>
        <w:tab/>
        <w:t>It is worth observing at this point that</w:t>
      </w:r>
      <w:r w:rsidRPr="003D5E44">
        <w:rPr>
          <w:rFonts w:ascii="Palatino Linotype" w:hAnsi="Palatino Linotype" w:cs="Arial"/>
          <w:color w:val="222222"/>
        </w:rPr>
        <w:t xml:space="preserve"> </w:t>
      </w:r>
      <w:r>
        <w:rPr>
          <w:rFonts w:ascii="Palatino Linotype" w:hAnsi="Palatino Linotype" w:cs="Arial"/>
          <w:color w:val="222222"/>
        </w:rPr>
        <w:t xml:space="preserve">Caesar writes primarily in the present tense in this paragraph, which adds further credibility to his words, as the section reads as though the Druids are enacting these practices in the moment, thereby giving the reader the sense that Caesar’s information is current and accurate. </w:t>
      </w:r>
    </w:p>
    <w:p w:rsidR="00E1113E" w:rsidRDefault="00E1113E"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p>
    <w:p w:rsidR="0020018F" w:rsidRPr="00DE0CA4" w:rsidRDefault="0020018F" w:rsidP="003D5E44">
      <w:pPr>
        <w:rPr>
          <w:rFonts w:ascii="Palatino Linotype" w:hAnsi="Palatino Linotype" w:cs="Arial"/>
          <w:color w:val="222222"/>
          <w:u w:val="single"/>
        </w:rPr>
      </w:pPr>
      <w:r w:rsidRPr="00DE0CA4">
        <w:rPr>
          <w:rFonts w:ascii="Palatino Linotype" w:hAnsi="Palatino Linotype" w:cs="Arial"/>
          <w:color w:val="222222"/>
          <w:u w:val="single"/>
        </w:rPr>
        <w:t xml:space="preserve">The </w:t>
      </w:r>
      <w:r w:rsidR="00DE0CA4" w:rsidRPr="00DE0CA4">
        <w:rPr>
          <w:rFonts w:ascii="Palatino Linotype" w:hAnsi="Palatino Linotype" w:cs="Arial"/>
          <w:color w:val="222222"/>
          <w:u w:val="single"/>
        </w:rPr>
        <w:t>Masses</w:t>
      </w:r>
    </w:p>
    <w:p w:rsidR="0020018F" w:rsidRPr="00407496" w:rsidRDefault="00DE0CA4"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ab/>
      </w:r>
      <w:r w:rsidR="005906E6">
        <w:rPr>
          <w:rFonts w:ascii="Palatino Linotype" w:hAnsi="Palatino Linotype" w:cs="Arial"/>
          <w:color w:val="222222"/>
        </w:rPr>
        <w:t>From paragraph 13 it seems as though Caesar has little concern for the masses</w:t>
      </w:r>
      <w:r w:rsidR="007B07BD">
        <w:rPr>
          <w:rFonts w:ascii="Palatino Linotype" w:hAnsi="Palatino Linotype" w:cs="Arial"/>
          <w:color w:val="222222"/>
        </w:rPr>
        <w:t>, as they have so little influence</w:t>
      </w:r>
      <w:r w:rsidR="005906E6">
        <w:rPr>
          <w:rFonts w:ascii="Palatino Linotype" w:hAnsi="Palatino Linotype" w:cs="Arial"/>
          <w:color w:val="222222"/>
        </w:rPr>
        <w:t>. He describes them as ‘regarded almost in the place of slaves’ (</w:t>
      </w:r>
      <w:proofErr w:type="spellStart"/>
      <w:r w:rsidR="005906E6" w:rsidRPr="005906E6">
        <w:rPr>
          <w:rFonts w:ascii="Palatino Linotype" w:hAnsi="Palatino Linotype" w:cs="Arial"/>
          <w:i/>
          <w:color w:val="222222"/>
        </w:rPr>
        <w:t>paene</w:t>
      </w:r>
      <w:proofErr w:type="spellEnd"/>
      <w:r w:rsidR="005906E6" w:rsidRPr="005906E6">
        <w:rPr>
          <w:rFonts w:ascii="Palatino Linotype" w:hAnsi="Palatino Linotype" w:cs="Arial"/>
          <w:i/>
          <w:color w:val="222222"/>
        </w:rPr>
        <w:t xml:space="preserve"> </w:t>
      </w:r>
      <w:proofErr w:type="spellStart"/>
      <w:r w:rsidR="005906E6" w:rsidRPr="005906E6">
        <w:rPr>
          <w:rFonts w:ascii="Palatino Linotype" w:hAnsi="Palatino Linotype" w:cs="Arial"/>
          <w:i/>
          <w:color w:val="222222"/>
        </w:rPr>
        <w:t>servorum</w:t>
      </w:r>
      <w:proofErr w:type="spellEnd"/>
      <w:r w:rsidR="005906E6" w:rsidRPr="005906E6">
        <w:rPr>
          <w:rFonts w:ascii="Palatino Linotype" w:hAnsi="Palatino Linotype" w:cs="Arial"/>
          <w:i/>
          <w:color w:val="222222"/>
        </w:rPr>
        <w:t xml:space="preserve"> </w:t>
      </w:r>
      <w:proofErr w:type="spellStart"/>
      <w:r w:rsidR="005906E6">
        <w:rPr>
          <w:rFonts w:ascii="Palatino Linotype" w:hAnsi="Palatino Linotype" w:cs="Arial"/>
          <w:i/>
          <w:color w:val="222222"/>
        </w:rPr>
        <w:t>habetur</w:t>
      </w:r>
      <w:proofErr w:type="spellEnd"/>
      <w:r w:rsidR="005906E6">
        <w:rPr>
          <w:rFonts w:ascii="Palatino Linotype" w:hAnsi="Palatino Linotype" w:cs="Arial"/>
          <w:i/>
          <w:color w:val="222222"/>
        </w:rPr>
        <w:t xml:space="preserve"> </w:t>
      </w:r>
      <w:r w:rsidR="005906E6" w:rsidRPr="005906E6">
        <w:rPr>
          <w:rFonts w:ascii="Palatino Linotype" w:hAnsi="Palatino Linotype" w:cs="Arial"/>
          <w:i/>
          <w:color w:val="222222"/>
        </w:rPr>
        <w:t>loco</w:t>
      </w:r>
      <w:r w:rsidR="005906E6">
        <w:rPr>
          <w:rFonts w:ascii="Palatino Linotype" w:hAnsi="Palatino Linotype" w:cs="Arial"/>
          <w:color w:val="222222"/>
        </w:rPr>
        <w:t xml:space="preserve">), continuing to explain that they venture nothing for themselves, which suggests that they have little power and that they take no initiative </w:t>
      </w:r>
      <w:proofErr w:type="spellStart"/>
      <w:r w:rsidR="005906E6">
        <w:rPr>
          <w:rFonts w:ascii="Palatino Linotype" w:hAnsi="Palatino Linotype" w:cs="Arial"/>
          <w:color w:val="222222"/>
        </w:rPr>
        <w:t>en</w:t>
      </w:r>
      <w:proofErr w:type="spellEnd"/>
      <w:r w:rsidR="005906E6">
        <w:rPr>
          <w:rFonts w:ascii="Palatino Linotype" w:hAnsi="Palatino Linotype" w:cs="Arial"/>
          <w:color w:val="222222"/>
        </w:rPr>
        <w:t xml:space="preserve"> masse </w:t>
      </w:r>
      <w:r w:rsidR="007B07BD">
        <w:rPr>
          <w:rFonts w:ascii="Palatino Linotype" w:hAnsi="Palatino Linotype" w:cs="Arial"/>
          <w:color w:val="222222"/>
        </w:rPr>
        <w:t xml:space="preserve">to improve </w:t>
      </w:r>
      <w:r w:rsidR="005906E6">
        <w:rPr>
          <w:rFonts w:ascii="Palatino Linotype" w:hAnsi="Palatino Linotype" w:cs="Arial"/>
          <w:color w:val="222222"/>
        </w:rPr>
        <w:t>their situation.</w:t>
      </w:r>
      <w:r w:rsidR="00592327">
        <w:rPr>
          <w:rFonts w:ascii="Palatino Linotype" w:hAnsi="Palatino Linotype" w:cs="Arial"/>
          <w:color w:val="222222"/>
        </w:rPr>
        <w:t xml:space="preserve"> This is further support by Caesar’s observation that they devote themselves to men of rank (</w:t>
      </w:r>
      <w:proofErr w:type="spellStart"/>
      <w:r w:rsidR="00592327">
        <w:rPr>
          <w:rFonts w:ascii="Palatino Linotype" w:hAnsi="Palatino Linotype" w:cs="Arial"/>
          <w:i/>
          <w:color w:val="222222"/>
        </w:rPr>
        <w:t>sese</w:t>
      </w:r>
      <w:proofErr w:type="spellEnd"/>
      <w:r w:rsidR="00592327">
        <w:rPr>
          <w:rFonts w:ascii="Palatino Linotype" w:hAnsi="Palatino Linotype" w:cs="Arial"/>
          <w:i/>
          <w:color w:val="222222"/>
        </w:rPr>
        <w:t xml:space="preserve"> in </w:t>
      </w:r>
      <w:proofErr w:type="spellStart"/>
      <w:r w:rsidR="00592327">
        <w:rPr>
          <w:rFonts w:ascii="Palatino Linotype" w:hAnsi="Palatino Linotype" w:cs="Arial"/>
          <w:i/>
          <w:color w:val="222222"/>
        </w:rPr>
        <w:t>servitutem</w:t>
      </w:r>
      <w:proofErr w:type="spellEnd"/>
      <w:r w:rsidR="00592327">
        <w:rPr>
          <w:rFonts w:ascii="Palatino Linotype" w:hAnsi="Palatino Linotype" w:cs="Arial"/>
          <w:i/>
          <w:color w:val="222222"/>
        </w:rPr>
        <w:t xml:space="preserve"> decant </w:t>
      </w:r>
      <w:proofErr w:type="spellStart"/>
      <w:r w:rsidR="00592327">
        <w:rPr>
          <w:rFonts w:ascii="Palatino Linotype" w:hAnsi="Palatino Linotype" w:cs="Arial"/>
          <w:i/>
          <w:color w:val="222222"/>
        </w:rPr>
        <w:t>nobilibus</w:t>
      </w:r>
      <w:proofErr w:type="spellEnd"/>
      <w:r w:rsidR="00592327">
        <w:rPr>
          <w:rFonts w:ascii="Palatino Linotype" w:hAnsi="Palatino Linotype" w:cs="Arial"/>
          <w:color w:val="222222"/>
        </w:rPr>
        <w:t>)</w:t>
      </w:r>
      <w:r w:rsidR="007B07BD">
        <w:rPr>
          <w:rFonts w:ascii="Palatino Linotype" w:hAnsi="Palatino Linotype" w:cs="Arial"/>
          <w:color w:val="222222"/>
        </w:rPr>
        <w:t xml:space="preserve">, presumably from the </w:t>
      </w:r>
      <w:proofErr w:type="gramStart"/>
      <w:r w:rsidR="007B07BD" w:rsidRPr="007B07BD">
        <w:rPr>
          <w:rFonts w:ascii="Palatino Linotype" w:hAnsi="Palatino Linotype" w:cs="Arial"/>
          <w:i/>
          <w:color w:val="222222"/>
        </w:rPr>
        <w:t>equites</w:t>
      </w:r>
      <w:proofErr w:type="gramEnd"/>
      <w:r w:rsidR="007B07BD" w:rsidRPr="007B07BD">
        <w:rPr>
          <w:rFonts w:ascii="Palatino Linotype" w:hAnsi="Palatino Linotype" w:cs="Arial"/>
          <w:i/>
          <w:color w:val="222222"/>
        </w:rPr>
        <w:t xml:space="preserve"> genera</w:t>
      </w:r>
      <w:r w:rsidR="00592327">
        <w:rPr>
          <w:rFonts w:ascii="Palatino Linotype" w:hAnsi="Palatino Linotype" w:cs="Arial"/>
          <w:color w:val="222222"/>
        </w:rPr>
        <w:t xml:space="preserve">. Caesar wants the reader to understand that the masses have to seek out the protection of an individual in order to survive in Gallic society. The evidence he cites for this is that the people are subjugated by a tricolon of </w:t>
      </w:r>
      <w:r w:rsidR="00407496">
        <w:rPr>
          <w:rFonts w:ascii="Palatino Linotype" w:hAnsi="Palatino Linotype" w:cs="Arial"/>
          <w:color w:val="222222"/>
        </w:rPr>
        <w:t>means</w:t>
      </w:r>
      <w:r w:rsidR="00592327">
        <w:rPr>
          <w:rFonts w:ascii="Palatino Linotype" w:hAnsi="Palatino Linotype" w:cs="Arial"/>
          <w:color w:val="222222"/>
        </w:rPr>
        <w:t>. ‘Since they are oppressed by either debt, or heavy tax, or ill-treatment by powerful individuals’ (</w:t>
      </w:r>
      <w:r w:rsidR="00592327" w:rsidRPr="00592327">
        <w:rPr>
          <w:rFonts w:ascii="Palatino Linotype" w:hAnsi="Palatino Linotype" w:cs="Arial"/>
          <w:i/>
          <w:color w:val="222222"/>
        </w:rPr>
        <w:t xml:space="preserve">cum </w:t>
      </w:r>
      <w:proofErr w:type="spellStart"/>
      <w:r w:rsidR="00592327" w:rsidRPr="00592327">
        <w:rPr>
          <w:rFonts w:ascii="Palatino Linotype" w:hAnsi="Palatino Linotype" w:cs="Arial"/>
          <w:i/>
          <w:color w:val="222222"/>
        </w:rPr>
        <w:t>aut</w:t>
      </w:r>
      <w:proofErr w:type="spellEnd"/>
      <w:r w:rsidR="00592327" w:rsidRPr="00592327">
        <w:rPr>
          <w:rFonts w:ascii="Palatino Linotype" w:hAnsi="Palatino Linotype" w:cs="Arial"/>
          <w:i/>
          <w:color w:val="222222"/>
        </w:rPr>
        <w:t xml:space="preserve"> </w:t>
      </w:r>
      <w:proofErr w:type="spellStart"/>
      <w:r w:rsidR="00592327" w:rsidRPr="00592327">
        <w:rPr>
          <w:rFonts w:ascii="Palatino Linotype" w:hAnsi="Palatino Linotype" w:cs="Arial"/>
          <w:i/>
          <w:color w:val="222222"/>
        </w:rPr>
        <w:t>aere</w:t>
      </w:r>
      <w:proofErr w:type="spellEnd"/>
      <w:r w:rsidR="00592327" w:rsidRPr="00592327">
        <w:rPr>
          <w:rFonts w:ascii="Palatino Linotype" w:hAnsi="Palatino Linotype" w:cs="Arial"/>
          <w:i/>
          <w:color w:val="222222"/>
        </w:rPr>
        <w:t xml:space="preserve"> </w:t>
      </w:r>
      <w:proofErr w:type="spellStart"/>
      <w:r w:rsidR="00592327" w:rsidRPr="00592327">
        <w:rPr>
          <w:rFonts w:ascii="Palatino Linotype" w:hAnsi="Palatino Linotype" w:cs="Arial"/>
          <w:i/>
          <w:color w:val="222222"/>
        </w:rPr>
        <w:t>alieno</w:t>
      </w:r>
      <w:proofErr w:type="spellEnd"/>
      <w:r w:rsidR="00592327" w:rsidRPr="00592327">
        <w:rPr>
          <w:rFonts w:ascii="Palatino Linotype" w:hAnsi="Palatino Linotype" w:cs="Arial"/>
          <w:i/>
          <w:color w:val="222222"/>
        </w:rPr>
        <w:t xml:space="preserve"> </w:t>
      </w:r>
      <w:proofErr w:type="spellStart"/>
      <w:r w:rsidR="00592327" w:rsidRPr="00592327">
        <w:rPr>
          <w:rFonts w:ascii="Palatino Linotype" w:hAnsi="Palatino Linotype" w:cs="Arial"/>
          <w:i/>
          <w:color w:val="222222"/>
        </w:rPr>
        <w:t>aut</w:t>
      </w:r>
      <w:proofErr w:type="spellEnd"/>
      <w:r w:rsidR="00592327" w:rsidRPr="00592327">
        <w:rPr>
          <w:rFonts w:ascii="Palatino Linotype" w:hAnsi="Palatino Linotype" w:cs="Arial"/>
          <w:i/>
          <w:color w:val="222222"/>
        </w:rPr>
        <w:t xml:space="preserve"> </w:t>
      </w:r>
      <w:proofErr w:type="spellStart"/>
      <w:r w:rsidR="00592327" w:rsidRPr="00592327">
        <w:rPr>
          <w:rFonts w:ascii="Palatino Linotype" w:hAnsi="Palatino Linotype" w:cs="Arial"/>
          <w:i/>
          <w:color w:val="222222"/>
        </w:rPr>
        <w:t>magnitudine</w:t>
      </w:r>
      <w:proofErr w:type="spellEnd"/>
      <w:r w:rsidR="00592327" w:rsidRPr="00592327">
        <w:rPr>
          <w:rFonts w:ascii="Palatino Linotype" w:hAnsi="Palatino Linotype" w:cs="Arial"/>
          <w:i/>
          <w:color w:val="222222"/>
        </w:rPr>
        <w:t xml:space="preserve"> </w:t>
      </w:r>
      <w:proofErr w:type="spellStart"/>
      <w:r w:rsidR="00592327" w:rsidRPr="00592327">
        <w:rPr>
          <w:rFonts w:ascii="Palatino Linotype" w:hAnsi="Palatino Linotype" w:cs="Arial"/>
          <w:i/>
          <w:color w:val="222222"/>
        </w:rPr>
        <w:t>tributorum</w:t>
      </w:r>
      <w:proofErr w:type="spellEnd"/>
      <w:r w:rsidR="00592327" w:rsidRPr="00592327">
        <w:rPr>
          <w:rFonts w:ascii="Palatino Linotype" w:hAnsi="Palatino Linotype" w:cs="Arial"/>
          <w:i/>
          <w:color w:val="222222"/>
        </w:rPr>
        <w:t xml:space="preserve"> </w:t>
      </w:r>
      <w:proofErr w:type="spellStart"/>
      <w:r w:rsidR="00592327" w:rsidRPr="00592327">
        <w:rPr>
          <w:rFonts w:ascii="Palatino Linotype" w:hAnsi="Palatino Linotype" w:cs="Arial"/>
          <w:i/>
          <w:color w:val="222222"/>
        </w:rPr>
        <w:t>aut</w:t>
      </w:r>
      <w:proofErr w:type="spellEnd"/>
      <w:r w:rsidR="00592327" w:rsidRPr="00592327">
        <w:rPr>
          <w:rFonts w:ascii="Palatino Linotype" w:hAnsi="Palatino Linotype" w:cs="Arial"/>
          <w:i/>
          <w:color w:val="222222"/>
        </w:rPr>
        <w:t xml:space="preserve"> </w:t>
      </w:r>
      <w:proofErr w:type="spellStart"/>
      <w:r w:rsidR="00592327" w:rsidRPr="00592327">
        <w:rPr>
          <w:rFonts w:ascii="Palatino Linotype" w:hAnsi="Palatino Linotype" w:cs="Arial"/>
          <w:i/>
          <w:color w:val="222222"/>
        </w:rPr>
        <w:t>iniuria</w:t>
      </w:r>
      <w:proofErr w:type="spellEnd"/>
      <w:r w:rsidR="00592327" w:rsidRPr="00592327">
        <w:rPr>
          <w:rFonts w:ascii="Palatino Linotype" w:hAnsi="Palatino Linotype" w:cs="Arial"/>
          <w:i/>
          <w:color w:val="222222"/>
        </w:rPr>
        <w:t xml:space="preserve"> </w:t>
      </w:r>
      <w:proofErr w:type="spellStart"/>
      <w:r w:rsidR="00592327" w:rsidRPr="00592327">
        <w:rPr>
          <w:rFonts w:ascii="Palatino Linotype" w:hAnsi="Palatino Linotype" w:cs="Arial"/>
          <w:i/>
          <w:color w:val="222222"/>
        </w:rPr>
        <w:t>potentiorum</w:t>
      </w:r>
      <w:proofErr w:type="spellEnd"/>
      <w:r w:rsidR="00592327" w:rsidRPr="00592327">
        <w:rPr>
          <w:rFonts w:ascii="Palatino Linotype" w:hAnsi="Palatino Linotype" w:cs="Arial"/>
          <w:i/>
          <w:color w:val="222222"/>
        </w:rPr>
        <w:t xml:space="preserve"> </w:t>
      </w:r>
      <w:proofErr w:type="spellStart"/>
      <w:r w:rsidR="00592327" w:rsidRPr="00592327">
        <w:rPr>
          <w:rFonts w:ascii="Palatino Linotype" w:hAnsi="Palatino Linotype" w:cs="Arial"/>
          <w:i/>
          <w:color w:val="222222"/>
        </w:rPr>
        <w:t>premuntur</w:t>
      </w:r>
      <w:proofErr w:type="spellEnd"/>
      <w:r w:rsidR="00592327">
        <w:rPr>
          <w:rFonts w:ascii="Palatino Linotype" w:hAnsi="Palatino Linotype" w:cs="Arial"/>
          <w:color w:val="222222"/>
        </w:rPr>
        <w:t>).</w:t>
      </w:r>
      <w:r w:rsidR="00407496">
        <w:rPr>
          <w:rFonts w:ascii="Palatino Linotype" w:hAnsi="Palatino Linotype" w:cs="Arial"/>
          <w:color w:val="222222"/>
        </w:rPr>
        <w:t xml:space="preserve"> The repetition of </w:t>
      </w:r>
      <w:proofErr w:type="spellStart"/>
      <w:r w:rsidR="00407496">
        <w:rPr>
          <w:rFonts w:ascii="Palatino Linotype" w:hAnsi="Palatino Linotype" w:cs="Arial"/>
          <w:i/>
          <w:color w:val="222222"/>
        </w:rPr>
        <w:t>aut</w:t>
      </w:r>
      <w:proofErr w:type="spellEnd"/>
      <w:r w:rsidR="00407496">
        <w:rPr>
          <w:rFonts w:ascii="Palatino Linotype" w:hAnsi="Palatino Linotype" w:cs="Arial"/>
          <w:i/>
          <w:color w:val="222222"/>
        </w:rPr>
        <w:t xml:space="preserve"> </w:t>
      </w:r>
      <w:r w:rsidR="00407496">
        <w:rPr>
          <w:rFonts w:ascii="Palatino Linotype" w:hAnsi="Palatino Linotype" w:cs="Arial"/>
          <w:color w:val="222222"/>
        </w:rPr>
        <w:t xml:space="preserve">emphasises this oppression further by demonstrating that there are multiple obstacles preventing the common people from having any power. The fact that they were also unable to hold positions on any </w:t>
      </w:r>
      <w:r w:rsidR="00407496">
        <w:rPr>
          <w:rFonts w:ascii="Palatino Linotype" w:hAnsi="Palatino Linotype" w:cs="Arial"/>
          <w:color w:val="222222"/>
        </w:rPr>
        <w:lastRenderedPageBreak/>
        <w:t>council, further demonstrates the futility of their situation in Gallic society</w:t>
      </w:r>
      <w:r w:rsidR="000D6D22">
        <w:rPr>
          <w:rFonts w:ascii="Palatino Linotype" w:hAnsi="Palatino Linotype" w:cs="Arial"/>
          <w:color w:val="222222"/>
        </w:rPr>
        <w:t xml:space="preserve">, with little prospect of </w:t>
      </w:r>
      <w:r w:rsidR="00EA2BEF">
        <w:rPr>
          <w:rFonts w:ascii="Palatino Linotype" w:hAnsi="Palatino Linotype" w:cs="Arial"/>
          <w:color w:val="222222"/>
        </w:rPr>
        <w:t>improvement.</w:t>
      </w:r>
      <w:r w:rsidR="00967C4F">
        <w:rPr>
          <w:rStyle w:val="FootnoteReference"/>
          <w:rFonts w:ascii="Palatino Linotype" w:hAnsi="Palatino Linotype" w:cs="Arial"/>
          <w:color w:val="222222"/>
        </w:rPr>
        <w:footnoteReference w:id="14"/>
      </w:r>
    </w:p>
    <w:p w:rsidR="00904C38" w:rsidRPr="00EA2BEF" w:rsidRDefault="00EA2BEF"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ab/>
      </w:r>
      <w:r w:rsidR="00904C38">
        <w:rPr>
          <w:rFonts w:ascii="Palatino Linotype" w:hAnsi="Palatino Linotype" w:cs="Arial"/>
          <w:color w:val="222222"/>
        </w:rPr>
        <w:t xml:space="preserve">In </w:t>
      </w:r>
      <w:r>
        <w:rPr>
          <w:rFonts w:ascii="Palatino Linotype" w:hAnsi="Palatino Linotype" w:cs="Arial"/>
          <w:color w:val="222222"/>
        </w:rPr>
        <w:t xml:space="preserve">this paragraph Caesar tries to draw as much of a distinction as possible between the masses and the two </w:t>
      </w:r>
      <w:r w:rsidRPr="001E1516">
        <w:rPr>
          <w:rFonts w:ascii="Palatino Linotype" w:hAnsi="Palatino Linotype" w:cs="Arial"/>
          <w:i/>
          <w:color w:val="222222"/>
        </w:rPr>
        <w:t>genera</w:t>
      </w:r>
      <w:r>
        <w:rPr>
          <w:rFonts w:ascii="Palatino Linotype" w:hAnsi="Palatino Linotype" w:cs="Arial"/>
          <w:color w:val="222222"/>
        </w:rPr>
        <w:t>. In the opening sentence to paragraph 13 he emphasises the vastness of the population by stating ‘</w:t>
      </w:r>
      <w:r w:rsidR="001E1516">
        <w:rPr>
          <w:rFonts w:ascii="Palatino Linotype" w:hAnsi="Palatino Linotype" w:cs="Arial"/>
          <w:color w:val="222222"/>
        </w:rPr>
        <w:t>E</w:t>
      </w:r>
      <w:r>
        <w:rPr>
          <w:rFonts w:ascii="Palatino Linotype" w:hAnsi="Palatino Linotype" w:cs="Arial"/>
          <w:color w:val="222222"/>
        </w:rPr>
        <w:t>verywhere in Gaul of all their men’ (</w:t>
      </w:r>
      <w:r>
        <w:rPr>
          <w:rFonts w:ascii="Palatino Linotype" w:hAnsi="Palatino Linotype" w:cs="Arial"/>
          <w:i/>
          <w:color w:val="222222"/>
        </w:rPr>
        <w:t xml:space="preserve">in omni Gallia </w:t>
      </w:r>
      <w:proofErr w:type="spellStart"/>
      <w:r>
        <w:rPr>
          <w:rFonts w:ascii="Palatino Linotype" w:hAnsi="Palatino Linotype" w:cs="Arial"/>
          <w:i/>
          <w:color w:val="222222"/>
        </w:rPr>
        <w:t>eorum</w:t>
      </w:r>
      <w:proofErr w:type="spellEnd"/>
      <w:r>
        <w:rPr>
          <w:rFonts w:ascii="Palatino Linotype" w:hAnsi="Palatino Linotype" w:cs="Arial"/>
          <w:i/>
          <w:color w:val="222222"/>
        </w:rPr>
        <w:t xml:space="preserve"> </w:t>
      </w:r>
      <w:proofErr w:type="spellStart"/>
      <w:r>
        <w:rPr>
          <w:rFonts w:ascii="Palatino Linotype" w:hAnsi="Palatino Linotype" w:cs="Arial"/>
          <w:i/>
          <w:color w:val="222222"/>
        </w:rPr>
        <w:t>hominum</w:t>
      </w:r>
      <w:proofErr w:type="spellEnd"/>
      <w:r>
        <w:rPr>
          <w:rFonts w:ascii="Palatino Linotype" w:hAnsi="Palatino Linotype" w:cs="Arial"/>
          <w:color w:val="222222"/>
        </w:rPr>
        <w:t>), the reference to all their men is to further emphasise the importance of these two classes, highlighted further by their number being positioned at the end of the sentence ‘two’ (</w:t>
      </w:r>
      <w:r>
        <w:rPr>
          <w:rFonts w:ascii="Palatino Linotype" w:hAnsi="Palatino Linotype" w:cs="Arial"/>
          <w:i/>
          <w:color w:val="222222"/>
        </w:rPr>
        <w:t>duo</w:t>
      </w:r>
      <w:r>
        <w:rPr>
          <w:rFonts w:ascii="Palatino Linotype" w:hAnsi="Palatino Linotype" w:cs="Arial"/>
          <w:color w:val="222222"/>
        </w:rPr>
        <w:t xml:space="preserve">). He then waits to reveal the name of these </w:t>
      </w:r>
      <w:r w:rsidRPr="001E1516">
        <w:rPr>
          <w:rFonts w:ascii="Palatino Linotype" w:hAnsi="Palatino Linotype" w:cs="Arial"/>
          <w:i/>
          <w:color w:val="222222"/>
        </w:rPr>
        <w:t>genera</w:t>
      </w:r>
      <w:r>
        <w:rPr>
          <w:rFonts w:ascii="Palatino Linotype" w:hAnsi="Palatino Linotype" w:cs="Arial"/>
          <w:color w:val="222222"/>
        </w:rPr>
        <w:t xml:space="preserve"> focusing instead on the plight of the masses. This draws a further contrast as it makes it abundantly clear to the reader that these two </w:t>
      </w:r>
      <w:r w:rsidRPr="001E1516">
        <w:rPr>
          <w:rFonts w:ascii="Palatino Linotype" w:hAnsi="Palatino Linotype" w:cs="Arial"/>
          <w:i/>
          <w:color w:val="222222"/>
        </w:rPr>
        <w:t>genera</w:t>
      </w:r>
      <w:r>
        <w:rPr>
          <w:rFonts w:ascii="Palatino Linotype" w:hAnsi="Palatino Linotype" w:cs="Arial"/>
          <w:color w:val="222222"/>
        </w:rPr>
        <w:t xml:space="preserve"> do not suffer under the same restrictions as the masses. In fact, it is highly likely that the ‘ill-treatment by more powerful individuals’ (</w:t>
      </w:r>
      <w:proofErr w:type="spellStart"/>
      <w:r w:rsidRPr="00EA2BEF">
        <w:rPr>
          <w:rFonts w:ascii="Palatino Linotype" w:hAnsi="Palatino Linotype" w:cs="Arial"/>
          <w:i/>
          <w:color w:val="222222"/>
        </w:rPr>
        <w:t>iniuria</w:t>
      </w:r>
      <w:proofErr w:type="spellEnd"/>
      <w:r w:rsidRPr="00EA2BEF">
        <w:rPr>
          <w:rFonts w:ascii="Palatino Linotype" w:hAnsi="Palatino Linotype" w:cs="Arial"/>
          <w:i/>
          <w:color w:val="222222"/>
        </w:rPr>
        <w:t xml:space="preserve"> </w:t>
      </w:r>
      <w:proofErr w:type="spellStart"/>
      <w:r w:rsidRPr="00EA2BEF">
        <w:rPr>
          <w:rFonts w:ascii="Palatino Linotype" w:hAnsi="Palatino Linotype" w:cs="Arial"/>
          <w:i/>
          <w:color w:val="222222"/>
        </w:rPr>
        <w:t>potentiorum</w:t>
      </w:r>
      <w:proofErr w:type="spellEnd"/>
      <w:r>
        <w:rPr>
          <w:rFonts w:ascii="Palatino Linotype" w:hAnsi="Palatino Linotype" w:cs="Arial"/>
          <w:color w:val="222222"/>
        </w:rPr>
        <w:t xml:space="preserve">) comes from those two </w:t>
      </w:r>
      <w:r w:rsidRPr="001E1516">
        <w:rPr>
          <w:rFonts w:ascii="Palatino Linotype" w:hAnsi="Palatino Linotype" w:cs="Arial"/>
          <w:i/>
          <w:color w:val="222222"/>
        </w:rPr>
        <w:t>genera</w:t>
      </w:r>
      <w:r w:rsidR="009E7F7D">
        <w:rPr>
          <w:rFonts w:ascii="Palatino Linotype" w:hAnsi="Palatino Linotype" w:cs="Arial"/>
          <w:color w:val="222222"/>
        </w:rPr>
        <w:t>, with the use of the comparative highlighting this. The ‘men of rank’ (</w:t>
      </w:r>
      <w:proofErr w:type="spellStart"/>
      <w:r w:rsidR="009E7F7D" w:rsidRPr="009E7F7D">
        <w:rPr>
          <w:rFonts w:ascii="Palatino Linotype" w:hAnsi="Palatino Linotype" w:cs="Arial"/>
          <w:i/>
          <w:color w:val="222222"/>
        </w:rPr>
        <w:t>nobilib</w:t>
      </w:r>
      <w:r w:rsidR="009E7F7D">
        <w:rPr>
          <w:rFonts w:ascii="Palatino Linotype" w:hAnsi="Palatino Linotype" w:cs="Arial"/>
          <w:i/>
          <w:color w:val="222222"/>
        </w:rPr>
        <w:t>u</w:t>
      </w:r>
      <w:r w:rsidR="009E7F7D" w:rsidRPr="009E7F7D">
        <w:rPr>
          <w:rFonts w:ascii="Palatino Linotype" w:hAnsi="Palatino Linotype" w:cs="Arial"/>
          <w:i/>
          <w:color w:val="222222"/>
        </w:rPr>
        <w:t>s</w:t>
      </w:r>
      <w:proofErr w:type="spellEnd"/>
      <w:r w:rsidR="009E7F7D">
        <w:rPr>
          <w:rFonts w:ascii="Palatino Linotype" w:hAnsi="Palatino Linotype" w:cs="Arial"/>
          <w:color w:val="222222"/>
        </w:rPr>
        <w:t xml:space="preserve">) whom they then pledge themselves to, further abuse their position and treat </w:t>
      </w:r>
      <w:r w:rsidR="001E1516">
        <w:rPr>
          <w:rFonts w:ascii="Palatino Linotype" w:hAnsi="Palatino Linotype" w:cs="Arial"/>
          <w:color w:val="222222"/>
        </w:rPr>
        <w:t>the masses</w:t>
      </w:r>
      <w:r w:rsidR="009E7F7D">
        <w:rPr>
          <w:rFonts w:ascii="Palatino Linotype" w:hAnsi="Palatino Linotype" w:cs="Arial"/>
          <w:color w:val="222222"/>
        </w:rPr>
        <w:t xml:space="preserve"> as slaves. Therefore, by the end of this interlude it is evident that </w:t>
      </w:r>
      <w:r w:rsidR="00A73EFD">
        <w:rPr>
          <w:rFonts w:ascii="Palatino Linotype" w:hAnsi="Palatino Linotype" w:cs="Arial"/>
          <w:color w:val="222222"/>
        </w:rPr>
        <w:t xml:space="preserve">in Caesar’s eyes </w:t>
      </w:r>
      <w:r w:rsidR="009E7F7D">
        <w:rPr>
          <w:rFonts w:ascii="Palatino Linotype" w:hAnsi="Palatino Linotype" w:cs="Arial"/>
          <w:color w:val="222222"/>
        </w:rPr>
        <w:t>there is a large divide between the</w:t>
      </w:r>
      <w:r w:rsidR="001E1516">
        <w:rPr>
          <w:rFonts w:ascii="Palatino Linotype" w:hAnsi="Palatino Linotype" w:cs="Arial"/>
          <w:color w:val="222222"/>
        </w:rPr>
        <w:t>se</w:t>
      </w:r>
      <w:r w:rsidR="009E7F7D">
        <w:rPr>
          <w:rFonts w:ascii="Palatino Linotype" w:hAnsi="Palatino Linotype" w:cs="Arial"/>
          <w:color w:val="222222"/>
        </w:rPr>
        <w:t xml:space="preserve"> two </w:t>
      </w:r>
      <w:r w:rsidR="001E1516">
        <w:rPr>
          <w:rFonts w:ascii="Palatino Linotype" w:hAnsi="Palatino Linotype" w:cs="Arial"/>
          <w:color w:val="222222"/>
        </w:rPr>
        <w:t xml:space="preserve">prominent </w:t>
      </w:r>
      <w:r w:rsidR="009E7F7D" w:rsidRPr="001E1516">
        <w:rPr>
          <w:rFonts w:ascii="Palatino Linotype" w:hAnsi="Palatino Linotype" w:cs="Arial"/>
          <w:i/>
          <w:color w:val="222222"/>
        </w:rPr>
        <w:t>genera</w:t>
      </w:r>
      <w:r w:rsidR="009E7F7D">
        <w:rPr>
          <w:rFonts w:ascii="Palatino Linotype" w:hAnsi="Palatino Linotype" w:cs="Arial"/>
          <w:color w:val="222222"/>
        </w:rPr>
        <w:t xml:space="preserve"> and the rest.</w:t>
      </w:r>
      <w:r w:rsidR="00A73EFD">
        <w:rPr>
          <w:rStyle w:val="FootnoteReference"/>
          <w:rFonts w:ascii="Palatino Linotype" w:hAnsi="Palatino Linotype" w:cs="Arial"/>
          <w:color w:val="222222"/>
        </w:rPr>
        <w:footnoteReference w:id="15"/>
      </w:r>
      <w:r w:rsidR="009E7F7D">
        <w:rPr>
          <w:rFonts w:ascii="Palatino Linotype" w:hAnsi="Palatino Linotype" w:cs="Arial"/>
          <w:color w:val="222222"/>
        </w:rPr>
        <w:t xml:space="preserve"> Caesar then drags out his reveal of their titles in more words than usual by repeating </w:t>
      </w:r>
      <w:r w:rsidR="009E7F7D" w:rsidRPr="00967C4F">
        <w:rPr>
          <w:rFonts w:ascii="Palatino Linotype" w:hAnsi="Palatino Linotype" w:cs="Arial"/>
          <w:i/>
          <w:color w:val="222222"/>
        </w:rPr>
        <w:t>alterum</w:t>
      </w:r>
      <w:r w:rsidR="009E7F7D">
        <w:rPr>
          <w:rFonts w:ascii="Palatino Linotype" w:hAnsi="Palatino Linotype" w:cs="Arial"/>
          <w:color w:val="222222"/>
        </w:rPr>
        <w:t xml:space="preserve"> to name the </w:t>
      </w:r>
      <w:r w:rsidR="001E1516">
        <w:rPr>
          <w:rFonts w:ascii="Palatino Linotype" w:hAnsi="Palatino Linotype" w:cs="Arial"/>
          <w:i/>
          <w:color w:val="222222"/>
        </w:rPr>
        <w:t xml:space="preserve">genera </w:t>
      </w:r>
      <w:r w:rsidR="009E7F7D">
        <w:rPr>
          <w:rFonts w:ascii="Palatino Linotype" w:hAnsi="Palatino Linotype" w:cs="Arial"/>
          <w:color w:val="222222"/>
        </w:rPr>
        <w:t>Druids (</w:t>
      </w:r>
      <w:proofErr w:type="spellStart"/>
      <w:r w:rsidR="009E7F7D" w:rsidRPr="009E7F7D">
        <w:rPr>
          <w:rFonts w:ascii="Palatino Linotype" w:hAnsi="Palatino Linotype" w:cs="Arial"/>
          <w:i/>
          <w:color w:val="222222"/>
        </w:rPr>
        <w:t>druidum</w:t>
      </w:r>
      <w:proofErr w:type="spellEnd"/>
      <w:r w:rsidR="009E7F7D">
        <w:rPr>
          <w:rFonts w:ascii="Palatino Linotype" w:hAnsi="Palatino Linotype" w:cs="Arial"/>
          <w:color w:val="222222"/>
        </w:rPr>
        <w:t>) and the Knights (</w:t>
      </w:r>
      <w:proofErr w:type="spellStart"/>
      <w:r w:rsidR="009E7F7D" w:rsidRPr="009E7F7D">
        <w:rPr>
          <w:rFonts w:ascii="Palatino Linotype" w:hAnsi="Palatino Linotype" w:cs="Arial"/>
          <w:i/>
          <w:color w:val="222222"/>
        </w:rPr>
        <w:t>equitum</w:t>
      </w:r>
      <w:proofErr w:type="spellEnd"/>
      <w:r w:rsidR="009E7F7D">
        <w:rPr>
          <w:rFonts w:ascii="Palatino Linotype" w:hAnsi="Palatino Linotype" w:cs="Arial"/>
          <w:color w:val="222222"/>
        </w:rPr>
        <w:t>).</w:t>
      </w:r>
    </w:p>
    <w:p w:rsidR="00592327" w:rsidRDefault="00592327" w:rsidP="00E1113E">
      <w:pPr>
        <w:pStyle w:val="NormalWeb"/>
        <w:shd w:val="clear" w:color="auto" w:fill="FFFFFF"/>
        <w:spacing w:before="0" w:beforeAutospacing="0" w:after="0" w:afterAutospacing="0" w:line="480" w:lineRule="auto"/>
        <w:jc w:val="both"/>
        <w:rPr>
          <w:rFonts w:ascii="Palatino Linotype" w:hAnsi="Palatino Linotype" w:cs="Arial"/>
          <w:i/>
          <w:color w:val="222222"/>
        </w:rPr>
      </w:pPr>
    </w:p>
    <w:p w:rsidR="00E1113E" w:rsidRPr="00967C4F" w:rsidRDefault="0020018F" w:rsidP="00E1113E">
      <w:pPr>
        <w:pStyle w:val="NormalWeb"/>
        <w:shd w:val="clear" w:color="auto" w:fill="FFFFFF"/>
        <w:spacing w:before="0" w:beforeAutospacing="0" w:after="0" w:afterAutospacing="0" w:line="480" w:lineRule="auto"/>
        <w:jc w:val="both"/>
        <w:rPr>
          <w:rFonts w:ascii="Palatino Linotype" w:hAnsi="Palatino Linotype" w:cs="Arial"/>
          <w:color w:val="222222"/>
          <w:u w:val="single"/>
        </w:rPr>
      </w:pPr>
      <w:r w:rsidRPr="00967C4F">
        <w:rPr>
          <w:rFonts w:ascii="Palatino Linotype" w:hAnsi="Palatino Linotype" w:cs="Arial"/>
          <w:i/>
          <w:color w:val="222222"/>
          <w:u w:val="single"/>
        </w:rPr>
        <w:t>The Druids in Gallic Society</w:t>
      </w:r>
    </w:p>
    <w:p w:rsidR="00FF7D30" w:rsidRDefault="009E7F7D"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 xml:space="preserve">In this section Caesar explains </w:t>
      </w:r>
      <w:r w:rsidR="007169FD">
        <w:rPr>
          <w:rFonts w:ascii="Palatino Linotype" w:hAnsi="Palatino Linotype" w:cs="Arial"/>
          <w:color w:val="222222"/>
        </w:rPr>
        <w:t>an overview of the role of the Druids and an insight into their reception, which then builds to a further elucidation of their power and influence in the next section. He outlines their duties in another tricolon</w:t>
      </w:r>
      <w:r w:rsidR="00FB696B">
        <w:rPr>
          <w:rFonts w:ascii="Palatino Linotype" w:hAnsi="Palatino Linotype" w:cs="Arial"/>
          <w:color w:val="222222"/>
        </w:rPr>
        <w:t xml:space="preserve"> (from </w:t>
      </w:r>
      <w:proofErr w:type="spellStart"/>
      <w:r w:rsidR="00FB696B">
        <w:rPr>
          <w:rFonts w:ascii="Palatino Linotype" w:hAnsi="Palatino Linotype" w:cs="Arial"/>
          <w:i/>
          <w:color w:val="222222"/>
        </w:rPr>
        <w:t>illi</w:t>
      </w:r>
      <w:proofErr w:type="spellEnd"/>
      <w:r w:rsidR="00FB696B">
        <w:rPr>
          <w:rFonts w:ascii="Palatino Linotype" w:hAnsi="Palatino Linotype" w:cs="Arial"/>
          <w:color w:val="222222"/>
        </w:rPr>
        <w:t xml:space="preserve"> to </w:t>
      </w:r>
      <w:proofErr w:type="spellStart"/>
      <w:r w:rsidR="00FB696B">
        <w:rPr>
          <w:rFonts w:ascii="Palatino Linotype" w:hAnsi="Palatino Linotype" w:cs="Arial"/>
          <w:i/>
          <w:color w:val="222222"/>
        </w:rPr>
        <w:t>interpretantur</w:t>
      </w:r>
      <w:proofErr w:type="spellEnd"/>
      <w:r w:rsidR="00FB696B">
        <w:rPr>
          <w:rFonts w:ascii="Palatino Linotype" w:hAnsi="Palatino Linotype" w:cs="Arial"/>
          <w:color w:val="222222"/>
        </w:rPr>
        <w:t>), which rounds off the overview of their responsibilities before they are expanded upon later</w:t>
      </w:r>
      <w:r w:rsidR="005A4D05">
        <w:rPr>
          <w:rFonts w:ascii="Palatino Linotype" w:hAnsi="Palatino Linotype" w:cs="Arial"/>
          <w:color w:val="222222"/>
        </w:rPr>
        <w:t xml:space="preserve"> in the paragraph</w:t>
      </w:r>
      <w:r w:rsidR="00FB696B">
        <w:rPr>
          <w:rFonts w:ascii="Palatino Linotype" w:hAnsi="Palatino Linotype" w:cs="Arial"/>
          <w:color w:val="222222"/>
        </w:rPr>
        <w:t>.</w:t>
      </w:r>
    </w:p>
    <w:p w:rsidR="00FB696B" w:rsidRDefault="00FB696B"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ab/>
      </w:r>
      <w:r w:rsidR="007169FD">
        <w:rPr>
          <w:rFonts w:ascii="Palatino Linotype" w:hAnsi="Palatino Linotype" w:cs="Arial"/>
          <w:color w:val="222222"/>
        </w:rPr>
        <w:t xml:space="preserve">The fact that Druids </w:t>
      </w:r>
      <w:r w:rsidR="006A449E">
        <w:rPr>
          <w:rFonts w:ascii="Palatino Linotype" w:hAnsi="Palatino Linotype" w:cs="Arial"/>
          <w:color w:val="222222"/>
        </w:rPr>
        <w:t>‘</w:t>
      </w:r>
      <w:r w:rsidR="007169FD">
        <w:rPr>
          <w:rFonts w:ascii="Palatino Linotype" w:hAnsi="Palatino Linotype" w:cs="Arial"/>
          <w:color w:val="222222"/>
        </w:rPr>
        <w:t xml:space="preserve">oversee divine matters’ </w:t>
      </w:r>
      <w:r w:rsidR="006A449E">
        <w:rPr>
          <w:rFonts w:ascii="Palatino Linotype" w:hAnsi="Palatino Linotype" w:cs="Arial"/>
          <w:color w:val="222222"/>
        </w:rPr>
        <w:t>(</w:t>
      </w:r>
      <w:r w:rsidR="006A449E" w:rsidRPr="006A449E">
        <w:rPr>
          <w:rFonts w:ascii="Palatino Linotype" w:hAnsi="Palatino Linotype" w:cs="Arial"/>
          <w:i/>
          <w:color w:val="222222"/>
        </w:rPr>
        <w:t xml:space="preserve">rebus </w:t>
      </w:r>
      <w:proofErr w:type="spellStart"/>
      <w:r w:rsidR="006A449E" w:rsidRPr="006A449E">
        <w:rPr>
          <w:rFonts w:ascii="Palatino Linotype" w:hAnsi="Palatino Linotype" w:cs="Arial"/>
          <w:i/>
          <w:color w:val="222222"/>
        </w:rPr>
        <w:t>divinis</w:t>
      </w:r>
      <w:proofErr w:type="spellEnd"/>
      <w:r w:rsidR="006A449E">
        <w:rPr>
          <w:rFonts w:ascii="Palatino Linotype" w:hAnsi="Palatino Linotype" w:cs="Arial"/>
          <w:color w:val="222222"/>
        </w:rPr>
        <w:t xml:space="preserve"> </w:t>
      </w:r>
      <w:proofErr w:type="spellStart"/>
      <w:r w:rsidR="006A449E" w:rsidRPr="006A449E">
        <w:rPr>
          <w:rFonts w:ascii="Palatino Linotype" w:hAnsi="Palatino Linotype" w:cs="Arial"/>
          <w:i/>
          <w:color w:val="222222"/>
        </w:rPr>
        <w:t>intersunt</w:t>
      </w:r>
      <w:proofErr w:type="spellEnd"/>
      <w:r w:rsidR="006A449E">
        <w:rPr>
          <w:rFonts w:ascii="Palatino Linotype" w:hAnsi="Palatino Linotype" w:cs="Arial"/>
          <w:color w:val="222222"/>
        </w:rPr>
        <w:t xml:space="preserve">) </w:t>
      </w:r>
      <w:r w:rsidR="007169FD" w:rsidRPr="006A449E">
        <w:rPr>
          <w:rFonts w:ascii="Palatino Linotype" w:hAnsi="Palatino Linotype" w:cs="Arial"/>
          <w:color w:val="222222"/>
        </w:rPr>
        <w:t>is</w:t>
      </w:r>
      <w:r w:rsidR="007169FD">
        <w:rPr>
          <w:rFonts w:ascii="Palatino Linotype" w:hAnsi="Palatino Linotype" w:cs="Arial"/>
          <w:color w:val="222222"/>
        </w:rPr>
        <w:t xml:space="preserve"> very broad and suggests that Druids hold a large sphere of influence over all aspects of religious interactions. </w:t>
      </w:r>
      <w:r w:rsidR="006A449E">
        <w:rPr>
          <w:rFonts w:ascii="Palatino Linotype" w:hAnsi="Palatino Linotype" w:cs="Arial"/>
          <w:color w:val="222222"/>
        </w:rPr>
        <w:t>As Spencer notes: ‘This in the plural (</w:t>
      </w:r>
      <w:proofErr w:type="spellStart"/>
      <w:r w:rsidR="006A449E" w:rsidRPr="006A449E">
        <w:rPr>
          <w:rFonts w:ascii="Palatino Linotype" w:hAnsi="Palatino Linotype" w:cs="Arial"/>
          <w:i/>
          <w:color w:val="222222"/>
        </w:rPr>
        <w:t>intersunt</w:t>
      </w:r>
      <w:proofErr w:type="spellEnd"/>
      <w:r w:rsidR="006A449E">
        <w:rPr>
          <w:rFonts w:ascii="Palatino Linotype" w:hAnsi="Palatino Linotype" w:cs="Arial"/>
          <w:color w:val="222222"/>
        </w:rPr>
        <w:t>) denotes not only the doctrines of a religion, but all the phenomena connected with it, such as omens, prodigies and all kinds of signs.’</w:t>
      </w:r>
      <w:r w:rsidR="006A449E">
        <w:rPr>
          <w:rStyle w:val="FootnoteReference"/>
          <w:rFonts w:ascii="Palatino Linotype" w:hAnsi="Palatino Linotype" w:cs="Arial"/>
          <w:color w:val="222222"/>
        </w:rPr>
        <w:footnoteReference w:id="16"/>
      </w:r>
      <w:r w:rsidR="006A449E">
        <w:rPr>
          <w:rFonts w:ascii="Palatino Linotype" w:hAnsi="Palatino Linotype" w:cs="Arial"/>
          <w:color w:val="222222"/>
        </w:rPr>
        <w:t xml:space="preserve"> </w:t>
      </w:r>
      <w:r w:rsidR="007169FD">
        <w:rPr>
          <w:rFonts w:ascii="Palatino Linotype" w:hAnsi="Palatino Linotype" w:cs="Arial"/>
          <w:color w:val="222222"/>
        </w:rPr>
        <w:t xml:space="preserve">This </w:t>
      </w:r>
      <w:r w:rsidR="005A4D05">
        <w:rPr>
          <w:rFonts w:ascii="Palatino Linotype" w:hAnsi="Palatino Linotype" w:cs="Arial"/>
          <w:color w:val="222222"/>
        </w:rPr>
        <w:t xml:space="preserve">influence </w:t>
      </w:r>
      <w:r w:rsidR="007169FD">
        <w:rPr>
          <w:rFonts w:ascii="Palatino Linotype" w:hAnsi="Palatino Linotype" w:cs="Arial"/>
          <w:color w:val="222222"/>
        </w:rPr>
        <w:t xml:space="preserve">is emphasised </w:t>
      </w:r>
      <w:r w:rsidR="005A4D05">
        <w:rPr>
          <w:rFonts w:ascii="Palatino Linotype" w:hAnsi="Palatino Linotype" w:cs="Arial"/>
          <w:color w:val="222222"/>
        </w:rPr>
        <w:t xml:space="preserve">even </w:t>
      </w:r>
      <w:r w:rsidR="007169FD">
        <w:rPr>
          <w:rFonts w:ascii="Palatino Linotype" w:hAnsi="Palatino Linotype" w:cs="Arial"/>
          <w:color w:val="222222"/>
        </w:rPr>
        <w:t>further by their attendance at both public and private sacrifices (</w:t>
      </w:r>
      <w:proofErr w:type="spellStart"/>
      <w:r w:rsidR="007169FD">
        <w:rPr>
          <w:rFonts w:ascii="Palatino Linotype" w:hAnsi="Palatino Linotype" w:cs="Arial"/>
          <w:i/>
          <w:color w:val="222222"/>
        </w:rPr>
        <w:t>sacrificia</w:t>
      </w:r>
      <w:proofErr w:type="spellEnd"/>
      <w:r w:rsidR="007169FD">
        <w:rPr>
          <w:rFonts w:ascii="Palatino Linotype" w:hAnsi="Palatino Linotype" w:cs="Arial"/>
          <w:i/>
          <w:color w:val="222222"/>
        </w:rPr>
        <w:t xml:space="preserve"> publica ac private </w:t>
      </w:r>
      <w:proofErr w:type="spellStart"/>
      <w:r w:rsidR="007169FD">
        <w:rPr>
          <w:rFonts w:ascii="Palatino Linotype" w:hAnsi="Palatino Linotype" w:cs="Arial"/>
          <w:i/>
          <w:color w:val="222222"/>
        </w:rPr>
        <w:t>procurant</w:t>
      </w:r>
      <w:proofErr w:type="spellEnd"/>
      <w:r w:rsidR="007169FD">
        <w:rPr>
          <w:rFonts w:ascii="Palatino Linotype" w:hAnsi="Palatino Linotype" w:cs="Arial"/>
          <w:color w:val="222222"/>
        </w:rPr>
        <w:t xml:space="preserve">). </w:t>
      </w:r>
    </w:p>
    <w:p w:rsidR="007169FD" w:rsidRDefault="00FB696B"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ab/>
      </w:r>
      <w:r w:rsidR="007169FD">
        <w:rPr>
          <w:rFonts w:ascii="Palatino Linotype" w:hAnsi="Palatino Linotype" w:cs="Arial"/>
          <w:color w:val="222222"/>
        </w:rPr>
        <w:t xml:space="preserve">It is highly likely that the worship of their gods for the </w:t>
      </w:r>
      <w:proofErr w:type="spellStart"/>
      <w:r w:rsidR="007169FD">
        <w:rPr>
          <w:rFonts w:ascii="Palatino Linotype" w:hAnsi="Palatino Linotype" w:cs="Arial"/>
          <w:color w:val="222222"/>
        </w:rPr>
        <w:t>Gauls</w:t>
      </w:r>
      <w:proofErr w:type="spellEnd"/>
      <w:r w:rsidR="007169FD">
        <w:rPr>
          <w:rFonts w:ascii="Palatino Linotype" w:hAnsi="Palatino Linotype" w:cs="Arial"/>
          <w:color w:val="222222"/>
        </w:rPr>
        <w:t xml:space="preserve"> was of high importance, just as for the Romans, although in contrast to the Romans, who had a number of different religious positions (pontifices and augurs to name a couple), the Druids oversaw it all, which highlights their power and </w:t>
      </w:r>
      <w:r w:rsidR="005A4D05">
        <w:rPr>
          <w:rFonts w:ascii="Palatino Linotype" w:hAnsi="Palatino Linotype" w:cs="Arial"/>
          <w:color w:val="222222"/>
        </w:rPr>
        <w:t>supremacy</w:t>
      </w:r>
      <w:r w:rsidR="007169FD">
        <w:rPr>
          <w:rFonts w:ascii="Palatino Linotype" w:hAnsi="Palatino Linotype" w:cs="Arial"/>
          <w:color w:val="222222"/>
        </w:rPr>
        <w:t xml:space="preserve"> throughout Gaul.</w:t>
      </w:r>
      <w:r w:rsidR="007169FD">
        <w:rPr>
          <w:rStyle w:val="FootnoteReference"/>
          <w:rFonts w:ascii="Palatino Linotype" w:hAnsi="Palatino Linotype" w:cs="Arial"/>
          <w:color w:val="222222"/>
        </w:rPr>
        <w:footnoteReference w:id="17"/>
      </w:r>
      <w:r w:rsidR="007169FD">
        <w:rPr>
          <w:rFonts w:ascii="Palatino Linotype" w:hAnsi="Palatino Linotype" w:cs="Arial"/>
          <w:color w:val="222222"/>
        </w:rPr>
        <w:t xml:space="preserve"> The switch from active </w:t>
      </w:r>
      <w:proofErr w:type="spellStart"/>
      <w:r w:rsidR="007169FD">
        <w:rPr>
          <w:rFonts w:ascii="Palatino Linotype" w:hAnsi="Palatino Linotype" w:cs="Arial"/>
          <w:color w:val="222222"/>
        </w:rPr>
        <w:t>to</w:t>
      </w:r>
      <w:proofErr w:type="spellEnd"/>
      <w:r w:rsidR="007169FD">
        <w:rPr>
          <w:rFonts w:ascii="Palatino Linotype" w:hAnsi="Palatino Linotype" w:cs="Arial"/>
          <w:color w:val="222222"/>
        </w:rPr>
        <w:t xml:space="preserve"> passive in this last clause where ‘religious occurrences are interpreted’ (</w:t>
      </w:r>
      <w:proofErr w:type="spellStart"/>
      <w:r w:rsidR="007169FD">
        <w:rPr>
          <w:rFonts w:ascii="Palatino Linotype" w:hAnsi="Palatino Linotype" w:cs="Arial"/>
          <w:i/>
          <w:color w:val="222222"/>
        </w:rPr>
        <w:t>religiones</w:t>
      </w:r>
      <w:proofErr w:type="spellEnd"/>
      <w:r w:rsidR="007169FD">
        <w:rPr>
          <w:rFonts w:ascii="Palatino Linotype" w:hAnsi="Palatino Linotype" w:cs="Arial"/>
          <w:i/>
          <w:color w:val="222222"/>
        </w:rPr>
        <w:t xml:space="preserve"> </w:t>
      </w:r>
      <w:proofErr w:type="spellStart"/>
      <w:r w:rsidR="007169FD">
        <w:rPr>
          <w:rFonts w:ascii="Palatino Linotype" w:hAnsi="Palatino Linotype" w:cs="Arial"/>
          <w:i/>
          <w:color w:val="222222"/>
        </w:rPr>
        <w:t>interpretantur</w:t>
      </w:r>
      <w:proofErr w:type="spellEnd"/>
      <w:r w:rsidR="007169FD">
        <w:rPr>
          <w:rFonts w:ascii="Palatino Linotype" w:hAnsi="Palatino Linotype" w:cs="Arial"/>
          <w:color w:val="222222"/>
        </w:rPr>
        <w:t xml:space="preserve">), </w:t>
      </w:r>
      <w:r w:rsidR="009B056C">
        <w:rPr>
          <w:rFonts w:ascii="Palatino Linotype" w:hAnsi="Palatino Linotype" w:cs="Arial"/>
          <w:color w:val="222222"/>
        </w:rPr>
        <w:t xml:space="preserve">confirms the faith of the Gallic </w:t>
      </w:r>
      <w:r w:rsidR="009B056C">
        <w:rPr>
          <w:rFonts w:ascii="Palatino Linotype" w:hAnsi="Palatino Linotype" w:cs="Arial"/>
          <w:color w:val="222222"/>
        </w:rPr>
        <w:lastRenderedPageBreak/>
        <w:t xml:space="preserve">people in what the Druids could accomplish and paves the way for the final part of this section, where Caesar outlines the high level of respect that both young and old have for the Druids. </w:t>
      </w:r>
    </w:p>
    <w:p w:rsidR="009B056C" w:rsidRPr="00411BE6" w:rsidRDefault="009B056C"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ab/>
        <w:t>Caesar writes here that a large number of young men (</w:t>
      </w:r>
      <w:r>
        <w:rPr>
          <w:rFonts w:ascii="Palatino Linotype" w:hAnsi="Palatino Linotype" w:cs="Arial"/>
          <w:i/>
          <w:color w:val="222222"/>
        </w:rPr>
        <w:t xml:space="preserve">magnus </w:t>
      </w:r>
      <w:proofErr w:type="spellStart"/>
      <w:r>
        <w:rPr>
          <w:rFonts w:ascii="Palatino Linotype" w:hAnsi="Palatino Linotype" w:cs="Arial"/>
          <w:i/>
          <w:color w:val="222222"/>
        </w:rPr>
        <w:t>adulescentium</w:t>
      </w:r>
      <w:proofErr w:type="spellEnd"/>
      <w:r>
        <w:rPr>
          <w:rFonts w:ascii="Palatino Linotype" w:hAnsi="Palatino Linotype" w:cs="Arial"/>
          <w:i/>
          <w:color w:val="222222"/>
        </w:rPr>
        <w:t xml:space="preserve"> numerus</w:t>
      </w:r>
      <w:r>
        <w:rPr>
          <w:rFonts w:ascii="Palatino Linotype" w:hAnsi="Palatino Linotype" w:cs="Arial"/>
          <w:color w:val="222222"/>
        </w:rPr>
        <w:t>) seek the</w:t>
      </w:r>
      <w:r w:rsidR="00195210">
        <w:rPr>
          <w:rFonts w:ascii="Palatino Linotype" w:hAnsi="Palatino Linotype" w:cs="Arial"/>
          <w:color w:val="222222"/>
        </w:rPr>
        <w:t xml:space="preserve"> Druids</w:t>
      </w:r>
      <w:r>
        <w:rPr>
          <w:rFonts w:ascii="Palatino Linotype" w:hAnsi="Palatino Linotype" w:cs="Arial"/>
          <w:color w:val="222222"/>
        </w:rPr>
        <w:t xml:space="preserve"> out and the fact that the</w:t>
      </w:r>
      <w:r w:rsidR="00195210">
        <w:rPr>
          <w:rFonts w:ascii="Palatino Linotype" w:hAnsi="Palatino Linotype" w:cs="Arial"/>
          <w:color w:val="222222"/>
        </w:rPr>
        <w:t>se young men</w:t>
      </w:r>
      <w:r>
        <w:rPr>
          <w:rFonts w:ascii="Palatino Linotype" w:hAnsi="Palatino Linotype" w:cs="Arial"/>
          <w:color w:val="222222"/>
        </w:rPr>
        <w:t xml:space="preserve"> ‘run together’ (</w:t>
      </w:r>
      <w:proofErr w:type="spellStart"/>
      <w:r>
        <w:rPr>
          <w:rFonts w:ascii="Palatino Linotype" w:hAnsi="Palatino Linotype" w:cs="Arial"/>
          <w:i/>
          <w:color w:val="222222"/>
        </w:rPr>
        <w:t>concurrit</w:t>
      </w:r>
      <w:proofErr w:type="spellEnd"/>
      <w:r>
        <w:rPr>
          <w:rFonts w:ascii="Palatino Linotype" w:hAnsi="Palatino Linotype" w:cs="Arial"/>
          <w:color w:val="222222"/>
        </w:rPr>
        <w:t>) indicates the</w:t>
      </w:r>
      <w:r w:rsidR="00195210">
        <w:rPr>
          <w:rFonts w:ascii="Palatino Linotype" w:hAnsi="Palatino Linotype" w:cs="Arial"/>
          <w:color w:val="222222"/>
        </w:rPr>
        <w:t>ir</w:t>
      </w:r>
      <w:r>
        <w:rPr>
          <w:rFonts w:ascii="Palatino Linotype" w:hAnsi="Palatino Linotype" w:cs="Arial"/>
          <w:color w:val="222222"/>
        </w:rPr>
        <w:t xml:space="preserve"> eagerness to learn the subject (</w:t>
      </w:r>
      <w:proofErr w:type="spellStart"/>
      <w:r w:rsidRPr="009B056C">
        <w:rPr>
          <w:rFonts w:ascii="Palatino Linotype" w:hAnsi="Palatino Linotype" w:cs="Arial"/>
          <w:i/>
          <w:color w:val="222222"/>
        </w:rPr>
        <w:t>disciplinae</w:t>
      </w:r>
      <w:proofErr w:type="spellEnd"/>
      <w:r>
        <w:rPr>
          <w:rFonts w:ascii="Palatino Linotype" w:hAnsi="Palatino Linotype" w:cs="Arial"/>
          <w:color w:val="222222"/>
        </w:rPr>
        <w:t>)</w:t>
      </w:r>
      <w:r w:rsidR="00346F70">
        <w:rPr>
          <w:rFonts w:ascii="Palatino Linotype" w:hAnsi="Palatino Linotype" w:cs="Arial"/>
          <w:color w:val="222222"/>
        </w:rPr>
        <w:t>. The emphatic positioning of ‘to them’ (</w:t>
      </w:r>
      <w:r w:rsidR="00346F70" w:rsidRPr="00346F70">
        <w:rPr>
          <w:rFonts w:ascii="Palatino Linotype" w:hAnsi="Palatino Linotype" w:cs="Arial"/>
          <w:i/>
          <w:color w:val="222222"/>
        </w:rPr>
        <w:t xml:space="preserve">ad </w:t>
      </w:r>
      <w:proofErr w:type="spellStart"/>
      <w:r w:rsidR="00346F70" w:rsidRPr="00346F70">
        <w:rPr>
          <w:rFonts w:ascii="Palatino Linotype" w:hAnsi="Palatino Linotype" w:cs="Arial"/>
          <w:i/>
          <w:color w:val="222222"/>
        </w:rPr>
        <w:t>hos</w:t>
      </w:r>
      <w:proofErr w:type="spellEnd"/>
      <w:r w:rsidR="00346F70">
        <w:rPr>
          <w:rFonts w:ascii="Palatino Linotype" w:hAnsi="Palatino Linotype" w:cs="Arial"/>
          <w:color w:val="222222"/>
        </w:rPr>
        <w:t xml:space="preserve">), demonstrates their importance and the repetition of </w:t>
      </w:r>
      <w:r w:rsidR="00346F70" w:rsidRPr="005A4D05">
        <w:rPr>
          <w:rFonts w:ascii="Palatino Linotype" w:hAnsi="Palatino Linotype" w:cs="Arial"/>
          <w:i/>
          <w:color w:val="222222"/>
        </w:rPr>
        <w:t>magnus</w:t>
      </w:r>
      <w:r w:rsidR="00346F70">
        <w:rPr>
          <w:rFonts w:ascii="Palatino Linotype" w:hAnsi="Palatino Linotype" w:cs="Arial"/>
          <w:color w:val="222222"/>
        </w:rPr>
        <w:t xml:space="preserve"> in the next clause further exaggerates their importance through the great number of young men who flock to them alongside the great esteem (</w:t>
      </w:r>
      <w:proofErr w:type="spellStart"/>
      <w:r w:rsidR="00346F70" w:rsidRPr="00346F70">
        <w:rPr>
          <w:rFonts w:ascii="Palatino Linotype" w:hAnsi="Palatino Linotype" w:cs="Arial"/>
          <w:i/>
          <w:color w:val="222222"/>
        </w:rPr>
        <w:t>magnoque</w:t>
      </w:r>
      <w:proofErr w:type="spellEnd"/>
      <w:r w:rsidR="00346F70" w:rsidRPr="00346F70">
        <w:rPr>
          <w:rFonts w:ascii="Palatino Linotype" w:hAnsi="Palatino Linotype" w:cs="Arial"/>
          <w:i/>
          <w:color w:val="222222"/>
        </w:rPr>
        <w:t xml:space="preserve"> </w:t>
      </w:r>
      <w:proofErr w:type="spellStart"/>
      <w:r w:rsidR="00346F70" w:rsidRPr="00346F70">
        <w:rPr>
          <w:rFonts w:ascii="Palatino Linotype" w:hAnsi="Palatino Linotype" w:cs="Arial"/>
          <w:i/>
          <w:color w:val="222222"/>
        </w:rPr>
        <w:t>honore</w:t>
      </w:r>
      <w:proofErr w:type="spellEnd"/>
      <w:r w:rsidR="00346F70">
        <w:rPr>
          <w:rFonts w:ascii="Palatino Linotype" w:hAnsi="Palatino Linotype" w:cs="Arial"/>
          <w:color w:val="222222"/>
        </w:rPr>
        <w:t>) in which they are held.</w:t>
      </w:r>
      <w:r w:rsidR="00411BE6">
        <w:rPr>
          <w:rFonts w:ascii="Palatino Linotype" w:hAnsi="Palatino Linotype" w:cs="Arial"/>
          <w:color w:val="222222"/>
        </w:rPr>
        <w:t xml:space="preserve"> </w:t>
      </w:r>
      <w:proofErr w:type="spellStart"/>
      <w:r w:rsidR="00411BE6">
        <w:rPr>
          <w:rFonts w:ascii="Palatino Linotype" w:hAnsi="Palatino Linotype" w:cs="Arial"/>
          <w:i/>
          <w:color w:val="222222"/>
        </w:rPr>
        <w:t>Honore</w:t>
      </w:r>
      <w:proofErr w:type="spellEnd"/>
      <w:r w:rsidR="00411BE6">
        <w:rPr>
          <w:rFonts w:ascii="Palatino Linotype" w:hAnsi="Palatino Linotype" w:cs="Arial"/>
          <w:color w:val="222222"/>
        </w:rPr>
        <w:t xml:space="preserve"> is mentioned twice in these first sections, firstly when introducing the two classes above the masses and again here, when outlining how the Druids are respected. This implies that in Caesar’s eyes at least, the Druids are a highly revered class among the </w:t>
      </w:r>
      <w:proofErr w:type="spellStart"/>
      <w:r w:rsidR="00411BE6">
        <w:rPr>
          <w:rFonts w:ascii="Palatino Linotype" w:hAnsi="Palatino Linotype" w:cs="Arial"/>
          <w:color w:val="222222"/>
        </w:rPr>
        <w:t>Gauls</w:t>
      </w:r>
      <w:proofErr w:type="spellEnd"/>
      <w:r w:rsidR="00411BE6">
        <w:rPr>
          <w:rFonts w:ascii="Palatino Linotype" w:hAnsi="Palatino Linotype" w:cs="Arial"/>
          <w:color w:val="222222"/>
        </w:rPr>
        <w:t xml:space="preserve"> (</w:t>
      </w:r>
      <w:r w:rsidR="00411BE6">
        <w:rPr>
          <w:rFonts w:ascii="Palatino Linotype" w:hAnsi="Palatino Linotype" w:cs="Arial"/>
          <w:i/>
          <w:color w:val="222222"/>
        </w:rPr>
        <w:t xml:space="preserve">apud </w:t>
      </w:r>
      <w:proofErr w:type="spellStart"/>
      <w:r w:rsidR="00411BE6">
        <w:rPr>
          <w:rFonts w:ascii="Palatino Linotype" w:hAnsi="Palatino Linotype" w:cs="Arial"/>
          <w:i/>
          <w:color w:val="222222"/>
        </w:rPr>
        <w:t>eos</w:t>
      </w:r>
      <w:proofErr w:type="spellEnd"/>
      <w:r w:rsidR="00411BE6">
        <w:rPr>
          <w:rFonts w:ascii="Palatino Linotype" w:hAnsi="Palatino Linotype" w:cs="Arial"/>
          <w:color w:val="222222"/>
        </w:rPr>
        <w:t>).</w:t>
      </w:r>
      <w:r w:rsidR="005A4D05">
        <w:rPr>
          <w:rStyle w:val="FootnoteReference"/>
          <w:rFonts w:ascii="Palatino Linotype" w:hAnsi="Palatino Linotype" w:cs="Arial"/>
          <w:color w:val="222222"/>
        </w:rPr>
        <w:footnoteReference w:id="18"/>
      </w:r>
    </w:p>
    <w:p w:rsidR="007169FD" w:rsidRDefault="007169FD"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p>
    <w:p w:rsidR="00FF7D30" w:rsidRPr="005A4D05" w:rsidRDefault="0020018F" w:rsidP="00E1113E">
      <w:pPr>
        <w:pStyle w:val="NormalWeb"/>
        <w:shd w:val="clear" w:color="auto" w:fill="FFFFFF"/>
        <w:spacing w:before="0" w:beforeAutospacing="0" w:after="0" w:afterAutospacing="0" w:line="480" w:lineRule="auto"/>
        <w:jc w:val="both"/>
        <w:rPr>
          <w:rFonts w:ascii="Palatino Linotype" w:hAnsi="Palatino Linotype" w:cs="Arial"/>
          <w:color w:val="222222"/>
          <w:u w:val="single"/>
        </w:rPr>
      </w:pPr>
      <w:r w:rsidRPr="005A4D05">
        <w:rPr>
          <w:rFonts w:ascii="Palatino Linotype" w:hAnsi="Palatino Linotype" w:cs="Arial"/>
          <w:i/>
          <w:color w:val="222222"/>
          <w:u w:val="single"/>
        </w:rPr>
        <w:t>The Power of the Druids</w:t>
      </w:r>
    </w:p>
    <w:p w:rsidR="0020018F" w:rsidRDefault="00FF7F15"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ab/>
      </w:r>
      <w:r w:rsidR="006A449E">
        <w:rPr>
          <w:rFonts w:ascii="Palatino Linotype" w:hAnsi="Palatino Linotype" w:cs="Arial"/>
          <w:color w:val="222222"/>
        </w:rPr>
        <w:t xml:space="preserve">In this section Caesar explains the power of the Druids and the reader obtains a far clearer picture of the </w:t>
      </w:r>
      <w:r w:rsidR="001B76A5">
        <w:rPr>
          <w:rFonts w:ascii="Palatino Linotype" w:hAnsi="Palatino Linotype" w:cs="Arial"/>
          <w:color w:val="222222"/>
        </w:rPr>
        <w:t xml:space="preserve">prominent </w:t>
      </w:r>
      <w:r w:rsidR="006A449E">
        <w:rPr>
          <w:rFonts w:ascii="Palatino Linotype" w:hAnsi="Palatino Linotype" w:cs="Arial"/>
          <w:color w:val="222222"/>
        </w:rPr>
        <w:t xml:space="preserve">role the Druids </w:t>
      </w:r>
      <w:r w:rsidR="001B76A5">
        <w:rPr>
          <w:rFonts w:ascii="Palatino Linotype" w:hAnsi="Palatino Linotype" w:cs="Arial"/>
          <w:color w:val="222222"/>
        </w:rPr>
        <w:t xml:space="preserve">played </w:t>
      </w:r>
      <w:r w:rsidR="006A449E">
        <w:rPr>
          <w:rFonts w:ascii="Palatino Linotype" w:hAnsi="Palatino Linotype" w:cs="Arial"/>
          <w:color w:val="222222"/>
        </w:rPr>
        <w:t>in Gallic society.</w:t>
      </w:r>
      <w:r w:rsidR="001B76A5">
        <w:rPr>
          <w:rFonts w:ascii="Palatino Linotype" w:hAnsi="Palatino Linotype" w:cs="Arial"/>
          <w:color w:val="222222"/>
        </w:rPr>
        <w:t xml:space="preserve"> What becomes more apparent in this section is that the role of the</w:t>
      </w:r>
      <w:r w:rsidR="006A449E">
        <w:rPr>
          <w:rFonts w:ascii="Palatino Linotype" w:hAnsi="Palatino Linotype" w:cs="Arial"/>
          <w:color w:val="222222"/>
        </w:rPr>
        <w:t xml:space="preserve"> </w:t>
      </w:r>
      <w:r w:rsidR="001B76A5">
        <w:rPr>
          <w:rFonts w:ascii="Palatino Linotype" w:hAnsi="Palatino Linotype" w:cs="Arial"/>
          <w:color w:val="222222"/>
        </w:rPr>
        <w:t>Druids is not restricted purely to religious matters, but that they are also responsible for resolving any judicial matters in Gallic society</w:t>
      </w:r>
      <w:r w:rsidR="00F65B9B">
        <w:rPr>
          <w:rFonts w:ascii="Palatino Linotype" w:hAnsi="Palatino Linotype" w:cs="Arial"/>
          <w:color w:val="222222"/>
        </w:rPr>
        <w:t xml:space="preserve"> (</w:t>
      </w:r>
      <w:r w:rsidR="00F65B9B">
        <w:rPr>
          <w:rFonts w:ascii="Palatino Linotype" w:hAnsi="Palatino Linotype" w:cs="Arial"/>
          <w:i/>
          <w:color w:val="222222"/>
        </w:rPr>
        <w:t xml:space="preserve">de omnibus </w:t>
      </w:r>
      <w:proofErr w:type="spellStart"/>
      <w:r w:rsidR="00F65B9B">
        <w:rPr>
          <w:rFonts w:ascii="Palatino Linotype" w:hAnsi="Palatino Linotype" w:cs="Arial"/>
          <w:i/>
          <w:color w:val="222222"/>
        </w:rPr>
        <w:t>controversiis</w:t>
      </w:r>
      <w:proofErr w:type="spellEnd"/>
      <w:r w:rsidR="00F65B9B">
        <w:rPr>
          <w:rFonts w:ascii="Palatino Linotype" w:hAnsi="Palatino Linotype" w:cs="Arial"/>
          <w:i/>
          <w:color w:val="222222"/>
        </w:rPr>
        <w:t xml:space="preserve"> </w:t>
      </w:r>
      <w:proofErr w:type="spellStart"/>
      <w:r w:rsidR="00F65B9B">
        <w:rPr>
          <w:rFonts w:ascii="Palatino Linotype" w:hAnsi="Palatino Linotype" w:cs="Arial"/>
          <w:i/>
          <w:color w:val="222222"/>
        </w:rPr>
        <w:t>publicis</w:t>
      </w:r>
      <w:proofErr w:type="spellEnd"/>
      <w:r w:rsidR="00F65B9B">
        <w:rPr>
          <w:rFonts w:ascii="Palatino Linotype" w:hAnsi="Palatino Linotype" w:cs="Arial"/>
          <w:i/>
          <w:color w:val="222222"/>
        </w:rPr>
        <w:t xml:space="preserve"> </w:t>
      </w:r>
      <w:proofErr w:type="spellStart"/>
      <w:r w:rsidR="00F65B9B">
        <w:rPr>
          <w:rFonts w:ascii="Palatino Linotype" w:hAnsi="Palatino Linotype" w:cs="Arial"/>
          <w:i/>
          <w:color w:val="222222"/>
        </w:rPr>
        <w:t>privatisque</w:t>
      </w:r>
      <w:proofErr w:type="spellEnd"/>
      <w:r w:rsidR="00F65B9B">
        <w:rPr>
          <w:rFonts w:ascii="Palatino Linotype" w:hAnsi="Palatino Linotype" w:cs="Arial"/>
          <w:i/>
          <w:color w:val="222222"/>
        </w:rPr>
        <w:t xml:space="preserve"> </w:t>
      </w:r>
      <w:proofErr w:type="spellStart"/>
      <w:r w:rsidR="00F65B9B">
        <w:rPr>
          <w:rFonts w:ascii="Palatino Linotype" w:hAnsi="Palatino Linotype" w:cs="Arial"/>
          <w:i/>
          <w:color w:val="222222"/>
        </w:rPr>
        <w:t>constituunt</w:t>
      </w:r>
      <w:proofErr w:type="spellEnd"/>
      <w:r w:rsidR="00F65B9B">
        <w:rPr>
          <w:rFonts w:ascii="Palatino Linotype" w:hAnsi="Palatino Linotype" w:cs="Arial"/>
          <w:color w:val="222222"/>
        </w:rPr>
        <w:t xml:space="preserve">), </w:t>
      </w:r>
      <w:r w:rsidR="00F65B9B">
        <w:rPr>
          <w:rFonts w:ascii="Palatino Linotype" w:hAnsi="Palatino Linotype" w:cs="Arial"/>
          <w:color w:val="222222"/>
        </w:rPr>
        <w:lastRenderedPageBreak/>
        <w:t>although the presence of ‘almost’ (</w:t>
      </w:r>
      <w:proofErr w:type="spellStart"/>
      <w:r w:rsidR="00F65B9B">
        <w:rPr>
          <w:rFonts w:ascii="Palatino Linotype" w:hAnsi="Palatino Linotype" w:cs="Arial"/>
          <w:i/>
          <w:color w:val="222222"/>
        </w:rPr>
        <w:t>fere</w:t>
      </w:r>
      <w:proofErr w:type="spellEnd"/>
      <w:r w:rsidR="00F65B9B">
        <w:rPr>
          <w:rFonts w:ascii="Palatino Linotype" w:hAnsi="Palatino Linotype" w:cs="Arial"/>
          <w:color w:val="222222"/>
        </w:rPr>
        <w:t xml:space="preserve">) before this, hints that </w:t>
      </w:r>
      <w:r w:rsidR="00B30C04">
        <w:rPr>
          <w:rFonts w:ascii="Palatino Linotype" w:hAnsi="Palatino Linotype" w:cs="Arial"/>
          <w:color w:val="222222"/>
        </w:rPr>
        <w:t>the Druids could now always play a part in the decision-making process</w:t>
      </w:r>
      <w:r w:rsidR="00F65B9B">
        <w:rPr>
          <w:rFonts w:ascii="Palatino Linotype" w:hAnsi="Palatino Linotype" w:cs="Arial"/>
          <w:color w:val="222222"/>
        </w:rPr>
        <w:t>.</w:t>
      </w:r>
      <w:r w:rsidR="006F43FF">
        <w:rPr>
          <w:rFonts w:ascii="Palatino Linotype" w:hAnsi="Palatino Linotype" w:cs="Arial"/>
          <w:color w:val="222222"/>
        </w:rPr>
        <w:t xml:space="preserve"> The repetition of public and private (</w:t>
      </w:r>
      <w:r w:rsidR="006F43FF" w:rsidRPr="006F43FF">
        <w:rPr>
          <w:rFonts w:ascii="Palatino Linotype" w:hAnsi="Palatino Linotype" w:cs="Arial"/>
          <w:i/>
          <w:color w:val="222222"/>
        </w:rPr>
        <w:t xml:space="preserve">publica ac </w:t>
      </w:r>
      <w:proofErr w:type="spellStart"/>
      <w:r w:rsidR="006F43FF" w:rsidRPr="006F43FF">
        <w:rPr>
          <w:rFonts w:ascii="Palatino Linotype" w:hAnsi="Palatino Linotype" w:cs="Arial"/>
          <w:i/>
          <w:color w:val="222222"/>
        </w:rPr>
        <w:t>privata</w:t>
      </w:r>
      <w:proofErr w:type="spellEnd"/>
      <w:r w:rsidR="006F43FF">
        <w:rPr>
          <w:rFonts w:ascii="Palatino Linotype" w:hAnsi="Palatino Linotype" w:cs="Arial"/>
          <w:color w:val="222222"/>
        </w:rPr>
        <w:t xml:space="preserve">) is a way for Caesar to emphasise the absolute nature of their power and influence. This also implies that the </w:t>
      </w:r>
      <w:proofErr w:type="spellStart"/>
      <w:r w:rsidR="006F43FF">
        <w:rPr>
          <w:rFonts w:ascii="Palatino Linotype" w:hAnsi="Palatino Linotype" w:cs="Arial"/>
          <w:color w:val="222222"/>
        </w:rPr>
        <w:t>Gauls</w:t>
      </w:r>
      <w:proofErr w:type="spellEnd"/>
      <w:r w:rsidR="006F43FF">
        <w:rPr>
          <w:rFonts w:ascii="Palatino Linotype" w:hAnsi="Palatino Linotype" w:cs="Arial"/>
          <w:color w:val="222222"/>
        </w:rPr>
        <w:t xml:space="preserve"> must seek out the Druids to have disputes resolved, perhaps another way of limiting the independence of the masses.</w:t>
      </w:r>
      <w:r w:rsidR="00B30C04">
        <w:rPr>
          <w:rStyle w:val="FootnoteReference"/>
          <w:rFonts w:ascii="Palatino Linotype" w:hAnsi="Palatino Linotype" w:cs="Arial"/>
          <w:color w:val="222222"/>
        </w:rPr>
        <w:footnoteReference w:id="19"/>
      </w:r>
    </w:p>
    <w:p w:rsidR="00356436" w:rsidRDefault="00FF7F15"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ab/>
        <w:t xml:space="preserve">Caesar then expands upon the range of disputes in which the Druids would oversee, if a crime or murder is committed, if there is a dispute about inheritance or borders. Their power is absolute, which is summarised concisely at the end of the description: ‘they settle the matter’ </w:t>
      </w:r>
      <w:r w:rsidR="00356436">
        <w:rPr>
          <w:rFonts w:ascii="Palatino Linotype" w:hAnsi="Palatino Linotype" w:cs="Arial"/>
          <w:color w:val="222222"/>
        </w:rPr>
        <w:t>(</w:t>
      </w:r>
      <w:r w:rsidRPr="00356436">
        <w:rPr>
          <w:rFonts w:ascii="Palatino Linotype" w:hAnsi="Palatino Linotype" w:cs="Arial"/>
          <w:i/>
          <w:color w:val="222222"/>
        </w:rPr>
        <w:t xml:space="preserve">idem </w:t>
      </w:r>
      <w:proofErr w:type="spellStart"/>
      <w:r w:rsidRPr="00356436">
        <w:rPr>
          <w:rFonts w:ascii="Palatino Linotype" w:hAnsi="Palatino Linotype" w:cs="Arial"/>
          <w:i/>
          <w:color w:val="222222"/>
        </w:rPr>
        <w:t>decernunt</w:t>
      </w:r>
      <w:proofErr w:type="spellEnd"/>
      <w:r w:rsidR="00356436">
        <w:rPr>
          <w:rFonts w:ascii="Palatino Linotype" w:hAnsi="Palatino Linotype" w:cs="Arial"/>
          <w:color w:val="222222"/>
        </w:rPr>
        <w:t>)</w:t>
      </w:r>
      <w:r>
        <w:rPr>
          <w:rFonts w:ascii="Palatino Linotype" w:hAnsi="Palatino Linotype" w:cs="Arial"/>
          <w:color w:val="222222"/>
        </w:rPr>
        <w:t xml:space="preserve">. This suggests that once a decision has been made </w:t>
      </w:r>
      <w:r w:rsidR="00356436">
        <w:rPr>
          <w:rFonts w:ascii="Palatino Linotype" w:hAnsi="Palatino Linotype" w:cs="Arial"/>
          <w:color w:val="222222"/>
        </w:rPr>
        <w:t>it was final</w:t>
      </w:r>
      <w:r>
        <w:rPr>
          <w:rFonts w:ascii="Palatino Linotype" w:hAnsi="Palatino Linotype" w:cs="Arial"/>
          <w:color w:val="222222"/>
        </w:rPr>
        <w:t>. The fact that the Druids ‘decide the rewards and punishments’ (</w:t>
      </w:r>
      <w:proofErr w:type="spellStart"/>
      <w:r>
        <w:rPr>
          <w:rFonts w:ascii="Palatino Linotype" w:hAnsi="Palatino Linotype" w:cs="Arial"/>
          <w:i/>
          <w:color w:val="222222"/>
        </w:rPr>
        <w:t>praemia</w:t>
      </w:r>
      <w:proofErr w:type="spellEnd"/>
      <w:r>
        <w:rPr>
          <w:rFonts w:ascii="Palatino Linotype" w:hAnsi="Palatino Linotype" w:cs="Arial"/>
          <w:i/>
          <w:color w:val="222222"/>
        </w:rPr>
        <w:t xml:space="preserve"> </w:t>
      </w:r>
      <w:proofErr w:type="spellStart"/>
      <w:r>
        <w:rPr>
          <w:rFonts w:ascii="Palatino Linotype" w:hAnsi="Palatino Linotype" w:cs="Arial"/>
          <w:i/>
          <w:color w:val="222222"/>
        </w:rPr>
        <w:t>poenasque</w:t>
      </w:r>
      <w:proofErr w:type="spellEnd"/>
      <w:r>
        <w:rPr>
          <w:rFonts w:ascii="Palatino Linotype" w:hAnsi="Palatino Linotype" w:cs="Arial"/>
          <w:i/>
          <w:color w:val="222222"/>
        </w:rPr>
        <w:t xml:space="preserve"> </w:t>
      </w:r>
      <w:proofErr w:type="spellStart"/>
      <w:r>
        <w:rPr>
          <w:rFonts w:ascii="Palatino Linotype" w:hAnsi="Palatino Linotype" w:cs="Arial"/>
          <w:i/>
          <w:color w:val="222222"/>
        </w:rPr>
        <w:t>constituunt</w:t>
      </w:r>
      <w:proofErr w:type="spellEnd"/>
      <w:r>
        <w:rPr>
          <w:rFonts w:ascii="Palatino Linotype" w:hAnsi="Palatino Linotype" w:cs="Arial"/>
          <w:color w:val="222222"/>
        </w:rPr>
        <w:t xml:space="preserve">), signifies </w:t>
      </w:r>
      <w:r w:rsidR="00356436">
        <w:rPr>
          <w:rFonts w:ascii="Palatino Linotype" w:hAnsi="Palatino Linotype" w:cs="Arial"/>
          <w:color w:val="222222"/>
        </w:rPr>
        <w:t>the totality of</w:t>
      </w:r>
      <w:r>
        <w:rPr>
          <w:rFonts w:ascii="Palatino Linotype" w:hAnsi="Palatino Linotype" w:cs="Arial"/>
          <w:color w:val="222222"/>
        </w:rPr>
        <w:t xml:space="preserve"> their power and instantly suggest</w:t>
      </w:r>
      <w:r w:rsidR="00356436">
        <w:rPr>
          <w:rFonts w:ascii="Palatino Linotype" w:hAnsi="Palatino Linotype" w:cs="Arial"/>
          <w:color w:val="222222"/>
        </w:rPr>
        <w:t>s</w:t>
      </w:r>
      <w:r>
        <w:rPr>
          <w:rFonts w:ascii="Palatino Linotype" w:hAnsi="Palatino Linotype" w:cs="Arial"/>
          <w:color w:val="222222"/>
        </w:rPr>
        <w:t xml:space="preserve"> that they should be revered as it is evident that they hold all the power on judicial matters.</w:t>
      </w:r>
      <w:r w:rsidR="00DE1977">
        <w:rPr>
          <w:rFonts w:ascii="Palatino Linotype" w:hAnsi="Palatino Linotype" w:cs="Arial"/>
          <w:color w:val="222222"/>
        </w:rPr>
        <w:t xml:space="preserve"> </w:t>
      </w:r>
      <w:r w:rsidR="00356436">
        <w:rPr>
          <w:rFonts w:ascii="Palatino Linotype" w:hAnsi="Palatino Linotype" w:cs="Arial"/>
          <w:color w:val="222222"/>
        </w:rPr>
        <w:t xml:space="preserve">The fact that Druids provided both a religious and a judicial link amongst the </w:t>
      </w:r>
      <w:proofErr w:type="spellStart"/>
      <w:r w:rsidR="00356436">
        <w:rPr>
          <w:rFonts w:ascii="Palatino Linotype" w:hAnsi="Palatino Linotype" w:cs="Arial"/>
          <w:color w:val="222222"/>
        </w:rPr>
        <w:t>Gauls</w:t>
      </w:r>
      <w:proofErr w:type="spellEnd"/>
      <w:r w:rsidR="00356436">
        <w:rPr>
          <w:rFonts w:ascii="Palatino Linotype" w:hAnsi="Palatino Linotype" w:cs="Arial"/>
          <w:color w:val="222222"/>
        </w:rPr>
        <w:t xml:space="preserve"> further confirms Caesar’s account of their power and influence.</w:t>
      </w:r>
    </w:p>
    <w:p w:rsidR="00FF7F15" w:rsidRDefault="00356436"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ab/>
        <w:t xml:space="preserve">Just in case </w:t>
      </w:r>
      <w:r w:rsidR="00DE1977">
        <w:rPr>
          <w:rFonts w:ascii="Palatino Linotype" w:hAnsi="Palatino Linotype" w:cs="Arial"/>
          <w:color w:val="222222"/>
        </w:rPr>
        <w:t xml:space="preserve">this explanation from Caesar does not make his </w:t>
      </w:r>
      <w:r>
        <w:rPr>
          <w:rFonts w:ascii="Palatino Linotype" w:hAnsi="Palatino Linotype" w:cs="Arial"/>
          <w:color w:val="222222"/>
        </w:rPr>
        <w:t xml:space="preserve">point of </w:t>
      </w:r>
      <w:r w:rsidR="00DE1977">
        <w:rPr>
          <w:rFonts w:ascii="Palatino Linotype" w:hAnsi="Palatino Linotype" w:cs="Arial"/>
          <w:color w:val="222222"/>
        </w:rPr>
        <w:t xml:space="preserve">view </w:t>
      </w:r>
      <w:r>
        <w:rPr>
          <w:rFonts w:ascii="Palatino Linotype" w:hAnsi="Palatino Linotype" w:cs="Arial"/>
          <w:color w:val="222222"/>
        </w:rPr>
        <w:t xml:space="preserve">concerning </w:t>
      </w:r>
      <w:r w:rsidR="00DE1977">
        <w:rPr>
          <w:rFonts w:ascii="Palatino Linotype" w:hAnsi="Palatino Linotype" w:cs="Arial"/>
          <w:color w:val="222222"/>
        </w:rPr>
        <w:t>the power of the Druids clear enough, he includes a</w:t>
      </w:r>
      <w:r w:rsidR="00551108">
        <w:rPr>
          <w:rFonts w:ascii="Palatino Linotype" w:hAnsi="Palatino Linotype" w:cs="Arial"/>
          <w:color w:val="222222"/>
        </w:rPr>
        <w:t xml:space="preserve"> six-line</w:t>
      </w:r>
      <w:r w:rsidR="00DE1977">
        <w:rPr>
          <w:rFonts w:ascii="Palatino Linotype" w:hAnsi="Palatino Linotype" w:cs="Arial"/>
          <w:color w:val="222222"/>
        </w:rPr>
        <w:t xml:space="preserve"> example of what happen</w:t>
      </w:r>
      <w:r w:rsidR="00551108">
        <w:rPr>
          <w:rFonts w:ascii="Palatino Linotype" w:hAnsi="Palatino Linotype" w:cs="Arial"/>
          <w:color w:val="222222"/>
        </w:rPr>
        <w:t>s</w:t>
      </w:r>
      <w:r w:rsidR="00DE1977">
        <w:rPr>
          <w:rFonts w:ascii="Palatino Linotype" w:hAnsi="Palatino Linotype" w:cs="Arial"/>
          <w:color w:val="222222"/>
        </w:rPr>
        <w:t xml:space="preserve"> if an individual or group </w:t>
      </w:r>
      <w:r w:rsidR="00551108">
        <w:rPr>
          <w:rFonts w:ascii="Palatino Linotype" w:hAnsi="Palatino Linotype" w:cs="Arial"/>
          <w:color w:val="222222"/>
        </w:rPr>
        <w:t xml:space="preserve">does </w:t>
      </w:r>
      <w:r w:rsidR="00DE1977">
        <w:rPr>
          <w:rFonts w:ascii="Palatino Linotype" w:hAnsi="Palatino Linotype" w:cs="Arial"/>
          <w:color w:val="222222"/>
        </w:rPr>
        <w:t xml:space="preserve">not abide by the decision of the Druids. The result being that said individual or group be </w:t>
      </w:r>
      <w:r w:rsidR="00D11790">
        <w:rPr>
          <w:rFonts w:ascii="Palatino Linotype" w:hAnsi="Palatino Linotype" w:cs="Arial"/>
          <w:color w:val="222222"/>
        </w:rPr>
        <w:t>‘excluded from the sacrifices’ (</w:t>
      </w:r>
      <w:proofErr w:type="spellStart"/>
      <w:r w:rsidR="00D11790">
        <w:rPr>
          <w:rFonts w:ascii="Palatino Linotype" w:hAnsi="Palatino Linotype" w:cs="Arial"/>
          <w:i/>
          <w:color w:val="222222"/>
        </w:rPr>
        <w:t>sacrificiis</w:t>
      </w:r>
      <w:proofErr w:type="spellEnd"/>
      <w:r w:rsidR="00D11790">
        <w:rPr>
          <w:rFonts w:ascii="Palatino Linotype" w:hAnsi="Palatino Linotype" w:cs="Arial"/>
          <w:i/>
          <w:color w:val="222222"/>
        </w:rPr>
        <w:t xml:space="preserve"> </w:t>
      </w:r>
      <w:proofErr w:type="spellStart"/>
      <w:r w:rsidR="00D11790">
        <w:rPr>
          <w:rFonts w:ascii="Palatino Linotype" w:hAnsi="Palatino Linotype" w:cs="Arial"/>
          <w:i/>
          <w:color w:val="222222"/>
        </w:rPr>
        <w:t>interdicunt</w:t>
      </w:r>
      <w:proofErr w:type="spellEnd"/>
      <w:r w:rsidR="00D11790">
        <w:rPr>
          <w:rFonts w:ascii="Palatino Linotype" w:hAnsi="Palatino Linotype" w:cs="Arial"/>
          <w:color w:val="222222"/>
        </w:rPr>
        <w:t>).</w:t>
      </w:r>
      <w:r w:rsidR="00D515B5">
        <w:rPr>
          <w:rFonts w:ascii="Palatino Linotype" w:hAnsi="Palatino Linotype" w:cs="Arial"/>
          <w:color w:val="222222"/>
        </w:rPr>
        <w:t xml:space="preserve"> Caesar considers this to be a ‘most serious penalty’ (</w:t>
      </w:r>
      <w:proofErr w:type="spellStart"/>
      <w:r w:rsidR="00D515B5">
        <w:rPr>
          <w:rFonts w:ascii="Palatino Linotype" w:hAnsi="Palatino Linotype" w:cs="Arial"/>
          <w:i/>
          <w:color w:val="222222"/>
        </w:rPr>
        <w:t>poena</w:t>
      </w:r>
      <w:proofErr w:type="spellEnd"/>
      <w:r w:rsidR="00D515B5">
        <w:rPr>
          <w:rFonts w:ascii="Palatino Linotype" w:hAnsi="Palatino Linotype" w:cs="Arial"/>
          <w:i/>
          <w:color w:val="222222"/>
        </w:rPr>
        <w:t xml:space="preserve"> </w:t>
      </w:r>
      <w:proofErr w:type="spellStart"/>
      <w:r w:rsidR="00D515B5">
        <w:rPr>
          <w:rFonts w:ascii="Palatino Linotype" w:hAnsi="Palatino Linotype" w:cs="Arial"/>
          <w:i/>
          <w:color w:val="222222"/>
        </w:rPr>
        <w:lastRenderedPageBreak/>
        <w:t>gravissima</w:t>
      </w:r>
      <w:proofErr w:type="spellEnd"/>
      <w:r w:rsidR="00D515B5">
        <w:rPr>
          <w:rFonts w:ascii="Palatino Linotype" w:hAnsi="Palatino Linotype" w:cs="Arial"/>
          <w:color w:val="222222"/>
        </w:rPr>
        <w:t xml:space="preserve">) and the use of the superlative adjective, as well as its </w:t>
      </w:r>
      <w:r w:rsidR="00011C9D">
        <w:rPr>
          <w:rFonts w:ascii="Palatino Linotype" w:hAnsi="Palatino Linotype" w:cs="Arial"/>
          <w:color w:val="222222"/>
        </w:rPr>
        <w:t xml:space="preserve">separation from the noun and </w:t>
      </w:r>
      <w:r w:rsidR="00D515B5">
        <w:rPr>
          <w:rFonts w:ascii="Palatino Linotype" w:hAnsi="Palatino Linotype" w:cs="Arial"/>
          <w:color w:val="222222"/>
        </w:rPr>
        <w:t>position</w:t>
      </w:r>
      <w:r w:rsidR="00011C9D">
        <w:rPr>
          <w:rFonts w:ascii="Palatino Linotype" w:hAnsi="Palatino Linotype" w:cs="Arial"/>
          <w:color w:val="222222"/>
        </w:rPr>
        <w:t>ing</w:t>
      </w:r>
      <w:r w:rsidR="00D515B5">
        <w:rPr>
          <w:rFonts w:ascii="Palatino Linotype" w:hAnsi="Palatino Linotype" w:cs="Arial"/>
          <w:color w:val="222222"/>
        </w:rPr>
        <w:t xml:space="preserve"> at the end of the sentence, </w:t>
      </w:r>
      <w:r w:rsidR="00011C9D">
        <w:rPr>
          <w:rFonts w:ascii="Palatino Linotype" w:hAnsi="Palatino Linotype" w:cs="Arial"/>
          <w:color w:val="222222"/>
        </w:rPr>
        <w:t xml:space="preserve">further </w:t>
      </w:r>
      <w:r w:rsidR="00D515B5">
        <w:rPr>
          <w:rFonts w:ascii="Palatino Linotype" w:hAnsi="Palatino Linotype" w:cs="Arial"/>
          <w:color w:val="222222"/>
        </w:rPr>
        <w:t xml:space="preserve">emphasises the severity of this </w:t>
      </w:r>
      <w:r w:rsidR="00011C9D">
        <w:rPr>
          <w:rFonts w:ascii="Palatino Linotype" w:hAnsi="Palatino Linotype" w:cs="Arial"/>
          <w:color w:val="222222"/>
        </w:rPr>
        <w:t>punishment</w:t>
      </w:r>
      <w:r w:rsidR="00D515B5">
        <w:rPr>
          <w:rFonts w:ascii="Palatino Linotype" w:hAnsi="Palatino Linotype" w:cs="Arial"/>
          <w:color w:val="222222"/>
        </w:rPr>
        <w:t>.</w:t>
      </w:r>
      <w:r w:rsidR="00AA049F">
        <w:rPr>
          <w:rStyle w:val="FootnoteReference"/>
          <w:rFonts w:ascii="Palatino Linotype" w:hAnsi="Palatino Linotype" w:cs="Arial"/>
          <w:color w:val="222222"/>
        </w:rPr>
        <w:footnoteReference w:id="20"/>
      </w:r>
    </w:p>
    <w:p w:rsidR="00FF65CD" w:rsidRDefault="00011C9D"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ab/>
        <w:t xml:space="preserve">The reaction of the </w:t>
      </w:r>
      <w:proofErr w:type="spellStart"/>
      <w:r>
        <w:rPr>
          <w:rFonts w:ascii="Palatino Linotype" w:hAnsi="Palatino Linotype" w:cs="Arial"/>
          <w:color w:val="222222"/>
        </w:rPr>
        <w:t>Gauls</w:t>
      </w:r>
      <w:proofErr w:type="spellEnd"/>
      <w:r>
        <w:rPr>
          <w:rFonts w:ascii="Palatino Linotype" w:hAnsi="Palatino Linotype" w:cs="Arial"/>
          <w:color w:val="222222"/>
        </w:rPr>
        <w:t xml:space="preserve"> towards anyone with this penalty demonstrates the serious nature of this even more. The grouping of these individuals amongst ‘the class of impious and wicked men’ (</w:t>
      </w:r>
      <w:proofErr w:type="spellStart"/>
      <w:r>
        <w:rPr>
          <w:rFonts w:ascii="Palatino Linotype" w:hAnsi="Palatino Linotype" w:cs="Arial"/>
          <w:i/>
          <w:color w:val="222222"/>
        </w:rPr>
        <w:t>numero</w:t>
      </w:r>
      <w:proofErr w:type="spellEnd"/>
      <w:r>
        <w:rPr>
          <w:rFonts w:ascii="Palatino Linotype" w:hAnsi="Palatino Linotype" w:cs="Arial"/>
          <w:i/>
          <w:color w:val="222222"/>
        </w:rPr>
        <w:t xml:space="preserve"> </w:t>
      </w:r>
      <w:proofErr w:type="spellStart"/>
      <w:r w:rsidRPr="00011C9D">
        <w:rPr>
          <w:rFonts w:ascii="Palatino Linotype" w:hAnsi="Palatino Linotype" w:cs="Arial"/>
          <w:i/>
          <w:color w:val="222222"/>
        </w:rPr>
        <w:t>impiorum</w:t>
      </w:r>
      <w:proofErr w:type="spellEnd"/>
      <w:r w:rsidRPr="00011C9D">
        <w:rPr>
          <w:rFonts w:ascii="Palatino Linotype" w:hAnsi="Palatino Linotype" w:cs="Arial"/>
          <w:i/>
          <w:color w:val="222222"/>
        </w:rPr>
        <w:t xml:space="preserve"> ac </w:t>
      </w:r>
      <w:proofErr w:type="spellStart"/>
      <w:r w:rsidRPr="00011C9D">
        <w:rPr>
          <w:rFonts w:ascii="Palatino Linotype" w:hAnsi="Palatino Linotype" w:cs="Arial"/>
          <w:i/>
          <w:color w:val="222222"/>
        </w:rPr>
        <w:t>scelatorum</w:t>
      </w:r>
      <w:proofErr w:type="spellEnd"/>
      <w:r>
        <w:rPr>
          <w:rFonts w:ascii="Palatino Linotype" w:hAnsi="Palatino Linotype" w:cs="Arial"/>
          <w:color w:val="222222"/>
        </w:rPr>
        <w:t>), demotes them in society of those of the lowest morality and the fact that their physical presence is shunned ‘lest they receive that misfortune as if an infection’ (</w:t>
      </w:r>
      <w:r>
        <w:rPr>
          <w:rFonts w:ascii="Palatino Linotype" w:hAnsi="Palatino Linotype" w:cs="Arial"/>
          <w:i/>
          <w:color w:val="222222"/>
        </w:rPr>
        <w:t xml:space="preserve">ne quid ex </w:t>
      </w:r>
      <w:proofErr w:type="spellStart"/>
      <w:r>
        <w:rPr>
          <w:rFonts w:ascii="Palatino Linotype" w:hAnsi="Palatino Linotype" w:cs="Arial"/>
          <w:i/>
          <w:color w:val="222222"/>
        </w:rPr>
        <w:t>contagione</w:t>
      </w:r>
      <w:proofErr w:type="spellEnd"/>
      <w:r>
        <w:rPr>
          <w:rFonts w:ascii="Palatino Linotype" w:hAnsi="Palatino Linotype" w:cs="Arial"/>
          <w:i/>
          <w:color w:val="222222"/>
        </w:rPr>
        <w:t xml:space="preserve"> incommode </w:t>
      </w:r>
      <w:proofErr w:type="spellStart"/>
      <w:r>
        <w:rPr>
          <w:rFonts w:ascii="Palatino Linotype" w:hAnsi="Palatino Linotype" w:cs="Arial"/>
          <w:i/>
          <w:color w:val="222222"/>
        </w:rPr>
        <w:t>accipiant</w:t>
      </w:r>
      <w:proofErr w:type="spellEnd"/>
      <w:r>
        <w:rPr>
          <w:rFonts w:ascii="Palatino Linotype" w:hAnsi="Palatino Linotype" w:cs="Arial"/>
          <w:color w:val="222222"/>
        </w:rPr>
        <w:t xml:space="preserve">) shows how damaging the rulings of the Druids can be to someone’s social standing. The switch from asyndeton to repeating </w:t>
      </w:r>
      <w:proofErr w:type="spellStart"/>
      <w:r>
        <w:rPr>
          <w:rFonts w:ascii="Palatino Linotype" w:hAnsi="Palatino Linotype" w:cs="Arial"/>
          <w:i/>
          <w:color w:val="222222"/>
        </w:rPr>
        <w:t>neque</w:t>
      </w:r>
      <w:proofErr w:type="spellEnd"/>
      <w:r>
        <w:rPr>
          <w:rFonts w:ascii="Palatino Linotype" w:hAnsi="Palatino Linotype" w:cs="Arial"/>
          <w:i/>
          <w:color w:val="222222"/>
        </w:rPr>
        <w:t xml:space="preserve">… </w:t>
      </w:r>
      <w:proofErr w:type="spellStart"/>
      <w:r>
        <w:rPr>
          <w:rFonts w:ascii="Palatino Linotype" w:hAnsi="Palatino Linotype" w:cs="Arial"/>
          <w:i/>
          <w:color w:val="222222"/>
        </w:rPr>
        <w:t>neque</w:t>
      </w:r>
      <w:proofErr w:type="spellEnd"/>
      <w:r>
        <w:rPr>
          <w:rFonts w:ascii="Palatino Linotype" w:hAnsi="Palatino Linotype" w:cs="Arial"/>
          <w:color w:val="222222"/>
        </w:rPr>
        <w:t xml:space="preserve"> to finish this sentence finalises Caesar’s account of the damage to these people and the change from active to passive once more </w:t>
      </w:r>
      <w:r w:rsidR="00FF65CD">
        <w:rPr>
          <w:rFonts w:ascii="Palatino Linotype" w:hAnsi="Palatino Linotype" w:cs="Arial"/>
          <w:color w:val="222222"/>
        </w:rPr>
        <w:t xml:space="preserve">shows </w:t>
      </w:r>
      <w:r>
        <w:rPr>
          <w:rFonts w:ascii="Palatino Linotype" w:hAnsi="Palatino Linotype" w:cs="Arial"/>
          <w:color w:val="222222"/>
        </w:rPr>
        <w:t>that</w:t>
      </w:r>
      <w:r w:rsidR="00FF65CD">
        <w:rPr>
          <w:rFonts w:ascii="Palatino Linotype" w:hAnsi="Palatino Linotype" w:cs="Arial"/>
          <w:color w:val="222222"/>
        </w:rPr>
        <w:t xml:space="preserve"> the concepts of </w:t>
      </w:r>
      <w:r>
        <w:rPr>
          <w:rFonts w:ascii="Palatino Linotype" w:hAnsi="Palatino Linotype" w:cs="Arial"/>
          <w:color w:val="222222"/>
        </w:rPr>
        <w:t>justice</w:t>
      </w:r>
      <w:r w:rsidR="00FF65CD">
        <w:rPr>
          <w:rFonts w:ascii="Palatino Linotype" w:hAnsi="Palatino Linotype" w:cs="Arial"/>
          <w:color w:val="222222"/>
        </w:rPr>
        <w:t xml:space="preserve"> (</w:t>
      </w:r>
      <w:proofErr w:type="spellStart"/>
      <w:r w:rsidR="00FF65CD" w:rsidRPr="00FF65CD">
        <w:rPr>
          <w:rFonts w:ascii="Palatino Linotype" w:hAnsi="Palatino Linotype" w:cs="Arial"/>
          <w:i/>
          <w:color w:val="222222"/>
        </w:rPr>
        <w:t>ius</w:t>
      </w:r>
      <w:proofErr w:type="spellEnd"/>
      <w:r w:rsidR="00FF65CD">
        <w:rPr>
          <w:rFonts w:ascii="Palatino Linotype" w:hAnsi="Palatino Linotype" w:cs="Arial"/>
          <w:color w:val="222222"/>
        </w:rPr>
        <w:t xml:space="preserve">) </w:t>
      </w:r>
      <w:r w:rsidR="00FF65CD" w:rsidRPr="00FF65CD">
        <w:rPr>
          <w:rFonts w:ascii="Palatino Linotype" w:hAnsi="Palatino Linotype" w:cs="Arial"/>
          <w:color w:val="222222"/>
        </w:rPr>
        <w:t>and</w:t>
      </w:r>
      <w:r w:rsidR="00FF65CD">
        <w:rPr>
          <w:rFonts w:ascii="Palatino Linotype" w:hAnsi="Palatino Linotype" w:cs="Arial"/>
          <w:color w:val="222222"/>
        </w:rPr>
        <w:t xml:space="preserve"> honour (</w:t>
      </w:r>
      <w:proofErr w:type="spellStart"/>
      <w:r w:rsidR="00FF65CD" w:rsidRPr="00FF65CD">
        <w:rPr>
          <w:rFonts w:ascii="Palatino Linotype" w:hAnsi="Palatino Linotype" w:cs="Arial"/>
          <w:i/>
          <w:color w:val="222222"/>
        </w:rPr>
        <w:t>honos</w:t>
      </w:r>
      <w:proofErr w:type="spellEnd"/>
      <w:r w:rsidR="00FF65CD">
        <w:rPr>
          <w:rFonts w:ascii="Palatino Linotype" w:hAnsi="Palatino Linotype" w:cs="Arial"/>
          <w:color w:val="222222"/>
        </w:rPr>
        <w:t xml:space="preserve">) have abandoned them and that they have no control over their situation once their status in society has been lost. This dramatic exemplar provided by Caesar paints a vivid picture for the reader and provides them with a clear understanding of the high influence and power of the </w:t>
      </w:r>
      <w:r w:rsidR="00500C7B">
        <w:rPr>
          <w:rFonts w:ascii="Palatino Linotype" w:hAnsi="Palatino Linotype" w:cs="Arial"/>
          <w:color w:val="222222"/>
        </w:rPr>
        <w:t>D</w:t>
      </w:r>
      <w:r w:rsidR="00FF65CD">
        <w:rPr>
          <w:rFonts w:ascii="Palatino Linotype" w:hAnsi="Palatino Linotype" w:cs="Arial"/>
          <w:color w:val="222222"/>
        </w:rPr>
        <w:t>ruids.</w:t>
      </w:r>
      <w:r w:rsidR="00737B43">
        <w:rPr>
          <w:rFonts w:ascii="Palatino Linotype" w:hAnsi="Palatino Linotype" w:cs="Arial"/>
          <w:color w:val="222222"/>
        </w:rPr>
        <w:t xml:space="preserve"> As </w:t>
      </w:r>
      <w:proofErr w:type="spellStart"/>
      <w:r w:rsidR="00737B43" w:rsidRPr="00737B43">
        <w:rPr>
          <w:rFonts w:ascii="Palatino Linotype" w:hAnsi="Palatino Linotype" w:cs="Arial"/>
          <w:color w:val="222222"/>
        </w:rPr>
        <w:t>Aldhouse</w:t>
      </w:r>
      <w:proofErr w:type="spellEnd"/>
      <w:r w:rsidR="00737B43" w:rsidRPr="00737B43">
        <w:rPr>
          <w:rFonts w:ascii="Palatino Linotype" w:hAnsi="Palatino Linotype" w:cs="Arial"/>
          <w:color w:val="222222"/>
        </w:rPr>
        <w:t>-Green</w:t>
      </w:r>
      <w:r w:rsidR="00737B43">
        <w:rPr>
          <w:rFonts w:ascii="Palatino Linotype" w:hAnsi="Palatino Linotype" w:cs="Arial"/>
          <w:color w:val="222222"/>
        </w:rPr>
        <w:t xml:space="preserve"> observes ‘Gallic personhood, citizenhood and identity were all inextricably tied up with participation in and presence at religious events’,</w:t>
      </w:r>
      <w:r w:rsidR="00737B43">
        <w:rPr>
          <w:rStyle w:val="FootnoteReference"/>
          <w:rFonts w:ascii="Palatino Linotype" w:hAnsi="Palatino Linotype" w:cs="Arial"/>
          <w:color w:val="222222"/>
        </w:rPr>
        <w:footnoteReference w:id="21"/>
      </w:r>
      <w:r w:rsidR="00737B43">
        <w:rPr>
          <w:rFonts w:ascii="Palatino Linotype" w:hAnsi="Palatino Linotype" w:cs="Arial"/>
          <w:color w:val="222222"/>
        </w:rPr>
        <w:t xml:space="preserve"> </w:t>
      </w:r>
      <w:r w:rsidR="002328C0">
        <w:rPr>
          <w:rFonts w:ascii="Palatino Linotype" w:hAnsi="Palatino Linotype" w:cs="Arial"/>
          <w:color w:val="222222"/>
        </w:rPr>
        <w:t xml:space="preserve">Caesar’s account </w:t>
      </w:r>
      <w:r w:rsidR="00737B43">
        <w:rPr>
          <w:rFonts w:ascii="Palatino Linotype" w:hAnsi="Palatino Linotype" w:cs="Arial"/>
          <w:color w:val="222222"/>
        </w:rPr>
        <w:t>highlights the personal impact of expulsion from sacrifices.</w:t>
      </w:r>
    </w:p>
    <w:p w:rsidR="00011C9D" w:rsidRDefault="00FF65CD"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lastRenderedPageBreak/>
        <w:tab/>
        <w:t>When it comes to individual power, which we know Caesar admire</w:t>
      </w:r>
      <w:r w:rsidR="004B5236">
        <w:rPr>
          <w:rFonts w:ascii="Palatino Linotype" w:hAnsi="Palatino Linotype" w:cs="Arial"/>
          <w:color w:val="222222"/>
        </w:rPr>
        <w:t>d</w:t>
      </w:r>
      <w:r>
        <w:rPr>
          <w:rFonts w:ascii="Palatino Linotype" w:hAnsi="Palatino Linotype" w:cs="Arial"/>
          <w:color w:val="222222"/>
        </w:rPr>
        <w:t>,</w:t>
      </w:r>
      <w:r>
        <w:rPr>
          <w:rStyle w:val="FootnoteReference"/>
          <w:rFonts w:ascii="Palatino Linotype" w:hAnsi="Palatino Linotype" w:cs="Arial"/>
          <w:color w:val="222222"/>
        </w:rPr>
        <w:footnoteReference w:id="22"/>
      </w:r>
      <w:r>
        <w:rPr>
          <w:rFonts w:ascii="Palatino Linotype" w:hAnsi="Palatino Linotype" w:cs="Arial"/>
          <w:color w:val="222222"/>
        </w:rPr>
        <w:t xml:space="preserve"> he observes that ‘one</w:t>
      </w:r>
      <w:r>
        <w:rPr>
          <w:rFonts w:ascii="Palatino Linotype" w:hAnsi="Palatino Linotype" w:cs="Arial"/>
          <w:i/>
          <w:color w:val="222222"/>
        </w:rPr>
        <w:t xml:space="preserve"> </w:t>
      </w:r>
      <w:r>
        <w:rPr>
          <w:rFonts w:ascii="Palatino Linotype" w:hAnsi="Palatino Linotype" w:cs="Arial"/>
          <w:color w:val="222222"/>
        </w:rPr>
        <w:t>out of all the Druids is in charge’ (</w:t>
      </w:r>
      <w:r w:rsidRPr="00FF65CD">
        <w:rPr>
          <w:rFonts w:ascii="Palatino Linotype" w:hAnsi="Palatino Linotype" w:cs="Arial"/>
          <w:i/>
          <w:color w:val="222222"/>
        </w:rPr>
        <w:t>omnibus</w:t>
      </w:r>
      <w:r>
        <w:rPr>
          <w:rFonts w:ascii="Palatino Linotype" w:hAnsi="Palatino Linotype" w:cs="Arial"/>
          <w:i/>
          <w:color w:val="222222"/>
        </w:rPr>
        <w:t xml:space="preserve"> </w:t>
      </w:r>
      <w:proofErr w:type="spellStart"/>
      <w:r>
        <w:rPr>
          <w:rFonts w:ascii="Palatino Linotype" w:hAnsi="Palatino Linotype" w:cs="Arial"/>
          <w:i/>
          <w:color w:val="222222"/>
        </w:rPr>
        <w:t>druidibus</w:t>
      </w:r>
      <w:proofErr w:type="spellEnd"/>
      <w:r>
        <w:rPr>
          <w:rFonts w:ascii="Palatino Linotype" w:hAnsi="Palatino Linotype" w:cs="Arial"/>
          <w:i/>
          <w:color w:val="222222"/>
        </w:rPr>
        <w:t xml:space="preserve"> </w:t>
      </w:r>
      <w:proofErr w:type="spellStart"/>
      <w:r>
        <w:rPr>
          <w:rFonts w:ascii="Palatino Linotype" w:hAnsi="Palatino Linotype" w:cs="Arial"/>
          <w:i/>
          <w:color w:val="222222"/>
        </w:rPr>
        <w:t>praeest</w:t>
      </w:r>
      <w:proofErr w:type="spellEnd"/>
      <w:r>
        <w:rPr>
          <w:rFonts w:ascii="Palatino Linotype" w:hAnsi="Palatino Linotype" w:cs="Arial"/>
          <w:i/>
          <w:color w:val="222222"/>
        </w:rPr>
        <w:t xml:space="preserve"> </w:t>
      </w:r>
      <w:proofErr w:type="spellStart"/>
      <w:r>
        <w:rPr>
          <w:rFonts w:ascii="Palatino Linotype" w:hAnsi="Palatino Linotype" w:cs="Arial"/>
          <w:i/>
          <w:color w:val="222222"/>
        </w:rPr>
        <w:t>unus</w:t>
      </w:r>
      <w:proofErr w:type="spellEnd"/>
      <w:r>
        <w:rPr>
          <w:rFonts w:ascii="Palatino Linotype" w:hAnsi="Palatino Linotype" w:cs="Arial"/>
          <w:color w:val="222222"/>
        </w:rPr>
        <w:t xml:space="preserve">). The separation of </w:t>
      </w:r>
      <w:proofErr w:type="spellStart"/>
      <w:r>
        <w:rPr>
          <w:rFonts w:ascii="Palatino Linotype" w:hAnsi="Palatino Linotype" w:cs="Arial"/>
          <w:i/>
          <w:color w:val="222222"/>
        </w:rPr>
        <w:t>unus</w:t>
      </w:r>
      <w:proofErr w:type="spellEnd"/>
      <w:r>
        <w:rPr>
          <w:rFonts w:ascii="Palatino Linotype" w:hAnsi="Palatino Linotype" w:cs="Arial"/>
          <w:color w:val="222222"/>
        </w:rPr>
        <w:t xml:space="preserve"> to just before the </w:t>
      </w:r>
      <w:r>
        <w:rPr>
          <w:rFonts w:ascii="Palatino Linotype" w:hAnsi="Palatino Linotype" w:cs="Arial"/>
          <w:i/>
          <w:color w:val="222222"/>
        </w:rPr>
        <w:t>qui</w:t>
      </w:r>
      <w:r>
        <w:rPr>
          <w:rFonts w:ascii="Palatino Linotype" w:hAnsi="Palatino Linotype" w:cs="Arial"/>
          <w:color w:val="222222"/>
        </w:rPr>
        <w:t xml:space="preserve">, draws further contrast between the pre-eminence of the leader of the </w:t>
      </w:r>
      <w:r w:rsidR="00500C7B">
        <w:rPr>
          <w:rFonts w:ascii="Palatino Linotype" w:hAnsi="Palatino Linotype" w:cs="Arial"/>
          <w:color w:val="222222"/>
        </w:rPr>
        <w:t>D</w:t>
      </w:r>
      <w:r>
        <w:rPr>
          <w:rFonts w:ascii="Palatino Linotype" w:hAnsi="Palatino Linotype" w:cs="Arial"/>
          <w:color w:val="222222"/>
        </w:rPr>
        <w:t xml:space="preserve">ruids, to the rest, and as Caesar has just been explaining how powerful the </w:t>
      </w:r>
      <w:r w:rsidR="00500C7B">
        <w:rPr>
          <w:rFonts w:ascii="Palatino Linotype" w:hAnsi="Palatino Linotype" w:cs="Arial"/>
          <w:color w:val="222222"/>
        </w:rPr>
        <w:t>D</w:t>
      </w:r>
      <w:r>
        <w:rPr>
          <w:rFonts w:ascii="Palatino Linotype" w:hAnsi="Palatino Linotype" w:cs="Arial"/>
          <w:color w:val="222222"/>
        </w:rPr>
        <w:t xml:space="preserve">ruids are as a body, consider the level of influence wielded by the individual in charge of them all, especially as the religious and judicial power of the </w:t>
      </w:r>
      <w:r w:rsidR="00500C7B">
        <w:rPr>
          <w:rFonts w:ascii="Palatino Linotype" w:hAnsi="Palatino Linotype" w:cs="Arial"/>
          <w:color w:val="222222"/>
        </w:rPr>
        <w:t>D</w:t>
      </w:r>
      <w:r>
        <w:rPr>
          <w:rFonts w:ascii="Palatino Linotype" w:hAnsi="Palatino Linotype" w:cs="Arial"/>
          <w:color w:val="222222"/>
        </w:rPr>
        <w:t>ruids influenced all the tribes of Gaul.</w:t>
      </w:r>
      <w:r w:rsidR="00342BDE">
        <w:rPr>
          <w:rFonts w:ascii="Palatino Linotype" w:hAnsi="Palatino Linotype" w:cs="Arial"/>
          <w:color w:val="222222"/>
        </w:rPr>
        <w:t xml:space="preserve"> Caesar</w:t>
      </w:r>
      <w:r w:rsidR="00952CA8">
        <w:rPr>
          <w:rFonts w:ascii="Palatino Linotype" w:hAnsi="Palatino Linotype" w:cs="Arial"/>
          <w:color w:val="222222"/>
        </w:rPr>
        <w:t>’s choice of the word</w:t>
      </w:r>
      <w:r w:rsidR="00342BDE">
        <w:rPr>
          <w:rFonts w:ascii="Palatino Linotype" w:hAnsi="Palatino Linotype" w:cs="Arial"/>
          <w:color w:val="222222"/>
        </w:rPr>
        <w:t xml:space="preserve"> </w:t>
      </w:r>
      <w:proofErr w:type="spellStart"/>
      <w:r w:rsidR="00342BDE">
        <w:rPr>
          <w:rFonts w:ascii="Palatino Linotype" w:hAnsi="Palatino Linotype" w:cs="Arial"/>
          <w:i/>
          <w:color w:val="222222"/>
        </w:rPr>
        <w:t>auctoritatem</w:t>
      </w:r>
      <w:proofErr w:type="spellEnd"/>
      <w:r w:rsidR="00342BDE">
        <w:rPr>
          <w:rFonts w:ascii="Palatino Linotype" w:hAnsi="Palatino Linotype" w:cs="Arial"/>
          <w:color w:val="222222"/>
        </w:rPr>
        <w:t xml:space="preserve"> to describe the influence </w:t>
      </w:r>
      <w:r w:rsidR="00952CA8">
        <w:rPr>
          <w:rFonts w:ascii="Palatino Linotype" w:hAnsi="Palatino Linotype" w:cs="Arial"/>
          <w:color w:val="222222"/>
        </w:rPr>
        <w:t xml:space="preserve">of this </w:t>
      </w:r>
      <w:r w:rsidR="00342BDE">
        <w:rPr>
          <w:rFonts w:ascii="Palatino Linotype" w:hAnsi="Palatino Linotype" w:cs="Arial"/>
          <w:color w:val="222222"/>
        </w:rPr>
        <w:t xml:space="preserve">leading individual over all the </w:t>
      </w:r>
      <w:r w:rsidR="00500C7B">
        <w:rPr>
          <w:rFonts w:ascii="Palatino Linotype" w:hAnsi="Palatino Linotype" w:cs="Arial"/>
          <w:color w:val="222222"/>
        </w:rPr>
        <w:t>D</w:t>
      </w:r>
      <w:r w:rsidR="00342BDE">
        <w:rPr>
          <w:rFonts w:ascii="Palatino Linotype" w:hAnsi="Palatino Linotype" w:cs="Arial"/>
          <w:color w:val="222222"/>
        </w:rPr>
        <w:t xml:space="preserve">ruids </w:t>
      </w:r>
      <w:r w:rsidR="00952CA8">
        <w:rPr>
          <w:rFonts w:ascii="Palatino Linotype" w:hAnsi="Palatino Linotype" w:cs="Arial"/>
          <w:color w:val="222222"/>
        </w:rPr>
        <w:t>provides his Roman readers with a familiar concept, which would have helped them to draw parallels and better understand this level of influence.</w:t>
      </w:r>
      <w:r w:rsidR="00342BDE">
        <w:rPr>
          <w:rFonts w:ascii="Palatino Linotype" w:hAnsi="Palatino Linotype" w:cs="Arial"/>
          <w:color w:val="222222"/>
        </w:rPr>
        <w:t xml:space="preserve"> </w:t>
      </w:r>
      <w:r w:rsidR="00952CA8">
        <w:rPr>
          <w:rFonts w:ascii="Palatino Linotype" w:hAnsi="Palatino Linotype" w:cs="Arial"/>
          <w:color w:val="222222"/>
        </w:rPr>
        <w:t xml:space="preserve">This leader’s authority is </w:t>
      </w:r>
      <w:r w:rsidR="00342BDE">
        <w:rPr>
          <w:rFonts w:ascii="Palatino Linotype" w:hAnsi="Palatino Linotype" w:cs="Arial"/>
          <w:color w:val="222222"/>
        </w:rPr>
        <w:t xml:space="preserve">framed by the separation of </w:t>
      </w:r>
      <w:proofErr w:type="spellStart"/>
      <w:r w:rsidR="00342BDE">
        <w:rPr>
          <w:rFonts w:ascii="Palatino Linotype" w:hAnsi="Palatino Linotype" w:cs="Arial"/>
          <w:i/>
          <w:color w:val="222222"/>
        </w:rPr>
        <w:t>summam</w:t>
      </w:r>
      <w:proofErr w:type="spellEnd"/>
      <w:r w:rsidR="00342BDE">
        <w:rPr>
          <w:rFonts w:ascii="Palatino Linotype" w:hAnsi="Palatino Linotype" w:cs="Arial"/>
          <w:color w:val="222222"/>
        </w:rPr>
        <w:t>, with the result that both the superlative adjective and the accusative noun are surrounding the remaining text (</w:t>
      </w:r>
      <w:r w:rsidR="00342BDE">
        <w:rPr>
          <w:rFonts w:ascii="Palatino Linotype" w:hAnsi="Palatino Linotype" w:cs="Arial"/>
          <w:i/>
          <w:color w:val="222222"/>
        </w:rPr>
        <w:t xml:space="preserve">inter </w:t>
      </w:r>
      <w:proofErr w:type="spellStart"/>
      <w:r w:rsidR="00342BDE">
        <w:rPr>
          <w:rFonts w:ascii="Palatino Linotype" w:hAnsi="Palatino Linotype" w:cs="Arial"/>
          <w:i/>
          <w:color w:val="222222"/>
        </w:rPr>
        <w:t>eos</w:t>
      </w:r>
      <w:proofErr w:type="spellEnd"/>
      <w:r w:rsidR="00342BDE">
        <w:rPr>
          <w:rFonts w:ascii="Palatino Linotype" w:hAnsi="Palatino Linotype" w:cs="Arial"/>
          <w:i/>
          <w:color w:val="222222"/>
        </w:rPr>
        <w:t xml:space="preserve"> </w:t>
      </w:r>
      <w:proofErr w:type="spellStart"/>
      <w:r w:rsidR="00342BDE">
        <w:rPr>
          <w:rFonts w:ascii="Palatino Linotype" w:hAnsi="Palatino Linotype" w:cs="Arial"/>
          <w:i/>
          <w:color w:val="222222"/>
        </w:rPr>
        <w:t>habet</w:t>
      </w:r>
      <w:proofErr w:type="spellEnd"/>
      <w:r w:rsidR="00342BDE">
        <w:rPr>
          <w:rFonts w:ascii="Palatino Linotype" w:hAnsi="Palatino Linotype" w:cs="Arial"/>
          <w:color w:val="222222"/>
        </w:rPr>
        <w:t xml:space="preserve">), further demonstrating in sentence structure how the leading </w:t>
      </w:r>
      <w:r w:rsidR="00FE38E0">
        <w:rPr>
          <w:rFonts w:ascii="Palatino Linotype" w:hAnsi="Palatino Linotype" w:cs="Arial"/>
          <w:color w:val="222222"/>
        </w:rPr>
        <w:t>D</w:t>
      </w:r>
      <w:r w:rsidR="00342BDE">
        <w:rPr>
          <w:rFonts w:ascii="Palatino Linotype" w:hAnsi="Palatino Linotype" w:cs="Arial"/>
          <w:color w:val="222222"/>
        </w:rPr>
        <w:t>ruid has absolute authority and influence over all others</w:t>
      </w:r>
      <w:r w:rsidR="004B5236">
        <w:rPr>
          <w:rFonts w:ascii="Palatino Linotype" w:hAnsi="Palatino Linotype" w:cs="Arial"/>
          <w:color w:val="222222"/>
        </w:rPr>
        <w:t xml:space="preserve">. There is no wonder that there may have been disputes over succession if the leading </w:t>
      </w:r>
      <w:r w:rsidR="00FE38E0">
        <w:rPr>
          <w:rFonts w:ascii="Palatino Linotype" w:hAnsi="Palatino Linotype" w:cs="Arial"/>
          <w:color w:val="222222"/>
        </w:rPr>
        <w:t xml:space="preserve">Druid died, and Caesar’s explanation of that individual requiring </w:t>
      </w:r>
      <w:proofErr w:type="spellStart"/>
      <w:r w:rsidR="00FE38E0">
        <w:rPr>
          <w:rFonts w:ascii="Palatino Linotype" w:hAnsi="Palatino Linotype" w:cs="Arial"/>
          <w:i/>
          <w:color w:val="222222"/>
        </w:rPr>
        <w:t>dignitas</w:t>
      </w:r>
      <w:proofErr w:type="spellEnd"/>
      <w:r w:rsidR="00FE38E0">
        <w:rPr>
          <w:rFonts w:ascii="Palatino Linotype" w:hAnsi="Palatino Linotype" w:cs="Arial"/>
          <w:color w:val="222222"/>
        </w:rPr>
        <w:t xml:space="preserve">, as well as the decision potentially being decided by </w:t>
      </w:r>
      <w:proofErr w:type="spellStart"/>
      <w:r w:rsidR="00FE38E0">
        <w:rPr>
          <w:rFonts w:ascii="Palatino Linotype" w:hAnsi="Palatino Linotype" w:cs="Arial"/>
          <w:i/>
          <w:color w:val="222222"/>
        </w:rPr>
        <w:t>suffragium</w:t>
      </w:r>
      <w:proofErr w:type="spellEnd"/>
      <w:r w:rsidR="00FE38E0">
        <w:rPr>
          <w:rFonts w:ascii="Palatino Linotype" w:hAnsi="Palatino Linotype" w:cs="Arial"/>
          <w:color w:val="222222"/>
        </w:rPr>
        <w:t xml:space="preserve">, would have made this process seem more familiar to his audience, although the added observation that succession may have been decided by </w:t>
      </w:r>
      <w:proofErr w:type="spellStart"/>
      <w:r w:rsidR="00FE38E0">
        <w:rPr>
          <w:rFonts w:ascii="Palatino Linotype" w:hAnsi="Palatino Linotype" w:cs="Arial"/>
          <w:i/>
          <w:color w:val="222222"/>
        </w:rPr>
        <w:t>arma</w:t>
      </w:r>
      <w:proofErr w:type="spellEnd"/>
      <w:r w:rsidR="00FE38E0">
        <w:rPr>
          <w:rFonts w:ascii="Palatino Linotype" w:hAnsi="Palatino Linotype" w:cs="Arial"/>
          <w:color w:val="222222"/>
        </w:rPr>
        <w:t xml:space="preserve"> on occasion would have added some excitement to the account.</w:t>
      </w:r>
    </w:p>
    <w:p w:rsidR="0040596D" w:rsidRPr="0040596D" w:rsidRDefault="0040596D"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lastRenderedPageBreak/>
        <w:tab/>
        <w:t xml:space="preserve">The geographical link between the Druids and the Gallic tribes is at its clearest at this point in the paragraph. Caesar’s description of them coming together annually in </w:t>
      </w:r>
      <w:proofErr w:type="spellStart"/>
      <w:r>
        <w:rPr>
          <w:rFonts w:ascii="Palatino Linotype" w:hAnsi="Palatino Linotype" w:cs="Arial"/>
          <w:i/>
          <w:color w:val="222222"/>
        </w:rPr>
        <w:t>totius</w:t>
      </w:r>
      <w:proofErr w:type="spellEnd"/>
      <w:r>
        <w:rPr>
          <w:rFonts w:ascii="Palatino Linotype" w:hAnsi="Palatino Linotype" w:cs="Arial"/>
          <w:i/>
          <w:color w:val="222222"/>
        </w:rPr>
        <w:t xml:space="preserve"> </w:t>
      </w:r>
      <w:proofErr w:type="spellStart"/>
      <w:r>
        <w:rPr>
          <w:rFonts w:ascii="Palatino Linotype" w:hAnsi="Palatino Linotype" w:cs="Arial"/>
          <w:i/>
          <w:color w:val="222222"/>
        </w:rPr>
        <w:t>Galliae</w:t>
      </w:r>
      <w:proofErr w:type="spellEnd"/>
      <w:r>
        <w:rPr>
          <w:rFonts w:ascii="Palatino Linotype" w:hAnsi="Palatino Linotype" w:cs="Arial"/>
          <w:i/>
          <w:color w:val="222222"/>
        </w:rPr>
        <w:t xml:space="preserve"> media</w:t>
      </w:r>
      <w:r>
        <w:rPr>
          <w:rFonts w:ascii="Palatino Linotype" w:hAnsi="Palatino Linotype" w:cs="Arial"/>
          <w:color w:val="222222"/>
        </w:rPr>
        <w:t xml:space="preserve"> at </w:t>
      </w:r>
      <w:proofErr w:type="spellStart"/>
      <w:r>
        <w:rPr>
          <w:rFonts w:ascii="Palatino Linotype" w:hAnsi="Palatino Linotype" w:cs="Arial"/>
          <w:color w:val="222222"/>
        </w:rPr>
        <w:t>Carnutum</w:t>
      </w:r>
      <w:proofErr w:type="spellEnd"/>
      <w:r>
        <w:rPr>
          <w:rFonts w:ascii="Palatino Linotype" w:hAnsi="Palatino Linotype" w:cs="Arial"/>
          <w:color w:val="222222"/>
        </w:rPr>
        <w:t xml:space="preserve">, has echoes of the member city states of the </w:t>
      </w:r>
      <w:proofErr w:type="spellStart"/>
      <w:r>
        <w:rPr>
          <w:rFonts w:ascii="Palatino Linotype" w:hAnsi="Palatino Linotype" w:cs="Arial"/>
          <w:color w:val="222222"/>
        </w:rPr>
        <w:t>Amphictyonic</w:t>
      </w:r>
      <w:proofErr w:type="spellEnd"/>
      <w:r>
        <w:rPr>
          <w:rFonts w:ascii="Palatino Linotype" w:hAnsi="Palatino Linotype" w:cs="Arial"/>
          <w:color w:val="222222"/>
        </w:rPr>
        <w:t xml:space="preserve"> Council at Delphi meeting in that central location in Greece, and Caesar describes the attendees ‘submitting’ (</w:t>
      </w:r>
      <w:r w:rsidRPr="0040596D">
        <w:rPr>
          <w:rFonts w:ascii="Palatino Linotype" w:hAnsi="Palatino Linotype" w:cs="Arial"/>
          <w:i/>
          <w:color w:val="222222"/>
        </w:rPr>
        <w:t>parent</w:t>
      </w:r>
      <w:r>
        <w:rPr>
          <w:rFonts w:ascii="Palatino Linotype" w:hAnsi="Palatino Linotype" w:cs="Arial"/>
          <w:color w:val="222222"/>
        </w:rPr>
        <w:t>) to their judgements. Thereby emphasising the wide-reaching influence and power of the Druids in this paragraph before he moves on to introduce paragraph 14.</w:t>
      </w:r>
    </w:p>
    <w:p w:rsidR="006A449E" w:rsidRDefault="006A449E"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p>
    <w:p w:rsidR="0020018F" w:rsidRPr="00500C7B" w:rsidRDefault="0020018F" w:rsidP="00E1113E">
      <w:pPr>
        <w:pStyle w:val="NormalWeb"/>
        <w:shd w:val="clear" w:color="auto" w:fill="FFFFFF"/>
        <w:spacing w:before="0" w:beforeAutospacing="0" w:after="0" w:afterAutospacing="0" w:line="480" w:lineRule="auto"/>
        <w:jc w:val="both"/>
        <w:rPr>
          <w:rFonts w:ascii="Palatino Linotype" w:hAnsi="Palatino Linotype" w:cs="Arial"/>
          <w:i/>
          <w:color w:val="222222"/>
          <w:u w:val="single"/>
        </w:rPr>
      </w:pPr>
      <w:r w:rsidRPr="00500C7B">
        <w:rPr>
          <w:rFonts w:ascii="Palatino Linotype" w:hAnsi="Palatino Linotype" w:cs="Arial"/>
          <w:i/>
          <w:color w:val="222222"/>
          <w:u w:val="single"/>
        </w:rPr>
        <w:t>Their doctrine</w:t>
      </w:r>
    </w:p>
    <w:p w:rsidR="00FF7D30" w:rsidRPr="0040596D" w:rsidRDefault="00D9649C"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 xml:space="preserve">The separation of </w:t>
      </w:r>
      <w:proofErr w:type="spellStart"/>
      <w:r w:rsidR="0040596D">
        <w:rPr>
          <w:rFonts w:ascii="Palatino Linotype" w:hAnsi="Palatino Linotype" w:cs="Arial"/>
          <w:i/>
          <w:color w:val="222222"/>
        </w:rPr>
        <w:t>D</w:t>
      </w:r>
      <w:r>
        <w:rPr>
          <w:rFonts w:ascii="Palatino Linotype" w:hAnsi="Palatino Linotype" w:cs="Arial"/>
          <w:i/>
          <w:color w:val="222222"/>
        </w:rPr>
        <w:t>isciplina</w:t>
      </w:r>
      <w:proofErr w:type="spellEnd"/>
      <w:r>
        <w:rPr>
          <w:rFonts w:ascii="Palatino Linotype" w:hAnsi="Palatino Linotype" w:cs="Arial"/>
          <w:color w:val="222222"/>
        </w:rPr>
        <w:t xml:space="preserve"> and </w:t>
      </w:r>
      <w:proofErr w:type="spellStart"/>
      <w:r>
        <w:rPr>
          <w:rFonts w:ascii="Palatino Linotype" w:hAnsi="Palatino Linotype" w:cs="Arial"/>
          <w:i/>
          <w:color w:val="222222"/>
        </w:rPr>
        <w:t>reperta</w:t>
      </w:r>
      <w:proofErr w:type="spellEnd"/>
      <w:r>
        <w:rPr>
          <w:rFonts w:ascii="Palatino Linotype" w:hAnsi="Palatino Linotype" w:cs="Arial"/>
          <w:color w:val="222222"/>
        </w:rPr>
        <w:t xml:space="preserve"> with </w:t>
      </w:r>
      <w:r>
        <w:rPr>
          <w:rFonts w:ascii="Palatino Linotype" w:hAnsi="Palatino Linotype" w:cs="Arial"/>
          <w:i/>
          <w:color w:val="222222"/>
        </w:rPr>
        <w:t xml:space="preserve">in Britannia </w:t>
      </w:r>
      <w:r>
        <w:rPr>
          <w:rFonts w:ascii="Palatino Linotype" w:hAnsi="Palatino Linotype" w:cs="Arial"/>
          <w:color w:val="222222"/>
        </w:rPr>
        <w:t>positioned between the two words further emphasises the origin of Druidic practices as a central location, the movement of practices ‘from there to Gaul’ (</w:t>
      </w:r>
      <w:proofErr w:type="spellStart"/>
      <w:r>
        <w:rPr>
          <w:rFonts w:ascii="Palatino Linotype" w:hAnsi="Palatino Linotype" w:cs="Arial"/>
          <w:i/>
          <w:color w:val="222222"/>
        </w:rPr>
        <w:t>inde</w:t>
      </w:r>
      <w:proofErr w:type="spellEnd"/>
      <w:r>
        <w:rPr>
          <w:rFonts w:ascii="Palatino Linotype" w:hAnsi="Palatino Linotype" w:cs="Arial"/>
          <w:i/>
          <w:color w:val="222222"/>
        </w:rPr>
        <w:t xml:space="preserve"> in </w:t>
      </w:r>
      <w:proofErr w:type="spellStart"/>
      <w:r>
        <w:rPr>
          <w:rFonts w:ascii="Palatino Linotype" w:hAnsi="Palatino Linotype" w:cs="Arial"/>
          <w:i/>
          <w:color w:val="222222"/>
        </w:rPr>
        <w:t>Galliam</w:t>
      </w:r>
      <w:proofErr w:type="spellEnd"/>
      <w:r>
        <w:rPr>
          <w:rFonts w:ascii="Palatino Linotype" w:hAnsi="Palatino Linotype" w:cs="Arial"/>
          <w:color w:val="222222"/>
        </w:rPr>
        <w:t xml:space="preserve">) and for disciples to ‘set out to that place to learn’ </w:t>
      </w:r>
      <w:r w:rsidRPr="00D9649C">
        <w:rPr>
          <w:rFonts w:ascii="Palatino Linotype" w:hAnsi="Palatino Linotype" w:cs="Arial"/>
          <w:color w:val="222222"/>
        </w:rPr>
        <w:t>(</w:t>
      </w:r>
      <w:proofErr w:type="spellStart"/>
      <w:r w:rsidRPr="00D9649C">
        <w:rPr>
          <w:rFonts w:ascii="Palatino Linotype" w:hAnsi="Palatino Linotype" w:cs="Arial"/>
          <w:i/>
          <w:color w:val="222222"/>
        </w:rPr>
        <w:t>illo</w:t>
      </w:r>
      <w:proofErr w:type="spellEnd"/>
      <w:r w:rsidRPr="00D9649C">
        <w:rPr>
          <w:rFonts w:ascii="Palatino Linotype" w:hAnsi="Palatino Linotype" w:cs="Arial"/>
          <w:i/>
          <w:color w:val="222222"/>
        </w:rPr>
        <w:t xml:space="preserve"> </w:t>
      </w:r>
      <w:proofErr w:type="spellStart"/>
      <w:r>
        <w:rPr>
          <w:rFonts w:ascii="Palatino Linotype" w:hAnsi="Palatino Linotype" w:cs="Arial"/>
          <w:i/>
          <w:color w:val="222222"/>
        </w:rPr>
        <w:t>discendi</w:t>
      </w:r>
      <w:proofErr w:type="spellEnd"/>
      <w:r>
        <w:rPr>
          <w:rFonts w:ascii="Palatino Linotype" w:hAnsi="Palatino Linotype" w:cs="Arial"/>
          <w:i/>
          <w:color w:val="222222"/>
        </w:rPr>
        <w:t xml:space="preserve"> </w:t>
      </w:r>
      <w:proofErr w:type="spellStart"/>
      <w:r w:rsidRPr="00D9649C">
        <w:rPr>
          <w:rFonts w:ascii="Palatino Linotype" w:hAnsi="Palatino Linotype" w:cs="Arial"/>
          <w:i/>
          <w:color w:val="222222"/>
        </w:rPr>
        <w:t>proficiscuntur</w:t>
      </w:r>
      <w:proofErr w:type="spellEnd"/>
      <w:r>
        <w:rPr>
          <w:rFonts w:ascii="Palatino Linotype" w:hAnsi="Palatino Linotype" w:cs="Arial"/>
          <w:color w:val="222222"/>
        </w:rPr>
        <w:t>), shows the close connection between the two countries at this time and provides a further link with Caesar’s actions in travelling to Britannia.</w:t>
      </w:r>
      <w:r w:rsidR="0040596D">
        <w:rPr>
          <w:rStyle w:val="FootnoteReference"/>
          <w:rFonts w:ascii="Palatino Linotype" w:hAnsi="Palatino Linotype" w:cs="Arial"/>
          <w:color w:val="222222"/>
        </w:rPr>
        <w:footnoteReference w:id="23"/>
      </w:r>
      <w:r w:rsidR="0040596D">
        <w:rPr>
          <w:rFonts w:ascii="Palatino Linotype" w:hAnsi="Palatino Linotype" w:cs="Arial"/>
          <w:color w:val="222222"/>
        </w:rPr>
        <w:t xml:space="preserve"> The fact that the Druids may wish to study ‘in more detail’ (</w:t>
      </w:r>
      <w:proofErr w:type="spellStart"/>
      <w:r w:rsidR="0040596D">
        <w:rPr>
          <w:rFonts w:ascii="Palatino Linotype" w:hAnsi="Palatino Linotype" w:cs="Arial"/>
          <w:i/>
          <w:color w:val="222222"/>
        </w:rPr>
        <w:t>diligentius</w:t>
      </w:r>
      <w:proofErr w:type="spellEnd"/>
      <w:r w:rsidR="0040596D">
        <w:rPr>
          <w:rFonts w:ascii="Palatino Linotype" w:hAnsi="Palatino Linotype" w:cs="Arial"/>
          <w:color w:val="222222"/>
        </w:rPr>
        <w:t xml:space="preserve">), demonstrates their intellect and eagerness to learn, perhaps another observation to elevate the </w:t>
      </w:r>
      <w:proofErr w:type="spellStart"/>
      <w:r w:rsidR="0040596D">
        <w:rPr>
          <w:rFonts w:ascii="Palatino Linotype" w:hAnsi="Palatino Linotype" w:cs="Arial"/>
          <w:color w:val="222222"/>
        </w:rPr>
        <w:t>Gauls</w:t>
      </w:r>
      <w:proofErr w:type="spellEnd"/>
      <w:r w:rsidR="0040596D">
        <w:rPr>
          <w:rFonts w:ascii="Palatino Linotype" w:hAnsi="Palatino Linotype" w:cs="Arial"/>
          <w:color w:val="222222"/>
        </w:rPr>
        <w:t xml:space="preserve"> as worthy adversaries for Caesar.</w:t>
      </w:r>
      <w:r w:rsidR="003D5E44">
        <w:rPr>
          <w:rFonts w:ascii="Palatino Linotype" w:hAnsi="Palatino Linotype" w:cs="Arial"/>
          <w:color w:val="222222"/>
        </w:rPr>
        <w:t xml:space="preserve"> </w:t>
      </w:r>
    </w:p>
    <w:p w:rsidR="00D9649C" w:rsidRDefault="00D9649C"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p>
    <w:p w:rsidR="008A2FC9" w:rsidRDefault="006F0714" w:rsidP="00E1113E">
      <w:pPr>
        <w:pStyle w:val="NormalWeb"/>
        <w:shd w:val="clear" w:color="auto" w:fill="FFFFFF"/>
        <w:spacing w:before="0" w:beforeAutospacing="0" w:after="0" w:afterAutospacing="0" w:line="480" w:lineRule="auto"/>
        <w:jc w:val="both"/>
        <w:rPr>
          <w:rFonts w:ascii="Palatino Linotype" w:hAnsi="Palatino Linotype" w:cs="Arial"/>
          <w:color w:val="222222"/>
        </w:rPr>
      </w:pPr>
      <w:r>
        <w:rPr>
          <w:rFonts w:ascii="Palatino Linotype" w:hAnsi="Palatino Linotype" w:cs="Arial"/>
          <w:color w:val="222222"/>
        </w:rPr>
        <w:t>What is noteworthy about this digression</w:t>
      </w:r>
      <w:r w:rsidR="003D5E44">
        <w:rPr>
          <w:rFonts w:ascii="Palatino Linotype" w:hAnsi="Palatino Linotype" w:cs="Arial"/>
          <w:color w:val="222222"/>
        </w:rPr>
        <w:t xml:space="preserve"> in Book 6</w:t>
      </w:r>
      <w:r>
        <w:rPr>
          <w:rFonts w:ascii="Palatino Linotype" w:hAnsi="Palatino Linotype" w:cs="Arial"/>
          <w:color w:val="222222"/>
        </w:rPr>
        <w:t xml:space="preserve"> is that Caesar seems to place great importance on the role of the Druids in Gallic society, but they do not reappear in his </w:t>
      </w:r>
      <w:r>
        <w:rPr>
          <w:rFonts w:ascii="Palatino Linotype" w:hAnsi="Palatino Linotype" w:cs="Arial"/>
          <w:color w:val="222222"/>
        </w:rPr>
        <w:lastRenderedPageBreak/>
        <w:t>everyday observations of Gaul.</w:t>
      </w:r>
      <w:r>
        <w:rPr>
          <w:rStyle w:val="FootnoteReference"/>
          <w:rFonts w:ascii="Palatino Linotype" w:hAnsi="Palatino Linotype" w:cs="Arial"/>
          <w:color w:val="222222"/>
        </w:rPr>
        <w:footnoteReference w:id="24"/>
      </w:r>
      <w:r w:rsidR="008A2FC9">
        <w:rPr>
          <w:rFonts w:ascii="Palatino Linotype" w:hAnsi="Palatino Linotype" w:cs="Arial"/>
          <w:color w:val="222222"/>
        </w:rPr>
        <w:t xml:space="preserve"> As Pitcher observes: ‘Caesar the historian needs the events he describes to be significant, and Caesar the politician needs his own achievements to look as imposing as possible. Both imperatives demand a formidable adversary.’</w:t>
      </w:r>
      <w:r w:rsidR="00305910">
        <w:rPr>
          <w:rStyle w:val="FootnoteReference"/>
          <w:rFonts w:ascii="Palatino Linotype" w:hAnsi="Palatino Linotype" w:cs="Arial"/>
          <w:color w:val="222222"/>
        </w:rPr>
        <w:footnoteReference w:id="25"/>
      </w:r>
      <w:r w:rsidR="00305910">
        <w:rPr>
          <w:rFonts w:ascii="Palatino Linotype" w:hAnsi="Palatino Linotype" w:cs="Arial"/>
          <w:color w:val="222222"/>
        </w:rPr>
        <w:t xml:space="preserve"> </w:t>
      </w:r>
      <w:r w:rsidR="003D5E44">
        <w:rPr>
          <w:rFonts w:ascii="Palatino Linotype" w:hAnsi="Palatino Linotype" w:cs="Arial"/>
          <w:color w:val="222222"/>
        </w:rPr>
        <w:t>It is curious that Caesar would take the time to digress to discuss such an influential class within Gallic society, for them to sit dormant throughout the majority of his work.</w:t>
      </w:r>
    </w:p>
    <w:p w:rsidR="00FF7D30" w:rsidRDefault="00FF7D30">
      <w:pPr>
        <w:rPr>
          <w:rFonts w:ascii="Palatino Linotype" w:eastAsia="Times New Roman" w:hAnsi="Palatino Linotype" w:cs="Arial"/>
          <w:color w:val="222222"/>
          <w:sz w:val="24"/>
          <w:szCs w:val="24"/>
          <w:lang w:eastAsia="en-GB"/>
        </w:rPr>
      </w:pPr>
      <w:r>
        <w:rPr>
          <w:rFonts w:ascii="Palatino Linotype" w:hAnsi="Palatino Linotype" w:cs="Arial"/>
          <w:color w:val="222222"/>
        </w:rPr>
        <w:br w:type="page"/>
      </w:r>
    </w:p>
    <w:p w:rsidR="00FF7D30" w:rsidRDefault="00FF7D30" w:rsidP="00541942">
      <w:pPr>
        <w:pStyle w:val="NormalWeb"/>
        <w:shd w:val="clear" w:color="auto" w:fill="FFFFFF"/>
        <w:spacing w:before="0" w:beforeAutospacing="0" w:after="160" w:afterAutospacing="0"/>
        <w:jc w:val="center"/>
        <w:rPr>
          <w:rFonts w:ascii="Palatino Linotype" w:hAnsi="Palatino Linotype" w:cs="Arial"/>
          <w:color w:val="222222"/>
          <w:sz w:val="28"/>
        </w:rPr>
      </w:pPr>
      <w:r>
        <w:rPr>
          <w:rFonts w:ascii="Palatino Linotype" w:hAnsi="Palatino Linotype" w:cs="Arial"/>
          <w:b/>
          <w:color w:val="222222"/>
          <w:sz w:val="28"/>
          <w:u w:val="single"/>
        </w:rPr>
        <w:lastRenderedPageBreak/>
        <w:t>Bibliography</w:t>
      </w:r>
    </w:p>
    <w:p w:rsidR="00541942" w:rsidRDefault="00541942" w:rsidP="00541942">
      <w:pPr>
        <w:pStyle w:val="NormalWeb"/>
        <w:shd w:val="clear" w:color="auto" w:fill="FFFFFF"/>
        <w:spacing w:before="0" w:beforeAutospacing="0" w:after="160" w:afterAutospacing="0"/>
        <w:rPr>
          <w:rFonts w:ascii="Palatino Linotype" w:hAnsi="Palatino Linotype" w:cs="Arial"/>
          <w:b/>
          <w:color w:val="222222"/>
          <w:u w:val="single"/>
        </w:rPr>
      </w:pPr>
    </w:p>
    <w:p w:rsidR="00FF7D30" w:rsidRPr="00541942" w:rsidRDefault="00FF7D30" w:rsidP="00541942">
      <w:pPr>
        <w:pStyle w:val="NormalWeb"/>
        <w:shd w:val="clear" w:color="auto" w:fill="FFFFFF"/>
        <w:spacing w:before="0" w:beforeAutospacing="0" w:after="160" w:afterAutospacing="0"/>
        <w:rPr>
          <w:rFonts w:ascii="Palatino Linotype" w:hAnsi="Palatino Linotype" w:cs="Arial"/>
          <w:b/>
          <w:color w:val="222222"/>
        </w:rPr>
      </w:pPr>
      <w:r w:rsidRPr="00541942">
        <w:rPr>
          <w:rFonts w:ascii="Palatino Linotype" w:hAnsi="Palatino Linotype" w:cs="Arial"/>
          <w:b/>
          <w:color w:val="222222"/>
          <w:u w:val="single"/>
        </w:rPr>
        <w:t>Primary Sources</w:t>
      </w:r>
      <w:r w:rsidR="008965F2" w:rsidRPr="00541942">
        <w:rPr>
          <w:rFonts w:ascii="Palatino Linotype" w:hAnsi="Palatino Linotype" w:cs="Arial"/>
          <w:b/>
          <w:color w:val="222222"/>
          <w:u w:val="single"/>
        </w:rPr>
        <w:t xml:space="preserve"> and Commentaries</w:t>
      </w:r>
    </w:p>
    <w:p w:rsidR="00541942" w:rsidRDefault="00541942" w:rsidP="00541942">
      <w:pPr>
        <w:pStyle w:val="NormalWeb"/>
        <w:shd w:val="clear" w:color="auto" w:fill="FFFFFF"/>
        <w:spacing w:before="0" w:beforeAutospacing="0" w:after="160" w:afterAutospacing="0"/>
        <w:rPr>
          <w:rFonts w:ascii="Palatino Linotype" w:hAnsi="Palatino Linotype" w:cs="Arial"/>
          <w:i/>
          <w:color w:val="222222"/>
        </w:rPr>
      </w:pPr>
    </w:p>
    <w:p w:rsidR="00FF7D30" w:rsidRDefault="00FF7D30" w:rsidP="00541942">
      <w:pPr>
        <w:pStyle w:val="NormalWeb"/>
        <w:shd w:val="clear" w:color="auto" w:fill="FFFFFF"/>
        <w:spacing w:before="0" w:beforeAutospacing="0" w:after="160" w:afterAutospacing="0"/>
        <w:rPr>
          <w:rFonts w:ascii="Palatino Linotype" w:hAnsi="Palatino Linotype" w:cs="Arial"/>
          <w:color w:val="222222"/>
        </w:rPr>
      </w:pPr>
      <w:r w:rsidRPr="00541942">
        <w:rPr>
          <w:rFonts w:ascii="Palatino Linotype" w:hAnsi="Palatino Linotype" w:cs="Arial"/>
          <w:i/>
          <w:color w:val="222222"/>
        </w:rPr>
        <w:t>Caesar</w:t>
      </w:r>
      <w:r w:rsidRPr="00A12499">
        <w:rPr>
          <w:rFonts w:ascii="Palatino Linotype" w:hAnsi="Palatino Linotype" w:cs="Arial"/>
          <w:color w:val="222222"/>
        </w:rPr>
        <w:t xml:space="preserve"> </w:t>
      </w:r>
      <w:r w:rsidRPr="00A12499">
        <w:rPr>
          <w:rFonts w:ascii="Palatino Linotype" w:hAnsi="Palatino Linotype" w:cs="Arial"/>
          <w:i/>
          <w:color w:val="222222"/>
        </w:rPr>
        <w:t xml:space="preserve">De Bello </w:t>
      </w:r>
      <w:proofErr w:type="spellStart"/>
      <w:r w:rsidRPr="00A12499">
        <w:rPr>
          <w:rFonts w:ascii="Palatino Linotype" w:hAnsi="Palatino Linotype" w:cs="Arial"/>
          <w:i/>
          <w:color w:val="222222"/>
        </w:rPr>
        <w:t>Gallico</w:t>
      </w:r>
      <w:proofErr w:type="spellEnd"/>
      <w:r w:rsidRPr="00A12499">
        <w:rPr>
          <w:rFonts w:ascii="Palatino Linotype" w:hAnsi="Palatino Linotype" w:cs="Arial"/>
          <w:i/>
          <w:color w:val="222222"/>
        </w:rPr>
        <w:t xml:space="preserve"> cum A. </w:t>
      </w:r>
      <w:proofErr w:type="spellStart"/>
      <w:r w:rsidRPr="00A12499">
        <w:rPr>
          <w:rFonts w:ascii="Palatino Linotype" w:hAnsi="Palatino Linotype" w:cs="Arial"/>
          <w:i/>
          <w:color w:val="222222"/>
        </w:rPr>
        <w:t>Hirti</w:t>
      </w:r>
      <w:proofErr w:type="spellEnd"/>
      <w:r w:rsidRPr="00A12499">
        <w:rPr>
          <w:rFonts w:ascii="Palatino Linotype" w:hAnsi="Palatino Linotype" w:cs="Arial"/>
          <w:i/>
          <w:color w:val="222222"/>
        </w:rPr>
        <w:t xml:space="preserve"> supplement</w:t>
      </w:r>
      <w:r w:rsidRPr="00A12499">
        <w:rPr>
          <w:rFonts w:ascii="Palatino Linotype" w:hAnsi="Palatino Linotype" w:cs="Arial"/>
          <w:color w:val="222222"/>
        </w:rPr>
        <w:t xml:space="preserve">, Du </w:t>
      </w:r>
      <w:proofErr w:type="spellStart"/>
      <w:r w:rsidRPr="00A12499">
        <w:rPr>
          <w:rFonts w:ascii="Palatino Linotype" w:hAnsi="Palatino Linotype" w:cs="Arial"/>
          <w:color w:val="222222"/>
        </w:rPr>
        <w:t>Pontet</w:t>
      </w:r>
      <w:proofErr w:type="spellEnd"/>
      <w:r w:rsidRPr="00A12499">
        <w:rPr>
          <w:rFonts w:ascii="Palatino Linotype" w:hAnsi="Palatino Linotype" w:cs="Arial"/>
          <w:color w:val="222222"/>
        </w:rPr>
        <w:t xml:space="preserve">, R. (1900) Oxford Classical Texts, Oxford University Press, </w:t>
      </w:r>
      <w:r w:rsidR="008965F2">
        <w:rPr>
          <w:rFonts w:ascii="Palatino Linotype" w:hAnsi="Palatino Linotype" w:cs="Arial"/>
          <w:color w:val="222222"/>
        </w:rPr>
        <w:t>London</w:t>
      </w:r>
      <w:r w:rsidRPr="00A12499">
        <w:rPr>
          <w:rFonts w:ascii="Palatino Linotype" w:hAnsi="Palatino Linotype" w:cs="Arial"/>
          <w:color w:val="222222"/>
        </w:rPr>
        <w:t>.</w:t>
      </w:r>
    </w:p>
    <w:p w:rsidR="00541942" w:rsidRDefault="00541942" w:rsidP="00541942">
      <w:pPr>
        <w:pStyle w:val="NormalWeb"/>
        <w:shd w:val="clear" w:color="auto" w:fill="FFFFFF"/>
        <w:spacing w:before="0" w:beforeAutospacing="0" w:after="160" w:afterAutospacing="0"/>
        <w:rPr>
          <w:rFonts w:ascii="Palatino Linotype" w:hAnsi="Palatino Linotype" w:cs="Arial"/>
          <w:i/>
          <w:color w:val="222222"/>
        </w:rPr>
      </w:pPr>
    </w:p>
    <w:p w:rsidR="00A12499" w:rsidRDefault="00A12499" w:rsidP="00541942">
      <w:pPr>
        <w:pStyle w:val="NormalWeb"/>
        <w:shd w:val="clear" w:color="auto" w:fill="FFFFFF"/>
        <w:spacing w:before="0" w:beforeAutospacing="0" w:after="160" w:afterAutospacing="0"/>
        <w:rPr>
          <w:rFonts w:ascii="Palatino Linotype" w:hAnsi="Palatino Linotype" w:cs="Arial"/>
          <w:color w:val="222222"/>
        </w:rPr>
      </w:pPr>
      <w:r>
        <w:rPr>
          <w:rFonts w:ascii="Palatino Linotype" w:hAnsi="Palatino Linotype" w:cs="Arial"/>
          <w:i/>
          <w:color w:val="222222"/>
        </w:rPr>
        <w:t>Caesar’s Commentaries on the Gallic War</w:t>
      </w:r>
      <w:r>
        <w:rPr>
          <w:rFonts w:ascii="Palatino Linotype" w:hAnsi="Palatino Linotype" w:cs="Arial"/>
          <w:color w:val="222222"/>
        </w:rPr>
        <w:t>, Rice Holmes, T. translation (1908), Macmillan and Co. Ltd., London.</w:t>
      </w:r>
    </w:p>
    <w:p w:rsidR="00541942" w:rsidRDefault="00541942" w:rsidP="00541942">
      <w:pPr>
        <w:pStyle w:val="NormalWeb"/>
        <w:shd w:val="clear" w:color="auto" w:fill="FFFFFF"/>
        <w:spacing w:before="0" w:beforeAutospacing="0" w:after="160" w:afterAutospacing="0"/>
        <w:rPr>
          <w:rFonts w:ascii="Palatino Linotype" w:hAnsi="Palatino Linotype" w:cs="Arial"/>
          <w:i/>
          <w:color w:val="222222"/>
        </w:rPr>
      </w:pPr>
    </w:p>
    <w:p w:rsidR="008965F2" w:rsidRDefault="008965F2" w:rsidP="00541942">
      <w:pPr>
        <w:pStyle w:val="NormalWeb"/>
        <w:shd w:val="clear" w:color="auto" w:fill="FFFFFF"/>
        <w:spacing w:before="0" w:beforeAutospacing="0" w:after="160" w:afterAutospacing="0"/>
        <w:rPr>
          <w:rFonts w:ascii="Palatino Linotype" w:hAnsi="Palatino Linotype" w:cs="Arial"/>
          <w:color w:val="222222"/>
        </w:rPr>
      </w:pPr>
      <w:r>
        <w:rPr>
          <w:rFonts w:ascii="Palatino Linotype" w:hAnsi="Palatino Linotype" w:cs="Arial"/>
          <w:i/>
          <w:color w:val="222222"/>
        </w:rPr>
        <w:t xml:space="preserve">C. </w:t>
      </w:r>
      <w:proofErr w:type="spellStart"/>
      <w:r>
        <w:rPr>
          <w:rFonts w:ascii="Palatino Linotype" w:hAnsi="Palatino Linotype" w:cs="Arial"/>
          <w:i/>
          <w:color w:val="222222"/>
        </w:rPr>
        <w:t>Juli</w:t>
      </w:r>
      <w:proofErr w:type="spellEnd"/>
      <w:r>
        <w:rPr>
          <w:rFonts w:ascii="Palatino Linotype" w:hAnsi="Palatino Linotype" w:cs="Arial"/>
          <w:i/>
          <w:color w:val="222222"/>
        </w:rPr>
        <w:t xml:space="preserve"> </w:t>
      </w:r>
      <w:proofErr w:type="spellStart"/>
      <w:r>
        <w:rPr>
          <w:rFonts w:ascii="Palatino Linotype" w:hAnsi="Palatino Linotype" w:cs="Arial"/>
          <w:i/>
          <w:color w:val="222222"/>
        </w:rPr>
        <w:t>Caesaris</w:t>
      </w:r>
      <w:proofErr w:type="spellEnd"/>
      <w:r>
        <w:rPr>
          <w:rFonts w:ascii="Palatino Linotype" w:hAnsi="Palatino Linotype" w:cs="Arial"/>
          <w:i/>
          <w:color w:val="222222"/>
        </w:rPr>
        <w:t xml:space="preserve"> </w:t>
      </w:r>
      <w:proofErr w:type="spellStart"/>
      <w:r>
        <w:rPr>
          <w:rFonts w:ascii="Palatino Linotype" w:hAnsi="Palatino Linotype" w:cs="Arial"/>
          <w:i/>
          <w:color w:val="222222"/>
        </w:rPr>
        <w:t>Commentarii</w:t>
      </w:r>
      <w:proofErr w:type="spellEnd"/>
      <w:r>
        <w:rPr>
          <w:rFonts w:ascii="Palatino Linotype" w:hAnsi="Palatino Linotype" w:cs="Arial"/>
          <w:i/>
          <w:color w:val="222222"/>
        </w:rPr>
        <w:t xml:space="preserve">: rerum in Gallia </w:t>
      </w:r>
      <w:proofErr w:type="spellStart"/>
      <w:r>
        <w:rPr>
          <w:rFonts w:ascii="Palatino Linotype" w:hAnsi="Palatino Linotype" w:cs="Arial"/>
          <w:i/>
          <w:color w:val="222222"/>
        </w:rPr>
        <w:t>gestarum</w:t>
      </w:r>
      <w:proofErr w:type="spellEnd"/>
      <w:r>
        <w:rPr>
          <w:rFonts w:ascii="Palatino Linotype" w:hAnsi="Palatino Linotype" w:cs="Arial"/>
          <w:i/>
          <w:color w:val="222222"/>
        </w:rPr>
        <w:t xml:space="preserve"> VII, A. </w:t>
      </w:r>
      <w:proofErr w:type="spellStart"/>
      <w:r>
        <w:rPr>
          <w:rFonts w:ascii="Palatino Linotype" w:hAnsi="Palatino Linotype" w:cs="Arial"/>
          <w:i/>
          <w:color w:val="222222"/>
        </w:rPr>
        <w:t>Hirti</w:t>
      </w:r>
      <w:proofErr w:type="spellEnd"/>
      <w:r>
        <w:rPr>
          <w:rFonts w:ascii="Palatino Linotype" w:hAnsi="Palatino Linotype" w:cs="Arial"/>
          <w:i/>
          <w:color w:val="222222"/>
        </w:rPr>
        <w:t xml:space="preserve"> commentaries VIII.</w:t>
      </w:r>
      <w:r>
        <w:rPr>
          <w:rFonts w:ascii="Palatino Linotype" w:hAnsi="Palatino Linotype" w:cs="Arial"/>
          <w:color w:val="222222"/>
        </w:rPr>
        <w:t xml:space="preserve"> Rice Holmes, T. ed. (1914) Oxford University Press, London.</w:t>
      </w:r>
    </w:p>
    <w:p w:rsidR="00541942" w:rsidRDefault="00541942" w:rsidP="00541942">
      <w:pPr>
        <w:pStyle w:val="NormalWeb"/>
        <w:shd w:val="clear" w:color="auto" w:fill="FFFFFF"/>
        <w:spacing w:before="0" w:beforeAutospacing="0" w:after="160" w:afterAutospacing="0"/>
        <w:rPr>
          <w:rFonts w:ascii="Palatino Linotype" w:hAnsi="Palatino Linotype" w:cs="Arial"/>
          <w:i/>
          <w:color w:val="222222"/>
        </w:rPr>
      </w:pPr>
    </w:p>
    <w:p w:rsidR="00983FC4" w:rsidRDefault="00983FC4" w:rsidP="00541942">
      <w:pPr>
        <w:pStyle w:val="NormalWeb"/>
        <w:shd w:val="clear" w:color="auto" w:fill="FFFFFF"/>
        <w:spacing w:before="0" w:beforeAutospacing="0" w:after="160" w:afterAutospacing="0"/>
        <w:rPr>
          <w:rFonts w:ascii="Palatino Linotype" w:hAnsi="Palatino Linotype" w:cs="Arial"/>
          <w:color w:val="222222"/>
        </w:rPr>
      </w:pPr>
      <w:r>
        <w:rPr>
          <w:rFonts w:ascii="Palatino Linotype" w:hAnsi="Palatino Linotype" w:cs="Arial"/>
          <w:i/>
          <w:color w:val="222222"/>
        </w:rPr>
        <w:t>C. Julius Caesar’s Commentaries on the Gallic War</w:t>
      </w:r>
      <w:r w:rsidR="00541942">
        <w:rPr>
          <w:rFonts w:ascii="Palatino Linotype" w:hAnsi="Palatino Linotype" w:cs="Arial"/>
          <w:color w:val="222222"/>
        </w:rPr>
        <w:t xml:space="preserve">, Spencer, J. D. ed. (1883) D. Appleton &amp; Company, New York. </w:t>
      </w:r>
    </w:p>
    <w:p w:rsidR="00BA536C" w:rsidRDefault="00BA536C" w:rsidP="00541942">
      <w:pPr>
        <w:pStyle w:val="NormalWeb"/>
        <w:shd w:val="clear" w:color="auto" w:fill="FFFFFF"/>
        <w:spacing w:before="0" w:beforeAutospacing="0" w:after="160" w:afterAutospacing="0"/>
        <w:rPr>
          <w:rFonts w:ascii="Palatino Linotype" w:hAnsi="Palatino Linotype" w:cs="Arial"/>
          <w:color w:val="222222"/>
        </w:rPr>
      </w:pPr>
    </w:p>
    <w:p w:rsidR="00A12499" w:rsidRDefault="00BA536C" w:rsidP="00541942">
      <w:pPr>
        <w:pStyle w:val="NormalWeb"/>
        <w:shd w:val="clear" w:color="auto" w:fill="FFFFFF"/>
        <w:spacing w:before="0" w:beforeAutospacing="0" w:after="160" w:afterAutospacing="0"/>
        <w:rPr>
          <w:rFonts w:ascii="Palatino Linotype" w:hAnsi="Palatino Linotype" w:cs="Arial"/>
          <w:color w:val="222222"/>
          <w:sz w:val="28"/>
          <w:u w:val="single"/>
        </w:rPr>
      </w:pPr>
      <w:r w:rsidRPr="00BA536C">
        <w:rPr>
          <w:rFonts w:ascii="Palatino Linotype" w:hAnsi="Palatino Linotype" w:cs="Arial"/>
          <w:color w:val="222222"/>
        </w:rPr>
        <w:t xml:space="preserve">Plutarch </w:t>
      </w:r>
      <w:r w:rsidRPr="00BA536C">
        <w:rPr>
          <w:rFonts w:ascii="Palatino Linotype" w:hAnsi="Palatino Linotype" w:cs="Arial"/>
          <w:i/>
          <w:color w:val="222222"/>
        </w:rPr>
        <w:t>Lives</w:t>
      </w:r>
      <w:r w:rsidRPr="00BA536C">
        <w:rPr>
          <w:rFonts w:ascii="Palatino Linotype" w:hAnsi="Palatino Linotype" w:cs="Arial"/>
          <w:color w:val="222222"/>
        </w:rPr>
        <w:t>, Volume VII: Demosthenes and Cicero. Alexander and Caesar</w:t>
      </w:r>
      <w:r>
        <w:rPr>
          <w:rFonts w:ascii="Palatino Linotype" w:hAnsi="Palatino Linotype" w:cs="Arial"/>
          <w:color w:val="222222"/>
        </w:rPr>
        <w:t>,</w:t>
      </w:r>
      <w:r w:rsidRPr="00BA536C">
        <w:rPr>
          <w:rFonts w:ascii="Palatino Linotype" w:hAnsi="Palatino Linotype" w:cs="Arial"/>
          <w:color w:val="222222"/>
        </w:rPr>
        <w:t xml:space="preserve"> Translated by Bernadotte Perrin</w:t>
      </w:r>
      <w:r>
        <w:rPr>
          <w:rFonts w:ascii="Palatino Linotype" w:hAnsi="Palatino Linotype" w:cs="Arial"/>
          <w:color w:val="222222"/>
        </w:rPr>
        <w:t>,</w:t>
      </w:r>
      <w:r w:rsidRPr="00BA536C">
        <w:rPr>
          <w:rFonts w:ascii="Palatino Linotype" w:hAnsi="Palatino Linotype" w:cs="Arial"/>
          <w:color w:val="222222"/>
        </w:rPr>
        <w:t xml:space="preserve"> </w:t>
      </w:r>
      <w:r>
        <w:rPr>
          <w:rFonts w:ascii="Palatino Linotype" w:hAnsi="Palatino Linotype" w:cs="Arial"/>
          <w:color w:val="222222"/>
        </w:rPr>
        <w:t xml:space="preserve">(1919) </w:t>
      </w:r>
      <w:r w:rsidRPr="00BA536C">
        <w:rPr>
          <w:rFonts w:ascii="Palatino Linotype" w:hAnsi="Palatino Linotype" w:cs="Arial"/>
          <w:color w:val="222222"/>
        </w:rPr>
        <w:t>Loeb Classical Library 99</w:t>
      </w:r>
      <w:r>
        <w:rPr>
          <w:rFonts w:ascii="Palatino Linotype" w:hAnsi="Palatino Linotype" w:cs="Arial"/>
          <w:color w:val="222222"/>
        </w:rPr>
        <w:t>,</w:t>
      </w:r>
      <w:r w:rsidRPr="00BA536C">
        <w:rPr>
          <w:rFonts w:ascii="Palatino Linotype" w:hAnsi="Palatino Linotype" w:cs="Arial"/>
          <w:color w:val="222222"/>
        </w:rPr>
        <w:t xml:space="preserve"> Cambridge, MA: Harvard University Press</w:t>
      </w:r>
      <w:r>
        <w:rPr>
          <w:rFonts w:ascii="Palatino Linotype" w:hAnsi="Palatino Linotype" w:cs="Arial"/>
          <w:color w:val="222222"/>
        </w:rPr>
        <w:t>.</w:t>
      </w:r>
    </w:p>
    <w:p w:rsidR="00541942" w:rsidRDefault="00541942" w:rsidP="00541942">
      <w:pPr>
        <w:pStyle w:val="NormalWeb"/>
        <w:shd w:val="clear" w:color="auto" w:fill="FFFFFF"/>
        <w:spacing w:before="0" w:beforeAutospacing="0" w:after="160" w:afterAutospacing="0"/>
        <w:rPr>
          <w:rFonts w:ascii="Palatino Linotype" w:hAnsi="Palatino Linotype" w:cs="Arial"/>
          <w:color w:val="222222"/>
          <w:sz w:val="28"/>
          <w:u w:val="single"/>
        </w:rPr>
      </w:pPr>
    </w:p>
    <w:p w:rsidR="00481FB6" w:rsidRDefault="00FF7D30" w:rsidP="00541942">
      <w:pPr>
        <w:pStyle w:val="NormalWeb"/>
        <w:shd w:val="clear" w:color="auto" w:fill="FFFFFF"/>
        <w:spacing w:before="0" w:beforeAutospacing="0" w:after="160" w:afterAutospacing="0"/>
        <w:rPr>
          <w:rFonts w:ascii="Palatino Linotype" w:hAnsi="Palatino Linotype" w:cs="Arial"/>
          <w:b/>
          <w:color w:val="222222"/>
          <w:u w:val="single"/>
        </w:rPr>
      </w:pPr>
      <w:r w:rsidRPr="00541942">
        <w:rPr>
          <w:rFonts w:ascii="Palatino Linotype" w:hAnsi="Palatino Linotype" w:cs="Arial"/>
          <w:b/>
          <w:color w:val="222222"/>
          <w:u w:val="single"/>
        </w:rPr>
        <w:t>Secondary Sources</w:t>
      </w:r>
    </w:p>
    <w:p w:rsidR="00A12499" w:rsidRPr="00A12499" w:rsidRDefault="00A12499" w:rsidP="00541942">
      <w:pPr>
        <w:pStyle w:val="NormalWeb"/>
        <w:shd w:val="clear" w:color="auto" w:fill="FFFFFF"/>
        <w:spacing w:before="0" w:beforeAutospacing="0" w:after="160" w:afterAutospacing="0"/>
        <w:jc w:val="both"/>
        <w:rPr>
          <w:rFonts w:ascii="Palatino Linotype" w:hAnsi="Palatino Linotype" w:cs="Arial"/>
          <w:color w:val="222222"/>
        </w:rPr>
      </w:pPr>
      <w:proofErr w:type="spellStart"/>
      <w:r>
        <w:rPr>
          <w:rFonts w:ascii="Palatino Linotype" w:hAnsi="Palatino Linotype" w:cs="Arial"/>
          <w:color w:val="222222"/>
        </w:rPr>
        <w:t>Aldhouse</w:t>
      </w:r>
      <w:proofErr w:type="spellEnd"/>
      <w:r>
        <w:rPr>
          <w:rFonts w:ascii="Palatino Linotype" w:hAnsi="Palatino Linotype" w:cs="Arial"/>
          <w:color w:val="222222"/>
        </w:rPr>
        <w:t xml:space="preserve">-Green, M. (2010) </w:t>
      </w:r>
      <w:r w:rsidRPr="00A12499">
        <w:rPr>
          <w:rFonts w:ascii="Palatino Linotype" w:hAnsi="Palatino Linotype" w:cs="Arial"/>
          <w:i/>
          <w:color w:val="222222"/>
        </w:rPr>
        <w:t>Caesar’s Druids</w:t>
      </w:r>
      <w:r>
        <w:rPr>
          <w:rFonts w:ascii="Palatino Linotype" w:hAnsi="Palatino Linotype" w:cs="Arial"/>
          <w:i/>
          <w:color w:val="222222"/>
        </w:rPr>
        <w:t>: Story of an Ancient Priesthood</w:t>
      </w:r>
      <w:r>
        <w:rPr>
          <w:rFonts w:ascii="Palatino Linotype" w:hAnsi="Palatino Linotype" w:cs="Arial"/>
          <w:color w:val="222222"/>
        </w:rPr>
        <w:t>, Yale University Press, New Haven.</w:t>
      </w:r>
    </w:p>
    <w:p w:rsidR="008965F2" w:rsidRDefault="008965F2" w:rsidP="00541942">
      <w:pPr>
        <w:pStyle w:val="NormalWeb"/>
        <w:shd w:val="clear" w:color="auto" w:fill="FFFFFF"/>
        <w:spacing w:before="0" w:beforeAutospacing="0" w:after="160" w:afterAutospacing="0"/>
        <w:jc w:val="both"/>
        <w:rPr>
          <w:rFonts w:ascii="Palatino Linotype" w:hAnsi="Palatino Linotype" w:cs="Arial"/>
          <w:color w:val="222222"/>
        </w:rPr>
      </w:pPr>
    </w:p>
    <w:p w:rsidR="00983FC4" w:rsidRPr="00983FC4" w:rsidRDefault="00983FC4" w:rsidP="00541942">
      <w:pPr>
        <w:pStyle w:val="NormalWeb"/>
        <w:shd w:val="clear" w:color="auto" w:fill="FFFFFF"/>
        <w:spacing w:before="0" w:beforeAutospacing="0" w:after="160" w:afterAutospacing="0"/>
        <w:jc w:val="both"/>
        <w:rPr>
          <w:rFonts w:ascii="Palatino Linotype" w:hAnsi="Palatino Linotype" w:cs="Arial"/>
          <w:color w:val="222222"/>
        </w:rPr>
      </w:pPr>
      <w:r>
        <w:rPr>
          <w:rFonts w:ascii="Palatino Linotype" w:hAnsi="Palatino Linotype" w:cs="Arial"/>
          <w:color w:val="222222"/>
        </w:rPr>
        <w:t xml:space="preserve">Allen-Hornblower, E. (2014) ‘Beasts and Barbarians in Caesar’s </w:t>
      </w:r>
      <w:r>
        <w:rPr>
          <w:rFonts w:ascii="Palatino Linotype" w:hAnsi="Palatino Linotype" w:cs="Arial"/>
          <w:i/>
          <w:color w:val="222222"/>
        </w:rPr>
        <w:t xml:space="preserve">BELLUM GALLICUM </w:t>
      </w:r>
      <w:r>
        <w:rPr>
          <w:rFonts w:ascii="Palatino Linotype" w:hAnsi="Palatino Linotype" w:cs="Arial"/>
          <w:color w:val="222222"/>
        </w:rPr>
        <w:t xml:space="preserve">6.21-8’ in </w:t>
      </w:r>
      <w:r>
        <w:rPr>
          <w:rFonts w:ascii="Palatino Linotype" w:hAnsi="Palatino Linotype" w:cs="Arial"/>
          <w:i/>
          <w:color w:val="222222"/>
        </w:rPr>
        <w:t>Classical Quarterly</w:t>
      </w:r>
      <w:r>
        <w:rPr>
          <w:rFonts w:ascii="Palatino Linotype" w:hAnsi="Palatino Linotype" w:cs="Arial"/>
          <w:color w:val="222222"/>
        </w:rPr>
        <w:t xml:space="preserve"> 64.2, 682-693.</w:t>
      </w:r>
    </w:p>
    <w:p w:rsidR="00983FC4" w:rsidRDefault="00983FC4" w:rsidP="00541942">
      <w:pPr>
        <w:pStyle w:val="NormalWeb"/>
        <w:shd w:val="clear" w:color="auto" w:fill="FFFFFF"/>
        <w:spacing w:before="0" w:beforeAutospacing="0" w:after="160" w:afterAutospacing="0"/>
        <w:jc w:val="both"/>
        <w:rPr>
          <w:rFonts w:ascii="Palatino Linotype" w:hAnsi="Palatino Linotype" w:cs="Arial"/>
          <w:color w:val="222222"/>
        </w:rPr>
      </w:pPr>
    </w:p>
    <w:p w:rsidR="006A4FD0" w:rsidRDefault="00A12499" w:rsidP="00541942">
      <w:pPr>
        <w:pStyle w:val="NormalWeb"/>
        <w:shd w:val="clear" w:color="auto" w:fill="FFFFFF"/>
        <w:spacing w:before="0" w:beforeAutospacing="0" w:after="160" w:afterAutospacing="0"/>
        <w:jc w:val="both"/>
        <w:rPr>
          <w:rFonts w:ascii="Palatino Linotype" w:hAnsi="Palatino Linotype" w:cs="Arial"/>
          <w:color w:val="222222"/>
        </w:rPr>
      </w:pPr>
      <w:r>
        <w:rPr>
          <w:rFonts w:ascii="Palatino Linotype" w:hAnsi="Palatino Linotype" w:cs="Arial"/>
          <w:color w:val="222222"/>
        </w:rPr>
        <w:t xml:space="preserve">Bell, B. (1995) ‘The Contribution of Julius Caesar to the Vocabulary of Ethnography’ in </w:t>
      </w:r>
      <w:proofErr w:type="spellStart"/>
      <w:r>
        <w:rPr>
          <w:rFonts w:ascii="Palatino Linotype" w:hAnsi="Palatino Linotype" w:cs="Arial"/>
          <w:i/>
          <w:color w:val="222222"/>
        </w:rPr>
        <w:t>Latomus</w:t>
      </w:r>
      <w:proofErr w:type="spellEnd"/>
      <w:r>
        <w:rPr>
          <w:rFonts w:ascii="Palatino Linotype" w:hAnsi="Palatino Linotype" w:cs="Arial"/>
          <w:color w:val="222222"/>
        </w:rPr>
        <w:t xml:space="preserve"> T. 54, </w:t>
      </w:r>
      <w:proofErr w:type="spellStart"/>
      <w:r>
        <w:rPr>
          <w:rFonts w:ascii="Palatino Linotype" w:hAnsi="Palatino Linotype" w:cs="Arial"/>
          <w:color w:val="222222"/>
        </w:rPr>
        <w:t>Octobre-Decembre</w:t>
      </w:r>
      <w:proofErr w:type="spellEnd"/>
      <w:r>
        <w:rPr>
          <w:rFonts w:ascii="Palatino Linotype" w:hAnsi="Palatino Linotype" w:cs="Arial"/>
          <w:color w:val="222222"/>
        </w:rPr>
        <w:t>, 753-767.</w:t>
      </w:r>
    </w:p>
    <w:p w:rsidR="008965F2" w:rsidRDefault="008965F2" w:rsidP="00541942">
      <w:pPr>
        <w:pStyle w:val="NormalWeb"/>
        <w:shd w:val="clear" w:color="auto" w:fill="FFFFFF"/>
        <w:spacing w:before="0" w:beforeAutospacing="0" w:after="160" w:afterAutospacing="0"/>
        <w:jc w:val="both"/>
        <w:rPr>
          <w:rFonts w:ascii="Palatino Linotype" w:hAnsi="Palatino Linotype" w:cs="Arial"/>
          <w:color w:val="222222"/>
        </w:rPr>
      </w:pPr>
    </w:p>
    <w:p w:rsidR="00AA1C30" w:rsidRPr="00AA1C30" w:rsidRDefault="00AA1C30" w:rsidP="00541942">
      <w:pPr>
        <w:pStyle w:val="NormalWeb"/>
        <w:shd w:val="clear" w:color="auto" w:fill="FFFFFF"/>
        <w:spacing w:before="0" w:beforeAutospacing="0" w:after="160" w:afterAutospacing="0"/>
        <w:jc w:val="both"/>
        <w:rPr>
          <w:rFonts w:ascii="Palatino Linotype" w:hAnsi="Palatino Linotype" w:cs="Arial"/>
          <w:color w:val="222222"/>
        </w:rPr>
      </w:pPr>
      <w:r>
        <w:rPr>
          <w:rFonts w:ascii="Palatino Linotype" w:hAnsi="Palatino Linotype" w:cs="Arial"/>
          <w:color w:val="222222"/>
        </w:rPr>
        <w:t xml:space="preserve">Chadwick, N. (1997) </w:t>
      </w:r>
      <w:r>
        <w:rPr>
          <w:rFonts w:ascii="Palatino Linotype" w:hAnsi="Palatino Linotype" w:cs="Arial"/>
          <w:i/>
          <w:color w:val="222222"/>
        </w:rPr>
        <w:t>The Druids</w:t>
      </w:r>
      <w:r>
        <w:rPr>
          <w:rFonts w:ascii="Palatino Linotype" w:hAnsi="Palatino Linotype" w:cs="Arial"/>
          <w:color w:val="222222"/>
        </w:rPr>
        <w:t xml:space="preserve">, University of Wales Press, Cardiff. </w:t>
      </w:r>
    </w:p>
    <w:p w:rsidR="00AA1C30" w:rsidRDefault="00AA1C30" w:rsidP="00541942">
      <w:pPr>
        <w:pStyle w:val="NormalWeb"/>
        <w:shd w:val="clear" w:color="auto" w:fill="FFFFFF"/>
        <w:spacing w:before="0" w:beforeAutospacing="0" w:after="160" w:afterAutospacing="0"/>
        <w:jc w:val="both"/>
        <w:rPr>
          <w:rFonts w:ascii="Palatino Linotype" w:hAnsi="Palatino Linotype" w:cs="Arial"/>
          <w:color w:val="222222"/>
        </w:rPr>
      </w:pPr>
      <w:r>
        <w:rPr>
          <w:rFonts w:ascii="Palatino Linotype" w:hAnsi="Palatino Linotype" w:cs="Arial"/>
          <w:color w:val="222222"/>
        </w:rPr>
        <w:lastRenderedPageBreak/>
        <w:t xml:space="preserve"> </w:t>
      </w:r>
    </w:p>
    <w:p w:rsidR="00983FC4" w:rsidRPr="00983FC4" w:rsidRDefault="00983FC4" w:rsidP="00541942">
      <w:pPr>
        <w:pStyle w:val="NormalWeb"/>
        <w:shd w:val="clear" w:color="auto" w:fill="FFFFFF"/>
        <w:spacing w:before="0" w:beforeAutospacing="0" w:after="160" w:afterAutospacing="0"/>
        <w:jc w:val="both"/>
        <w:rPr>
          <w:rFonts w:ascii="Palatino Linotype" w:hAnsi="Palatino Linotype" w:cs="Arial"/>
          <w:color w:val="222222"/>
          <w:u w:val="single"/>
        </w:rPr>
      </w:pPr>
      <w:r>
        <w:rPr>
          <w:rFonts w:ascii="Palatino Linotype" w:hAnsi="Palatino Linotype" w:cs="Arial"/>
          <w:color w:val="222222"/>
        </w:rPr>
        <w:t xml:space="preserve">Dixon, M. &amp; J. (1992) ‘The Significance of Emphasis in Latin – A Case Study from Caesar’s </w:t>
      </w:r>
      <w:r>
        <w:rPr>
          <w:rFonts w:ascii="Palatino Linotype" w:hAnsi="Palatino Linotype" w:cs="Arial"/>
          <w:i/>
          <w:color w:val="222222"/>
        </w:rPr>
        <w:t xml:space="preserve">Bellum </w:t>
      </w:r>
      <w:proofErr w:type="spellStart"/>
      <w:r>
        <w:rPr>
          <w:rFonts w:ascii="Palatino Linotype" w:hAnsi="Palatino Linotype" w:cs="Arial"/>
          <w:i/>
          <w:color w:val="222222"/>
        </w:rPr>
        <w:t>Gallicum</w:t>
      </w:r>
      <w:proofErr w:type="spellEnd"/>
      <w:r>
        <w:rPr>
          <w:rFonts w:ascii="Palatino Linotype" w:hAnsi="Palatino Linotype" w:cs="Arial"/>
          <w:color w:val="222222"/>
        </w:rPr>
        <w:t xml:space="preserve">’ in </w:t>
      </w:r>
      <w:r>
        <w:rPr>
          <w:rFonts w:ascii="Palatino Linotype" w:hAnsi="Palatino Linotype" w:cs="Arial"/>
          <w:i/>
          <w:color w:val="222222"/>
        </w:rPr>
        <w:t xml:space="preserve">Greece and Rome, </w:t>
      </w:r>
      <w:r>
        <w:rPr>
          <w:rFonts w:ascii="Palatino Linotype" w:hAnsi="Palatino Linotype" w:cs="Arial"/>
          <w:color w:val="222222"/>
        </w:rPr>
        <w:t>Vol. xxxix, No. 1, April.</w:t>
      </w:r>
    </w:p>
    <w:p w:rsidR="00983FC4" w:rsidRDefault="00983FC4" w:rsidP="00541942">
      <w:pPr>
        <w:pStyle w:val="NormalWeb"/>
        <w:shd w:val="clear" w:color="auto" w:fill="FFFFFF"/>
        <w:spacing w:before="0" w:beforeAutospacing="0" w:after="160" w:afterAutospacing="0"/>
        <w:jc w:val="both"/>
        <w:rPr>
          <w:rFonts w:ascii="Palatino Linotype" w:hAnsi="Palatino Linotype" w:cs="Arial"/>
          <w:color w:val="222222"/>
        </w:rPr>
      </w:pPr>
    </w:p>
    <w:p w:rsidR="00983FC4" w:rsidRPr="00983FC4" w:rsidRDefault="00983FC4" w:rsidP="00541942">
      <w:pPr>
        <w:pStyle w:val="NormalWeb"/>
        <w:shd w:val="clear" w:color="auto" w:fill="FFFFFF"/>
        <w:spacing w:before="0" w:beforeAutospacing="0" w:after="160" w:afterAutospacing="0"/>
        <w:jc w:val="both"/>
        <w:rPr>
          <w:rFonts w:ascii="Palatino Linotype" w:hAnsi="Palatino Linotype" w:cs="Arial"/>
          <w:color w:val="222222"/>
        </w:rPr>
      </w:pPr>
      <w:r>
        <w:rPr>
          <w:rFonts w:ascii="Palatino Linotype" w:hAnsi="Palatino Linotype" w:cs="Arial"/>
          <w:color w:val="222222"/>
        </w:rPr>
        <w:t>Kraus, C. (2009) ‘</w:t>
      </w:r>
      <w:proofErr w:type="spellStart"/>
      <w:r>
        <w:rPr>
          <w:rFonts w:ascii="Palatino Linotype" w:hAnsi="Palatino Linotype" w:cs="Arial"/>
          <w:color w:val="222222"/>
        </w:rPr>
        <w:t>Belum</w:t>
      </w:r>
      <w:proofErr w:type="spellEnd"/>
      <w:r>
        <w:rPr>
          <w:rFonts w:ascii="Palatino Linotype" w:hAnsi="Palatino Linotype" w:cs="Arial"/>
          <w:color w:val="222222"/>
        </w:rPr>
        <w:t xml:space="preserve"> </w:t>
      </w:r>
      <w:proofErr w:type="spellStart"/>
      <w:r>
        <w:rPr>
          <w:rFonts w:ascii="Palatino Linotype" w:hAnsi="Palatino Linotype" w:cs="Arial"/>
          <w:color w:val="222222"/>
        </w:rPr>
        <w:t>Gallicum</w:t>
      </w:r>
      <w:proofErr w:type="spellEnd"/>
      <w:r>
        <w:rPr>
          <w:rFonts w:ascii="Palatino Linotype" w:hAnsi="Palatino Linotype" w:cs="Arial"/>
          <w:color w:val="222222"/>
        </w:rPr>
        <w:t xml:space="preserve">’ in Griffiths, M. ed. </w:t>
      </w:r>
      <w:r>
        <w:rPr>
          <w:rFonts w:ascii="Palatino Linotype" w:hAnsi="Palatino Linotype" w:cs="Arial"/>
          <w:i/>
          <w:color w:val="222222"/>
        </w:rPr>
        <w:t>A Companion to Julius Caesar</w:t>
      </w:r>
      <w:r>
        <w:rPr>
          <w:rFonts w:ascii="Palatino Linotype" w:hAnsi="Palatino Linotype" w:cs="Arial"/>
          <w:color w:val="222222"/>
        </w:rPr>
        <w:t>, Wiley-Blackwell, Chichester, 159-174.</w:t>
      </w:r>
    </w:p>
    <w:p w:rsidR="00983FC4" w:rsidRDefault="00983FC4" w:rsidP="00541942">
      <w:pPr>
        <w:pStyle w:val="NormalWeb"/>
        <w:shd w:val="clear" w:color="auto" w:fill="FFFFFF"/>
        <w:spacing w:before="0" w:beforeAutospacing="0" w:after="160" w:afterAutospacing="0"/>
        <w:jc w:val="both"/>
        <w:rPr>
          <w:rFonts w:ascii="Palatino Linotype" w:hAnsi="Palatino Linotype" w:cs="Arial"/>
          <w:color w:val="222222"/>
        </w:rPr>
      </w:pPr>
    </w:p>
    <w:p w:rsidR="008965F2" w:rsidRDefault="008965F2" w:rsidP="00541942">
      <w:pPr>
        <w:pStyle w:val="NormalWeb"/>
        <w:shd w:val="clear" w:color="auto" w:fill="FFFFFF"/>
        <w:spacing w:before="0" w:beforeAutospacing="0" w:after="160" w:afterAutospacing="0"/>
        <w:jc w:val="both"/>
        <w:rPr>
          <w:rFonts w:ascii="Palatino Linotype" w:hAnsi="Palatino Linotype" w:cs="Arial"/>
          <w:color w:val="222222"/>
        </w:rPr>
      </w:pPr>
      <w:proofErr w:type="spellStart"/>
      <w:r>
        <w:rPr>
          <w:rFonts w:ascii="Palatino Linotype" w:hAnsi="Palatino Linotype" w:cs="Arial"/>
          <w:color w:val="222222"/>
        </w:rPr>
        <w:t>Levene</w:t>
      </w:r>
      <w:proofErr w:type="spellEnd"/>
      <w:r>
        <w:rPr>
          <w:rFonts w:ascii="Palatino Linotype" w:hAnsi="Palatino Linotype" w:cs="Arial"/>
          <w:color w:val="222222"/>
        </w:rPr>
        <w:t xml:space="preserve">, D. S. (2007) ‘Roman Historiography in the Late Republic’ in </w:t>
      </w:r>
      <w:proofErr w:type="spellStart"/>
      <w:r>
        <w:rPr>
          <w:rFonts w:ascii="Palatino Linotype" w:hAnsi="Palatino Linotype" w:cs="Arial"/>
          <w:color w:val="222222"/>
        </w:rPr>
        <w:t>Marincola</w:t>
      </w:r>
      <w:proofErr w:type="spellEnd"/>
      <w:r>
        <w:rPr>
          <w:rFonts w:ascii="Palatino Linotype" w:hAnsi="Palatino Linotype" w:cs="Arial"/>
          <w:color w:val="222222"/>
        </w:rPr>
        <w:t xml:space="preserve">, J. ed. </w:t>
      </w:r>
      <w:r>
        <w:rPr>
          <w:rFonts w:ascii="Palatino Linotype" w:hAnsi="Palatino Linotype" w:cs="Arial"/>
          <w:i/>
          <w:color w:val="222222"/>
        </w:rPr>
        <w:t>A Companion to Greek and Roman Historiography Vol. I</w:t>
      </w:r>
      <w:r>
        <w:rPr>
          <w:rFonts w:ascii="Palatino Linotype" w:hAnsi="Palatino Linotype" w:cs="Arial"/>
          <w:color w:val="222222"/>
        </w:rPr>
        <w:t>, Blackwell Publishing, Oxford, 275-289.</w:t>
      </w:r>
    </w:p>
    <w:p w:rsidR="008965F2" w:rsidRPr="008965F2" w:rsidRDefault="008965F2" w:rsidP="00541942">
      <w:pPr>
        <w:pStyle w:val="NormalWeb"/>
        <w:shd w:val="clear" w:color="auto" w:fill="FFFFFF"/>
        <w:spacing w:before="0" w:beforeAutospacing="0" w:after="160" w:afterAutospacing="0"/>
        <w:jc w:val="both"/>
        <w:rPr>
          <w:rFonts w:ascii="Palatino Linotype" w:hAnsi="Palatino Linotype" w:cs="Arial"/>
          <w:color w:val="222222"/>
        </w:rPr>
      </w:pPr>
    </w:p>
    <w:p w:rsidR="003E76C6" w:rsidRDefault="00A12499" w:rsidP="00541942">
      <w:pPr>
        <w:pStyle w:val="NormalWeb"/>
        <w:shd w:val="clear" w:color="auto" w:fill="FFFFFF"/>
        <w:spacing w:before="0" w:beforeAutospacing="0" w:after="160" w:afterAutospacing="0"/>
        <w:rPr>
          <w:rFonts w:ascii="Palatino Linotype" w:hAnsi="Palatino Linotype" w:cs="Arial"/>
          <w:color w:val="222222"/>
        </w:rPr>
      </w:pPr>
      <w:r>
        <w:rPr>
          <w:rFonts w:ascii="Palatino Linotype" w:hAnsi="Palatino Linotype" w:cs="Arial"/>
          <w:color w:val="222222"/>
        </w:rPr>
        <w:t>Osborne Martin, E. (2002) ‘</w:t>
      </w:r>
      <w:r w:rsidRPr="00A12499">
        <w:rPr>
          <w:rFonts w:ascii="Palatino Linotype" w:hAnsi="Palatino Linotype" w:cs="Arial"/>
          <w:color w:val="222222"/>
        </w:rPr>
        <w:t>Understanding Caesar’s Ethnography: A Contextual Approach to Protohistory</w:t>
      </w:r>
      <w:r>
        <w:rPr>
          <w:rFonts w:ascii="Palatino Linotype" w:hAnsi="Palatino Linotype" w:cs="Arial"/>
          <w:color w:val="222222"/>
        </w:rPr>
        <w:t xml:space="preserve">’ in </w:t>
      </w:r>
      <w:r>
        <w:rPr>
          <w:rFonts w:ascii="Palatino Linotype" w:hAnsi="Palatino Linotype" w:cs="Arial"/>
          <w:i/>
          <w:color w:val="222222"/>
        </w:rPr>
        <w:t xml:space="preserve">Journal of the National Collegiate </w:t>
      </w:r>
      <w:proofErr w:type="spellStart"/>
      <w:r>
        <w:rPr>
          <w:rFonts w:ascii="Palatino Linotype" w:hAnsi="Palatino Linotype" w:cs="Arial"/>
          <w:i/>
          <w:color w:val="222222"/>
        </w:rPr>
        <w:t>Honors</w:t>
      </w:r>
      <w:proofErr w:type="spellEnd"/>
      <w:r>
        <w:rPr>
          <w:rFonts w:ascii="Palatino Linotype" w:hAnsi="Palatino Linotype" w:cs="Arial"/>
          <w:i/>
          <w:color w:val="222222"/>
        </w:rPr>
        <w:t xml:space="preserve"> Council – Online Archive. </w:t>
      </w:r>
      <w:r>
        <w:rPr>
          <w:rFonts w:ascii="Palatino Linotype" w:hAnsi="Palatino Linotype" w:cs="Arial"/>
          <w:color w:val="222222"/>
        </w:rPr>
        <w:t>79.</w:t>
      </w:r>
    </w:p>
    <w:p w:rsidR="00A12499" w:rsidRDefault="00A12499" w:rsidP="00541942">
      <w:pPr>
        <w:pStyle w:val="NormalWeb"/>
        <w:shd w:val="clear" w:color="auto" w:fill="FFFFFF"/>
        <w:spacing w:before="0" w:beforeAutospacing="0" w:after="160" w:afterAutospacing="0"/>
        <w:rPr>
          <w:rFonts w:ascii="Palatino Linotype" w:hAnsi="Palatino Linotype" w:cs="Arial"/>
          <w:color w:val="222222"/>
        </w:rPr>
      </w:pPr>
    </w:p>
    <w:p w:rsidR="00305910" w:rsidRDefault="00305910" w:rsidP="00305910">
      <w:pPr>
        <w:pStyle w:val="NormalWeb"/>
        <w:shd w:val="clear" w:color="auto" w:fill="FFFFFF"/>
        <w:spacing w:before="0" w:beforeAutospacing="0" w:after="160" w:afterAutospacing="0"/>
        <w:jc w:val="both"/>
        <w:rPr>
          <w:rFonts w:ascii="Palatino Linotype" w:hAnsi="Palatino Linotype" w:cs="Arial"/>
          <w:color w:val="222222"/>
        </w:rPr>
      </w:pPr>
      <w:r>
        <w:rPr>
          <w:rFonts w:ascii="Palatino Linotype" w:hAnsi="Palatino Linotype" w:cs="Arial"/>
          <w:color w:val="222222"/>
        </w:rPr>
        <w:t xml:space="preserve">Pitcher, L. (2007) ‘Characterization in Ancient Historiography’ in </w:t>
      </w:r>
      <w:proofErr w:type="spellStart"/>
      <w:r>
        <w:rPr>
          <w:rFonts w:ascii="Palatino Linotype" w:hAnsi="Palatino Linotype" w:cs="Arial"/>
          <w:color w:val="222222"/>
        </w:rPr>
        <w:t>Marincola</w:t>
      </w:r>
      <w:proofErr w:type="spellEnd"/>
      <w:r>
        <w:rPr>
          <w:rFonts w:ascii="Palatino Linotype" w:hAnsi="Palatino Linotype" w:cs="Arial"/>
          <w:color w:val="222222"/>
        </w:rPr>
        <w:t xml:space="preserve">, J. ed. </w:t>
      </w:r>
      <w:r>
        <w:rPr>
          <w:rFonts w:ascii="Palatino Linotype" w:hAnsi="Palatino Linotype" w:cs="Arial"/>
          <w:i/>
          <w:color w:val="222222"/>
        </w:rPr>
        <w:t>A Companion to Greek and Roman Historiography Vol. I</w:t>
      </w:r>
      <w:r>
        <w:rPr>
          <w:rFonts w:ascii="Palatino Linotype" w:hAnsi="Palatino Linotype" w:cs="Arial"/>
          <w:color w:val="222222"/>
        </w:rPr>
        <w:t>, Blackwell Publishing, Oxford, 102-117.</w:t>
      </w:r>
    </w:p>
    <w:p w:rsidR="00305910" w:rsidRDefault="00305910" w:rsidP="00541942">
      <w:pPr>
        <w:pStyle w:val="NormalWeb"/>
        <w:shd w:val="clear" w:color="auto" w:fill="FFFFFF"/>
        <w:spacing w:before="0" w:beforeAutospacing="0" w:after="160" w:afterAutospacing="0"/>
        <w:rPr>
          <w:rFonts w:ascii="Palatino Linotype" w:hAnsi="Palatino Linotype" w:cs="Arial"/>
          <w:color w:val="222222"/>
        </w:rPr>
      </w:pPr>
    </w:p>
    <w:p w:rsidR="00983FC4" w:rsidRDefault="008965F2" w:rsidP="00541942">
      <w:pPr>
        <w:pStyle w:val="NormalWeb"/>
        <w:shd w:val="clear" w:color="auto" w:fill="FFFFFF"/>
        <w:spacing w:before="0" w:beforeAutospacing="0" w:after="160" w:afterAutospacing="0"/>
        <w:jc w:val="both"/>
        <w:rPr>
          <w:rFonts w:ascii="Palatino Linotype" w:hAnsi="Palatino Linotype" w:cs="Arial"/>
          <w:color w:val="222222"/>
        </w:rPr>
      </w:pPr>
      <w:proofErr w:type="spellStart"/>
      <w:r>
        <w:rPr>
          <w:rFonts w:ascii="Palatino Linotype" w:hAnsi="Palatino Linotype" w:cs="Arial"/>
          <w:color w:val="222222"/>
        </w:rPr>
        <w:t>Riggsby</w:t>
      </w:r>
      <w:proofErr w:type="spellEnd"/>
      <w:r>
        <w:rPr>
          <w:rFonts w:ascii="Palatino Linotype" w:hAnsi="Palatino Linotype" w:cs="Arial"/>
          <w:color w:val="222222"/>
        </w:rPr>
        <w:t xml:space="preserve">, A. </w:t>
      </w:r>
    </w:p>
    <w:p w:rsidR="00983FC4" w:rsidRPr="00983FC4" w:rsidRDefault="00983FC4" w:rsidP="00541942">
      <w:pPr>
        <w:pStyle w:val="NormalWeb"/>
        <w:shd w:val="clear" w:color="auto" w:fill="FFFFFF"/>
        <w:spacing w:before="0" w:beforeAutospacing="0" w:after="160" w:afterAutospacing="0"/>
        <w:jc w:val="both"/>
        <w:rPr>
          <w:rFonts w:ascii="Palatino Linotype" w:hAnsi="Palatino Linotype" w:cs="Arial"/>
          <w:color w:val="222222"/>
        </w:rPr>
      </w:pPr>
      <w:r>
        <w:rPr>
          <w:rFonts w:ascii="Palatino Linotype" w:hAnsi="Palatino Linotype" w:cs="Arial"/>
          <w:color w:val="222222"/>
        </w:rPr>
        <w:t xml:space="preserve">(2006) </w:t>
      </w:r>
      <w:r>
        <w:rPr>
          <w:rFonts w:ascii="Palatino Linotype" w:hAnsi="Palatino Linotype" w:cs="Arial"/>
          <w:i/>
          <w:color w:val="222222"/>
        </w:rPr>
        <w:t>Caesar in Gaul and Rome: War in Words</w:t>
      </w:r>
      <w:r>
        <w:rPr>
          <w:rFonts w:ascii="Palatino Linotype" w:hAnsi="Palatino Linotype" w:cs="Arial"/>
          <w:color w:val="222222"/>
        </w:rPr>
        <w:t>, University of Texas Press, Texas.</w:t>
      </w:r>
    </w:p>
    <w:p w:rsidR="008965F2" w:rsidRDefault="008965F2" w:rsidP="00541942">
      <w:pPr>
        <w:pStyle w:val="NormalWeb"/>
        <w:shd w:val="clear" w:color="auto" w:fill="FFFFFF"/>
        <w:spacing w:before="0" w:beforeAutospacing="0" w:after="160" w:afterAutospacing="0"/>
        <w:jc w:val="both"/>
        <w:rPr>
          <w:rFonts w:ascii="Palatino Linotype" w:hAnsi="Palatino Linotype" w:cs="Arial"/>
          <w:color w:val="222222"/>
        </w:rPr>
      </w:pPr>
      <w:r>
        <w:rPr>
          <w:rFonts w:ascii="Palatino Linotype" w:hAnsi="Palatino Linotype" w:cs="Arial"/>
          <w:color w:val="222222"/>
        </w:rPr>
        <w:t xml:space="preserve">(2007) ‘Memoir and Autobiography in Republican Rome’ in </w:t>
      </w:r>
      <w:proofErr w:type="spellStart"/>
      <w:r>
        <w:rPr>
          <w:rFonts w:ascii="Palatino Linotype" w:hAnsi="Palatino Linotype" w:cs="Arial"/>
          <w:color w:val="222222"/>
        </w:rPr>
        <w:t>Marincola</w:t>
      </w:r>
      <w:proofErr w:type="spellEnd"/>
      <w:r>
        <w:rPr>
          <w:rFonts w:ascii="Palatino Linotype" w:hAnsi="Palatino Linotype" w:cs="Arial"/>
          <w:color w:val="222222"/>
        </w:rPr>
        <w:t xml:space="preserve">, J. ed. </w:t>
      </w:r>
      <w:r>
        <w:rPr>
          <w:rFonts w:ascii="Palatino Linotype" w:hAnsi="Palatino Linotype" w:cs="Arial"/>
          <w:i/>
          <w:color w:val="222222"/>
        </w:rPr>
        <w:t>A Companion to Greek and Roman Historiography Vol. I</w:t>
      </w:r>
      <w:r>
        <w:rPr>
          <w:rFonts w:ascii="Palatino Linotype" w:hAnsi="Palatino Linotype" w:cs="Arial"/>
          <w:color w:val="222222"/>
        </w:rPr>
        <w:t>, Blackwell Publishing, Oxford, 266-274.</w:t>
      </w:r>
    </w:p>
    <w:p w:rsidR="008965F2" w:rsidRDefault="008965F2" w:rsidP="00541942">
      <w:pPr>
        <w:pStyle w:val="NormalWeb"/>
        <w:shd w:val="clear" w:color="auto" w:fill="FFFFFF"/>
        <w:spacing w:before="0" w:beforeAutospacing="0" w:after="160" w:afterAutospacing="0"/>
        <w:rPr>
          <w:rFonts w:ascii="Palatino Linotype" w:hAnsi="Palatino Linotype" w:cs="Arial"/>
          <w:color w:val="222222"/>
        </w:rPr>
      </w:pPr>
    </w:p>
    <w:p w:rsidR="003E76C6" w:rsidRDefault="00A12499" w:rsidP="00541942">
      <w:pPr>
        <w:pStyle w:val="NormalWeb"/>
        <w:shd w:val="clear" w:color="auto" w:fill="FFFFFF"/>
        <w:spacing w:before="0" w:beforeAutospacing="0" w:after="160" w:afterAutospacing="0"/>
        <w:rPr>
          <w:rFonts w:ascii="Palatino Linotype" w:hAnsi="Palatino Linotype" w:cs="Arial"/>
          <w:color w:val="222222"/>
        </w:rPr>
      </w:pPr>
      <w:proofErr w:type="spellStart"/>
      <w:r>
        <w:rPr>
          <w:rFonts w:ascii="Palatino Linotype" w:hAnsi="Palatino Linotype" w:cs="Arial"/>
          <w:color w:val="222222"/>
        </w:rPr>
        <w:t>Schadee</w:t>
      </w:r>
      <w:proofErr w:type="spellEnd"/>
      <w:r>
        <w:rPr>
          <w:rFonts w:ascii="Palatino Linotype" w:hAnsi="Palatino Linotype" w:cs="Arial"/>
          <w:color w:val="222222"/>
        </w:rPr>
        <w:t xml:space="preserve">, H. (2008) ‘Caesar’s Construction of Northern Europe: Inquiry, Contact and Corruption in “De Bello </w:t>
      </w:r>
      <w:proofErr w:type="spellStart"/>
      <w:r>
        <w:rPr>
          <w:rFonts w:ascii="Palatino Linotype" w:hAnsi="Palatino Linotype" w:cs="Arial"/>
          <w:color w:val="222222"/>
        </w:rPr>
        <w:t>Gallico</w:t>
      </w:r>
      <w:proofErr w:type="spellEnd"/>
      <w:r>
        <w:rPr>
          <w:rFonts w:ascii="Palatino Linotype" w:hAnsi="Palatino Linotype" w:cs="Arial"/>
          <w:color w:val="222222"/>
        </w:rPr>
        <w:t xml:space="preserve">”’ in </w:t>
      </w:r>
      <w:r>
        <w:rPr>
          <w:rFonts w:ascii="Palatino Linotype" w:hAnsi="Palatino Linotype" w:cs="Arial"/>
          <w:i/>
          <w:color w:val="222222"/>
        </w:rPr>
        <w:t>The Classical Quarterly</w:t>
      </w:r>
      <w:r>
        <w:rPr>
          <w:rFonts w:ascii="Palatino Linotype" w:hAnsi="Palatino Linotype" w:cs="Arial"/>
          <w:color w:val="222222"/>
        </w:rPr>
        <w:t>, New Series, Vol. 58, No. 1 (May), 158-180.</w:t>
      </w:r>
    </w:p>
    <w:p w:rsidR="00541942" w:rsidRDefault="00541942" w:rsidP="00541942">
      <w:pPr>
        <w:pStyle w:val="NormalWeb"/>
        <w:shd w:val="clear" w:color="auto" w:fill="FFFFFF"/>
        <w:spacing w:before="0" w:beforeAutospacing="0" w:after="160" w:afterAutospacing="0"/>
        <w:rPr>
          <w:rFonts w:ascii="Palatino Linotype" w:hAnsi="Palatino Linotype" w:cs="Arial"/>
          <w:color w:val="222222"/>
        </w:rPr>
      </w:pPr>
    </w:p>
    <w:p w:rsidR="007B1A7A" w:rsidRDefault="007B1A7A" w:rsidP="00541942">
      <w:pPr>
        <w:pStyle w:val="NormalWeb"/>
        <w:shd w:val="clear" w:color="auto" w:fill="FFFFFF"/>
        <w:spacing w:before="0" w:beforeAutospacing="0" w:after="160" w:afterAutospacing="0"/>
        <w:rPr>
          <w:rFonts w:ascii="Palatino Linotype" w:hAnsi="Palatino Linotype" w:cs="Arial"/>
          <w:color w:val="222222"/>
        </w:rPr>
      </w:pPr>
      <w:r>
        <w:rPr>
          <w:rFonts w:ascii="Palatino Linotype" w:hAnsi="Palatino Linotype" w:cs="Arial"/>
          <w:color w:val="222222"/>
        </w:rPr>
        <w:t xml:space="preserve">Stevens, C. (1952) ‘The “Bellum </w:t>
      </w:r>
      <w:proofErr w:type="spellStart"/>
      <w:r>
        <w:rPr>
          <w:rFonts w:ascii="Palatino Linotype" w:hAnsi="Palatino Linotype" w:cs="Arial"/>
          <w:color w:val="222222"/>
        </w:rPr>
        <w:t>Gallicum</w:t>
      </w:r>
      <w:proofErr w:type="spellEnd"/>
      <w:r>
        <w:rPr>
          <w:rFonts w:ascii="Palatino Linotype" w:hAnsi="Palatino Linotype" w:cs="Arial"/>
          <w:color w:val="222222"/>
        </w:rPr>
        <w:t xml:space="preserve">” as a work of propaganda’ in </w:t>
      </w:r>
      <w:proofErr w:type="spellStart"/>
      <w:r w:rsidRPr="007B1A7A">
        <w:rPr>
          <w:rFonts w:ascii="Palatino Linotype" w:hAnsi="Palatino Linotype" w:cs="Arial"/>
          <w:i/>
          <w:color w:val="222222"/>
        </w:rPr>
        <w:t>Latomus</w:t>
      </w:r>
      <w:proofErr w:type="spellEnd"/>
      <w:r w:rsidRPr="007B1A7A">
        <w:rPr>
          <w:rFonts w:ascii="Palatino Linotype" w:hAnsi="Palatino Linotype" w:cs="Arial"/>
          <w:color w:val="222222"/>
        </w:rPr>
        <w:t>, T. 11, Fasc. 1</w:t>
      </w:r>
      <w:r>
        <w:rPr>
          <w:rFonts w:ascii="Palatino Linotype" w:hAnsi="Palatino Linotype" w:cs="Arial"/>
          <w:color w:val="222222"/>
        </w:rPr>
        <w:t xml:space="preserve">, </w:t>
      </w:r>
      <w:r w:rsidRPr="007B1A7A">
        <w:rPr>
          <w:rFonts w:ascii="Palatino Linotype" w:hAnsi="Palatino Linotype" w:cs="Arial"/>
          <w:color w:val="222222"/>
        </w:rPr>
        <w:t>Janvier-Mars, 3-18</w:t>
      </w:r>
      <w:r>
        <w:rPr>
          <w:rFonts w:ascii="Palatino Linotype" w:hAnsi="Palatino Linotype" w:cs="Arial"/>
          <w:color w:val="222222"/>
        </w:rPr>
        <w:t>.</w:t>
      </w:r>
      <w:r w:rsidRPr="007B1A7A">
        <w:rPr>
          <w:rFonts w:ascii="Palatino Linotype" w:hAnsi="Palatino Linotype" w:cs="Arial"/>
          <w:color w:val="222222"/>
        </w:rPr>
        <w:cr/>
      </w:r>
    </w:p>
    <w:p w:rsidR="00983FC4" w:rsidRPr="00983FC4" w:rsidRDefault="00983FC4" w:rsidP="00541942">
      <w:pPr>
        <w:pStyle w:val="NormalWeb"/>
        <w:shd w:val="clear" w:color="auto" w:fill="FFFFFF"/>
        <w:spacing w:before="0" w:beforeAutospacing="0" w:after="160" w:afterAutospacing="0"/>
        <w:rPr>
          <w:rFonts w:ascii="Palatino Linotype" w:hAnsi="Palatino Linotype" w:cs="Arial"/>
          <w:color w:val="222222"/>
        </w:rPr>
      </w:pPr>
      <w:r>
        <w:rPr>
          <w:rFonts w:ascii="Palatino Linotype" w:hAnsi="Palatino Linotype" w:cs="Arial"/>
          <w:color w:val="222222"/>
        </w:rPr>
        <w:t xml:space="preserve">Tierney, J. (1960) ‘The Celtic Ethnography of </w:t>
      </w:r>
      <w:proofErr w:type="spellStart"/>
      <w:r>
        <w:rPr>
          <w:rFonts w:ascii="Palatino Linotype" w:hAnsi="Palatino Linotype" w:cs="Arial"/>
          <w:color w:val="222222"/>
        </w:rPr>
        <w:t>Posidonius</w:t>
      </w:r>
      <w:proofErr w:type="spellEnd"/>
      <w:r>
        <w:rPr>
          <w:rFonts w:ascii="Palatino Linotype" w:hAnsi="Palatino Linotype" w:cs="Arial"/>
          <w:color w:val="222222"/>
        </w:rPr>
        <w:t xml:space="preserve">’ in </w:t>
      </w:r>
      <w:r>
        <w:rPr>
          <w:rFonts w:ascii="Palatino Linotype" w:hAnsi="Palatino Linotype" w:cs="Arial"/>
          <w:i/>
          <w:color w:val="222222"/>
        </w:rPr>
        <w:t>Proceedings of the Royal Irish Academy, Archaeology, Culture, History, Literature</w:t>
      </w:r>
      <w:r>
        <w:rPr>
          <w:rFonts w:ascii="Palatino Linotype" w:hAnsi="Palatino Linotype" w:cs="Arial"/>
          <w:color w:val="222222"/>
        </w:rPr>
        <w:t>, Vol. 60 (1959/1960) 189-275.</w:t>
      </w:r>
    </w:p>
    <w:p w:rsidR="00C928BA" w:rsidRDefault="00C928BA" w:rsidP="0066302D">
      <w:pPr>
        <w:pStyle w:val="NormalWeb"/>
        <w:shd w:val="clear" w:color="auto" w:fill="FFFFFF"/>
        <w:spacing w:before="0" w:beforeAutospacing="0" w:after="0" w:afterAutospacing="0" w:line="480" w:lineRule="auto"/>
        <w:jc w:val="both"/>
        <w:rPr>
          <w:rFonts w:ascii="Arial" w:hAnsi="Arial" w:cs="Arial"/>
          <w:color w:val="222222"/>
          <w:sz w:val="20"/>
          <w:szCs w:val="20"/>
        </w:rPr>
      </w:pPr>
    </w:p>
    <w:p w:rsidR="00152100" w:rsidRPr="00983FC4" w:rsidRDefault="00152100" w:rsidP="00152100">
      <w:pPr>
        <w:pStyle w:val="NormalWeb"/>
        <w:shd w:val="clear" w:color="auto" w:fill="FFFFFF"/>
        <w:spacing w:before="0" w:beforeAutospacing="0" w:after="160" w:afterAutospacing="0"/>
        <w:jc w:val="both"/>
        <w:rPr>
          <w:rFonts w:ascii="Palatino Linotype" w:hAnsi="Palatino Linotype" w:cs="Arial"/>
          <w:color w:val="222222"/>
        </w:rPr>
      </w:pPr>
      <w:r>
        <w:rPr>
          <w:rFonts w:ascii="Palatino Linotype" w:hAnsi="Palatino Linotype" w:cs="Arial"/>
          <w:color w:val="222222"/>
        </w:rPr>
        <w:t xml:space="preserve">Wardle, D. (2009) ‘Caesar and Religion’ in Griffiths, M. ed. </w:t>
      </w:r>
      <w:r>
        <w:rPr>
          <w:rFonts w:ascii="Palatino Linotype" w:hAnsi="Palatino Linotype" w:cs="Arial"/>
          <w:i/>
          <w:color w:val="222222"/>
        </w:rPr>
        <w:t>A Companion to Julius Caesar</w:t>
      </w:r>
      <w:r>
        <w:rPr>
          <w:rFonts w:ascii="Palatino Linotype" w:hAnsi="Palatino Linotype" w:cs="Arial"/>
          <w:color w:val="222222"/>
        </w:rPr>
        <w:t>, Wiley-Blackwell, Chichester, 100-111.</w:t>
      </w:r>
    </w:p>
    <w:p w:rsidR="00771FF8" w:rsidRDefault="00771FF8" w:rsidP="0066302D">
      <w:pPr>
        <w:spacing w:after="0" w:line="480" w:lineRule="auto"/>
        <w:jc w:val="both"/>
      </w:pPr>
    </w:p>
    <w:p w:rsidR="00771FF8" w:rsidRDefault="00771FF8" w:rsidP="0066302D">
      <w:pPr>
        <w:spacing w:after="0" w:line="480" w:lineRule="auto"/>
        <w:jc w:val="both"/>
      </w:pPr>
    </w:p>
    <w:sectPr w:rsidR="00771FF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5236" w:rsidRDefault="004B5236" w:rsidP="0066302D">
      <w:pPr>
        <w:spacing w:after="0" w:line="240" w:lineRule="auto"/>
      </w:pPr>
      <w:r>
        <w:separator/>
      </w:r>
    </w:p>
  </w:endnote>
  <w:endnote w:type="continuationSeparator" w:id="0">
    <w:p w:rsidR="004B5236" w:rsidRDefault="004B5236" w:rsidP="00663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5236" w:rsidRDefault="004B5236" w:rsidP="0066302D">
      <w:pPr>
        <w:spacing w:after="0" w:line="240" w:lineRule="auto"/>
      </w:pPr>
      <w:r>
        <w:separator/>
      </w:r>
    </w:p>
  </w:footnote>
  <w:footnote w:type="continuationSeparator" w:id="0">
    <w:p w:rsidR="004B5236" w:rsidRDefault="004B5236" w:rsidP="0066302D">
      <w:pPr>
        <w:spacing w:after="0" w:line="240" w:lineRule="auto"/>
      </w:pPr>
      <w:r>
        <w:continuationSeparator/>
      </w:r>
    </w:p>
  </w:footnote>
  <w:footnote w:id="1">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Caesar </w:t>
      </w:r>
      <w:r w:rsidRPr="00B30C04">
        <w:rPr>
          <w:rFonts w:ascii="Palatino Linotype" w:hAnsi="Palatino Linotype"/>
          <w:i/>
        </w:rPr>
        <w:t xml:space="preserve">BG </w:t>
      </w:r>
      <w:r w:rsidRPr="00B30C04">
        <w:rPr>
          <w:rFonts w:ascii="Palatino Linotype" w:hAnsi="Palatino Linotype"/>
        </w:rPr>
        <w:t>6:11</w:t>
      </w:r>
      <w:r w:rsidRPr="00B30C04">
        <w:rPr>
          <w:rFonts w:ascii="Palatino Linotype" w:hAnsi="Palatino Linotype"/>
          <w:i/>
        </w:rPr>
        <w:t xml:space="preserve">. </w:t>
      </w:r>
      <w:r w:rsidRPr="00B30C04">
        <w:rPr>
          <w:rFonts w:ascii="Palatino Linotype" w:hAnsi="Palatino Linotype"/>
        </w:rPr>
        <w:t>For further reading on Caesar’s treatment of the Germans in Book 6, see Allen-Hornblower (2014) 682-693.</w:t>
      </w:r>
    </w:p>
  </w:footnote>
  <w:footnote w:id="2">
    <w:p w:rsidR="004B5236" w:rsidRPr="00B30C04" w:rsidRDefault="004B5236" w:rsidP="00E60879">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Rice Holmes, T. (1908) 180.</w:t>
      </w:r>
    </w:p>
  </w:footnote>
  <w:footnote w:id="3">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All references to the Latin are from Du </w:t>
      </w:r>
      <w:proofErr w:type="spellStart"/>
      <w:r w:rsidRPr="00B30C04">
        <w:rPr>
          <w:rFonts w:ascii="Palatino Linotype" w:hAnsi="Palatino Linotype"/>
        </w:rPr>
        <w:t>Pontet’s</w:t>
      </w:r>
      <w:proofErr w:type="spellEnd"/>
      <w:r w:rsidRPr="00B30C04">
        <w:rPr>
          <w:rFonts w:ascii="Palatino Linotype" w:hAnsi="Palatino Linotype"/>
        </w:rPr>
        <w:t xml:space="preserve"> (1900) edition.</w:t>
      </w:r>
    </w:p>
  </w:footnote>
  <w:footnote w:id="4">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See Stevens (1952) 3-4 for an exploration of how Caesar’s dispatches may have been read to the public. See also Kraus (2009) 159.</w:t>
      </w:r>
    </w:p>
  </w:footnote>
  <w:footnote w:id="5">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Osborne-Martin sensibly posits that there would have been some emphasis on ancestry to qualify for the classes of Druid or Knight, with the added security of power from knowledge and wealth as additional requirements for each, if not both. The Romans were used to hereditary positions, particularly in priesthoods, so this would have been relatable information for them. (2002) 46-47.</w:t>
      </w:r>
    </w:p>
  </w:footnote>
  <w:footnote w:id="6">
    <w:p w:rsidR="004B5236" w:rsidRPr="00B30C04" w:rsidRDefault="004B5236" w:rsidP="00E1113E">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Chadwick, N. (1997) xxix. </w:t>
      </w:r>
    </w:p>
  </w:footnote>
  <w:footnote w:id="7">
    <w:p w:rsidR="004B5236" w:rsidRPr="00B30C04" w:rsidRDefault="004B5236" w:rsidP="00E1113E">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See also, </w:t>
      </w:r>
      <w:proofErr w:type="spellStart"/>
      <w:r w:rsidRPr="00B30C04">
        <w:rPr>
          <w:rFonts w:ascii="Palatino Linotype" w:hAnsi="Palatino Linotype"/>
        </w:rPr>
        <w:t>Aldhouse</w:t>
      </w:r>
      <w:proofErr w:type="spellEnd"/>
      <w:r w:rsidRPr="00B30C04">
        <w:rPr>
          <w:rFonts w:ascii="Palatino Linotype" w:hAnsi="Palatino Linotype"/>
        </w:rPr>
        <w:t>-Green, M. (2010) 14 for further discussion of early sources on the Druids.</w:t>
      </w:r>
    </w:p>
  </w:footnote>
  <w:footnote w:id="8">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See Rice Holmes (1914) 267 for an exploration of the etymology.</w:t>
      </w:r>
    </w:p>
  </w:footnote>
  <w:footnote w:id="9">
    <w:p w:rsidR="004B5236" w:rsidRPr="00B30C04" w:rsidRDefault="004B5236" w:rsidP="00E1113E">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Bell, B. (1995) 755.</w:t>
      </w:r>
    </w:p>
  </w:footnote>
  <w:footnote w:id="10">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Stevens, C. (1952) 14, footnote 7, suggests that to save time Caesar copied his section on Druidism from another author, although it seems unlikely that an individual as meticulous as Caesar, would risk criticism for reproducing the work of another writer. </w:t>
      </w:r>
    </w:p>
  </w:footnote>
  <w:footnote w:id="11">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Allen-Hornblower, E. (2014) 682-3.</w:t>
      </w:r>
    </w:p>
  </w:footnote>
  <w:footnote w:id="12">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Wardle (2009) 111.</w:t>
      </w:r>
    </w:p>
  </w:footnote>
  <w:footnote w:id="13">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Tierney (196) 213-214. See also </w:t>
      </w:r>
      <w:proofErr w:type="spellStart"/>
      <w:r w:rsidRPr="00B30C04">
        <w:rPr>
          <w:rFonts w:ascii="Palatino Linotype" w:hAnsi="Palatino Linotype"/>
        </w:rPr>
        <w:t>Schadee</w:t>
      </w:r>
      <w:proofErr w:type="spellEnd"/>
      <w:r w:rsidRPr="00B30C04">
        <w:rPr>
          <w:rFonts w:ascii="Palatino Linotype" w:hAnsi="Palatino Linotype"/>
        </w:rPr>
        <w:t xml:space="preserve">, H. (2008) 176-7, where she suggests that the representation of the </w:t>
      </w:r>
      <w:proofErr w:type="spellStart"/>
      <w:r w:rsidRPr="00B30C04">
        <w:rPr>
          <w:rFonts w:ascii="Palatino Linotype" w:hAnsi="Palatino Linotype"/>
        </w:rPr>
        <w:t>Gauls</w:t>
      </w:r>
      <w:proofErr w:type="spellEnd"/>
      <w:r w:rsidRPr="00B30C04">
        <w:rPr>
          <w:rFonts w:ascii="Palatino Linotype" w:hAnsi="Palatino Linotype"/>
        </w:rPr>
        <w:t xml:space="preserve"> as more civilised makes them appear more ‘appropriate addition to the Roman empire’.</w:t>
      </w:r>
    </w:p>
  </w:footnote>
  <w:footnote w:id="14">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Rice Holmes (1914) 239 suggests that although the plebs may not have acquired the means of showing their political power at this stage, they were still able to make their wishes felt. There is little in this paragraph to suggest that Caesar was of this opinion.</w:t>
      </w:r>
    </w:p>
  </w:footnote>
  <w:footnote w:id="15">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For further reading see Osborne Martin, E. (2002) 52-53, for an exploration of the archaeological evidence, which suggests that there was an emerging middle class which was overlooked by Caesar in his ethnographical diversion. </w:t>
      </w:r>
    </w:p>
  </w:footnote>
  <w:footnote w:id="16">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Spencer (1883) 267-8.</w:t>
      </w:r>
    </w:p>
  </w:footnote>
  <w:footnote w:id="17">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This is confirmed in Caesar’s observation that exclusion from religious practices and sacrifices was considered the worst punishment of all (</w:t>
      </w:r>
      <w:proofErr w:type="spellStart"/>
      <w:r w:rsidRPr="00B30C04">
        <w:rPr>
          <w:rFonts w:ascii="Palatino Linotype" w:hAnsi="Palatino Linotype"/>
          <w:i/>
        </w:rPr>
        <w:t>poena</w:t>
      </w:r>
      <w:proofErr w:type="spellEnd"/>
      <w:r w:rsidRPr="00B30C04">
        <w:rPr>
          <w:rFonts w:ascii="Palatino Linotype" w:hAnsi="Palatino Linotype"/>
          <w:i/>
        </w:rPr>
        <w:t xml:space="preserve"> </w:t>
      </w:r>
      <w:proofErr w:type="spellStart"/>
      <w:r w:rsidRPr="00B30C04">
        <w:rPr>
          <w:rFonts w:ascii="Palatino Linotype" w:hAnsi="Palatino Linotype"/>
          <w:i/>
        </w:rPr>
        <w:t>gravissima</w:t>
      </w:r>
      <w:proofErr w:type="spellEnd"/>
      <w:r w:rsidRPr="00B30C04">
        <w:rPr>
          <w:rFonts w:ascii="Palatino Linotype" w:hAnsi="Palatino Linotype"/>
        </w:rPr>
        <w:t>).</w:t>
      </w:r>
    </w:p>
  </w:footnote>
  <w:footnote w:id="18">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Rice Holmes (1914) 239-40 suggests that in this sentence ‘Caesar expressed himself badly’, as the </w:t>
      </w:r>
      <w:proofErr w:type="spellStart"/>
      <w:r w:rsidRPr="00B30C04">
        <w:rPr>
          <w:rFonts w:ascii="Palatino Linotype" w:hAnsi="Palatino Linotype"/>
        </w:rPr>
        <w:t>Gauls</w:t>
      </w:r>
      <w:proofErr w:type="spellEnd"/>
      <w:r w:rsidRPr="00B30C04">
        <w:rPr>
          <w:rFonts w:ascii="Palatino Linotype" w:hAnsi="Palatino Linotype"/>
        </w:rPr>
        <w:t xml:space="preserve"> are not mentioned for him to replace them with </w:t>
      </w:r>
      <w:proofErr w:type="spellStart"/>
      <w:r w:rsidRPr="00B30C04">
        <w:rPr>
          <w:rFonts w:ascii="Palatino Linotype" w:hAnsi="Palatino Linotype"/>
          <w:i/>
        </w:rPr>
        <w:t>eos</w:t>
      </w:r>
      <w:proofErr w:type="spellEnd"/>
      <w:r w:rsidRPr="00B30C04">
        <w:rPr>
          <w:rFonts w:ascii="Palatino Linotype" w:hAnsi="Palatino Linotype"/>
        </w:rPr>
        <w:t>.</w:t>
      </w:r>
    </w:p>
  </w:footnote>
  <w:footnote w:id="19">
    <w:p w:rsidR="004B5236" w:rsidRPr="00B30C04" w:rsidRDefault="004B5236" w:rsidP="00B30C04">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Rice Holmes (1914) 241 supposes that only the </w:t>
      </w:r>
      <w:r w:rsidRPr="00B30C04">
        <w:rPr>
          <w:rFonts w:ascii="Palatino Linotype" w:hAnsi="Palatino Linotype"/>
          <w:i/>
        </w:rPr>
        <w:t>equites</w:t>
      </w:r>
      <w:r w:rsidRPr="00B30C04">
        <w:rPr>
          <w:rFonts w:ascii="Palatino Linotype" w:hAnsi="Palatino Linotype"/>
        </w:rPr>
        <w:t xml:space="preserve"> would have the wealth and resources to travel to consult the Druids on such matters.</w:t>
      </w:r>
    </w:p>
  </w:footnote>
  <w:footnote w:id="20">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See Dixon, M. &amp; J. (1992) 68-9 for a case study of emphasis in Latin using Caesar’s </w:t>
      </w:r>
      <w:r w:rsidRPr="00B30C04">
        <w:rPr>
          <w:rFonts w:ascii="Palatino Linotype" w:hAnsi="Palatino Linotype"/>
          <w:i/>
        </w:rPr>
        <w:t>BG</w:t>
      </w:r>
      <w:r w:rsidRPr="00B30C04">
        <w:rPr>
          <w:rFonts w:ascii="Palatino Linotype" w:hAnsi="Palatino Linotype"/>
        </w:rPr>
        <w:t>, which explores his use of superlatives for emphasis.</w:t>
      </w:r>
    </w:p>
  </w:footnote>
  <w:footnote w:id="21">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w:t>
      </w:r>
      <w:proofErr w:type="spellStart"/>
      <w:r w:rsidRPr="00B30C04">
        <w:rPr>
          <w:rFonts w:ascii="Palatino Linotype" w:hAnsi="Palatino Linotype"/>
        </w:rPr>
        <w:t>Aldhouse</w:t>
      </w:r>
      <w:proofErr w:type="spellEnd"/>
      <w:r w:rsidRPr="00B30C04">
        <w:rPr>
          <w:rFonts w:ascii="Palatino Linotype" w:hAnsi="Palatino Linotype"/>
        </w:rPr>
        <w:t>-Green, M. (2010) 45.</w:t>
      </w:r>
    </w:p>
  </w:footnote>
  <w:footnote w:id="22">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See </w:t>
      </w:r>
      <w:proofErr w:type="spellStart"/>
      <w:r w:rsidRPr="00B30C04">
        <w:rPr>
          <w:rFonts w:ascii="Palatino Linotype" w:hAnsi="Palatino Linotype"/>
        </w:rPr>
        <w:t>Plut</w:t>
      </w:r>
      <w:proofErr w:type="spellEnd"/>
      <w:r w:rsidRPr="00B30C04">
        <w:rPr>
          <w:rFonts w:ascii="Palatino Linotype" w:hAnsi="Palatino Linotype"/>
        </w:rPr>
        <w:t xml:space="preserve">. </w:t>
      </w:r>
      <w:r w:rsidRPr="00B30C04">
        <w:rPr>
          <w:rFonts w:ascii="Palatino Linotype" w:hAnsi="Palatino Linotype"/>
          <w:i/>
        </w:rPr>
        <w:t>Caesar</w:t>
      </w:r>
      <w:r w:rsidRPr="00B30C04">
        <w:rPr>
          <w:rFonts w:ascii="Palatino Linotype" w:hAnsi="Palatino Linotype"/>
        </w:rPr>
        <w:t xml:space="preserve"> 11 for his account of Caesar preferring to be first man in a barbarian village than second in Rome.</w:t>
      </w:r>
    </w:p>
  </w:footnote>
  <w:footnote w:id="23">
    <w:p w:rsidR="0040596D" w:rsidRDefault="0040596D">
      <w:pPr>
        <w:pStyle w:val="FootnoteText"/>
      </w:pPr>
      <w:r>
        <w:rPr>
          <w:rStyle w:val="FootnoteReference"/>
        </w:rPr>
        <w:footnoteRef/>
      </w:r>
      <w:r>
        <w:t xml:space="preserve"> See </w:t>
      </w:r>
      <w:r w:rsidRPr="00B30C04">
        <w:rPr>
          <w:rFonts w:ascii="Palatino Linotype" w:hAnsi="Palatino Linotype"/>
        </w:rPr>
        <w:t>Rice Holmes (1914) 241</w:t>
      </w:r>
      <w:r>
        <w:rPr>
          <w:rFonts w:ascii="Palatino Linotype" w:hAnsi="Palatino Linotype"/>
        </w:rPr>
        <w:t>-2 for a discussion on the validity of this observation by Caesar.</w:t>
      </w:r>
    </w:p>
  </w:footnote>
  <w:footnote w:id="24">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Osborne Martin, E. (2002) 46.</w:t>
      </w:r>
    </w:p>
  </w:footnote>
  <w:footnote w:id="25">
    <w:p w:rsidR="004B5236" w:rsidRPr="00B30C04" w:rsidRDefault="004B5236">
      <w:pPr>
        <w:pStyle w:val="FootnoteText"/>
        <w:rPr>
          <w:rFonts w:ascii="Palatino Linotype" w:hAnsi="Palatino Linotype"/>
        </w:rPr>
      </w:pPr>
      <w:r w:rsidRPr="00B30C04">
        <w:rPr>
          <w:rStyle w:val="FootnoteReference"/>
          <w:rFonts w:ascii="Palatino Linotype" w:hAnsi="Palatino Linotype"/>
        </w:rPr>
        <w:footnoteRef/>
      </w:r>
      <w:r w:rsidRPr="00B30C04">
        <w:rPr>
          <w:rFonts w:ascii="Palatino Linotype" w:hAnsi="Palatino Linotype"/>
        </w:rPr>
        <w:t xml:space="preserve"> Pitcher (2007) 109.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5236" w:rsidRDefault="004B5236" w:rsidP="0066302D">
    <w:pPr>
      <w:pStyle w:val="Header"/>
      <w:jc w:val="right"/>
    </w:pPr>
    <w:r>
      <w:rPr>
        <w:rFonts w:ascii="Palatino Linotype" w:hAnsi="Palatino Linotype"/>
      </w:rPr>
      <w:t xml:space="preserve">Louise </w:t>
    </w:r>
    <w:proofErr w:type="spellStart"/>
    <w:r>
      <w:rPr>
        <w:rFonts w:ascii="Palatino Linotype" w:hAnsi="Palatino Linotype"/>
      </w:rPr>
      <w:t>Gaukroger</w:t>
    </w:r>
    <w:proofErr w:type="spellEnd"/>
    <w:r>
      <w:rPr>
        <w:rFonts w:ascii="Palatino Linotype" w:hAnsi="Palatino Linotype"/>
      </w:rPr>
      <w:t xml:space="preserve"> 1909422 Advanced Latin Prose (HPLA7001/2/3) Critical Analysis</w:t>
    </w:r>
  </w:p>
  <w:p w:rsidR="004B5236" w:rsidRDefault="004B52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FF8"/>
    <w:rsid w:val="00011C9D"/>
    <w:rsid w:val="00021B62"/>
    <w:rsid w:val="00025212"/>
    <w:rsid w:val="00026F97"/>
    <w:rsid w:val="0008673B"/>
    <w:rsid w:val="000D6D22"/>
    <w:rsid w:val="000D7872"/>
    <w:rsid w:val="00147FA3"/>
    <w:rsid w:val="00152100"/>
    <w:rsid w:val="0019000F"/>
    <w:rsid w:val="00195210"/>
    <w:rsid w:val="001B76A5"/>
    <w:rsid w:val="001E1516"/>
    <w:rsid w:val="0020018F"/>
    <w:rsid w:val="002226FF"/>
    <w:rsid w:val="002328C0"/>
    <w:rsid w:val="00251BA4"/>
    <w:rsid w:val="0026149A"/>
    <w:rsid w:val="00283664"/>
    <w:rsid w:val="00305910"/>
    <w:rsid w:val="00310889"/>
    <w:rsid w:val="00342BDE"/>
    <w:rsid w:val="00346F70"/>
    <w:rsid w:val="00355ED3"/>
    <w:rsid w:val="00356436"/>
    <w:rsid w:val="00384D1D"/>
    <w:rsid w:val="003B6CDE"/>
    <w:rsid w:val="003D5E44"/>
    <w:rsid w:val="003E76C6"/>
    <w:rsid w:val="0040596D"/>
    <w:rsid w:val="004068AB"/>
    <w:rsid w:val="00407496"/>
    <w:rsid w:val="00411BE6"/>
    <w:rsid w:val="00481FB6"/>
    <w:rsid w:val="004B5236"/>
    <w:rsid w:val="00500C7B"/>
    <w:rsid w:val="00504AA4"/>
    <w:rsid w:val="00504CB1"/>
    <w:rsid w:val="00541942"/>
    <w:rsid w:val="00551108"/>
    <w:rsid w:val="00561B1B"/>
    <w:rsid w:val="00575E3F"/>
    <w:rsid w:val="005906E6"/>
    <w:rsid w:val="00592327"/>
    <w:rsid w:val="005A2F60"/>
    <w:rsid w:val="005A4D05"/>
    <w:rsid w:val="005B2090"/>
    <w:rsid w:val="0066302D"/>
    <w:rsid w:val="00687483"/>
    <w:rsid w:val="006A0ACC"/>
    <w:rsid w:val="006A449E"/>
    <w:rsid w:val="006A4FD0"/>
    <w:rsid w:val="006F0714"/>
    <w:rsid w:val="006F33E2"/>
    <w:rsid w:val="006F43FF"/>
    <w:rsid w:val="00702E71"/>
    <w:rsid w:val="007169FD"/>
    <w:rsid w:val="00737B43"/>
    <w:rsid w:val="007473AC"/>
    <w:rsid w:val="00771FF8"/>
    <w:rsid w:val="00776492"/>
    <w:rsid w:val="007B07BD"/>
    <w:rsid w:val="007B1A7A"/>
    <w:rsid w:val="00801BF1"/>
    <w:rsid w:val="00810756"/>
    <w:rsid w:val="00816A97"/>
    <w:rsid w:val="00822AB6"/>
    <w:rsid w:val="008343F9"/>
    <w:rsid w:val="00865D5A"/>
    <w:rsid w:val="00885905"/>
    <w:rsid w:val="008965F2"/>
    <w:rsid w:val="00897AA4"/>
    <w:rsid w:val="008A2FC9"/>
    <w:rsid w:val="00900AF7"/>
    <w:rsid w:val="00904C38"/>
    <w:rsid w:val="00924D73"/>
    <w:rsid w:val="00952CA8"/>
    <w:rsid w:val="00967C4F"/>
    <w:rsid w:val="009739B6"/>
    <w:rsid w:val="00983FC4"/>
    <w:rsid w:val="009B056C"/>
    <w:rsid w:val="009E7F7D"/>
    <w:rsid w:val="00A12499"/>
    <w:rsid w:val="00A24B14"/>
    <w:rsid w:val="00A63902"/>
    <w:rsid w:val="00A73EFD"/>
    <w:rsid w:val="00AA049F"/>
    <w:rsid w:val="00AA1C30"/>
    <w:rsid w:val="00AE285B"/>
    <w:rsid w:val="00AF1C36"/>
    <w:rsid w:val="00AF221F"/>
    <w:rsid w:val="00B30C04"/>
    <w:rsid w:val="00B32517"/>
    <w:rsid w:val="00B5363F"/>
    <w:rsid w:val="00BA536C"/>
    <w:rsid w:val="00BD42ED"/>
    <w:rsid w:val="00BE0732"/>
    <w:rsid w:val="00C222F1"/>
    <w:rsid w:val="00C928BA"/>
    <w:rsid w:val="00CC13C0"/>
    <w:rsid w:val="00D11790"/>
    <w:rsid w:val="00D515B5"/>
    <w:rsid w:val="00D818C8"/>
    <w:rsid w:val="00D9649C"/>
    <w:rsid w:val="00DA3FC7"/>
    <w:rsid w:val="00DD01AA"/>
    <w:rsid w:val="00DE0CA4"/>
    <w:rsid w:val="00DE1977"/>
    <w:rsid w:val="00E1113E"/>
    <w:rsid w:val="00E41451"/>
    <w:rsid w:val="00E60879"/>
    <w:rsid w:val="00E645F2"/>
    <w:rsid w:val="00E94BF0"/>
    <w:rsid w:val="00EA0CC1"/>
    <w:rsid w:val="00EA2BEF"/>
    <w:rsid w:val="00F44E42"/>
    <w:rsid w:val="00F65B9B"/>
    <w:rsid w:val="00FB696B"/>
    <w:rsid w:val="00FE38E0"/>
    <w:rsid w:val="00FF65CD"/>
    <w:rsid w:val="00FF7D30"/>
    <w:rsid w:val="00FF7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4148A"/>
  <w15:chartTrackingRefBased/>
  <w15:docId w15:val="{CB5A01C5-9E5D-44DF-AA44-4CE4CBCCA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6630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71F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630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2D"/>
  </w:style>
  <w:style w:type="paragraph" w:styleId="Footer">
    <w:name w:val="footer"/>
    <w:basedOn w:val="Normal"/>
    <w:link w:val="FooterChar"/>
    <w:uiPriority w:val="99"/>
    <w:unhideWhenUsed/>
    <w:rsid w:val="006630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2D"/>
  </w:style>
  <w:style w:type="character" w:customStyle="1" w:styleId="Heading1Char">
    <w:name w:val="Heading 1 Char"/>
    <w:basedOn w:val="DefaultParagraphFont"/>
    <w:link w:val="Heading1"/>
    <w:uiPriority w:val="9"/>
    <w:rsid w:val="0066302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66302D"/>
    <w:rPr>
      <w:color w:val="0000FF"/>
      <w:u w:val="single"/>
    </w:rPr>
  </w:style>
  <w:style w:type="paragraph" w:styleId="FootnoteText">
    <w:name w:val="footnote text"/>
    <w:basedOn w:val="Normal"/>
    <w:link w:val="FootnoteTextChar"/>
    <w:uiPriority w:val="99"/>
    <w:semiHidden/>
    <w:unhideWhenUsed/>
    <w:rsid w:val="00865D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5D5A"/>
    <w:rPr>
      <w:sz w:val="20"/>
      <w:szCs w:val="20"/>
    </w:rPr>
  </w:style>
  <w:style w:type="character" w:styleId="FootnoteReference">
    <w:name w:val="footnote reference"/>
    <w:basedOn w:val="DefaultParagraphFont"/>
    <w:uiPriority w:val="99"/>
    <w:semiHidden/>
    <w:unhideWhenUsed/>
    <w:rsid w:val="00865D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481275">
      <w:bodyDiv w:val="1"/>
      <w:marLeft w:val="0"/>
      <w:marRight w:val="0"/>
      <w:marTop w:val="0"/>
      <w:marBottom w:val="0"/>
      <w:divBdr>
        <w:top w:val="none" w:sz="0" w:space="0" w:color="auto"/>
        <w:left w:val="none" w:sz="0" w:space="0" w:color="auto"/>
        <w:bottom w:val="none" w:sz="0" w:space="0" w:color="auto"/>
        <w:right w:val="none" w:sz="0" w:space="0" w:color="auto"/>
      </w:divBdr>
    </w:div>
    <w:div w:id="1013799185">
      <w:bodyDiv w:val="1"/>
      <w:marLeft w:val="0"/>
      <w:marRight w:val="0"/>
      <w:marTop w:val="0"/>
      <w:marBottom w:val="0"/>
      <w:divBdr>
        <w:top w:val="none" w:sz="0" w:space="0" w:color="auto"/>
        <w:left w:val="none" w:sz="0" w:space="0" w:color="auto"/>
        <w:bottom w:val="none" w:sz="0" w:space="0" w:color="auto"/>
        <w:right w:val="none" w:sz="0" w:space="0" w:color="auto"/>
      </w:divBdr>
    </w:div>
    <w:div w:id="1823154446">
      <w:bodyDiv w:val="1"/>
      <w:marLeft w:val="0"/>
      <w:marRight w:val="0"/>
      <w:marTop w:val="0"/>
      <w:marBottom w:val="0"/>
      <w:divBdr>
        <w:top w:val="none" w:sz="0" w:space="0" w:color="auto"/>
        <w:left w:val="none" w:sz="0" w:space="0" w:color="auto"/>
        <w:bottom w:val="none" w:sz="0" w:space="0" w:color="auto"/>
        <w:right w:val="none" w:sz="0" w:space="0" w:color="auto"/>
      </w:divBdr>
      <w:divsChild>
        <w:div w:id="1226334301">
          <w:marLeft w:val="0"/>
          <w:marRight w:val="0"/>
          <w:marTop w:val="0"/>
          <w:marBottom w:val="0"/>
          <w:divBdr>
            <w:top w:val="none" w:sz="0" w:space="0" w:color="auto"/>
            <w:left w:val="none" w:sz="0" w:space="0" w:color="auto"/>
            <w:bottom w:val="none" w:sz="0" w:space="0" w:color="auto"/>
            <w:right w:val="none" w:sz="0" w:space="0" w:color="auto"/>
          </w:divBdr>
          <w:divsChild>
            <w:div w:id="15055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B60F3E96</Template>
  <TotalTime>2161</TotalTime>
  <Pages>16</Pages>
  <Words>3122</Words>
  <Characters>17796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Gaukroger</dc:creator>
  <cp:keywords/>
  <dc:description/>
  <cp:lastModifiedBy>Gaukroger L</cp:lastModifiedBy>
  <cp:revision>67</cp:revision>
  <dcterms:created xsi:type="dcterms:W3CDTF">2020-05-02T09:36:00Z</dcterms:created>
  <dcterms:modified xsi:type="dcterms:W3CDTF">2020-05-03T21:41:00Z</dcterms:modified>
</cp:coreProperties>
</file>