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03E1BB7" w:rsidR="007B491F" w:rsidRPr="00122179"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122179" w:rsidRPr="00122179">
              <w:rPr>
                <w:b/>
                <w:color w:val="auto"/>
                <w:sz w:val="32"/>
                <w:u w:val="single"/>
              </w:rPr>
              <w:t xml:space="preserve">__  </w:t>
            </w:r>
            <w:r w:rsidR="00734454" w:rsidRPr="00122179">
              <w:rPr>
                <w:b/>
                <w:color w:val="auto"/>
                <w:sz w:val="32"/>
                <w:u w:val="single"/>
              </w:rPr>
              <w:t>Ryan Matthews</w:t>
            </w:r>
            <w:r w:rsidR="005A1BA3" w:rsidRPr="00122179">
              <w:rPr>
                <w:b/>
                <w:color w:val="auto"/>
                <w:sz w:val="32"/>
                <w:u w:val="single"/>
              </w:rPr>
              <w:t>_________</w:t>
            </w:r>
          </w:p>
          <w:p w14:paraId="44290483" w14:textId="77777777" w:rsidR="00FF6BE0" w:rsidRPr="00122179" w:rsidRDefault="00FF6BE0" w:rsidP="00340E9A">
            <w:pPr>
              <w:overflowPunct/>
              <w:autoSpaceDE/>
              <w:autoSpaceDN/>
              <w:adjustRightInd/>
              <w:ind w:right="237"/>
              <w:textAlignment w:val="auto"/>
              <w:rPr>
                <w:b/>
                <w:color w:val="auto"/>
                <w:sz w:val="32"/>
                <w:u w:val="single"/>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B62BC42" w:rsidR="005A1BA3" w:rsidRDefault="005A1BA3" w:rsidP="00122179">
            <w:pPr>
              <w:overflowPunct/>
              <w:autoSpaceDE/>
              <w:autoSpaceDN/>
              <w:adjustRightInd/>
              <w:ind w:right="237"/>
              <w:jc w:val="center"/>
              <w:textAlignment w:val="auto"/>
              <w:rPr>
                <w:b/>
                <w:color w:val="auto"/>
                <w:sz w:val="32"/>
              </w:rPr>
            </w:pPr>
            <w:r>
              <w:rPr>
                <w:b/>
                <w:color w:val="auto"/>
                <w:sz w:val="32"/>
              </w:rPr>
              <w:t>_________</w:t>
            </w:r>
            <w:r w:rsidR="00734454">
              <w:rPr>
                <w:b/>
                <w:color w:val="auto"/>
                <w:sz w:val="32"/>
                <w:u w:val="single"/>
              </w:rPr>
              <w:t>1920678</w:t>
            </w:r>
            <w:r>
              <w:rPr>
                <w:b/>
                <w:color w:val="auto"/>
                <w:sz w:val="32"/>
              </w:rPr>
              <w:t>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bookmarkStart w:id="0" w:name="_GoBack"/>
            <w:bookmarkEnd w:id="0"/>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122179"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5596E9F" w:rsidR="00AA666E" w:rsidRDefault="00025650" w:rsidP="00340E9A">
      <w:pPr>
        <w:ind w:right="237"/>
        <w:jc w:val="both"/>
        <w:rPr>
          <w:b/>
          <w:sz w:val="24"/>
          <w:szCs w:val="24"/>
        </w:rPr>
      </w:pPr>
      <w:r w:rsidRPr="00025650">
        <w:rPr>
          <w:b/>
          <w:sz w:val="24"/>
          <w:szCs w:val="24"/>
        </w:rPr>
        <w:t>ANSWER:</w:t>
      </w:r>
    </w:p>
    <w:p w14:paraId="02F5B48A" w14:textId="65416278" w:rsidR="00734454" w:rsidRDefault="00734454" w:rsidP="00340E9A">
      <w:pPr>
        <w:ind w:right="237"/>
        <w:jc w:val="both"/>
        <w:rPr>
          <w:b/>
          <w:sz w:val="24"/>
          <w:szCs w:val="24"/>
        </w:rPr>
      </w:pPr>
    </w:p>
    <w:p w14:paraId="3B8C1ACE" w14:textId="1DDC38DE" w:rsidR="00734454" w:rsidRPr="00734454" w:rsidRDefault="00734454" w:rsidP="00734454">
      <w:pPr>
        <w:spacing w:line="360" w:lineRule="auto"/>
        <w:jc w:val="both"/>
        <w:rPr>
          <w:rFonts w:asciiTheme="minorHAnsi" w:hAnsiTheme="minorHAnsi" w:cstheme="minorHAnsi"/>
          <w:color w:val="000000" w:themeColor="text1"/>
          <w:sz w:val="24"/>
          <w:szCs w:val="24"/>
        </w:rPr>
      </w:pPr>
      <w:r w:rsidRPr="00734454">
        <w:rPr>
          <w:rFonts w:asciiTheme="minorHAnsi" w:hAnsiTheme="minorHAnsi" w:cstheme="minorHAnsi"/>
          <w:color w:val="000000" w:themeColor="text1"/>
          <w:sz w:val="24"/>
          <w:szCs w:val="24"/>
        </w:rPr>
        <w:t xml:space="preserve">During the first three months of tutorship, I have been subjected to a number of stressful, fast moving situations. During this time, I have had to become more resilient and implement coping strategies to help manage the stress. During this essay, I will discuss the techniques that I used in order to develop resilience and minimise stress. </w:t>
      </w:r>
    </w:p>
    <w:p w14:paraId="247E6C39" w14:textId="77777777" w:rsidR="00734454" w:rsidRPr="00734454" w:rsidRDefault="00734454" w:rsidP="00734454">
      <w:pPr>
        <w:spacing w:line="360" w:lineRule="auto"/>
        <w:jc w:val="both"/>
        <w:rPr>
          <w:rFonts w:asciiTheme="minorHAnsi" w:hAnsiTheme="minorHAnsi" w:cstheme="minorHAnsi"/>
          <w:color w:val="000000" w:themeColor="text1"/>
          <w:sz w:val="24"/>
          <w:szCs w:val="24"/>
        </w:rPr>
      </w:pPr>
    </w:p>
    <w:p w14:paraId="08ED3458" w14:textId="2FB8CF8F"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rPr>
        <w:t xml:space="preserve">Joining a well-developed team within the Police felt daunting and potentially stressful however, this was exacerbated by joining this team during a worldwide pandemic where some of the toughest policing restrictions that the United Kingdom has ever seen were in place. This made the thought of joining an operation-policing environment seem even more overwhelming and stressful. The charity MIND define stress as </w:t>
      </w:r>
      <w:r w:rsidRPr="00734454">
        <w:rPr>
          <w:rFonts w:asciiTheme="minorHAnsi" w:hAnsiTheme="minorHAnsi" w:cstheme="minorHAnsi"/>
          <w:b/>
          <w:i/>
          <w:color w:val="000000" w:themeColor="text1"/>
          <w:sz w:val="24"/>
          <w:szCs w:val="24"/>
        </w:rPr>
        <w:t>“</w:t>
      </w:r>
      <w:r w:rsidRPr="00734454">
        <w:rPr>
          <w:rStyle w:val="Strong"/>
          <w:rFonts w:asciiTheme="minorHAnsi" w:hAnsiTheme="minorHAnsi" w:cstheme="minorHAnsi"/>
          <w:b w:val="0"/>
          <w:i/>
          <w:color w:val="000000" w:themeColor="text1"/>
          <w:sz w:val="24"/>
          <w:szCs w:val="24"/>
          <w:shd w:val="clear" w:color="auto" w:fill="FFFFFF"/>
        </w:rPr>
        <w:t xml:space="preserve">Situations or events that put pressure on us (or) Our reaction to being placed under pressure”. </w:t>
      </w:r>
      <w:r w:rsidRPr="00734454">
        <w:rPr>
          <w:rFonts w:asciiTheme="minorHAnsi" w:hAnsiTheme="minorHAnsi" w:cstheme="minorHAnsi"/>
          <w:color w:val="000000" w:themeColor="text1"/>
          <w:sz w:val="24"/>
          <w:szCs w:val="24"/>
          <w:shd w:val="clear" w:color="auto" w:fill="FFFFFF"/>
        </w:rPr>
        <w:t>(MIND 2020). Taking into account the aforementioned definitions of what stress might be, they both relate to how I initially felt in my tutorship and initial policing experience. The first few weeks of responding to incidents, I found myself in stressful situations that I had never been in before, being asked to deal with situations for the first time, in a live environment with real suspects and victims.</w:t>
      </w:r>
    </w:p>
    <w:p w14:paraId="5FFF5B04" w14:textId="77777777" w:rsidR="00734454" w:rsidRPr="00734454" w:rsidRDefault="00734454" w:rsidP="00734454">
      <w:pPr>
        <w:spacing w:line="360" w:lineRule="auto"/>
        <w:jc w:val="both"/>
        <w:rPr>
          <w:rFonts w:asciiTheme="minorHAnsi" w:hAnsiTheme="minorHAnsi" w:cstheme="minorHAnsi"/>
          <w:color w:val="000000" w:themeColor="text1"/>
          <w:sz w:val="24"/>
          <w:szCs w:val="24"/>
        </w:rPr>
      </w:pPr>
    </w:p>
    <w:p w14:paraId="0EFDCFD7" w14:textId="61BB576A"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 xml:space="preserve">As well as the stress of situations during shifts, I also had the added concern of joining a shift pattern which was very different to my previous ‘8 </w:t>
      </w:r>
      <w:r w:rsidRPr="00734454">
        <w:rPr>
          <w:rFonts w:asciiTheme="minorHAnsi" w:hAnsiTheme="minorHAnsi" w:cstheme="minorHAnsi"/>
          <w:color w:val="000000" w:themeColor="text1"/>
          <w:sz w:val="24"/>
          <w:szCs w:val="24"/>
          <w:shd w:val="clear" w:color="auto" w:fill="FFFFFF"/>
        </w:rPr>
        <w:t>till</w:t>
      </w:r>
      <w:r w:rsidRPr="00734454">
        <w:rPr>
          <w:rFonts w:asciiTheme="minorHAnsi" w:hAnsiTheme="minorHAnsi" w:cstheme="minorHAnsi"/>
          <w:color w:val="000000" w:themeColor="text1"/>
          <w:sz w:val="24"/>
          <w:szCs w:val="24"/>
          <w:shd w:val="clear" w:color="auto" w:fill="FFFFFF"/>
        </w:rPr>
        <w:t xml:space="preserve"> 4’ weekday working. NHS UK highlights the health implications of working a shift pattern and state </w:t>
      </w:r>
      <w:r w:rsidRPr="00734454">
        <w:rPr>
          <w:rFonts w:asciiTheme="minorHAnsi" w:hAnsiTheme="minorHAnsi" w:cstheme="minorHAnsi"/>
          <w:color w:val="000000" w:themeColor="text1"/>
          <w:sz w:val="24"/>
          <w:szCs w:val="24"/>
        </w:rPr>
        <w:t>“</w:t>
      </w:r>
      <w:r w:rsidRPr="00734454">
        <w:rPr>
          <w:rFonts w:asciiTheme="minorHAnsi" w:hAnsiTheme="minorHAnsi" w:cstheme="minorHAnsi"/>
          <w:i/>
          <w:color w:val="000000" w:themeColor="text1"/>
          <w:sz w:val="24"/>
          <w:szCs w:val="24"/>
        </w:rPr>
        <w:t>Shift workers were more likely to report fair or bad general health</w:t>
      </w:r>
      <w:r w:rsidRPr="00734454">
        <w:rPr>
          <w:rFonts w:asciiTheme="minorHAnsi" w:hAnsiTheme="minorHAnsi" w:cstheme="minorHAnsi"/>
          <w:color w:val="000000" w:themeColor="text1"/>
          <w:sz w:val="24"/>
          <w:szCs w:val="24"/>
        </w:rPr>
        <w:t>”. (NHS, 2013</w:t>
      </w:r>
      <w:r w:rsidRPr="00734454">
        <w:rPr>
          <w:rFonts w:asciiTheme="minorHAnsi" w:hAnsiTheme="minorHAnsi" w:cstheme="minorHAnsi"/>
          <w:color w:val="000000" w:themeColor="text1"/>
          <w:sz w:val="24"/>
          <w:szCs w:val="24"/>
          <w:shd w:val="clear" w:color="auto" w:fill="FFFFFF"/>
        </w:rPr>
        <w:t xml:space="preserve">). With this in mind, I ensured that I made time for myself, using my time wisely to allow myself to decompress and rest in order to build </w:t>
      </w:r>
      <w:r w:rsidRPr="00734454">
        <w:rPr>
          <w:rFonts w:asciiTheme="minorHAnsi" w:hAnsiTheme="minorHAnsi" w:cstheme="minorHAnsi"/>
          <w:color w:val="000000" w:themeColor="text1"/>
          <w:sz w:val="24"/>
          <w:szCs w:val="24"/>
          <w:shd w:val="clear" w:color="auto" w:fill="FFFFFF"/>
        </w:rPr>
        <w:lastRenderedPageBreak/>
        <w:t xml:space="preserve">resilience to this new shift pattern, which in turn would assist me to cope with situations that I was faced with within day-to-day work. </w:t>
      </w:r>
    </w:p>
    <w:p w14:paraId="4A92291A" w14:textId="77777777"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p>
    <w:p w14:paraId="3A1B239A" w14:textId="67FE3E05"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Joining my team allowed me to meet more experienced police officers who have already been through the situation that I found myself in. MIND charity write about developing resilience through shared experiences, stating, “</w:t>
      </w:r>
      <w:r w:rsidRPr="00734454">
        <w:rPr>
          <w:rFonts w:asciiTheme="minorHAnsi" w:hAnsiTheme="minorHAnsi" w:cstheme="minorHAnsi"/>
          <w:i/>
          <w:color w:val="000000" w:themeColor="text1"/>
          <w:sz w:val="24"/>
          <w:szCs w:val="24"/>
          <w:shd w:val="clear" w:color="auto" w:fill="FFFFFF"/>
        </w:rPr>
        <w:t>Sometimes sharing your experiences with people who've been through something similar can help you feel less alone</w:t>
      </w:r>
      <w:r w:rsidRPr="00734454">
        <w:rPr>
          <w:rFonts w:asciiTheme="minorHAnsi" w:hAnsiTheme="minorHAnsi" w:cstheme="minorHAnsi"/>
          <w:color w:val="000000" w:themeColor="text1"/>
          <w:sz w:val="24"/>
          <w:szCs w:val="24"/>
          <w:shd w:val="clear" w:color="auto" w:fill="FFFFFF"/>
        </w:rPr>
        <w:t xml:space="preserve">”. (MIND, 2020). Being a part of a team that are easy to speak with has helped alleviate the stress that I have been experiencing, which in turn has allowed me to learn and retain the important information required to perform my duties. </w:t>
      </w:r>
    </w:p>
    <w:p w14:paraId="1F9E3503" w14:textId="77777777"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p>
    <w:p w14:paraId="3E31A323" w14:textId="52C22341"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After speaking to my peers in the team; discussing my concerns, it did not take long for me to realise that the way I was feeling was completely normal. MIND also write the importance of peer support; “</w:t>
      </w:r>
      <w:r w:rsidRPr="00734454">
        <w:rPr>
          <w:rFonts w:asciiTheme="minorHAnsi" w:hAnsiTheme="minorHAnsi" w:cstheme="minorHAnsi"/>
          <w:i/>
          <w:color w:val="000000" w:themeColor="text1"/>
          <w:sz w:val="24"/>
          <w:szCs w:val="24"/>
          <w:shd w:val="clear" w:color="auto" w:fill="FFFFFF"/>
        </w:rPr>
        <w:t>In peer support everyone's views and experiences are equally valued, rather than anyone being seen as more of an expert than others”.</w:t>
      </w:r>
      <w:r w:rsidRPr="00734454">
        <w:rPr>
          <w:rFonts w:asciiTheme="minorHAnsi" w:hAnsiTheme="minorHAnsi" w:cstheme="minorHAnsi"/>
          <w:color w:val="000000" w:themeColor="text1"/>
          <w:sz w:val="24"/>
          <w:szCs w:val="24"/>
          <w:shd w:val="clear" w:color="auto" w:fill="FFFFFF"/>
        </w:rPr>
        <w:t xml:space="preserve"> (“MIND, 2020). Using the support of my peers in turn helped me to create a strong relationship with a number of individual members of the team, allowing me to build on my confidence and settle into my new role and team. This assisted with my levels of resilience, as I felt I was able to cope with the more difficult situations knowing that I had the support of my team. </w:t>
      </w:r>
    </w:p>
    <w:p w14:paraId="7CCF60F5" w14:textId="77777777"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p>
    <w:p w14:paraId="114C478A" w14:textId="77777777" w:rsidR="00734454" w:rsidRP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 xml:space="preserve">During my tutorship I have learnt the value of good communication skills with both peers and the public; I have found that having a simple conversation with other team members and management has eliminated any stress or worries that I originally had before joining, and during the first few weeks of tutorship. I have found adjusting to the shift pattern slightly harder to get used to, having broken sleep or trying to sleep in the day when the rest of society is going about their usual business, but I am hopeful this will come with time. </w:t>
      </w:r>
    </w:p>
    <w:p w14:paraId="36613A19" w14:textId="77777777" w:rsidR="00734454" w:rsidRPr="00734454" w:rsidRDefault="00734454" w:rsidP="00734454">
      <w:pPr>
        <w:spacing w:before="240"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(Word count 630)</w:t>
      </w:r>
    </w:p>
    <w:p w14:paraId="4AFE9711" w14:textId="77777777" w:rsidR="00734454" w:rsidRPr="00734454" w:rsidRDefault="00734454" w:rsidP="00734454">
      <w:pPr>
        <w:spacing w:before="240" w:line="360" w:lineRule="auto"/>
        <w:jc w:val="both"/>
        <w:rPr>
          <w:rFonts w:asciiTheme="minorHAnsi" w:hAnsiTheme="minorHAnsi" w:cstheme="minorHAnsi"/>
          <w:color w:val="000000" w:themeColor="text1"/>
          <w:sz w:val="24"/>
          <w:szCs w:val="24"/>
          <w:u w:val="single"/>
          <w:shd w:val="clear" w:color="auto" w:fill="FFFFFF"/>
        </w:rPr>
      </w:pPr>
      <w:r w:rsidRPr="00734454">
        <w:rPr>
          <w:rFonts w:asciiTheme="minorHAnsi" w:hAnsiTheme="minorHAnsi" w:cstheme="minorHAnsi"/>
          <w:color w:val="000000" w:themeColor="text1"/>
          <w:sz w:val="24"/>
          <w:szCs w:val="24"/>
          <w:u w:val="single"/>
          <w:shd w:val="clear" w:color="auto" w:fill="FFFFFF"/>
        </w:rPr>
        <w:t>Bibliography;</w:t>
      </w:r>
    </w:p>
    <w:p w14:paraId="23F633AE" w14:textId="77777777" w:rsidR="00734454" w:rsidRPr="00734454" w:rsidRDefault="00734454" w:rsidP="0073445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“About Peer Support.” </w:t>
      </w:r>
      <w:r w:rsidRPr="00734454">
        <w:rPr>
          <w:rFonts w:asciiTheme="minorHAnsi" w:hAnsiTheme="minorHAnsi" w:cstheme="minorHAnsi"/>
          <w:i/>
          <w:iCs/>
          <w:color w:val="000000" w:themeColor="text1"/>
        </w:rPr>
        <w:t>Www.Mind.org.Uk</w:t>
      </w:r>
      <w:r w:rsidRPr="00734454">
        <w:rPr>
          <w:rFonts w:asciiTheme="minorHAnsi" w:hAnsiTheme="minorHAnsi" w:cstheme="minorHAnsi"/>
          <w:color w:val="000000" w:themeColor="text1"/>
        </w:rPr>
        <w:t>, 2019, www.mind.org.uk/information-support/drugs-and-treatments/peer-support/about-peer-support/#WhatIsPeerSupport. Accessed 18 Nov. 2020.</w:t>
      </w:r>
    </w:p>
    <w:p w14:paraId="37295F25" w14:textId="77777777" w:rsidR="00734454" w:rsidRPr="00734454" w:rsidRDefault="00734454" w:rsidP="0073445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4933EC7A" w14:textId="77777777" w:rsidR="00734454" w:rsidRPr="00734454" w:rsidRDefault="00734454" w:rsidP="0073445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“Developing Resilience.” </w:t>
      </w:r>
      <w:r w:rsidRPr="00734454">
        <w:rPr>
          <w:rFonts w:asciiTheme="minorHAnsi" w:hAnsiTheme="minorHAnsi" w:cstheme="minorHAnsi"/>
          <w:i/>
          <w:iCs/>
          <w:color w:val="000000" w:themeColor="text1"/>
        </w:rPr>
        <w:t>Www.Mind.org.Uk</w:t>
      </w:r>
      <w:r w:rsidRPr="00734454">
        <w:rPr>
          <w:rFonts w:asciiTheme="minorHAnsi" w:hAnsiTheme="minorHAnsi" w:cstheme="minorHAnsi"/>
          <w:color w:val="000000" w:themeColor="text1"/>
        </w:rPr>
        <w:t>, 2017, www.mind.org.uk/information-support/types-of-mental-health-problems/stress/developing-resilience/#collapsea08c1. Accessed 18 Nov. 2020.</w:t>
      </w:r>
    </w:p>
    <w:p w14:paraId="6803DC95" w14:textId="77777777" w:rsidR="00734454" w:rsidRPr="00734454" w:rsidRDefault="00734454" w:rsidP="0073445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77323F47" w14:textId="77777777" w:rsidR="00734454" w:rsidRPr="00734454" w:rsidRDefault="00734454" w:rsidP="0073445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“Health Survey for England - 2013.” </w:t>
      </w:r>
      <w:r w:rsidRPr="00734454">
        <w:rPr>
          <w:rFonts w:asciiTheme="minorHAnsi" w:hAnsiTheme="minorHAnsi" w:cstheme="minorHAnsi"/>
          <w:i/>
          <w:iCs/>
          <w:color w:val="000000" w:themeColor="text1"/>
        </w:rPr>
        <w:t>NHS Digital</w:t>
      </w:r>
      <w:r w:rsidRPr="00734454">
        <w:rPr>
          <w:rFonts w:asciiTheme="minorHAnsi" w:hAnsiTheme="minorHAnsi" w:cstheme="minorHAnsi"/>
          <w:color w:val="000000" w:themeColor="text1"/>
        </w:rPr>
        <w:t>, 2013, digital.nhs.uk/data-and-information/publications/statistical/health-survey-for-england/health-survey-for-england-2013#key-facts. Accessed 18 Nov. 2020.</w:t>
      </w:r>
    </w:p>
    <w:p w14:paraId="5DB2905C" w14:textId="77777777" w:rsidR="00734454" w:rsidRPr="00734454" w:rsidRDefault="00734454" w:rsidP="0073445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26590625" w14:textId="77777777" w:rsidR="00734454" w:rsidRPr="00734454" w:rsidRDefault="00734454" w:rsidP="0073445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“What Is Stress? | Mind, the Mental Health Charity - Help for Mental Health Problems.” </w:t>
      </w:r>
      <w:r w:rsidRPr="00734454">
        <w:rPr>
          <w:rFonts w:asciiTheme="minorHAnsi" w:hAnsiTheme="minorHAnsi" w:cstheme="minorHAnsi"/>
          <w:i/>
          <w:iCs/>
          <w:color w:val="000000" w:themeColor="text1"/>
        </w:rPr>
        <w:t>Mind.org.Uk</w:t>
      </w:r>
      <w:r w:rsidRPr="00734454">
        <w:rPr>
          <w:rFonts w:asciiTheme="minorHAnsi" w:hAnsiTheme="minorHAnsi" w:cstheme="minorHAnsi"/>
          <w:color w:val="000000" w:themeColor="text1"/>
        </w:rPr>
        <w:t>, 2019, www.mind.org.uk/information-support/types-of-mental-health-problems/stress/what-is-stress/.</w:t>
      </w:r>
    </w:p>
    <w:p w14:paraId="404D826C" w14:textId="77777777" w:rsidR="00734454" w:rsidRDefault="00734454" w:rsidP="00734454">
      <w:pPr>
        <w:spacing w:before="240" w:line="360" w:lineRule="auto"/>
        <w:jc w:val="both"/>
        <w:rPr>
          <w:rFonts w:asciiTheme="minorHAnsi" w:hAnsiTheme="minorHAnsi"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 </w:t>
      </w:r>
    </w:p>
    <w:p w14:paraId="186B82D8" w14:textId="77777777" w:rsidR="00734454" w:rsidRPr="00025650" w:rsidRDefault="00734454"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2AFB50B2" w:rsidR="00AA666E" w:rsidRDefault="00AA666E" w:rsidP="00340E9A">
      <w:pPr>
        <w:ind w:right="237"/>
        <w:jc w:val="both"/>
        <w:rPr>
          <w:sz w:val="24"/>
          <w:szCs w:val="24"/>
        </w:rPr>
      </w:pPr>
    </w:p>
    <w:p w14:paraId="69763377" w14:textId="11717AF1" w:rsidR="00734454" w:rsidRDefault="00734454" w:rsidP="00734454">
      <w:pPr>
        <w:spacing w:line="360" w:lineRule="auto"/>
        <w:jc w:val="both"/>
        <w:rPr>
          <w:rFonts w:asciiTheme="minorHAnsi" w:hAnsiTheme="minorHAnsi" w:cstheme="minorHAnsi"/>
          <w:color w:val="000000" w:themeColor="text1"/>
          <w:sz w:val="24"/>
          <w:szCs w:val="24"/>
        </w:rPr>
      </w:pPr>
      <w:r w:rsidRPr="00734454">
        <w:rPr>
          <w:rFonts w:asciiTheme="minorHAnsi" w:hAnsiTheme="minorHAnsi" w:cstheme="minorHAnsi"/>
          <w:color w:val="000000" w:themeColor="text1"/>
          <w:sz w:val="24"/>
          <w:szCs w:val="24"/>
        </w:rPr>
        <w:t>Within the essay I will reflect on an incident that happened in the Bridgend area, I will look at the communication skills that I used that enabled me to resolve the incident and build a rapport with both the suspect and the victim. During this essay, I will use Gibbs’ Reflective Cycle to help reflect on the incident as a whole. I will explore the decisions in which I made and how I arrived at the outcome; how I used discretion, as well as putting in place protection and safeguarding for the victim, taking into consideration their vulnerability and risk at all times.</w:t>
      </w:r>
    </w:p>
    <w:p w14:paraId="498638E8" w14:textId="77777777" w:rsidR="00C07A06" w:rsidRPr="00734454" w:rsidRDefault="00C07A06" w:rsidP="00734454">
      <w:pPr>
        <w:spacing w:line="360" w:lineRule="auto"/>
        <w:jc w:val="both"/>
        <w:rPr>
          <w:rFonts w:asciiTheme="minorHAnsi" w:hAnsiTheme="minorHAnsi" w:cstheme="minorHAnsi"/>
          <w:color w:val="000000" w:themeColor="text1"/>
          <w:sz w:val="24"/>
          <w:szCs w:val="24"/>
        </w:rPr>
      </w:pPr>
    </w:p>
    <w:p w14:paraId="76A13910" w14:textId="0A15DF00" w:rsidR="00734454" w:rsidRDefault="00734454" w:rsidP="00734454">
      <w:pPr>
        <w:spacing w:line="360" w:lineRule="auto"/>
        <w:jc w:val="both"/>
        <w:rPr>
          <w:rFonts w:asciiTheme="minorHAnsi" w:hAnsiTheme="minorHAnsi" w:cstheme="minorHAnsi"/>
          <w:color w:val="000000" w:themeColor="text1"/>
          <w:sz w:val="24"/>
          <w:szCs w:val="24"/>
        </w:rPr>
      </w:pPr>
      <w:r w:rsidRPr="00734454">
        <w:rPr>
          <w:rFonts w:asciiTheme="minorHAnsi" w:hAnsiTheme="minorHAnsi" w:cstheme="minorHAnsi"/>
          <w:color w:val="000000" w:themeColor="text1"/>
          <w:sz w:val="24"/>
          <w:szCs w:val="24"/>
        </w:rPr>
        <w:t xml:space="preserve">During a recent patrol, I responded to a call of a report of ongoing domestic violence of which the control room had very limited information. The control room advised that the address we </w:t>
      </w:r>
      <w:r w:rsidRPr="00734454">
        <w:rPr>
          <w:rFonts w:asciiTheme="minorHAnsi" w:hAnsiTheme="minorHAnsi" w:cstheme="minorHAnsi"/>
          <w:color w:val="000000" w:themeColor="text1"/>
          <w:sz w:val="24"/>
          <w:szCs w:val="24"/>
        </w:rPr>
        <w:lastRenderedPageBreak/>
        <w:t>were to attend had multiple warning markers for serial domestic violence, and that we should approach the address with caution as shouting and screaming had been heard prior to the line being put down. Upon arriving at the address, I found the front door had been left open and I could clearly hear shouting from inside the address yet there were no signs of any ongoing disturbance. I activated my body worn video camera in line with force policy. The College of Policing document the benefits of body worn video and state; “The recording provides an immediate and exact record of the disturbance throughout the scene and the emotional effect on the victim and their family or other immediate witnesses”</w:t>
      </w:r>
      <w:r w:rsidRPr="00734454">
        <w:rPr>
          <w:rFonts w:asciiTheme="minorHAnsi" w:hAnsiTheme="minorHAnsi" w:cstheme="minorHAnsi"/>
          <w:color w:val="000000" w:themeColor="text1"/>
          <w:sz w:val="24"/>
          <w:szCs w:val="24"/>
          <w:shd w:val="clear" w:color="auto" w:fill="FFFFFF"/>
        </w:rPr>
        <w:t xml:space="preserve"> (College of Policing, 2020).  The video would also help eliminate any complaints that the police might receive.</w:t>
      </w:r>
      <w:r w:rsidRPr="00734454">
        <w:rPr>
          <w:rFonts w:asciiTheme="minorHAnsi" w:hAnsiTheme="minorHAnsi" w:cstheme="minorHAnsi"/>
          <w:color w:val="000000" w:themeColor="text1"/>
          <w:sz w:val="24"/>
          <w:szCs w:val="24"/>
        </w:rPr>
        <w:t xml:space="preserve"> I used the police National Decision-Making Model to assist me assess the area where I felt it acceptable to approach the front door that was left wide open and enter the property.</w:t>
      </w:r>
    </w:p>
    <w:p w14:paraId="0418CB76" w14:textId="77777777" w:rsidR="00C07A06" w:rsidRPr="00734454" w:rsidRDefault="00C07A06" w:rsidP="00734454">
      <w:pPr>
        <w:spacing w:line="360" w:lineRule="auto"/>
        <w:jc w:val="both"/>
        <w:rPr>
          <w:rFonts w:asciiTheme="minorHAnsi" w:hAnsiTheme="minorHAnsi" w:cstheme="minorHAnsi"/>
          <w:color w:val="000000" w:themeColor="text1"/>
          <w:sz w:val="24"/>
          <w:szCs w:val="24"/>
        </w:rPr>
      </w:pPr>
    </w:p>
    <w:p w14:paraId="22171D0A" w14:textId="77777777" w:rsidR="00734454" w:rsidRPr="00734454" w:rsidRDefault="00734454" w:rsidP="00734454">
      <w:pPr>
        <w:shd w:val="clear" w:color="auto" w:fill="FFFFFF"/>
        <w:spacing w:before="100" w:beforeAutospacing="1" w:after="100" w:afterAutospacing="1" w:line="360" w:lineRule="auto"/>
        <w:jc w:val="both"/>
        <w:rPr>
          <w:rFonts w:asciiTheme="minorHAnsi" w:hAnsiTheme="minorHAnsi" w:cstheme="minorHAnsi"/>
          <w:color w:val="000000" w:themeColor="text1"/>
          <w:sz w:val="24"/>
          <w:szCs w:val="24"/>
        </w:rPr>
      </w:pPr>
      <w:r w:rsidRPr="00734454">
        <w:rPr>
          <w:rFonts w:asciiTheme="minorHAnsi" w:hAnsiTheme="minorHAnsi" w:cstheme="minorHAnsi"/>
          <w:color w:val="000000" w:themeColor="text1"/>
          <w:sz w:val="24"/>
          <w:szCs w:val="24"/>
        </w:rPr>
        <w:t xml:space="preserve">As I entered, an older woman greeted me. The woman identified herself as the homeowner and the person who had called the police. She appeared calm and was able to engage in conversation. In the process of speaking to the woman, she informed me that she had rung the police by mistake, and there was no need for us to be in her address. Although the woman was telling my colleague and I that there was no need for us to be in the address, I noticed telltale signs in her body language that contradicted what she was saying.  Dr Mehrabian, a professor in Psychology, has broken down the percentages between body language, verbal and non-verbal communications; </w:t>
      </w:r>
      <w:r w:rsidRPr="00734454">
        <w:rPr>
          <w:rFonts w:asciiTheme="minorHAnsi" w:hAnsiTheme="minorHAnsi" w:cstheme="minorHAnsi"/>
          <w:i/>
          <w:color w:val="000000" w:themeColor="text1"/>
          <w:sz w:val="24"/>
          <w:szCs w:val="24"/>
        </w:rPr>
        <w:t>“</w:t>
      </w:r>
      <w:r w:rsidRPr="00734454">
        <w:rPr>
          <w:rFonts w:asciiTheme="minorHAnsi" w:hAnsiTheme="minorHAnsi" w:cstheme="minorHAnsi"/>
          <w:i/>
          <w:color w:val="000000" w:themeColor="text1"/>
          <w:sz w:val="24"/>
          <w:szCs w:val="24"/>
          <w:shd w:val="clear" w:color="auto" w:fill="FFFFFF"/>
        </w:rPr>
        <w:t xml:space="preserve">7% of meaning in the words that are spoken, </w:t>
      </w:r>
      <w:r w:rsidRPr="00734454">
        <w:rPr>
          <w:rFonts w:asciiTheme="minorHAnsi" w:hAnsiTheme="minorHAnsi" w:cstheme="minorHAnsi"/>
          <w:i/>
          <w:color w:val="000000" w:themeColor="text1"/>
          <w:sz w:val="24"/>
          <w:szCs w:val="24"/>
        </w:rPr>
        <w:t>38% of meaning is paralinguistic (the way that the words are said)</w:t>
      </w:r>
      <w:r w:rsidRPr="00734454">
        <w:rPr>
          <w:rFonts w:asciiTheme="minorHAnsi" w:hAnsiTheme="minorHAnsi" w:cstheme="minorHAnsi"/>
          <w:color w:val="000000" w:themeColor="text1"/>
          <w:sz w:val="24"/>
          <w:szCs w:val="24"/>
        </w:rPr>
        <w:t xml:space="preserve">(AND). </w:t>
      </w:r>
      <w:r w:rsidRPr="00734454">
        <w:rPr>
          <w:rFonts w:asciiTheme="minorHAnsi" w:hAnsiTheme="minorHAnsi" w:cstheme="minorHAnsi"/>
          <w:i/>
          <w:color w:val="000000" w:themeColor="text1"/>
          <w:sz w:val="24"/>
          <w:szCs w:val="24"/>
        </w:rPr>
        <w:t>55% of meaning is in facial expression.”</w:t>
      </w:r>
      <w:r w:rsidRPr="00734454">
        <w:rPr>
          <w:rFonts w:asciiTheme="minorHAnsi" w:hAnsiTheme="minorHAnsi" w:cstheme="minorHAnsi"/>
          <w:color w:val="000000" w:themeColor="text1"/>
          <w:sz w:val="24"/>
          <w:szCs w:val="24"/>
          <w:shd w:val="clear" w:color="auto" w:fill="FFFFFF"/>
        </w:rPr>
        <w:t xml:space="preserve"> (“Mehrabian, 2019). Although the woman was verbally stating that she was okay and that she did not need our help, she constantly stared at the floor and refused to make eye contact with myself, her body was hunched over almost in a ball as if she was trying to protect herself. Her body language hinted that she felt vulnerable and at risk. </w:t>
      </w:r>
    </w:p>
    <w:p w14:paraId="2E208B0B" w14:textId="77777777" w:rsidR="00734454" w:rsidRDefault="00734454" w:rsidP="00734454">
      <w:pPr>
        <w:shd w:val="clear" w:color="auto" w:fill="FFFFFF"/>
        <w:spacing w:before="100" w:beforeAutospacing="1" w:after="100" w:afterAutospacing="1"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At this moment a young male walked into the front room; he seemed agitated, I decided to take him into a separate room to help defuse any tension between the male and the female. The male identified himself as the grandchild of the woman. Due to the male’s age I found it reasonably easy to build a rapport with him as he is a similar age as myself. I used a number of techniques to achieve this, such as active listening. The NHS has documented the importance of active listening and writes; “</w:t>
      </w:r>
      <w:r w:rsidRPr="00734454">
        <w:rPr>
          <w:rFonts w:asciiTheme="minorHAnsi" w:hAnsiTheme="minorHAnsi" w:cstheme="minorHAnsi"/>
          <w:i/>
          <w:color w:val="000000" w:themeColor="text1"/>
          <w:sz w:val="24"/>
          <w:szCs w:val="24"/>
        </w:rPr>
        <w:t xml:space="preserve">True, active listening takes concentration, but will </w:t>
      </w:r>
      <w:r w:rsidRPr="00734454">
        <w:rPr>
          <w:rFonts w:asciiTheme="minorHAnsi" w:hAnsiTheme="minorHAnsi" w:cstheme="minorHAnsi"/>
          <w:i/>
          <w:color w:val="000000" w:themeColor="text1"/>
          <w:sz w:val="24"/>
          <w:szCs w:val="24"/>
        </w:rPr>
        <w:lastRenderedPageBreak/>
        <w:t>demonstrate your interest in others’ views, gain trust and enable you to gain a deeper understanding of issues and situations.”</w:t>
      </w:r>
      <w:r w:rsidRPr="00734454">
        <w:rPr>
          <w:rFonts w:asciiTheme="minorHAnsi" w:hAnsiTheme="minorHAnsi" w:cstheme="minorHAnsi"/>
          <w:color w:val="000000" w:themeColor="text1"/>
          <w:sz w:val="24"/>
          <w:szCs w:val="24"/>
          <w:shd w:val="clear" w:color="auto" w:fill="FFFFFF"/>
        </w:rPr>
        <w:t xml:space="preserve"> (NHS, 2020). I sat with the male and obtained an account from him, I took my time to understand what he was trying to tell me, and to pick apart the incident that had happened in the address.</w:t>
      </w:r>
    </w:p>
    <w:p w14:paraId="6E941D3B" w14:textId="77777777" w:rsidR="00734454" w:rsidRDefault="00734454" w:rsidP="00734454">
      <w:pPr>
        <w:shd w:val="clear" w:color="auto" w:fill="FFFFFF"/>
        <w:spacing w:before="100" w:beforeAutospacing="1" w:after="100" w:afterAutospacing="1"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Whilst speaking to the male, I attempted to establish if any offences had taken place, taking in to consideration the number of domestic violence incidents that have happened in the address previously.  I asked the male a number of questions in order to gain a clear picture. Domestic violence is not just violence against a person but can be emotional or physical violence. Women’s Aid wrote, “</w:t>
      </w:r>
      <w:r w:rsidRPr="00734454">
        <w:rPr>
          <w:rFonts w:asciiTheme="minorHAnsi" w:hAnsiTheme="minorHAnsi" w:cstheme="minorHAnsi"/>
          <w:i/>
          <w:color w:val="000000" w:themeColor="text1"/>
          <w:sz w:val="24"/>
          <w:szCs w:val="24"/>
        </w:rPr>
        <w:t>We define domestic abuse as an incident or pattern of incidents of controlling, coercive, threatening, degrading and violent behaviour, including sexual violence, in the majority of cases by a partner or ex-partner, but also by a family member or carer.”</w:t>
      </w:r>
      <w:r w:rsidRPr="00734454">
        <w:rPr>
          <w:rFonts w:asciiTheme="minorHAnsi" w:hAnsiTheme="minorHAnsi" w:cstheme="minorHAnsi"/>
          <w:color w:val="000000" w:themeColor="text1"/>
          <w:sz w:val="24"/>
          <w:szCs w:val="24"/>
          <w:shd w:val="clear" w:color="auto" w:fill="FFFFFF"/>
        </w:rPr>
        <w:t xml:space="preserve"> (Women’s Aid, 2020). Due to the initial reports and the number of incidents that have happened previously between this male and his grandmother before speaking to the male, I presumed that this was a domestic violence related incident. After speaking to the male and engaging with him, I was able to establish that this was not the case; the male disclosed to me that the grandmother had taken his passport and refused to return the item. The male explained that he had become annoyed and had shouted at his grandmother, as he was frustrated that she would not return his passport.</w:t>
      </w:r>
    </w:p>
    <w:p w14:paraId="5F73D219" w14:textId="77777777" w:rsidR="00734454" w:rsidRDefault="00734454" w:rsidP="00734454">
      <w:pPr>
        <w:shd w:val="clear" w:color="auto" w:fill="FFFFFF"/>
        <w:spacing w:before="100" w:beforeAutospacing="1" w:after="100" w:afterAutospacing="1"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shd w:val="clear" w:color="auto" w:fill="FFFFFF"/>
        </w:rPr>
        <w:t>As well as using my communication skills during this incident, I also utilised the Police Code of Ethics and the National Decision Making Model. This permitted me to collect all the information from the male, which allowed me to approach my colleague with a clear description of what had happened from the male’s point of view. I would then be able to compare the female’s account to evaluate the incident, taking in to account the two accounts. When speaking to my colleague, the female had disclosed that she had taken her grandson’s passport, and was keeping it for ‘safe keeping’ as he usually loses everything. She stated that because of her action he had become agitated and began shouting at her. She had then panicked and called the police as he has a tendency to lose his temper and damage items in the house.</w:t>
      </w:r>
    </w:p>
    <w:p w14:paraId="778F02DE" w14:textId="77777777" w:rsidR="00734454" w:rsidRDefault="00734454" w:rsidP="00734454">
      <w:pPr>
        <w:shd w:val="clear" w:color="auto" w:fill="FFFFFF"/>
        <w:spacing w:before="100" w:beforeAutospacing="1" w:after="100" w:afterAutospacing="1" w:line="360" w:lineRule="auto"/>
        <w:jc w:val="both"/>
        <w:rPr>
          <w:rFonts w:asciiTheme="minorHAnsi" w:hAnsiTheme="minorHAnsi" w:cstheme="minorHAnsi"/>
          <w:color w:val="000000" w:themeColor="text1"/>
          <w:sz w:val="24"/>
          <w:szCs w:val="24"/>
        </w:rPr>
      </w:pPr>
      <w:r w:rsidRPr="00734454">
        <w:rPr>
          <w:rFonts w:asciiTheme="minorHAnsi" w:hAnsiTheme="minorHAnsi" w:cstheme="minorHAnsi"/>
          <w:color w:val="000000" w:themeColor="text1"/>
          <w:sz w:val="24"/>
          <w:szCs w:val="24"/>
          <w:shd w:val="clear" w:color="auto" w:fill="FFFFFF"/>
        </w:rPr>
        <w:t xml:space="preserve">I moved into the room where the female was and I could see that she now felt more at ease than our earlier encounter. She was sat down comfortably and looked eager to provide her </w:t>
      </w:r>
      <w:r w:rsidRPr="00734454">
        <w:rPr>
          <w:rFonts w:asciiTheme="minorHAnsi" w:hAnsiTheme="minorHAnsi" w:cstheme="minorHAnsi"/>
          <w:color w:val="000000" w:themeColor="text1"/>
          <w:sz w:val="24"/>
          <w:szCs w:val="24"/>
          <w:shd w:val="clear" w:color="auto" w:fill="FFFFFF"/>
        </w:rPr>
        <w:lastRenderedPageBreak/>
        <w:t xml:space="preserve">statement. Again, I used my active listening skills and engaged with the female. I utilised the Code of Ethics during my encounter with her; </w:t>
      </w:r>
      <w:r w:rsidRPr="00734454">
        <w:rPr>
          <w:rFonts w:asciiTheme="minorHAnsi" w:hAnsiTheme="minorHAnsi" w:cstheme="minorHAnsi"/>
          <w:i/>
          <w:color w:val="000000" w:themeColor="text1"/>
          <w:sz w:val="24"/>
          <w:szCs w:val="24"/>
          <w:shd w:val="clear" w:color="auto" w:fill="FFFFFF"/>
        </w:rPr>
        <w:t>“</w:t>
      </w:r>
      <w:r w:rsidRPr="00734454">
        <w:rPr>
          <w:rFonts w:asciiTheme="minorHAnsi" w:hAnsiTheme="minorHAnsi" w:cstheme="minorHAnsi"/>
          <w:i/>
          <w:color w:val="000000" w:themeColor="text1"/>
          <w:sz w:val="24"/>
          <w:szCs w:val="24"/>
        </w:rPr>
        <w:t xml:space="preserve">The Code includes the principles of ‘fairness’ and ‘respect’ as confidence in policing”(college of policing, 2014). </w:t>
      </w:r>
      <w:r w:rsidRPr="00734454">
        <w:rPr>
          <w:rFonts w:asciiTheme="minorHAnsi" w:hAnsiTheme="minorHAnsi" w:cstheme="minorHAnsi"/>
          <w:color w:val="000000" w:themeColor="text1"/>
          <w:sz w:val="24"/>
          <w:szCs w:val="24"/>
        </w:rPr>
        <w:t>I spoke to the woman in-depth in a completely open and honest conversation. I assisted her to see that the male was of an age that he could take care of his own items and I again asked her if any offences had taken place. I again considered her potential vulnerability and risk, reassuring her that she was safe and nothing was going to happen to her. The female again told me that she did not wish to waste our time but she would appreciate it if she could have some time away from her grandson.</w:t>
      </w:r>
    </w:p>
    <w:p w14:paraId="6A05BDF3" w14:textId="1CF03F5C" w:rsidR="00734454" w:rsidRDefault="00734454" w:rsidP="00734454">
      <w:pPr>
        <w:shd w:val="clear" w:color="auto" w:fill="FFFFFF"/>
        <w:spacing w:before="100" w:beforeAutospacing="1" w:after="100" w:afterAutospacing="1" w:line="360" w:lineRule="auto"/>
        <w:jc w:val="both"/>
        <w:rPr>
          <w:rFonts w:asciiTheme="minorHAnsi" w:hAnsiTheme="minorHAnsi" w:cstheme="minorHAnsi"/>
          <w:color w:val="000000" w:themeColor="text1"/>
          <w:sz w:val="24"/>
          <w:szCs w:val="24"/>
        </w:rPr>
      </w:pPr>
      <w:r w:rsidRPr="00734454">
        <w:rPr>
          <w:rFonts w:asciiTheme="minorHAnsi" w:hAnsiTheme="minorHAnsi" w:cstheme="minorHAnsi"/>
          <w:color w:val="000000" w:themeColor="text1"/>
          <w:sz w:val="24"/>
          <w:szCs w:val="24"/>
        </w:rPr>
        <w:t xml:space="preserve">At this stage in the </w:t>
      </w:r>
      <w:r w:rsidR="00C07A06" w:rsidRPr="00734454">
        <w:rPr>
          <w:rFonts w:asciiTheme="minorHAnsi" w:hAnsiTheme="minorHAnsi" w:cstheme="minorHAnsi"/>
          <w:color w:val="000000" w:themeColor="text1"/>
          <w:sz w:val="24"/>
          <w:szCs w:val="24"/>
        </w:rPr>
        <w:t>incident,</w:t>
      </w:r>
      <w:r w:rsidRPr="00734454">
        <w:rPr>
          <w:rFonts w:asciiTheme="minorHAnsi" w:hAnsiTheme="minorHAnsi" w:cstheme="minorHAnsi"/>
          <w:color w:val="000000" w:themeColor="text1"/>
          <w:sz w:val="24"/>
          <w:szCs w:val="24"/>
        </w:rPr>
        <w:t xml:space="preserve"> I had two accounts that were reasonably similar in description; both parties disclosed that there had been a verbal altercation however nothing physical. The female had returned her grandson’s passport, and had requested that he leave the property for the rest of the day. I was able to use my discretion to help resolve the situation. The Academic Jim Treebold described discretion as; “</w:t>
      </w:r>
      <w:r w:rsidRPr="00734454">
        <w:rPr>
          <w:rFonts w:asciiTheme="minorHAnsi" w:hAnsiTheme="minorHAnsi" w:cstheme="minorHAnsi"/>
          <w:i/>
          <w:color w:val="000000" w:themeColor="text1"/>
          <w:sz w:val="24"/>
          <w:szCs w:val="24"/>
          <w:shd w:val="clear" w:color="auto" w:fill="FFFFFF"/>
        </w:rPr>
        <w:t>Discretion means that officers are given some leeway on which they can rely as they make choices that impact the people they are policing”</w:t>
      </w:r>
      <w:r w:rsidRPr="00734454">
        <w:rPr>
          <w:rFonts w:asciiTheme="minorHAnsi" w:hAnsiTheme="minorHAnsi" w:cstheme="minorHAnsi"/>
          <w:color w:val="000000" w:themeColor="text1"/>
          <w:sz w:val="24"/>
          <w:szCs w:val="24"/>
          <w:shd w:val="clear" w:color="auto" w:fill="FFFFFF"/>
        </w:rPr>
        <w:t xml:space="preserve"> (Treebold, 2018)</w:t>
      </w:r>
      <w:r w:rsidRPr="00734454">
        <w:rPr>
          <w:rFonts w:asciiTheme="minorHAnsi" w:hAnsiTheme="minorHAnsi" w:cstheme="minorHAnsi"/>
          <w:color w:val="000000" w:themeColor="text1"/>
          <w:sz w:val="24"/>
          <w:szCs w:val="24"/>
        </w:rPr>
        <w:t>. I believed that the male leaving the address for a period would help both parties ‘cool off’ and settle any anger. I informed the male that he would have to vacate the house to prevent a breach of the peace and that he was required to stay away for twenty-four hours. The male agreed and informed me that he had no way of getting to his father’s address located at the other side of Bridgend. I agreed to take him to the address to make sure that he was far enough away that he was unlikely to return. I informed the male that should he return to the address that evening that he would be liable for arrest.</w:t>
      </w:r>
    </w:p>
    <w:p w14:paraId="11B15607" w14:textId="110147BE" w:rsidR="00734454" w:rsidRPr="00734454" w:rsidRDefault="00734454" w:rsidP="00734454">
      <w:pPr>
        <w:shd w:val="clear" w:color="auto" w:fill="FFFFFF"/>
        <w:spacing w:before="100" w:beforeAutospacing="1" w:after="100" w:afterAutospacing="1"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color w:val="000000" w:themeColor="text1"/>
          <w:sz w:val="24"/>
          <w:szCs w:val="24"/>
        </w:rPr>
        <w:t xml:space="preserve">Reflecting on the incident it was imperative to use good communication skills to decipher and collate the relevant information. Although there were no offences disclosed to my colleague or myself, I still decided to take positive action to help prevent any further offences and to reduce perceived risk. When travelling to the address and reading the past incidents, I believed that there may have been violence involved and was ready to take action in order to immediately safeguard the victim and remove any danger. After arriving and speaking with both parties it was </w:t>
      </w:r>
      <w:r w:rsidR="00C07A06" w:rsidRPr="00734454">
        <w:rPr>
          <w:rFonts w:asciiTheme="minorHAnsi" w:hAnsiTheme="minorHAnsi" w:cstheme="minorHAnsi"/>
          <w:color w:val="000000" w:themeColor="text1"/>
          <w:sz w:val="24"/>
          <w:szCs w:val="24"/>
        </w:rPr>
        <w:t>apparent,</w:t>
      </w:r>
      <w:r w:rsidRPr="00734454">
        <w:rPr>
          <w:rFonts w:asciiTheme="minorHAnsi" w:hAnsiTheme="minorHAnsi" w:cstheme="minorHAnsi"/>
          <w:color w:val="000000" w:themeColor="text1"/>
          <w:sz w:val="24"/>
          <w:szCs w:val="24"/>
        </w:rPr>
        <w:t xml:space="preserve"> that it was a verbal argument and that the grandmother had rung the police as a precaution. That being said, I did not feel comfortable leaving both parties in the address and used my discretion in order to remove the male to prevent any further </w:t>
      </w:r>
      <w:r w:rsidRPr="00734454">
        <w:rPr>
          <w:rFonts w:asciiTheme="minorHAnsi" w:hAnsiTheme="minorHAnsi" w:cstheme="minorHAnsi"/>
          <w:color w:val="000000" w:themeColor="text1"/>
          <w:sz w:val="24"/>
          <w:szCs w:val="24"/>
        </w:rPr>
        <w:lastRenderedPageBreak/>
        <w:t>altercations that evening. I also submitted a Public Protection Notice in order to help both parties and to access any relevant help in order for them deal with any issues that they have.</w:t>
      </w:r>
    </w:p>
    <w:p w14:paraId="5B3E0CB4" w14:textId="77777777" w:rsidR="00734454" w:rsidRPr="00734454" w:rsidRDefault="00734454" w:rsidP="00734454">
      <w:pPr>
        <w:pStyle w:val="Heading3"/>
        <w:shd w:val="clear" w:color="auto" w:fill="FFFFFF"/>
        <w:spacing w:before="150" w:after="300" w:line="360" w:lineRule="auto"/>
        <w:jc w:val="both"/>
        <w:rPr>
          <w:rFonts w:asciiTheme="minorHAnsi" w:hAnsiTheme="minorHAnsi" w:cstheme="minorHAnsi"/>
          <w:b/>
          <w:color w:val="000000" w:themeColor="text1"/>
        </w:rPr>
      </w:pPr>
      <w:r w:rsidRPr="00734454">
        <w:rPr>
          <w:rFonts w:asciiTheme="minorHAnsi" w:hAnsiTheme="minorHAnsi" w:cstheme="minorHAnsi"/>
          <w:color w:val="000000" w:themeColor="text1"/>
        </w:rPr>
        <w:t>(Word count 1576)</w:t>
      </w:r>
    </w:p>
    <w:p w14:paraId="767A3E23" w14:textId="46FC02F9" w:rsidR="00734454" w:rsidRPr="00734454" w:rsidRDefault="008953E4" w:rsidP="00734454">
      <w:pPr>
        <w:pStyle w:val="Heading3"/>
        <w:shd w:val="clear" w:color="auto" w:fill="FFFFFF"/>
        <w:spacing w:before="150" w:after="300" w:line="360" w:lineRule="auto"/>
        <w:jc w:val="both"/>
        <w:rPr>
          <w:rFonts w:asciiTheme="minorHAnsi" w:hAnsiTheme="minorHAnsi" w:cstheme="minorHAnsi"/>
          <w:b/>
          <w:color w:val="000000" w:themeColor="text1"/>
          <w:u w:val="single"/>
        </w:rPr>
      </w:pPr>
      <w:r>
        <w:rPr>
          <w:rFonts w:asciiTheme="minorHAnsi" w:hAnsiTheme="minorHAnsi" w:cstheme="minorHAnsi"/>
          <w:color w:val="000000" w:themeColor="text1"/>
          <w:u w:val="single"/>
        </w:rPr>
        <w:t>Bibliography</w:t>
      </w:r>
    </w:p>
    <w:p w14:paraId="4AAEC25F" w14:textId="7EA36AEF" w:rsidR="00734454" w:rsidRDefault="00734454"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“Body Language - BusinessBalls.com.” </w:t>
      </w:r>
      <w:r w:rsidRPr="00734454">
        <w:rPr>
          <w:rFonts w:asciiTheme="minorHAnsi" w:hAnsiTheme="minorHAnsi" w:cstheme="minorHAnsi"/>
          <w:i/>
          <w:iCs/>
          <w:color w:val="000000" w:themeColor="text1"/>
        </w:rPr>
        <w:t>Businessballs.com</w:t>
      </w:r>
      <w:r w:rsidRPr="00734454">
        <w:rPr>
          <w:rFonts w:asciiTheme="minorHAnsi" w:hAnsiTheme="minorHAnsi" w:cstheme="minorHAnsi"/>
          <w:color w:val="000000" w:themeColor="text1"/>
        </w:rPr>
        <w:t xml:space="preserve">, 2019, </w:t>
      </w:r>
      <w:r w:rsidR="00C07A06" w:rsidRPr="00C07A06">
        <w:rPr>
          <w:rFonts w:asciiTheme="minorHAnsi" w:hAnsiTheme="minorHAnsi" w:cstheme="minorHAnsi"/>
          <w:color w:val="000000" w:themeColor="text1"/>
        </w:rPr>
        <w:t>www.businessballs.com/self-awareness/body-language/</w:t>
      </w:r>
      <w:r w:rsidRPr="00734454">
        <w:rPr>
          <w:rFonts w:asciiTheme="minorHAnsi" w:hAnsiTheme="minorHAnsi" w:cstheme="minorHAnsi"/>
          <w:color w:val="000000" w:themeColor="text1"/>
        </w:rPr>
        <w:t>.</w:t>
      </w:r>
    </w:p>
    <w:p w14:paraId="6B3FDE7A" w14:textId="77777777" w:rsidR="00C07A06" w:rsidRPr="00734454" w:rsidRDefault="00C07A06"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2D638184" w14:textId="78AC1B1B" w:rsidR="00734454" w:rsidRDefault="00734454"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i/>
          <w:iCs/>
          <w:color w:val="000000" w:themeColor="text1"/>
        </w:rPr>
        <w:t>Collaboration Trust Respect Innovation Courage Compassion Active Listening Online Library of Quality, Service Improvement and Redesign Tools</w:t>
      </w:r>
      <w:r w:rsidRPr="00734454">
        <w:rPr>
          <w:rFonts w:asciiTheme="minorHAnsi" w:hAnsiTheme="minorHAnsi" w:cstheme="minorHAnsi"/>
          <w:color w:val="000000" w:themeColor="text1"/>
        </w:rPr>
        <w:t>. 2015.</w:t>
      </w:r>
    </w:p>
    <w:p w14:paraId="7D98D922" w14:textId="77777777" w:rsidR="00C07A06" w:rsidRPr="00734454" w:rsidRDefault="00C07A06"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5D6C77F9" w14:textId="2F03923D" w:rsidR="00734454" w:rsidRDefault="00734454"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College of Policing. </w:t>
      </w:r>
      <w:r w:rsidRPr="00734454">
        <w:rPr>
          <w:rFonts w:asciiTheme="minorHAnsi" w:hAnsiTheme="minorHAnsi" w:cstheme="minorHAnsi"/>
          <w:i/>
          <w:iCs/>
          <w:color w:val="000000" w:themeColor="text1"/>
        </w:rPr>
        <w:t>Code of Ethics A Code of Practice for the Principles and Standards of Professional Behaviour for the Policing Profession of England and Wales</w:t>
      </w:r>
      <w:r w:rsidRPr="00734454">
        <w:rPr>
          <w:rFonts w:asciiTheme="minorHAnsi" w:hAnsiTheme="minorHAnsi" w:cstheme="minorHAnsi"/>
          <w:color w:val="000000" w:themeColor="text1"/>
        </w:rPr>
        <w:t>. 2014.</w:t>
      </w:r>
    </w:p>
    <w:p w14:paraId="370E084D" w14:textId="77777777" w:rsidR="00C07A06" w:rsidRPr="00734454" w:rsidRDefault="00C07A06"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25436F30" w14:textId="4B4E3ABD" w:rsidR="00734454" w:rsidRDefault="00734454"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 </w:t>
      </w:r>
      <w:r w:rsidRPr="00734454">
        <w:rPr>
          <w:rFonts w:asciiTheme="minorHAnsi" w:hAnsiTheme="minorHAnsi" w:cstheme="minorHAnsi"/>
          <w:i/>
          <w:iCs/>
          <w:color w:val="000000" w:themeColor="text1"/>
        </w:rPr>
        <w:t>THE PROFESSIONAL BODY FOR POLICING Body-Worn Video 2014 Pending Inclusion into Authorised Professional Practice</w:t>
      </w:r>
      <w:r w:rsidRPr="00734454">
        <w:rPr>
          <w:rFonts w:asciiTheme="minorHAnsi" w:hAnsiTheme="minorHAnsi" w:cstheme="minorHAnsi"/>
          <w:color w:val="000000" w:themeColor="text1"/>
        </w:rPr>
        <w:t>. 2014.</w:t>
      </w:r>
    </w:p>
    <w:p w14:paraId="11C10F80" w14:textId="77777777" w:rsidR="00C07A06" w:rsidRPr="00734454" w:rsidRDefault="00C07A06"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270D5536" w14:textId="46212ADA" w:rsidR="00734454" w:rsidRDefault="00734454"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Treebold, Jim. “Police Discretion Definition - Encyclopedia.com.” </w:t>
      </w:r>
      <w:r w:rsidRPr="00734454">
        <w:rPr>
          <w:rFonts w:asciiTheme="minorHAnsi" w:hAnsiTheme="minorHAnsi" w:cstheme="minorHAnsi"/>
          <w:i/>
          <w:iCs/>
          <w:color w:val="000000" w:themeColor="text1"/>
        </w:rPr>
        <w:t>Encyclopedia.com</w:t>
      </w:r>
      <w:r w:rsidRPr="00734454">
        <w:rPr>
          <w:rFonts w:asciiTheme="minorHAnsi" w:hAnsiTheme="minorHAnsi" w:cstheme="minorHAnsi"/>
          <w:color w:val="000000" w:themeColor="text1"/>
        </w:rPr>
        <w:t xml:space="preserve">, 19 Sept. 2018, </w:t>
      </w:r>
      <w:r w:rsidR="00C07A06" w:rsidRPr="00C07A06">
        <w:rPr>
          <w:rFonts w:asciiTheme="minorHAnsi" w:hAnsiTheme="minorHAnsi" w:cstheme="minorHAnsi"/>
          <w:color w:val="000000" w:themeColor="text1"/>
        </w:rPr>
        <w:t>www.encyclopedia.com/articles/police-discretion-definition/</w:t>
      </w:r>
      <w:r w:rsidRPr="00734454">
        <w:rPr>
          <w:rFonts w:asciiTheme="minorHAnsi" w:hAnsiTheme="minorHAnsi" w:cstheme="minorHAnsi"/>
          <w:color w:val="000000" w:themeColor="text1"/>
        </w:rPr>
        <w:t>.</w:t>
      </w:r>
    </w:p>
    <w:p w14:paraId="2457F040" w14:textId="77777777" w:rsidR="00C07A06" w:rsidRPr="00734454" w:rsidRDefault="00C07A06"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458ACB1D" w14:textId="77777777" w:rsidR="00734454" w:rsidRPr="00734454" w:rsidRDefault="00734454" w:rsidP="00C07A06">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Women’s Aid. “What Is Domestic Abuse? - Womens Aid.” </w:t>
      </w:r>
      <w:r w:rsidRPr="00734454">
        <w:rPr>
          <w:rFonts w:asciiTheme="minorHAnsi" w:hAnsiTheme="minorHAnsi" w:cstheme="minorHAnsi"/>
          <w:i/>
          <w:iCs/>
          <w:color w:val="000000" w:themeColor="text1"/>
        </w:rPr>
        <w:t>Womens Aid</w:t>
      </w:r>
      <w:r w:rsidRPr="00734454">
        <w:rPr>
          <w:rFonts w:asciiTheme="minorHAnsi" w:hAnsiTheme="minorHAnsi" w:cstheme="minorHAnsi"/>
          <w:color w:val="000000" w:themeColor="text1"/>
        </w:rPr>
        <w:t>, 2015, www.womensaid.org.uk/information-support/what-is-domestic-abuse/.</w:t>
      </w:r>
    </w:p>
    <w:p w14:paraId="06539130" w14:textId="77777777" w:rsidR="00734454" w:rsidRPr="00270EEB" w:rsidRDefault="00734454"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64C5558D" w:rsidR="00025650" w:rsidRDefault="00025650"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3B30918" w:rsidR="00025650" w:rsidRDefault="00025650" w:rsidP="00340E9A">
      <w:pPr>
        <w:ind w:right="237"/>
        <w:jc w:val="both"/>
        <w:rPr>
          <w:sz w:val="24"/>
          <w:szCs w:val="24"/>
        </w:rPr>
      </w:pPr>
    </w:p>
    <w:p w14:paraId="48590F32" w14:textId="461295FE" w:rsidR="00734454" w:rsidRDefault="00734454" w:rsidP="00734454">
      <w:pPr>
        <w:spacing w:line="360" w:lineRule="auto"/>
        <w:jc w:val="both"/>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 xml:space="preserve">During this essay, I will reflect on an incident within the Bridgend area that I played a significant role in where I have had to use my communication skills and my decision-making skills in order to conduct an investigation. I will uses Gibbs Reflective Cycle to structure my reflection. I will explain my decision-making throughout the interview and reflect on my performance during the investigation. </w:t>
      </w:r>
    </w:p>
    <w:p w14:paraId="52111B39" w14:textId="77777777" w:rsidR="00734454" w:rsidRPr="00B47AE3" w:rsidRDefault="00734454" w:rsidP="00734454">
      <w:pPr>
        <w:spacing w:line="360" w:lineRule="auto"/>
        <w:jc w:val="both"/>
        <w:rPr>
          <w:rFonts w:asciiTheme="minorHAnsi" w:hAnsiTheme="minorHAnsi" w:cstheme="minorHAnsi"/>
          <w:color w:val="000000" w:themeColor="text1"/>
          <w:sz w:val="24"/>
          <w:szCs w:val="24"/>
        </w:rPr>
      </w:pPr>
    </w:p>
    <w:p w14:paraId="71A18834" w14:textId="77777777" w:rsidR="00C07A06" w:rsidRDefault="00734454" w:rsidP="00734454">
      <w:pPr>
        <w:spacing w:line="360" w:lineRule="auto"/>
        <w:jc w:val="both"/>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During a recent patrol I responded to a call from the local ASDA supermarket where the supermarket security had detained a male for shoplifting. The security guard stated that the male was becoming more agitated and had started to become aggressive to members of staff. As I entered the store I activated my body worn camera which enabled me to capture any relevant information on the scene upon arrival. As I walked into the main store, I was greeted by a security guard who provided me with an initial account of what had happened.</w:t>
      </w:r>
    </w:p>
    <w:p w14:paraId="1BA8D875" w14:textId="7B908093" w:rsid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B47AE3">
        <w:rPr>
          <w:rFonts w:asciiTheme="minorHAnsi" w:hAnsiTheme="minorHAnsi" w:cstheme="minorHAnsi"/>
          <w:color w:val="000000" w:themeColor="text1"/>
          <w:sz w:val="24"/>
          <w:szCs w:val="24"/>
        </w:rPr>
        <w:lastRenderedPageBreak/>
        <w:t xml:space="preserve"> The College of Policing write; “</w:t>
      </w:r>
      <w:r w:rsidRPr="00B47AE3">
        <w:rPr>
          <w:rFonts w:asciiTheme="minorHAnsi" w:hAnsiTheme="minorHAnsi" w:cstheme="minorHAnsi"/>
          <w:i/>
          <w:color w:val="000000" w:themeColor="text1"/>
          <w:sz w:val="24"/>
          <w:szCs w:val="24"/>
        </w:rPr>
        <w:t>Eliciting an initial account is vital to inform any police action that is immediately necessary in respect of an allegation or an incident. Any initial questioning should be intended to elicit a brief account of what is alleged to have happened, for the purpose of</w:t>
      </w:r>
      <w:r w:rsidRPr="00B47AE3">
        <w:rPr>
          <w:rFonts w:asciiTheme="minorHAnsi" w:hAnsiTheme="minorHAnsi" w:cstheme="minorHAnsi"/>
          <w:color w:val="000000" w:themeColor="text1"/>
          <w:sz w:val="24"/>
          <w:szCs w:val="24"/>
        </w:rPr>
        <w:t xml:space="preserve"> - </w:t>
      </w:r>
      <w:r w:rsidRPr="00B47AE3">
        <w:rPr>
          <w:rFonts w:asciiTheme="minorHAnsi" w:hAnsiTheme="minorHAnsi" w:cstheme="minorHAnsi"/>
          <w:i/>
          <w:color w:val="000000" w:themeColor="text1"/>
          <w:sz w:val="24"/>
          <w:szCs w:val="24"/>
        </w:rPr>
        <w:t xml:space="preserve">establishing whether an offence has been committed and prioritising areas of the investigation” (College of Policing, 2011). </w:t>
      </w:r>
      <w:r w:rsidRPr="00B47AE3">
        <w:rPr>
          <w:rFonts w:asciiTheme="minorHAnsi" w:hAnsiTheme="minorHAnsi" w:cstheme="minorHAnsi"/>
          <w:color w:val="000000" w:themeColor="text1"/>
          <w:sz w:val="24"/>
          <w:szCs w:val="24"/>
          <w:shd w:val="clear" w:color="auto" w:fill="FFFFFF"/>
        </w:rPr>
        <w:t>During the initial account the security guard gave me an in-depth account of what had happened, he was adamant that the male had committed the act of theft.</w:t>
      </w:r>
    </w:p>
    <w:p w14:paraId="4FB72D40" w14:textId="77777777" w:rsidR="00734454" w:rsidRPr="00B47AE3" w:rsidRDefault="00734454" w:rsidP="00734454">
      <w:pPr>
        <w:spacing w:line="360" w:lineRule="auto"/>
        <w:jc w:val="both"/>
        <w:rPr>
          <w:rFonts w:asciiTheme="minorHAnsi" w:hAnsiTheme="minorHAnsi" w:cstheme="minorHAnsi"/>
          <w:color w:val="000000" w:themeColor="text1"/>
          <w:sz w:val="24"/>
          <w:szCs w:val="24"/>
        </w:rPr>
      </w:pPr>
    </w:p>
    <w:p w14:paraId="3784AFDC" w14:textId="4ED345E3" w:rsid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B47AE3">
        <w:rPr>
          <w:rFonts w:asciiTheme="minorHAnsi" w:hAnsiTheme="minorHAnsi" w:cstheme="minorHAnsi"/>
          <w:color w:val="000000" w:themeColor="text1"/>
          <w:sz w:val="24"/>
          <w:szCs w:val="24"/>
          <w:shd w:val="clear" w:color="auto" w:fill="FFFFFF"/>
        </w:rPr>
        <w:t>Whilst speaking to the security guard, I could clearly see that he was emotionally involved in the incident and he was adamant that the male should be arrested for theft. Professor Hesmat states, “</w:t>
      </w:r>
      <w:r w:rsidRPr="00B47AE3">
        <w:rPr>
          <w:rFonts w:asciiTheme="minorHAnsi" w:hAnsiTheme="minorHAnsi" w:cstheme="minorHAnsi"/>
          <w:i/>
          <w:color w:val="000000" w:themeColor="text1"/>
          <w:sz w:val="24"/>
          <w:szCs w:val="24"/>
          <w:shd w:val="clear" w:color="auto" w:fill="FFFFFF"/>
        </w:rPr>
        <w:t>When we are calm, slow rational thinking guides our decisions. However, strong emotions place a constraint on clear thinking.”</w:t>
      </w:r>
      <w:r w:rsidRPr="00B47AE3">
        <w:rPr>
          <w:rFonts w:asciiTheme="minorHAnsi" w:hAnsiTheme="minorHAnsi" w:cstheme="minorHAnsi"/>
          <w:color w:val="000000" w:themeColor="text1"/>
          <w:sz w:val="24"/>
          <w:szCs w:val="24"/>
          <w:shd w:val="clear" w:color="auto" w:fill="FFFFFF"/>
        </w:rPr>
        <w:t xml:space="preserve"> (Hesmat, 2019). This was evident during the initial account from the security guard. I assured that he took his time and that he provided a detailed statement and later clearly explained my rational for the arrest to him. The security guard informed me that the male had entered the store and purchased two plastic carrier bags. The male had then made his way directly to the meat aisle where he had filled these bags with meat. The male had then walked in between the checkout tills where he did not attempt to pay, then made his way to the exit of the store. As the male attempted to exit the store, the security guards had stopped him. Taking the initial account, I was able to ascertain that the male had not made it out of the store so could not of completed the act of theft.</w:t>
      </w:r>
    </w:p>
    <w:p w14:paraId="1A2CF17B" w14:textId="77777777" w:rsidR="00734454" w:rsidRPr="00B47AE3" w:rsidRDefault="00734454" w:rsidP="00734454">
      <w:pPr>
        <w:spacing w:line="360" w:lineRule="auto"/>
        <w:jc w:val="both"/>
        <w:rPr>
          <w:rFonts w:asciiTheme="minorHAnsi" w:hAnsiTheme="minorHAnsi" w:cstheme="minorHAnsi"/>
          <w:color w:val="000000" w:themeColor="text1"/>
          <w:sz w:val="24"/>
          <w:szCs w:val="24"/>
          <w:shd w:val="clear" w:color="auto" w:fill="FFFFFF"/>
        </w:rPr>
      </w:pPr>
    </w:p>
    <w:p w14:paraId="785B5CF7" w14:textId="7D14CABA" w:rsid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B47AE3">
        <w:rPr>
          <w:rFonts w:asciiTheme="minorHAnsi" w:hAnsiTheme="minorHAnsi" w:cstheme="minorHAnsi"/>
          <w:color w:val="000000" w:themeColor="text1"/>
          <w:sz w:val="24"/>
          <w:szCs w:val="24"/>
          <w:shd w:val="clear" w:color="auto" w:fill="FFFFFF"/>
        </w:rPr>
        <w:t xml:space="preserve">Taking into consideration the account from the security guard I was able to ascertain that the male had committed an offence, but not of theft. The Criminal Attempts Act states, </w:t>
      </w:r>
      <w:r w:rsidRPr="00B47AE3">
        <w:rPr>
          <w:rFonts w:asciiTheme="minorHAnsi" w:hAnsiTheme="minorHAnsi" w:cstheme="minorHAnsi"/>
          <w:i/>
          <w:color w:val="000000" w:themeColor="text1"/>
          <w:sz w:val="24"/>
          <w:szCs w:val="24"/>
          <w:shd w:val="clear" w:color="auto" w:fill="FFFFFF"/>
        </w:rPr>
        <w:t>“If, with intent to commit an offence to which this section applies, a person does an act which is more than merely preparatory to the commission of the offence, he is guilty of attempting to commit the offence.”</w:t>
      </w:r>
      <w:r w:rsidRPr="00B47AE3">
        <w:rPr>
          <w:rFonts w:asciiTheme="minorHAnsi" w:hAnsiTheme="minorHAnsi" w:cstheme="minorHAnsi"/>
          <w:color w:val="000000" w:themeColor="text1"/>
          <w:sz w:val="24"/>
          <w:szCs w:val="24"/>
          <w:shd w:val="clear" w:color="auto" w:fill="FFFFFF"/>
        </w:rPr>
        <w:t xml:space="preserve"> (Criminal Attempts Act, 1981). I took a moment to reflect on the whole situation; the male had entered the store and purchased two carrier bags, he had then made his way directly to the meat aisle, filling both bags of high value produce. Following this he walked between check out tills without making an attempt to pay, making his way to the exit of the store before being stopped by security. I was content that the male had committed an offence of attempted theft.</w:t>
      </w:r>
    </w:p>
    <w:p w14:paraId="21B246B8" w14:textId="77777777" w:rsidR="00734454" w:rsidRPr="00B47AE3" w:rsidRDefault="00734454" w:rsidP="00734454">
      <w:pPr>
        <w:spacing w:line="360" w:lineRule="auto"/>
        <w:jc w:val="both"/>
        <w:rPr>
          <w:rFonts w:asciiTheme="minorHAnsi" w:hAnsiTheme="minorHAnsi" w:cstheme="minorHAnsi"/>
          <w:color w:val="000000" w:themeColor="text1"/>
          <w:sz w:val="24"/>
          <w:szCs w:val="24"/>
          <w:shd w:val="clear" w:color="auto" w:fill="FFFFFF"/>
        </w:rPr>
      </w:pPr>
    </w:p>
    <w:p w14:paraId="640A6BF6" w14:textId="14BDEF12" w:rsid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B47AE3">
        <w:rPr>
          <w:rFonts w:asciiTheme="minorHAnsi" w:hAnsiTheme="minorHAnsi" w:cstheme="minorHAnsi"/>
          <w:color w:val="000000" w:themeColor="text1"/>
          <w:sz w:val="24"/>
          <w:szCs w:val="24"/>
          <w:shd w:val="clear" w:color="auto" w:fill="FFFFFF"/>
        </w:rPr>
        <w:lastRenderedPageBreak/>
        <w:t xml:space="preserve">I made my way into the holding room in ASDA where the suspect met me. The male identified himself and I was able to conduct a person’s search on him. The Police and Criminal Evidence Act states </w:t>
      </w:r>
      <w:r w:rsidRPr="00B47AE3">
        <w:rPr>
          <w:rFonts w:asciiTheme="minorHAnsi" w:hAnsiTheme="minorHAnsi" w:cstheme="minorHAnsi"/>
          <w:i/>
          <w:color w:val="000000" w:themeColor="text1"/>
          <w:sz w:val="24"/>
          <w:szCs w:val="24"/>
          <w:shd w:val="clear" w:color="auto" w:fill="FFFFFF"/>
        </w:rPr>
        <w:t>“If a constable has reasonable grounds for suspecting that an offence has been committed, he may arrest without a warrant anyone whom he has reasonable grounds to suspect of being guilty of it.”</w:t>
      </w:r>
      <w:r w:rsidRPr="00B47AE3">
        <w:rPr>
          <w:rFonts w:asciiTheme="minorHAnsi" w:hAnsiTheme="minorHAnsi" w:cstheme="minorHAnsi"/>
          <w:color w:val="000000" w:themeColor="text1"/>
          <w:sz w:val="24"/>
          <w:szCs w:val="24"/>
          <w:shd w:val="clear" w:color="auto" w:fill="FFFFFF"/>
        </w:rPr>
        <w:t xml:space="preserve"> (Police and Criminal Evidence Act 1984). Due to the information I received back from the person’s search, I was able to ascertain that the least intrusive method of disposal available to me at this time was of arrest. I conveyed the male to Bridgend custody in order to conduct an investigation that would enable me to interview the suspect. </w:t>
      </w:r>
    </w:p>
    <w:p w14:paraId="55894FDE" w14:textId="77777777" w:rsidR="00734454" w:rsidRPr="00B47AE3" w:rsidRDefault="00734454" w:rsidP="00734454">
      <w:pPr>
        <w:spacing w:line="360" w:lineRule="auto"/>
        <w:jc w:val="both"/>
        <w:rPr>
          <w:rFonts w:asciiTheme="minorHAnsi" w:hAnsiTheme="minorHAnsi" w:cstheme="minorHAnsi"/>
          <w:color w:val="000000" w:themeColor="text1"/>
          <w:sz w:val="24"/>
          <w:szCs w:val="24"/>
          <w:shd w:val="clear" w:color="auto" w:fill="FFFFFF"/>
        </w:rPr>
      </w:pPr>
    </w:p>
    <w:p w14:paraId="7EDC9C7F" w14:textId="78808219" w:rsidR="00734454" w:rsidRDefault="00734454" w:rsidP="00734454">
      <w:pPr>
        <w:spacing w:line="360" w:lineRule="auto"/>
        <w:jc w:val="both"/>
        <w:rPr>
          <w:rFonts w:asciiTheme="minorHAnsi" w:hAnsiTheme="minorHAnsi" w:cstheme="minorHAnsi"/>
          <w:color w:val="000000" w:themeColor="text1"/>
          <w:sz w:val="24"/>
          <w:szCs w:val="24"/>
          <w:shd w:val="clear" w:color="auto" w:fill="FFFFFF"/>
        </w:rPr>
      </w:pPr>
      <w:r w:rsidRPr="00B47AE3">
        <w:rPr>
          <w:rFonts w:asciiTheme="minorHAnsi" w:hAnsiTheme="minorHAnsi" w:cstheme="minorHAnsi"/>
          <w:color w:val="000000" w:themeColor="text1"/>
          <w:sz w:val="24"/>
          <w:szCs w:val="24"/>
          <w:shd w:val="clear" w:color="auto" w:fill="FFFFFF"/>
        </w:rPr>
        <w:t>I was able to obtain relevant statements from key witnesses as well as a copy of CCTV of the incident. This allowed me to use the PEACE model in order to structure my interview in order to have the best outcome for both the police and the suspect. The PEACE model is an acronym that allows officers to obtain the best evidence; P is the Planning and Preparation phase before the suspect is in interview. The model states that “</w:t>
      </w:r>
      <w:r w:rsidRPr="00B47AE3">
        <w:rPr>
          <w:rFonts w:asciiTheme="minorHAnsi" w:hAnsiTheme="minorHAnsi" w:cstheme="minorHAnsi"/>
          <w:i/>
          <w:color w:val="000000" w:themeColor="text1"/>
          <w:sz w:val="24"/>
          <w:szCs w:val="24"/>
        </w:rPr>
        <w:t>Planning and preparation gives the interviewer the opportunity to, review the investigation, establish what material is already available, decide on what the aims and objectives of the interview are”.</w:t>
      </w:r>
      <w:r w:rsidRPr="00B47AE3">
        <w:rPr>
          <w:rFonts w:asciiTheme="minorHAnsi" w:hAnsiTheme="minorHAnsi" w:cstheme="minorHAnsi"/>
          <w:color w:val="000000" w:themeColor="text1"/>
          <w:sz w:val="24"/>
          <w:szCs w:val="24"/>
          <w:shd w:val="clear" w:color="auto" w:fill="FFFFFF"/>
        </w:rPr>
        <w:t xml:space="preserve"> (College of Policing, 2020) During this phase of the model, I was able to take all the relevant information that I had gathered during my investigation. I was able to set out a clear interview plan with a number of questions to put to the suspect that would allow the suspect to provide a defence and an account for his actions, as well as allowing me to prove an offence had taken place.</w:t>
      </w:r>
    </w:p>
    <w:p w14:paraId="750BF490" w14:textId="77777777" w:rsidR="00734454" w:rsidRPr="00B47AE3" w:rsidRDefault="00734454" w:rsidP="00734454">
      <w:pPr>
        <w:spacing w:line="360" w:lineRule="auto"/>
        <w:jc w:val="both"/>
        <w:rPr>
          <w:rFonts w:asciiTheme="minorHAnsi" w:hAnsiTheme="minorHAnsi" w:cstheme="minorHAnsi"/>
          <w:color w:val="000000" w:themeColor="text1"/>
          <w:sz w:val="24"/>
          <w:szCs w:val="24"/>
          <w:shd w:val="clear" w:color="auto" w:fill="FFFFFF"/>
        </w:rPr>
      </w:pPr>
    </w:p>
    <w:p w14:paraId="706CB60F" w14:textId="2BD55FE1" w:rsidR="00734454" w:rsidRPr="00B47AE3" w:rsidRDefault="00734454" w:rsidP="00734454">
      <w:pPr>
        <w:pStyle w:val="NormalWeb"/>
        <w:spacing w:before="0" w:beforeAutospacing="0" w:after="150" w:afterAutospacing="0" w:line="360" w:lineRule="auto"/>
        <w:jc w:val="both"/>
        <w:rPr>
          <w:rFonts w:asciiTheme="minorHAnsi" w:hAnsiTheme="minorHAnsi" w:cstheme="minorHAnsi"/>
          <w:i/>
          <w:color w:val="000000" w:themeColor="text1"/>
        </w:rPr>
      </w:pPr>
      <w:r w:rsidRPr="00B47AE3">
        <w:rPr>
          <w:rFonts w:asciiTheme="minorHAnsi" w:hAnsiTheme="minorHAnsi" w:cstheme="minorHAnsi"/>
          <w:color w:val="000000" w:themeColor="text1"/>
          <w:shd w:val="clear" w:color="auto" w:fill="FFFFFF"/>
        </w:rPr>
        <w:t>The suspect in this situation decided not to have a solicitor, PACE Code C states “</w:t>
      </w:r>
      <w:r w:rsidRPr="00B47AE3">
        <w:rPr>
          <w:rFonts w:asciiTheme="minorHAnsi" w:hAnsiTheme="minorHAnsi" w:cstheme="minorHAnsi"/>
          <w:i/>
          <w:color w:val="000000" w:themeColor="text1"/>
        </w:rPr>
        <w:t xml:space="preserve">all detainees must be informed that they may at any time consult and communicate privately with a solicitor” </w:t>
      </w:r>
      <w:r w:rsidRPr="00B47AE3">
        <w:rPr>
          <w:rFonts w:asciiTheme="minorHAnsi" w:hAnsiTheme="minorHAnsi" w:cstheme="minorHAnsi"/>
          <w:color w:val="000000" w:themeColor="text1"/>
          <w:shd w:val="clear" w:color="auto" w:fill="FFFFFF"/>
        </w:rPr>
        <w:t>(Home Office, 2018). I again asked the suspect at the beginning of the interview if he desired this</w:t>
      </w:r>
      <w:r w:rsidR="00C07A06">
        <w:rPr>
          <w:rFonts w:asciiTheme="minorHAnsi" w:hAnsiTheme="minorHAnsi" w:cstheme="minorHAnsi"/>
          <w:color w:val="000000" w:themeColor="text1"/>
          <w:shd w:val="clear" w:color="auto" w:fill="FFFFFF"/>
        </w:rPr>
        <w:t xml:space="preserve"> free and independent advice, again </w:t>
      </w:r>
      <w:r w:rsidRPr="00B47AE3">
        <w:rPr>
          <w:rFonts w:asciiTheme="minorHAnsi" w:hAnsiTheme="minorHAnsi" w:cstheme="minorHAnsi"/>
          <w:color w:val="000000" w:themeColor="text1"/>
          <w:shd w:val="clear" w:color="auto" w:fill="FFFFFF"/>
        </w:rPr>
        <w:t>he declined. The next modular on the PEACE model is Engage and Explain, the model states, “</w:t>
      </w:r>
      <w:r w:rsidRPr="00B47AE3">
        <w:rPr>
          <w:rFonts w:asciiTheme="minorHAnsi" w:hAnsiTheme="minorHAnsi" w:cstheme="minorHAnsi"/>
          <w:i/>
          <w:color w:val="000000" w:themeColor="text1"/>
        </w:rPr>
        <w:t>The first step to encouraging conversation is to engage the interviewee</w:t>
      </w:r>
      <w:r w:rsidRPr="00B47AE3">
        <w:rPr>
          <w:rFonts w:asciiTheme="minorHAnsi" w:hAnsiTheme="minorHAnsi" w:cstheme="minorHAnsi"/>
          <w:color w:val="000000" w:themeColor="text1"/>
        </w:rPr>
        <w:t>”</w:t>
      </w:r>
      <w:r w:rsidRPr="00B47AE3">
        <w:rPr>
          <w:rFonts w:asciiTheme="minorHAnsi" w:hAnsiTheme="minorHAnsi" w:cstheme="minorHAnsi"/>
          <w:color w:val="000000" w:themeColor="text1"/>
          <w:shd w:val="clear" w:color="auto" w:fill="FFFFFF"/>
        </w:rPr>
        <w:t xml:space="preserve"> (College of Policing, 2020). During this phase of the model, I took my time to explain the accusation to the suspect, advising him of what offence he was being interviewed for.</w:t>
      </w:r>
    </w:p>
    <w:p w14:paraId="15915C75" w14:textId="342895F3" w:rsidR="00734454" w:rsidRPr="00734454" w:rsidRDefault="00734454" w:rsidP="00734454">
      <w:pPr>
        <w:pStyle w:val="Heading4"/>
        <w:spacing w:before="300" w:after="150" w:line="360" w:lineRule="auto"/>
        <w:jc w:val="both"/>
        <w:rPr>
          <w:rFonts w:asciiTheme="minorHAnsi" w:hAnsiTheme="minorHAnsi" w:cstheme="minorHAnsi"/>
          <w:b/>
          <w:i w:val="0"/>
          <w:color w:val="000000" w:themeColor="text1"/>
          <w:sz w:val="24"/>
          <w:szCs w:val="24"/>
          <w:shd w:val="clear" w:color="auto" w:fill="FFFFFF"/>
        </w:rPr>
      </w:pPr>
      <w:r w:rsidRPr="00734454">
        <w:rPr>
          <w:rFonts w:asciiTheme="minorHAnsi" w:hAnsiTheme="minorHAnsi" w:cstheme="minorHAnsi"/>
          <w:i w:val="0"/>
          <w:color w:val="000000" w:themeColor="text1"/>
          <w:sz w:val="24"/>
          <w:szCs w:val="24"/>
          <w:shd w:val="clear" w:color="auto" w:fill="FFFFFF"/>
        </w:rPr>
        <w:lastRenderedPageBreak/>
        <w:t>The next modular is the account, clarify and challenge phase of the interview, where the College of Policing writes</w:t>
      </w:r>
      <w:r w:rsidRPr="00B47AE3">
        <w:rPr>
          <w:rFonts w:asciiTheme="minorHAnsi" w:hAnsiTheme="minorHAnsi" w:cstheme="minorHAnsi"/>
          <w:color w:val="000000" w:themeColor="text1"/>
          <w:sz w:val="24"/>
          <w:szCs w:val="24"/>
          <w:shd w:val="clear" w:color="auto" w:fill="FFFFFF"/>
        </w:rPr>
        <w:t>, “</w:t>
      </w:r>
      <w:r w:rsidRPr="00B47AE3">
        <w:rPr>
          <w:rFonts w:asciiTheme="minorHAnsi" w:hAnsiTheme="minorHAnsi" w:cstheme="minorHAnsi"/>
          <w:color w:val="000000" w:themeColor="text1"/>
          <w:sz w:val="24"/>
          <w:szCs w:val="24"/>
        </w:rPr>
        <w:t>Account, clarification, challenge obtaining an account consists of both initiating and supporting”</w:t>
      </w:r>
      <w:r w:rsidRPr="00B47AE3">
        <w:rPr>
          <w:rFonts w:asciiTheme="minorHAnsi" w:hAnsiTheme="minorHAnsi" w:cstheme="minorHAnsi"/>
          <w:color w:val="000000" w:themeColor="text1"/>
          <w:sz w:val="24"/>
          <w:szCs w:val="24"/>
          <w:shd w:val="clear" w:color="auto" w:fill="FFFFFF"/>
        </w:rPr>
        <w:t xml:space="preserve"> (College of Policing, 2020). </w:t>
      </w:r>
      <w:r w:rsidRPr="00734454">
        <w:rPr>
          <w:rFonts w:asciiTheme="minorHAnsi" w:hAnsiTheme="minorHAnsi" w:cstheme="minorHAnsi"/>
          <w:i w:val="0"/>
          <w:color w:val="000000" w:themeColor="text1"/>
          <w:sz w:val="24"/>
          <w:szCs w:val="24"/>
          <w:shd w:val="clear" w:color="auto" w:fill="FFFFFF"/>
        </w:rPr>
        <w:t xml:space="preserve">During this phase of the model, I gave the suspect plenty of time to provide any account to defend his actions or give a reasonable excuse. The suspect in this incident decided to make a no comment interview. I asked the suspect a number of questions in an attempt to prove or disprove the offence however, the suspect said a single sentence during the whole interview, where he </w:t>
      </w:r>
      <w:r w:rsidR="00C07A06" w:rsidRPr="00734454">
        <w:rPr>
          <w:rFonts w:asciiTheme="minorHAnsi" w:hAnsiTheme="minorHAnsi" w:cstheme="minorHAnsi"/>
          <w:i w:val="0"/>
          <w:color w:val="000000" w:themeColor="text1"/>
          <w:sz w:val="24"/>
          <w:szCs w:val="24"/>
          <w:shd w:val="clear" w:color="auto" w:fill="FFFFFF"/>
        </w:rPr>
        <w:t>commented,</w:t>
      </w:r>
      <w:r w:rsidRPr="00B47AE3">
        <w:rPr>
          <w:rFonts w:asciiTheme="minorHAnsi" w:hAnsiTheme="minorHAnsi" w:cstheme="minorHAnsi"/>
          <w:color w:val="000000" w:themeColor="text1"/>
          <w:sz w:val="24"/>
          <w:szCs w:val="24"/>
          <w:shd w:val="clear" w:color="auto" w:fill="FFFFFF"/>
        </w:rPr>
        <w:t xml:space="preserve"> “yes I was going to steal it but I didn’t, I changed my mind”. </w:t>
      </w:r>
      <w:r w:rsidRPr="00734454">
        <w:rPr>
          <w:rFonts w:asciiTheme="minorHAnsi" w:hAnsiTheme="minorHAnsi" w:cstheme="minorHAnsi"/>
          <w:i w:val="0"/>
          <w:color w:val="000000" w:themeColor="text1"/>
          <w:sz w:val="24"/>
          <w:szCs w:val="24"/>
          <w:shd w:val="clear" w:color="auto" w:fill="FFFFFF"/>
        </w:rPr>
        <w:t xml:space="preserve">I attempted to clarify </w:t>
      </w:r>
      <w:r w:rsidR="00C07A06" w:rsidRPr="00734454">
        <w:rPr>
          <w:rFonts w:asciiTheme="minorHAnsi" w:hAnsiTheme="minorHAnsi" w:cstheme="minorHAnsi"/>
          <w:i w:val="0"/>
          <w:color w:val="000000" w:themeColor="text1"/>
          <w:sz w:val="24"/>
          <w:szCs w:val="24"/>
          <w:shd w:val="clear" w:color="auto" w:fill="FFFFFF"/>
        </w:rPr>
        <w:t>the</w:t>
      </w:r>
      <w:r w:rsidRPr="00734454">
        <w:rPr>
          <w:rFonts w:asciiTheme="minorHAnsi" w:hAnsiTheme="minorHAnsi" w:cstheme="minorHAnsi"/>
          <w:i w:val="0"/>
          <w:color w:val="000000" w:themeColor="text1"/>
          <w:sz w:val="24"/>
          <w:szCs w:val="24"/>
          <w:shd w:val="clear" w:color="auto" w:fill="FFFFFF"/>
        </w:rPr>
        <w:t xml:space="preserve"> statement</w:t>
      </w:r>
      <w:r w:rsidR="00C07A06">
        <w:rPr>
          <w:rFonts w:asciiTheme="minorHAnsi" w:hAnsiTheme="minorHAnsi" w:cstheme="minorHAnsi"/>
          <w:i w:val="0"/>
          <w:color w:val="000000" w:themeColor="text1"/>
          <w:sz w:val="24"/>
          <w:szCs w:val="24"/>
          <w:shd w:val="clear" w:color="auto" w:fill="FFFFFF"/>
        </w:rPr>
        <w:t>,</w:t>
      </w:r>
      <w:r w:rsidRPr="00734454">
        <w:rPr>
          <w:rFonts w:asciiTheme="minorHAnsi" w:hAnsiTheme="minorHAnsi" w:cstheme="minorHAnsi"/>
          <w:i w:val="0"/>
          <w:color w:val="000000" w:themeColor="text1"/>
          <w:sz w:val="24"/>
          <w:szCs w:val="24"/>
          <w:shd w:val="clear" w:color="auto" w:fill="FFFFFF"/>
        </w:rPr>
        <w:t xml:space="preserve"> yet again the suspect responded with a ‘no comment’ response. I reminded the suspect that this was his chance to account for his actions and to provide any defence that he wished to, yet the suspect refused. </w:t>
      </w:r>
    </w:p>
    <w:p w14:paraId="650BF897" w14:textId="77777777" w:rsidR="00C07A06" w:rsidRDefault="00734454" w:rsidP="00734454">
      <w:pPr>
        <w:pStyle w:val="Heading4"/>
        <w:spacing w:before="300" w:after="150"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i w:val="0"/>
          <w:color w:val="000000" w:themeColor="text1"/>
          <w:sz w:val="24"/>
          <w:szCs w:val="24"/>
          <w:shd w:val="clear" w:color="auto" w:fill="FFFFFF"/>
        </w:rPr>
        <w:t>The last phase of the PEACE model is the closure phase; the College of Policing writes,</w:t>
      </w:r>
      <w:r w:rsidRPr="00B47AE3">
        <w:rPr>
          <w:rFonts w:asciiTheme="minorHAnsi" w:hAnsiTheme="minorHAnsi" w:cstheme="minorHAnsi"/>
          <w:color w:val="000000" w:themeColor="text1"/>
          <w:sz w:val="24"/>
          <w:szCs w:val="24"/>
          <w:shd w:val="clear" w:color="auto" w:fill="FFFFFF"/>
        </w:rPr>
        <w:t xml:space="preserve"> “</w:t>
      </w:r>
      <w:r w:rsidRPr="00B47AE3">
        <w:rPr>
          <w:rFonts w:asciiTheme="minorHAnsi" w:hAnsiTheme="minorHAnsi" w:cstheme="minorHAnsi"/>
          <w:color w:val="000000" w:themeColor="text1"/>
          <w:sz w:val="24"/>
          <w:szCs w:val="24"/>
        </w:rPr>
        <w:t>The interviewer should accurately summarise what the interviewee has said, taking account of any clarification that the interviewee wishes to make”</w:t>
      </w:r>
      <w:r w:rsidRPr="00B47AE3">
        <w:rPr>
          <w:rFonts w:asciiTheme="minorHAnsi" w:hAnsiTheme="minorHAnsi" w:cstheme="minorHAnsi"/>
          <w:color w:val="000000" w:themeColor="text1"/>
          <w:sz w:val="24"/>
          <w:szCs w:val="24"/>
          <w:shd w:val="clear" w:color="auto" w:fill="FFFFFF"/>
        </w:rPr>
        <w:t xml:space="preserve"> (College of Policing, 2020). </w:t>
      </w:r>
      <w:r w:rsidRPr="00734454">
        <w:rPr>
          <w:rFonts w:asciiTheme="minorHAnsi" w:hAnsiTheme="minorHAnsi" w:cstheme="minorHAnsi"/>
          <w:i w:val="0"/>
          <w:color w:val="000000" w:themeColor="text1"/>
          <w:sz w:val="24"/>
          <w:szCs w:val="24"/>
          <w:shd w:val="clear" w:color="auto" w:fill="FFFFFF"/>
        </w:rPr>
        <w:t xml:space="preserve">For this phase of the interview, I provided my findings and a summary to the suspect. The suspect again made no comment. At this point, I felt that I had exhausted all avenues, the suspect had been provided with sufficient time and an opportunity to deliver an explanation or an account but he had refused. I concluded the interview. After the interview, I endorsed it in line with PACE Code C </w:t>
      </w:r>
      <w:r w:rsidRPr="00B47AE3">
        <w:rPr>
          <w:rFonts w:asciiTheme="minorHAnsi" w:hAnsiTheme="minorHAnsi" w:cstheme="minorHAnsi"/>
          <w:color w:val="000000" w:themeColor="text1"/>
          <w:sz w:val="24"/>
          <w:szCs w:val="24"/>
          <w:shd w:val="clear" w:color="auto" w:fill="FFFFFF"/>
        </w:rPr>
        <w:t>“</w:t>
      </w:r>
      <w:r w:rsidRPr="00B47AE3">
        <w:rPr>
          <w:rFonts w:asciiTheme="minorHAnsi" w:hAnsiTheme="minorHAnsi" w:cstheme="minorHAnsi"/>
          <w:color w:val="000000" w:themeColor="text1"/>
          <w:sz w:val="24"/>
          <w:szCs w:val="24"/>
        </w:rPr>
        <w:t>The powers and procedures in this Code must be used fairly, responsibly, with respect for the people to whom they apply and without unlawful discrimination.”</w:t>
      </w:r>
      <w:r w:rsidRPr="00B47AE3">
        <w:rPr>
          <w:rFonts w:asciiTheme="minorHAnsi" w:hAnsiTheme="minorHAnsi" w:cstheme="minorHAnsi"/>
          <w:color w:val="000000" w:themeColor="text1"/>
          <w:sz w:val="24"/>
          <w:szCs w:val="24"/>
          <w:shd w:val="clear" w:color="auto" w:fill="FFFFFF"/>
        </w:rPr>
        <w:t xml:space="preserve"> (Home Office, 2018). This is a declaration made by officers that ensures that interviews are conducted</w:t>
      </w:r>
      <w:r w:rsidR="00C07A06">
        <w:rPr>
          <w:rFonts w:asciiTheme="minorHAnsi" w:hAnsiTheme="minorHAnsi" w:cstheme="minorHAnsi"/>
          <w:color w:val="000000" w:themeColor="text1"/>
          <w:sz w:val="24"/>
          <w:szCs w:val="24"/>
          <w:shd w:val="clear" w:color="auto" w:fill="FFFFFF"/>
        </w:rPr>
        <w:t xml:space="preserve"> in a fair and lawful way.</w:t>
      </w:r>
    </w:p>
    <w:p w14:paraId="5550A19D" w14:textId="2573C2FC" w:rsidR="00734454" w:rsidRPr="00C07A06" w:rsidRDefault="00734454" w:rsidP="00734454">
      <w:pPr>
        <w:pStyle w:val="Heading4"/>
        <w:spacing w:before="300" w:after="150" w:line="360" w:lineRule="auto"/>
        <w:jc w:val="both"/>
        <w:rPr>
          <w:rFonts w:asciiTheme="minorHAnsi" w:hAnsiTheme="minorHAnsi" w:cstheme="minorHAnsi"/>
          <w:color w:val="000000" w:themeColor="text1"/>
          <w:sz w:val="24"/>
          <w:szCs w:val="24"/>
          <w:shd w:val="clear" w:color="auto" w:fill="FFFFFF"/>
        </w:rPr>
      </w:pPr>
      <w:r w:rsidRPr="00734454">
        <w:rPr>
          <w:rFonts w:asciiTheme="minorHAnsi" w:hAnsiTheme="minorHAnsi" w:cstheme="minorHAnsi"/>
          <w:i w:val="0"/>
          <w:color w:val="000000" w:themeColor="text1"/>
          <w:sz w:val="24"/>
          <w:szCs w:val="24"/>
          <w:shd w:val="clear" w:color="auto" w:fill="FFFFFF"/>
        </w:rPr>
        <w:lastRenderedPageBreak/>
        <w:t xml:space="preserve">Looking back at the incident, I feel that I acted in line with the policing principles and policies and I am content that I conducted a fair and unbiased investigation. I ensured that I had sourced the relevant facts and acted on the information that I had gathered. I gave the suspect plenty of time to account for his actions in order to prove or disprove the evidence that I gathered. During the interview, I asked the suspect key questions in order to prove that the offence had happened, although the suspect made a comment admitting that he intended to steal the items, I was not satisfied with this answer and wanted to explore this more. The suspect subsequently refused to answer any more questions, which made the interview difficult. During my next interview, I will again follow the PEACE model as I feel this extremely relevant and necessary, helping to keep the interview on track as well as allowing myself to try and fully explore a situation with both vigour and direction.  </w:t>
      </w:r>
    </w:p>
    <w:p w14:paraId="1154EE83" w14:textId="1F43B23F" w:rsidR="00734454" w:rsidRPr="00B47AE3" w:rsidRDefault="00C07A06" w:rsidP="00734454">
      <w:pPr>
        <w:pStyle w:val="Heading4"/>
        <w:spacing w:before="300" w:after="150" w:line="360" w:lineRule="auto"/>
        <w:jc w:val="both"/>
        <w:rPr>
          <w:rFonts w:asciiTheme="minorHAnsi" w:hAnsiTheme="minorHAnsi" w:cstheme="minorHAnsi"/>
          <w:b/>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Word Count (1522</w:t>
      </w:r>
      <w:r w:rsidR="00734454" w:rsidRPr="00B47AE3">
        <w:rPr>
          <w:rFonts w:asciiTheme="minorHAnsi" w:hAnsiTheme="minorHAnsi" w:cstheme="minorHAnsi"/>
          <w:color w:val="000000" w:themeColor="text1"/>
          <w:sz w:val="24"/>
          <w:szCs w:val="24"/>
          <w:shd w:val="clear" w:color="auto" w:fill="FFFFFF"/>
        </w:rPr>
        <w:t>)</w:t>
      </w:r>
    </w:p>
    <w:p w14:paraId="024ECF57" w14:textId="77777777" w:rsidR="00734454" w:rsidRPr="008953E4" w:rsidRDefault="00734454" w:rsidP="00734454">
      <w:pPr>
        <w:pStyle w:val="Heading4"/>
        <w:spacing w:before="300" w:after="150" w:line="360" w:lineRule="auto"/>
        <w:rPr>
          <w:rFonts w:asciiTheme="minorHAnsi" w:hAnsiTheme="minorHAnsi" w:cstheme="minorHAnsi"/>
          <w:b/>
          <w:i w:val="0"/>
          <w:color w:val="000000" w:themeColor="text1"/>
          <w:sz w:val="24"/>
          <w:szCs w:val="24"/>
          <w:u w:val="single"/>
          <w:shd w:val="clear" w:color="auto" w:fill="FFFFFF"/>
        </w:rPr>
      </w:pPr>
      <w:r w:rsidRPr="008953E4">
        <w:rPr>
          <w:rFonts w:asciiTheme="minorHAnsi" w:hAnsiTheme="minorHAnsi" w:cstheme="minorHAnsi"/>
          <w:i w:val="0"/>
          <w:color w:val="000000" w:themeColor="text1"/>
          <w:sz w:val="24"/>
          <w:szCs w:val="24"/>
          <w:u w:val="single"/>
          <w:shd w:val="clear" w:color="auto" w:fill="FFFFFF"/>
        </w:rPr>
        <w:t xml:space="preserve">Bibliography </w:t>
      </w:r>
    </w:p>
    <w:p w14:paraId="2474F57A"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 xml:space="preserve">            “9 Ways Your Emotions Influence Your Judgments.” </w:t>
      </w:r>
      <w:r w:rsidRPr="00B47AE3">
        <w:rPr>
          <w:rFonts w:asciiTheme="minorHAnsi" w:hAnsiTheme="minorHAnsi" w:cstheme="minorHAnsi"/>
          <w:i/>
          <w:iCs/>
          <w:color w:val="000000" w:themeColor="text1"/>
          <w:sz w:val="24"/>
          <w:szCs w:val="24"/>
        </w:rPr>
        <w:t>Psychology Today</w:t>
      </w:r>
      <w:r w:rsidRPr="00B47AE3">
        <w:rPr>
          <w:rFonts w:asciiTheme="minorHAnsi" w:hAnsiTheme="minorHAnsi" w:cstheme="minorHAnsi"/>
          <w:color w:val="000000" w:themeColor="text1"/>
          <w:sz w:val="24"/>
          <w:szCs w:val="24"/>
        </w:rPr>
        <w:t>, 2019, www.psychologytoday.com/us/blog/science-choice/201912/9-ways-your-emotions-influence-your-judgments.</w:t>
      </w:r>
    </w:p>
    <w:p w14:paraId="35FA1DFE"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p>
    <w:p w14:paraId="575D6D7E"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i/>
          <w:iCs/>
          <w:color w:val="000000" w:themeColor="text1"/>
          <w:sz w:val="24"/>
          <w:szCs w:val="24"/>
        </w:rPr>
        <w:t xml:space="preserve">             CODE C Revised Code of Practice for the Detention, Treatment and Questioning of Persons by Police Officers</w:t>
      </w:r>
      <w:r w:rsidRPr="00B47AE3">
        <w:rPr>
          <w:rFonts w:asciiTheme="minorHAnsi" w:hAnsiTheme="minorHAnsi" w:cstheme="minorHAnsi"/>
          <w:color w:val="000000" w:themeColor="text1"/>
          <w:sz w:val="24"/>
          <w:szCs w:val="24"/>
        </w:rPr>
        <w:t>. 2018.</w:t>
      </w:r>
    </w:p>
    <w:p w14:paraId="363E5AE8"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p>
    <w:p w14:paraId="113251D9"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 xml:space="preserve">             “Criminal Attempts Act 1981.” </w:t>
      </w:r>
      <w:r w:rsidRPr="00B47AE3">
        <w:rPr>
          <w:rFonts w:asciiTheme="minorHAnsi" w:hAnsiTheme="minorHAnsi" w:cstheme="minorHAnsi"/>
          <w:i/>
          <w:iCs/>
          <w:color w:val="000000" w:themeColor="text1"/>
          <w:sz w:val="24"/>
          <w:szCs w:val="24"/>
        </w:rPr>
        <w:t>Legislation.Gov.Uk</w:t>
      </w:r>
      <w:r w:rsidRPr="00B47AE3">
        <w:rPr>
          <w:rFonts w:asciiTheme="minorHAnsi" w:hAnsiTheme="minorHAnsi" w:cstheme="minorHAnsi"/>
          <w:color w:val="000000" w:themeColor="text1"/>
          <w:sz w:val="24"/>
          <w:szCs w:val="24"/>
        </w:rPr>
        <w:t>, 2010, www.legislation.gov.uk/ukpga/1981/47.</w:t>
      </w:r>
    </w:p>
    <w:p w14:paraId="527AA3F5"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p>
    <w:p w14:paraId="45F0DBB3"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i/>
          <w:iCs/>
          <w:color w:val="000000" w:themeColor="text1"/>
          <w:sz w:val="24"/>
          <w:szCs w:val="24"/>
        </w:rPr>
        <w:t xml:space="preserve">             Guidelines for First Responders</w:t>
      </w:r>
      <w:r w:rsidRPr="00B47AE3">
        <w:rPr>
          <w:rFonts w:asciiTheme="minorHAnsi" w:hAnsiTheme="minorHAnsi" w:cstheme="minorHAnsi"/>
          <w:color w:val="000000" w:themeColor="text1"/>
          <w:sz w:val="24"/>
          <w:szCs w:val="24"/>
        </w:rPr>
        <w:t>. 2019.</w:t>
      </w:r>
    </w:p>
    <w:p w14:paraId="442938DF"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 xml:space="preserve">            “Investigative Interviewing.” </w:t>
      </w:r>
      <w:r w:rsidRPr="00B47AE3">
        <w:rPr>
          <w:rFonts w:asciiTheme="minorHAnsi" w:hAnsiTheme="minorHAnsi" w:cstheme="minorHAnsi"/>
          <w:i/>
          <w:iCs/>
          <w:color w:val="000000" w:themeColor="text1"/>
          <w:sz w:val="24"/>
          <w:szCs w:val="24"/>
        </w:rPr>
        <w:t>Police.Uk</w:t>
      </w:r>
      <w:r w:rsidRPr="00B47AE3">
        <w:rPr>
          <w:rFonts w:asciiTheme="minorHAnsi" w:hAnsiTheme="minorHAnsi" w:cstheme="minorHAnsi"/>
          <w:color w:val="000000" w:themeColor="text1"/>
          <w:sz w:val="24"/>
          <w:szCs w:val="24"/>
        </w:rPr>
        <w:t>, 2011, www.app.college.police.uk/app-content/investigations/investigative-interviewing/#peace-framework.</w:t>
      </w:r>
    </w:p>
    <w:p w14:paraId="7C778A7D" w14:textId="77777777" w:rsidR="00734454" w:rsidRPr="00B47AE3" w:rsidRDefault="00734454" w:rsidP="00734454">
      <w:pPr>
        <w:shd w:val="clear" w:color="auto" w:fill="FFFFFF"/>
        <w:spacing w:line="360" w:lineRule="auto"/>
        <w:ind w:hanging="720"/>
        <w:rPr>
          <w:rFonts w:asciiTheme="minorHAnsi" w:hAnsiTheme="minorHAnsi" w:cstheme="minorHAnsi"/>
          <w:color w:val="000000" w:themeColor="text1"/>
          <w:sz w:val="24"/>
          <w:szCs w:val="24"/>
        </w:rPr>
      </w:pPr>
    </w:p>
    <w:p w14:paraId="32933C98" w14:textId="723B34F7" w:rsidR="00AA666E" w:rsidRPr="000B1E96" w:rsidRDefault="00734454" w:rsidP="00C07A06">
      <w:pPr>
        <w:shd w:val="clear" w:color="auto" w:fill="FFFFFF"/>
        <w:spacing w:line="360" w:lineRule="auto"/>
        <w:ind w:hanging="720"/>
      </w:pPr>
      <w:r w:rsidRPr="00B47AE3">
        <w:rPr>
          <w:rFonts w:asciiTheme="minorHAnsi" w:hAnsiTheme="minorHAnsi" w:cstheme="minorHAnsi"/>
          <w:color w:val="000000" w:themeColor="text1"/>
          <w:sz w:val="24"/>
          <w:szCs w:val="24"/>
        </w:rPr>
        <w:t xml:space="preserve">             “Police and Criminal Evidence Act 1984.” </w:t>
      </w:r>
      <w:r w:rsidRPr="00B47AE3">
        <w:rPr>
          <w:rFonts w:asciiTheme="minorHAnsi" w:hAnsiTheme="minorHAnsi" w:cstheme="minorHAnsi"/>
          <w:i/>
          <w:iCs/>
          <w:color w:val="000000" w:themeColor="text1"/>
          <w:sz w:val="24"/>
          <w:szCs w:val="24"/>
        </w:rPr>
        <w:t>Legislation.Gov.Uk</w:t>
      </w:r>
      <w:r w:rsidRPr="00B47AE3">
        <w:rPr>
          <w:rFonts w:asciiTheme="minorHAnsi" w:hAnsiTheme="minorHAnsi" w:cstheme="minorHAnsi"/>
          <w:color w:val="000000" w:themeColor="text1"/>
          <w:sz w:val="24"/>
          <w:szCs w:val="24"/>
        </w:rPr>
        <w:t>, 2013, www.legislation.gov.uk/ukpga/1984/60/section/24.</w:t>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163BE5E"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rPr>
      </w:pPr>
      <w:r w:rsidRPr="004234B9">
        <w:rPr>
          <w:rFonts w:asciiTheme="minorHAnsi" w:hAnsiTheme="minorHAnsi" w:cstheme="minorHAnsi"/>
          <w:color w:val="000000" w:themeColor="text1"/>
          <w:sz w:val="24"/>
          <w:szCs w:val="24"/>
        </w:rPr>
        <w:t xml:space="preserve">During this essay, I will look back at my tutorship and reflect on a situation where I have dealt with anti-social behaviour whilst utilising my problem-solving skills. I will explain how I was able to use discretion to police the local community, as well as my understanding of a police constable role. I will use the Gibbs Reflective Cycle to aid my reflection and help explain how I arrived at the decisions that I made. </w:t>
      </w:r>
    </w:p>
    <w:p w14:paraId="5A8AF670" w14:textId="052DEF6E" w:rsidR="00C07A06"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rPr>
      </w:pPr>
      <w:r w:rsidRPr="004234B9">
        <w:rPr>
          <w:rFonts w:asciiTheme="minorHAnsi" w:hAnsiTheme="minorHAnsi" w:cstheme="minorHAnsi"/>
          <w:color w:val="000000" w:themeColor="text1"/>
          <w:sz w:val="24"/>
          <w:szCs w:val="24"/>
        </w:rPr>
        <w:lastRenderedPageBreak/>
        <w:t xml:space="preserve">During a recent patrol in the Bridgend area, I was asked to respond to an incident in the town centre by the council’s CCTV operator. The operator informed me that the CCTV had identified two large groups of people who had just vacated a local pub, who were starting to argue with each other. A number of individuals within the group had begun pushing each other and becoming a nuisance. Whilst travelling to the incident I contacted the control room in order to obtain more information, such as, descriptions of any individuals who were the instigators or the specific location of the group. The control room had stated that there was a large group of people but did not mention a specific number; I perceived this to be a potential risk and therefore using the National Decision Making Model, asked for other colleagues to also attend the scene. My rational being the late time of the incident, and the fact that the suspects and victims in this situation could have been intoxicated and therefore more difficult to diffuse the situation. </w:t>
      </w:r>
    </w:p>
    <w:p w14:paraId="4E46FFF7"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rPr>
      </w:pPr>
    </w:p>
    <w:p w14:paraId="201CFBCF" w14:textId="305295F5" w:rsidR="00C07A06"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rPr>
      </w:pPr>
      <w:r w:rsidRPr="004234B9">
        <w:rPr>
          <w:rFonts w:asciiTheme="minorHAnsi" w:hAnsiTheme="minorHAnsi" w:cstheme="minorHAnsi"/>
          <w:color w:val="000000" w:themeColor="text1"/>
          <w:sz w:val="24"/>
          <w:szCs w:val="24"/>
        </w:rPr>
        <w:t xml:space="preserve">I arrived at the town centre and conducted a quick patrol around the surrounding area. A homeowner flagged me down and informed me that the two groups of people had been drinking in the pub below his flat. They had been watching the rugby and, at 10pm, the pub had shut due to new regulations. The Welsh Government had recently made a public announcement regarding coronavirus stating; </w:t>
      </w:r>
      <w:r w:rsidRPr="004234B9">
        <w:rPr>
          <w:rFonts w:asciiTheme="minorHAnsi" w:hAnsiTheme="minorHAnsi" w:cstheme="minorHAnsi"/>
          <w:i/>
          <w:color w:val="000000" w:themeColor="text1"/>
          <w:sz w:val="24"/>
          <w:szCs w:val="24"/>
        </w:rPr>
        <w:t>“</w:t>
      </w:r>
      <w:r w:rsidRPr="004234B9">
        <w:rPr>
          <w:rFonts w:asciiTheme="minorHAnsi" w:hAnsiTheme="minorHAnsi" w:cstheme="minorHAnsi"/>
          <w:bCs/>
          <w:i/>
          <w:color w:val="000000" w:themeColor="text1"/>
          <w:sz w:val="24"/>
          <w:szCs w:val="24"/>
          <w:bdr w:val="none" w:sz="0" w:space="0" w:color="auto" w:frame="1"/>
          <w:shd w:val="clear" w:color="auto" w:fill="FFFFFF"/>
        </w:rPr>
        <w:t>Pubs, cafes and restaurants in Wales will have to shut at 22:00 every night under new measures to control the rising rate of coronavirus”</w:t>
      </w:r>
      <w:r w:rsidRPr="004234B9">
        <w:rPr>
          <w:rFonts w:asciiTheme="minorHAnsi" w:hAnsiTheme="minorHAnsi" w:cstheme="minorHAnsi"/>
          <w:bCs/>
          <w:color w:val="000000" w:themeColor="text1"/>
          <w:sz w:val="24"/>
          <w:szCs w:val="24"/>
          <w:bdr w:val="none" w:sz="0" w:space="0" w:color="auto" w:frame="1"/>
          <w:shd w:val="clear" w:color="auto" w:fill="FFFFFF"/>
        </w:rPr>
        <w:t xml:space="preserve"> </w:t>
      </w:r>
      <w:r w:rsidRPr="004234B9">
        <w:rPr>
          <w:rFonts w:asciiTheme="minorHAnsi" w:hAnsiTheme="minorHAnsi" w:cstheme="minorHAnsi"/>
          <w:color w:val="000000" w:themeColor="text1"/>
          <w:sz w:val="24"/>
          <w:szCs w:val="24"/>
          <w:shd w:val="clear" w:color="auto" w:fill="FFFFFF"/>
        </w:rPr>
        <w:t>(BBC News, 2020)</w:t>
      </w:r>
      <w:r w:rsidRPr="004234B9">
        <w:rPr>
          <w:rFonts w:asciiTheme="minorHAnsi" w:hAnsiTheme="minorHAnsi" w:cstheme="minorHAnsi"/>
          <w:color w:val="000000" w:themeColor="text1"/>
          <w:sz w:val="24"/>
          <w:szCs w:val="24"/>
        </w:rPr>
        <w:t xml:space="preserve">. Due to the recent coronavirus legislation implemented by the government, the landlord of the pub had enforced this 10pm curfew, much to the dislike of the aforementioned groups. </w:t>
      </w:r>
    </w:p>
    <w:p w14:paraId="6B4F9777"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rPr>
      </w:pPr>
    </w:p>
    <w:p w14:paraId="12F4F4DE" w14:textId="4CBFB07E" w:rsidR="00C07A06"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rPr>
        <w:t>The two groups had vacated the pub and made their way into the centre of town, shouting and swearing at each other. As they were walking, the friction between the two groups had escalated and had become more physical, with members of both groups pushing each other, clearly acting in an anti-Social manner. The charity ASB HELP classifies different types of anti- social behaviour and highlights the connection between alcohol and anti-social behaviour;  “</w:t>
      </w:r>
      <w:r w:rsidRPr="004234B9">
        <w:rPr>
          <w:rFonts w:asciiTheme="minorHAnsi" w:hAnsiTheme="minorHAnsi" w:cstheme="minorHAnsi"/>
          <w:i/>
          <w:color w:val="000000" w:themeColor="text1"/>
          <w:sz w:val="24"/>
          <w:szCs w:val="24"/>
        </w:rPr>
        <w:t>There is a lot of behaviour that is caused by alcohol.  People who are drunk can behave anti-socially.  Disorder and alcohol often go hand in hand” (ASBHELP, 2018</w:t>
      </w:r>
      <w:r w:rsidRPr="004234B9">
        <w:rPr>
          <w:rFonts w:asciiTheme="minorHAnsi" w:hAnsiTheme="minorHAnsi" w:cstheme="minorHAnsi"/>
          <w:color w:val="000000" w:themeColor="text1"/>
          <w:sz w:val="24"/>
          <w:szCs w:val="24"/>
        </w:rPr>
        <w:t>). This was evident at this scene. I entered the pub to speak with the Landlord. He was able to confirm</w:t>
      </w:r>
      <w:r w:rsidRPr="004234B9">
        <w:rPr>
          <w:rFonts w:asciiTheme="minorHAnsi" w:hAnsiTheme="minorHAnsi" w:cstheme="minorHAnsi"/>
          <w:color w:val="000000" w:themeColor="text1"/>
          <w:sz w:val="24"/>
          <w:szCs w:val="24"/>
          <w:shd w:val="clear" w:color="auto" w:fill="FFFFFF"/>
        </w:rPr>
        <w:t xml:space="preserve"> that the two groups had been drinking heavily in the pub and, at 10pm, he had asked both groups to leave. </w:t>
      </w:r>
      <w:r w:rsidRPr="004234B9">
        <w:rPr>
          <w:rFonts w:asciiTheme="minorHAnsi" w:hAnsiTheme="minorHAnsi" w:cstheme="minorHAnsi"/>
          <w:color w:val="000000" w:themeColor="text1"/>
          <w:sz w:val="24"/>
          <w:szCs w:val="24"/>
          <w:shd w:val="clear" w:color="auto" w:fill="FFFFFF"/>
        </w:rPr>
        <w:lastRenderedPageBreak/>
        <w:t xml:space="preserve">Upon leaving, the two groups had started shouting and swearing at each other. Due to the information the control room had provided me with, and the information I had gathered from the homeowner and the landlord regarding the actions of the two groups, I felt confident to class this incident as anti-social behaviour that was potentially fuelled by alcohol. </w:t>
      </w:r>
    </w:p>
    <w:p w14:paraId="70E2A624" w14:textId="77777777" w:rsidR="00C07A06" w:rsidRPr="004234B9" w:rsidRDefault="00C07A06" w:rsidP="00C07A06">
      <w:pPr>
        <w:shd w:val="clear" w:color="auto" w:fill="FFFFFF" w:themeFill="background1"/>
        <w:spacing w:line="360" w:lineRule="auto"/>
        <w:jc w:val="both"/>
        <w:rPr>
          <w:rFonts w:asciiTheme="minorHAnsi" w:hAnsiTheme="minorHAnsi" w:cstheme="minorHAnsi"/>
          <w:i/>
          <w:color w:val="000000" w:themeColor="text1"/>
          <w:sz w:val="24"/>
          <w:szCs w:val="24"/>
        </w:rPr>
      </w:pPr>
    </w:p>
    <w:p w14:paraId="5A6292C2" w14:textId="3C9FEC42" w:rsidR="00C07A06"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rPr>
        <w:t xml:space="preserve">Within the South Wales Police Force area, the Crime Commissioner Alun Michael has implemented policies regarding anti-social behaviour and said, </w:t>
      </w:r>
      <w:r w:rsidRPr="004234B9">
        <w:rPr>
          <w:rFonts w:asciiTheme="minorHAnsi" w:hAnsiTheme="minorHAnsi" w:cstheme="minorHAnsi"/>
          <w:i/>
          <w:color w:val="000000" w:themeColor="text1"/>
          <w:sz w:val="24"/>
          <w:szCs w:val="24"/>
        </w:rPr>
        <w:t>“Our aim must be to work with all our partners to reduce anti-social behaviour to keep people safe and confident in their homes and communities”</w:t>
      </w:r>
      <w:r w:rsidRPr="004234B9">
        <w:rPr>
          <w:rFonts w:asciiTheme="minorHAnsi" w:hAnsiTheme="minorHAnsi" w:cstheme="minorHAnsi"/>
          <w:color w:val="000000" w:themeColor="text1"/>
          <w:sz w:val="24"/>
          <w:szCs w:val="24"/>
          <w:shd w:val="clear" w:color="auto" w:fill="FFFFFF"/>
        </w:rPr>
        <w:t xml:space="preserve"> (South Wales Police, 2016). Whilst speaking to the homeowner and the landlord of the pub, I could see that this incident had an impact on both of them. The homeowner mentioned that he dreaded every weekend as partygoers used the town centre as a party zone. The landlord stated that this was one of the first weekends that he had been able to open since the local lockdown had ended, and had possible naively not expected any trouble. </w:t>
      </w:r>
    </w:p>
    <w:p w14:paraId="5E3770B6"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12A4F977" w14:textId="098E603E" w:rsidR="00C07A06"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During the initial conversation with both the homeowner and the landlord, both witnesses mentioned that the anti-social behaviour had ceased in recent weeks due to the first national lockdown. Since the government had recently allowed pubs and restaurants to serve alcohol until 10pm, the anti-social behaviour in the town centre had returned. South Wales Police define anti-social behaviour as “</w:t>
      </w:r>
      <w:r w:rsidRPr="004234B9">
        <w:rPr>
          <w:rStyle w:val="Strong"/>
          <w:rFonts w:asciiTheme="minorHAnsi" w:hAnsiTheme="minorHAnsi" w:cstheme="minorHAnsi"/>
          <w:b w:val="0"/>
          <w:bCs w:val="0"/>
          <w:i/>
          <w:color w:val="000000" w:themeColor="text1"/>
          <w:sz w:val="24"/>
          <w:szCs w:val="24"/>
          <w:bdr w:val="none" w:sz="0" w:space="0" w:color="auto" w:frame="1"/>
          <w:shd w:val="clear" w:color="auto" w:fill="FFFFFF"/>
        </w:rPr>
        <w:t>Rowdy or inconsiderate behaviour:</w:t>
      </w:r>
      <w:r w:rsidRPr="004234B9">
        <w:rPr>
          <w:rFonts w:asciiTheme="minorHAnsi" w:hAnsiTheme="minorHAnsi" w:cstheme="minorHAnsi"/>
          <w:i/>
          <w:color w:val="000000" w:themeColor="text1"/>
          <w:sz w:val="24"/>
          <w:szCs w:val="24"/>
          <w:shd w:val="clear" w:color="auto" w:fill="FFFFFF"/>
        </w:rPr>
        <w:t> This refers to general nuisance behaviour in a public place or a place to which the public have access, such as private clubs. It does not include domestic-related behaviour, harassment or public disorder which should be reported as crimes” (South Wales Police, 2019).</w:t>
      </w:r>
      <w:r w:rsidRPr="004234B9">
        <w:rPr>
          <w:rFonts w:asciiTheme="minorHAnsi" w:hAnsiTheme="minorHAnsi" w:cstheme="minorHAnsi"/>
          <w:color w:val="000000" w:themeColor="text1"/>
          <w:sz w:val="24"/>
          <w:szCs w:val="24"/>
          <w:shd w:val="clear" w:color="auto" w:fill="FFFFFF"/>
        </w:rPr>
        <w:t xml:space="preserve"> Taking into account South Wales Police’s definition, the behaviour of both parties was identifiable as anti-social behaviour. Whilst I was taking accounts from both the homeowner and the Landlord, my colleagues had detained both parties. I made my way to where the groups were being held, where, upon arriving it was clear that both groups of people were intoxicated. </w:t>
      </w:r>
    </w:p>
    <w:p w14:paraId="360EE0EC"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5E030DAA" w14:textId="77777777" w:rsidR="00C07A06" w:rsidRPr="004234B9" w:rsidRDefault="00C07A06" w:rsidP="00C07A06">
      <w:pPr>
        <w:pStyle w:val="Heading1"/>
        <w:shd w:val="clear" w:color="auto" w:fill="FFFFFF" w:themeFill="background1"/>
        <w:spacing w:before="0" w:after="0" w:line="360" w:lineRule="auto"/>
        <w:jc w:val="both"/>
        <w:rPr>
          <w:rFonts w:asciiTheme="minorHAnsi" w:hAnsiTheme="minorHAnsi" w:cstheme="minorHAnsi"/>
          <w:b w:val="0"/>
          <w:color w:val="000000" w:themeColor="text1"/>
          <w:sz w:val="24"/>
          <w:szCs w:val="24"/>
          <w:shd w:val="clear" w:color="auto" w:fill="FFFFFF"/>
        </w:rPr>
      </w:pPr>
      <w:r w:rsidRPr="004234B9">
        <w:rPr>
          <w:rFonts w:asciiTheme="minorHAnsi" w:hAnsiTheme="minorHAnsi" w:cstheme="minorHAnsi"/>
          <w:b w:val="0"/>
          <w:color w:val="000000" w:themeColor="text1"/>
          <w:sz w:val="24"/>
          <w:szCs w:val="24"/>
          <w:shd w:val="clear" w:color="auto" w:fill="FFFFFF"/>
        </w:rPr>
        <w:t xml:space="preserve">Due to the level of intoxication and rowdiness of both groups, it was necessary to identify the main offenders and disperse the rest of the crowd. The </w:t>
      </w:r>
      <w:r w:rsidRPr="004234B9">
        <w:rPr>
          <w:rFonts w:asciiTheme="minorHAnsi" w:hAnsiTheme="minorHAnsi" w:cstheme="minorHAnsi"/>
          <w:b w:val="0"/>
          <w:bCs/>
          <w:color w:val="000000" w:themeColor="text1"/>
          <w:sz w:val="24"/>
          <w:szCs w:val="24"/>
        </w:rPr>
        <w:t xml:space="preserve">Crime and Policing Act 2014 gives officers powers under section 35 that allows officers to deal with such incidents. </w:t>
      </w:r>
      <w:r w:rsidRPr="004234B9">
        <w:rPr>
          <w:rFonts w:asciiTheme="minorHAnsi" w:hAnsiTheme="minorHAnsi" w:cstheme="minorHAnsi"/>
          <w:b w:val="0"/>
          <w:bCs/>
          <w:i/>
          <w:color w:val="000000" w:themeColor="text1"/>
          <w:sz w:val="24"/>
          <w:szCs w:val="24"/>
        </w:rPr>
        <w:t>“</w:t>
      </w:r>
      <w:r w:rsidRPr="004234B9">
        <w:rPr>
          <w:rFonts w:asciiTheme="minorHAnsi" w:hAnsiTheme="minorHAnsi" w:cstheme="minorHAnsi"/>
          <w:b w:val="0"/>
          <w:i/>
          <w:color w:val="000000" w:themeColor="text1"/>
          <w:sz w:val="24"/>
          <w:szCs w:val="24"/>
          <w:shd w:val="clear" w:color="auto" w:fill="FFFFFF"/>
        </w:rPr>
        <w:t xml:space="preserve">The dispersal power will enable officers (constables in uniform and police community support </w:t>
      </w:r>
      <w:r w:rsidRPr="004234B9">
        <w:rPr>
          <w:rFonts w:asciiTheme="minorHAnsi" w:hAnsiTheme="minorHAnsi" w:cstheme="minorHAnsi"/>
          <w:b w:val="0"/>
          <w:i/>
          <w:color w:val="000000" w:themeColor="text1"/>
          <w:sz w:val="24"/>
          <w:szCs w:val="24"/>
          <w:shd w:val="clear" w:color="auto" w:fill="FFFFFF"/>
        </w:rPr>
        <w:lastRenderedPageBreak/>
        <w:t>officers (“</w:t>
      </w:r>
      <w:r w:rsidRPr="004234B9">
        <w:rPr>
          <w:rFonts w:asciiTheme="minorHAnsi" w:hAnsiTheme="minorHAnsi" w:cstheme="minorHAnsi"/>
          <w:b w:val="0"/>
          <w:i/>
          <w:color w:val="000000" w:themeColor="text1"/>
          <w:sz w:val="24"/>
          <w:szCs w:val="24"/>
        </w:rPr>
        <w:t>PCSOs</w:t>
      </w:r>
      <w:r w:rsidRPr="004234B9">
        <w:rPr>
          <w:rFonts w:asciiTheme="minorHAnsi" w:hAnsiTheme="minorHAnsi" w:cstheme="minorHAnsi"/>
          <w:b w:val="0"/>
          <w:i/>
          <w:color w:val="000000" w:themeColor="text1"/>
          <w:sz w:val="24"/>
          <w:szCs w:val="24"/>
          <w:shd w:val="clear" w:color="auto" w:fill="FFFFFF"/>
        </w:rPr>
        <w:t>”) to direct a person who has committed, or is likely to commit, anti-social behaviour to leave a specified area and not return for a specified period of up to 48 hours”</w:t>
      </w:r>
      <w:r w:rsidRPr="004234B9">
        <w:rPr>
          <w:rFonts w:asciiTheme="minorHAnsi" w:hAnsiTheme="minorHAnsi" w:cstheme="minorHAnsi"/>
          <w:b w:val="0"/>
          <w:color w:val="000000" w:themeColor="text1"/>
          <w:sz w:val="24"/>
          <w:szCs w:val="24"/>
          <w:shd w:val="clear" w:color="auto" w:fill="FFFFFF"/>
        </w:rPr>
        <w:t xml:space="preserve"> (Crime and Policing Act 2014). During this incident, it was clear to see that alcohol had played a major part in the behaviour of both groups. It was also clear that if the groups were not dispersed, there was a risk of the situation escalating from simple anti-social behaviour incident into a Public Order incident. </w:t>
      </w:r>
    </w:p>
    <w:p w14:paraId="36301EE1" w14:textId="77777777" w:rsidR="00C07A06" w:rsidRPr="004234B9" w:rsidRDefault="00C07A06" w:rsidP="00C07A06">
      <w:pPr>
        <w:shd w:val="clear" w:color="auto" w:fill="FFFFFF" w:themeFill="background1"/>
        <w:spacing w:line="360" w:lineRule="auto"/>
        <w:jc w:val="both"/>
        <w:rPr>
          <w:rFonts w:asciiTheme="minorHAnsi" w:hAnsiTheme="minorHAnsi" w:cstheme="minorHAnsi"/>
          <w:bCs/>
          <w:color w:val="000000" w:themeColor="text1"/>
          <w:kern w:val="36"/>
          <w:sz w:val="24"/>
          <w:szCs w:val="24"/>
          <w:shd w:val="clear" w:color="auto" w:fill="FFFFFF"/>
        </w:rPr>
      </w:pPr>
    </w:p>
    <w:p w14:paraId="6F1D7BB2" w14:textId="7A74EDA2" w:rsidR="00C07A06"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 xml:space="preserve">The crowd dispersed, leaving behind a number of main ringleaders as identified by CCTV.  The reason that these individuals had been identified was not only to ensure the correct individuals were spoken to, but also to highlight these individuals to Pubwatch, a local scheme running in Bridgend. Pubwatch state that one of their objectives is to </w:t>
      </w:r>
      <w:r w:rsidRPr="004234B9">
        <w:rPr>
          <w:rFonts w:asciiTheme="minorHAnsi" w:hAnsiTheme="minorHAnsi" w:cstheme="minorHAnsi"/>
          <w:i/>
          <w:color w:val="000000" w:themeColor="text1"/>
          <w:sz w:val="24"/>
          <w:szCs w:val="24"/>
          <w:shd w:val="clear" w:color="auto" w:fill="FFFFFF"/>
        </w:rPr>
        <w:t>“</w:t>
      </w:r>
      <w:r w:rsidRPr="004234B9">
        <w:rPr>
          <w:rFonts w:asciiTheme="minorHAnsi" w:hAnsiTheme="minorHAnsi" w:cstheme="minorHAnsi"/>
          <w:i/>
          <w:color w:val="000000" w:themeColor="text1"/>
          <w:sz w:val="24"/>
          <w:szCs w:val="24"/>
        </w:rPr>
        <w:t>to tackle and prevent anti-social behaviour and criminal activity”</w:t>
      </w:r>
      <w:r w:rsidRPr="004234B9">
        <w:rPr>
          <w:rFonts w:asciiTheme="minorHAnsi" w:hAnsiTheme="minorHAnsi" w:cstheme="minorHAnsi"/>
          <w:color w:val="000000" w:themeColor="text1"/>
          <w:sz w:val="24"/>
          <w:szCs w:val="24"/>
          <w:shd w:val="clear" w:color="auto" w:fill="FFFFFF"/>
        </w:rPr>
        <w:t xml:space="preserve"> (South Wales Police, 2020). The Pubwatch scheme places a ban on a person from entering any premises that sell alcohol for a certain length of time, in the hope that the ban will prevent a further offence or negative behaviour in the future. Using the National Decision Making Model, I decided that I would utilise my disposal option; this method was the least intrusive method available, yet would still hold the offender accountable for their actions. I reached this decision due to the low level of this anti-social behaviour that had taken place, and the young age of the people involved. After completing the relevant persons’ checks and taking down each of the offenders’ details, the offenders were released. I then returned to the pub Landlord and the homeowner separately.</w:t>
      </w:r>
    </w:p>
    <w:p w14:paraId="72CD62C0"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591F5353" w14:textId="6A5D35B4"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4"/>
          <w:szCs w:val="24"/>
          <w:shd w:val="clear" w:color="auto" w:fill="FFFFFF"/>
        </w:rPr>
        <w:t xml:space="preserve"> South </w:t>
      </w:r>
      <w:r w:rsidR="008953E4">
        <w:rPr>
          <w:rFonts w:asciiTheme="minorHAnsi" w:hAnsiTheme="minorHAnsi" w:cstheme="minorHAnsi"/>
          <w:color w:val="000000" w:themeColor="text1"/>
          <w:sz w:val="24"/>
          <w:szCs w:val="24"/>
          <w:shd w:val="clear" w:color="auto" w:fill="FFFFFF"/>
        </w:rPr>
        <w:t>Wales Police has</w:t>
      </w:r>
      <w:r w:rsidRPr="004234B9">
        <w:rPr>
          <w:rFonts w:asciiTheme="minorHAnsi" w:hAnsiTheme="minorHAnsi" w:cstheme="minorHAnsi"/>
          <w:color w:val="000000" w:themeColor="text1"/>
          <w:sz w:val="24"/>
          <w:szCs w:val="24"/>
          <w:shd w:val="clear" w:color="auto" w:fill="FFFFFF"/>
        </w:rPr>
        <w:t xml:space="preserve"> developed the acronym ‘GETOUT’ that enables response officers to provide the best service when responding to reports of antisocial behaviour. The GETOUT acronym sets out tasks and actions that officers should carry out in order to best serve the community that they work within. The policy starts with G – “</w:t>
      </w:r>
      <w:r w:rsidRPr="004234B9">
        <w:rPr>
          <w:rFonts w:asciiTheme="minorHAnsi" w:hAnsiTheme="minorHAnsi" w:cstheme="minorHAnsi"/>
          <w:i/>
          <w:color w:val="000000" w:themeColor="text1"/>
          <w:sz w:val="24"/>
          <w:szCs w:val="24"/>
        </w:rPr>
        <w:t>Go and speak to the victim/callers. If they have asked not to be visited then contact them by telephone.</w:t>
      </w:r>
      <w:r w:rsidRPr="004234B9">
        <w:rPr>
          <w:rFonts w:asciiTheme="minorHAnsi" w:hAnsiTheme="minorHAnsi" w:cstheme="minorHAnsi"/>
          <w:color w:val="000000" w:themeColor="text1"/>
          <w:sz w:val="24"/>
          <w:szCs w:val="24"/>
        </w:rPr>
        <w:t>”</w:t>
      </w:r>
      <w:r w:rsidRPr="004234B9">
        <w:rPr>
          <w:rFonts w:asciiTheme="minorHAnsi" w:hAnsiTheme="minorHAnsi" w:cstheme="minorHAnsi"/>
          <w:color w:val="000000" w:themeColor="text1"/>
          <w:sz w:val="24"/>
          <w:szCs w:val="24"/>
          <w:shd w:val="clear" w:color="auto" w:fill="FFFFFF"/>
        </w:rPr>
        <w:t xml:space="preserve"> (South Wales Police, 2016). As I had only taken an initial account from the Landlord and the homeowner, I returned and collected an in-depth account from each of them in order to identify the root cause of the issue. </w:t>
      </w:r>
    </w:p>
    <w:p w14:paraId="21CC7424"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 xml:space="preserve"> </w:t>
      </w:r>
    </w:p>
    <w:p w14:paraId="3B904C84" w14:textId="156C51CC"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 xml:space="preserve">The next phase of the acronym is E- </w:t>
      </w:r>
      <w:r w:rsidRPr="004234B9">
        <w:rPr>
          <w:rFonts w:asciiTheme="minorHAnsi" w:hAnsiTheme="minorHAnsi" w:cstheme="minorHAnsi"/>
          <w:i/>
          <w:color w:val="000000" w:themeColor="text1"/>
          <w:sz w:val="24"/>
          <w:szCs w:val="24"/>
          <w:shd w:val="clear" w:color="auto" w:fill="FFFFFF"/>
        </w:rPr>
        <w:t>“</w:t>
      </w:r>
      <w:r w:rsidRPr="004234B9">
        <w:rPr>
          <w:rFonts w:asciiTheme="minorHAnsi" w:hAnsiTheme="minorHAnsi" w:cstheme="minorHAnsi"/>
          <w:i/>
          <w:color w:val="000000" w:themeColor="text1"/>
          <w:sz w:val="24"/>
          <w:szCs w:val="24"/>
        </w:rPr>
        <w:t>Examine the scene and gather evidence. Establish if a repeat or vulnerable victim.”</w:t>
      </w:r>
      <w:r w:rsidRPr="004234B9">
        <w:rPr>
          <w:rFonts w:asciiTheme="minorHAnsi" w:hAnsiTheme="minorHAnsi" w:cstheme="minorHAnsi"/>
          <w:color w:val="000000" w:themeColor="text1"/>
          <w:sz w:val="24"/>
          <w:szCs w:val="24"/>
          <w:shd w:val="clear" w:color="auto" w:fill="FFFFFF"/>
        </w:rPr>
        <w:t xml:space="preserve"> (South Wales Police, 2016). Although there is no scene as such </w:t>
      </w:r>
      <w:r w:rsidRPr="004234B9">
        <w:rPr>
          <w:rFonts w:asciiTheme="minorHAnsi" w:hAnsiTheme="minorHAnsi" w:cstheme="minorHAnsi"/>
          <w:color w:val="000000" w:themeColor="text1"/>
          <w:sz w:val="24"/>
          <w:szCs w:val="24"/>
          <w:shd w:val="clear" w:color="auto" w:fill="FFFFFF"/>
        </w:rPr>
        <w:lastRenderedPageBreak/>
        <w:t>in this incident, I was able to examine the pub’s CCTV and gather CCTV from the surrounding premises. This also allowed me to establish</w:t>
      </w:r>
      <w:r w:rsidR="008953E4">
        <w:rPr>
          <w:rFonts w:asciiTheme="minorHAnsi" w:hAnsiTheme="minorHAnsi" w:cstheme="minorHAnsi"/>
          <w:color w:val="000000" w:themeColor="text1"/>
          <w:sz w:val="24"/>
          <w:szCs w:val="24"/>
          <w:shd w:val="clear" w:color="auto" w:fill="FFFFFF"/>
        </w:rPr>
        <w:t xml:space="preserve"> whether </w:t>
      </w:r>
      <w:r w:rsidRPr="004234B9">
        <w:rPr>
          <w:rFonts w:asciiTheme="minorHAnsi" w:hAnsiTheme="minorHAnsi" w:cstheme="minorHAnsi"/>
          <w:color w:val="000000" w:themeColor="text1"/>
          <w:sz w:val="24"/>
          <w:szCs w:val="24"/>
          <w:shd w:val="clear" w:color="auto" w:fill="FFFFFF"/>
        </w:rPr>
        <w:t>the pub had any other occurrences of anti-social behaviour and helped to identify any ongoing problems. This would allow Police officers and PCSOs to attend and patrol the area within the hotspot times. The second part of this phase is to identify if the person or the area are repeat victims. This is especially important as Anti-Social behaviour often leads to crime that is of a more serious nature. The Victims Commissioner explains, “</w:t>
      </w:r>
      <w:r w:rsidRPr="004234B9">
        <w:rPr>
          <w:rFonts w:asciiTheme="minorHAnsi" w:hAnsiTheme="minorHAnsi" w:cstheme="minorHAnsi"/>
          <w:i/>
          <w:color w:val="000000" w:themeColor="text1"/>
          <w:sz w:val="24"/>
          <w:szCs w:val="24"/>
          <w:shd w:val="clear" w:color="auto" w:fill="FFFFFF"/>
        </w:rPr>
        <w:t>ASB can often be symptomatic of more serious behaviour involving crime</w:t>
      </w:r>
      <w:r w:rsidRPr="004234B9">
        <w:rPr>
          <w:rFonts w:asciiTheme="minorHAnsi" w:hAnsiTheme="minorHAnsi" w:cstheme="minorHAnsi"/>
          <w:color w:val="000000" w:themeColor="text1"/>
          <w:sz w:val="24"/>
          <w:szCs w:val="24"/>
          <w:shd w:val="clear" w:color="auto" w:fill="FFFFFF"/>
        </w:rPr>
        <w:t>.” (Victims Commissioner, 2019). Although I was content that this incident was alcohol fuelled, I emailed the neighbourhood policing team outlining the incident and describing what had happened. Whilst communicating with the neighbourhood policing team, it was evident that Bridgend’s nightlife often leads to bouts of anti-social behaviour. This information allowed management to implement strategies and contingencies to tackle this.</w:t>
      </w:r>
    </w:p>
    <w:p w14:paraId="29D429B7"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 xml:space="preserve"> </w:t>
      </w:r>
    </w:p>
    <w:p w14:paraId="4B510914"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 xml:space="preserve">The next phase of the acronym is T – </w:t>
      </w:r>
      <w:r w:rsidRPr="004234B9">
        <w:rPr>
          <w:rFonts w:asciiTheme="minorHAnsi" w:hAnsiTheme="minorHAnsi" w:cstheme="minorHAnsi"/>
          <w:i/>
          <w:color w:val="000000" w:themeColor="text1"/>
          <w:sz w:val="24"/>
          <w:szCs w:val="24"/>
          <w:shd w:val="clear" w:color="auto" w:fill="FFFFFF"/>
        </w:rPr>
        <w:t>“</w:t>
      </w:r>
      <w:r w:rsidRPr="004234B9">
        <w:rPr>
          <w:rFonts w:asciiTheme="minorHAnsi" w:hAnsiTheme="minorHAnsi" w:cstheme="minorHAnsi"/>
          <w:i/>
          <w:color w:val="000000" w:themeColor="text1"/>
          <w:sz w:val="24"/>
          <w:szCs w:val="24"/>
        </w:rPr>
        <w:t>Take details of all victims, witnesses, offenders or suspects and forward relevant community intelligence”</w:t>
      </w:r>
      <w:r w:rsidRPr="004234B9">
        <w:rPr>
          <w:rFonts w:asciiTheme="minorHAnsi" w:hAnsiTheme="minorHAnsi" w:cstheme="minorHAnsi"/>
          <w:i/>
          <w:color w:val="000000" w:themeColor="text1"/>
          <w:sz w:val="24"/>
          <w:szCs w:val="24"/>
          <w:shd w:val="clear" w:color="auto" w:fill="FFFFFF"/>
        </w:rPr>
        <w:t xml:space="preserve"> </w:t>
      </w:r>
      <w:r w:rsidRPr="004234B9">
        <w:rPr>
          <w:rFonts w:asciiTheme="minorHAnsi" w:hAnsiTheme="minorHAnsi" w:cstheme="minorHAnsi"/>
          <w:color w:val="000000" w:themeColor="text1"/>
          <w:sz w:val="24"/>
          <w:szCs w:val="24"/>
          <w:shd w:val="clear" w:color="auto" w:fill="FFFFFF"/>
        </w:rPr>
        <w:t xml:space="preserve">(South Wales Police, 2016). This part of the ‘GETOUT’ acronym is arguably the most important part; this allows victims and suspects to be highlighted. The suspects’ details will remain on the police database. This may then assist and influence the decision making of future officers if the suspect is involved in another anti-social behaviour incident. In this case, whilst dealing with the main ringleaders in this incident, it was evident that they were young and intoxicated, with none of the individuals known to police. This information helped me to decide on the course of action of which I should take. Taking a victim’s details as well as the offender’s also allows South Wales Police to highlight the victim to partner agencies. This will help keep track of the victims and provide them with the support and advice that they may need in order to deal with any ongoing anti-social behaviour. This is imperative as, if done correctly; it should also help identify repeat victims of anti-social behaviour who may need grater safeguarding or support. </w:t>
      </w:r>
    </w:p>
    <w:p w14:paraId="7ED6158F"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76061238"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The O in the acronym refers to “</w:t>
      </w:r>
      <w:r w:rsidRPr="004234B9">
        <w:rPr>
          <w:rFonts w:asciiTheme="minorHAnsi" w:hAnsiTheme="minorHAnsi" w:cstheme="minorHAnsi"/>
          <w:i/>
          <w:color w:val="000000" w:themeColor="text1"/>
          <w:sz w:val="24"/>
          <w:szCs w:val="24"/>
        </w:rPr>
        <w:t>Offer advice on what to do if it happens again. Provide a reference number and your contact details</w:t>
      </w:r>
      <w:r w:rsidRPr="004234B9">
        <w:rPr>
          <w:rFonts w:asciiTheme="minorHAnsi" w:hAnsiTheme="minorHAnsi" w:cstheme="minorHAnsi"/>
          <w:color w:val="000000" w:themeColor="text1"/>
          <w:sz w:val="24"/>
          <w:szCs w:val="24"/>
        </w:rPr>
        <w:t>”</w:t>
      </w:r>
      <w:r w:rsidRPr="004234B9">
        <w:rPr>
          <w:rFonts w:asciiTheme="minorHAnsi" w:hAnsiTheme="minorHAnsi" w:cstheme="minorHAnsi"/>
          <w:i/>
          <w:color w:val="000000" w:themeColor="text1"/>
          <w:sz w:val="24"/>
          <w:szCs w:val="24"/>
          <w:shd w:val="clear" w:color="auto" w:fill="FFFFFF"/>
        </w:rPr>
        <w:t xml:space="preserve"> </w:t>
      </w:r>
      <w:r w:rsidRPr="004234B9">
        <w:rPr>
          <w:rFonts w:asciiTheme="minorHAnsi" w:hAnsiTheme="minorHAnsi" w:cstheme="minorHAnsi"/>
          <w:color w:val="000000" w:themeColor="text1"/>
          <w:sz w:val="24"/>
          <w:szCs w:val="24"/>
          <w:shd w:val="clear" w:color="auto" w:fill="FFFFFF"/>
        </w:rPr>
        <w:t>(South Wales Police, 2016). During this</w:t>
      </w:r>
      <w:r w:rsidRPr="004234B9">
        <w:rPr>
          <w:rFonts w:asciiTheme="minorHAnsi" w:hAnsiTheme="minorHAnsi" w:cstheme="minorHAnsi"/>
          <w:i/>
          <w:color w:val="000000" w:themeColor="text1"/>
          <w:sz w:val="24"/>
          <w:szCs w:val="24"/>
          <w:shd w:val="clear" w:color="auto" w:fill="FFFFFF"/>
        </w:rPr>
        <w:t xml:space="preserve"> </w:t>
      </w:r>
      <w:r w:rsidRPr="004234B9">
        <w:rPr>
          <w:rFonts w:asciiTheme="minorHAnsi" w:hAnsiTheme="minorHAnsi" w:cstheme="minorHAnsi"/>
          <w:color w:val="000000" w:themeColor="text1"/>
          <w:sz w:val="24"/>
          <w:szCs w:val="24"/>
          <w:shd w:val="clear" w:color="auto" w:fill="FFFFFF"/>
        </w:rPr>
        <w:t xml:space="preserve">phase, it is important to engage with victims and allow them to discuss their concerns. In this incident, for both the homeowner and the landlord, both felt the anti-social behaviour to be distressing. I provided the Landlord with some advice regarding target hardening and </w:t>
      </w:r>
      <w:r w:rsidRPr="004234B9">
        <w:rPr>
          <w:rFonts w:asciiTheme="minorHAnsi" w:hAnsiTheme="minorHAnsi" w:cstheme="minorHAnsi"/>
          <w:color w:val="000000" w:themeColor="text1"/>
          <w:sz w:val="24"/>
          <w:szCs w:val="24"/>
          <w:shd w:val="clear" w:color="auto" w:fill="FFFFFF"/>
        </w:rPr>
        <w:lastRenderedPageBreak/>
        <w:t>potentially hiring security staff. Victim support highlight the impact of crime on victims and write. “</w:t>
      </w:r>
      <w:r w:rsidRPr="004234B9">
        <w:rPr>
          <w:rFonts w:asciiTheme="minorHAnsi" w:hAnsiTheme="minorHAnsi" w:cstheme="minorHAnsi"/>
          <w:i/>
          <w:color w:val="000000" w:themeColor="text1"/>
          <w:sz w:val="24"/>
          <w:szCs w:val="24"/>
          <w:shd w:val="clear" w:color="auto" w:fill="FFFFFF"/>
        </w:rPr>
        <w:t>The physical and psychological reactions to the crime and its aftermath can be complex. Therefore, a victim of crime also needs support to handle the consequences of their ordeal.”</w:t>
      </w:r>
      <w:r w:rsidRPr="004234B9">
        <w:rPr>
          <w:rFonts w:asciiTheme="minorHAnsi" w:hAnsiTheme="minorHAnsi" w:cstheme="minorHAnsi"/>
          <w:color w:val="000000" w:themeColor="text1"/>
          <w:sz w:val="24"/>
          <w:szCs w:val="24"/>
          <w:shd w:val="clear" w:color="auto" w:fill="FFFFFF"/>
        </w:rPr>
        <w:t xml:space="preserve"> (Victim Support, 2020). This incident was clearly having an impact on the Landlord and homeowner, I referred both parties to Victim Support to allow them to get the level of support that they felt they needed. </w:t>
      </w:r>
    </w:p>
    <w:p w14:paraId="61F5F789"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34263317"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The U in the Acronym refers to “</w:t>
      </w:r>
      <w:r w:rsidRPr="004234B9">
        <w:rPr>
          <w:rFonts w:asciiTheme="minorHAnsi" w:hAnsiTheme="minorHAnsi" w:cstheme="minorHAnsi"/>
          <w:i/>
          <w:color w:val="000000" w:themeColor="text1"/>
          <w:sz w:val="24"/>
          <w:szCs w:val="24"/>
        </w:rPr>
        <w:t>Update the Occurrence Enquiry Log (OEL) with the action you have taken</w:t>
      </w:r>
      <w:r w:rsidRPr="004234B9">
        <w:rPr>
          <w:rFonts w:asciiTheme="minorHAnsi" w:hAnsiTheme="minorHAnsi" w:cstheme="minorHAnsi"/>
          <w:color w:val="000000" w:themeColor="text1"/>
          <w:sz w:val="24"/>
          <w:szCs w:val="24"/>
        </w:rPr>
        <w:t>”</w:t>
      </w:r>
      <w:r w:rsidRPr="004234B9">
        <w:rPr>
          <w:rFonts w:asciiTheme="minorHAnsi" w:hAnsiTheme="minorHAnsi" w:cstheme="minorHAnsi"/>
          <w:i/>
          <w:color w:val="000000" w:themeColor="text1"/>
          <w:sz w:val="24"/>
          <w:szCs w:val="24"/>
          <w:shd w:val="clear" w:color="auto" w:fill="FFFFFF"/>
        </w:rPr>
        <w:t xml:space="preserve"> </w:t>
      </w:r>
      <w:r w:rsidRPr="004234B9">
        <w:rPr>
          <w:rFonts w:asciiTheme="minorHAnsi" w:hAnsiTheme="minorHAnsi" w:cstheme="minorHAnsi"/>
          <w:color w:val="000000" w:themeColor="text1"/>
          <w:sz w:val="24"/>
          <w:szCs w:val="24"/>
          <w:shd w:val="clear" w:color="auto" w:fill="FFFFFF"/>
        </w:rPr>
        <w:t xml:space="preserve">(South Wales Police, 2016). This is important to avoid work being duplicated or missed. Clear and precise updates allows partner agencies as well as other Police officers to understand the incident. They can also highlight any outstanding actions that I might have missed or been unable to do due to time constraints. This also puts the victim right in the heart of the incident and allows other officers to see contact between both victims and myself and the victim’s wishes. </w:t>
      </w:r>
    </w:p>
    <w:p w14:paraId="3882B78C"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09C84690"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The next stage in the acronym refers to “</w:t>
      </w:r>
      <w:r w:rsidRPr="004234B9">
        <w:rPr>
          <w:rFonts w:asciiTheme="minorHAnsi" w:hAnsiTheme="minorHAnsi" w:cstheme="minorHAnsi"/>
          <w:i/>
          <w:color w:val="000000" w:themeColor="text1"/>
          <w:sz w:val="24"/>
          <w:szCs w:val="24"/>
        </w:rPr>
        <w:t>Take immediate action. Area Search Negative is not an option. Tell the victim/caller what you have done and keep them informed and updated”</w:t>
      </w:r>
      <w:r w:rsidRPr="004234B9">
        <w:rPr>
          <w:rFonts w:asciiTheme="minorHAnsi" w:hAnsiTheme="minorHAnsi" w:cstheme="minorHAnsi"/>
          <w:color w:val="000000" w:themeColor="text1"/>
          <w:sz w:val="24"/>
          <w:szCs w:val="24"/>
        </w:rPr>
        <w:t>.</w:t>
      </w:r>
      <w:r w:rsidRPr="004234B9">
        <w:rPr>
          <w:rFonts w:asciiTheme="minorHAnsi" w:hAnsiTheme="minorHAnsi" w:cstheme="minorHAnsi"/>
          <w:color w:val="000000" w:themeColor="text1"/>
          <w:sz w:val="24"/>
          <w:szCs w:val="24"/>
          <w:shd w:val="clear" w:color="auto" w:fill="FFFFFF"/>
        </w:rPr>
        <w:t xml:space="preserve"> (South Wales Police, 2016).</w:t>
      </w:r>
      <w:r w:rsidRPr="004234B9">
        <w:rPr>
          <w:rFonts w:asciiTheme="minorHAnsi" w:hAnsiTheme="minorHAnsi" w:cstheme="minorHAnsi"/>
          <w:i/>
          <w:color w:val="000000" w:themeColor="text1"/>
          <w:sz w:val="24"/>
          <w:szCs w:val="24"/>
          <w:shd w:val="clear" w:color="auto" w:fill="FFFFFF"/>
        </w:rPr>
        <w:t xml:space="preserve"> </w:t>
      </w:r>
      <w:r w:rsidRPr="004234B9">
        <w:rPr>
          <w:rFonts w:asciiTheme="minorHAnsi" w:hAnsiTheme="minorHAnsi" w:cstheme="minorHAnsi"/>
          <w:color w:val="000000" w:themeColor="text1"/>
          <w:sz w:val="24"/>
          <w:szCs w:val="24"/>
          <w:shd w:val="clear" w:color="auto" w:fill="FFFFFF"/>
        </w:rPr>
        <w:t xml:space="preserve">During the incident, I was fortunate to have more than just one response vehicle and a number of police officers available. I was able to gather a brief synopsis of the incident from both victims, whilst my colleagues were able to detain and separate the suspects to diffuse the situation. After the incident, I returned to the victims in order to gather a greater understanding of this incident as well as allowing them both to highlight any other anti-social behaviour problems they have faced. Returning to both victims also allowed me to update them and inform them of the disposals that I had used to deal with the suspects and answer any questions on this that they may have. Informing victims about actions that the police have taken and the outcomes of those actions helps build trust within the police and allows victims to seek closure on incidents. </w:t>
      </w:r>
    </w:p>
    <w:p w14:paraId="6347A77A"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4EF0D0C1"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 xml:space="preserve">On reflecting on this incident, I believe it to be a straightforward situation that I was able to deal with using a low-level disposal. Had the incident contained a larger crowd or contained people who presented a more persistent problem to the area, different disposal methods would be available to the police and could have been utilised. </w:t>
      </w:r>
      <w:r w:rsidRPr="004234B9">
        <w:rPr>
          <w:rFonts w:asciiTheme="minorHAnsi" w:hAnsiTheme="minorHAnsi" w:cstheme="minorHAnsi"/>
          <w:sz w:val="24"/>
          <w:szCs w:val="24"/>
          <w:shd w:val="clear" w:color="auto" w:fill="FFFFFF"/>
        </w:rPr>
        <w:t xml:space="preserve">When responding to this </w:t>
      </w:r>
      <w:r w:rsidRPr="004234B9">
        <w:rPr>
          <w:rFonts w:asciiTheme="minorHAnsi" w:hAnsiTheme="minorHAnsi" w:cstheme="minorHAnsi"/>
          <w:sz w:val="24"/>
          <w:szCs w:val="24"/>
          <w:shd w:val="clear" w:color="auto" w:fill="FFFFFF"/>
        </w:rPr>
        <w:lastRenderedPageBreak/>
        <w:t xml:space="preserve">incident, I made the initial judgement that I would require multiple officers at the scene. However, reflecting on this I feel I may have allowed bias to influence my decision making, as I deemed it to be more of a risk than I was presented with due to the initial information I was provided with from the CCTV Operator. On hearing that the groups had vacated the pub in a disruptive manner, I may have allowed my unconscious bias to assume that those involved would become violent and aggressive towards each other and the police, which was not the case. </w:t>
      </w:r>
    </w:p>
    <w:p w14:paraId="0785695D"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2427C1D2"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The Landlord and the homeowner were both victims of anti-social behaviour but this behaviour was, in this instance, not directed at them personally. Had this incident have been a neighbour dispute or a more persistent personal attack, the approach that I would have taken would have been more robust. The suspects in this incident were young males who did not know each other and had drank too much alcohol who had then become verbally aggressive to each other. Dealing with this incident in the way in which I did allowed them to take responsibility for their actions without criminalising them, potentially damaging their future employment etc. This incident also highlighted that Bridgend’s nightlife contributes to the anti-social behaviour in the local area, allowing management to put in place strategies to cope with such incidents before they develop into more serious or persistent crime.</w:t>
      </w:r>
    </w:p>
    <w:p w14:paraId="24434F23"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453FADE2"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r w:rsidRPr="004234B9">
        <w:rPr>
          <w:rFonts w:asciiTheme="minorHAnsi" w:hAnsiTheme="minorHAnsi" w:cstheme="minorHAnsi"/>
          <w:color w:val="000000" w:themeColor="text1"/>
          <w:sz w:val="24"/>
          <w:szCs w:val="24"/>
          <w:shd w:val="clear" w:color="auto" w:fill="FFFFFF"/>
        </w:rPr>
        <w:t>(Word count 2456)</w:t>
      </w:r>
    </w:p>
    <w:p w14:paraId="36FE8B79"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5E3968A9" w14:textId="77777777" w:rsidR="00C07A06" w:rsidRPr="008953E4"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u w:val="single"/>
          <w:shd w:val="clear" w:color="auto" w:fill="FFFFFF"/>
        </w:rPr>
      </w:pPr>
      <w:r w:rsidRPr="008953E4">
        <w:rPr>
          <w:rFonts w:asciiTheme="minorHAnsi" w:hAnsiTheme="minorHAnsi" w:cstheme="minorHAnsi"/>
          <w:color w:val="000000" w:themeColor="text1"/>
          <w:sz w:val="24"/>
          <w:szCs w:val="24"/>
          <w:u w:val="single"/>
          <w:shd w:val="clear" w:color="auto" w:fill="FFFFFF"/>
        </w:rPr>
        <w:t>Bibliography.</w:t>
      </w:r>
    </w:p>
    <w:p w14:paraId="5B711514" w14:textId="77777777" w:rsidR="00C07A06" w:rsidRPr="004234B9" w:rsidRDefault="00C07A06" w:rsidP="00C07A06">
      <w:pPr>
        <w:shd w:val="clear" w:color="auto" w:fill="FFFFFF" w:themeFill="background1"/>
        <w:spacing w:line="360" w:lineRule="auto"/>
        <w:jc w:val="both"/>
        <w:rPr>
          <w:rFonts w:asciiTheme="minorHAnsi" w:hAnsiTheme="minorHAnsi" w:cstheme="minorHAnsi"/>
          <w:color w:val="000000" w:themeColor="text1"/>
          <w:sz w:val="24"/>
          <w:szCs w:val="24"/>
          <w:shd w:val="clear" w:color="auto" w:fill="FFFFFF"/>
        </w:rPr>
      </w:pPr>
    </w:p>
    <w:p w14:paraId="1C427982" w14:textId="2D474769"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“Anti-Social Behaviour, Crime and Policing Act 2014 - Explanatory Notes.” </w:t>
      </w:r>
      <w:r w:rsidRPr="004234B9">
        <w:rPr>
          <w:rFonts w:asciiTheme="minorHAnsi" w:hAnsiTheme="minorHAnsi" w:cstheme="minorHAnsi"/>
          <w:i/>
          <w:iCs/>
          <w:color w:val="000000"/>
        </w:rPr>
        <w:t>Legislation.Gov.Uk</w:t>
      </w:r>
      <w:r w:rsidRPr="004234B9">
        <w:rPr>
          <w:rFonts w:asciiTheme="minorHAnsi" w:hAnsiTheme="minorHAnsi" w:cstheme="minorHAnsi"/>
          <w:color w:val="000000"/>
        </w:rPr>
        <w:t xml:space="preserve">, 2014, </w:t>
      </w:r>
      <w:r w:rsidRPr="008953E4">
        <w:rPr>
          <w:rFonts w:asciiTheme="minorHAnsi" w:hAnsiTheme="minorHAnsi" w:cstheme="minorHAnsi"/>
          <w:color w:val="000000"/>
        </w:rPr>
        <w:t>www.legislation.gov.uk/ukpga/2014/12/notes/division/5/3?view=plain</w:t>
      </w:r>
      <w:r w:rsidRPr="004234B9">
        <w:rPr>
          <w:rFonts w:asciiTheme="minorHAnsi" w:hAnsiTheme="minorHAnsi" w:cstheme="minorHAnsi"/>
          <w:color w:val="000000"/>
        </w:rPr>
        <w:t>.</w:t>
      </w:r>
    </w:p>
    <w:p w14:paraId="03894C08"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3D3C3084" w14:textId="5D562369"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“Covid: Pubs in Wales to Close at 22:00 from Thursday.” </w:t>
      </w:r>
      <w:r w:rsidRPr="004234B9">
        <w:rPr>
          <w:rFonts w:asciiTheme="minorHAnsi" w:hAnsiTheme="minorHAnsi" w:cstheme="minorHAnsi"/>
          <w:i/>
          <w:iCs/>
          <w:color w:val="000000"/>
        </w:rPr>
        <w:t>BBC News</w:t>
      </w:r>
      <w:r w:rsidRPr="004234B9">
        <w:rPr>
          <w:rFonts w:asciiTheme="minorHAnsi" w:hAnsiTheme="minorHAnsi" w:cstheme="minorHAnsi"/>
          <w:color w:val="000000"/>
        </w:rPr>
        <w:t xml:space="preserve">, 22 Sept. 2020, </w:t>
      </w:r>
      <w:r w:rsidRPr="008953E4">
        <w:rPr>
          <w:rFonts w:asciiTheme="minorHAnsi" w:hAnsiTheme="minorHAnsi" w:cstheme="minorHAnsi"/>
          <w:color w:val="000000"/>
        </w:rPr>
        <w:t>www.bbc.co.uk/news/uk-wales-politics-54251114</w:t>
      </w:r>
      <w:r w:rsidRPr="004234B9">
        <w:rPr>
          <w:rFonts w:asciiTheme="minorHAnsi" w:hAnsiTheme="minorHAnsi" w:cstheme="minorHAnsi"/>
          <w:color w:val="000000"/>
        </w:rPr>
        <w:t>.</w:t>
      </w:r>
    </w:p>
    <w:p w14:paraId="1CF11EA3" w14:textId="0339E55B"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5F20880F"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491E0BF3" w14:textId="53F3D30C"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lastRenderedPageBreak/>
        <w:t>“Other Types of Anti-Social Behaviour.” </w:t>
      </w:r>
      <w:r w:rsidRPr="004234B9">
        <w:rPr>
          <w:rFonts w:asciiTheme="minorHAnsi" w:hAnsiTheme="minorHAnsi" w:cstheme="minorHAnsi"/>
          <w:i/>
          <w:iCs/>
          <w:color w:val="000000"/>
        </w:rPr>
        <w:t>ASB Help</w:t>
      </w:r>
      <w:r w:rsidRPr="004234B9">
        <w:rPr>
          <w:rFonts w:asciiTheme="minorHAnsi" w:hAnsiTheme="minorHAnsi" w:cstheme="minorHAnsi"/>
          <w:color w:val="000000"/>
        </w:rPr>
        <w:t>, 2018, asbhelp.co.uk/other-anti-social-behaviour/.</w:t>
      </w:r>
    </w:p>
    <w:p w14:paraId="4BF4512B"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20BD3482"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i/>
          <w:iCs/>
          <w:color w:val="000000"/>
        </w:rPr>
        <w:t>PROTECT -POLICY PROTECT -POLICY GUIDANCE AND PROCEDURE -SUMMARY</w:t>
      </w:r>
      <w:r w:rsidRPr="004234B9">
        <w:rPr>
          <w:rFonts w:asciiTheme="minorHAnsi" w:hAnsiTheme="minorHAnsi" w:cstheme="minorHAnsi"/>
          <w:color w:val="000000"/>
        </w:rPr>
        <w:t>. 2019.</w:t>
      </w:r>
    </w:p>
    <w:p w14:paraId="159420CB" w14:textId="2B1DFBC5"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Pubwatch. “Pubwatch.” </w:t>
      </w:r>
      <w:r w:rsidRPr="004234B9">
        <w:rPr>
          <w:rFonts w:asciiTheme="minorHAnsi" w:hAnsiTheme="minorHAnsi" w:cstheme="minorHAnsi"/>
          <w:i/>
          <w:iCs/>
          <w:color w:val="000000"/>
        </w:rPr>
        <w:t>Www.South-Wales.Police.Uk</w:t>
      </w:r>
      <w:r w:rsidRPr="004234B9">
        <w:rPr>
          <w:rFonts w:asciiTheme="minorHAnsi" w:hAnsiTheme="minorHAnsi" w:cstheme="minorHAnsi"/>
          <w:color w:val="000000"/>
        </w:rPr>
        <w:t xml:space="preserve">, 2020, </w:t>
      </w:r>
      <w:r w:rsidRPr="008953E4">
        <w:rPr>
          <w:rFonts w:asciiTheme="minorHAnsi" w:hAnsiTheme="minorHAnsi" w:cstheme="minorHAnsi"/>
          <w:color w:val="000000"/>
        </w:rPr>
        <w:t>www.south-wales.police.uk/advice/advice-and-information/wsi/watch-schemes-initiatives/pw2/pubwatch/#</w:t>
      </w:r>
      <w:r w:rsidRPr="004234B9">
        <w:rPr>
          <w:rFonts w:asciiTheme="minorHAnsi" w:hAnsiTheme="minorHAnsi" w:cstheme="minorHAnsi"/>
          <w:color w:val="000000"/>
        </w:rPr>
        <w:t>.</w:t>
      </w:r>
    </w:p>
    <w:p w14:paraId="7D727203"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6EBABCBF" w14:textId="542FFC46"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South Wales Police. </w:t>
      </w:r>
      <w:r w:rsidRPr="004234B9">
        <w:rPr>
          <w:rFonts w:asciiTheme="minorHAnsi" w:hAnsiTheme="minorHAnsi" w:cstheme="minorHAnsi"/>
          <w:i/>
          <w:iCs/>
          <w:color w:val="000000"/>
        </w:rPr>
        <w:t>PROTECT -POLICY PROTECT -POLICY GUIDANCE AND PROCEDURE -SUMMARY</w:t>
      </w:r>
      <w:r w:rsidRPr="004234B9">
        <w:rPr>
          <w:rFonts w:asciiTheme="minorHAnsi" w:hAnsiTheme="minorHAnsi" w:cstheme="minorHAnsi"/>
          <w:color w:val="000000"/>
        </w:rPr>
        <w:t>. 2019.</w:t>
      </w:r>
    </w:p>
    <w:p w14:paraId="4FEDF28E"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0CE7E3A6" w14:textId="1F403C8B"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South Wales Police, South Wales. “What Is Antisocial Behaviour?” </w:t>
      </w:r>
      <w:r w:rsidRPr="004234B9">
        <w:rPr>
          <w:rFonts w:asciiTheme="minorHAnsi" w:hAnsiTheme="minorHAnsi" w:cstheme="minorHAnsi"/>
          <w:i/>
          <w:iCs/>
          <w:color w:val="000000"/>
        </w:rPr>
        <w:t>Www.South-Wales.Police.Uk</w:t>
      </w:r>
      <w:r w:rsidRPr="004234B9">
        <w:rPr>
          <w:rFonts w:asciiTheme="minorHAnsi" w:hAnsiTheme="minorHAnsi" w:cstheme="minorHAnsi"/>
          <w:color w:val="000000"/>
        </w:rPr>
        <w:t xml:space="preserve">, 2019, </w:t>
      </w:r>
      <w:r w:rsidRPr="008953E4">
        <w:rPr>
          <w:rFonts w:asciiTheme="minorHAnsi" w:hAnsiTheme="minorHAnsi" w:cstheme="minorHAnsi"/>
          <w:color w:val="000000"/>
        </w:rPr>
        <w:t>www.south-wales.police.uk/advice/advice-and-information/asb/af/antisocial-behaviour/</w:t>
      </w:r>
      <w:r w:rsidRPr="004234B9">
        <w:rPr>
          <w:rFonts w:asciiTheme="minorHAnsi" w:hAnsiTheme="minorHAnsi" w:cstheme="minorHAnsi"/>
          <w:color w:val="000000"/>
        </w:rPr>
        <w:t>.</w:t>
      </w:r>
    </w:p>
    <w:p w14:paraId="6F10FB3D"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37151F50" w14:textId="17FEE15D" w:rsidR="00C07A06"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Victim Support. “Practical Advice.” </w:t>
      </w:r>
      <w:r w:rsidRPr="004234B9">
        <w:rPr>
          <w:rFonts w:asciiTheme="minorHAnsi" w:hAnsiTheme="minorHAnsi" w:cstheme="minorHAnsi"/>
          <w:i/>
          <w:iCs/>
          <w:color w:val="000000"/>
        </w:rPr>
        <w:t>Victim Support Europe, the Voice of Victims in Europe</w:t>
      </w:r>
      <w:r w:rsidRPr="004234B9">
        <w:rPr>
          <w:rFonts w:asciiTheme="minorHAnsi" w:hAnsiTheme="minorHAnsi" w:cstheme="minorHAnsi"/>
          <w:color w:val="000000"/>
        </w:rPr>
        <w:t>, 2020, victimsupport.eu/help-for-victims/practical-advices/#:~:text=People%20who%20are%20victims%20of.</w:t>
      </w:r>
    </w:p>
    <w:p w14:paraId="28186881" w14:textId="77777777" w:rsidR="008953E4" w:rsidRPr="004234B9" w:rsidRDefault="008953E4"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405F08E5" w14:textId="77777777" w:rsidR="00C07A06" w:rsidRPr="004234B9" w:rsidRDefault="00C07A06" w:rsidP="00C07A06">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Victims Commissioner. “Anti-Social Behaviour: Living a Nightmare – Victims Commissioner.” </w:t>
      </w:r>
      <w:r w:rsidRPr="004234B9">
        <w:rPr>
          <w:rFonts w:asciiTheme="minorHAnsi" w:hAnsiTheme="minorHAnsi" w:cstheme="minorHAnsi"/>
          <w:i/>
          <w:iCs/>
          <w:color w:val="000000"/>
        </w:rPr>
        <w:t>Victims Commissioner</w:t>
      </w:r>
      <w:r w:rsidRPr="004234B9">
        <w:rPr>
          <w:rFonts w:asciiTheme="minorHAnsi" w:hAnsiTheme="minorHAnsi" w:cstheme="minorHAnsi"/>
          <w:color w:val="000000"/>
        </w:rPr>
        <w:t>, 2019, victimscommissioner.org.uk/news/anti-social-behaviour-living-a-nightmare/#:~:text=Anti%2Dsocial%20behaviour%20(ASB)%20is%20typically%20characterised%20as%20unacceptable</w:t>
      </w:r>
    </w:p>
    <w:p w14:paraId="4C50E184" w14:textId="77777777" w:rsidR="00025650" w:rsidRPr="00270EEB" w:rsidRDefault="00025650" w:rsidP="00C07A06">
      <w:pPr>
        <w:ind w:left="720" w:right="237"/>
        <w:rPr>
          <w:sz w:val="24"/>
          <w:szCs w:val="24"/>
        </w:rPr>
      </w:pPr>
    </w:p>
    <w:p w14:paraId="55E8513B" w14:textId="77777777" w:rsidR="00025650" w:rsidRPr="00270EEB" w:rsidRDefault="00025650" w:rsidP="00C07A06">
      <w:pPr>
        <w:ind w:left="720" w:right="237"/>
        <w:rPr>
          <w:sz w:val="24"/>
          <w:szCs w:val="24"/>
        </w:rPr>
      </w:pPr>
    </w:p>
    <w:p w14:paraId="4C811AD3" w14:textId="77777777" w:rsidR="00025650" w:rsidRPr="00270EEB" w:rsidRDefault="00025650" w:rsidP="00C07A06">
      <w:pPr>
        <w:ind w:left="720" w:right="237"/>
        <w:rPr>
          <w:sz w:val="24"/>
          <w:szCs w:val="24"/>
        </w:rPr>
      </w:pPr>
    </w:p>
    <w:p w14:paraId="0FEEFB0E" w14:textId="77777777" w:rsidR="00025650" w:rsidRPr="00270EEB" w:rsidRDefault="00025650" w:rsidP="00C07A06">
      <w:pPr>
        <w:ind w:left="720" w:right="237"/>
        <w:rPr>
          <w:sz w:val="24"/>
          <w:szCs w:val="24"/>
        </w:rPr>
      </w:pPr>
    </w:p>
    <w:p w14:paraId="5E21F8DD" w14:textId="77777777" w:rsidR="00025650" w:rsidRPr="00270EEB" w:rsidRDefault="00025650" w:rsidP="00C07A06">
      <w:pPr>
        <w:ind w:left="720" w:right="237"/>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75260359"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E5B6B36" w14:textId="77777777" w:rsidR="008953E4" w:rsidRPr="00270EEB" w:rsidRDefault="008953E4" w:rsidP="5848403C">
      <w:pPr>
        <w:keepNext/>
        <w:spacing w:before="240" w:after="60"/>
        <w:ind w:right="237"/>
        <w:jc w:val="both"/>
        <w:rPr>
          <w:b/>
          <w:bCs/>
          <w:sz w:val="24"/>
          <w:szCs w:val="24"/>
        </w:rPr>
      </w:pPr>
    </w:p>
    <w:p w14:paraId="4F95AD0D"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“About Peer Support.” </w:t>
      </w:r>
      <w:r w:rsidRPr="00734454">
        <w:rPr>
          <w:rFonts w:asciiTheme="minorHAnsi" w:hAnsiTheme="minorHAnsi" w:cstheme="minorHAnsi"/>
          <w:i/>
          <w:iCs/>
          <w:color w:val="000000" w:themeColor="text1"/>
        </w:rPr>
        <w:t>Www.Mind.org.Uk</w:t>
      </w:r>
      <w:r w:rsidRPr="00734454">
        <w:rPr>
          <w:rFonts w:asciiTheme="minorHAnsi" w:hAnsiTheme="minorHAnsi" w:cstheme="minorHAnsi"/>
          <w:color w:val="000000" w:themeColor="text1"/>
        </w:rPr>
        <w:t>, 2019, www.mind.org.uk/information-support/drugs-and-treatments/peer-support/about-peer-support/#WhatIsPeerSupport. Accessed 18 Nov. 2020.</w:t>
      </w:r>
    </w:p>
    <w:p w14:paraId="3C1C9C32"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30A10727"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“Developing Resilience.” </w:t>
      </w:r>
      <w:r w:rsidRPr="00734454">
        <w:rPr>
          <w:rFonts w:asciiTheme="minorHAnsi" w:hAnsiTheme="minorHAnsi" w:cstheme="minorHAnsi"/>
          <w:i/>
          <w:iCs/>
          <w:color w:val="000000" w:themeColor="text1"/>
        </w:rPr>
        <w:t>Www.Mind.org.Uk</w:t>
      </w:r>
      <w:r w:rsidRPr="00734454">
        <w:rPr>
          <w:rFonts w:asciiTheme="minorHAnsi" w:hAnsiTheme="minorHAnsi" w:cstheme="minorHAnsi"/>
          <w:color w:val="000000" w:themeColor="text1"/>
        </w:rPr>
        <w:t>, 2017, www.mind.org.uk/information-support/types-of-mental-health-problems/stress/developing-resilience/#collapsea08c1. Accessed 18 Nov. 2020.</w:t>
      </w:r>
    </w:p>
    <w:p w14:paraId="2C9C269B"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7D81CE10"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“Health Survey for England - 2013.” </w:t>
      </w:r>
      <w:r w:rsidRPr="00734454">
        <w:rPr>
          <w:rFonts w:asciiTheme="minorHAnsi" w:hAnsiTheme="minorHAnsi" w:cstheme="minorHAnsi"/>
          <w:i/>
          <w:iCs/>
          <w:color w:val="000000" w:themeColor="text1"/>
        </w:rPr>
        <w:t>NHS Digital</w:t>
      </w:r>
      <w:r w:rsidRPr="00734454">
        <w:rPr>
          <w:rFonts w:asciiTheme="minorHAnsi" w:hAnsiTheme="minorHAnsi" w:cstheme="minorHAnsi"/>
          <w:color w:val="000000" w:themeColor="text1"/>
        </w:rPr>
        <w:t>, 2013, digital.nhs.uk/data-and-information/publications/statistical/health-survey-for-england/health-survey-for-england-2013#key-facts. Accessed 18 Nov. 2020.</w:t>
      </w:r>
    </w:p>
    <w:p w14:paraId="77CB4022"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4B685029" w14:textId="4F183409" w:rsidR="008953E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“What Is Stress? | Mind, the Mental Health Charity - Help for Mental Health Problems.” </w:t>
      </w:r>
      <w:r w:rsidRPr="00734454">
        <w:rPr>
          <w:rFonts w:asciiTheme="minorHAnsi" w:hAnsiTheme="minorHAnsi" w:cstheme="minorHAnsi"/>
          <w:i/>
          <w:iCs/>
          <w:color w:val="000000" w:themeColor="text1"/>
        </w:rPr>
        <w:t>Mind.org.Uk</w:t>
      </w:r>
      <w:r w:rsidRPr="00734454">
        <w:rPr>
          <w:rFonts w:asciiTheme="minorHAnsi" w:hAnsiTheme="minorHAnsi" w:cstheme="minorHAnsi"/>
          <w:color w:val="000000" w:themeColor="text1"/>
        </w:rPr>
        <w:t xml:space="preserve">, 2019, </w:t>
      </w:r>
      <w:r w:rsidRPr="008953E4">
        <w:rPr>
          <w:rFonts w:asciiTheme="minorHAnsi" w:hAnsiTheme="minorHAnsi" w:cstheme="minorHAnsi"/>
          <w:color w:val="000000" w:themeColor="text1"/>
        </w:rPr>
        <w:t>www.mind.org.uk/information-support/types-of-mental-health-problems/stress/what-is-stress/</w:t>
      </w:r>
      <w:r w:rsidRPr="00734454">
        <w:rPr>
          <w:rFonts w:asciiTheme="minorHAnsi" w:hAnsiTheme="minorHAnsi" w:cstheme="minorHAnsi"/>
          <w:color w:val="000000" w:themeColor="text1"/>
        </w:rPr>
        <w:t>.</w:t>
      </w:r>
    </w:p>
    <w:p w14:paraId="7BD81FD0" w14:textId="77777777" w:rsidR="008953E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“Body Language - BusinessBalls.com.” </w:t>
      </w:r>
      <w:r w:rsidRPr="00734454">
        <w:rPr>
          <w:rFonts w:asciiTheme="minorHAnsi" w:hAnsiTheme="minorHAnsi" w:cstheme="minorHAnsi"/>
          <w:i/>
          <w:iCs/>
          <w:color w:val="000000" w:themeColor="text1"/>
        </w:rPr>
        <w:t>Businessballs.com</w:t>
      </w:r>
      <w:r w:rsidRPr="00734454">
        <w:rPr>
          <w:rFonts w:asciiTheme="minorHAnsi" w:hAnsiTheme="minorHAnsi" w:cstheme="minorHAnsi"/>
          <w:color w:val="000000" w:themeColor="text1"/>
        </w:rPr>
        <w:t xml:space="preserve">, 2019, </w:t>
      </w:r>
      <w:r w:rsidRPr="00C07A06">
        <w:rPr>
          <w:rFonts w:asciiTheme="minorHAnsi" w:hAnsiTheme="minorHAnsi" w:cstheme="minorHAnsi"/>
          <w:color w:val="000000" w:themeColor="text1"/>
        </w:rPr>
        <w:t>www.businessballs.com/self-awareness/body-language/</w:t>
      </w:r>
      <w:r w:rsidRPr="00734454">
        <w:rPr>
          <w:rFonts w:asciiTheme="minorHAnsi" w:hAnsiTheme="minorHAnsi" w:cstheme="minorHAnsi"/>
          <w:color w:val="000000" w:themeColor="text1"/>
        </w:rPr>
        <w:t>.</w:t>
      </w:r>
    </w:p>
    <w:p w14:paraId="2D49767C"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765339B4" w14:textId="77777777" w:rsidR="008953E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i/>
          <w:iCs/>
          <w:color w:val="000000" w:themeColor="text1"/>
        </w:rPr>
        <w:t>Collaboration Trust Respect Innovation Courage Compassion Active Listening Online Library of Quality, Service Improvement and Redesign Tools</w:t>
      </w:r>
      <w:r w:rsidRPr="00734454">
        <w:rPr>
          <w:rFonts w:asciiTheme="minorHAnsi" w:hAnsiTheme="minorHAnsi" w:cstheme="minorHAnsi"/>
          <w:color w:val="000000" w:themeColor="text1"/>
        </w:rPr>
        <w:t>. 2015.</w:t>
      </w:r>
    </w:p>
    <w:p w14:paraId="71D9933E"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42F29E3F" w14:textId="77777777" w:rsidR="008953E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College of Policing. </w:t>
      </w:r>
      <w:r w:rsidRPr="00734454">
        <w:rPr>
          <w:rFonts w:asciiTheme="minorHAnsi" w:hAnsiTheme="minorHAnsi" w:cstheme="minorHAnsi"/>
          <w:i/>
          <w:iCs/>
          <w:color w:val="000000" w:themeColor="text1"/>
        </w:rPr>
        <w:t>Code of Ethics A Code of Practice for the Principles and Standards of Professional Behaviour for the Policing Profession of England and Wales</w:t>
      </w:r>
      <w:r w:rsidRPr="00734454">
        <w:rPr>
          <w:rFonts w:asciiTheme="minorHAnsi" w:hAnsiTheme="minorHAnsi" w:cstheme="minorHAnsi"/>
          <w:color w:val="000000" w:themeColor="text1"/>
        </w:rPr>
        <w:t>. 2014.</w:t>
      </w:r>
    </w:p>
    <w:p w14:paraId="70AD9FF0"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4FDDBE36" w14:textId="77777777" w:rsidR="008953E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lastRenderedPageBreak/>
        <w:t> </w:t>
      </w:r>
      <w:r w:rsidRPr="00734454">
        <w:rPr>
          <w:rFonts w:asciiTheme="minorHAnsi" w:hAnsiTheme="minorHAnsi" w:cstheme="minorHAnsi"/>
          <w:i/>
          <w:iCs/>
          <w:color w:val="000000" w:themeColor="text1"/>
        </w:rPr>
        <w:t>THE PROFESSIONAL BODY FOR POLICING Body-Worn Video 2014 Pending Inclusion into Authorised Professional Practice</w:t>
      </w:r>
      <w:r w:rsidRPr="00734454">
        <w:rPr>
          <w:rFonts w:asciiTheme="minorHAnsi" w:hAnsiTheme="minorHAnsi" w:cstheme="minorHAnsi"/>
          <w:color w:val="000000" w:themeColor="text1"/>
        </w:rPr>
        <w:t>. 2014.</w:t>
      </w:r>
    </w:p>
    <w:p w14:paraId="08D6F98F"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3A30918E" w14:textId="77777777" w:rsidR="008953E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Treebold, Jim. “Police Discretion Definition - Encyclopedia.com.” </w:t>
      </w:r>
      <w:r w:rsidRPr="00734454">
        <w:rPr>
          <w:rFonts w:asciiTheme="minorHAnsi" w:hAnsiTheme="minorHAnsi" w:cstheme="minorHAnsi"/>
          <w:i/>
          <w:iCs/>
          <w:color w:val="000000" w:themeColor="text1"/>
        </w:rPr>
        <w:t>Encyclopedia.com</w:t>
      </w:r>
      <w:r w:rsidRPr="00734454">
        <w:rPr>
          <w:rFonts w:asciiTheme="minorHAnsi" w:hAnsiTheme="minorHAnsi" w:cstheme="minorHAnsi"/>
          <w:color w:val="000000" w:themeColor="text1"/>
        </w:rPr>
        <w:t xml:space="preserve">, 19 Sept. 2018, </w:t>
      </w:r>
      <w:r w:rsidRPr="00C07A06">
        <w:rPr>
          <w:rFonts w:asciiTheme="minorHAnsi" w:hAnsiTheme="minorHAnsi" w:cstheme="minorHAnsi"/>
          <w:color w:val="000000" w:themeColor="text1"/>
        </w:rPr>
        <w:t>www.encyclopedia.com/articles/police-discretion-definition/</w:t>
      </w:r>
      <w:r w:rsidRPr="00734454">
        <w:rPr>
          <w:rFonts w:asciiTheme="minorHAnsi" w:hAnsiTheme="minorHAnsi" w:cstheme="minorHAnsi"/>
          <w:color w:val="000000" w:themeColor="text1"/>
        </w:rPr>
        <w:t>.</w:t>
      </w:r>
    </w:p>
    <w:p w14:paraId="744CCDAC"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417B3E90" w14:textId="2061DC88" w:rsidR="008953E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r w:rsidRPr="00734454">
        <w:rPr>
          <w:rFonts w:asciiTheme="minorHAnsi" w:hAnsiTheme="minorHAnsi" w:cstheme="minorHAnsi"/>
          <w:color w:val="000000" w:themeColor="text1"/>
        </w:rPr>
        <w:t>Women’s Aid. “What Is Domestic Abuse? - Womens Aid.” </w:t>
      </w:r>
      <w:r w:rsidRPr="00734454">
        <w:rPr>
          <w:rFonts w:asciiTheme="minorHAnsi" w:hAnsiTheme="minorHAnsi" w:cstheme="minorHAnsi"/>
          <w:i/>
          <w:iCs/>
          <w:color w:val="000000" w:themeColor="text1"/>
        </w:rPr>
        <w:t>Womens Aid</w:t>
      </w:r>
      <w:r w:rsidRPr="00734454">
        <w:rPr>
          <w:rFonts w:asciiTheme="minorHAnsi" w:hAnsiTheme="minorHAnsi" w:cstheme="minorHAnsi"/>
          <w:color w:val="000000" w:themeColor="text1"/>
        </w:rPr>
        <w:t xml:space="preserve">, 2015, </w:t>
      </w:r>
      <w:r w:rsidRPr="008953E4">
        <w:rPr>
          <w:rFonts w:asciiTheme="minorHAnsi" w:hAnsiTheme="minorHAnsi" w:cstheme="minorHAnsi"/>
          <w:color w:val="000000" w:themeColor="text1"/>
        </w:rPr>
        <w:t>www.womensaid.org.uk/information-support/what-is-domestic-abuse/</w:t>
      </w:r>
      <w:r w:rsidRPr="00734454">
        <w:rPr>
          <w:rFonts w:asciiTheme="minorHAnsi" w:hAnsiTheme="minorHAnsi" w:cstheme="minorHAnsi"/>
          <w:color w:val="000000" w:themeColor="text1"/>
        </w:rPr>
        <w:t>.</w:t>
      </w:r>
    </w:p>
    <w:p w14:paraId="301BF68D"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 xml:space="preserve">       “9 Ways Your Emotions Influence Your Judgments.” </w:t>
      </w:r>
      <w:r w:rsidRPr="00B47AE3">
        <w:rPr>
          <w:rFonts w:asciiTheme="minorHAnsi" w:hAnsiTheme="minorHAnsi" w:cstheme="minorHAnsi"/>
          <w:i/>
          <w:iCs/>
          <w:color w:val="000000" w:themeColor="text1"/>
          <w:sz w:val="24"/>
          <w:szCs w:val="24"/>
        </w:rPr>
        <w:t>Psychology Today</w:t>
      </w:r>
      <w:r w:rsidRPr="00B47AE3">
        <w:rPr>
          <w:rFonts w:asciiTheme="minorHAnsi" w:hAnsiTheme="minorHAnsi" w:cstheme="minorHAnsi"/>
          <w:color w:val="000000" w:themeColor="text1"/>
          <w:sz w:val="24"/>
          <w:szCs w:val="24"/>
        </w:rPr>
        <w:t>, 2019, www.psychologytoday.com/us/blog/science-choice/201912/9-ways-your-emotions-influence-your-judgments.</w:t>
      </w:r>
    </w:p>
    <w:p w14:paraId="3BCE49B4"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p>
    <w:p w14:paraId="73EE46FE"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i/>
          <w:iCs/>
          <w:color w:val="000000" w:themeColor="text1"/>
          <w:sz w:val="24"/>
          <w:szCs w:val="24"/>
        </w:rPr>
        <w:t xml:space="preserve">             CODE C Revised Code of Practice for the Detention, Treatment and Questioning of Persons by Police Officers</w:t>
      </w:r>
      <w:r w:rsidRPr="00B47AE3">
        <w:rPr>
          <w:rFonts w:asciiTheme="minorHAnsi" w:hAnsiTheme="minorHAnsi" w:cstheme="minorHAnsi"/>
          <w:color w:val="000000" w:themeColor="text1"/>
          <w:sz w:val="24"/>
          <w:szCs w:val="24"/>
        </w:rPr>
        <w:t>. 2018.</w:t>
      </w:r>
    </w:p>
    <w:p w14:paraId="17267EDA"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p>
    <w:p w14:paraId="3ADD3F59"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 xml:space="preserve">             “Criminal Attempts Act 1981.” </w:t>
      </w:r>
      <w:r w:rsidRPr="00B47AE3">
        <w:rPr>
          <w:rFonts w:asciiTheme="minorHAnsi" w:hAnsiTheme="minorHAnsi" w:cstheme="minorHAnsi"/>
          <w:i/>
          <w:iCs/>
          <w:color w:val="000000" w:themeColor="text1"/>
          <w:sz w:val="24"/>
          <w:szCs w:val="24"/>
        </w:rPr>
        <w:t>Legislation.Gov.Uk</w:t>
      </w:r>
      <w:r w:rsidRPr="00B47AE3">
        <w:rPr>
          <w:rFonts w:asciiTheme="minorHAnsi" w:hAnsiTheme="minorHAnsi" w:cstheme="minorHAnsi"/>
          <w:color w:val="000000" w:themeColor="text1"/>
          <w:sz w:val="24"/>
          <w:szCs w:val="24"/>
        </w:rPr>
        <w:t>, 2010, www.legislation.gov.uk/ukpga/1981/47.</w:t>
      </w:r>
    </w:p>
    <w:p w14:paraId="54D3FE1E"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p>
    <w:p w14:paraId="63C894FF"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i/>
          <w:iCs/>
          <w:color w:val="000000" w:themeColor="text1"/>
          <w:sz w:val="24"/>
          <w:szCs w:val="24"/>
        </w:rPr>
        <w:t xml:space="preserve">             Guidelines for First Responders</w:t>
      </w:r>
      <w:r w:rsidRPr="00B47AE3">
        <w:rPr>
          <w:rFonts w:asciiTheme="minorHAnsi" w:hAnsiTheme="minorHAnsi" w:cstheme="minorHAnsi"/>
          <w:color w:val="000000" w:themeColor="text1"/>
          <w:sz w:val="24"/>
          <w:szCs w:val="24"/>
        </w:rPr>
        <w:t>. 2019.</w:t>
      </w:r>
    </w:p>
    <w:p w14:paraId="2108DB26"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r w:rsidRPr="00B47AE3">
        <w:rPr>
          <w:rFonts w:asciiTheme="minorHAnsi" w:hAnsiTheme="minorHAnsi" w:cstheme="minorHAnsi"/>
          <w:color w:val="000000" w:themeColor="text1"/>
          <w:sz w:val="24"/>
          <w:szCs w:val="24"/>
        </w:rPr>
        <w:t xml:space="preserve">            “Investigative Interviewing.” </w:t>
      </w:r>
      <w:r w:rsidRPr="00B47AE3">
        <w:rPr>
          <w:rFonts w:asciiTheme="minorHAnsi" w:hAnsiTheme="minorHAnsi" w:cstheme="minorHAnsi"/>
          <w:i/>
          <w:iCs/>
          <w:color w:val="000000" w:themeColor="text1"/>
          <w:sz w:val="24"/>
          <w:szCs w:val="24"/>
        </w:rPr>
        <w:t>Police.Uk</w:t>
      </w:r>
      <w:r w:rsidRPr="00B47AE3">
        <w:rPr>
          <w:rFonts w:asciiTheme="minorHAnsi" w:hAnsiTheme="minorHAnsi" w:cstheme="minorHAnsi"/>
          <w:color w:val="000000" w:themeColor="text1"/>
          <w:sz w:val="24"/>
          <w:szCs w:val="24"/>
        </w:rPr>
        <w:t>, 2011, www.app.college.police.uk/app-content/investigations/investigative-interviewing/#peace-framework.</w:t>
      </w:r>
    </w:p>
    <w:p w14:paraId="6BCBF27B" w14:textId="77777777" w:rsidR="008953E4" w:rsidRPr="00B47AE3" w:rsidRDefault="008953E4" w:rsidP="008953E4">
      <w:pPr>
        <w:shd w:val="clear" w:color="auto" w:fill="FFFFFF"/>
        <w:spacing w:line="360" w:lineRule="auto"/>
        <w:ind w:hanging="720"/>
        <w:rPr>
          <w:rFonts w:asciiTheme="minorHAnsi" w:hAnsiTheme="minorHAnsi" w:cstheme="minorHAnsi"/>
          <w:color w:val="000000" w:themeColor="text1"/>
          <w:sz w:val="24"/>
          <w:szCs w:val="24"/>
        </w:rPr>
      </w:pPr>
    </w:p>
    <w:p w14:paraId="0A2242EF" w14:textId="2C78BE7A" w:rsidR="008953E4" w:rsidRDefault="008953E4" w:rsidP="008953E4">
      <w:pPr>
        <w:shd w:val="clear" w:color="auto" w:fill="FFFFFF"/>
        <w:spacing w:line="360" w:lineRule="auto"/>
        <w:ind w:hanging="720"/>
        <w:rPr>
          <w:rFonts w:cstheme="minorHAnsi"/>
          <w:color w:val="000000" w:themeColor="text1"/>
          <w:sz w:val="24"/>
          <w:szCs w:val="24"/>
        </w:rPr>
      </w:pPr>
      <w:r w:rsidRPr="00B47AE3">
        <w:rPr>
          <w:rFonts w:asciiTheme="minorHAnsi" w:hAnsiTheme="minorHAnsi" w:cstheme="minorHAnsi"/>
          <w:color w:val="000000" w:themeColor="text1"/>
          <w:sz w:val="24"/>
          <w:szCs w:val="24"/>
        </w:rPr>
        <w:t xml:space="preserve">             “Police and Criminal Evidence Act 1984.” </w:t>
      </w:r>
      <w:r w:rsidRPr="00B47AE3">
        <w:rPr>
          <w:rFonts w:asciiTheme="minorHAnsi" w:hAnsiTheme="minorHAnsi" w:cstheme="minorHAnsi"/>
          <w:i/>
          <w:iCs/>
          <w:color w:val="000000" w:themeColor="text1"/>
          <w:sz w:val="24"/>
          <w:szCs w:val="24"/>
        </w:rPr>
        <w:t>Legislation.Gov.Uk</w:t>
      </w:r>
      <w:r w:rsidRPr="00B47AE3">
        <w:rPr>
          <w:rFonts w:asciiTheme="minorHAnsi" w:hAnsiTheme="minorHAnsi" w:cstheme="minorHAnsi"/>
          <w:color w:val="000000" w:themeColor="text1"/>
          <w:sz w:val="24"/>
          <w:szCs w:val="24"/>
        </w:rPr>
        <w:t xml:space="preserve">, 2013, </w:t>
      </w:r>
      <w:r w:rsidRPr="008953E4">
        <w:rPr>
          <w:rFonts w:cstheme="minorHAnsi"/>
          <w:color w:val="000000" w:themeColor="text1"/>
          <w:sz w:val="24"/>
          <w:szCs w:val="24"/>
        </w:rPr>
        <w:t>www.legislation.gov.uk/ukpga/1984/60/section/24</w:t>
      </w:r>
      <w:r w:rsidRPr="00B47AE3">
        <w:rPr>
          <w:rFonts w:asciiTheme="minorHAnsi" w:hAnsiTheme="minorHAnsi" w:cstheme="minorHAnsi"/>
          <w:color w:val="000000" w:themeColor="text1"/>
          <w:sz w:val="24"/>
          <w:szCs w:val="24"/>
        </w:rPr>
        <w:t>.</w:t>
      </w:r>
    </w:p>
    <w:p w14:paraId="5F6E942D"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“Anti-Social Behaviour, Crime and Policing Act 2014 - Explanatory Notes.” </w:t>
      </w:r>
      <w:r w:rsidRPr="004234B9">
        <w:rPr>
          <w:rFonts w:asciiTheme="minorHAnsi" w:hAnsiTheme="minorHAnsi" w:cstheme="minorHAnsi"/>
          <w:i/>
          <w:iCs/>
          <w:color w:val="000000"/>
        </w:rPr>
        <w:t>Legislation.Gov.Uk</w:t>
      </w:r>
      <w:r w:rsidRPr="004234B9">
        <w:rPr>
          <w:rFonts w:asciiTheme="minorHAnsi" w:hAnsiTheme="minorHAnsi" w:cstheme="minorHAnsi"/>
          <w:color w:val="000000"/>
        </w:rPr>
        <w:t xml:space="preserve">, 2014, </w:t>
      </w:r>
      <w:r w:rsidRPr="008953E4">
        <w:rPr>
          <w:rFonts w:asciiTheme="minorHAnsi" w:hAnsiTheme="minorHAnsi" w:cstheme="minorHAnsi"/>
          <w:color w:val="000000"/>
        </w:rPr>
        <w:t>www.legislation.gov.uk/ukpga/2014/12/notes/division/5/3?view=plain</w:t>
      </w:r>
      <w:r w:rsidRPr="004234B9">
        <w:rPr>
          <w:rFonts w:asciiTheme="minorHAnsi" w:hAnsiTheme="minorHAnsi" w:cstheme="minorHAnsi"/>
          <w:color w:val="000000"/>
        </w:rPr>
        <w:t>.</w:t>
      </w:r>
    </w:p>
    <w:p w14:paraId="30377BE2"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5B985867"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“Covid: Pubs in Wales to Close at 22:00 from Thursday.” </w:t>
      </w:r>
      <w:r w:rsidRPr="004234B9">
        <w:rPr>
          <w:rFonts w:asciiTheme="minorHAnsi" w:hAnsiTheme="minorHAnsi" w:cstheme="minorHAnsi"/>
          <w:i/>
          <w:iCs/>
          <w:color w:val="000000"/>
        </w:rPr>
        <w:t>BBC News</w:t>
      </w:r>
      <w:r w:rsidRPr="004234B9">
        <w:rPr>
          <w:rFonts w:asciiTheme="minorHAnsi" w:hAnsiTheme="minorHAnsi" w:cstheme="minorHAnsi"/>
          <w:color w:val="000000"/>
        </w:rPr>
        <w:t xml:space="preserve">, 22 Sept. 2020, </w:t>
      </w:r>
      <w:r w:rsidRPr="008953E4">
        <w:rPr>
          <w:rFonts w:asciiTheme="minorHAnsi" w:hAnsiTheme="minorHAnsi" w:cstheme="minorHAnsi"/>
          <w:color w:val="000000"/>
        </w:rPr>
        <w:t>www.bbc.co.uk/news/uk-wales-politics-54251114</w:t>
      </w:r>
      <w:r w:rsidRPr="004234B9">
        <w:rPr>
          <w:rFonts w:asciiTheme="minorHAnsi" w:hAnsiTheme="minorHAnsi" w:cstheme="minorHAnsi"/>
          <w:color w:val="000000"/>
        </w:rPr>
        <w:t>.</w:t>
      </w:r>
    </w:p>
    <w:p w14:paraId="7E84564F"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35F00E4F"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5561BF0B"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lastRenderedPageBreak/>
        <w:t>“Other Types of Anti-Social Behaviour.” </w:t>
      </w:r>
      <w:r w:rsidRPr="004234B9">
        <w:rPr>
          <w:rFonts w:asciiTheme="minorHAnsi" w:hAnsiTheme="minorHAnsi" w:cstheme="minorHAnsi"/>
          <w:i/>
          <w:iCs/>
          <w:color w:val="000000"/>
        </w:rPr>
        <w:t>ASB Help</w:t>
      </w:r>
      <w:r w:rsidRPr="004234B9">
        <w:rPr>
          <w:rFonts w:asciiTheme="minorHAnsi" w:hAnsiTheme="minorHAnsi" w:cstheme="minorHAnsi"/>
          <w:color w:val="000000"/>
        </w:rPr>
        <w:t>, 2018, asbhelp.co.uk/other-anti-social-behaviour/.</w:t>
      </w:r>
    </w:p>
    <w:p w14:paraId="21EAFABD"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4EA1F429"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i/>
          <w:iCs/>
          <w:color w:val="000000"/>
        </w:rPr>
        <w:t>PROTECT -POLICY PROTECT -POLICY GUIDANCE AND PROCEDURE -SUMMARY</w:t>
      </w:r>
      <w:r w:rsidRPr="004234B9">
        <w:rPr>
          <w:rFonts w:asciiTheme="minorHAnsi" w:hAnsiTheme="minorHAnsi" w:cstheme="minorHAnsi"/>
          <w:color w:val="000000"/>
        </w:rPr>
        <w:t>. 2019.</w:t>
      </w:r>
    </w:p>
    <w:p w14:paraId="36209805"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Pubwatch. “Pubwatch.” </w:t>
      </w:r>
      <w:r w:rsidRPr="004234B9">
        <w:rPr>
          <w:rFonts w:asciiTheme="minorHAnsi" w:hAnsiTheme="minorHAnsi" w:cstheme="minorHAnsi"/>
          <w:i/>
          <w:iCs/>
          <w:color w:val="000000"/>
        </w:rPr>
        <w:t>Www.South-Wales.Police.Uk</w:t>
      </w:r>
      <w:r w:rsidRPr="004234B9">
        <w:rPr>
          <w:rFonts w:asciiTheme="minorHAnsi" w:hAnsiTheme="minorHAnsi" w:cstheme="minorHAnsi"/>
          <w:color w:val="000000"/>
        </w:rPr>
        <w:t xml:space="preserve">, 2020, </w:t>
      </w:r>
      <w:r w:rsidRPr="008953E4">
        <w:rPr>
          <w:rFonts w:asciiTheme="minorHAnsi" w:hAnsiTheme="minorHAnsi" w:cstheme="minorHAnsi"/>
          <w:color w:val="000000"/>
        </w:rPr>
        <w:t>www.south-wales.police.uk/advice/advice-and-information/wsi/watch-schemes-initiatives/pw2/pubwatch/#</w:t>
      </w:r>
      <w:r w:rsidRPr="004234B9">
        <w:rPr>
          <w:rFonts w:asciiTheme="minorHAnsi" w:hAnsiTheme="minorHAnsi" w:cstheme="minorHAnsi"/>
          <w:color w:val="000000"/>
        </w:rPr>
        <w:t>.</w:t>
      </w:r>
    </w:p>
    <w:p w14:paraId="1B74CA77"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6A87F81E"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South Wales Police. </w:t>
      </w:r>
      <w:r w:rsidRPr="004234B9">
        <w:rPr>
          <w:rFonts w:asciiTheme="minorHAnsi" w:hAnsiTheme="minorHAnsi" w:cstheme="minorHAnsi"/>
          <w:i/>
          <w:iCs/>
          <w:color w:val="000000"/>
        </w:rPr>
        <w:t>PROTECT -POLICY PROTECT -POLICY GUIDANCE AND PROCEDURE -SUMMARY</w:t>
      </w:r>
      <w:r w:rsidRPr="004234B9">
        <w:rPr>
          <w:rFonts w:asciiTheme="minorHAnsi" w:hAnsiTheme="minorHAnsi" w:cstheme="minorHAnsi"/>
          <w:color w:val="000000"/>
        </w:rPr>
        <w:t>. 2019.</w:t>
      </w:r>
    </w:p>
    <w:p w14:paraId="7D467C46"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141A806B"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South Wales Police, South Wales. “What Is Antisocial Behaviour?” </w:t>
      </w:r>
      <w:r w:rsidRPr="004234B9">
        <w:rPr>
          <w:rFonts w:asciiTheme="minorHAnsi" w:hAnsiTheme="minorHAnsi" w:cstheme="minorHAnsi"/>
          <w:i/>
          <w:iCs/>
          <w:color w:val="000000"/>
        </w:rPr>
        <w:t>Www.South-Wales.Police.Uk</w:t>
      </w:r>
      <w:r w:rsidRPr="004234B9">
        <w:rPr>
          <w:rFonts w:asciiTheme="minorHAnsi" w:hAnsiTheme="minorHAnsi" w:cstheme="minorHAnsi"/>
          <w:color w:val="000000"/>
        </w:rPr>
        <w:t xml:space="preserve">, 2019, </w:t>
      </w:r>
      <w:r w:rsidRPr="008953E4">
        <w:rPr>
          <w:rFonts w:asciiTheme="minorHAnsi" w:hAnsiTheme="minorHAnsi" w:cstheme="minorHAnsi"/>
          <w:color w:val="000000"/>
        </w:rPr>
        <w:t>www.south-wales.police.uk/advice/advice-and-information/asb/af/antisocial-behaviour/</w:t>
      </w:r>
      <w:r w:rsidRPr="004234B9">
        <w:rPr>
          <w:rFonts w:asciiTheme="minorHAnsi" w:hAnsiTheme="minorHAnsi" w:cstheme="minorHAnsi"/>
          <w:color w:val="000000"/>
        </w:rPr>
        <w:t>.</w:t>
      </w:r>
    </w:p>
    <w:p w14:paraId="57BD4D6E"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14505685" w14:textId="77777777" w:rsidR="008953E4"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Victim Support. “Practical Advice.” </w:t>
      </w:r>
      <w:r w:rsidRPr="004234B9">
        <w:rPr>
          <w:rFonts w:asciiTheme="minorHAnsi" w:hAnsiTheme="minorHAnsi" w:cstheme="minorHAnsi"/>
          <w:i/>
          <w:iCs/>
          <w:color w:val="000000"/>
        </w:rPr>
        <w:t>Victim Support Europe, the Voice of Victims in Europe</w:t>
      </w:r>
      <w:r w:rsidRPr="004234B9">
        <w:rPr>
          <w:rFonts w:asciiTheme="minorHAnsi" w:hAnsiTheme="minorHAnsi" w:cstheme="minorHAnsi"/>
          <w:color w:val="000000"/>
        </w:rPr>
        <w:t>, 2020, victimsupport.eu/help-for-victims/practical-advices/#:~:text=People%20who%20are%20victims%20of.</w:t>
      </w:r>
    </w:p>
    <w:p w14:paraId="6913F2D2"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p>
    <w:p w14:paraId="3D575F92" w14:textId="77777777" w:rsidR="008953E4" w:rsidRPr="004234B9" w:rsidRDefault="008953E4" w:rsidP="008953E4">
      <w:pPr>
        <w:pStyle w:val="NormalWeb"/>
        <w:shd w:val="clear" w:color="auto" w:fill="FFFFFF" w:themeFill="background1"/>
        <w:spacing w:before="0" w:beforeAutospacing="0" w:after="0" w:afterAutospacing="0" w:line="360" w:lineRule="auto"/>
        <w:ind w:left="720" w:hanging="720"/>
        <w:rPr>
          <w:rFonts w:asciiTheme="minorHAnsi" w:hAnsiTheme="minorHAnsi" w:cstheme="minorHAnsi"/>
          <w:color w:val="000000"/>
        </w:rPr>
      </w:pPr>
      <w:r w:rsidRPr="004234B9">
        <w:rPr>
          <w:rFonts w:asciiTheme="minorHAnsi" w:hAnsiTheme="minorHAnsi" w:cstheme="minorHAnsi"/>
          <w:color w:val="000000"/>
        </w:rPr>
        <w:t>Victims Commissioner. “Anti-Social Behaviour: Living a Nightmare – Victims Commissioner.” </w:t>
      </w:r>
      <w:r w:rsidRPr="004234B9">
        <w:rPr>
          <w:rFonts w:asciiTheme="minorHAnsi" w:hAnsiTheme="minorHAnsi" w:cstheme="minorHAnsi"/>
          <w:i/>
          <w:iCs/>
          <w:color w:val="000000"/>
        </w:rPr>
        <w:t>Victims Commissioner</w:t>
      </w:r>
      <w:r w:rsidRPr="004234B9">
        <w:rPr>
          <w:rFonts w:asciiTheme="minorHAnsi" w:hAnsiTheme="minorHAnsi" w:cstheme="minorHAnsi"/>
          <w:color w:val="000000"/>
        </w:rPr>
        <w:t>, 2019, victimscommissioner.org.uk/news/anti-social-behaviour-living-a-nightmare/#:~:text=Anti%2Dsocial%20behaviour%20(ASB)%20is%20typically%20characterised%20as%20unacceptable</w:t>
      </w:r>
    </w:p>
    <w:p w14:paraId="5BFA327D" w14:textId="77777777" w:rsidR="008953E4" w:rsidRPr="000B1E96" w:rsidRDefault="008953E4" w:rsidP="008953E4">
      <w:pPr>
        <w:shd w:val="clear" w:color="auto" w:fill="FFFFFF"/>
        <w:spacing w:line="360" w:lineRule="auto"/>
        <w:ind w:hanging="720"/>
      </w:pPr>
    </w:p>
    <w:p w14:paraId="286FC612"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630E6027" w14:textId="77777777" w:rsidR="008953E4" w:rsidRPr="00734454" w:rsidRDefault="008953E4" w:rsidP="008953E4">
      <w:pPr>
        <w:pStyle w:val="NormalWeb"/>
        <w:shd w:val="clear" w:color="auto" w:fill="FFFFFF"/>
        <w:spacing w:before="0" w:beforeAutospacing="0" w:after="0" w:afterAutospacing="0" w:line="360" w:lineRule="auto"/>
        <w:ind w:left="720" w:hanging="720"/>
        <w:rPr>
          <w:rFonts w:asciiTheme="minorHAnsi" w:hAnsiTheme="minorHAnsi" w:cstheme="minorHAnsi"/>
          <w:color w:val="000000" w:themeColor="text1"/>
        </w:rPr>
      </w:pPr>
    </w:p>
    <w:p w14:paraId="398B9A2D" w14:textId="77777777" w:rsidR="008953E4" w:rsidRDefault="008953E4" w:rsidP="008953E4"/>
    <w:p w14:paraId="6706116D" w14:textId="77777777" w:rsidR="00390074" w:rsidRPr="00270EEB" w:rsidRDefault="00390074"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6767C9C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8953E4">
        <w:rPr>
          <w:rFonts w:eastAsia="Arial"/>
          <w:i/>
          <w:color w:val="000000" w:themeColor="text1"/>
          <w:sz w:val="24"/>
          <w:szCs w:val="24"/>
        </w:rPr>
        <w:t>R Matthews</w:t>
      </w:r>
      <w:r w:rsidRPr="5848403C">
        <w:rPr>
          <w:rFonts w:eastAsia="Arial"/>
          <w:color w:val="000000" w:themeColor="text1"/>
          <w:sz w:val="24"/>
          <w:szCs w:val="24"/>
        </w:rPr>
        <w:t xml:space="preserve">  (Learner</w:t>
      </w:r>
      <w:r w:rsidR="008953E4">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145CCFF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8953E4">
        <w:rPr>
          <w:rFonts w:eastAsia="Arial"/>
          <w:color w:val="000000" w:themeColor="text1"/>
          <w:sz w:val="24"/>
          <w:szCs w:val="24"/>
        </w:rPr>
        <w:t>06/12/2020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ABCC65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C2607B">
        <w:rPr>
          <w:rFonts w:eastAsia="Arial"/>
          <w:i/>
          <w:color w:val="000000" w:themeColor="text1"/>
          <w:sz w:val="24"/>
          <w:szCs w:val="24"/>
        </w:rPr>
        <w:t>R Matthews</w:t>
      </w:r>
      <w:r w:rsidRPr="5848403C">
        <w:rPr>
          <w:rFonts w:eastAsia="Arial"/>
          <w:color w:val="000000" w:themeColor="text1"/>
          <w:sz w:val="24"/>
          <w:szCs w:val="24"/>
        </w:rPr>
        <w:t xml:space="preserve"> (Learner)</w:t>
      </w:r>
    </w:p>
    <w:p w14:paraId="3EC01EFA" w14:textId="0F1AEED0" w:rsidR="5848403C" w:rsidRDefault="5848403C" w:rsidP="5848403C">
      <w:pPr>
        <w:jc w:val="both"/>
        <w:rPr>
          <w:rFonts w:eastAsia="Arial"/>
          <w:color w:val="000000" w:themeColor="text1"/>
          <w:sz w:val="24"/>
          <w:szCs w:val="24"/>
        </w:rPr>
      </w:pPr>
    </w:p>
    <w:p w14:paraId="6058463E" w14:textId="36F38C8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C2607B">
        <w:rPr>
          <w:rFonts w:eastAsia="Arial"/>
          <w:color w:val="000000" w:themeColor="text1"/>
          <w:sz w:val="24"/>
          <w:szCs w:val="24"/>
        </w:rPr>
        <w:t>06/12/2020</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5FD74AE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C2607B">
        <w:rPr>
          <w:rFonts w:eastAsia="Arial"/>
          <w:i/>
          <w:color w:val="000000" w:themeColor="text1"/>
          <w:sz w:val="24"/>
          <w:szCs w:val="24"/>
        </w:rPr>
        <w:t>A Roberts</w:t>
      </w:r>
      <w:r w:rsidRPr="5848403C">
        <w:rPr>
          <w:rFonts w:eastAsia="Arial"/>
          <w:color w:val="000000" w:themeColor="text1"/>
          <w:sz w:val="24"/>
          <w:szCs w:val="24"/>
        </w:rPr>
        <w:t xml:space="preserve"> (Tutor Constable) </w:t>
      </w:r>
    </w:p>
    <w:p w14:paraId="143CEFC4" w14:textId="5E98B60C" w:rsidR="5848403C" w:rsidRDefault="5848403C" w:rsidP="5848403C">
      <w:pPr>
        <w:jc w:val="both"/>
        <w:rPr>
          <w:rFonts w:eastAsia="Arial"/>
          <w:color w:val="000000" w:themeColor="text1"/>
          <w:sz w:val="24"/>
          <w:szCs w:val="24"/>
        </w:rPr>
      </w:pPr>
    </w:p>
    <w:p w14:paraId="1F0252AC" w14:textId="1F1CB5C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w:t>
      </w:r>
      <w:r w:rsidR="00C2607B">
        <w:rPr>
          <w:rFonts w:eastAsia="Arial"/>
          <w:color w:val="000000" w:themeColor="text1"/>
          <w:sz w:val="24"/>
          <w:szCs w:val="24"/>
        </w:rPr>
        <w:t>06/12/2020</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1673DFD8" w:rsidR="00F6513F" w:rsidRDefault="00F6513F">
    <w:pPr>
      <w:pStyle w:val="Footer"/>
      <w:jc w:val="right"/>
    </w:pPr>
    <w:r>
      <w:fldChar w:fldCharType="begin"/>
    </w:r>
    <w:r>
      <w:instrText xml:space="preserve"> PAGE   \* MERGEFORMAT </w:instrText>
    </w:r>
    <w:r>
      <w:fldChar w:fldCharType="separate"/>
    </w:r>
    <w:r w:rsidR="00122179">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22179"/>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454"/>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3E4"/>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07A06"/>
    <w:rsid w:val="00C115DA"/>
    <w:rsid w:val="00C11F61"/>
    <w:rsid w:val="00C161FD"/>
    <w:rsid w:val="00C23F17"/>
    <w:rsid w:val="00C2607B"/>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3445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3445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73445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734454"/>
    <w:rPr>
      <w:b/>
      <w:bCs/>
    </w:rPr>
  </w:style>
  <w:style w:type="character" w:customStyle="1" w:styleId="Heading3Char">
    <w:name w:val="Heading 3 Char"/>
    <w:basedOn w:val="DefaultParagraphFont"/>
    <w:link w:val="Heading3"/>
    <w:uiPriority w:val="9"/>
    <w:semiHidden/>
    <w:rsid w:val="00734454"/>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734454"/>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049171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www.w3.org/XML/1998/namespace"/>
    <ds:schemaRef ds:uri="http://purl.org/dc/elements/1.1/"/>
    <ds:schemaRef ds:uri="http://schemas.microsoft.com/office/2006/metadata/properties"/>
    <ds:schemaRef ds:uri="1ecf5648-3750-43f5-867d-bfaa16e6e17e"/>
    <ds:schemaRef ds:uri="http://purl.org/dc/dcmitype/"/>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3939CC1-A267-4614-AFF3-B1CFF79A7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8482</Words>
  <Characters>47841</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Matthews,Ryan swp6652</cp:lastModifiedBy>
  <cp:revision>2</cp:revision>
  <cp:lastPrinted>2019-09-26T14:40:00Z</cp:lastPrinted>
  <dcterms:created xsi:type="dcterms:W3CDTF">2020-12-06T18:03:00Z</dcterms:created>
  <dcterms:modified xsi:type="dcterms:W3CDTF">2020-12-06T18:03:00Z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