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B4EA6" w14:textId="77777777" w:rsidR="000E15E6" w:rsidRPr="00752401" w:rsidRDefault="003940FD" w:rsidP="00752401">
      <w:pPr>
        <w:shd w:val="clear" w:color="auto" w:fill="FFFFFF"/>
        <w:spacing w:after="240" w:line="360" w:lineRule="auto"/>
        <w:jc w:val="center"/>
        <w:outlineLvl w:val="2"/>
        <w:rPr>
          <w:rFonts w:ascii="Arial" w:eastAsia="Times New Roman" w:hAnsi="Arial" w:cs="Arial"/>
          <w:b/>
          <w:bCs/>
          <w:kern w:val="0"/>
          <w:sz w:val="40"/>
          <w:szCs w:val="40"/>
          <w:lang w:eastAsia="en-GB"/>
          <w14:ligatures w14:val="none"/>
        </w:rPr>
      </w:pPr>
      <w:r w:rsidRPr="0080643C">
        <w:rPr>
          <w:rFonts w:ascii="Arial" w:eastAsia="Times New Roman" w:hAnsi="Arial" w:cs="Arial"/>
          <w:b/>
          <w:bCs/>
          <w:kern w:val="0"/>
          <w:sz w:val="40"/>
          <w:szCs w:val="40"/>
          <w:lang w:eastAsia="en-GB"/>
          <w14:ligatures w14:val="none"/>
        </w:rPr>
        <w:t>The Volkswagen Dieselgate Scandal:</w:t>
      </w:r>
    </w:p>
    <w:p w14:paraId="3C465F3E" w14:textId="6EF105E0" w:rsidR="00045828" w:rsidRPr="00752401" w:rsidRDefault="003940FD" w:rsidP="00752401">
      <w:pPr>
        <w:shd w:val="clear" w:color="auto" w:fill="FFFFFF"/>
        <w:spacing w:after="240" w:line="360" w:lineRule="auto"/>
        <w:jc w:val="center"/>
        <w:outlineLvl w:val="2"/>
        <w:rPr>
          <w:rFonts w:ascii="Arial" w:eastAsia="Times New Roman" w:hAnsi="Arial" w:cs="Arial"/>
          <w:b/>
          <w:bCs/>
          <w:kern w:val="0"/>
          <w:sz w:val="40"/>
          <w:szCs w:val="40"/>
          <w:lang w:eastAsia="en-GB"/>
          <w14:ligatures w14:val="none"/>
        </w:rPr>
      </w:pPr>
      <w:r w:rsidRPr="0080643C">
        <w:rPr>
          <w:rFonts w:ascii="Arial" w:eastAsia="Times New Roman" w:hAnsi="Arial" w:cs="Arial"/>
          <w:b/>
          <w:bCs/>
          <w:kern w:val="0"/>
          <w:sz w:val="40"/>
          <w:szCs w:val="40"/>
          <w:lang w:eastAsia="en-GB"/>
          <w14:ligatures w14:val="none"/>
        </w:rPr>
        <w:t xml:space="preserve"> A Report on Root Causes</w:t>
      </w:r>
    </w:p>
    <w:p w14:paraId="6E45DAEE" w14:textId="77777777" w:rsidR="00295A0A" w:rsidRPr="00752401" w:rsidRDefault="00295A0A" w:rsidP="00752401">
      <w:pPr>
        <w:shd w:val="clear" w:color="auto" w:fill="FFFFFF"/>
        <w:spacing w:after="240" w:line="360" w:lineRule="auto"/>
        <w:outlineLvl w:val="2"/>
        <w:rPr>
          <w:rFonts w:ascii="Arial" w:eastAsia="Times New Roman" w:hAnsi="Arial" w:cs="Arial"/>
          <w:b/>
          <w:bCs/>
          <w:kern w:val="0"/>
          <w:sz w:val="28"/>
          <w:szCs w:val="28"/>
          <w:lang w:eastAsia="en-GB"/>
          <w14:ligatures w14:val="none"/>
        </w:rPr>
      </w:pPr>
    </w:p>
    <w:p w14:paraId="3814BF3D" w14:textId="05A489A8" w:rsidR="00045828" w:rsidRPr="00752401" w:rsidRDefault="00045828" w:rsidP="00752401">
      <w:pPr>
        <w:shd w:val="clear" w:color="auto" w:fill="FFFFFF"/>
        <w:spacing w:after="240" w:line="360" w:lineRule="auto"/>
        <w:jc w:val="center"/>
        <w:outlineLvl w:val="2"/>
        <w:rPr>
          <w:rFonts w:ascii="Arial" w:eastAsia="Times New Roman" w:hAnsi="Arial" w:cs="Arial"/>
          <w:b/>
          <w:bCs/>
          <w:kern w:val="0"/>
          <w:sz w:val="28"/>
          <w:szCs w:val="28"/>
          <w:lang w:eastAsia="en-GB"/>
          <w14:ligatures w14:val="none"/>
        </w:rPr>
      </w:pPr>
      <w:r w:rsidRPr="00752401">
        <w:rPr>
          <w:rFonts w:ascii="Arial" w:eastAsia="Times New Roman" w:hAnsi="Arial" w:cs="Arial"/>
          <w:b/>
          <w:bCs/>
          <w:kern w:val="0"/>
          <w:sz w:val="28"/>
          <w:szCs w:val="28"/>
          <w:lang w:eastAsia="en-GB"/>
          <w14:ligatures w14:val="none"/>
        </w:rPr>
        <w:t>N</w:t>
      </w:r>
      <w:r w:rsidR="0073699F" w:rsidRPr="00752401">
        <w:rPr>
          <w:rFonts w:ascii="Arial" w:eastAsia="Times New Roman" w:hAnsi="Arial" w:cs="Arial"/>
          <w:b/>
          <w:bCs/>
          <w:kern w:val="0"/>
          <w:sz w:val="28"/>
          <w:szCs w:val="28"/>
          <w:lang w:eastAsia="en-GB"/>
          <w14:ligatures w14:val="none"/>
        </w:rPr>
        <w:t>ame</w:t>
      </w:r>
      <w:r w:rsidRPr="00752401">
        <w:rPr>
          <w:rFonts w:ascii="Arial" w:eastAsia="Times New Roman" w:hAnsi="Arial" w:cs="Arial"/>
          <w:b/>
          <w:bCs/>
          <w:kern w:val="0"/>
          <w:sz w:val="28"/>
          <w:szCs w:val="28"/>
          <w:lang w:eastAsia="en-GB"/>
          <w14:ligatures w14:val="none"/>
        </w:rPr>
        <w:t>: AHMED AHMED</w:t>
      </w:r>
    </w:p>
    <w:p w14:paraId="3387A67E" w14:textId="53ADBF8A" w:rsidR="00045828" w:rsidRPr="00752401" w:rsidRDefault="00045828" w:rsidP="00752401">
      <w:pPr>
        <w:shd w:val="clear" w:color="auto" w:fill="FFFFFF"/>
        <w:spacing w:after="240" w:line="360" w:lineRule="auto"/>
        <w:jc w:val="center"/>
        <w:outlineLvl w:val="2"/>
        <w:rPr>
          <w:rFonts w:ascii="Arial" w:eastAsia="Times New Roman" w:hAnsi="Arial" w:cs="Arial"/>
          <w:b/>
          <w:bCs/>
          <w:kern w:val="0"/>
          <w:sz w:val="28"/>
          <w:szCs w:val="28"/>
          <w:lang w:eastAsia="en-GB"/>
          <w14:ligatures w14:val="none"/>
        </w:rPr>
      </w:pPr>
      <w:r w:rsidRPr="00752401">
        <w:rPr>
          <w:rFonts w:ascii="Arial" w:eastAsia="Times New Roman" w:hAnsi="Arial" w:cs="Arial"/>
          <w:b/>
          <w:bCs/>
          <w:kern w:val="0"/>
          <w:sz w:val="28"/>
          <w:szCs w:val="28"/>
          <w:lang w:eastAsia="en-GB"/>
          <w14:ligatures w14:val="none"/>
        </w:rPr>
        <w:t>S</w:t>
      </w:r>
      <w:r w:rsidR="0073699F" w:rsidRPr="00752401">
        <w:rPr>
          <w:rFonts w:ascii="Arial" w:eastAsia="Times New Roman" w:hAnsi="Arial" w:cs="Arial"/>
          <w:b/>
          <w:bCs/>
          <w:kern w:val="0"/>
          <w:sz w:val="28"/>
          <w:szCs w:val="28"/>
          <w:lang w:eastAsia="en-GB"/>
          <w14:ligatures w14:val="none"/>
        </w:rPr>
        <w:t>tudent number</w:t>
      </w:r>
      <w:r w:rsidRPr="00752401">
        <w:rPr>
          <w:rFonts w:ascii="Arial" w:eastAsia="Times New Roman" w:hAnsi="Arial" w:cs="Arial"/>
          <w:b/>
          <w:bCs/>
          <w:kern w:val="0"/>
          <w:sz w:val="28"/>
          <w:szCs w:val="28"/>
          <w:lang w:eastAsia="en-GB"/>
          <w14:ligatures w14:val="none"/>
        </w:rPr>
        <w:t xml:space="preserve">: </w:t>
      </w:r>
      <w:r w:rsidR="0073699F" w:rsidRPr="00752401">
        <w:rPr>
          <w:rFonts w:ascii="Arial" w:eastAsia="Times New Roman" w:hAnsi="Arial" w:cs="Arial"/>
          <w:b/>
          <w:bCs/>
          <w:kern w:val="0"/>
          <w:sz w:val="28"/>
          <w:szCs w:val="28"/>
          <w:lang w:eastAsia="en-GB"/>
          <w14:ligatures w14:val="none"/>
        </w:rPr>
        <w:t>2436755</w:t>
      </w:r>
    </w:p>
    <w:p w14:paraId="381F18E1" w14:textId="77777777" w:rsidR="00045828" w:rsidRPr="00752401" w:rsidRDefault="00045828" w:rsidP="00752401">
      <w:pPr>
        <w:shd w:val="clear" w:color="auto" w:fill="FFFFFF"/>
        <w:spacing w:after="240" w:line="360" w:lineRule="auto"/>
        <w:jc w:val="center"/>
        <w:outlineLvl w:val="2"/>
        <w:rPr>
          <w:rFonts w:ascii="Arial" w:eastAsia="Times New Roman" w:hAnsi="Arial" w:cs="Arial"/>
          <w:b/>
          <w:bCs/>
          <w:color w:val="0F1115"/>
          <w:kern w:val="0"/>
          <w:lang w:eastAsia="en-GB"/>
          <w14:ligatures w14:val="none"/>
        </w:rPr>
      </w:pPr>
    </w:p>
    <w:p w14:paraId="10C11009" w14:textId="77777777" w:rsidR="000E15E6" w:rsidRPr="00752401" w:rsidRDefault="000E15E6" w:rsidP="00752401">
      <w:pPr>
        <w:shd w:val="clear" w:color="auto" w:fill="FFFFFF"/>
        <w:spacing w:after="240" w:line="360" w:lineRule="auto"/>
        <w:jc w:val="center"/>
        <w:outlineLvl w:val="2"/>
        <w:rPr>
          <w:rFonts w:ascii="Arial" w:eastAsia="Times New Roman" w:hAnsi="Arial" w:cs="Arial"/>
          <w:b/>
          <w:bCs/>
          <w:color w:val="0F1115"/>
          <w:kern w:val="0"/>
          <w:lang w:eastAsia="en-GB"/>
          <w14:ligatures w14:val="none"/>
        </w:rPr>
      </w:pPr>
    </w:p>
    <w:p w14:paraId="0B860D48" w14:textId="77777777" w:rsidR="00D7575D" w:rsidRPr="00752401" w:rsidRDefault="00D7575D" w:rsidP="00752401">
      <w:pPr>
        <w:pStyle w:val="NormalWeb"/>
        <w:spacing w:line="360" w:lineRule="auto"/>
        <w:rPr>
          <w:rFonts w:ascii="Arial" w:hAnsi="Arial" w:cs="Arial"/>
        </w:rPr>
      </w:pPr>
      <w:r w:rsidRPr="00752401">
        <w:rPr>
          <w:rFonts w:ascii="Arial" w:hAnsi="Arial" w:cs="Arial"/>
        </w:rPr>
        <w:t>The Volkswagen (VW) "Dieselgate" incident, which broke out in September 2015, is one of the most serious examples of corporate malfeasance and ethical failure in contemporary automotive history. The US Environmental Protection Agency (EPA) determined that Volkswagen purposefully configured its turbocharged direct injection (TDI) diesel engines to activate complete emissions controls only during laboratory testing. During normal driving, these cars released nitrogen oxides (NOx) at levels up to 40 times the permissible limit (EPA, 2015). The study blames the affair on a company culture that prioritises ambitious objectives and technological ambition above ethical behaviour and regulatory compliance, facilitated by systematic governance flaws.</w:t>
      </w:r>
    </w:p>
    <w:p w14:paraId="14C3812B" w14:textId="77777777" w:rsidR="0045496E" w:rsidRPr="00752401" w:rsidRDefault="0045496E" w:rsidP="00752401">
      <w:pPr>
        <w:shd w:val="clear" w:color="auto" w:fill="FFFFFF"/>
        <w:spacing w:before="240" w:after="240" w:line="360" w:lineRule="auto"/>
        <w:rPr>
          <w:rFonts w:ascii="Arial" w:eastAsia="Times New Roman" w:hAnsi="Arial" w:cs="Arial"/>
          <w:b/>
          <w:bCs/>
          <w:color w:val="0F1115"/>
          <w:kern w:val="0"/>
          <w:lang w:eastAsia="en-GB"/>
          <w14:ligatures w14:val="none"/>
        </w:rPr>
      </w:pPr>
      <w:r w:rsidRPr="0080643C">
        <w:rPr>
          <w:rFonts w:ascii="Arial" w:eastAsia="Times New Roman" w:hAnsi="Arial" w:cs="Arial"/>
          <w:b/>
          <w:bCs/>
          <w:color w:val="0F1115"/>
          <w:kern w:val="0"/>
          <w:lang w:eastAsia="en-GB"/>
          <w14:ligatures w14:val="none"/>
        </w:rPr>
        <w:t>Root Cause: A Toxic Corporate Culture</w:t>
      </w:r>
    </w:p>
    <w:p w14:paraId="53F480D6" w14:textId="77777777" w:rsidR="001E2636" w:rsidRPr="00752401" w:rsidRDefault="001E2636" w:rsidP="00752401">
      <w:pPr>
        <w:pStyle w:val="NormalWeb"/>
        <w:spacing w:line="360" w:lineRule="auto"/>
        <w:rPr>
          <w:rFonts w:ascii="Arial" w:hAnsi="Arial" w:cs="Arial"/>
        </w:rPr>
      </w:pPr>
      <w:r w:rsidRPr="00752401">
        <w:rPr>
          <w:rFonts w:ascii="Arial" w:hAnsi="Arial" w:cs="Arial"/>
        </w:rPr>
        <w:t>While the immediate reason was the purposeful employment of "defeat device" software, the underlying cause ran deeper into VW's organisational DNA. The underlying motivator was a corporate culture that instilled a preoccupation with market supremacy at any cost.</w:t>
      </w:r>
    </w:p>
    <w:p w14:paraId="59CBFC23" w14:textId="72425BD9" w:rsidR="00BF5149" w:rsidRPr="00752401" w:rsidRDefault="00B819F2" w:rsidP="00752401">
      <w:pPr>
        <w:pStyle w:val="NormalWeb"/>
        <w:spacing w:line="360" w:lineRule="auto"/>
        <w:rPr>
          <w:rFonts w:ascii="Arial" w:hAnsi="Arial" w:cs="Arial"/>
        </w:rPr>
      </w:pPr>
      <w:r>
        <w:rPr>
          <w:rFonts w:ascii="Arial" w:hAnsi="Arial" w:cs="Arial"/>
          <w:b/>
          <w:bCs/>
          <w:color w:val="0F1115"/>
        </w:rPr>
        <w:t xml:space="preserve">   </w:t>
      </w:r>
      <w:r w:rsidR="00E60FDF" w:rsidRPr="00752401">
        <w:rPr>
          <w:rFonts w:ascii="Arial" w:hAnsi="Arial" w:cs="Arial"/>
          <w:b/>
          <w:bCs/>
          <w:color w:val="0F1115"/>
        </w:rPr>
        <w:t>Aggressive Strategic Goals:</w:t>
      </w:r>
      <w:r w:rsidR="00E60FDF" w:rsidRPr="00752401">
        <w:rPr>
          <w:rFonts w:ascii="Arial" w:hAnsi="Arial" w:cs="Arial"/>
          <w:color w:val="0F1115"/>
        </w:rPr>
        <w:t> </w:t>
      </w:r>
      <w:r w:rsidR="00BF5149" w:rsidRPr="00752401">
        <w:rPr>
          <w:rFonts w:ascii="Arial" w:hAnsi="Arial" w:cs="Arial"/>
        </w:rPr>
        <w:t xml:space="preserve">In the mid-2000s, Volkswagen's leadership, notably CEO Martin Winterkorn, established a lofty aim of becoming the world's strongest carmaker. A critical component of this plan was the effective marketing of "clean diesel" technology in the lucrative US market, which necessitated fulfilling tough </w:t>
      </w:r>
      <w:r w:rsidR="00BF5149" w:rsidRPr="00752401">
        <w:rPr>
          <w:rFonts w:ascii="Arial" w:hAnsi="Arial" w:cs="Arial"/>
        </w:rPr>
        <w:lastRenderedPageBreak/>
        <w:t>American NOx requirements. When engineers discovered that it was not cost-effective to design an engine that fulfilled both pollution rules and performance demands, the culture had little tolerance for failure. The pressure to offer a technological solution that coincided with company strategy was great, creating a climate in which cheating was considered a feasible, if not required, route to success (Ewing 2017).</w:t>
      </w:r>
    </w:p>
    <w:p w14:paraId="17AE4146" w14:textId="70BF4846" w:rsidR="007C0E64" w:rsidRPr="00752401" w:rsidRDefault="00B819F2" w:rsidP="00752401">
      <w:pPr>
        <w:pStyle w:val="NormalWeb"/>
        <w:spacing w:line="360" w:lineRule="auto"/>
        <w:rPr>
          <w:rFonts w:ascii="Arial" w:hAnsi="Arial" w:cs="Arial"/>
        </w:rPr>
      </w:pPr>
      <w:r>
        <w:rPr>
          <w:rFonts w:ascii="Arial" w:hAnsi="Arial" w:cs="Arial"/>
          <w:b/>
          <w:bCs/>
          <w:color w:val="0F1115"/>
        </w:rPr>
        <w:t xml:space="preserve">   </w:t>
      </w:r>
      <w:r w:rsidR="00FA368C" w:rsidRPr="0080643C">
        <w:rPr>
          <w:rFonts w:ascii="Arial" w:hAnsi="Arial" w:cs="Arial"/>
          <w:b/>
          <w:bCs/>
          <w:color w:val="0F1115"/>
        </w:rPr>
        <w:t>A Climate of Fear and Secrecy:</w:t>
      </w:r>
      <w:r w:rsidR="00FA368C" w:rsidRPr="0080643C">
        <w:rPr>
          <w:rFonts w:ascii="Arial" w:hAnsi="Arial" w:cs="Arial"/>
          <w:color w:val="0F1115"/>
        </w:rPr>
        <w:t> </w:t>
      </w:r>
      <w:r w:rsidR="007C0E64" w:rsidRPr="00752401">
        <w:rPr>
          <w:rFonts w:ascii="Arial" w:hAnsi="Arial" w:cs="Arial"/>
        </w:rPr>
        <w:t>VW's autocratic, top-down management style, which was centred at its Wolfsburg headquarters, discouraged openness and criticism. Regional and family interests swayed the board, which lacked independent monitoring. Because of this, workers were reluctant to share unwelcome news or question unethical orders. A systematic failure that repressed concerns and maintained a conspiracy of silence across divisions for over ten years led to the decision to incorporate the defeat device, not the work of a single engineer (Hotten, 2015).</w:t>
      </w:r>
    </w:p>
    <w:p w14:paraId="475A5631" w14:textId="4786ABF8" w:rsidR="000E15E6" w:rsidRPr="00752401" w:rsidRDefault="00B819F2" w:rsidP="00752401">
      <w:pPr>
        <w:pStyle w:val="NormalWeb"/>
        <w:spacing w:line="360" w:lineRule="auto"/>
        <w:rPr>
          <w:rFonts w:ascii="Arial" w:hAnsi="Arial" w:cs="Arial"/>
        </w:rPr>
      </w:pPr>
      <w:r>
        <w:rPr>
          <w:rFonts w:ascii="Arial" w:hAnsi="Arial" w:cs="Arial"/>
          <w:b/>
          <w:bCs/>
          <w:color w:val="0F1115"/>
        </w:rPr>
        <w:t xml:space="preserve">   </w:t>
      </w:r>
      <w:r w:rsidR="008823A9" w:rsidRPr="0080643C">
        <w:rPr>
          <w:rFonts w:ascii="Arial" w:hAnsi="Arial" w:cs="Arial"/>
          <w:b/>
          <w:bCs/>
          <w:color w:val="0F1115"/>
        </w:rPr>
        <w:t>Failure of Internal Governance and Oversight:</w:t>
      </w:r>
      <w:r w:rsidR="008823A9" w:rsidRPr="0080643C">
        <w:rPr>
          <w:rFonts w:ascii="Arial" w:hAnsi="Arial" w:cs="Arial"/>
          <w:color w:val="0F1115"/>
        </w:rPr>
        <w:t> </w:t>
      </w:r>
      <w:r w:rsidR="000E15E6" w:rsidRPr="00752401">
        <w:rPr>
          <w:rFonts w:ascii="Arial" w:hAnsi="Arial" w:cs="Arial"/>
        </w:rPr>
        <w:t>The incident showed serious flaws in Volkswagen's internal monitoring processes. The supervisory board failed to hold the management responsible. Internal compliance and legal divisions were either ignored or complicit. Corporate culture normalised rule-breaking, regarding rules as impediments to overcome rather than standards to maintain. This governance void enabled the deception to continue and grow from a possible initial shortcut to a big, organised worldwide scam (Bovens, 2016).</w:t>
      </w:r>
    </w:p>
    <w:p w14:paraId="6ACAE2EE" w14:textId="0CB7FF9E" w:rsidR="004764FF" w:rsidRDefault="00596FF0" w:rsidP="009020BD">
      <w:pPr>
        <w:pStyle w:val="NormalWeb"/>
        <w:pBdr>
          <w:bottom w:val="single" w:sz="4" w:space="1" w:color="auto"/>
        </w:pBdr>
        <w:spacing w:line="360" w:lineRule="auto"/>
        <w:rPr>
          <w:rFonts w:ascii="Arial" w:hAnsi="Arial" w:cs="Arial"/>
        </w:rPr>
      </w:pPr>
      <w:r w:rsidRPr="00752401">
        <w:rPr>
          <w:rFonts w:ascii="Arial" w:hAnsi="Arial" w:cs="Arial"/>
        </w:rPr>
        <w:t xml:space="preserve">In </w:t>
      </w:r>
      <w:r w:rsidR="00B835E3" w:rsidRPr="00752401">
        <w:rPr>
          <w:rFonts w:ascii="Arial" w:hAnsi="Arial" w:cs="Arial"/>
        </w:rPr>
        <w:t>conclusion</w:t>
      </w:r>
      <w:r w:rsidRPr="00752401">
        <w:rPr>
          <w:rFonts w:ascii="Arial" w:hAnsi="Arial" w:cs="Arial"/>
        </w:rPr>
        <w:t>, a severely dysfunctional company culture, rather than a simple mechanical fault, caused the Dieselgate disaster. The poisonous mix of unrealistic strategic objectives, a scared and secretive work climate, and a total collapse of governance provided the circumstances for building a sophisticated cheat to be preferred over revealing a technological deficiency or re-evaluating a failed approach. This was not a case of unintended deception or exaggerated statements; rather, it was a purposeful, corporate-level fraud designed to gain an unfair market advantage by capitalising on increased consumer demand for environmentally friendly products (Lynch et al., 2016). The main problem was Volkswagen's institutional propensity to sacrifice legal and ethical norms to achieve business goals.</w:t>
      </w:r>
    </w:p>
    <w:p w14:paraId="1C2414B2" w14:textId="77777777" w:rsidR="009020BD" w:rsidRDefault="009020BD" w:rsidP="009020BD">
      <w:pPr>
        <w:pStyle w:val="NormalWeb"/>
        <w:pBdr>
          <w:bottom w:val="single" w:sz="4" w:space="1" w:color="auto"/>
        </w:pBdr>
        <w:spacing w:line="360" w:lineRule="auto"/>
        <w:rPr>
          <w:rFonts w:ascii="Arial" w:hAnsi="Arial" w:cs="Arial"/>
        </w:rPr>
      </w:pPr>
    </w:p>
    <w:p w14:paraId="71D85DD1" w14:textId="797DF650" w:rsidR="004764FF" w:rsidRPr="00147B36" w:rsidRDefault="004764FF" w:rsidP="00147B36">
      <w:pPr>
        <w:shd w:val="clear" w:color="auto" w:fill="FFFFFF"/>
        <w:spacing w:before="240" w:after="240" w:line="360" w:lineRule="auto"/>
        <w:rPr>
          <w:rFonts w:ascii="Arial" w:eastAsia="Times New Roman" w:hAnsi="Arial" w:cs="Arial"/>
          <w:b/>
          <w:bCs/>
          <w:color w:val="0F1115"/>
          <w:kern w:val="0"/>
          <w:lang w:eastAsia="en-GB"/>
          <w14:ligatures w14:val="none"/>
        </w:rPr>
      </w:pPr>
      <w:r w:rsidRPr="0080643C">
        <w:rPr>
          <w:rFonts w:ascii="Arial" w:eastAsia="Times New Roman" w:hAnsi="Arial" w:cs="Arial"/>
          <w:b/>
          <w:bCs/>
          <w:color w:val="0F1115"/>
          <w:kern w:val="0"/>
          <w:lang w:eastAsia="en-GB"/>
          <w14:ligatures w14:val="none"/>
        </w:rPr>
        <w:t>References</w:t>
      </w:r>
    </w:p>
    <w:p w14:paraId="0BCBF6C8" w14:textId="77777777" w:rsidR="00FA15AD" w:rsidRPr="0080643C" w:rsidRDefault="00FA15AD" w:rsidP="00147B36">
      <w:pPr>
        <w:shd w:val="clear" w:color="auto" w:fill="FFFFFF"/>
        <w:spacing w:before="240" w:after="240" w:line="360" w:lineRule="auto"/>
        <w:rPr>
          <w:rFonts w:ascii="Arial" w:eastAsia="Times New Roman" w:hAnsi="Arial" w:cs="Arial"/>
          <w:color w:val="0F1115"/>
          <w:kern w:val="0"/>
          <w:lang w:eastAsia="en-GB"/>
          <w14:ligatures w14:val="none"/>
        </w:rPr>
      </w:pPr>
      <w:r w:rsidRPr="0080643C">
        <w:rPr>
          <w:rFonts w:ascii="Arial" w:eastAsia="Times New Roman" w:hAnsi="Arial" w:cs="Arial"/>
          <w:color w:val="0F1115"/>
          <w:kern w:val="0"/>
          <w:lang w:eastAsia="en-GB"/>
          <w14:ligatures w14:val="none"/>
        </w:rPr>
        <w:t>United States Environmental Protection Agency (EPA). (2015). </w:t>
      </w:r>
      <w:r w:rsidRPr="0080643C">
        <w:rPr>
          <w:rFonts w:ascii="Arial" w:eastAsia="Times New Roman" w:hAnsi="Arial" w:cs="Arial"/>
          <w:i/>
          <w:iCs/>
          <w:color w:val="0F1115"/>
          <w:kern w:val="0"/>
          <w:lang w:eastAsia="en-GB"/>
          <w14:ligatures w14:val="none"/>
        </w:rPr>
        <w:t>EPA, California Notify Volkswagen of Clean Air Act Violations / Carmaker allegedly used software that circumvents emissions testing for certain air pollutants</w:t>
      </w:r>
      <w:r w:rsidRPr="0080643C">
        <w:rPr>
          <w:rFonts w:ascii="Arial" w:eastAsia="Times New Roman" w:hAnsi="Arial" w:cs="Arial"/>
          <w:color w:val="0F1115"/>
          <w:kern w:val="0"/>
          <w:lang w:eastAsia="en-GB"/>
          <w14:ligatures w14:val="none"/>
        </w:rPr>
        <w:t>. Available at: </w:t>
      </w:r>
      <w:hyperlink r:id="rId8" w:tgtFrame="_blank" w:history="1">
        <w:r w:rsidRPr="0080643C">
          <w:rPr>
            <w:rFonts w:ascii="Arial" w:eastAsia="Times New Roman" w:hAnsi="Arial" w:cs="Arial"/>
            <w:color w:val="3964FE"/>
            <w:kern w:val="0"/>
            <w:u w:val="single"/>
            <w:bdr w:val="single" w:sz="12" w:space="0" w:color="auto" w:frame="1"/>
            <w:lang w:eastAsia="en-GB"/>
            <w14:ligatures w14:val="none"/>
          </w:rPr>
          <w:t>https://www.epa.gov/newsreleases/epa-california-notify-volkswagen-clean-air-act-violations-carmaker-allegedly-used</w:t>
        </w:r>
      </w:hyperlink>
      <w:r w:rsidRPr="0080643C">
        <w:rPr>
          <w:rFonts w:ascii="Arial" w:eastAsia="Times New Roman" w:hAnsi="Arial" w:cs="Arial"/>
          <w:color w:val="0F1115"/>
          <w:kern w:val="0"/>
          <w:lang w:eastAsia="en-GB"/>
          <w14:ligatures w14:val="none"/>
        </w:rPr>
        <w:t> (Accessed: 15 October 2023).</w:t>
      </w:r>
    </w:p>
    <w:p w14:paraId="3F6A2F48" w14:textId="77777777" w:rsidR="00817F48" w:rsidRPr="0080643C" w:rsidRDefault="00817F48" w:rsidP="00147B36">
      <w:pPr>
        <w:shd w:val="clear" w:color="auto" w:fill="FFFFFF"/>
        <w:spacing w:before="240" w:after="240" w:line="360" w:lineRule="auto"/>
        <w:rPr>
          <w:rFonts w:ascii="Arial" w:eastAsia="Times New Roman" w:hAnsi="Arial" w:cs="Arial"/>
          <w:color w:val="0F1115"/>
          <w:kern w:val="0"/>
          <w:lang w:eastAsia="en-GB"/>
          <w14:ligatures w14:val="none"/>
        </w:rPr>
      </w:pPr>
      <w:r w:rsidRPr="0080643C">
        <w:rPr>
          <w:rFonts w:ascii="Arial" w:eastAsia="Times New Roman" w:hAnsi="Arial" w:cs="Arial"/>
          <w:color w:val="0F1115"/>
          <w:kern w:val="0"/>
          <w:lang w:eastAsia="en-GB"/>
          <w14:ligatures w14:val="none"/>
        </w:rPr>
        <w:t>Ewing, J. (2017). </w:t>
      </w:r>
      <w:r w:rsidRPr="0080643C">
        <w:rPr>
          <w:rFonts w:ascii="Arial" w:eastAsia="Times New Roman" w:hAnsi="Arial" w:cs="Arial"/>
          <w:i/>
          <w:iCs/>
          <w:color w:val="0F1115"/>
          <w:kern w:val="0"/>
          <w:lang w:eastAsia="en-GB"/>
          <w14:ligatures w14:val="none"/>
        </w:rPr>
        <w:t>Faster, Higher, Farther: The Volkswagen Scandal</w:t>
      </w:r>
      <w:r w:rsidRPr="0080643C">
        <w:rPr>
          <w:rFonts w:ascii="Arial" w:eastAsia="Times New Roman" w:hAnsi="Arial" w:cs="Arial"/>
          <w:color w:val="0F1115"/>
          <w:kern w:val="0"/>
          <w:lang w:eastAsia="en-GB"/>
          <w14:ligatures w14:val="none"/>
        </w:rPr>
        <w:t>. New York: W.W. Norton &amp; Company.</w:t>
      </w:r>
    </w:p>
    <w:p w14:paraId="235B53B2" w14:textId="77777777" w:rsidR="00E0742A" w:rsidRPr="0080643C" w:rsidRDefault="00E0742A" w:rsidP="00147B36">
      <w:pPr>
        <w:shd w:val="clear" w:color="auto" w:fill="FFFFFF"/>
        <w:spacing w:before="240" w:after="240" w:line="360" w:lineRule="auto"/>
        <w:rPr>
          <w:rFonts w:ascii="Arial" w:eastAsia="Times New Roman" w:hAnsi="Arial" w:cs="Arial"/>
          <w:color w:val="0F1115"/>
          <w:kern w:val="0"/>
          <w:lang w:eastAsia="en-GB"/>
          <w14:ligatures w14:val="none"/>
        </w:rPr>
      </w:pPr>
      <w:r w:rsidRPr="0080643C">
        <w:rPr>
          <w:rFonts w:ascii="Arial" w:eastAsia="Times New Roman" w:hAnsi="Arial" w:cs="Arial"/>
          <w:color w:val="0F1115"/>
          <w:kern w:val="0"/>
          <w:lang w:eastAsia="en-GB"/>
          <w14:ligatures w14:val="none"/>
        </w:rPr>
        <w:t>Hotten, R. (2015). </w:t>
      </w:r>
      <w:r w:rsidRPr="0080643C">
        <w:rPr>
          <w:rFonts w:ascii="Arial" w:eastAsia="Times New Roman" w:hAnsi="Arial" w:cs="Arial"/>
          <w:i/>
          <w:iCs/>
          <w:color w:val="0F1115"/>
          <w:kern w:val="0"/>
          <w:lang w:eastAsia="en-GB"/>
          <w14:ligatures w14:val="none"/>
        </w:rPr>
        <w:t>Volkswagen: The Scandal Explained</w:t>
      </w:r>
      <w:r w:rsidRPr="0080643C">
        <w:rPr>
          <w:rFonts w:ascii="Arial" w:eastAsia="Times New Roman" w:hAnsi="Arial" w:cs="Arial"/>
          <w:color w:val="0F1115"/>
          <w:kern w:val="0"/>
          <w:lang w:eastAsia="en-GB"/>
          <w14:ligatures w14:val="none"/>
        </w:rPr>
        <w:t>. BBC News. Available at: </w:t>
      </w:r>
      <w:hyperlink r:id="rId9" w:tgtFrame="_blank" w:history="1">
        <w:r w:rsidRPr="0080643C">
          <w:rPr>
            <w:rFonts w:ascii="Arial" w:eastAsia="Times New Roman" w:hAnsi="Arial" w:cs="Arial"/>
            <w:color w:val="3964FE"/>
            <w:kern w:val="0"/>
            <w:u w:val="single"/>
            <w:bdr w:val="single" w:sz="12" w:space="0" w:color="auto" w:frame="1"/>
            <w:lang w:eastAsia="en-GB"/>
            <w14:ligatures w14:val="none"/>
          </w:rPr>
          <w:t>https://www.bbc.co.uk/news/business-34324772</w:t>
        </w:r>
      </w:hyperlink>
      <w:r w:rsidRPr="0080643C">
        <w:rPr>
          <w:rFonts w:ascii="Arial" w:eastAsia="Times New Roman" w:hAnsi="Arial" w:cs="Arial"/>
          <w:color w:val="0F1115"/>
          <w:kern w:val="0"/>
          <w:lang w:eastAsia="en-GB"/>
          <w14:ligatures w14:val="none"/>
        </w:rPr>
        <w:t> (Accessed: 15 October 2023).</w:t>
      </w:r>
    </w:p>
    <w:p w14:paraId="7097211C" w14:textId="77777777" w:rsidR="002C0BEE" w:rsidRPr="0080643C" w:rsidRDefault="002C0BEE" w:rsidP="00147B36">
      <w:pPr>
        <w:shd w:val="clear" w:color="auto" w:fill="FFFFFF"/>
        <w:spacing w:before="240" w:after="240" w:line="360" w:lineRule="auto"/>
        <w:rPr>
          <w:rFonts w:ascii="Arial" w:eastAsia="Times New Roman" w:hAnsi="Arial" w:cs="Arial"/>
          <w:color w:val="0F1115"/>
          <w:kern w:val="0"/>
          <w:lang w:eastAsia="en-GB"/>
          <w14:ligatures w14:val="none"/>
        </w:rPr>
      </w:pPr>
      <w:r w:rsidRPr="0080643C">
        <w:rPr>
          <w:rFonts w:ascii="Arial" w:eastAsia="Times New Roman" w:hAnsi="Arial" w:cs="Arial"/>
          <w:color w:val="0F1115"/>
          <w:kern w:val="0"/>
          <w:lang w:eastAsia="en-GB"/>
          <w14:ligatures w14:val="none"/>
        </w:rPr>
        <w:t>Bovens, M. (2016). ‘The Dieselgate: A Case of Corporate Fraud’, </w:t>
      </w:r>
      <w:r w:rsidRPr="0080643C">
        <w:rPr>
          <w:rFonts w:ascii="Arial" w:eastAsia="Times New Roman" w:hAnsi="Arial" w:cs="Arial"/>
          <w:i/>
          <w:iCs/>
          <w:color w:val="0F1115"/>
          <w:kern w:val="0"/>
          <w:lang w:eastAsia="en-GB"/>
          <w14:ligatures w14:val="none"/>
        </w:rPr>
        <w:t>Utrecht Law Review</w:t>
      </w:r>
      <w:r w:rsidRPr="0080643C">
        <w:rPr>
          <w:rFonts w:ascii="Arial" w:eastAsia="Times New Roman" w:hAnsi="Arial" w:cs="Arial"/>
          <w:color w:val="0F1115"/>
          <w:kern w:val="0"/>
          <w:lang w:eastAsia="en-GB"/>
          <w14:ligatures w14:val="none"/>
        </w:rPr>
        <w:t>, 12(2), pp. 1-10.</w:t>
      </w:r>
    </w:p>
    <w:p w14:paraId="29EF72DC" w14:textId="77777777" w:rsidR="00147B36" w:rsidRPr="00147B36" w:rsidRDefault="00147B36" w:rsidP="00147B36">
      <w:pPr>
        <w:spacing w:line="360" w:lineRule="auto"/>
        <w:rPr>
          <w:rFonts w:ascii="Arial" w:hAnsi="Arial" w:cs="Arial"/>
        </w:rPr>
      </w:pPr>
      <w:r w:rsidRPr="00147B36">
        <w:rPr>
          <w:rFonts w:ascii="Arial" w:hAnsi="Arial" w:cs="Arial"/>
        </w:rPr>
        <w:t>Lynch, M., Long, M., &amp; Stretesky, P. (2016). The Volkswagen Diesel Emissions Scandal: A Case Study in Corporate Greenwashing. In State-Corporate Crime and the Commodification of Victimhood (pp. 109-125). Palgrave Macmillan, Cham.</w:t>
      </w:r>
    </w:p>
    <w:p w14:paraId="1554106B" w14:textId="77777777" w:rsidR="009020BD" w:rsidRPr="0080643C" w:rsidRDefault="009020BD" w:rsidP="004764FF">
      <w:pPr>
        <w:shd w:val="clear" w:color="auto" w:fill="FFFFFF"/>
        <w:spacing w:before="240" w:after="240" w:line="420" w:lineRule="atLeast"/>
        <w:rPr>
          <w:rFonts w:ascii="Segoe UI" w:eastAsia="Times New Roman" w:hAnsi="Segoe UI" w:cs="Segoe UI"/>
          <w:color w:val="0F1115"/>
          <w:kern w:val="0"/>
          <w:lang w:eastAsia="en-GB"/>
          <w14:ligatures w14:val="none"/>
        </w:rPr>
      </w:pPr>
    </w:p>
    <w:p w14:paraId="7AAE20B2" w14:textId="77777777" w:rsidR="00E8202C" w:rsidRPr="00752401" w:rsidRDefault="00E8202C" w:rsidP="00752401">
      <w:pPr>
        <w:pStyle w:val="NormalWeb"/>
        <w:spacing w:line="360" w:lineRule="auto"/>
        <w:rPr>
          <w:rFonts w:ascii="Arial" w:hAnsi="Arial" w:cs="Arial"/>
        </w:rPr>
      </w:pPr>
    </w:p>
    <w:p w14:paraId="03DCF851" w14:textId="77777777" w:rsidR="00596FF0" w:rsidRPr="000E15E6" w:rsidRDefault="00596FF0" w:rsidP="000E15E6">
      <w:pPr>
        <w:pStyle w:val="NormalWeb"/>
        <w:spacing w:line="360" w:lineRule="auto"/>
        <w:rPr>
          <w:rFonts w:ascii="Arial" w:hAnsi="Arial" w:cs="Arial"/>
        </w:rPr>
      </w:pPr>
    </w:p>
    <w:p w14:paraId="220648BA" w14:textId="6FA9801F" w:rsidR="008823A9" w:rsidRPr="007C0E64" w:rsidRDefault="008823A9" w:rsidP="007C0E64">
      <w:pPr>
        <w:pStyle w:val="NormalWeb"/>
        <w:spacing w:line="360" w:lineRule="auto"/>
        <w:rPr>
          <w:rFonts w:ascii="Arial" w:hAnsi="Arial" w:cs="Arial"/>
        </w:rPr>
      </w:pPr>
    </w:p>
    <w:p w14:paraId="4935C2B7" w14:textId="130AD720" w:rsidR="00121167" w:rsidRPr="00E60FDF" w:rsidRDefault="00121167" w:rsidP="00BF5149">
      <w:pPr>
        <w:pStyle w:val="NormalWeb"/>
        <w:rPr>
          <w:rFonts w:ascii="Segoe UI" w:hAnsi="Segoe UI" w:cs="Segoe UI"/>
          <w:color w:val="0F1115"/>
        </w:rPr>
      </w:pPr>
    </w:p>
    <w:p w14:paraId="57FC987E" w14:textId="77777777" w:rsidR="00CA37B1" w:rsidRPr="0080643C" w:rsidRDefault="00CA37B1" w:rsidP="00CA37B1">
      <w:pPr>
        <w:shd w:val="clear" w:color="auto" w:fill="FFFFFF"/>
        <w:spacing w:after="240" w:line="450" w:lineRule="atLeast"/>
        <w:outlineLvl w:val="2"/>
        <w:rPr>
          <w:rFonts w:ascii="Segoe UI" w:eastAsia="Times New Roman" w:hAnsi="Segoe UI" w:cs="Segoe UI"/>
          <w:b/>
          <w:bCs/>
          <w:color w:val="0F1115"/>
          <w:kern w:val="0"/>
          <w:sz w:val="30"/>
          <w:szCs w:val="30"/>
          <w:lang w:eastAsia="en-GB"/>
          <w14:ligatures w14:val="none"/>
        </w:rPr>
      </w:pPr>
    </w:p>
    <w:p w14:paraId="5F9908DA" w14:textId="77777777" w:rsidR="008C5862" w:rsidRDefault="008C5862"/>
    <w:sectPr w:rsidR="008C5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02191F"/>
    <w:multiLevelType w:val="hybridMultilevel"/>
    <w:tmpl w:val="E0E2E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3547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862"/>
    <w:rsid w:val="00045828"/>
    <w:rsid w:val="000E15E6"/>
    <w:rsid w:val="00121167"/>
    <w:rsid w:val="00147B36"/>
    <w:rsid w:val="001E2636"/>
    <w:rsid w:val="00295A0A"/>
    <w:rsid w:val="002C0BEE"/>
    <w:rsid w:val="003940FD"/>
    <w:rsid w:val="0045496E"/>
    <w:rsid w:val="004764FF"/>
    <w:rsid w:val="004831D4"/>
    <w:rsid w:val="00596FF0"/>
    <w:rsid w:val="0073699F"/>
    <w:rsid w:val="00752401"/>
    <w:rsid w:val="007C0E64"/>
    <w:rsid w:val="00817F48"/>
    <w:rsid w:val="008823A9"/>
    <w:rsid w:val="008C5862"/>
    <w:rsid w:val="009020BD"/>
    <w:rsid w:val="009D7865"/>
    <w:rsid w:val="00A45C85"/>
    <w:rsid w:val="00B3714A"/>
    <w:rsid w:val="00B819F2"/>
    <w:rsid w:val="00B835E3"/>
    <w:rsid w:val="00BF5149"/>
    <w:rsid w:val="00C629C2"/>
    <w:rsid w:val="00CA37B1"/>
    <w:rsid w:val="00CD1FB6"/>
    <w:rsid w:val="00D7575D"/>
    <w:rsid w:val="00E0742A"/>
    <w:rsid w:val="00E07B50"/>
    <w:rsid w:val="00E367AB"/>
    <w:rsid w:val="00E60FDF"/>
    <w:rsid w:val="00E8202C"/>
    <w:rsid w:val="00FA15AD"/>
    <w:rsid w:val="00FA3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89632"/>
  <w15:chartTrackingRefBased/>
  <w15:docId w15:val="{9B6580D2-3BC7-46DD-8136-9C0FA0880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0FD"/>
  </w:style>
  <w:style w:type="paragraph" w:styleId="Heading1">
    <w:name w:val="heading 1"/>
    <w:basedOn w:val="Normal"/>
    <w:next w:val="Normal"/>
    <w:link w:val="Heading1Char"/>
    <w:uiPriority w:val="9"/>
    <w:qFormat/>
    <w:rsid w:val="008C58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58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8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8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8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8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8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8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8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862"/>
    <w:rPr>
      <w:rFonts w:eastAsiaTheme="majorEastAsia" w:cstheme="majorBidi"/>
      <w:color w:val="272727" w:themeColor="text1" w:themeTint="D8"/>
    </w:rPr>
  </w:style>
  <w:style w:type="paragraph" w:styleId="Title">
    <w:name w:val="Title"/>
    <w:basedOn w:val="Normal"/>
    <w:next w:val="Normal"/>
    <w:link w:val="TitleChar"/>
    <w:uiPriority w:val="10"/>
    <w:qFormat/>
    <w:rsid w:val="008C5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862"/>
    <w:pPr>
      <w:spacing w:before="160"/>
      <w:jc w:val="center"/>
    </w:pPr>
    <w:rPr>
      <w:i/>
      <w:iCs/>
      <w:color w:val="404040" w:themeColor="text1" w:themeTint="BF"/>
    </w:rPr>
  </w:style>
  <w:style w:type="character" w:customStyle="1" w:styleId="QuoteChar">
    <w:name w:val="Quote Char"/>
    <w:basedOn w:val="DefaultParagraphFont"/>
    <w:link w:val="Quote"/>
    <w:uiPriority w:val="29"/>
    <w:rsid w:val="008C5862"/>
    <w:rPr>
      <w:i/>
      <w:iCs/>
      <w:color w:val="404040" w:themeColor="text1" w:themeTint="BF"/>
    </w:rPr>
  </w:style>
  <w:style w:type="paragraph" w:styleId="ListParagraph">
    <w:name w:val="List Paragraph"/>
    <w:basedOn w:val="Normal"/>
    <w:uiPriority w:val="34"/>
    <w:qFormat/>
    <w:rsid w:val="008C5862"/>
    <w:pPr>
      <w:ind w:left="720"/>
      <w:contextualSpacing/>
    </w:pPr>
  </w:style>
  <w:style w:type="character" w:styleId="IntenseEmphasis">
    <w:name w:val="Intense Emphasis"/>
    <w:basedOn w:val="DefaultParagraphFont"/>
    <w:uiPriority w:val="21"/>
    <w:qFormat/>
    <w:rsid w:val="008C5862"/>
    <w:rPr>
      <w:i/>
      <w:iCs/>
      <w:color w:val="0F4761" w:themeColor="accent1" w:themeShade="BF"/>
    </w:rPr>
  </w:style>
  <w:style w:type="paragraph" w:styleId="IntenseQuote">
    <w:name w:val="Intense Quote"/>
    <w:basedOn w:val="Normal"/>
    <w:next w:val="Normal"/>
    <w:link w:val="IntenseQuoteChar"/>
    <w:uiPriority w:val="30"/>
    <w:qFormat/>
    <w:rsid w:val="008C5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862"/>
    <w:rPr>
      <w:i/>
      <w:iCs/>
      <w:color w:val="0F4761" w:themeColor="accent1" w:themeShade="BF"/>
    </w:rPr>
  </w:style>
  <w:style w:type="character" w:styleId="IntenseReference">
    <w:name w:val="Intense Reference"/>
    <w:basedOn w:val="DefaultParagraphFont"/>
    <w:uiPriority w:val="32"/>
    <w:qFormat/>
    <w:rsid w:val="008C5862"/>
    <w:rPr>
      <w:b/>
      <w:bCs/>
      <w:smallCaps/>
      <w:color w:val="0F4761" w:themeColor="accent1" w:themeShade="BF"/>
      <w:spacing w:val="5"/>
    </w:rPr>
  </w:style>
  <w:style w:type="paragraph" w:styleId="NormalWeb">
    <w:name w:val="Normal (Web)"/>
    <w:basedOn w:val="Normal"/>
    <w:uiPriority w:val="99"/>
    <w:unhideWhenUsed/>
    <w:rsid w:val="00D757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pa.gov/newsreleases/epa-california-notify-volkswagen-clean-air-act-violations-carmaker-allegedly-used"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business-343247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8aed802ddb33f46c310b6f770e73916c">
  <xsd:schema xmlns:xsd="http://www.w3.org/2001/XMLSchema" xmlns:xs="http://www.w3.org/2001/XMLSchema" xmlns:p="http://schemas.microsoft.com/office/2006/metadata/properties" xmlns:ns3="f799553d-1ac0-48da-9ae3-fe400ced9c3b" targetNamespace="http://schemas.microsoft.com/office/2006/metadata/properties" ma:root="true" ma:fieldsID="9fc778cabeac1b2ddea15ee45e10441c"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E9FE0180-95D4-42DF-8565-D1F87A8D91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83E373-CC6D-4EC5-BA66-9C25113F4559}">
  <ds:schemaRefs>
    <ds:schemaRef ds:uri="http://schemas.microsoft.com/sharepoint/v3/contenttype/forms"/>
  </ds:schemaRefs>
</ds:datastoreItem>
</file>

<file path=customXml/itemProps3.xml><?xml version="1.0" encoding="utf-8"?>
<ds:datastoreItem xmlns:ds="http://schemas.openxmlformats.org/officeDocument/2006/customXml" ds:itemID="{05AB8076-7C2D-4BDA-A193-8868F416BCC0}">
  <ds:schemaRefs>
    <ds:schemaRef ds:uri="http://purl.org/dc/terms/"/>
    <ds:schemaRef ds:uri="http://schemas.openxmlformats.org/package/2006/metadata/core-properties"/>
    <ds:schemaRef ds:uri="http://www.w3.org/XML/1998/namespace"/>
    <ds:schemaRef ds:uri="http://purl.org/dc/elements/1.1/"/>
    <ds:schemaRef ds:uri="http://purl.org/dc/dcmitype/"/>
    <ds:schemaRef ds:uri="f799553d-1ac0-48da-9ae3-fe400ced9c3b"/>
    <ds:schemaRef ds:uri="http://schemas.microsoft.com/office/2006/documentManagement/types"/>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3</Pages>
  <Words>720</Words>
  <Characters>4289</Characters>
  <Application>Microsoft Office Word</Application>
  <DocSecurity>0</DocSecurity>
  <Lines>252</Lines>
  <Paragraphs>86</Paragraphs>
  <ScaleCrop>false</ScaleCrop>
  <Company/>
  <LinksUpToDate>false</LinksUpToDate>
  <CharactersWithSpaces>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Ahmed (2436755)</dc:creator>
  <cp:keywords/>
  <dc:description/>
  <cp:lastModifiedBy>Ahmed Ahmed (2436755)</cp:lastModifiedBy>
  <cp:revision>85</cp:revision>
  <dcterms:created xsi:type="dcterms:W3CDTF">2025-11-10T11:40:00Z</dcterms:created>
  <dcterms:modified xsi:type="dcterms:W3CDTF">2025-11-11T19:19:00Z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