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A6483" w14:textId="42F74D46" w:rsidR="00292267" w:rsidRPr="00E633BA" w:rsidRDefault="00240D97" w:rsidP="00240D97">
      <w:pPr>
        <w:spacing w:after="0" w:line="276" w:lineRule="auto"/>
        <w:jc w:val="both"/>
        <w:rPr>
          <w:rFonts w:asciiTheme="majorHAnsi" w:hAnsiTheme="majorHAnsi"/>
          <w:color w:val="000000" w:themeColor="text1"/>
          <w:kern w:val="0"/>
          <w:lang w:eastAsia="en-US"/>
          <w14:ligatures w14:val="none"/>
        </w:rPr>
      </w:pPr>
      <w:r w:rsidRPr="00E633BA">
        <w:rPr>
          <w:rFonts w:asciiTheme="majorHAnsi" w:hAnsiTheme="majorHAnsi"/>
          <w:noProof/>
        </w:rPr>
        <w:drawing>
          <wp:anchor distT="0" distB="0" distL="114300" distR="114300" simplePos="0" relativeHeight="251660289" behindDoc="0" locked="0" layoutInCell="1" allowOverlap="1" wp14:anchorId="39A037EB" wp14:editId="554909E1">
            <wp:simplePos x="0" y="0"/>
            <wp:positionH relativeFrom="column">
              <wp:posOffset>4583083</wp:posOffset>
            </wp:positionH>
            <wp:positionV relativeFrom="paragraph">
              <wp:posOffset>404</wp:posOffset>
            </wp:positionV>
            <wp:extent cx="1802765" cy="899795"/>
            <wp:effectExtent l="0" t="0" r="635" b="0"/>
            <wp:wrapTopAndBottom/>
            <wp:docPr id="422419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419740" name=""/>
                    <pic:cNvPicPr/>
                  </pic:nvPicPr>
                  <pic:blipFill>
                    <a:blip r:embed="rId6"/>
                    <a:stretch>
                      <a:fillRect/>
                    </a:stretch>
                  </pic:blipFill>
                  <pic:spPr>
                    <a:xfrm>
                      <a:off x="0" y="0"/>
                      <a:ext cx="1802765" cy="899795"/>
                    </a:xfrm>
                    <a:prstGeom prst="rect">
                      <a:avLst/>
                    </a:prstGeom>
                  </pic:spPr>
                </pic:pic>
              </a:graphicData>
            </a:graphic>
            <wp14:sizeRelV relativeFrom="margin">
              <wp14:pctHeight>0</wp14:pctHeight>
            </wp14:sizeRelV>
          </wp:anchor>
        </w:drawing>
      </w:r>
      <w:r w:rsidR="00292267" w:rsidRPr="00E633BA">
        <w:rPr>
          <w:rFonts w:asciiTheme="majorHAnsi" w:hAnsiTheme="majorHAnsi"/>
          <w:color w:val="000000" w:themeColor="text1"/>
          <w:kern w:val="0"/>
          <w:lang w:val="en-US" w:eastAsia="en-US"/>
          <w14:ligatures w14:val="none"/>
        </w:rPr>
        <w:t>Student Name: Kiran Begum</w:t>
      </w:r>
    </w:p>
    <w:p w14:paraId="042EC701" w14:textId="490D9868" w:rsidR="00292267" w:rsidRPr="00E633BA" w:rsidRDefault="00292267" w:rsidP="00240D97">
      <w:pPr>
        <w:spacing w:after="0" w:line="276" w:lineRule="auto"/>
        <w:jc w:val="both"/>
        <w:rPr>
          <w:rFonts w:asciiTheme="majorHAnsi" w:hAnsiTheme="majorHAnsi"/>
          <w:color w:val="000000" w:themeColor="text1"/>
          <w:kern w:val="0"/>
          <w:lang w:eastAsia="en-US"/>
          <w14:ligatures w14:val="none"/>
        </w:rPr>
      </w:pPr>
      <w:r w:rsidRPr="00E633BA">
        <w:rPr>
          <w:rFonts w:asciiTheme="majorHAnsi" w:hAnsiTheme="majorHAnsi"/>
          <w:color w:val="000000" w:themeColor="text1"/>
          <w:kern w:val="0"/>
          <w:lang w:val="en-US" w:eastAsia="en-US"/>
          <w14:ligatures w14:val="none"/>
        </w:rPr>
        <w:t xml:space="preserve">Module: LCBB4015, </w:t>
      </w:r>
      <w:r w:rsidR="00447B6D" w:rsidRPr="00E633BA">
        <w:rPr>
          <w:rStyle w:val="s12"/>
          <w:rFonts w:asciiTheme="majorHAnsi" w:eastAsia="Times New Roman" w:hAnsiTheme="majorHAnsi" w:cs="Arial"/>
          <w:color w:val="000000"/>
        </w:rPr>
        <w:t>Data</w:t>
      </w:r>
      <w:r w:rsidR="00447B6D" w:rsidRPr="00E633BA">
        <w:rPr>
          <w:rStyle w:val="apple-converted-space"/>
          <w:rFonts w:asciiTheme="majorHAnsi" w:eastAsia="Times New Roman" w:hAnsiTheme="majorHAnsi" w:cs="Arial"/>
          <w:color w:val="000000"/>
        </w:rPr>
        <w:t> </w:t>
      </w:r>
      <w:r w:rsidR="00447B6D" w:rsidRPr="00E633BA">
        <w:rPr>
          <w:rStyle w:val="s12"/>
          <w:rFonts w:asciiTheme="majorHAnsi" w:eastAsia="Times New Roman" w:hAnsiTheme="majorHAnsi" w:cs="Arial"/>
          <w:color w:val="000000"/>
        </w:rPr>
        <w:t>Handling</w:t>
      </w:r>
      <w:r w:rsidR="00447B6D" w:rsidRPr="00E633BA">
        <w:rPr>
          <w:rStyle w:val="apple-converted-space"/>
          <w:rFonts w:asciiTheme="majorHAnsi" w:eastAsia="Times New Roman" w:hAnsiTheme="majorHAnsi" w:cs="Arial"/>
          <w:color w:val="000000"/>
        </w:rPr>
        <w:t> </w:t>
      </w:r>
      <w:r w:rsidR="00447B6D" w:rsidRPr="00E633BA">
        <w:rPr>
          <w:rStyle w:val="s12"/>
          <w:rFonts w:asciiTheme="majorHAnsi" w:eastAsia="Times New Roman" w:hAnsiTheme="majorHAnsi" w:cs="Arial"/>
          <w:color w:val="000000"/>
        </w:rPr>
        <w:t>and</w:t>
      </w:r>
      <w:r w:rsidR="00447B6D" w:rsidRPr="00E633BA">
        <w:rPr>
          <w:rStyle w:val="apple-converted-space"/>
          <w:rFonts w:asciiTheme="majorHAnsi" w:eastAsia="Times New Roman" w:hAnsiTheme="majorHAnsi" w:cs="Arial"/>
          <w:color w:val="000000"/>
        </w:rPr>
        <w:t> </w:t>
      </w:r>
      <w:r w:rsidR="00447B6D" w:rsidRPr="00E633BA">
        <w:rPr>
          <w:rStyle w:val="s12"/>
          <w:rFonts w:asciiTheme="majorHAnsi" w:eastAsia="Times New Roman" w:hAnsiTheme="majorHAnsi" w:cs="Arial"/>
          <w:color w:val="000000"/>
        </w:rPr>
        <w:t>Business</w:t>
      </w:r>
      <w:r w:rsidR="00447B6D" w:rsidRPr="00E633BA">
        <w:rPr>
          <w:rStyle w:val="apple-converted-space"/>
          <w:rFonts w:asciiTheme="majorHAnsi" w:eastAsia="Times New Roman" w:hAnsiTheme="majorHAnsi" w:cs="Arial"/>
          <w:color w:val="000000"/>
        </w:rPr>
        <w:t> </w:t>
      </w:r>
      <w:r w:rsidR="00447B6D" w:rsidRPr="00E633BA">
        <w:rPr>
          <w:rStyle w:val="s12"/>
          <w:rFonts w:asciiTheme="majorHAnsi" w:eastAsia="Times New Roman" w:hAnsiTheme="majorHAnsi" w:cs="Arial"/>
          <w:color w:val="000000"/>
        </w:rPr>
        <w:t>Intelligence</w:t>
      </w:r>
    </w:p>
    <w:p w14:paraId="11951F39" w14:textId="244A6E51" w:rsidR="00292267" w:rsidRPr="00E633BA" w:rsidRDefault="00292267" w:rsidP="00240D97">
      <w:pPr>
        <w:spacing w:after="0" w:line="276" w:lineRule="auto"/>
        <w:jc w:val="both"/>
        <w:rPr>
          <w:rFonts w:asciiTheme="majorHAnsi" w:hAnsiTheme="majorHAnsi"/>
          <w:color w:val="000000" w:themeColor="text1"/>
          <w:kern w:val="0"/>
          <w:lang w:eastAsia="en-US"/>
          <w14:ligatures w14:val="none"/>
        </w:rPr>
      </w:pPr>
      <w:r w:rsidRPr="00E633BA">
        <w:rPr>
          <w:rFonts w:asciiTheme="majorHAnsi" w:hAnsiTheme="majorHAnsi"/>
          <w:color w:val="000000" w:themeColor="text1"/>
          <w:kern w:val="0"/>
          <w:lang w:val="en-US" w:eastAsia="en-US"/>
          <w14:ligatures w14:val="none"/>
        </w:rPr>
        <w:t xml:space="preserve">Course: </w:t>
      </w:r>
      <w:bookmarkStart w:id="0" w:name="_Int_AM6t7b5v"/>
      <w:r w:rsidRPr="00E633BA">
        <w:rPr>
          <w:rFonts w:asciiTheme="majorHAnsi" w:hAnsiTheme="majorHAnsi"/>
          <w:color w:val="000000" w:themeColor="text1"/>
          <w:kern w:val="0"/>
          <w:lang w:val="en-US" w:eastAsia="en-US"/>
          <w14:ligatures w14:val="none"/>
        </w:rPr>
        <w:t>Component</w:t>
      </w:r>
      <w:bookmarkEnd w:id="0"/>
      <w:r w:rsidRPr="00E633BA">
        <w:rPr>
          <w:rFonts w:asciiTheme="majorHAnsi" w:hAnsiTheme="majorHAnsi"/>
          <w:color w:val="000000" w:themeColor="text1"/>
          <w:kern w:val="0"/>
          <w:lang w:val="en-US" w:eastAsia="en-US"/>
          <w14:ligatures w14:val="none"/>
        </w:rPr>
        <w:t xml:space="preserve"> 2:</w:t>
      </w:r>
      <w:r w:rsidR="005A02C0">
        <w:rPr>
          <w:rFonts w:asciiTheme="majorHAnsi" w:hAnsiTheme="majorHAnsi"/>
          <w:color w:val="000000" w:themeColor="text1"/>
          <w:kern w:val="0"/>
          <w:lang w:val="en-US" w:eastAsia="en-US"/>
          <w14:ligatures w14:val="none"/>
        </w:rPr>
        <w:t xml:space="preserve"> </w:t>
      </w:r>
      <w:r w:rsidR="00331F39" w:rsidRPr="00E633BA">
        <w:rPr>
          <w:rStyle w:val="s12"/>
          <w:rFonts w:asciiTheme="majorHAnsi" w:eastAsia="Times New Roman" w:hAnsiTheme="majorHAnsi" w:cs="Arial"/>
          <w:color w:val="000000"/>
        </w:rPr>
        <w:t>Coursework:</w:t>
      </w:r>
      <w:r w:rsidR="00331F39" w:rsidRPr="00E633BA">
        <w:rPr>
          <w:rStyle w:val="apple-converted-space"/>
          <w:rFonts w:asciiTheme="majorHAnsi" w:eastAsia="Times New Roman" w:hAnsiTheme="majorHAnsi" w:cs="Arial"/>
          <w:color w:val="000000"/>
        </w:rPr>
        <w:t> </w:t>
      </w:r>
      <w:r w:rsidR="00331F39" w:rsidRPr="00E633BA">
        <w:rPr>
          <w:rStyle w:val="s12"/>
          <w:rFonts w:asciiTheme="majorHAnsi" w:eastAsia="Times New Roman" w:hAnsiTheme="majorHAnsi" w:cs="Arial"/>
          <w:color w:val="000000"/>
        </w:rPr>
        <w:t>Report</w:t>
      </w:r>
    </w:p>
    <w:p w14:paraId="20E92EE3" w14:textId="7D3D03F4" w:rsidR="00292267" w:rsidRPr="00E633BA" w:rsidRDefault="00292267" w:rsidP="00240D97">
      <w:pPr>
        <w:spacing w:after="0" w:line="276" w:lineRule="auto"/>
        <w:jc w:val="both"/>
        <w:rPr>
          <w:rFonts w:asciiTheme="majorHAnsi" w:hAnsiTheme="majorHAnsi"/>
          <w:color w:val="000000" w:themeColor="text1"/>
          <w:kern w:val="0"/>
          <w:lang w:val="en-US" w:eastAsia="en-US"/>
          <w14:ligatures w14:val="none"/>
        </w:rPr>
      </w:pPr>
      <w:r w:rsidRPr="00E633BA">
        <w:rPr>
          <w:rFonts w:asciiTheme="majorHAnsi" w:hAnsiTheme="majorHAnsi"/>
          <w:color w:val="000000" w:themeColor="text1"/>
          <w:kern w:val="0"/>
          <w:lang w:val="en-US" w:eastAsia="en-US"/>
          <w14:ligatures w14:val="none"/>
        </w:rPr>
        <w:t xml:space="preserve">Submission Date: </w:t>
      </w:r>
      <w:r w:rsidR="00331F39" w:rsidRPr="00E633BA">
        <w:rPr>
          <w:rFonts w:asciiTheme="majorHAnsi" w:hAnsiTheme="majorHAnsi"/>
          <w:color w:val="000000" w:themeColor="text1"/>
          <w:kern w:val="0"/>
          <w:lang w:val="en-US" w:eastAsia="en-US"/>
          <w14:ligatures w14:val="none"/>
        </w:rPr>
        <w:t>02</w:t>
      </w:r>
      <w:r w:rsidR="00331F39" w:rsidRPr="00E633BA">
        <w:rPr>
          <w:rFonts w:asciiTheme="majorHAnsi" w:hAnsiTheme="majorHAnsi"/>
          <w:color w:val="000000" w:themeColor="text1"/>
          <w:kern w:val="0"/>
          <w:vertAlign w:val="superscript"/>
          <w:lang w:val="en-US" w:eastAsia="en-US"/>
          <w14:ligatures w14:val="none"/>
        </w:rPr>
        <w:t>nd</w:t>
      </w:r>
      <w:r w:rsidR="00331F39" w:rsidRPr="00E633BA">
        <w:rPr>
          <w:rFonts w:asciiTheme="majorHAnsi" w:hAnsiTheme="majorHAnsi"/>
          <w:color w:val="000000" w:themeColor="text1"/>
          <w:kern w:val="0"/>
          <w:lang w:val="en-US" w:eastAsia="en-US"/>
          <w14:ligatures w14:val="none"/>
        </w:rPr>
        <w:t xml:space="preserve"> </w:t>
      </w:r>
      <w:r w:rsidR="0033423E" w:rsidRPr="00E633BA">
        <w:rPr>
          <w:rFonts w:asciiTheme="majorHAnsi" w:hAnsiTheme="majorHAnsi"/>
          <w:color w:val="000000" w:themeColor="text1"/>
          <w:kern w:val="0"/>
          <w:lang w:val="en-US" w:eastAsia="en-US"/>
          <w14:ligatures w14:val="none"/>
        </w:rPr>
        <w:t>April 2026</w:t>
      </w:r>
      <w:r w:rsidRPr="00E633BA">
        <w:rPr>
          <w:rFonts w:asciiTheme="majorHAnsi" w:hAnsiTheme="majorHAnsi"/>
          <w:color w:val="000000" w:themeColor="text1"/>
          <w:kern w:val="0"/>
          <w:lang w:val="en-US" w:eastAsia="en-US"/>
          <w14:ligatures w14:val="none"/>
        </w:rPr>
        <w:t xml:space="preserve"> </w:t>
      </w:r>
    </w:p>
    <w:p w14:paraId="7A1E5A48" w14:textId="087404E1" w:rsidR="0039485E" w:rsidRPr="00E633BA" w:rsidRDefault="00292267" w:rsidP="00240D97">
      <w:pPr>
        <w:spacing w:after="0" w:line="276" w:lineRule="auto"/>
        <w:jc w:val="both"/>
        <w:rPr>
          <w:rFonts w:asciiTheme="majorHAnsi" w:hAnsiTheme="majorHAnsi" w:cs="Times New Roman"/>
          <w:color w:val="000000" w:themeColor="text1"/>
          <w:kern w:val="0"/>
          <w:lang w:eastAsia="en-US"/>
          <w14:ligatures w14:val="none"/>
        </w:rPr>
      </w:pPr>
      <w:r w:rsidRPr="00E633BA">
        <w:rPr>
          <w:rFonts w:asciiTheme="majorHAnsi" w:hAnsiTheme="majorHAnsi"/>
          <w:color w:val="000000" w:themeColor="text1"/>
          <w:kern w:val="0"/>
          <w:lang w:val="en-US" w:eastAsia="en-US"/>
          <w14:ligatures w14:val="none"/>
        </w:rPr>
        <w:t xml:space="preserve">Promgramme: </w:t>
      </w:r>
      <w:r w:rsidRPr="00E633BA">
        <w:rPr>
          <w:rFonts w:asciiTheme="majorHAnsi" w:eastAsia="Times New Roman" w:hAnsiTheme="majorHAnsi" w:cs="Times New Roman"/>
          <w:color w:val="000000"/>
          <w:kern w:val="0"/>
          <w:lang w:val="en-US" w:eastAsia="en-US"/>
          <w14:ligatures w14:val="none"/>
        </w:rPr>
        <w:t>BA (Hons) Business Management</w:t>
      </w:r>
    </w:p>
    <w:p w14:paraId="7286A57C" w14:textId="77777777" w:rsidR="0039485E" w:rsidRDefault="0039485E" w:rsidP="00D96C9A">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75BB0A38" w14:textId="2B1B330A" w:rsidR="00D96C9A" w:rsidRPr="00D96C9A" w:rsidRDefault="00D96C9A" w:rsidP="00E633BA">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14:ligatures w14:val="none"/>
        </w:rPr>
      </w:pPr>
      <w:r w:rsidRPr="00D96C9A">
        <w:rPr>
          <w:rFonts w:ascii="Times New Roman" w:eastAsia="Times New Roman" w:hAnsi="Times New Roman" w:cs="Times New Roman"/>
          <w:b/>
          <w:bCs/>
          <w:color w:val="000000"/>
          <w:kern w:val="36"/>
          <w:sz w:val="48"/>
          <w:szCs w:val="48"/>
          <w14:ligatures w14:val="none"/>
        </w:rPr>
        <w:t>Food Delivery Operations Data Analysis Report</w:t>
      </w:r>
    </w:p>
    <w:p w14:paraId="2383FBD5" w14:textId="766FDFC9" w:rsidR="00D96C9A" w:rsidRPr="00D96C9A" w:rsidRDefault="00D96C9A" w:rsidP="00D96C9A">
      <w:pPr>
        <w:spacing w:after="0" w:line="240" w:lineRule="auto"/>
        <w:rPr>
          <w:rFonts w:ascii="Times New Roman" w:eastAsia="Times New Roman" w:hAnsi="Times New Roman" w:cs="Times New Roman"/>
          <w:kern w:val="0"/>
          <w14:ligatures w14:val="none"/>
        </w:rPr>
      </w:pPr>
    </w:p>
    <w:p w14:paraId="1960ED07" w14:textId="77777777" w:rsidR="00D96C9A" w:rsidRPr="0039485E" w:rsidRDefault="00D96C9A" w:rsidP="00D96C9A">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39485E">
        <w:rPr>
          <w:rFonts w:ascii="Times New Roman" w:eastAsia="Times New Roman" w:hAnsi="Times New Roman" w:cs="Times New Roman"/>
          <w:b/>
          <w:bCs/>
          <w:color w:val="000000"/>
          <w:kern w:val="0"/>
          <w14:ligatures w14:val="none"/>
        </w:rPr>
        <w:t>1. Introduction</w:t>
      </w:r>
    </w:p>
    <w:p w14:paraId="3671E66F"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The rapid growth of online food delivery services has increased the importance of efficient </w:t>
      </w:r>
      <w:bookmarkStart w:id="1" w:name="_Int_cd94j8Sn"/>
      <w:r w:rsidRPr="0039485E">
        <w:rPr>
          <w:rFonts w:cs="Times New Roman"/>
          <w:color w:val="000000"/>
          <w:kern w:val="0"/>
          <w14:ligatures w14:val="none"/>
        </w:rPr>
        <w:t>logistics</w:t>
      </w:r>
      <w:bookmarkEnd w:id="1"/>
      <w:r w:rsidRPr="0039485E">
        <w:rPr>
          <w:rFonts w:cs="Times New Roman"/>
          <w:color w:val="000000"/>
          <w:kern w:val="0"/>
          <w14:ligatures w14:val="none"/>
        </w:rPr>
        <w:t xml:space="preserve"> management and data-driven decision-making. Delivery organisations increasingly rely on operational datasets to evaluate performance, improve customer satisfaction, and optimise delivery processes. Data analytics enables companies to transform raw operational data into actionable insights that support strategic planning and operational efficiency (Provost and Fawcett, 2013).</w:t>
      </w:r>
    </w:p>
    <w:p w14:paraId="4AA1EF57"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The purpose of this report is to analyse a food delivery dataset using Microsoft Excel and SPSS to evaluate delivery performance and </w:t>
      </w:r>
      <w:bookmarkStart w:id="2" w:name="_Int_qMHFBEJM"/>
      <w:r w:rsidRPr="0039485E">
        <w:rPr>
          <w:rFonts w:cs="Times New Roman"/>
          <w:color w:val="000000"/>
          <w:kern w:val="0"/>
          <w14:ligatures w14:val="none"/>
        </w:rPr>
        <w:t>identify</w:t>
      </w:r>
      <w:bookmarkEnd w:id="2"/>
      <w:r w:rsidRPr="0039485E">
        <w:rPr>
          <w:rFonts w:cs="Times New Roman"/>
          <w:color w:val="000000"/>
          <w:kern w:val="0"/>
          <w14:ligatures w14:val="none"/>
        </w:rPr>
        <w:t xml:space="preserve"> factors influencing operational outcomes. The dataset </w:t>
      </w:r>
      <w:bookmarkStart w:id="3" w:name="_Int_FIEiPkSH"/>
      <w:r w:rsidRPr="0039485E">
        <w:rPr>
          <w:rFonts w:cs="Times New Roman"/>
          <w:color w:val="000000"/>
          <w:kern w:val="0"/>
          <w14:ligatures w14:val="none"/>
        </w:rPr>
        <w:t>contains</w:t>
      </w:r>
      <w:bookmarkEnd w:id="3"/>
      <w:r w:rsidRPr="0039485E">
        <w:rPr>
          <w:rFonts w:cs="Times New Roman"/>
          <w:color w:val="000000"/>
          <w:kern w:val="0"/>
          <w14:ligatures w14:val="none"/>
        </w:rPr>
        <w:t xml:space="preserve"> over 11,000 delivery records including delivery personnel characteristics, weather conditions, road traffic density, vehicle types, and geographical delivery information.</w:t>
      </w:r>
    </w:p>
    <w:p w14:paraId="4167AD3B"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Statistical analysis plays a key role in modern business decision-making by enabling organisations to </w:t>
      </w:r>
      <w:bookmarkStart w:id="4" w:name="_Int_QAuTFZiV"/>
      <w:r w:rsidRPr="0039485E">
        <w:rPr>
          <w:rFonts w:cs="Times New Roman"/>
          <w:color w:val="000000"/>
          <w:kern w:val="0"/>
          <w14:ligatures w14:val="none"/>
        </w:rPr>
        <w:t>identify</w:t>
      </w:r>
      <w:bookmarkEnd w:id="4"/>
      <w:r w:rsidRPr="0039485E">
        <w:rPr>
          <w:rFonts w:cs="Times New Roman"/>
          <w:color w:val="000000"/>
          <w:kern w:val="0"/>
          <w14:ligatures w14:val="none"/>
        </w:rPr>
        <w:t xml:space="preserve"> patterns, relationships, and predictive indicators within complex datasets (James et al., 2021). The </w:t>
      </w:r>
      <w:bookmarkStart w:id="5" w:name="_Int_JyKKeMiq"/>
      <w:r w:rsidRPr="0039485E">
        <w:rPr>
          <w:rFonts w:cs="Times New Roman"/>
          <w:color w:val="000000"/>
          <w:kern w:val="0"/>
          <w14:ligatures w14:val="none"/>
        </w:rPr>
        <w:t>objectives</w:t>
      </w:r>
      <w:bookmarkEnd w:id="5"/>
      <w:r w:rsidRPr="0039485E">
        <w:rPr>
          <w:rFonts w:cs="Times New Roman"/>
          <w:color w:val="000000"/>
          <w:kern w:val="0"/>
          <w14:ligatures w14:val="none"/>
        </w:rPr>
        <w:t xml:space="preserve"> of this report are to clean and prepare the dataset, generate descriptive statistics, visualise trends, conduct hypothesis testing and regression analysis, and develop operational recommendations based on analytical findings. These analytical approaches support evidence-based decision-making within </w:t>
      </w:r>
      <w:bookmarkStart w:id="6" w:name="_Int_G4at3u0r"/>
      <w:r w:rsidRPr="0039485E">
        <w:rPr>
          <w:rFonts w:cs="Times New Roman"/>
          <w:color w:val="000000"/>
          <w:kern w:val="0"/>
          <w14:ligatures w14:val="none"/>
        </w:rPr>
        <w:t>logistics</w:t>
      </w:r>
      <w:bookmarkEnd w:id="6"/>
      <w:r w:rsidRPr="0039485E">
        <w:rPr>
          <w:rFonts w:cs="Times New Roman"/>
          <w:color w:val="000000"/>
          <w:kern w:val="0"/>
          <w14:ligatures w14:val="none"/>
        </w:rPr>
        <w:t xml:space="preserve"> and operations management environments (Heizer, Render and Munson, 2020).</w:t>
      </w:r>
    </w:p>
    <w:p w14:paraId="416D74FE" w14:textId="3CE92153" w:rsidR="00D96C9A" w:rsidRPr="0039485E" w:rsidRDefault="00D96C9A" w:rsidP="00D96C9A">
      <w:pPr>
        <w:spacing w:after="0" w:line="240" w:lineRule="auto"/>
        <w:rPr>
          <w:rFonts w:eastAsia="Times New Roman" w:cs="Times New Roman"/>
          <w:kern w:val="0"/>
          <w14:ligatures w14:val="none"/>
        </w:rPr>
      </w:pPr>
    </w:p>
    <w:p w14:paraId="1F2E15D5" w14:textId="77777777" w:rsidR="00D96C9A" w:rsidRPr="0039485E" w:rsidRDefault="00D96C9A" w:rsidP="00D96C9A">
      <w:pPr>
        <w:spacing w:before="100" w:beforeAutospacing="1" w:after="100" w:afterAutospacing="1" w:line="240" w:lineRule="auto"/>
        <w:outlineLvl w:val="1"/>
        <w:rPr>
          <w:rFonts w:eastAsia="Times New Roman" w:cs="Times New Roman"/>
          <w:color w:val="000000"/>
          <w:kern w:val="0"/>
          <w14:ligatures w14:val="none"/>
        </w:rPr>
      </w:pPr>
      <w:r w:rsidRPr="0039485E">
        <w:rPr>
          <w:rFonts w:eastAsia="Times New Roman" w:cs="Times New Roman"/>
          <w:color w:val="000000"/>
          <w:kern w:val="0"/>
          <w14:ligatures w14:val="none"/>
        </w:rPr>
        <w:lastRenderedPageBreak/>
        <w:t>2. Data Cleaning and Preparation</w:t>
      </w:r>
    </w:p>
    <w:p w14:paraId="460852E3" w14:textId="13F11C1D"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Data cleaning </w:t>
      </w:r>
      <w:bookmarkStart w:id="7" w:name="_Int_WiqfwV7I"/>
      <w:r w:rsidRPr="0039485E">
        <w:rPr>
          <w:rFonts w:cs="Times New Roman"/>
          <w:color w:val="000000"/>
          <w:kern w:val="0"/>
          <w14:ligatures w14:val="none"/>
        </w:rPr>
        <w:t>was conducted</w:t>
      </w:r>
      <w:bookmarkEnd w:id="7"/>
      <w:r w:rsidRPr="0039485E">
        <w:rPr>
          <w:rFonts w:cs="Times New Roman"/>
          <w:color w:val="000000"/>
          <w:kern w:val="0"/>
          <w14:ligatures w14:val="none"/>
        </w:rPr>
        <w:t xml:space="preserve"> using Microsoft Excel to ensure reliability prior to analysis. Data preparation is a critical stage in analytics because inaccurate or inconsistent data can significantly distort statistical outcomes (Winston, 2016). Missing values </w:t>
      </w:r>
      <w:bookmarkStart w:id="8" w:name="_Int_hlbraS9O"/>
      <w:r w:rsidRPr="0039485E">
        <w:rPr>
          <w:rFonts w:cs="Times New Roman"/>
          <w:color w:val="000000"/>
          <w:kern w:val="0"/>
          <w14:ligatures w14:val="none"/>
        </w:rPr>
        <w:t xml:space="preserve">were </w:t>
      </w:r>
      <w:r w:rsidR="00CB2795" w:rsidRPr="0039485E">
        <w:rPr>
          <w:rFonts w:cs="Times New Roman"/>
          <w:color w:val="000000"/>
          <w:kern w:val="0"/>
          <w14:ligatures w14:val="none"/>
        </w:rPr>
        <w:t>found</w:t>
      </w:r>
      <w:bookmarkEnd w:id="8"/>
      <w:r w:rsidRPr="0039485E">
        <w:rPr>
          <w:rFonts w:cs="Times New Roman"/>
          <w:color w:val="000000"/>
          <w:kern w:val="0"/>
          <w14:ligatures w14:val="none"/>
        </w:rPr>
        <w:t xml:space="preserve"> using filtering and conditional formatting tools. Records </w:t>
      </w:r>
      <w:bookmarkStart w:id="9" w:name="_Int_KKl7cWzu"/>
      <w:r w:rsidRPr="0039485E">
        <w:rPr>
          <w:rFonts w:cs="Times New Roman"/>
          <w:color w:val="000000"/>
          <w:kern w:val="0"/>
          <w14:ligatures w14:val="none"/>
        </w:rPr>
        <w:t>containing</w:t>
      </w:r>
      <w:bookmarkEnd w:id="9"/>
      <w:r w:rsidRPr="0039485E">
        <w:rPr>
          <w:rFonts w:cs="Times New Roman"/>
          <w:color w:val="000000"/>
          <w:kern w:val="0"/>
          <w14:ligatures w14:val="none"/>
        </w:rPr>
        <w:t xml:space="preserve"> extensive missing information </w:t>
      </w:r>
      <w:bookmarkStart w:id="10" w:name="_Int_r3hPWlTq"/>
      <w:r w:rsidRPr="0039485E">
        <w:rPr>
          <w:rFonts w:cs="Times New Roman"/>
          <w:color w:val="000000"/>
          <w:kern w:val="0"/>
          <w14:ligatures w14:val="none"/>
        </w:rPr>
        <w:t>were removed</w:t>
      </w:r>
      <w:bookmarkEnd w:id="10"/>
      <w:r w:rsidRPr="0039485E">
        <w:rPr>
          <w:rFonts w:cs="Times New Roman"/>
          <w:color w:val="000000"/>
          <w:kern w:val="0"/>
          <w14:ligatures w14:val="none"/>
        </w:rPr>
        <w:t xml:space="preserve">, while limited missing numerical values </w:t>
      </w:r>
      <w:bookmarkStart w:id="11" w:name="_Int_pk8dUT4a"/>
      <w:r w:rsidRPr="0039485E">
        <w:rPr>
          <w:rFonts w:cs="Times New Roman"/>
          <w:color w:val="000000"/>
          <w:kern w:val="0"/>
          <w14:ligatures w14:val="none"/>
        </w:rPr>
        <w:t>were replaced</w:t>
      </w:r>
      <w:bookmarkEnd w:id="11"/>
      <w:r w:rsidRPr="0039485E">
        <w:rPr>
          <w:rFonts w:cs="Times New Roman"/>
          <w:color w:val="000000"/>
          <w:kern w:val="0"/>
          <w14:ligatures w14:val="none"/>
        </w:rPr>
        <w:t xml:space="preserve"> using mean imputation to </w:t>
      </w:r>
      <w:r w:rsidR="00CB2795" w:rsidRPr="0039485E">
        <w:rPr>
          <w:rFonts w:cs="Times New Roman"/>
          <w:color w:val="000000"/>
          <w:kern w:val="0"/>
          <w14:ligatures w14:val="none"/>
        </w:rPr>
        <w:t>keep</w:t>
      </w:r>
      <w:r w:rsidRPr="0039485E">
        <w:rPr>
          <w:rFonts w:cs="Times New Roman"/>
          <w:color w:val="000000"/>
          <w:kern w:val="0"/>
          <w14:ligatures w14:val="none"/>
        </w:rPr>
        <w:t xml:space="preserve"> dataset integrity.</w:t>
      </w:r>
    </w:p>
    <w:p w14:paraId="4860A562" w14:textId="05E7BDEE"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Categorical variables such as weather and traffic density </w:t>
      </w:r>
      <w:r w:rsidR="00CB2795" w:rsidRPr="0039485E">
        <w:rPr>
          <w:rFonts w:cs="Times New Roman"/>
          <w:color w:val="000000"/>
          <w:kern w:val="0"/>
          <w14:ligatures w14:val="none"/>
        </w:rPr>
        <w:t>had</w:t>
      </w:r>
      <w:r w:rsidRPr="0039485E">
        <w:rPr>
          <w:rFonts w:cs="Times New Roman"/>
          <w:color w:val="000000"/>
          <w:kern w:val="0"/>
          <w14:ligatures w14:val="none"/>
        </w:rPr>
        <w:t xml:space="preserve"> inconsistencies in spelling and formatting. Standardisation </w:t>
      </w:r>
      <w:bookmarkStart w:id="12" w:name="_Int_CYA1dcCZ"/>
      <w:r w:rsidRPr="0039485E">
        <w:rPr>
          <w:rFonts w:cs="Times New Roman"/>
          <w:color w:val="000000"/>
          <w:kern w:val="0"/>
          <w14:ligatures w14:val="none"/>
        </w:rPr>
        <w:t>was performed</w:t>
      </w:r>
      <w:bookmarkEnd w:id="12"/>
      <w:r w:rsidRPr="0039485E">
        <w:rPr>
          <w:rFonts w:cs="Times New Roman"/>
          <w:color w:val="000000"/>
          <w:kern w:val="0"/>
          <w14:ligatures w14:val="none"/>
        </w:rPr>
        <w:t xml:space="preserve"> using Excel’s data transformation tools to ensure </w:t>
      </w:r>
      <w:bookmarkStart w:id="13" w:name="_Int_cBjtk3hG"/>
      <w:r w:rsidRPr="0039485E">
        <w:rPr>
          <w:rFonts w:cs="Times New Roman"/>
          <w:color w:val="000000"/>
          <w:kern w:val="0"/>
          <w14:ligatures w14:val="none"/>
        </w:rPr>
        <w:t>accurate</w:t>
      </w:r>
      <w:bookmarkEnd w:id="13"/>
      <w:r w:rsidRPr="0039485E">
        <w:rPr>
          <w:rFonts w:cs="Times New Roman"/>
          <w:color w:val="000000"/>
          <w:kern w:val="0"/>
          <w14:ligatures w14:val="none"/>
        </w:rPr>
        <w:t xml:space="preserve"> grouping during analysis. According to Tukey (1977), exploratory data preparation is essential for </w:t>
      </w:r>
      <w:bookmarkStart w:id="14" w:name="_Int_csORHoDt"/>
      <w:r w:rsidRPr="0039485E">
        <w:rPr>
          <w:rFonts w:cs="Times New Roman"/>
          <w:color w:val="000000"/>
          <w:kern w:val="0"/>
          <w14:ligatures w14:val="none"/>
        </w:rPr>
        <w:t>identifying</w:t>
      </w:r>
      <w:bookmarkEnd w:id="14"/>
      <w:r w:rsidRPr="0039485E">
        <w:rPr>
          <w:rFonts w:cs="Times New Roman"/>
          <w:color w:val="000000"/>
          <w:kern w:val="0"/>
          <w14:ligatures w14:val="none"/>
        </w:rPr>
        <w:t xml:space="preserve"> irregularities before statistical modelling.</w:t>
      </w:r>
    </w:p>
    <w:p w14:paraId="3EB56F0D"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Date and time formats were standardised to ensure consistency across observations. Duplicate entries </w:t>
      </w:r>
      <w:bookmarkStart w:id="15" w:name="_Int_qUBrlfoY"/>
      <w:r w:rsidRPr="0039485E">
        <w:rPr>
          <w:rFonts w:cs="Times New Roman"/>
          <w:color w:val="000000"/>
          <w:kern w:val="0"/>
          <w14:ligatures w14:val="none"/>
        </w:rPr>
        <w:t>were checked</w:t>
      </w:r>
      <w:bookmarkEnd w:id="15"/>
      <w:r w:rsidRPr="0039485E">
        <w:rPr>
          <w:rFonts w:cs="Times New Roman"/>
          <w:color w:val="000000"/>
          <w:kern w:val="0"/>
          <w14:ligatures w14:val="none"/>
        </w:rPr>
        <w:t xml:space="preserve"> and removed where necessary. Delivery distance </w:t>
      </w:r>
      <w:bookmarkStart w:id="16" w:name="_Int_VYvTGdLz"/>
      <w:r w:rsidRPr="0039485E">
        <w:rPr>
          <w:rFonts w:cs="Times New Roman"/>
          <w:color w:val="000000"/>
          <w:kern w:val="0"/>
          <w14:ligatures w14:val="none"/>
        </w:rPr>
        <w:t>was calculated</w:t>
      </w:r>
      <w:bookmarkEnd w:id="16"/>
      <w:r w:rsidRPr="0039485E">
        <w:rPr>
          <w:rFonts w:cs="Times New Roman"/>
          <w:color w:val="000000"/>
          <w:kern w:val="0"/>
          <w14:ligatures w14:val="none"/>
        </w:rPr>
        <w:t xml:space="preserve"> using coordinate data, and extreme outliers </w:t>
      </w:r>
      <w:bookmarkStart w:id="17" w:name="_Int_rfcEpjrM"/>
      <w:r w:rsidRPr="0039485E">
        <w:rPr>
          <w:rFonts w:cs="Times New Roman"/>
          <w:color w:val="000000"/>
          <w:kern w:val="0"/>
          <w14:ligatures w14:val="none"/>
        </w:rPr>
        <w:t>were excluded</w:t>
      </w:r>
      <w:bookmarkEnd w:id="17"/>
      <w:r w:rsidRPr="0039485E">
        <w:rPr>
          <w:rFonts w:cs="Times New Roman"/>
          <w:color w:val="000000"/>
          <w:kern w:val="0"/>
          <w14:ligatures w14:val="none"/>
        </w:rPr>
        <w:t xml:space="preserve"> because unrealistic values can bias statistical interpretation (Hair et al., 2019).</w:t>
      </w:r>
    </w:p>
    <w:p w14:paraId="51722661" w14:textId="6633BEFD"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These preparation procedures ensured the dataset met the assumptions </w:t>
      </w:r>
      <w:r w:rsidR="0010114D" w:rsidRPr="0039485E">
        <w:rPr>
          <w:rFonts w:cs="Times New Roman"/>
          <w:color w:val="000000"/>
          <w:kern w:val="0"/>
          <w14:ligatures w14:val="none"/>
        </w:rPr>
        <w:t>needed</w:t>
      </w:r>
      <w:r w:rsidRPr="0039485E">
        <w:rPr>
          <w:rFonts w:cs="Times New Roman"/>
          <w:color w:val="000000"/>
          <w:kern w:val="0"/>
          <w14:ligatures w14:val="none"/>
        </w:rPr>
        <w:t xml:space="preserve"> for valid statistical analysis in SPSS.</w:t>
      </w:r>
    </w:p>
    <w:p w14:paraId="23373D38" w14:textId="56B03801" w:rsidR="00D96C9A" w:rsidRPr="0039485E" w:rsidRDefault="00D96C9A" w:rsidP="00D96C9A">
      <w:pPr>
        <w:spacing w:after="0" w:line="240" w:lineRule="auto"/>
        <w:rPr>
          <w:rFonts w:eastAsia="Times New Roman" w:cs="Times New Roman"/>
          <w:kern w:val="0"/>
          <w14:ligatures w14:val="none"/>
        </w:rPr>
      </w:pPr>
    </w:p>
    <w:p w14:paraId="193448FD" w14:textId="77777777" w:rsidR="00D96C9A" w:rsidRPr="0039485E" w:rsidRDefault="00D96C9A" w:rsidP="00D96C9A">
      <w:pPr>
        <w:spacing w:before="100" w:beforeAutospacing="1" w:after="100" w:afterAutospacing="1" w:line="240" w:lineRule="auto"/>
        <w:outlineLvl w:val="1"/>
        <w:rPr>
          <w:rFonts w:eastAsia="Times New Roman" w:cs="Times New Roman"/>
          <w:color w:val="000000"/>
          <w:kern w:val="0"/>
          <w14:ligatures w14:val="none"/>
        </w:rPr>
      </w:pPr>
      <w:r w:rsidRPr="0039485E">
        <w:rPr>
          <w:rFonts w:eastAsia="Times New Roman" w:cs="Times New Roman"/>
          <w:color w:val="000000"/>
          <w:kern w:val="0"/>
          <w14:ligatures w14:val="none"/>
        </w:rPr>
        <w:t>3. Descriptive Statistics and Summary</w:t>
      </w:r>
    </w:p>
    <w:p w14:paraId="05E0DBDE"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Descriptive statistics provide a structured summary of datasets and help researchers understand central tendencies and variability prior to inferential testing (Keller, 2018). Analysis showed that delivery personnel had an average age of approximately 29 years, reflecting workforce trends commonly </w:t>
      </w:r>
      <w:bookmarkStart w:id="18" w:name="_Int_V6Kyw9ov"/>
      <w:r w:rsidRPr="0039485E">
        <w:rPr>
          <w:rFonts w:cs="Times New Roman"/>
          <w:color w:val="000000"/>
          <w:kern w:val="0"/>
          <w14:ligatures w14:val="none"/>
        </w:rPr>
        <w:t>observed</w:t>
      </w:r>
      <w:bookmarkEnd w:id="18"/>
      <w:r w:rsidRPr="0039485E">
        <w:rPr>
          <w:rFonts w:cs="Times New Roman"/>
          <w:color w:val="000000"/>
          <w:kern w:val="0"/>
          <w14:ligatures w14:val="none"/>
        </w:rPr>
        <w:t xml:space="preserve"> within gig-economy employment models.</w:t>
      </w:r>
    </w:p>
    <w:p w14:paraId="1E5F91D7"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Delivery ratings </w:t>
      </w:r>
      <w:bookmarkStart w:id="19" w:name="_Int_SdecHdxA"/>
      <w:r w:rsidRPr="0039485E">
        <w:rPr>
          <w:rFonts w:cs="Times New Roman"/>
          <w:color w:val="000000"/>
          <w:kern w:val="0"/>
          <w14:ligatures w14:val="none"/>
        </w:rPr>
        <w:t>demonstrated</w:t>
      </w:r>
      <w:bookmarkEnd w:id="19"/>
      <w:r w:rsidRPr="0039485E">
        <w:rPr>
          <w:rFonts w:cs="Times New Roman"/>
          <w:color w:val="000000"/>
          <w:kern w:val="0"/>
          <w14:ligatures w14:val="none"/>
        </w:rPr>
        <w:t xml:space="preserve"> a high mean value above 4.5, </w:t>
      </w:r>
      <w:bookmarkStart w:id="20" w:name="_Int_YaMRPSuQ"/>
      <w:r w:rsidRPr="0039485E">
        <w:rPr>
          <w:rFonts w:cs="Times New Roman"/>
          <w:color w:val="000000"/>
          <w:kern w:val="0"/>
          <w14:ligatures w14:val="none"/>
        </w:rPr>
        <w:t>indicating</w:t>
      </w:r>
      <w:bookmarkEnd w:id="20"/>
      <w:r w:rsidRPr="0039485E">
        <w:rPr>
          <w:rFonts w:cs="Times New Roman"/>
          <w:color w:val="000000"/>
          <w:kern w:val="0"/>
          <w14:ligatures w14:val="none"/>
        </w:rPr>
        <w:t xml:space="preserve"> strong customer satisfaction. Consistent ratings suggest standardised service performance across personnel. Pallant (2020) explains that examining distributions before advanced testing helps confirm data suitability for further analysis.</w:t>
      </w:r>
    </w:p>
    <w:p w14:paraId="536AB5CD"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Categorical variable analysis revealed that sunny and windy conditions occurred most </w:t>
      </w:r>
      <w:bookmarkStart w:id="21" w:name="_Int_kECytHn5"/>
      <w:r w:rsidRPr="0039485E">
        <w:rPr>
          <w:rFonts w:cs="Times New Roman"/>
          <w:color w:val="000000"/>
          <w:kern w:val="0"/>
          <w14:ligatures w14:val="none"/>
        </w:rPr>
        <w:t>frequently</w:t>
      </w:r>
      <w:bookmarkEnd w:id="21"/>
      <w:r w:rsidRPr="0039485E">
        <w:rPr>
          <w:rFonts w:cs="Times New Roman"/>
          <w:color w:val="000000"/>
          <w:kern w:val="0"/>
          <w14:ligatures w14:val="none"/>
        </w:rPr>
        <w:t xml:space="preserve">, although deliveries </w:t>
      </w:r>
      <w:bookmarkStart w:id="22" w:name="_Int_gz7Dnz2q"/>
      <w:r w:rsidRPr="0039485E">
        <w:rPr>
          <w:rFonts w:cs="Times New Roman"/>
          <w:color w:val="000000"/>
          <w:kern w:val="0"/>
          <w14:ligatures w14:val="none"/>
        </w:rPr>
        <w:t>were recorded</w:t>
      </w:r>
      <w:bookmarkEnd w:id="22"/>
      <w:r w:rsidRPr="0039485E">
        <w:rPr>
          <w:rFonts w:cs="Times New Roman"/>
          <w:color w:val="000000"/>
          <w:kern w:val="0"/>
          <w14:ligatures w14:val="none"/>
        </w:rPr>
        <w:t xml:space="preserve"> across all weather types. Traffic density varied considerably, with both low and jam conditions appearing regularly, highlighting congestion as an operational challenge.</w:t>
      </w:r>
    </w:p>
    <w:p w14:paraId="3FCD6B5D"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Motorcycles were the dominant vehicle type, supporting findings in operations management research that agile transport methods improve urban delivery efficiency (Heizer, Render and Munson, 2020). Order categories were relatively balanced, </w:t>
      </w:r>
      <w:bookmarkStart w:id="23" w:name="_Int_kE1WshpZ"/>
      <w:r w:rsidRPr="0039485E">
        <w:rPr>
          <w:rFonts w:cs="Times New Roman"/>
          <w:color w:val="000000"/>
          <w:kern w:val="0"/>
          <w14:ligatures w14:val="none"/>
        </w:rPr>
        <w:t>indicating</w:t>
      </w:r>
      <w:bookmarkEnd w:id="23"/>
      <w:r w:rsidRPr="0039485E">
        <w:rPr>
          <w:rFonts w:cs="Times New Roman"/>
          <w:color w:val="000000"/>
          <w:kern w:val="0"/>
          <w14:ligatures w14:val="none"/>
        </w:rPr>
        <w:t xml:space="preserve"> consistent demand patterns across product types.</w:t>
      </w:r>
    </w:p>
    <w:p w14:paraId="0387CD98" w14:textId="6221AB6D" w:rsidR="00D96C9A" w:rsidRPr="0039485E" w:rsidRDefault="00135797" w:rsidP="0039485E">
      <w:pPr>
        <w:spacing w:before="100" w:beforeAutospacing="1" w:after="100" w:afterAutospacing="1" w:line="240" w:lineRule="auto"/>
        <w:rPr>
          <w:rFonts w:cs="Times New Roman"/>
          <w:color w:val="000000"/>
          <w:kern w:val="0"/>
          <w14:ligatures w14:val="none"/>
        </w:rPr>
      </w:pPr>
      <w:r w:rsidRPr="0039485E">
        <w:rPr>
          <w:noProof/>
        </w:rPr>
        <w:lastRenderedPageBreak/>
        <w:drawing>
          <wp:anchor distT="0" distB="0" distL="114300" distR="114300" simplePos="0" relativeHeight="251658241" behindDoc="0" locked="0" layoutInCell="1" allowOverlap="1" wp14:anchorId="313D2F02" wp14:editId="791F7C3F">
            <wp:simplePos x="0" y="0"/>
            <wp:positionH relativeFrom="column">
              <wp:posOffset>-249555</wp:posOffset>
            </wp:positionH>
            <wp:positionV relativeFrom="paragraph">
              <wp:posOffset>1118235</wp:posOffset>
            </wp:positionV>
            <wp:extent cx="3418840" cy="2371725"/>
            <wp:effectExtent l="0" t="0" r="0" b="3175"/>
            <wp:wrapTopAndBottom/>
            <wp:docPr id="32762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28025" name=""/>
                    <pic:cNvPicPr/>
                  </pic:nvPicPr>
                  <pic:blipFill>
                    <a:blip r:embed="rId7"/>
                    <a:stretch>
                      <a:fillRect/>
                    </a:stretch>
                  </pic:blipFill>
                  <pic:spPr>
                    <a:xfrm>
                      <a:off x="0" y="0"/>
                      <a:ext cx="3418840" cy="2371725"/>
                    </a:xfrm>
                    <a:prstGeom prst="rect">
                      <a:avLst/>
                    </a:prstGeom>
                  </pic:spPr>
                </pic:pic>
              </a:graphicData>
            </a:graphic>
            <wp14:sizeRelH relativeFrom="margin">
              <wp14:pctWidth>0</wp14:pctWidth>
            </wp14:sizeRelH>
            <wp14:sizeRelV relativeFrom="margin">
              <wp14:pctHeight>0</wp14:pctHeight>
            </wp14:sizeRelV>
          </wp:anchor>
        </w:drawing>
      </w:r>
      <w:r w:rsidR="00D96C9A" w:rsidRPr="0039485E">
        <w:rPr>
          <w:rFonts w:cs="Times New Roman"/>
          <w:color w:val="000000"/>
          <w:kern w:val="0"/>
          <w14:ligatures w14:val="none"/>
        </w:rPr>
        <w:t xml:space="preserve">Distance analysis showed that most deliveries occurred within short urban ranges, consistent with last-mile </w:t>
      </w:r>
      <w:bookmarkStart w:id="24" w:name="_Int_eabGv4m2"/>
      <w:r w:rsidR="00D96C9A" w:rsidRPr="0039485E">
        <w:rPr>
          <w:rFonts w:cs="Times New Roman"/>
          <w:color w:val="000000"/>
          <w:kern w:val="0"/>
          <w14:ligatures w14:val="none"/>
        </w:rPr>
        <w:t>logistics</w:t>
      </w:r>
      <w:bookmarkEnd w:id="24"/>
      <w:r w:rsidR="00D96C9A" w:rsidRPr="0039485E">
        <w:rPr>
          <w:rFonts w:cs="Times New Roman"/>
          <w:color w:val="000000"/>
          <w:kern w:val="0"/>
          <w14:ligatures w14:val="none"/>
        </w:rPr>
        <w:t xml:space="preserve"> models. Visualisations created in Excel, including frequency charts and distribution graphs, supported interpretation by clearly summarising operational patterns. Descriptive analysis therefore provided a foundational understanding of delivery operations prior to deeper statistical investigation.</w:t>
      </w:r>
    </w:p>
    <w:p w14:paraId="0BE6ED41" w14:textId="77777777" w:rsidR="00D96C9A" w:rsidRPr="0039485E" w:rsidRDefault="00D96C9A" w:rsidP="00D96C9A">
      <w:pPr>
        <w:spacing w:before="100" w:beforeAutospacing="1" w:after="100" w:afterAutospacing="1" w:line="240" w:lineRule="auto"/>
        <w:outlineLvl w:val="1"/>
        <w:rPr>
          <w:rFonts w:eastAsia="Times New Roman" w:cs="Times New Roman"/>
          <w:color w:val="000000"/>
          <w:kern w:val="0"/>
          <w14:ligatures w14:val="none"/>
        </w:rPr>
      </w:pPr>
      <w:r w:rsidRPr="0039485E">
        <w:rPr>
          <w:rFonts w:eastAsia="Times New Roman" w:cs="Times New Roman"/>
          <w:color w:val="000000"/>
          <w:kern w:val="0"/>
          <w14:ligatures w14:val="none"/>
        </w:rPr>
        <w:t>4. Trend Analysis and Visualization</w:t>
      </w:r>
    </w:p>
    <w:p w14:paraId="35289075"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 xml:space="preserve">Trend analysis allows researchers to </w:t>
      </w:r>
      <w:bookmarkStart w:id="25" w:name="_Int_Sgze4Oa6"/>
      <w:r w:rsidRPr="0039485E">
        <w:rPr>
          <w:rFonts w:cs="Times New Roman"/>
          <w:color w:val="000000"/>
          <w:kern w:val="0"/>
          <w14:ligatures w14:val="none"/>
        </w:rPr>
        <w:t>identify</w:t>
      </w:r>
      <w:bookmarkEnd w:id="25"/>
      <w:r w:rsidRPr="0039485E">
        <w:rPr>
          <w:rFonts w:cs="Times New Roman"/>
          <w:color w:val="000000"/>
          <w:kern w:val="0"/>
          <w14:ligatures w14:val="none"/>
        </w:rPr>
        <w:t xml:space="preserve"> patterns and dependencies between operational variables through graphical representation (Shmueli et al., 2020). Excel visualisations </w:t>
      </w:r>
      <w:bookmarkStart w:id="26" w:name="_Int_wsAZMEGn"/>
      <w:r w:rsidRPr="0039485E">
        <w:rPr>
          <w:rFonts w:cs="Times New Roman"/>
          <w:color w:val="000000"/>
          <w:kern w:val="0"/>
          <w14:ligatures w14:val="none"/>
        </w:rPr>
        <w:t>were used</w:t>
      </w:r>
      <w:bookmarkEnd w:id="26"/>
      <w:r w:rsidRPr="0039485E">
        <w:rPr>
          <w:rFonts w:cs="Times New Roman"/>
          <w:color w:val="000000"/>
          <w:kern w:val="0"/>
          <w14:ligatures w14:val="none"/>
        </w:rPr>
        <w:t xml:space="preserve"> to explore relationships between environmental conditions and delivery performance.</w:t>
      </w:r>
    </w:p>
    <w:p w14:paraId="703ABB08"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Line charts demonstrated fluctuations in delivery activity across operational periods, likely reflecting peak demand times such as lunch and evening hours. Despite workload variation, delivery ratings remained stable, indicating consistent service quality.</w:t>
      </w:r>
    </w:p>
    <w:p w14:paraId="18261CA4"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Bar chart analysis revealed that adverse weather conditions were associated with slightly increased delivery difficulty. Environmental constraints such as rain or fog can slow transport movement and increase operational risk (Montgomery, 2020). However, customer ratings remained largely unaffected, suggesting customers may account for uncontrollable external factors.</w:t>
      </w:r>
    </w:p>
    <w:p w14:paraId="0925874A" w14:textId="3A2A545D"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Scatter plot analysis showed a positive relationship between traffic density and delivery complexity. Increased congestion corresponded with longer delivery routes and operational challenges. Similar findings are commonly reported in logistics analytics research examining urban transportation systems (Laudon and Laudon, 2022).</w:t>
      </w:r>
    </w:p>
    <w:p w14:paraId="7FC3CED6"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Vehicle usage trends confirmed operational adaptation strategies, with motorcycles dominating across all traffic conditions. Histogram analysis further demonstrated that most deliveries occurred within predictable distance ranges, reinforcing the efficiency of localised delivery networks.</w:t>
      </w:r>
    </w:p>
    <w:p w14:paraId="15E2E759"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Overall, trend visualisation highlighted that environmental variables influence operational workload more strongly than service quality outcomes.</w:t>
      </w:r>
    </w:p>
    <w:p w14:paraId="3CD201B2" w14:textId="40BA5DDF" w:rsidR="00D96C9A" w:rsidRPr="0039485E" w:rsidRDefault="00D96C9A" w:rsidP="00D96C9A">
      <w:pPr>
        <w:spacing w:after="0" w:line="240" w:lineRule="auto"/>
        <w:rPr>
          <w:rFonts w:eastAsia="Times New Roman" w:cs="Times New Roman"/>
          <w:kern w:val="0"/>
          <w14:ligatures w14:val="none"/>
        </w:rPr>
      </w:pPr>
    </w:p>
    <w:p w14:paraId="5F97E4A0" w14:textId="77777777" w:rsidR="00D96C9A" w:rsidRPr="0039485E" w:rsidRDefault="00D96C9A" w:rsidP="00D96C9A">
      <w:pPr>
        <w:spacing w:before="100" w:beforeAutospacing="1" w:after="100" w:afterAutospacing="1" w:line="240" w:lineRule="auto"/>
        <w:outlineLvl w:val="1"/>
        <w:rPr>
          <w:rFonts w:eastAsia="Times New Roman" w:cs="Times New Roman"/>
          <w:color w:val="000000"/>
          <w:kern w:val="0"/>
          <w14:ligatures w14:val="none"/>
        </w:rPr>
      </w:pPr>
      <w:r w:rsidRPr="0039485E">
        <w:rPr>
          <w:rFonts w:eastAsia="Times New Roman" w:cs="Times New Roman"/>
          <w:color w:val="000000"/>
          <w:kern w:val="0"/>
          <w14:ligatures w14:val="none"/>
        </w:rPr>
        <w:t>5. Statistical Analysis using SPSS</w:t>
      </w:r>
    </w:p>
    <w:p w14:paraId="360A52C1" w14:textId="77777777" w:rsidR="0039485E" w:rsidRDefault="00D96C9A" w:rsidP="0039485E">
      <w:pPr>
        <w:pStyle w:val="NormalWeb"/>
        <w:rPr>
          <w:rFonts w:asciiTheme="minorHAnsi" w:hAnsiTheme="minorHAnsi"/>
          <w:color w:val="000000"/>
        </w:rPr>
      </w:pPr>
      <w:r w:rsidRPr="0039485E">
        <w:rPr>
          <w:rFonts w:asciiTheme="minorHAnsi" w:hAnsiTheme="minorHAnsi"/>
          <w:color w:val="000000"/>
        </w:rPr>
        <w:t>Inferential statistical analysis was conducted using SPSS to evaluate whether observed patterns were statistically significant. Statistical testing allows researchers to move beyond description and assess whether relationships occur by chance (Field, 2018).</w:t>
      </w:r>
      <w:r w:rsidR="003E12F1" w:rsidRPr="0039485E">
        <w:rPr>
          <w:rFonts w:asciiTheme="minorHAnsi" w:hAnsiTheme="minorHAnsi"/>
          <w:color w:val="000000"/>
        </w:rPr>
        <w:t xml:space="preserve"> This approach allowed for a combination of descriptive and inferential techniques, ensuring that the findings could move beyond simple observation to provide actionable insights. Specifically, hypothesis testing, correlation analysis, and regression analysis were applied to examine key operational factors affecting delivery performance and customer satisfaction.</w:t>
      </w:r>
    </w:p>
    <w:p w14:paraId="3F6B9E85" w14:textId="258AFC2C" w:rsidR="00D96C9A" w:rsidRPr="0039485E" w:rsidRDefault="0039485E" w:rsidP="0039485E">
      <w:pPr>
        <w:pStyle w:val="NormalWeb"/>
        <w:rPr>
          <w:rFonts w:asciiTheme="minorHAnsi" w:hAnsiTheme="minorHAnsi"/>
          <w:color w:val="000000"/>
        </w:rPr>
      </w:pPr>
      <w:r>
        <w:rPr>
          <w:rFonts w:asciiTheme="minorHAnsi" w:hAnsiTheme="minorHAnsi"/>
          <w:color w:val="000000"/>
        </w:rPr>
        <w:t xml:space="preserve"> </w:t>
      </w:r>
      <w:r w:rsidR="00D96C9A" w:rsidRPr="0039485E">
        <w:rPr>
          <w:rFonts w:asciiTheme="minorHAnsi" w:eastAsia="Times New Roman" w:hAnsiTheme="minorHAnsi"/>
          <w:color w:val="000000"/>
        </w:rPr>
        <w:t>Hypothesis Testing</w:t>
      </w:r>
    </w:p>
    <w:p w14:paraId="1EAD282A" w14:textId="2EF87FED" w:rsidR="00D96C9A" w:rsidRPr="0039485E" w:rsidRDefault="001E711A" w:rsidP="00751399">
      <w:pPr>
        <w:spacing w:before="100" w:beforeAutospacing="1" w:after="100" w:afterAutospacing="1" w:line="240" w:lineRule="auto"/>
        <w:outlineLvl w:val="2"/>
        <w:rPr>
          <w:rFonts w:eastAsia="Times New Roman" w:cs="Times New Roman"/>
          <w:color w:val="000000"/>
          <w:kern w:val="0"/>
          <w14:ligatures w14:val="none"/>
        </w:rPr>
      </w:pPr>
      <w:r w:rsidRPr="0039485E">
        <w:rPr>
          <w:rFonts w:eastAsia="Times New Roman"/>
          <w:color w:val="000000"/>
        </w:rPr>
        <w:t>A one-way ANOVA test was conducted to evaluate whether delivery person ratings varied significantly under different weather conditions. The null hypothesis (H₀) stated that there would be no significant differences in delivery ratings across weather conditions, while the alternative hypothesis (H₁) suggested that weather conditions would significantly impact ratings. According to the SPSS output, the p-value exceeded the 0.05 threshold, leading to the acceptance of the null hypothesis. This indicates that customer ratings remain statistically consistent regardless of weather, suggesting that environmental factors such as rain or extreme heat do not negatively affect perceived service quality. Consequently, customer satisfaction appears robust even when delivery personnel face challenging weather conditions, highlighting the resilience of service standards.</w:t>
      </w:r>
    </w:p>
    <w:p w14:paraId="73EA908C"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H₀: Weather conditions do not significantly affect delivery ratings.</w:t>
      </w:r>
      <w:r w:rsidRPr="0039485E">
        <w:rPr>
          <w:rFonts w:cs="Times New Roman"/>
          <w:color w:val="000000"/>
          <w:kern w:val="0"/>
          <w14:ligatures w14:val="none"/>
        </w:rPr>
        <w:br/>
        <w:t>H₁: Weather conditions significantly affect delivery ratings.</w:t>
      </w:r>
    </w:p>
    <w:p w14:paraId="08B83B08"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Results indicated no statistically significant difference at the 0.05 level. Therefore, the null hypothesis was retained. This suggests customer satisfaction is not strongly influenced by weather conditions, supporting behavioural research suggesting customers distinguish between service effort and environmental constraints (Silver, 2015).</w:t>
      </w:r>
    </w:p>
    <w:p w14:paraId="1EBD523D" w14:textId="77777777" w:rsidR="00D96C9A" w:rsidRPr="0039485E" w:rsidRDefault="00D96C9A" w:rsidP="00D96C9A">
      <w:pPr>
        <w:spacing w:before="100" w:beforeAutospacing="1" w:after="100" w:afterAutospacing="1" w:line="240" w:lineRule="auto"/>
        <w:outlineLvl w:val="2"/>
        <w:rPr>
          <w:rFonts w:eastAsia="Times New Roman" w:cs="Times New Roman"/>
          <w:color w:val="000000"/>
          <w:kern w:val="0"/>
          <w14:ligatures w14:val="none"/>
        </w:rPr>
      </w:pPr>
      <w:r w:rsidRPr="0039485E">
        <w:rPr>
          <w:rFonts w:eastAsia="Times New Roman" w:cs="Times New Roman"/>
          <w:color w:val="000000"/>
          <w:kern w:val="0"/>
          <w14:ligatures w14:val="none"/>
        </w:rPr>
        <w:t>Correlation Analysis</w:t>
      </w:r>
    </w:p>
    <w:p w14:paraId="47169169" w14:textId="3D67B69F"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Pearson correlation analysis showed a weak relationship between delivery person age and ratings, indicating demographic characteristics have minimal influence on perceived service quality. Correlation analysis is useful for identifying strength and direction of relationships between variables prior to modelling (Hair et al., 2019).</w:t>
      </w:r>
    </w:p>
    <w:p w14:paraId="09E085F5" w14:textId="43B2064C" w:rsidR="004A3323" w:rsidRPr="0039485E" w:rsidRDefault="00DD6265" w:rsidP="00D96C9A">
      <w:pPr>
        <w:spacing w:before="100" w:beforeAutospacing="1" w:after="100" w:afterAutospacing="1" w:line="240" w:lineRule="auto"/>
        <w:rPr>
          <w:rFonts w:cs="Times New Roman"/>
          <w:color w:val="000000"/>
          <w:kern w:val="0"/>
          <w14:ligatures w14:val="none"/>
        </w:rPr>
      </w:pPr>
      <w:r w:rsidRPr="0039485E">
        <w:rPr>
          <w:rFonts w:eastAsia="Times New Roman"/>
          <w:color w:val="000000"/>
        </w:rPr>
        <w:t>C</w:t>
      </w:r>
      <w:r w:rsidR="004A3323" w:rsidRPr="0039485E">
        <w:rPr>
          <w:rFonts w:eastAsia="Times New Roman"/>
          <w:color w:val="000000"/>
        </w:rPr>
        <w:t xml:space="preserve">oefficients were calculated to investigate relationships between key numerical variables. The analysis revealed a weak correlation between delivery person age and delivery ratings, suggesting that demographic factors like age do not meaningfully influence performance or customer satisfaction. Conversely, a stronger positive correlation was observed between road traffic density and delivery distance. This </w:t>
      </w:r>
      <w:r w:rsidR="004A3323" w:rsidRPr="0039485E">
        <w:rPr>
          <w:rFonts w:eastAsia="Times New Roman"/>
          <w:color w:val="000000"/>
        </w:rPr>
        <w:lastRenderedPageBreak/>
        <w:t>indicates that higher traffic congestion is associated with longer or more complex delivery routes, which aligns with earlier trend analysis observations. Understanding this relationship is crucial for logistics planning, as it emphasizes the operational impact of traffic conditions on delivery efficiency.</w:t>
      </w:r>
    </w:p>
    <w:p w14:paraId="47D54DFF" w14:textId="77777777" w:rsidR="00D96C9A" w:rsidRPr="0039485E" w:rsidRDefault="00D96C9A" w:rsidP="00D96C9A">
      <w:pPr>
        <w:spacing w:before="100" w:beforeAutospacing="1" w:after="100" w:afterAutospacing="1" w:line="240" w:lineRule="auto"/>
        <w:outlineLvl w:val="2"/>
        <w:rPr>
          <w:rFonts w:eastAsia="Times New Roman" w:cs="Times New Roman"/>
          <w:color w:val="000000"/>
          <w:kern w:val="0"/>
          <w14:ligatures w14:val="none"/>
        </w:rPr>
      </w:pPr>
      <w:r w:rsidRPr="0039485E">
        <w:rPr>
          <w:rFonts w:eastAsia="Times New Roman" w:cs="Times New Roman"/>
          <w:color w:val="000000"/>
          <w:kern w:val="0"/>
          <w14:ligatures w14:val="none"/>
        </w:rPr>
        <w:t>Regression Analysis</w:t>
      </w:r>
    </w:p>
    <w:p w14:paraId="5D1E1C35" w14:textId="7678D145"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Regression modelling is widely used in business analytics to identify key drivers of performance outcomes (James et al., 2021).</w:t>
      </w:r>
    </w:p>
    <w:p w14:paraId="672CFEA9"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Although significant, the model explained only moderate variance, indicating additional operational variables not captured in the dataset may influence delivery efficiency.</w:t>
      </w:r>
    </w:p>
    <w:p w14:paraId="773CB9A0" w14:textId="7F7FE385" w:rsidR="006200A5" w:rsidRPr="0039485E" w:rsidRDefault="006200A5" w:rsidP="0039485E">
      <w:pPr>
        <w:pStyle w:val="NormalWeb"/>
        <w:rPr>
          <w:rFonts w:asciiTheme="minorHAnsi" w:hAnsiTheme="minorHAnsi"/>
          <w:color w:val="000000"/>
        </w:rPr>
      </w:pPr>
      <w:r w:rsidRPr="0039485E">
        <w:rPr>
          <w:rFonts w:asciiTheme="minorHAnsi" w:hAnsiTheme="minorHAnsi"/>
          <w:color w:val="000000"/>
        </w:rPr>
        <w:t>A simple linear regression analysis was performed to identify predictors of delivery performance, using delivery distance as the dependent variable and road traffic density as the independent variable. Results showed that traffic density was a statistically significant predictor (p &lt; 0.05), confirming that increased congestion contributes to more complex deliveries. The model’s R² value indicated a moderate level of explanatory power, suggesting that while traffic density is important, other unexamined factors—such as route optimization, time of day, or vehicle type—also play a role in determining delivery efficiency.</w:t>
      </w:r>
    </w:p>
    <w:p w14:paraId="44327854" w14:textId="5FF8FBE0" w:rsidR="00D96C9A" w:rsidRPr="0039485E" w:rsidRDefault="00D96C9A" w:rsidP="00D96C9A">
      <w:pPr>
        <w:spacing w:after="0" w:line="240" w:lineRule="auto"/>
        <w:rPr>
          <w:rFonts w:eastAsia="Times New Roman" w:cs="Times New Roman"/>
          <w:kern w:val="0"/>
          <w14:ligatures w14:val="none"/>
        </w:rPr>
      </w:pPr>
    </w:p>
    <w:p w14:paraId="5F3F0DAC" w14:textId="77777777" w:rsidR="00D96C9A" w:rsidRPr="0039485E" w:rsidRDefault="00D96C9A" w:rsidP="00D96C9A">
      <w:pPr>
        <w:spacing w:before="100" w:beforeAutospacing="1" w:after="100" w:afterAutospacing="1" w:line="240" w:lineRule="auto"/>
        <w:outlineLvl w:val="1"/>
        <w:rPr>
          <w:rFonts w:eastAsia="Times New Roman" w:cs="Times New Roman"/>
          <w:color w:val="000000"/>
          <w:kern w:val="0"/>
          <w14:ligatures w14:val="none"/>
        </w:rPr>
      </w:pPr>
      <w:r w:rsidRPr="0039485E">
        <w:rPr>
          <w:rFonts w:eastAsia="Times New Roman" w:cs="Times New Roman"/>
          <w:color w:val="000000"/>
          <w:kern w:val="0"/>
          <w14:ligatures w14:val="none"/>
        </w:rPr>
        <w:t>6. Insights and Recommendations</w:t>
      </w:r>
    </w:p>
    <w:p w14:paraId="10FC738D"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The analysis identified environmental factors, particularly traffic density, as the strongest influences on delivery operations. Weather conditions increased operational difficulty but did not significantly reduce customer satisfaction, suggesting effective service resilience.</w:t>
      </w:r>
    </w:p>
    <w:p w14:paraId="3FE9A98F"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Organisations should implement real-time route optimisation systems integrating traffic analytics to improve efficiency. Data-driven logistics planning has been shown to enhance operational performance and reduce delivery delays (Provost and Fawcett, 2013). Expanding the use of agile vehicle types such as motorcycles in congested areas may further improve performance.</w:t>
      </w:r>
    </w:p>
    <w:p w14:paraId="021ABBC7"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Dynamic delivery time estimates based on live operational conditions could also improve customer expectation management. However, limitations exist because the dataset did not include preparation time, driver experience, or temporal demand variables. Future research incorporating these variables could support more accurate predictive modelling.</w:t>
      </w:r>
    </w:p>
    <w:p w14:paraId="56A27930" w14:textId="77777777" w:rsidR="00D96C9A" w:rsidRPr="0039485E" w:rsidRDefault="00D96C9A" w:rsidP="00D96C9A">
      <w:pPr>
        <w:spacing w:before="100" w:beforeAutospacing="1" w:after="100" w:afterAutospacing="1" w:line="240" w:lineRule="auto"/>
        <w:rPr>
          <w:rFonts w:cs="Times New Roman"/>
          <w:color w:val="000000"/>
          <w:kern w:val="0"/>
          <w14:ligatures w14:val="none"/>
        </w:rPr>
      </w:pPr>
      <w:r w:rsidRPr="0039485E">
        <w:rPr>
          <w:rFonts w:cs="Times New Roman"/>
          <w:color w:val="000000"/>
          <w:kern w:val="0"/>
          <w14:ligatures w14:val="none"/>
        </w:rPr>
        <w:t>Overall, analytics-driven operational decision-making provides substantial opportunities to improve delivery efficiency while maintaining high levels of customer satisfaction.</w:t>
      </w:r>
    </w:p>
    <w:p w14:paraId="3038FE2C" w14:textId="77777777" w:rsidR="00B95CDB" w:rsidRPr="0039485E" w:rsidRDefault="00B95CDB" w:rsidP="00D96C9A">
      <w:pPr>
        <w:spacing w:before="100" w:beforeAutospacing="1" w:after="100" w:afterAutospacing="1" w:line="240" w:lineRule="auto"/>
        <w:rPr>
          <w:rFonts w:cs="Times New Roman"/>
          <w:color w:val="000000"/>
          <w:kern w:val="0"/>
          <w14:ligatures w14:val="none"/>
        </w:rPr>
      </w:pPr>
    </w:p>
    <w:p w14:paraId="08C894DF" w14:textId="77777777" w:rsidR="00B95CDB" w:rsidRPr="00B95CDB" w:rsidRDefault="00B95CDB" w:rsidP="00B95CDB">
      <w:pPr>
        <w:spacing w:before="100" w:beforeAutospacing="1" w:after="100" w:afterAutospacing="1" w:line="240" w:lineRule="auto"/>
        <w:outlineLvl w:val="3"/>
        <w:rPr>
          <w:rFonts w:eastAsia="Times New Roman" w:cs="Times New Roman"/>
          <w:color w:val="000000"/>
          <w:kern w:val="0"/>
          <w14:ligatures w14:val="none"/>
        </w:rPr>
      </w:pPr>
      <w:r w:rsidRPr="00B95CDB">
        <w:rPr>
          <w:rFonts w:eastAsia="Times New Roman" w:cs="Times New Roman"/>
          <w:color w:val="000000"/>
          <w:kern w:val="0"/>
          <w14:ligatures w14:val="none"/>
        </w:rPr>
        <w:lastRenderedPageBreak/>
        <w:t>Interpretation of Results</w:t>
      </w:r>
    </w:p>
    <w:p w14:paraId="1203F346" w14:textId="60D081A4" w:rsidR="00B95CDB" w:rsidRPr="00B95CDB" w:rsidRDefault="00B95CDB" w:rsidP="00B95CDB">
      <w:pPr>
        <w:spacing w:before="100" w:beforeAutospacing="1" w:after="100" w:afterAutospacing="1" w:line="240" w:lineRule="auto"/>
        <w:rPr>
          <w:rFonts w:cs="Times New Roman"/>
          <w:color w:val="000000"/>
          <w:kern w:val="0"/>
          <w14:ligatures w14:val="none"/>
        </w:rPr>
      </w:pPr>
      <w:r w:rsidRPr="00B95CDB">
        <w:rPr>
          <w:rFonts w:cs="Times New Roman"/>
          <w:color w:val="000000"/>
          <w:kern w:val="0"/>
          <w14:ligatures w14:val="none"/>
        </w:rPr>
        <w:t xml:space="preserve">In summary, SPSS analysis highlights </w:t>
      </w:r>
      <w:bookmarkStart w:id="27" w:name="_Int_t725Y6fM"/>
      <w:r w:rsidRPr="00B95CDB">
        <w:rPr>
          <w:rFonts w:cs="Times New Roman"/>
          <w:color w:val="000000"/>
          <w:kern w:val="0"/>
          <w14:ligatures w14:val="none"/>
        </w:rPr>
        <w:t>that external operational factors</w:t>
      </w:r>
      <w:bookmarkEnd w:id="27"/>
      <w:r w:rsidRPr="00B95CDB">
        <w:rPr>
          <w:rFonts w:cs="Times New Roman"/>
          <w:color w:val="000000"/>
          <w:kern w:val="0"/>
          <w14:ligatures w14:val="none"/>
        </w:rPr>
        <w:t xml:space="preserve">, particularly road traffic density, exert a more significant influence on delivery efficiency than individual characteristics such as age. Weather conditions, while potentially affecting operational difficulty, do not appear to affect customer satisfaction. These insights emphasize the importance of using data-driven strategies to manage operational constraints, </w:t>
      </w:r>
      <w:r w:rsidR="005A02C0" w:rsidRPr="00B95CDB">
        <w:rPr>
          <w:rFonts w:cs="Times New Roman"/>
          <w:color w:val="000000"/>
          <w:kern w:val="0"/>
          <w14:ligatures w14:val="none"/>
        </w:rPr>
        <w:t>improve</w:t>
      </w:r>
      <w:r w:rsidRPr="00B95CDB">
        <w:rPr>
          <w:rFonts w:cs="Times New Roman"/>
          <w:color w:val="000000"/>
          <w:kern w:val="0"/>
          <w14:ligatures w14:val="none"/>
        </w:rPr>
        <w:t xml:space="preserve"> delivery routes, and maintain service quality in varying conditions. Such analysis can inform targeted interventions for improving overall delivery performance and enhancing customer experience.</w:t>
      </w:r>
    </w:p>
    <w:p w14:paraId="3210139D" w14:textId="5F2F0E09" w:rsidR="00D96C9A" w:rsidRPr="00D96C9A" w:rsidRDefault="00D96C9A" w:rsidP="00D96C9A">
      <w:pPr>
        <w:spacing w:after="0" w:line="240" w:lineRule="auto"/>
        <w:rPr>
          <w:rFonts w:ascii="Times New Roman" w:eastAsia="Times New Roman" w:hAnsi="Times New Roman" w:cs="Times New Roman"/>
          <w:kern w:val="0"/>
          <w14:ligatures w14:val="none"/>
        </w:rPr>
      </w:pPr>
    </w:p>
    <w:p w14:paraId="2DCD2B1A" w14:textId="77777777" w:rsidR="00D96C9A" w:rsidRPr="00D96C9A" w:rsidRDefault="00D96C9A" w:rsidP="00D96C9A">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D96C9A">
        <w:rPr>
          <w:rFonts w:ascii="Times New Roman" w:eastAsia="Times New Roman" w:hAnsi="Times New Roman" w:cs="Times New Roman"/>
          <w:b/>
          <w:bCs/>
          <w:color w:val="000000"/>
          <w:kern w:val="36"/>
          <w:sz w:val="48"/>
          <w:szCs w:val="48"/>
          <w14:ligatures w14:val="none"/>
        </w:rPr>
        <w:t>References</w:t>
      </w:r>
    </w:p>
    <w:p w14:paraId="32FB5FB6"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Field, A. (2018) </w:t>
      </w:r>
      <w:r w:rsidRPr="00D96C9A">
        <w:rPr>
          <w:rFonts w:ascii="Times New Roman" w:hAnsi="Times New Roman" w:cs="Times New Roman"/>
          <w:i/>
          <w:iCs/>
          <w:color w:val="000000"/>
          <w:kern w:val="0"/>
          <w14:ligatures w14:val="none"/>
        </w:rPr>
        <w:t>Discovering statistics using IBM SPSS statistics</w:t>
      </w:r>
      <w:r w:rsidRPr="00D96C9A">
        <w:rPr>
          <w:rFonts w:ascii="Times New Roman" w:hAnsi="Times New Roman" w:cs="Times New Roman"/>
          <w:color w:val="000000"/>
          <w:kern w:val="0"/>
          <w14:ligatures w14:val="none"/>
        </w:rPr>
        <w:t>. 5th edn. London: Sage.</w:t>
      </w:r>
    </w:p>
    <w:p w14:paraId="709385BB"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Hair, J.F., Black, W.C., Babin, B.J. and Anderson, R.E. (2019) </w:t>
      </w:r>
      <w:r w:rsidRPr="00D96C9A">
        <w:rPr>
          <w:rFonts w:ascii="Times New Roman" w:hAnsi="Times New Roman" w:cs="Times New Roman"/>
          <w:i/>
          <w:iCs/>
          <w:color w:val="000000"/>
          <w:kern w:val="0"/>
          <w14:ligatures w14:val="none"/>
        </w:rPr>
        <w:t>Multivariate data analysis</w:t>
      </w:r>
      <w:r w:rsidRPr="00D96C9A">
        <w:rPr>
          <w:rFonts w:ascii="Times New Roman" w:hAnsi="Times New Roman" w:cs="Times New Roman"/>
          <w:color w:val="000000"/>
          <w:kern w:val="0"/>
          <w14:ligatures w14:val="none"/>
        </w:rPr>
        <w:t>. 8th edn. Andover: Cengage Learning.</w:t>
      </w:r>
    </w:p>
    <w:p w14:paraId="667E551C"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Heizer, J., Render, B. and Munson, C. (2020) </w:t>
      </w:r>
      <w:r w:rsidRPr="00D96C9A">
        <w:rPr>
          <w:rFonts w:ascii="Times New Roman" w:hAnsi="Times New Roman" w:cs="Times New Roman"/>
          <w:i/>
          <w:iCs/>
          <w:color w:val="000000"/>
          <w:kern w:val="0"/>
          <w14:ligatures w14:val="none"/>
        </w:rPr>
        <w:t>Operations management: Sustainability and supply chain management</w:t>
      </w:r>
      <w:r w:rsidRPr="00D96C9A">
        <w:rPr>
          <w:rFonts w:ascii="Times New Roman" w:hAnsi="Times New Roman" w:cs="Times New Roman"/>
          <w:color w:val="000000"/>
          <w:kern w:val="0"/>
          <w14:ligatures w14:val="none"/>
        </w:rPr>
        <w:t>. 13th edn. Harlow: Pearson.</w:t>
      </w:r>
    </w:p>
    <w:p w14:paraId="17940EE2"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James, G., Witten, D., Hastie, T. and Tibshirani, R. (2021) </w:t>
      </w:r>
      <w:r w:rsidRPr="00D96C9A">
        <w:rPr>
          <w:rFonts w:ascii="Times New Roman" w:hAnsi="Times New Roman" w:cs="Times New Roman"/>
          <w:i/>
          <w:iCs/>
          <w:color w:val="000000"/>
          <w:kern w:val="0"/>
          <w14:ligatures w14:val="none"/>
        </w:rPr>
        <w:t>An introduction to statistical learning with applications in R</w:t>
      </w:r>
      <w:r w:rsidRPr="00D96C9A">
        <w:rPr>
          <w:rFonts w:ascii="Times New Roman" w:hAnsi="Times New Roman" w:cs="Times New Roman"/>
          <w:color w:val="000000"/>
          <w:kern w:val="0"/>
          <w14:ligatures w14:val="none"/>
        </w:rPr>
        <w:t>. 2nd edn. New York: Springer.</w:t>
      </w:r>
    </w:p>
    <w:p w14:paraId="260BA34F"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Keller, G. (2018) </w:t>
      </w:r>
      <w:r w:rsidRPr="00D96C9A">
        <w:rPr>
          <w:rFonts w:ascii="Times New Roman" w:hAnsi="Times New Roman" w:cs="Times New Roman"/>
          <w:i/>
          <w:iCs/>
          <w:color w:val="000000"/>
          <w:kern w:val="0"/>
          <w14:ligatures w14:val="none"/>
        </w:rPr>
        <w:t>Statistics for management and economics</w:t>
      </w:r>
      <w:r w:rsidRPr="00D96C9A">
        <w:rPr>
          <w:rFonts w:ascii="Times New Roman" w:hAnsi="Times New Roman" w:cs="Times New Roman"/>
          <w:color w:val="000000"/>
          <w:kern w:val="0"/>
          <w14:ligatures w14:val="none"/>
        </w:rPr>
        <w:t>. 11th edn. Boston: Cengage Learning.</w:t>
      </w:r>
    </w:p>
    <w:p w14:paraId="2784D1D0"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Laudon, K.C. and Laudon, J.P. (2022) </w:t>
      </w:r>
      <w:r w:rsidRPr="00D96C9A">
        <w:rPr>
          <w:rFonts w:ascii="Times New Roman" w:hAnsi="Times New Roman" w:cs="Times New Roman"/>
          <w:i/>
          <w:iCs/>
          <w:color w:val="000000"/>
          <w:kern w:val="0"/>
          <w14:ligatures w14:val="none"/>
        </w:rPr>
        <w:t>Management information systems: Managing the digital firm</w:t>
      </w:r>
      <w:r w:rsidRPr="00D96C9A">
        <w:rPr>
          <w:rFonts w:ascii="Times New Roman" w:hAnsi="Times New Roman" w:cs="Times New Roman"/>
          <w:color w:val="000000"/>
          <w:kern w:val="0"/>
          <w14:ligatures w14:val="none"/>
        </w:rPr>
        <w:t>. 17th edn. Harlow: Pearson.</w:t>
      </w:r>
    </w:p>
    <w:p w14:paraId="2D71D050"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Montgomery, D.C. (2020) </w:t>
      </w:r>
      <w:r w:rsidRPr="00D96C9A">
        <w:rPr>
          <w:rFonts w:ascii="Times New Roman" w:hAnsi="Times New Roman" w:cs="Times New Roman"/>
          <w:i/>
          <w:iCs/>
          <w:color w:val="000000"/>
          <w:kern w:val="0"/>
          <w14:ligatures w14:val="none"/>
        </w:rPr>
        <w:t>Design and analysis of experiments</w:t>
      </w:r>
      <w:r w:rsidRPr="00D96C9A">
        <w:rPr>
          <w:rFonts w:ascii="Times New Roman" w:hAnsi="Times New Roman" w:cs="Times New Roman"/>
          <w:color w:val="000000"/>
          <w:kern w:val="0"/>
          <w14:ligatures w14:val="none"/>
        </w:rPr>
        <w:t>. 10th edn. Hoboken: John Wiley &amp; Sons.</w:t>
      </w:r>
    </w:p>
    <w:p w14:paraId="025145F0"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Pallant, J. (2020) </w:t>
      </w:r>
      <w:r w:rsidRPr="00D96C9A">
        <w:rPr>
          <w:rFonts w:ascii="Times New Roman" w:hAnsi="Times New Roman" w:cs="Times New Roman"/>
          <w:i/>
          <w:iCs/>
          <w:color w:val="000000"/>
          <w:kern w:val="0"/>
          <w14:ligatures w14:val="none"/>
        </w:rPr>
        <w:t>SPSS survival manual: A step-by-step guide to data analysis using IBM SPSS</w:t>
      </w:r>
      <w:r w:rsidRPr="00D96C9A">
        <w:rPr>
          <w:rFonts w:ascii="Times New Roman" w:hAnsi="Times New Roman" w:cs="Times New Roman"/>
          <w:color w:val="000000"/>
          <w:kern w:val="0"/>
          <w14:ligatures w14:val="none"/>
        </w:rPr>
        <w:t>. 7th edn. Maidenhead: Open University Press.</w:t>
      </w:r>
    </w:p>
    <w:p w14:paraId="02F4B67F"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Provost, F. and Fawcett, T. (2013) </w:t>
      </w:r>
      <w:r w:rsidRPr="00D96C9A">
        <w:rPr>
          <w:rFonts w:ascii="Times New Roman" w:hAnsi="Times New Roman" w:cs="Times New Roman"/>
          <w:i/>
          <w:iCs/>
          <w:color w:val="000000"/>
          <w:kern w:val="0"/>
          <w14:ligatures w14:val="none"/>
        </w:rPr>
        <w:t>Data science for business</w:t>
      </w:r>
      <w:r w:rsidRPr="00D96C9A">
        <w:rPr>
          <w:rFonts w:ascii="Times New Roman" w:hAnsi="Times New Roman" w:cs="Times New Roman"/>
          <w:color w:val="000000"/>
          <w:kern w:val="0"/>
          <w14:ligatures w14:val="none"/>
        </w:rPr>
        <w:t>. Sebastopol: O’Reilly Media.</w:t>
      </w:r>
    </w:p>
    <w:p w14:paraId="0109E35C"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Saunders, M., Lewis, P. and Thornhill, A. (2019) </w:t>
      </w:r>
      <w:r w:rsidRPr="00D96C9A">
        <w:rPr>
          <w:rFonts w:ascii="Times New Roman" w:hAnsi="Times New Roman" w:cs="Times New Roman"/>
          <w:i/>
          <w:iCs/>
          <w:color w:val="000000"/>
          <w:kern w:val="0"/>
          <w14:ligatures w14:val="none"/>
        </w:rPr>
        <w:t>Research methods for business students</w:t>
      </w:r>
      <w:r w:rsidRPr="00D96C9A">
        <w:rPr>
          <w:rFonts w:ascii="Times New Roman" w:hAnsi="Times New Roman" w:cs="Times New Roman"/>
          <w:color w:val="000000"/>
          <w:kern w:val="0"/>
          <w14:ligatures w14:val="none"/>
        </w:rPr>
        <w:t>. 8th edn. Harlow: Pearson.</w:t>
      </w:r>
    </w:p>
    <w:p w14:paraId="7363F3E4"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Shmueli, G., Bruce, P.C., Yahav, I., Patel, N.R. and Lichtendahl Jr., K.C. (2020) </w:t>
      </w:r>
      <w:r w:rsidRPr="00D96C9A">
        <w:rPr>
          <w:rFonts w:ascii="Times New Roman" w:hAnsi="Times New Roman" w:cs="Times New Roman"/>
          <w:i/>
          <w:iCs/>
          <w:color w:val="000000"/>
          <w:kern w:val="0"/>
          <w14:ligatures w14:val="none"/>
        </w:rPr>
        <w:t>Data mining for business analytics</w:t>
      </w:r>
      <w:r w:rsidRPr="00D96C9A">
        <w:rPr>
          <w:rFonts w:ascii="Times New Roman" w:hAnsi="Times New Roman" w:cs="Times New Roman"/>
          <w:color w:val="000000"/>
          <w:kern w:val="0"/>
          <w14:ligatures w14:val="none"/>
        </w:rPr>
        <w:t>. Hoboken: Wiley.</w:t>
      </w:r>
    </w:p>
    <w:p w14:paraId="5C90623C"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Silver, N. (2015) </w:t>
      </w:r>
      <w:r w:rsidRPr="00D96C9A">
        <w:rPr>
          <w:rFonts w:ascii="Times New Roman" w:hAnsi="Times New Roman" w:cs="Times New Roman"/>
          <w:i/>
          <w:iCs/>
          <w:color w:val="000000"/>
          <w:kern w:val="0"/>
          <w14:ligatures w14:val="none"/>
        </w:rPr>
        <w:t>The signal and the noise: Why so many predictions fail — but some don’t</w:t>
      </w:r>
      <w:r w:rsidRPr="00D96C9A">
        <w:rPr>
          <w:rFonts w:ascii="Times New Roman" w:hAnsi="Times New Roman" w:cs="Times New Roman"/>
          <w:color w:val="000000"/>
          <w:kern w:val="0"/>
          <w14:ligatures w14:val="none"/>
        </w:rPr>
        <w:t>. London: Penguin.</w:t>
      </w:r>
    </w:p>
    <w:p w14:paraId="2A157F46"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lastRenderedPageBreak/>
        <w:t>Tukey, J.W. (1977) </w:t>
      </w:r>
      <w:r w:rsidRPr="00D96C9A">
        <w:rPr>
          <w:rFonts w:ascii="Times New Roman" w:hAnsi="Times New Roman" w:cs="Times New Roman"/>
          <w:i/>
          <w:iCs/>
          <w:color w:val="000000"/>
          <w:kern w:val="0"/>
          <w14:ligatures w14:val="none"/>
        </w:rPr>
        <w:t>Exploratory data analysis</w:t>
      </w:r>
      <w:r w:rsidRPr="00D96C9A">
        <w:rPr>
          <w:rFonts w:ascii="Times New Roman" w:hAnsi="Times New Roman" w:cs="Times New Roman"/>
          <w:color w:val="000000"/>
          <w:kern w:val="0"/>
          <w14:ligatures w14:val="none"/>
        </w:rPr>
        <w:t>. Reading, MA: Addison-Wesley.</w:t>
      </w:r>
    </w:p>
    <w:p w14:paraId="15C0745A" w14:textId="77777777" w:rsidR="00D96C9A" w:rsidRPr="00D96C9A" w:rsidRDefault="00D96C9A" w:rsidP="00D96C9A">
      <w:pPr>
        <w:spacing w:before="100" w:beforeAutospacing="1" w:after="100" w:afterAutospacing="1" w:line="240" w:lineRule="auto"/>
        <w:rPr>
          <w:rFonts w:ascii="Times New Roman" w:hAnsi="Times New Roman" w:cs="Times New Roman"/>
          <w:color w:val="000000"/>
          <w:kern w:val="0"/>
          <w14:ligatures w14:val="none"/>
        </w:rPr>
      </w:pPr>
      <w:r w:rsidRPr="00D96C9A">
        <w:rPr>
          <w:rFonts w:ascii="Times New Roman" w:hAnsi="Times New Roman" w:cs="Times New Roman"/>
          <w:color w:val="000000"/>
          <w:kern w:val="0"/>
          <w14:ligatures w14:val="none"/>
        </w:rPr>
        <w:t>Winston, W.L. (2016) </w:t>
      </w:r>
      <w:r w:rsidRPr="00D96C9A">
        <w:rPr>
          <w:rFonts w:ascii="Times New Roman" w:hAnsi="Times New Roman" w:cs="Times New Roman"/>
          <w:i/>
          <w:iCs/>
          <w:color w:val="000000"/>
          <w:kern w:val="0"/>
          <w14:ligatures w14:val="none"/>
        </w:rPr>
        <w:t>Microsoft Excel data analysis and business modeling</w:t>
      </w:r>
      <w:r w:rsidRPr="00D96C9A">
        <w:rPr>
          <w:rFonts w:ascii="Times New Roman" w:hAnsi="Times New Roman" w:cs="Times New Roman"/>
          <w:color w:val="000000"/>
          <w:kern w:val="0"/>
          <w14:ligatures w14:val="none"/>
        </w:rPr>
        <w:t>. 5th edn. Redmond: Microsoft Press.</w:t>
      </w:r>
    </w:p>
    <w:p w14:paraId="3A39F7FF" w14:textId="37609769" w:rsidR="00BD2BE0" w:rsidRDefault="00BD2BE0" w:rsidP="00D96C9A"/>
    <w:sectPr w:rsidR="00BD2B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CD588" w14:textId="77777777" w:rsidR="00B8688D" w:rsidRDefault="00B8688D" w:rsidP="00BD2BE0">
      <w:pPr>
        <w:spacing w:after="0" w:line="240" w:lineRule="auto"/>
      </w:pPr>
      <w:r>
        <w:separator/>
      </w:r>
    </w:p>
  </w:endnote>
  <w:endnote w:type="continuationSeparator" w:id="0">
    <w:p w14:paraId="7F2CDBEF" w14:textId="77777777" w:rsidR="00B8688D" w:rsidRDefault="00B8688D" w:rsidP="00BD2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053C9" w14:textId="77777777" w:rsidR="00B8688D" w:rsidRDefault="00B8688D" w:rsidP="00BD2BE0">
      <w:pPr>
        <w:spacing w:after="0" w:line="240" w:lineRule="auto"/>
      </w:pPr>
      <w:r>
        <w:separator/>
      </w:r>
    </w:p>
  </w:footnote>
  <w:footnote w:type="continuationSeparator" w:id="0">
    <w:p w14:paraId="1DD7E30B" w14:textId="77777777" w:rsidR="00B8688D" w:rsidRDefault="00B8688D" w:rsidP="00BD2BE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725Y6fM" int2:invalidationBookmarkName="" int2:hashCode="Z6vIlZWM81A77c" int2:id="cET2FGwr">
      <int2:state int2:value="Rejected" int2:type="gram"/>
    </int2:bookmark>
    <int2:bookmark int2:bookmarkName="_Int_AM6t7b5v" int2:invalidationBookmarkName="" int2:hashCode="ySxSngcxxX79dV" int2:id="LLsNVk0n">
      <int2:state int2:value="Rejected" int2:type="style"/>
    </int2:bookmark>
    <int2:bookmark int2:bookmarkName="_Int_cd94j8Sn" int2:invalidationBookmarkName="" int2:hashCode="vTQ6RQCQf2J9Ff" int2:id="dNXhPzT6">
      <int2:state int2:value="Rejected" int2:type="style"/>
    </int2:bookmark>
    <int2:bookmark int2:bookmarkName="_Int_qMHFBEJM" int2:invalidationBookmarkName="" int2:hashCode="m/D4/19di8v/ud" int2:id="DpWMyI9f">
      <int2:state int2:value="Rejected" int2:type="style"/>
    </int2:bookmark>
    <int2:bookmark int2:bookmarkName="_Int_FIEiPkSH" int2:invalidationBookmarkName="" int2:hashCode="yuuQmuT/TuJaD/" int2:id="pglQIrEg">
      <int2:state int2:value="Rejected" int2:type="style"/>
    </int2:bookmark>
    <int2:bookmark int2:bookmarkName="_Int_QAuTFZiV" int2:invalidationBookmarkName="" int2:hashCode="m/D4/19di8v/ud" int2:id="Zoxin1Oy">
      <int2:state int2:value="Rejected" int2:type="style"/>
    </int2:bookmark>
    <int2:bookmark int2:bookmarkName="_Int_JyKKeMiq" int2:invalidationBookmarkName="" int2:hashCode="e3+TZqNgMaC5Vf" int2:id="YVAvz1ut">
      <int2:state int2:value="Rejected" int2:type="style"/>
    </int2:bookmark>
    <int2:bookmark int2:bookmarkName="_Int_G4at3u0r" int2:invalidationBookmarkName="" int2:hashCode="vTQ6RQCQf2J9Ff" int2:id="sYe7A2rV">
      <int2:state int2:value="Rejected" int2:type="style"/>
    </int2:bookmark>
    <int2:bookmark int2:bookmarkName="_Int_WiqfwV7I" int2:invalidationBookmarkName="" int2:hashCode="XXv1Ch1PRBZ0nJ" int2:id="wVXPIKzP">
      <int2:state int2:value="Rejected" int2:type="style"/>
    </int2:bookmark>
    <int2:bookmark int2:bookmarkName="_Int_hlbraS9O" int2:invalidationBookmarkName="" int2:hashCode="wcsczDX+RQdGGZ" int2:id="413JJlcw">
      <int2:state int2:value="Rejected" int2:type="style"/>
    </int2:bookmark>
    <int2:bookmark int2:bookmarkName="_Int_KKl7cWzu" int2:invalidationBookmarkName="" int2:hashCode="m2H+qlBAKMLYwg" int2:id="hOfR8Pg5">
      <int2:state int2:value="Rejected" int2:type="style"/>
    </int2:bookmark>
    <int2:bookmark int2:bookmarkName="_Int_r3hPWlTq" int2:invalidationBookmarkName="" int2:hashCode="ZrvEKqjFqDbqCF" int2:id="BafOfWM7">
      <int2:state int2:value="Rejected" int2:type="style"/>
    </int2:bookmark>
    <int2:bookmark int2:bookmarkName="_Int_pk8dUT4a" int2:invalidationBookmarkName="" int2:hashCode="/Azd6PXZI//NJD" int2:id="HvuibdKe">
      <int2:state int2:value="Rejected" int2:type="style"/>
    </int2:bookmark>
    <int2:bookmark int2:bookmarkName="_Int_CYA1dcCZ" int2:invalidationBookmarkName="" int2:hashCode="aVr24i+ML/XkOm" int2:id="CBKWpCxS">
      <int2:state int2:value="Rejected" int2:type="style"/>
    </int2:bookmark>
    <int2:bookmark int2:bookmarkName="_Int_cBjtk3hG" int2:invalidationBookmarkName="" int2:hashCode="csj3W2JXL1myG9" int2:id="Li4b2skE">
      <int2:state int2:value="Rejected" int2:type="style"/>
    </int2:bookmark>
    <int2:bookmark int2:bookmarkName="_Int_csORHoDt" int2:invalidationBookmarkName="" int2:hashCode="gRg+Ewpr1g5/o3" int2:id="6171mZpW">
      <int2:state int2:value="Rejected" int2:type="style"/>
    </int2:bookmark>
    <int2:bookmark int2:bookmarkName="_Int_qUBrlfoY" int2:invalidationBookmarkName="" int2:hashCode="ivS6DYl7xMUdOP" int2:id="f4raNN47">
      <int2:state int2:value="Rejected" int2:type="style"/>
    </int2:bookmark>
    <int2:bookmark int2:bookmarkName="_Int_VYvTGdLz" int2:invalidationBookmarkName="" int2:hashCode="l1u2V/ADAHGGkh" int2:id="vbinJU0P">
      <int2:state int2:value="Rejected" int2:type="style"/>
    </int2:bookmark>
    <int2:bookmark int2:bookmarkName="_Int_rfcEpjrM" int2:invalidationBookmarkName="" int2:hashCode="1R/WUyr6kdtJ3+" int2:id="L5mwPnYQ">
      <int2:state int2:value="Rejected" int2:type="style"/>
    </int2:bookmark>
    <int2:bookmark int2:bookmarkName="_Int_V6Kyw9ov" int2:invalidationBookmarkName="" int2:hashCode="6250ymz+lgWVoO" int2:id="dmRDNusL">
      <int2:state int2:value="Rejected" int2:type="style"/>
    </int2:bookmark>
    <int2:bookmark int2:bookmarkName="_Int_SdecHdxA" int2:invalidationBookmarkName="" int2:hashCode="8+x9wAokN1wf5f" int2:id="EVJHO4LG">
      <int2:state int2:value="Rejected" int2:type="style"/>
    </int2:bookmark>
    <int2:bookmark int2:bookmarkName="_Int_YaMRPSuQ" int2:invalidationBookmarkName="" int2:hashCode="7d6FDksqtNekOY" int2:id="iS5sPe5z">
      <int2:state int2:value="Rejected" int2:type="style"/>
    </int2:bookmark>
    <int2:bookmark int2:bookmarkName="_Int_kECytHn5" int2:invalidationBookmarkName="" int2:hashCode="2i9M6eDcqD4Mt6" int2:id="3rV3VwMi">
      <int2:state int2:value="Rejected" int2:type="style"/>
    </int2:bookmark>
    <int2:bookmark int2:bookmarkName="_Int_gz7Dnz2q" int2:invalidationBookmarkName="" int2:hashCode="H69B9RWvLzeS4I" int2:id="ZNmYx17D">
      <int2:state int2:value="Rejected" int2:type="style"/>
    </int2:bookmark>
    <int2:bookmark int2:bookmarkName="_Int_kE1WshpZ" int2:invalidationBookmarkName="" int2:hashCode="7d6FDksqtNekOY" int2:id="diqRLEGp">
      <int2:state int2:value="Rejected" int2:type="style"/>
    </int2:bookmark>
    <int2:bookmark int2:bookmarkName="_Int_eabGv4m2" int2:invalidationBookmarkName="" int2:hashCode="vTQ6RQCQf2J9Ff" int2:id="jCaKTgP6">
      <int2:state int2:value="Rejected" int2:type="style"/>
    </int2:bookmark>
    <int2:bookmark int2:bookmarkName="_Int_Sgze4Oa6" int2:invalidationBookmarkName="" int2:hashCode="m/D4/19di8v/ud" int2:id="ouPeaDFE">
      <int2:state int2:value="Rejected" int2:type="style"/>
    </int2:bookmark>
    <int2:bookmark int2:bookmarkName="_Int_wsAZMEGn" int2:invalidationBookmarkName="" int2:hashCode="1uwbp8FCN5lvgo" int2:id="ltNQaAqi">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BE0"/>
    <w:rsid w:val="00091FE4"/>
    <w:rsid w:val="0010114D"/>
    <w:rsid w:val="00135797"/>
    <w:rsid w:val="00150186"/>
    <w:rsid w:val="001E711A"/>
    <w:rsid w:val="00240D97"/>
    <w:rsid w:val="00292267"/>
    <w:rsid w:val="00331F39"/>
    <w:rsid w:val="0033423E"/>
    <w:rsid w:val="0039485E"/>
    <w:rsid w:val="003E12F1"/>
    <w:rsid w:val="00410494"/>
    <w:rsid w:val="00447B6D"/>
    <w:rsid w:val="004A3323"/>
    <w:rsid w:val="005A02C0"/>
    <w:rsid w:val="006200A5"/>
    <w:rsid w:val="006A3F75"/>
    <w:rsid w:val="00724427"/>
    <w:rsid w:val="00751399"/>
    <w:rsid w:val="008B2C28"/>
    <w:rsid w:val="00B20062"/>
    <w:rsid w:val="00B8688D"/>
    <w:rsid w:val="00B95CDB"/>
    <w:rsid w:val="00BD2BE0"/>
    <w:rsid w:val="00CB2795"/>
    <w:rsid w:val="00D96C9A"/>
    <w:rsid w:val="00DB7D6D"/>
    <w:rsid w:val="00DD6265"/>
    <w:rsid w:val="00E633BA"/>
    <w:rsid w:val="00EB3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E3DE22"/>
  <w15:chartTrackingRefBased/>
  <w15:docId w15:val="{C0074662-D46E-3E45-AEEA-2F3E9806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B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2B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2B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D2B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B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B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B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B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B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B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BE0"/>
    <w:rPr>
      <w:rFonts w:eastAsiaTheme="majorEastAsia" w:cstheme="majorBidi"/>
      <w:color w:val="272727" w:themeColor="text1" w:themeTint="D8"/>
    </w:rPr>
  </w:style>
  <w:style w:type="paragraph" w:styleId="Title">
    <w:name w:val="Title"/>
    <w:basedOn w:val="Normal"/>
    <w:next w:val="Normal"/>
    <w:link w:val="TitleChar"/>
    <w:uiPriority w:val="10"/>
    <w:qFormat/>
    <w:rsid w:val="00BD2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BE0"/>
    <w:pPr>
      <w:spacing w:before="160"/>
      <w:jc w:val="center"/>
    </w:pPr>
    <w:rPr>
      <w:i/>
      <w:iCs/>
      <w:color w:val="404040" w:themeColor="text1" w:themeTint="BF"/>
    </w:rPr>
  </w:style>
  <w:style w:type="character" w:customStyle="1" w:styleId="QuoteChar">
    <w:name w:val="Quote Char"/>
    <w:basedOn w:val="DefaultParagraphFont"/>
    <w:link w:val="Quote"/>
    <w:uiPriority w:val="29"/>
    <w:rsid w:val="00BD2BE0"/>
    <w:rPr>
      <w:i/>
      <w:iCs/>
      <w:color w:val="404040" w:themeColor="text1" w:themeTint="BF"/>
    </w:rPr>
  </w:style>
  <w:style w:type="paragraph" w:styleId="ListParagraph">
    <w:name w:val="List Paragraph"/>
    <w:basedOn w:val="Normal"/>
    <w:uiPriority w:val="34"/>
    <w:qFormat/>
    <w:rsid w:val="00BD2BE0"/>
    <w:pPr>
      <w:ind w:left="720"/>
      <w:contextualSpacing/>
    </w:pPr>
  </w:style>
  <w:style w:type="character" w:styleId="IntenseEmphasis">
    <w:name w:val="Intense Emphasis"/>
    <w:basedOn w:val="DefaultParagraphFont"/>
    <w:uiPriority w:val="21"/>
    <w:qFormat/>
    <w:rsid w:val="00BD2BE0"/>
    <w:rPr>
      <w:i/>
      <w:iCs/>
      <w:color w:val="0F4761" w:themeColor="accent1" w:themeShade="BF"/>
    </w:rPr>
  </w:style>
  <w:style w:type="paragraph" w:styleId="IntenseQuote">
    <w:name w:val="Intense Quote"/>
    <w:basedOn w:val="Normal"/>
    <w:next w:val="Normal"/>
    <w:link w:val="IntenseQuoteChar"/>
    <w:uiPriority w:val="30"/>
    <w:qFormat/>
    <w:rsid w:val="00BD2B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BE0"/>
    <w:rPr>
      <w:i/>
      <w:iCs/>
      <w:color w:val="0F4761" w:themeColor="accent1" w:themeShade="BF"/>
    </w:rPr>
  </w:style>
  <w:style w:type="character" w:styleId="IntenseReference">
    <w:name w:val="Intense Reference"/>
    <w:basedOn w:val="DefaultParagraphFont"/>
    <w:uiPriority w:val="32"/>
    <w:qFormat/>
    <w:rsid w:val="00BD2BE0"/>
    <w:rPr>
      <w:b/>
      <w:bCs/>
      <w:smallCaps/>
      <w:color w:val="0F4761" w:themeColor="accent1" w:themeShade="BF"/>
      <w:spacing w:val="5"/>
    </w:rPr>
  </w:style>
  <w:style w:type="paragraph" w:styleId="Header">
    <w:name w:val="header"/>
    <w:basedOn w:val="Normal"/>
    <w:link w:val="HeaderChar"/>
    <w:uiPriority w:val="99"/>
    <w:unhideWhenUsed/>
    <w:rsid w:val="00BD2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BE0"/>
  </w:style>
  <w:style w:type="paragraph" w:styleId="Footer">
    <w:name w:val="footer"/>
    <w:basedOn w:val="Normal"/>
    <w:link w:val="FooterChar"/>
    <w:uiPriority w:val="99"/>
    <w:unhideWhenUsed/>
    <w:rsid w:val="00BD2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BE0"/>
  </w:style>
  <w:style w:type="character" w:styleId="Strong">
    <w:name w:val="Strong"/>
    <w:basedOn w:val="DefaultParagraphFont"/>
    <w:uiPriority w:val="22"/>
    <w:qFormat/>
    <w:rsid w:val="00D96C9A"/>
    <w:rPr>
      <w:b/>
      <w:bCs/>
    </w:rPr>
  </w:style>
  <w:style w:type="paragraph" w:styleId="NormalWeb">
    <w:name w:val="Normal (Web)"/>
    <w:basedOn w:val="Normal"/>
    <w:uiPriority w:val="99"/>
    <w:unhideWhenUsed/>
    <w:rsid w:val="00D96C9A"/>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96C9A"/>
  </w:style>
  <w:style w:type="character" w:styleId="Emphasis">
    <w:name w:val="Emphasis"/>
    <w:basedOn w:val="DefaultParagraphFont"/>
    <w:uiPriority w:val="20"/>
    <w:qFormat/>
    <w:rsid w:val="00D96C9A"/>
    <w:rPr>
      <w:i/>
      <w:iCs/>
    </w:rPr>
  </w:style>
  <w:style w:type="character" w:customStyle="1" w:styleId="s12">
    <w:name w:val="s12"/>
    <w:basedOn w:val="DefaultParagraphFont"/>
    <w:rsid w:val="00331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2084</Words>
  <Characters>11880</Characters>
  <Application>Microsoft Office Word</Application>
  <DocSecurity>0</DocSecurity>
  <Lines>99</Lines>
  <Paragraphs>27</Paragraphs>
  <ScaleCrop>false</ScaleCrop>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Begum (2106720)</dc:creator>
  <cp:keywords/>
  <dc:description/>
  <cp:lastModifiedBy>Kiran Begum (2106720)</cp:lastModifiedBy>
  <cp:revision>24</cp:revision>
  <dcterms:created xsi:type="dcterms:W3CDTF">2026-02-21T15:48:00Z</dcterms:created>
  <dcterms:modified xsi:type="dcterms:W3CDTF">2026-04-08T09:15:00Z</dcterms:modified>
</cp:coreProperties>
</file>