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8A7C5" w14:textId="77777777" w:rsidR="00C311D2" w:rsidRDefault="00E37F2A" w:rsidP="0067635B">
      <w:pPr>
        <w:jc w:val="center"/>
        <w:rPr>
          <w:rFonts w:ascii="Arial" w:hAnsi="Arial" w:cs="Arial"/>
          <w:b/>
          <w:bCs/>
          <w:sz w:val="32"/>
          <w:szCs w:val="32"/>
          <w:lang w:val="en-US"/>
        </w:rPr>
      </w:pPr>
      <w:r>
        <w:rPr>
          <w:rFonts w:ascii="Arial" w:hAnsi="Arial" w:cs="Arial"/>
          <w:b/>
          <w:bCs/>
          <w:sz w:val="32"/>
          <w:szCs w:val="32"/>
          <w:lang w:val="en-US"/>
        </w:rPr>
        <w:t>UWTSD</w:t>
      </w:r>
    </w:p>
    <w:p w14:paraId="7689229B" w14:textId="77777777" w:rsidR="0067635B" w:rsidRPr="000F1083" w:rsidRDefault="00E37F2A" w:rsidP="0067635B">
      <w:pPr>
        <w:jc w:val="center"/>
        <w:rPr>
          <w:rFonts w:ascii="Arial" w:hAnsi="Arial" w:cs="Arial"/>
          <w:b/>
          <w:bCs/>
          <w:sz w:val="32"/>
          <w:szCs w:val="32"/>
          <w:lang w:val="en-US"/>
        </w:rPr>
      </w:pPr>
      <w:r w:rsidRPr="000F1083">
        <w:rPr>
          <w:rFonts w:ascii="Arial" w:hAnsi="Arial" w:cs="Arial"/>
          <w:b/>
          <w:bCs/>
          <w:sz w:val="32"/>
          <w:szCs w:val="32"/>
          <w:lang w:val="en-US"/>
        </w:rPr>
        <w:t>BMHR70</w:t>
      </w:r>
      <w:r w:rsidR="005D2801">
        <w:rPr>
          <w:rFonts w:ascii="Arial" w:hAnsi="Arial" w:cs="Arial"/>
          <w:b/>
          <w:bCs/>
          <w:sz w:val="32"/>
          <w:szCs w:val="32"/>
          <w:lang w:val="en-US"/>
        </w:rPr>
        <w:t>0</w:t>
      </w:r>
      <w:r w:rsidR="00CF2535">
        <w:rPr>
          <w:rFonts w:ascii="Arial" w:hAnsi="Arial" w:cs="Arial"/>
          <w:b/>
          <w:bCs/>
          <w:sz w:val="32"/>
          <w:szCs w:val="32"/>
          <w:lang w:val="en-US"/>
        </w:rPr>
        <w:t>4</w:t>
      </w:r>
      <w:r w:rsidRPr="000F1083">
        <w:rPr>
          <w:rFonts w:ascii="Arial" w:hAnsi="Arial" w:cs="Arial"/>
          <w:b/>
          <w:bCs/>
          <w:sz w:val="32"/>
          <w:szCs w:val="32"/>
          <w:lang w:val="en-US"/>
        </w:rPr>
        <w:t xml:space="preserve">: </w:t>
      </w:r>
      <w:r w:rsidR="00CF2535">
        <w:rPr>
          <w:rFonts w:ascii="Arial" w:hAnsi="Arial" w:cs="Arial"/>
          <w:b/>
          <w:bCs/>
          <w:sz w:val="32"/>
          <w:szCs w:val="32"/>
          <w:lang w:val="en-US"/>
        </w:rPr>
        <w:t>Human Resource Management in Context</w:t>
      </w:r>
    </w:p>
    <w:p w14:paraId="06017FD6" w14:textId="77777777" w:rsidR="0067635B" w:rsidRPr="0067635B" w:rsidRDefault="0067635B" w:rsidP="0067635B">
      <w:pPr>
        <w:jc w:val="center"/>
        <w:rPr>
          <w:rFonts w:ascii="Arial" w:hAnsi="Arial" w:cs="Arial"/>
          <w:b/>
          <w:bCs/>
          <w:i/>
          <w:iCs/>
          <w:sz w:val="32"/>
          <w:szCs w:val="32"/>
          <w:lang w:val="en-US"/>
        </w:rPr>
      </w:pPr>
    </w:p>
    <w:p w14:paraId="0291DB09" w14:textId="77777777" w:rsidR="0067635B" w:rsidRDefault="00E37F2A" w:rsidP="0067635B">
      <w:pPr>
        <w:jc w:val="center"/>
        <w:rPr>
          <w:rFonts w:ascii="Arial" w:hAnsi="Arial" w:cs="Arial"/>
          <w:b/>
          <w:bCs/>
          <w:i/>
          <w:iCs/>
          <w:sz w:val="32"/>
          <w:szCs w:val="32"/>
          <w:lang w:val="en-US"/>
        </w:rPr>
      </w:pPr>
      <w:r>
        <w:rPr>
          <w:rFonts w:ascii="Arial" w:hAnsi="Arial" w:cs="Arial"/>
          <w:b/>
          <w:bCs/>
          <w:i/>
          <w:iCs/>
          <w:sz w:val="32"/>
          <w:szCs w:val="32"/>
          <w:lang w:val="en-US"/>
        </w:rPr>
        <w:t xml:space="preserve">The Major Environmental Factors affecting </w:t>
      </w:r>
      <w:proofErr w:type="spellStart"/>
      <w:r>
        <w:rPr>
          <w:rFonts w:ascii="Arial" w:hAnsi="Arial" w:cs="Arial"/>
          <w:b/>
          <w:bCs/>
          <w:i/>
          <w:iCs/>
          <w:sz w:val="32"/>
          <w:szCs w:val="32"/>
          <w:lang w:val="en-US"/>
        </w:rPr>
        <w:t>Organisations</w:t>
      </w:r>
      <w:proofErr w:type="spellEnd"/>
    </w:p>
    <w:p w14:paraId="308C94C7" w14:textId="77777777" w:rsidR="0067635B" w:rsidRDefault="0067635B" w:rsidP="0067635B">
      <w:pPr>
        <w:jc w:val="center"/>
        <w:rPr>
          <w:rFonts w:ascii="Arial" w:hAnsi="Arial" w:cs="Arial"/>
          <w:sz w:val="24"/>
          <w:szCs w:val="24"/>
          <w:lang w:val="en-US"/>
        </w:rPr>
      </w:pPr>
    </w:p>
    <w:p w14:paraId="1C346C17" w14:textId="65DAFB9D" w:rsidR="0073786F" w:rsidRDefault="0073182C">
      <w:pPr>
        <w:rPr>
          <w:rFonts w:ascii="Arial" w:hAnsi="Arial" w:cs="Arial"/>
          <w:b/>
          <w:bCs/>
          <w:sz w:val="24"/>
          <w:szCs w:val="24"/>
          <w:lang w:val="en-US"/>
        </w:rPr>
      </w:pPr>
      <w:r>
        <w:rPr>
          <w:noProof/>
        </w:rPr>
        <w:drawing>
          <wp:inline distT="0" distB="0" distL="0" distR="0" wp14:anchorId="1CF3A023" wp14:editId="116F5E15">
            <wp:extent cx="5731510" cy="2458280"/>
            <wp:effectExtent l="0" t="0" r="2540" b="0"/>
            <wp:docPr id="8" name="Picture 8" descr="How to Do PESTLE Analysis For Software Projects | by CoveyC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to Do PESTLE Analysis For Software Projects | by CoveyCS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58280"/>
                    </a:xfrm>
                    <a:prstGeom prst="rect">
                      <a:avLst/>
                    </a:prstGeom>
                    <a:noFill/>
                    <a:ln>
                      <a:noFill/>
                    </a:ln>
                  </pic:spPr>
                </pic:pic>
              </a:graphicData>
            </a:graphic>
          </wp:inline>
        </w:drawing>
      </w:r>
    </w:p>
    <w:p w14:paraId="22237803" w14:textId="77777777" w:rsidR="00133B06" w:rsidRDefault="00133B06">
      <w:pPr>
        <w:rPr>
          <w:rFonts w:ascii="Arial" w:hAnsi="Arial" w:cs="Arial"/>
          <w:b/>
          <w:bCs/>
          <w:sz w:val="24"/>
          <w:szCs w:val="24"/>
          <w:lang w:val="en-US"/>
        </w:rPr>
      </w:pPr>
    </w:p>
    <w:p w14:paraId="45BFD3C5" w14:textId="77777777" w:rsidR="00EB3AEB" w:rsidRPr="000F1083" w:rsidRDefault="00E37F2A">
      <w:pPr>
        <w:rPr>
          <w:rFonts w:ascii="Arial" w:hAnsi="Arial" w:cs="Arial"/>
          <w:b/>
          <w:bCs/>
          <w:sz w:val="24"/>
          <w:szCs w:val="24"/>
          <w:lang w:val="en-US"/>
        </w:rPr>
      </w:pPr>
      <w:r w:rsidRPr="000F1083">
        <w:rPr>
          <w:rFonts w:ascii="Arial" w:hAnsi="Arial" w:cs="Arial"/>
          <w:b/>
          <w:bCs/>
          <w:sz w:val="24"/>
          <w:szCs w:val="24"/>
          <w:lang w:val="en-US"/>
        </w:rPr>
        <w:t>Author:</w:t>
      </w:r>
      <w:r w:rsidRPr="000F1083">
        <w:rPr>
          <w:rFonts w:ascii="Arial" w:hAnsi="Arial" w:cs="Arial"/>
          <w:b/>
          <w:bCs/>
          <w:sz w:val="24"/>
          <w:szCs w:val="24"/>
          <w:lang w:val="en-US"/>
        </w:rPr>
        <w:tab/>
      </w:r>
      <w:r w:rsidRPr="000F1083">
        <w:rPr>
          <w:rFonts w:ascii="Arial" w:hAnsi="Arial" w:cs="Arial"/>
          <w:b/>
          <w:bCs/>
          <w:sz w:val="24"/>
          <w:szCs w:val="24"/>
          <w:lang w:val="en-US"/>
        </w:rPr>
        <w:tab/>
        <w:t>Rachel Parfitt</w:t>
      </w:r>
      <w:r>
        <w:rPr>
          <w:rFonts w:ascii="Arial" w:hAnsi="Arial" w:cs="Arial"/>
          <w:b/>
          <w:bCs/>
          <w:sz w:val="24"/>
          <w:szCs w:val="24"/>
          <w:lang w:val="en-US"/>
        </w:rPr>
        <w:t xml:space="preserve"> (2005681)</w:t>
      </w:r>
    </w:p>
    <w:p w14:paraId="6B2C0DBF" w14:textId="4B4E3FF1" w:rsidR="00F15E3A" w:rsidRPr="000F1083" w:rsidRDefault="00E37F2A">
      <w:pPr>
        <w:rPr>
          <w:rFonts w:ascii="Arial" w:hAnsi="Arial" w:cs="Arial"/>
          <w:b/>
          <w:bCs/>
          <w:sz w:val="24"/>
          <w:szCs w:val="24"/>
          <w:lang w:val="en-US"/>
        </w:rPr>
      </w:pPr>
      <w:r w:rsidRPr="000F1083">
        <w:rPr>
          <w:rFonts w:ascii="Arial" w:hAnsi="Arial" w:cs="Arial"/>
          <w:b/>
          <w:bCs/>
          <w:sz w:val="24"/>
          <w:szCs w:val="24"/>
          <w:lang w:val="en-US"/>
        </w:rPr>
        <w:t>Date:</w:t>
      </w:r>
      <w:r w:rsidRPr="000F1083">
        <w:rPr>
          <w:rFonts w:ascii="Arial" w:hAnsi="Arial" w:cs="Arial"/>
          <w:b/>
          <w:bCs/>
          <w:sz w:val="24"/>
          <w:szCs w:val="24"/>
          <w:lang w:val="en-US"/>
        </w:rPr>
        <w:tab/>
      </w:r>
      <w:r w:rsidRPr="000F1083">
        <w:rPr>
          <w:rFonts w:ascii="Arial" w:hAnsi="Arial" w:cs="Arial"/>
          <w:b/>
          <w:bCs/>
          <w:sz w:val="24"/>
          <w:szCs w:val="24"/>
          <w:lang w:val="en-US"/>
        </w:rPr>
        <w:tab/>
      </w:r>
      <w:r w:rsidRPr="000F1083">
        <w:rPr>
          <w:rFonts w:ascii="Arial" w:hAnsi="Arial" w:cs="Arial"/>
          <w:b/>
          <w:bCs/>
          <w:sz w:val="24"/>
          <w:szCs w:val="24"/>
          <w:lang w:val="en-US"/>
        </w:rPr>
        <w:tab/>
      </w:r>
      <w:r w:rsidR="002E3AF1">
        <w:rPr>
          <w:rFonts w:ascii="Arial" w:hAnsi="Arial" w:cs="Arial"/>
          <w:b/>
          <w:bCs/>
          <w:sz w:val="24"/>
          <w:szCs w:val="24"/>
          <w:lang w:val="en-US"/>
        </w:rPr>
        <w:t>April</w:t>
      </w:r>
      <w:r w:rsidR="00494B5C">
        <w:rPr>
          <w:rFonts w:ascii="Arial" w:hAnsi="Arial" w:cs="Arial"/>
          <w:b/>
          <w:bCs/>
          <w:sz w:val="24"/>
          <w:szCs w:val="24"/>
          <w:lang w:val="en-US"/>
        </w:rPr>
        <w:t xml:space="preserve"> 2022</w:t>
      </w:r>
    </w:p>
    <w:p w14:paraId="141848C8" w14:textId="6A1E5359" w:rsidR="00F15E3A" w:rsidRPr="000F1083" w:rsidRDefault="00E37F2A">
      <w:pPr>
        <w:rPr>
          <w:rFonts w:ascii="Arial" w:hAnsi="Arial" w:cs="Arial"/>
          <w:b/>
          <w:bCs/>
          <w:sz w:val="24"/>
          <w:szCs w:val="24"/>
          <w:lang w:val="en-US"/>
        </w:rPr>
      </w:pPr>
      <w:r w:rsidRPr="000F1083">
        <w:rPr>
          <w:rFonts w:ascii="Arial" w:hAnsi="Arial" w:cs="Arial"/>
          <w:b/>
          <w:bCs/>
          <w:sz w:val="24"/>
          <w:szCs w:val="24"/>
          <w:lang w:val="en-US"/>
        </w:rPr>
        <w:t>Word Count:</w:t>
      </w:r>
      <w:r w:rsidRPr="000F1083">
        <w:rPr>
          <w:rFonts w:ascii="Arial" w:hAnsi="Arial" w:cs="Arial"/>
          <w:b/>
          <w:bCs/>
          <w:sz w:val="24"/>
          <w:szCs w:val="24"/>
          <w:lang w:val="en-US"/>
        </w:rPr>
        <w:tab/>
      </w:r>
      <w:r w:rsidR="00366C93">
        <w:rPr>
          <w:rFonts w:ascii="Arial" w:hAnsi="Arial" w:cs="Arial"/>
          <w:b/>
          <w:bCs/>
          <w:sz w:val="24"/>
          <w:szCs w:val="24"/>
          <w:lang w:val="en-US"/>
        </w:rPr>
        <w:t>2,0</w:t>
      </w:r>
      <w:r w:rsidR="00057DB9">
        <w:rPr>
          <w:rFonts w:ascii="Arial" w:hAnsi="Arial" w:cs="Arial"/>
          <w:b/>
          <w:bCs/>
          <w:sz w:val="24"/>
          <w:szCs w:val="24"/>
          <w:lang w:val="en-US"/>
        </w:rPr>
        <w:t>95</w:t>
      </w:r>
    </w:p>
    <w:p w14:paraId="02ACE5D2" w14:textId="77777777" w:rsidR="00AE4965" w:rsidRDefault="00E37F2A">
      <w:pPr>
        <w:rPr>
          <w:rFonts w:ascii="Arial" w:hAnsi="Arial" w:cs="Arial"/>
          <w:sz w:val="24"/>
          <w:szCs w:val="24"/>
          <w:lang w:val="en-US"/>
        </w:rPr>
      </w:pPr>
      <w:r>
        <w:rPr>
          <w:rFonts w:ascii="Arial" w:hAnsi="Arial" w:cs="Arial"/>
          <w:sz w:val="24"/>
          <w:szCs w:val="24"/>
          <w:lang w:val="en-US"/>
        </w:rPr>
        <w:br w:type="page"/>
      </w:r>
    </w:p>
    <w:p w14:paraId="10F7FAD7" w14:textId="77777777" w:rsidR="00602667" w:rsidRPr="00F3222E" w:rsidRDefault="00E37F2A" w:rsidP="00F3222E">
      <w:pPr>
        <w:pStyle w:val="Heading1"/>
        <w:rPr>
          <w:rFonts w:ascii="Arial" w:hAnsi="Arial" w:cs="Arial"/>
          <w:sz w:val="24"/>
          <w:szCs w:val="24"/>
          <w:lang w:val="en-US"/>
        </w:rPr>
      </w:pPr>
      <w:bookmarkStart w:id="0" w:name="_Toc99712383"/>
      <w:r w:rsidRPr="00F3222E">
        <w:rPr>
          <w:rFonts w:ascii="Arial" w:hAnsi="Arial" w:cs="Arial"/>
          <w:sz w:val="24"/>
          <w:szCs w:val="24"/>
          <w:lang w:val="en-US"/>
        </w:rPr>
        <w:lastRenderedPageBreak/>
        <w:t>Glossary of Terms</w:t>
      </w:r>
      <w:bookmarkEnd w:id="0"/>
      <w:r w:rsidR="00841A07" w:rsidRPr="00F3222E">
        <w:rPr>
          <w:rFonts w:ascii="Arial" w:hAnsi="Arial" w:cs="Arial"/>
          <w:sz w:val="24"/>
          <w:szCs w:val="24"/>
          <w:lang w:val="en-US"/>
        </w:rPr>
        <w:t xml:space="preserve"> </w:t>
      </w:r>
    </w:p>
    <w:p w14:paraId="145EB245" w14:textId="77777777" w:rsidR="00602667" w:rsidRDefault="00602667" w:rsidP="00151F69">
      <w:pPr>
        <w:ind w:left="2160" w:hanging="2160"/>
        <w:rPr>
          <w:rFonts w:ascii="Arial" w:hAnsi="Arial" w:cs="Arial"/>
          <w:b/>
          <w:bCs/>
          <w:sz w:val="24"/>
          <w:szCs w:val="24"/>
          <w:lang w:val="en-US"/>
        </w:rPr>
      </w:pPr>
    </w:p>
    <w:p w14:paraId="0FE9C255" w14:textId="77777777" w:rsidR="000B0902" w:rsidRDefault="00E37F2A" w:rsidP="00276772">
      <w:pPr>
        <w:ind w:left="2160" w:hanging="2160"/>
        <w:rPr>
          <w:rFonts w:ascii="Arial" w:hAnsi="Arial" w:cs="Arial"/>
          <w:sz w:val="24"/>
          <w:szCs w:val="24"/>
          <w:lang w:val="en-US"/>
        </w:rPr>
      </w:pPr>
      <w:r>
        <w:rPr>
          <w:rFonts w:ascii="Arial" w:hAnsi="Arial" w:cs="Arial"/>
          <w:sz w:val="24"/>
          <w:szCs w:val="24"/>
          <w:lang w:val="en-US"/>
        </w:rPr>
        <w:t>CIPD</w:t>
      </w:r>
      <w:r>
        <w:rPr>
          <w:rFonts w:ascii="Arial" w:hAnsi="Arial" w:cs="Arial"/>
          <w:sz w:val="24"/>
          <w:szCs w:val="24"/>
          <w:lang w:val="en-US"/>
        </w:rPr>
        <w:tab/>
        <w:t>Chartered Institute of Personnel Development</w:t>
      </w:r>
      <w:r w:rsidR="00E03349">
        <w:rPr>
          <w:rFonts w:ascii="Arial" w:hAnsi="Arial" w:cs="Arial"/>
          <w:sz w:val="24"/>
          <w:szCs w:val="24"/>
          <w:lang w:val="en-US"/>
        </w:rPr>
        <w:t>.</w:t>
      </w:r>
    </w:p>
    <w:p w14:paraId="15D0F260" w14:textId="77777777" w:rsidR="001D45B0" w:rsidRDefault="00E37F2A" w:rsidP="00276772">
      <w:pPr>
        <w:ind w:left="2160" w:hanging="2160"/>
        <w:rPr>
          <w:rFonts w:ascii="Arial" w:hAnsi="Arial" w:cs="Arial"/>
          <w:sz w:val="24"/>
          <w:szCs w:val="24"/>
          <w:lang w:val="en-US"/>
        </w:rPr>
      </w:pPr>
      <w:r>
        <w:rPr>
          <w:rFonts w:ascii="Arial" w:hAnsi="Arial" w:cs="Arial"/>
          <w:sz w:val="24"/>
          <w:szCs w:val="24"/>
          <w:lang w:val="en-US"/>
        </w:rPr>
        <w:t>ELDEST PIG</w:t>
      </w:r>
      <w:r>
        <w:rPr>
          <w:rFonts w:ascii="Arial" w:hAnsi="Arial" w:cs="Arial"/>
          <w:sz w:val="24"/>
          <w:szCs w:val="24"/>
          <w:lang w:val="en-US"/>
        </w:rPr>
        <w:tab/>
        <w:t xml:space="preserve">Economic, Legal, Demographic, Ethical, Social, Technological, </w:t>
      </w:r>
      <w:r w:rsidR="00E03349">
        <w:rPr>
          <w:rFonts w:ascii="Arial" w:hAnsi="Arial" w:cs="Arial"/>
          <w:sz w:val="24"/>
          <w:szCs w:val="24"/>
          <w:lang w:val="en-US"/>
        </w:rPr>
        <w:t>Political, International, Green.</w:t>
      </w:r>
    </w:p>
    <w:p w14:paraId="0BEF08E5" w14:textId="77777777" w:rsidR="00D24079" w:rsidRDefault="00E37F2A" w:rsidP="00276772">
      <w:pPr>
        <w:ind w:left="2160" w:hanging="2160"/>
        <w:rPr>
          <w:rFonts w:ascii="Arial" w:hAnsi="Arial" w:cs="Arial"/>
          <w:sz w:val="24"/>
          <w:szCs w:val="24"/>
          <w:lang w:val="en-US"/>
        </w:rPr>
      </w:pPr>
      <w:r>
        <w:rPr>
          <w:rFonts w:ascii="Arial" w:hAnsi="Arial" w:cs="Arial"/>
          <w:sz w:val="24"/>
          <w:szCs w:val="24"/>
          <w:lang w:val="en-US"/>
        </w:rPr>
        <w:t>ONS</w:t>
      </w:r>
      <w:r>
        <w:rPr>
          <w:rFonts w:ascii="Arial" w:hAnsi="Arial" w:cs="Arial"/>
          <w:sz w:val="24"/>
          <w:szCs w:val="24"/>
          <w:lang w:val="en-US"/>
        </w:rPr>
        <w:tab/>
        <w:t>Office of National Statistics</w:t>
      </w:r>
      <w:r w:rsidR="00E03349">
        <w:rPr>
          <w:rFonts w:ascii="Arial" w:hAnsi="Arial" w:cs="Arial"/>
          <w:sz w:val="24"/>
          <w:szCs w:val="24"/>
          <w:lang w:val="en-US"/>
        </w:rPr>
        <w:t>.</w:t>
      </w:r>
    </w:p>
    <w:p w14:paraId="6C34FF9F" w14:textId="77777777" w:rsidR="00276772" w:rsidRDefault="00E37F2A" w:rsidP="00276772">
      <w:pPr>
        <w:ind w:left="2160" w:hanging="2160"/>
        <w:rPr>
          <w:rFonts w:ascii="Arial" w:hAnsi="Arial" w:cs="Arial"/>
          <w:sz w:val="24"/>
          <w:szCs w:val="24"/>
          <w:lang w:val="en-US"/>
        </w:rPr>
      </w:pPr>
      <w:r w:rsidRPr="00276772">
        <w:rPr>
          <w:rFonts w:ascii="Arial" w:hAnsi="Arial" w:cs="Arial"/>
          <w:sz w:val="24"/>
          <w:szCs w:val="24"/>
          <w:lang w:val="en-US"/>
        </w:rPr>
        <w:t>PESTLE</w:t>
      </w:r>
      <w:r w:rsidRPr="00276772">
        <w:rPr>
          <w:rFonts w:ascii="Arial" w:hAnsi="Arial" w:cs="Arial"/>
          <w:sz w:val="24"/>
          <w:szCs w:val="24"/>
          <w:lang w:val="en-US"/>
        </w:rPr>
        <w:tab/>
        <w:t>Political, Economic, Sociological, Technological, Legal and Environmental</w:t>
      </w:r>
      <w:r w:rsidR="00E03349">
        <w:rPr>
          <w:rFonts w:ascii="Arial" w:hAnsi="Arial" w:cs="Arial"/>
          <w:sz w:val="24"/>
          <w:szCs w:val="24"/>
          <w:lang w:val="en-US"/>
        </w:rPr>
        <w:t>.</w:t>
      </w:r>
    </w:p>
    <w:p w14:paraId="483F6D13" w14:textId="77777777" w:rsidR="00133491" w:rsidRDefault="00E37F2A" w:rsidP="00276772">
      <w:pPr>
        <w:ind w:left="2160" w:hanging="2160"/>
        <w:rPr>
          <w:rFonts w:ascii="Arial" w:hAnsi="Arial" w:cs="Arial"/>
          <w:sz w:val="24"/>
          <w:szCs w:val="24"/>
          <w:lang w:val="en-US"/>
        </w:rPr>
      </w:pPr>
      <w:r>
        <w:rPr>
          <w:rFonts w:ascii="Arial" w:hAnsi="Arial" w:cs="Arial"/>
          <w:sz w:val="24"/>
          <w:szCs w:val="24"/>
          <w:lang w:val="en-US"/>
        </w:rPr>
        <w:t>SME</w:t>
      </w:r>
      <w:r>
        <w:rPr>
          <w:rFonts w:ascii="Arial" w:hAnsi="Arial" w:cs="Arial"/>
          <w:sz w:val="24"/>
          <w:szCs w:val="24"/>
          <w:lang w:val="en-US"/>
        </w:rPr>
        <w:tab/>
        <w:t>Small or Medium-sized Enterprise (less than 250 employees)</w:t>
      </w:r>
      <w:r w:rsidR="00E03349">
        <w:rPr>
          <w:rFonts w:ascii="Arial" w:hAnsi="Arial" w:cs="Arial"/>
          <w:sz w:val="24"/>
          <w:szCs w:val="24"/>
          <w:lang w:val="en-US"/>
        </w:rPr>
        <w:t>.</w:t>
      </w:r>
    </w:p>
    <w:p w14:paraId="4448448C" w14:textId="68E4488F" w:rsidR="001D45B0" w:rsidRDefault="00E37F2A" w:rsidP="00607D96">
      <w:pPr>
        <w:ind w:left="2160" w:hanging="2160"/>
        <w:rPr>
          <w:rFonts w:ascii="Arial" w:hAnsi="Arial" w:cs="Arial"/>
          <w:sz w:val="24"/>
          <w:szCs w:val="24"/>
          <w:lang w:val="en-US"/>
        </w:rPr>
      </w:pPr>
      <w:r>
        <w:rPr>
          <w:rFonts w:ascii="Arial" w:hAnsi="Arial" w:cs="Arial"/>
          <w:sz w:val="24"/>
          <w:szCs w:val="24"/>
          <w:lang w:val="en-US"/>
        </w:rPr>
        <w:t>SWOT</w:t>
      </w:r>
      <w:r>
        <w:rPr>
          <w:rFonts w:ascii="Arial" w:hAnsi="Arial" w:cs="Arial"/>
          <w:sz w:val="24"/>
          <w:szCs w:val="24"/>
          <w:lang w:val="en-US"/>
        </w:rPr>
        <w:tab/>
        <w:t>Strengths, Weaknesses, Opportunities and Threats</w:t>
      </w:r>
      <w:r w:rsidR="00E03349">
        <w:rPr>
          <w:rFonts w:ascii="Arial" w:hAnsi="Arial" w:cs="Arial"/>
          <w:sz w:val="24"/>
          <w:szCs w:val="24"/>
          <w:lang w:val="en-US"/>
        </w:rPr>
        <w:t>.</w:t>
      </w:r>
    </w:p>
    <w:p w14:paraId="2E787169" w14:textId="39BD6E59" w:rsidR="00607D96" w:rsidRDefault="00607D96" w:rsidP="00276772">
      <w:pPr>
        <w:ind w:left="2160" w:hanging="2160"/>
        <w:rPr>
          <w:rFonts w:ascii="Arial" w:hAnsi="Arial" w:cs="Arial"/>
          <w:sz w:val="24"/>
          <w:szCs w:val="24"/>
          <w:lang w:val="en-US"/>
        </w:rPr>
      </w:pPr>
      <w:r>
        <w:rPr>
          <w:rFonts w:ascii="Arial" w:hAnsi="Arial" w:cs="Arial"/>
          <w:sz w:val="24"/>
          <w:szCs w:val="24"/>
          <w:lang w:val="en-US"/>
        </w:rPr>
        <w:t>STEEPLE</w:t>
      </w:r>
      <w:r>
        <w:rPr>
          <w:rFonts w:ascii="Arial" w:hAnsi="Arial" w:cs="Arial"/>
          <w:sz w:val="24"/>
          <w:szCs w:val="24"/>
          <w:lang w:val="en-US"/>
        </w:rPr>
        <w:tab/>
        <w:t>Sociological, Technological, Economic, Environmental, Political, Legal, Ethical.</w:t>
      </w:r>
    </w:p>
    <w:p w14:paraId="237A961D" w14:textId="18C0909C" w:rsidR="00276772" w:rsidRDefault="00E37F2A" w:rsidP="00276772">
      <w:pPr>
        <w:ind w:left="2160" w:hanging="2160"/>
        <w:rPr>
          <w:rFonts w:ascii="Arial" w:hAnsi="Arial" w:cs="Arial"/>
          <w:sz w:val="24"/>
          <w:szCs w:val="24"/>
          <w:lang w:val="en-US"/>
        </w:rPr>
      </w:pPr>
      <w:r w:rsidRPr="00276772">
        <w:rPr>
          <w:rFonts w:ascii="Arial" w:hAnsi="Arial" w:cs="Arial"/>
          <w:sz w:val="24"/>
          <w:szCs w:val="24"/>
          <w:lang w:val="en-US"/>
        </w:rPr>
        <w:t xml:space="preserve">VCL </w:t>
      </w:r>
      <w:r w:rsidRPr="00276772">
        <w:rPr>
          <w:rFonts w:ascii="Arial" w:hAnsi="Arial" w:cs="Arial"/>
          <w:sz w:val="24"/>
          <w:szCs w:val="24"/>
          <w:lang w:val="en-US"/>
        </w:rPr>
        <w:tab/>
        <w:t>Viscose Closures Limited</w:t>
      </w:r>
      <w:r w:rsidR="00E03349">
        <w:rPr>
          <w:rFonts w:ascii="Arial" w:hAnsi="Arial" w:cs="Arial"/>
          <w:sz w:val="24"/>
          <w:szCs w:val="24"/>
          <w:lang w:val="en-US"/>
        </w:rPr>
        <w:t>.</w:t>
      </w:r>
    </w:p>
    <w:p w14:paraId="30DD958D" w14:textId="77777777" w:rsidR="003E11F3" w:rsidRDefault="00E37F2A">
      <w:pPr>
        <w:rPr>
          <w:rFonts w:ascii="Arial" w:hAnsi="Arial" w:cs="Arial"/>
          <w:sz w:val="24"/>
          <w:szCs w:val="24"/>
          <w:lang w:val="en-US"/>
        </w:rPr>
      </w:pPr>
      <w:r>
        <w:rPr>
          <w:rFonts w:ascii="Arial" w:hAnsi="Arial" w:cs="Arial"/>
          <w:sz w:val="24"/>
          <w:szCs w:val="24"/>
          <w:lang w:val="en-US"/>
        </w:rPr>
        <w:br w:type="page"/>
      </w:r>
    </w:p>
    <w:p w14:paraId="3FBF12D9" w14:textId="77777777" w:rsidR="00D12EDF" w:rsidRPr="000C03A4" w:rsidRDefault="00E37F2A" w:rsidP="000C03A4">
      <w:pPr>
        <w:pStyle w:val="Heading1"/>
        <w:rPr>
          <w:rFonts w:ascii="Arial" w:hAnsi="Arial" w:cs="Arial"/>
          <w:sz w:val="24"/>
          <w:szCs w:val="24"/>
          <w:lang w:val="en-US"/>
        </w:rPr>
      </w:pPr>
      <w:bookmarkStart w:id="1" w:name="_Toc99712384"/>
      <w:r w:rsidRPr="000C03A4">
        <w:rPr>
          <w:rFonts w:ascii="Arial" w:hAnsi="Arial" w:cs="Arial"/>
          <w:sz w:val="24"/>
          <w:szCs w:val="24"/>
          <w:lang w:val="en-US"/>
        </w:rPr>
        <w:lastRenderedPageBreak/>
        <w:t>Executive Summary</w:t>
      </w:r>
      <w:bookmarkEnd w:id="1"/>
    </w:p>
    <w:p w14:paraId="2042D365" w14:textId="77777777" w:rsidR="00F111EB" w:rsidRPr="003B46DC" w:rsidRDefault="00F111EB">
      <w:pPr>
        <w:rPr>
          <w:rFonts w:ascii="Arial" w:hAnsi="Arial" w:cs="Arial"/>
          <w:b/>
          <w:bCs/>
          <w:sz w:val="24"/>
          <w:szCs w:val="24"/>
          <w:lang w:val="en-US"/>
        </w:rPr>
      </w:pPr>
    </w:p>
    <w:p w14:paraId="3EB484E3" w14:textId="77777777" w:rsidR="00154ECF" w:rsidRPr="007033A6" w:rsidRDefault="00E37F2A" w:rsidP="00117D7E">
      <w:pPr>
        <w:spacing w:line="480" w:lineRule="auto"/>
        <w:jc w:val="both"/>
        <w:rPr>
          <w:rFonts w:ascii="Arial" w:hAnsi="Arial" w:cs="Arial"/>
          <w:sz w:val="24"/>
          <w:szCs w:val="24"/>
          <w:lang w:val="en-US"/>
        </w:rPr>
      </w:pPr>
      <w:r w:rsidRPr="007033A6">
        <w:rPr>
          <w:rFonts w:ascii="Arial" w:hAnsi="Arial" w:cs="Arial"/>
          <w:sz w:val="24"/>
          <w:szCs w:val="24"/>
          <w:lang w:val="en-US"/>
        </w:rPr>
        <w:t xml:space="preserve">The following report </w:t>
      </w:r>
      <w:r w:rsidR="00EB4D52" w:rsidRPr="007033A6">
        <w:rPr>
          <w:rFonts w:ascii="Arial" w:hAnsi="Arial" w:cs="Arial"/>
          <w:sz w:val="24"/>
          <w:szCs w:val="24"/>
          <w:lang w:val="en-US"/>
        </w:rPr>
        <w:t xml:space="preserve">evaluates </w:t>
      </w:r>
      <w:r w:rsidRPr="007033A6">
        <w:rPr>
          <w:rFonts w:ascii="Arial" w:hAnsi="Arial" w:cs="Arial"/>
          <w:sz w:val="24"/>
          <w:szCs w:val="24"/>
          <w:lang w:val="en-US"/>
        </w:rPr>
        <w:t xml:space="preserve">the PESTLE tool as a means of </w:t>
      </w:r>
      <w:proofErr w:type="spellStart"/>
      <w:r w:rsidR="007033A6" w:rsidRPr="007033A6">
        <w:rPr>
          <w:rFonts w:ascii="Arial" w:hAnsi="Arial" w:cs="Arial"/>
          <w:sz w:val="24"/>
          <w:szCs w:val="24"/>
          <w:lang w:val="en-US"/>
        </w:rPr>
        <w:t>analy</w:t>
      </w:r>
      <w:r w:rsidR="007033A6">
        <w:rPr>
          <w:rFonts w:ascii="Arial" w:hAnsi="Arial" w:cs="Arial"/>
          <w:sz w:val="24"/>
          <w:szCs w:val="24"/>
          <w:lang w:val="en-US"/>
        </w:rPr>
        <w:t>s</w:t>
      </w:r>
      <w:r w:rsidR="007033A6" w:rsidRPr="007033A6">
        <w:rPr>
          <w:rFonts w:ascii="Arial" w:hAnsi="Arial" w:cs="Arial"/>
          <w:sz w:val="24"/>
          <w:szCs w:val="24"/>
          <w:lang w:val="en-US"/>
        </w:rPr>
        <w:t>ing</w:t>
      </w:r>
      <w:proofErr w:type="spellEnd"/>
      <w:r w:rsidRPr="007033A6">
        <w:rPr>
          <w:rFonts w:ascii="Arial" w:hAnsi="Arial" w:cs="Arial"/>
          <w:sz w:val="24"/>
          <w:szCs w:val="24"/>
          <w:lang w:val="en-US"/>
        </w:rPr>
        <w:t xml:space="preserve"> the environment for strategic planning.</w:t>
      </w:r>
    </w:p>
    <w:p w14:paraId="2E5ABEF9" w14:textId="77777777" w:rsidR="00117D7E" w:rsidRPr="007033A6" w:rsidRDefault="00E37F2A" w:rsidP="00117D7E">
      <w:pPr>
        <w:spacing w:line="480" w:lineRule="auto"/>
        <w:jc w:val="both"/>
        <w:rPr>
          <w:rFonts w:ascii="Arial" w:hAnsi="Arial" w:cs="Arial"/>
          <w:sz w:val="24"/>
          <w:szCs w:val="24"/>
          <w:lang w:val="en-US"/>
        </w:rPr>
      </w:pPr>
      <w:r w:rsidRPr="007033A6">
        <w:rPr>
          <w:rFonts w:ascii="Arial" w:hAnsi="Arial" w:cs="Arial"/>
          <w:sz w:val="24"/>
          <w:szCs w:val="24"/>
          <w:lang w:val="en-US"/>
        </w:rPr>
        <w:t>Two of the most prevalent PESTLE factors impacting Viscose Closures Limited (VCL) are examined in detail pertaining to their impact on VCL corporate and HR strategic direction</w:t>
      </w:r>
      <w:r w:rsidR="007033A6" w:rsidRPr="007033A6">
        <w:rPr>
          <w:rFonts w:ascii="Arial" w:hAnsi="Arial" w:cs="Arial"/>
          <w:sz w:val="24"/>
          <w:szCs w:val="24"/>
          <w:lang w:val="en-US"/>
        </w:rPr>
        <w:t>.</w:t>
      </w:r>
    </w:p>
    <w:p w14:paraId="6A5D2D5F" w14:textId="77777777" w:rsidR="00117D7E" w:rsidRDefault="00E37F2A" w:rsidP="00117D7E">
      <w:pPr>
        <w:spacing w:line="480" w:lineRule="auto"/>
        <w:jc w:val="both"/>
        <w:rPr>
          <w:rFonts w:ascii="Arial" w:hAnsi="Arial" w:cs="Arial"/>
          <w:sz w:val="24"/>
          <w:szCs w:val="24"/>
          <w:lang w:val="en-US"/>
        </w:rPr>
      </w:pPr>
      <w:r w:rsidRPr="007033A6">
        <w:rPr>
          <w:rFonts w:ascii="Arial" w:hAnsi="Arial" w:cs="Arial"/>
          <w:sz w:val="24"/>
          <w:szCs w:val="24"/>
          <w:lang w:val="en-US"/>
        </w:rPr>
        <w:t xml:space="preserve">Recommendations for </w:t>
      </w:r>
      <w:r w:rsidR="007033A6" w:rsidRPr="007033A6">
        <w:rPr>
          <w:rFonts w:ascii="Arial" w:hAnsi="Arial" w:cs="Arial"/>
          <w:sz w:val="24"/>
          <w:szCs w:val="24"/>
          <w:lang w:val="en-US"/>
        </w:rPr>
        <w:t>the future corporate and HR strategy at VCL are presented based on conclusions drawn from the PESTLE analysis.</w:t>
      </w:r>
    </w:p>
    <w:p w14:paraId="13A28A54" w14:textId="77777777" w:rsidR="00117D7E" w:rsidRDefault="00117D7E" w:rsidP="003B46DC">
      <w:pPr>
        <w:jc w:val="both"/>
        <w:rPr>
          <w:rFonts w:ascii="Arial" w:hAnsi="Arial" w:cs="Arial"/>
          <w:sz w:val="24"/>
          <w:szCs w:val="24"/>
          <w:lang w:val="en-US"/>
        </w:rPr>
      </w:pPr>
    </w:p>
    <w:p w14:paraId="5DA172CF" w14:textId="77777777" w:rsidR="00D12EDF" w:rsidRDefault="00E37F2A">
      <w:pPr>
        <w:rPr>
          <w:rFonts w:ascii="Arial" w:hAnsi="Arial" w:cs="Arial"/>
          <w:sz w:val="24"/>
          <w:szCs w:val="24"/>
          <w:lang w:val="en-US"/>
        </w:rPr>
      </w:pPr>
      <w:r>
        <w:rPr>
          <w:rFonts w:ascii="Arial" w:hAnsi="Arial" w:cs="Arial"/>
          <w:sz w:val="24"/>
          <w:szCs w:val="24"/>
          <w:lang w:val="en-US"/>
        </w:rPr>
        <w:br w:type="page"/>
      </w:r>
    </w:p>
    <w:bookmarkStart w:id="2" w:name="_Toc99712385" w:displacedByCustomXml="next"/>
    <w:sdt>
      <w:sdtPr>
        <w:rPr>
          <w:caps w:val="0"/>
          <w:color w:val="auto"/>
          <w:spacing w:val="0"/>
          <w:sz w:val="20"/>
          <w:szCs w:val="20"/>
        </w:rPr>
        <w:id w:val="-363058914"/>
        <w:docPartObj>
          <w:docPartGallery w:val="Table of Contents"/>
          <w:docPartUnique/>
        </w:docPartObj>
      </w:sdtPr>
      <w:sdtEndPr>
        <w:rPr>
          <w:b/>
          <w:bCs/>
          <w:noProof/>
        </w:rPr>
      </w:sdtEndPr>
      <w:sdtContent>
        <w:p w14:paraId="15BE552E" w14:textId="77777777" w:rsidR="00CB2749" w:rsidRPr="008253FA" w:rsidRDefault="00E37F2A" w:rsidP="002B3D10">
          <w:pPr>
            <w:pStyle w:val="Heading1"/>
            <w:rPr>
              <w:rFonts w:ascii="Arial" w:hAnsi="Arial" w:cs="Arial"/>
            </w:rPr>
          </w:pPr>
          <w:r w:rsidRPr="008253FA">
            <w:rPr>
              <w:rFonts w:ascii="Arial" w:hAnsi="Arial" w:cs="Arial"/>
            </w:rPr>
            <w:t>T</w:t>
          </w:r>
          <w:r w:rsidR="002B3D10" w:rsidRPr="008253FA">
            <w:rPr>
              <w:rFonts w:ascii="Arial" w:hAnsi="Arial" w:cs="Arial"/>
            </w:rPr>
            <w:t>able of</w:t>
          </w:r>
          <w:r w:rsidRPr="008253FA">
            <w:rPr>
              <w:rFonts w:ascii="Arial" w:hAnsi="Arial" w:cs="Arial"/>
            </w:rPr>
            <w:t xml:space="preserve"> Contents</w:t>
          </w:r>
          <w:bookmarkEnd w:id="2"/>
        </w:p>
        <w:p w14:paraId="2353C564" w14:textId="2DC5BB8A" w:rsidR="00057DB9" w:rsidRDefault="00E37F2A">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99712383" w:history="1">
            <w:r w:rsidR="00057DB9" w:rsidRPr="00946A33">
              <w:rPr>
                <w:rStyle w:val="Hyperlink"/>
                <w:rFonts w:ascii="Arial" w:hAnsi="Arial" w:cs="Arial"/>
                <w:noProof/>
                <w:lang w:val="en-US"/>
              </w:rPr>
              <w:t>Glossary of Terms</w:t>
            </w:r>
            <w:r w:rsidR="00057DB9">
              <w:rPr>
                <w:noProof/>
                <w:webHidden/>
              </w:rPr>
              <w:tab/>
            </w:r>
            <w:r w:rsidR="00057DB9">
              <w:rPr>
                <w:noProof/>
                <w:webHidden/>
              </w:rPr>
              <w:fldChar w:fldCharType="begin"/>
            </w:r>
            <w:r w:rsidR="00057DB9">
              <w:rPr>
                <w:noProof/>
                <w:webHidden/>
              </w:rPr>
              <w:instrText xml:space="preserve"> PAGEREF _Toc99712383 \h </w:instrText>
            </w:r>
            <w:r w:rsidR="00057DB9">
              <w:rPr>
                <w:noProof/>
                <w:webHidden/>
              </w:rPr>
            </w:r>
            <w:r w:rsidR="00057DB9">
              <w:rPr>
                <w:noProof/>
                <w:webHidden/>
              </w:rPr>
              <w:fldChar w:fldCharType="separate"/>
            </w:r>
            <w:r w:rsidR="00057DB9">
              <w:rPr>
                <w:noProof/>
                <w:webHidden/>
              </w:rPr>
              <w:t>2</w:t>
            </w:r>
            <w:r w:rsidR="00057DB9">
              <w:rPr>
                <w:noProof/>
                <w:webHidden/>
              </w:rPr>
              <w:fldChar w:fldCharType="end"/>
            </w:r>
          </w:hyperlink>
        </w:p>
        <w:p w14:paraId="5FC85E19" w14:textId="2541DE77" w:rsidR="00057DB9" w:rsidRDefault="00057DB9">
          <w:pPr>
            <w:pStyle w:val="TOC1"/>
            <w:tabs>
              <w:tab w:val="right" w:leader="dot" w:pos="9016"/>
            </w:tabs>
            <w:rPr>
              <w:noProof/>
              <w:sz w:val="22"/>
              <w:szCs w:val="22"/>
              <w:lang w:eastAsia="en-GB"/>
            </w:rPr>
          </w:pPr>
          <w:hyperlink w:anchor="_Toc99712384" w:history="1">
            <w:r w:rsidRPr="00946A33">
              <w:rPr>
                <w:rStyle w:val="Hyperlink"/>
                <w:rFonts w:ascii="Arial" w:hAnsi="Arial" w:cs="Arial"/>
                <w:noProof/>
                <w:lang w:val="en-US"/>
              </w:rPr>
              <w:t>Executive Summary</w:t>
            </w:r>
            <w:r>
              <w:rPr>
                <w:noProof/>
                <w:webHidden/>
              </w:rPr>
              <w:tab/>
            </w:r>
            <w:r>
              <w:rPr>
                <w:noProof/>
                <w:webHidden/>
              </w:rPr>
              <w:fldChar w:fldCharType="begin"/>
            </w:r>
            <w:r>
              <w:rPr>
                <w:noProof/>
                <w:webHidden/>
              </w:rPr>
              <w:instrText xml:space="preserve"> PAGEREF _Toc99712384 \h </w:instrText>
            </w:r>
            <w:r>
              <w:rPr>
                <w:noProof/>
                <w:webHidden/>
              </w:rPr>
            </w:r>
            <w:r>
              <w:rPr>
                <w:noProof/>
                <w:webHidden/>
              </w:rPr>
              <w:fldChar w:fldCharType="separate"/>
            </w:r>
            <w:r>
              <w:rPr>
                <w:noProof/>
                <w:webHidden/>
              </w:rPr>
              <w:t>3</w:t>
            </w:r>
            <w:r>
              <w:rPr>
                <w:noProof/>
                <w:webHidden/>
              </w:rPr>
              <w:fldChar w:fldCharType="end"/>
            </w:r>
          </w:hyperlink>
        </w:p>
        <w:p w14:paraId="24CEDDF1" w14:textId="5C28BF89" w:rsidR="00057DB9" w:rsidRDefault="00057DB9">
          <w:pPr>
            <w:pStyle w:val="TOC1"/>
            <w:tabs>
              <w:tab w:val="right" w:leader="dot" w:pos="9016"/>
            </w:tabs>
            <w:rPr>
              <w:noProof/>
              <w:sz w:val="22"/>
              <w:szCs w:val="22"/>
              <w:lang w:eastAsia="en-GB"/>
            </w:rPr>
          </w:pPr>
          <w:hyperlink w:anchor="_Toc99712385" w:history="1">
            <w:r w:rsidRPr="00946A33">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_Toc99712385 \h </w:instrText>
            </w:r>
            <w:r>
              <w:rPr>
                <w:noProof/>
                <w:webHidden/>
              </w:rPr>
            </w:r>
            <w:r>
              <w:rPr>
                <w:noProof/>
                <w:webHidden/>
              </w:rPr>
              <w:fldChar w:fldCharType="separate"/>
            </w:r>
            <w:r>
              <w:rPr>
                <w:noProof/>
                <w:webHidden/>
              </w:rPr>
              <w:t>4</w:t>
            </w:r>
            <w:r>
              <w:rPr>
                <w:noProof/>
                <w:webHidden/>
              </w:rPr>
              <w:fldChar w:fldCharType="end"/>
            </w:r>
          </w:hyperlink>
        </w:p>
        <w:p w14:paraId="2F253FDE" w14:textId="71187567" w:rsidR="00057DB9" w:rsidRDefault="00057DB9">
          <w:pPr>
            <w:pStyle w:val="TOC1"/>
            <w:tabs>
              <w:tab w:val="right" w:leader="dot" w:pos="9016"/>
            </w:tabs>
            <w:rPr>
              <w:noProof/>
              <w:sz w:val="22"/>
              <w:szCs w:val="22"/>
              <w:lang w:eastAsia="en-GB"/>
            </w:rPr>
          </w:pPr>
          <w:hyperlink w:anchor="_Toc99712386" w:history="1">
            <w:r w:rsidRPr="00946A33">
              <w:rPr>
                <w:rStyle w:val="Hyperlink"/>
                <w:rFonts w:ascii="Arial" w:hAnsi="Arial" w:cs="Arial"/>
                <w:noProof/>
                <w:lang w:val="en-US"/>
              </w:rPr>
              <w:t>1. Introduction</w:t>
            </w:r>
            <w:r>
              <w:rPr>
                <w:noProof/>
                <w:webHidden/>
              </w:rPr>
              <w:tab/>
            </w:r>
            <w:r>
              <w:rPr>
                <w:noProof/>
                <w:webHidden/>
              </w:rPr>
              <w:fldChar w:fldCharType="begin"/>
            </w:r>
            <w:r>
              <w:rPr>
                <w:noProof/>
                <w:webHidden/>
              </w:rPr>
              <w:instrText xml:space="preserve"> PAGEREF _Toc99712386 \h </w:instrText>
            </w:r>
            <w:r>
              <w:rPr>
                <w:noProof/>
                <w:webHidden/>
              </w:rPr>
            </w:r>
            <w:r>
              <w:rPr>
                <w:noProof/>
                <w:webHidden/>
              </w:rPr>
              <w:fldChar w:fldCharType="separate"/>
            </w:r>
            <w:r>
              <w:rPr>
                <w:noProof/>
                <w:webHidden/>
              </w:rPr>
              <w:t>5</w:t>
            </w:r>
            <w:r>
              <w:rPr>
                <w:noProof/>
                <w:webHidden/>
              </w:rPr>
              <w:fldChar w:fldCharType="end"/>
            </w:r>
          </w:hyperlink>
        </w:p>
        <w:p w14:paraId="430FEEE8" w14:textId="189EB777" w:rsidR="00057DB9" w:rsidRDefault="00057DB9">
          <w:pPr>
            <w:pStyle w:val="TOC2"/>
            <w:tabs>
              <w:tab w:val="left" w:pos="880"/>
              <w:tab w:val="right" w:leader="dot" w:pos="9016"/>
            </w:tabs>
            <w:rPr>
              <w:noProof/>
              <w:sz w:val="22"/>
              <w:szCs w:val="22"/>
              <w:lang w:eastAsia="en-GB"/>
            </w:rPr>
          </w:pPr>
          <w:hyperlink w:anchor="_Toc99712387" w:history="1">
            <w:r w:rsidRPr="00946A33">
              <w:rPr>
                <w:rStyle w:val="Hyperlink"/>
                <w:rFonts w:ascii="Arial" w:hAnsi="Arial" w:cs="Arial"/>
                <w:noProof/>
                <w:lang w:val="en-US"/>
              </w:rPr>
              <w:t>1.1</w:t>
            </w:r>
            <w:r>
              <w:rPr>
                <w:noProof/>
                <w:sz w:val="22"/>
                <w:szCs w:val="22"/>
                <w:lang w:eastAsia="en-GB"/>
              </w:rPr>
              <w:tab/>
            </w:r>
            <w:r w:rsidRPr="00946A33">
              <w:rPr>
                <w:rStyle w:val="Hyperlink"/>
                <w:rFonts w:ascii="Arial" w:hAnsi="Arial" w:cs="Arial"/>
                <w:noProof/>
                <w:lang w:val="en-US"/>
              </w:rPr>
              <w:t>The PESTLE Tool</w:t>
            </w:r>
            <w:r>
              <w:rPr>
                <w:noProof/>
                <w:webHidden/>
              </w:rPr>
              <w:tab/>
            </w:r>
            <w:r>
              <w:rPr>
                <w:noProof/>
                <w:webHidden/>
              </w:rPr>
              <w:fldChar w:fldCharType="begin"/>
            </w:r>
            <w:r>
              <w:rPr>
                <w:noProof/>
                <w:webHidden/>
              </w:rPr>
              <w:instrText xml:space="preserve"> PAGEREF _Toc99712387 \h </w:instrText>
            </w:r>
            <w:r>
              <w:rPr>
                <w:noProof/>
                <w:webHidden/>
              </w:rPr>
            </w:r>
            <w:r>
              <w:rPr>
                <w:noProof/>
                <w:webHidden/>
              </w:rPr>
              <w:fldChar w:fldCharType="separate"/>
            </w:r>
            <w:r>
              <w:rPr>
                <w:noProof/>
                <w:webHidden/>
              </w:rPr>
              <w:t>5</w:t>
            </w:r>
            <w:r>
              <w:rPr>
                <w:noProof/>
                <w:webHidden/>
              </w:rPr>
              <w:fldChar w:fldCharType="end"/>
            </w:r>
          </w:hyperlink>
        </w:p>
        <w:p w14:paraId="554D0A27" w14:textId="5D2A7142" w:rsidR="00057DB9" w:rsidRDefault="00057DB9">
          <w:pPr>
            <w:pStyle w:val="TOC3"/>
            <w:tabs>
              <w:tab w:val="left" w:pos="1100"/>
              <w:tab w:val="right" w:leader="dot" w:pos="9016"/>
            </w:tabs>
            <w:rPr>
              <w:noProof/>
              <w:sz w:val="22"/>
              <w:szCs w:val="22"/>
              <w:lang w:eastAsia="en-GB"/>
            </w:rPr>
          </w:pPr>
          <w:hyperlink w:anchor="_Toc99712388" w:history="1">
            <w:r w:rsidRPr="00946A33">
              <w:rPr>
                <w:rStyle w:val="Hyperlink"/>
                <w:rFonts w:ascii="Arial" w:hAnsi="Arial" w:cs="Arial"/>
                <w:noProof/>
                <w:lang w:val="en-US"/>
              </w:rPr>
              <w:t>1.1.1</w:t>
            </w:r>
            <w:r>
              <w:rPr>
                <w:noProof/>
                <w:sz w:val="22"/>
                <w:szCs w:val="22"/>
                <w:lang w:eastAsia="en-GB"/>
              </w:rPr>
              <w:tab/>
            </w:r>
            <w:r w:rsidRPr="00946A33">
              <w:rPr>
                <w:rStyle w:val="Hyperlink"/>
                <w:rFonts w:ascii="Arial" w:hAnsi="Arial" w:cs="Arial"/>
                <w:noProof/>
                <w:lang w:val="en-US"/>
              </w:rPr>
              <w:t>Advantages of the PESTLE Tool</w:t>
            </w:r>
            <w:r>
              <w:rPr>
                <w:noProof/>
                <w:webHidden/>
              </w:rPr>
              <w:tab/>
            </w:r>
            <w:r>
              <w:rPr>
                <w:noProof/>
                <w:webHidden/>
              </w:rPr>
              <w:fldChar w:fldCharType="begin"/>
            </w:r>
            <w:r>
              <w:rPr>
                <w:noProof/>
                <w:webHidden/>
              </w:rPr>
              <w:instrText xml:space="preserve"> PAGEREF _Toc99712388 \h </w:instrText>
            </w:r>
            <w:r>
              <w:rPr>
                <w:noProof/>
                <w:webHidden/>
              </w:rPr>
            </w:r>
            <w:r>
              <w:rPr>
                <w:noProof/>
                <w:webHidden/>
              </w:rPr>
              <w:fldChar w:fldCharType="separate"/>
            </w:r>
            <w:r>
              <w:rPr>
                <w:noProof/>
                <w:webHidden/>
              </w:rPr>
              <w:t>6</w:t>
            </w:r>
            <w:r>
              <w:rPr>
                <w:noProof/>
                <w:webHidden/>
              </w:rPr>
              <w:fldChar w:fldCharType="end"/>
            </w:r>
          </w:hyperlink>
        </w:p>
        <w:p w14:paraId="078B6C23" w14:textId="0F41B959" w:rsidR="00057DB9" w:rsidRDefault="00057DB9">
          <w:pPr>
            <w:pStyle w:val="TOC3"/>
            <w:tabs>
              <w:tab w:val="left" w:pos="1100"/>
              <w:tab w:val="right" w:leader="dot" w:pos="9016"/>
            </w:tabs>
            <w:rPr>
              <w:noProof/>
              <w:sz w:val="22"/>
              <w:szCs w:val="22"/>
              <w:lang w:eastAsia="en-GB"/>
            </w:rPr>
          </w:pPr>
          <w:hyperlink w:anchor="_Toc99712389" w:history="1">
            <w:r w:rsidRPr="00946A33">
              <w:rPr>
                <w:rStyle w:val="Hyperlink"/>
                <w:rFonts w:ascii="Arial" w:hAnsi="Arial" w:cs="Arial"/>
                <w:noProof/>
                <w:lang w:val="en-US"/>
              </w:rPr>
              <w:t>1.1.2</w:t>
            </w:r>
            <w:r>
              <w:rPr>
                <w:noProof/>
                <w:sz w:val="22"/>
                <w:szCs w:val="22"/>
                <w:lang w:eastAsia="en-GB"/>
              </w:rPr>
              <w:tab/>
            </w:r>
            <w:r w:rsidRPr="00946A33">
              <w:rPr>
                <w:rStyle w:val="Hyperlink"/>
                <w:rFonts w:ascii="Arial" w:hAnsi="Arial" w:cs="Arial"/>
                <w:noProof/>
                <w:lang w:val="en-US"/>
              </w:rPr>
              <w:t>Disadvantages of the PESTLE Tool</w:t>
            </w:r>
            <w:r>
              <w:rPr>
                <w:noProof/>
                <w:webHidden/>
              </w:rPr>
              <w:tab/>
            </w:r>
            <w:r>
              <w:rPr>
                <w:noProof/>
                <w:webHidden/>
              </w:rPr>
              <w:fldChar w:fldCharType="begin"/>
            </w:r>
            <w:r>
              <w:rPr>
                <w:noProof/>
                <w:webHidden/>
              </w:rPr>
              <w:instrText xml:space="preserve"> PAGEREF _Toc99712389 \h </w:instrText>
            </w:r>
            <w:r>
              <w:rPr>
                <w:noProof/>
                <w:webHidden/>
              </w:rPr>
            </w:r>
            <w:r>
              <w:rPr>
                <w:noProof/>
                <w:webHidden/>
              </w:rPr>
              <w:fldChar w:fldCharType="separate"/>
            </w:r>
            <w:r>
              <w:rPr>
                <w:noProof/>
                <w:webHidden/>
              </w:rPr>
              <w:t>6</w:t>
            </w:r>
            <w:r>
              <w:rPr>
                <w:noProof/>
                <w:webHidden/>
              </w:rPr>
              <w:fldChar w:fldCharType="end"/>
            </w:r>
          </w:hyperlink>
        </w:p>
        <w:p w14:paraId="0AC038C2" w14:textId="35A486F2" w:rsidR="00057DB9" w:rsidRDefault="00057DB9">
          <w:pPr>
            <w:pStyle w:val="TOC1"/>
            <w:tabs>
              <w:tab w:val="left" w:pos="400"/>
              <w:tab w:val="right" w:leader="dot" w:pos="9016"/>
            </w:tabs>
            <w:rPr>
              <w:noProof/>
              <w:sz w:val="22"/>
              <w:szCs w:val="22"/>
              <w:lang w:eastAsia="en-GB"/>
            </w:rPr>
          </w:pPr>
          <w:hyperlink w:anchor="_Toc99712390" w:history="1">
            <w:r w:rsidRPr="00946A33">
              <w:rPr>
                <w:rStyle w:val="Hyperlink"/>
                <w:rFonts w:ascii="Arial" w:hAnsi="Arial" w:cs="Arial"/>
                <w:noProof/>
                <w:lang w:val="en-US"/>
              </w:rPr>
              <w:t>2.</w:t>
            </w:r>
            <w:r>
              <w:rPr>
                <w:noProof/>
                <w:sz w:val="22"/>
                <w:szCs w:val="22"/>
                <w:lang w:eastAsia="en-GB"/>
              </w:rPr>
              <w:tab/>
            </w:r>
            <w:r w:rsidRPr="00946A33">
              <w:rPr>
                <w:rStyle w:val="Hyperlink"/>
                <w:rFonts w:ascii="Arial" w:hAnsi="Arial" w:cs="Arial"/>
                <w:noProof/>
                <w:lang w:val="en-US"/>
              </w:rPr>
              <w:t>PESTLE Factors affecting VCL</w:t>
            </w:r>
            <w:r>
              <w:rPr>
                <w:noProof/>
                <w:webHidden/>
              </w:rPr>
              <w:tab/>
            </w:r>
            <w:r>
              <w:rPr>
                <w:noProof/>
                <w:webHidden/>
              </w:rPr>
              <w:fldChar w:fldCharType="begin"/>
            </w:r>
            <w:r>
              <w:rPr>
                <w:noProof/>
                <w:webHidden/>
              </w:rPr>
              <w:instrText xml:space="preserve"> PAGEREF _Toc99712390 \h </w:instrText>
            </w:r>
            <w:r>
              <w:rPr>
                <w:noProof/>
                <w:webHidden/>
              </w:rPr>
            </w:r>
            <w:r>
              <w:rPr>
                <w:noProof/>
                <w:webHidden/>
              </w:rPr>
              <w:fldChar w:fldCharType="separate"/>
            </w:r>
            <w:r>
              <w:rPr>
                <w:noProof/>
                <w:webHidden/>
              </w:rPr>
              <w:t>7</w:t>
            </w:r>
            <w:r>
              <w:rPr>
                <w:noProof/>
                <w:webHidden/>
              </w:rPr>
              <w:fldChar w:fldCharType="end"/>
            </w:r>
          </w:hyperlink>
        </w:p>
        <w:p w14:paraId="0B4E2D3E" w14:textId="33D6EBD0" w:rsidR="00057DB9" w:rsidRDefault="00057DB9">
          <w:pPr>
            <w:pStyle w:val="TOC2"/>
            <w:tabs>
              <w:tab w:val="left" w:pos="880"/>
              <w:tab w:val="right" w:leader="dot" w:pos="9016"/>
            </w:tabs>
            <w:rPr>
              <w:noProof/>
              <w:sz w:val="22"/>
              <w:szCs w:val="22"/>
              <w:lang w:eastAsia="en-GB"/>
            </w:rPr>
          </w:pPr>
          <w:hyperlink w:anchor="_Toc99712391" w:history="1">
            <w:r w:rsidRPr="00946A33">
              <w:rPr>
                <w:rStyle w:val="Hyperlink"/>
                <w:rFonts w:ascii="Arial" w:hAnsi="Arial" w:cs="Arial"/>
                <w:noProof/>
                <w:lang w:val="en-US"/>
              </w:rPr>
              <w:t xml:space="preserve">2.1 </w:t>
            </w:r>
            <w:r>
              <w:rPr>
                <w:noProof/>
                <w:sz w:val="22"/>
                <w:szCs w:val="22"/>
                <w:lang w:eastAsia="en-GB"/>
              </w:rPr>
              <w:tab/>
            </w:r>
            <w:r w:rsidRPr="00946A33">
              <w:rPr>
                <w:rStyle w:val="Hyperlink"/>
                <w:rFonts w:ascii="Arial" w:hAnsi="Arial" w:cs="Arial"/>
                <w:noProof/>
                <w:lang w:val="en-US"/>
              </w:rPr>
              <w:t>Social Factors</w:t>
            </w:r>
            <w:r>
              <w:rPr>
                <w:noProof/>
                <w:webHidden/>
              </w:rPr>
              <w:tab/>
            </w:r>
            <w:r>
              <w:rPr>
                <w:noProof/>
                <w:webHidden/>
              </w:rPr>
              <w:fldChar w:fldCharType="begin"/>
            </w:r>
            <w:r>
              <w:rPr>
                <w:noProof/>
                <w:webHidden/>
              </w:rPr>
              <w:instrText xml:space="preserve"> PAGEREF _Toc99712391 \h </w:instrText>
            </w:r>
            <w:r>
              <w:rPr>
                <w:noProof/>
                <w:webHidden/>
              </w:rPr>
            </w:r>
            <w:r>
              <w:rPr>
                <w:noProof/>
                <w:webHidden/>
              </w:rPr>
              <w:fldChar w:fldCharType="separate"/>
            </w:r>
            <w:r>
              <w:rPr>
                <w:noProof/>
                <w:webHidden/>
              </w:rPr>
              <w:t>7</w:t>
            </w:r>
            <w:r>
              <w:rPr>
                <w:noProof/>
                <w:webHidden/>
              </w:rPr>
              <w:fldChar w:fldCharType="end"/>
            </w:r>
          </w:hyperlink>
        </w:p>
        <w:p w14:paraId="512A50EE" w14:textId="4641CBFB" w:rsidR="00057DB9" w:rsidRDefault="00057DB9">
          <w:pPr>
            <w:pStyle w:val="TOC2"/>
            <w:tabs>
              <w:tab w:val="left" w:pos="880"/>
              <w:tab w:val="right" w:leader="dot" w:pos="9016"/>
            </w:tabs>
            <w:rPr>
              <w:noProof/>
              <w:sz w:val="22"/>
              <w:szCs w:val="22"/>
              <w:lang w:eastAsia="en-GB"/>
            </w:rPr>
          </w:pPr>
          <w:hyperlink w:anchor="_Toc99712392" w:history="1">
            <w:r w:rsidRPr="00946A33">
              <w:rPr>
                <w:rStyle w:val="Hyperlink"/>
                <w:rFonts w:ascii="Arial" w:hAnsi="Arial" w:cs="Arial"/>
                <w:noProof/>
                <w:lang w:val="en-US"/>
              </w:rPr>
              <w:t xml:space="preserve">2.2 </w:t>
            </w:r>
            <w:r>
              <w:rPr>
                <w:noProof/>
                <w:sz w:val="22"/>
                <w:szCs w:val="22"/>
                <w:lang w:eastAsia="en-GB"/>
              </w:rPr>
              <w:tab/>
            </w:r>
            <w:r w:rsidRPr="00946A33">
              <w:rPr>
                <w:rStyle w:val="Hyperlink"/>
                <w:rFonts w:ascii="Arial" w:hAnsi="Arial" w:cs="Arial"/>
                <w:noProof/>
                <w:lang w:val="en-US"/>
              </w:rPr>
              <w:t>Economic Factors</w:t>
            </w:r>
            <w:r>
              <w:rPr>
                <w:noProof/>
                <w:webHidden/>
              </w:rPr>
              <w:tab/>
            </w:r>
            <w:r>
              <w:rPr>
                <w:noProof/>
                <w:webHidden/>
              </w:rPr>
              <w:fldChar w:fldCharType="begin"/>
            </w:r>
            <w:r>
              <w:rPr>
                <w:noProof/>
                <w:webHidden/>
              </w:rPr>
              <w:instrText xml:space="preserve"> PAGEREF _Toc99712392 \h </w:instrText>
            </w:r>
            <w:r>
              <w:rPr>
                <w:noProof/>
                <w:webHidden/>
              </w:rPr>
            </w:r>
            <w:r>
              <w:rPr>
                <w:noProof/>
                <w:webHidden/>
              </w:rPr>
              <w:fldChar w:fldCharType="separate"/>
            </w:r>
            <w:r>
              <w:rPr>
                <w:noProof/>
                <w:webHidden/>
              </w:rPr>
              <w:t>9</w:t>
            </w:r>
            <w:r>
              <w:rPr>
                <w:noProof/>
                <w:webHidden/>
              </w:rPr>
              <w:fldChar w:fldCharType="end"/>
            </w:r>
          </w:hyperlink>
        </w:p>
        <w:p w14:paraId="5F6F9725" w14:textId="1E3CF3C2" w:rsidR="00057DB9" w:rsidRDefault="00057DB9">
          <w:pPr>
            <w:pStyle w:val="TOC1"/>
            <w:tabs>
              <w:tab w:val="left" w:pos="400"/>
              <w:tab w:val="right" w:leader="dot" w:pos="9016"/>
            </w:tabs>
            <w:rPr>
              <w:noProof/>
              <w:sz w:val="22"/>
              <w:szCs w:val="22"/>
              <w:lang w:eastAsia="en-GB"/>
            </w:rPr>
          </w:pPr>
          <w:hyperlink w:anchor="_Toc99712393" w:history="1">
            <w:r w:rsidRPr="00946A33">
              <w:rPr>
                <w:rStyle w:val="Hyperlink"/>
                <w:rFonts w:ascii="Arial" w:hAnsi="Arial" w:cs="Arial"/>
                <w:noProof/>
                <w:lang w:val="en-US"/>
              </w:rPr>
              <w:t>3.</w:t>
            </w:r>
            <w:r>
              <w:rPr>
                <w:noProof/>
                <w:sz w:val="22"/>
                <w:szCs w:val="22"/>
                <w:lang w:eastAsia="en-GB"/>
              </w:rPr>
              <w:tab/>
            </w:r>
            <w:r w:rsidRPr="00946A33">
              <w:rPr>
                <w:rStyle w:val="Hyperlink"/>
                <w:rFonts w:ascii="Arial" w:hAnsi="Arial" w:cs="Arial"/>
                <w:noProof/>
                <w:lang w:val="en-US"/>
              </w:rPr>
              <w:t>Conclusions</w:t>
            </w:r>
            <w:r>
              <w:rPr>
                <w:noProof/>
                <w:webHidden/>
              </w:rPr>
              <w:tab/>
            </w:r>
            <w:r>
              <w:rPr>
                <w:noProof/>
                <w:webHidden/>
              </w:rPr>
              <w:fldChar w:fldCharType="begin"/>
            </w:r>
            <w:r>
              <w:rPr>
                <w:noProof/>
                <w:webHidden/>
              </w:rPr>
              <w:instrText xml:space="preserve"> PAGEREF _Toc99712393 \h </w:instrText>
            </w:r>
            <w:r>
              <w:rPr>
                <w:noProof/>
                <w:webHidden/>
              </w:rPr>
            </w:r>
            <w:r>
              <w:rPr>
                <w:noProof/>
                <w:webHidden/>
              </w:rPr>
              <w:fldChar w:fldCharType="separate"/>
            </w:r>
            <w:r>
              <w:rPr>
                <w:noProof/>
                <w:webHidden/>
              </w:rPr>
              <w:t>11</w:t>
            </w:r>
            <w:r>
              <w:rPr>
                <w:noProof/>
                <w:webHidden/>
              </w:rPr>
              <w:fldChar w:fldCharType="end"/>
            </w:r>
          </w:hyperlink>
        </w:p>
        <w:p w14:paraId="57065ABB" w14:textId="79732F4A" w:rsidR="00057DB9" w:rsidRDefault="00057DB9">
          <w:pPr>
            <w:pStyle w:val="TOC1"/>
            <w:tabs>
              <w:tab w:val="left" w:pos="400"/>
              <w:tab w:val="right" w:leader="dot" w:pos="9016"/>
            </w:tabs>
            <w:rPr>
              <w:noProof/>
              <w:sz w:val="22"/>
              <w:szCs w:val="22"/>
              <w:lang w:eastAsia="en-GB"/>
            </w:rPr>
          </w:pPr>
          <w:hyperlink w:anchor="_Toc99712394" w:history="1">
            <w:r w:rsidRPr="00946A33">
              <w:rPr>
                <w:rStyle w:val="Hyperlink"/>
                <w:rFonts w:ascii="Arial" w:hAnsi="Arial" w:cs="Arial"/>
                <w:noProof/>
                <w:lang w:val="en-US"/>
              </w:rPr>
              <w:t>4.</w:t>
            </w:r>
            <w:r>
              <w:rPr>
                <w:noProof/>
                <w:sz w:val="22"/>
                <w:szCs w:val="22"/>
                <w:lang w:eastAsia="en-GB"/>
              </w:rPr>
              <w:tab/>
            </w:r>
            <w:r w:rsidRPr="00946A33">
              <w:rPr>
                <w:rStyle w:val="Hyperlink"/>
                <w:rFonts w:ascii="Arial" w:hAnsi="Arial" w:cs="Arial"/>
                <w:noProof/>
                <w:lang w:val="en-US"/>
              </w:rPr>
              <w:t>Recommendations</w:t>
            </w:r>
            <w:r>
              <w:rPr>
                <w:noProof/>
                <w:webHidden/>
              </w:rPr>
              <w:tab/>
            </w:r>
            <w:r>
              <w:rPr>
                <w:noProof/>
                <w:webHidden/>
              </w:rPr>
              <w:fldChar w:fldCharType="begin"/>
            </w:r>
            <w:r>
              <w:rPr>
                <w:noProof/>
                <w:webHidden/>
              </w:rPr>
              <w:instrText xml:space="preserve"> PAGEREF _Toc99712394 \h </w:instrText>
            </w:r>
            <w:r>
              <w:rPr>
                <w:noProof/>
                <w:webHidden/>
              </w:rPr>
            </w:r>
            <w:r>
              <w:rPr>
                <w:noProof/>
                <w:webHidden/>
              </w:rPr>
              <w:fldChar w:fldCharType="separate"/>
            </w:r>
            <w:r>
              <w:rPr>
                <w:noProof/>
                <w:webHidden/>
              </w:rPr>
              <w:t>11</w:t>
            </w:r>
            <w:r>
              <w:rPr>
                <w:noProof/>
                <w:webHidden/>
              </w:rPr>
              <w:fldChar w:fldCharType="end"/>
            </w:r>
          </w:hyperlink>
        </w:p>
        <w:p w14:paraId="29D38E2E" w14:textId="3D41CB00" w:rsidR="00057DB9" w:rsidRDefault="00057DB9">
          <w:pPr>
            <w:pStyle w:val="TOC2"/>
            <w:tabs>
              <w:tab w:val="left" w:pos="880"/>
              <w:tab w:val="right" w:leader="dot" w:pos="9016"/>
            </w:tabs>
            <w:rPr>
              <w:noProof/>
              <w:sz w:val="22"/>
              <w:szCs w:val="22"/>
              <w:lang w:eastAsia="en-GB"/>
            </w:rPr>
          </w:pPr>
          <w:hyperlink w:anchor="_Toc99712395" w:history="1">
            <w:r w:rsidRPr="00946A33">
              <w:rPr>
                <w:rStyle w:val="Hyperlink"/>
                <w:noProof/>
                <w:lang w:val="en-US"/>
              </w:rPr>
              <w:t>4.1</w:t>
            </w:r>
            <w:r>
              <w:rPr>
                <w:noProof/>
                <w:sz w:val="22"/>
                <w:szCs w:val="22"/>
                <w:lang w:eastAsia="en-GB"/>
              </w:rPr>
              <w:tab/>
            </w:r>
            <w:r w:rsidRPr="00946A33">
              <w:rPr>
                <w:rStyle w:val="Hyperlink"/>
                <w:noProof/>
                <w:lang w:val="en-US"/>
              </w:rPr>
              <w:t>Wellbeing and Employee Morale</w:t>
            </w:r>
            <w:r>
              <w:rPr>
                <w:noProof/>
                <w:webHidden/>
              </w:rPr>
              <w:tab/>
            </w:r>
            <w:r>
              <w:rPr>
                <w:noProof/>
                <w:webHidden/>
              </w:rPr>
              <w:fldChar w:fldCharType="begin"/>
            </w:r>
            <w:r>
              <w:rPr>
                <w:noProof/>
                <w:webHidden/>
              </w:rPr>
              <w:instrText xml:space="preserve"> PAGEREF _Toc99712395 \h </w:instrText>
            </w:r>
            <w:r>
              <w:rPr>
                <w:noProof/>
                <w:webHidden/>
              </w:rPr>
            </w:r>
            <w:r>
              <w:rPr>
                <w:noProof/>
                <w:webHidden/>
              </w:rPr>
              <w:fldChar w:fldCharType="separate"/>
            </w:r>
            <w:r>
              <w:rPr>
                <w:noProof/>
                <w:webHidden/>
              </w:rPr>
              <w:t>11</w:t>
            </w:r>
            <w:r>
              <w:rPr>
                <w:noProof/>
                <w:webHidden/>
              </w:rPr>
              <w:fldChar w:fldCharType="end"/>
            </w:r>
          </w:hyperlink>
        </w:p>
        <w:p w14:paraId="340230CF" w14:textId="00D25AEE" w:rsidR="00057DB9" w:rsidRDefault="00057DB9">
          <w:pPr>
            <w:pStyle w:val="TOC2"/>
            <w:tabs>
              <w:tab w:val="left" w:pos="880"/>
              <w:tab w:val="right" w:leader="dot" w:pos="9016"/>
            </w:tabs>
            <w:rPr>
              <w:noProof/>
              <w:sz w:val="22"/>
              <w:szCs w:val="22"/>
              <w:lang w:eastAsia="en-GB"/>
            </w:rPr>
          </w:pPr>
          <w:hyperlink w:anchor="_Toc99712396" w:history="1">
            <w:r w:rsidRPr="00946A33">
              <w:rPr>
                <w:rStyle w:val="Hyperlink"/>
                <w:noProof/>
                <w:lang w:val="en-US"/>
              </w:rPr>
              <w:t>4.2</w:t>
            </w:r>
            <w:r>
              <w:rPr>
                <w:noProof/>
                <w:sz w:val="22"/>
                <w:szCs w:val="22"/>
                <w:lang w:eastAsia="en-GB"/>
              </w:rPr>
              <w:tab/>
            </w:r>
            <w:r w:rsidRPr="00946A33">
              <w:rPr>
                <w:rStyle w:val="Hyperlink"/>
                <w:noProof/>
                <w:lang w:val="en-US"/>
              </w:rPr>
              <w:t>Re-Skilling / Upskilling Employees</w:t>
            </w:r>
            <w:r>
              <w:rPr>
                <w:noProof/>
                <w:webHidden/>
              </w:rPr>
              <w:tab/>
            </w:r>
            <w:r>
              <w:rPr>
                <w:noProof/>
                <w:webHidden/>
              </w:rPr>
              <w:fldChar w:fldCharType="begin"/>
            </w:r>
            <w:r>
              <w:rPr>
                <w:noProof/>
                <w:webHidden/>
              </w:rPr>
              <w:instrText xml:space="preserve"> PAGEREF _Toc99712396 \h </w:instrText>
            </w:r>
            <w:r>
              <w:rPr>
                <w:noProof/>
                <w:webHidden/>
              </w:rPr>
            </w:r>
            <w:r>
              <w:rPr>
                <w:noProof/>
                <w:webHidden/>
              </w:rPr>
              <w:fldChar w:fldCharType="separate"/>
            </w:r>
            <w:r>
              <w:rPr>
                <w:noProof/>
                <w:webHidden/>
              </w:rPr>
              <w:t>12</w:t>
            </w:r>
            <w:r>
              <w:rPr>
                <w:noProof/>
                <w:webHidden/>
              </w:rPr>
              <w:fldChar w:fldCharType="end"/>
            </w:r>
          </w:hyperlink>
        </w:p>
        <w:p w14:paraId="53175495" w14:textId="254F353E" w:rsidR="00057DB9" w:rsidRDefault="00057DB9">
          <w:pPr>
            <w:pStyle w:val="TOC2"/>
            <w:tabs>
              <w:tab w:val="left" w:pos="880"/>
              <w:tab w:val="right" w:leader="dot" w:pos="9016"/>
            </w:tabs>
            <w:rPr>
              <w:noProof/>
              <w:sz w:val="22"/>
              <w:szCs w:val="22"/>
              <w:lang w:eastAsia="en-GB"/>
            </w:rPr>
          </w:pPr>
          <w:hyperlink w:anchor="_Toc99712397" w:history="1">
            <w:r w:rsidRPr="00946A33">
              <w:rPr>
                <w:rStyle w:val="Hyperlink"/>
                <w:noProof/>
                <w:lang w:val="en-US"/>
              </w:rPr>
              <w:t>4.3</w:t>
            </w:r>
            <w:r>
              <w:rPr>
                <w:noProof/>
                <w:sz w:val="22"/>
                <w:szCs w:val="22"/>
                <w:lang w:eastAsia="en-GB"/>
              </w:rPr>
              <w:tab/>
            </w:r>
            <w:r w:rsidRPr="00946A33">
              <w:rPr>
                <w:rStyle w:val="Hyperlink"/>
                <w:noProof/>
                <w:lang w:val="en-US"/>
              </w:rPr>
              <w:t>Flexible Working</w:t>
            </w:r>
            <w:r>
              <w:rPr>
                <w:noProof/>
                <w:webHidden/>
              </w:rPr>
              <w:tab/>
            </w:r>
            <w:r>
              <w:rPr>
                <w:noProof/>
                <w:webHidden/>
              </w:rPr>
              <w:fldChar w:fldCharType="begin"/>
            </w:r>
            <w:r>
              <w:rPr>
                <w:noProof/>
                <w:webHidden/>
              </w:rPr>
              <w:instrText xml:space="preserve"> PAGEREF _Toc99712397 \h </w:instrText>
            </w:r>
            <w:r>
              <w:rPr>
                <w:noProof/>
                <w:webHidden/>
              </w:rPr>
            </w:r>
            <w:r>
              <w:rPr>
                <w:noProof/>
                <w:webHidden/>
              </w:rPr>
              <w:fldChar w:fldCharType="separate"/>
            </w:r>
            <w:r>
              <w:rPr>
                <w:noProof/>
                <w:webHidden/>
              </w:rPr>
              <w:t>12</w:t>
            </w:r>
            <w:r>
              <w:rPr>
                <w:noProof/>
                <w:webHidden/>
              </w:rPr>
              <w:fldChar w:fldCharType="end"/>
            </w:r>
          </w:hyperlink>
        </w:p>
        <w:p w14:paraId="4114BABC" w14:textId="4E67DBD7" w:rsidR="00057DB9" w:rsidRDefault="00057DB9">
          <w:pPr>
            <w:pStyle w:val="TOC1"/>
            <w:tabs>
              <w:tab w:val="right" w:leader="dot" w:pos="9016"/>
            </w:tabs>
            <w:rPr>
              <w:noProof/>
              <w:sz w:val="22"/>
              <w:szCs w:val="22"/>
              <w:lang w:eastAsia="en-GB"/>
            </w:rPr>
          </w:pPr>
          <w:hyperlink w:anchor="_Toc99712398" w:history="1">
            <w:r w:rsidRPr="00946A33">
              <w:rPr>
                <w:rStyle w:val="Hyperlink"/>
                <w:rFonts w:ascii="Arial" w:hAnsi="Arial" w:cs="Arial"/>
                <w:noProof/>
              </w:rPr>
              <w:t>References</w:t>
            </w:r>
            <w:r>
              <w:rPr>
                <w:noProof/>
                <w:webHidden/>
              </w:rPr>
              <w:tab/>
            </w:r>
            <w:r>
              <w:rPr>
                <w:noProof/>
                <w:webHidden/>
              </w:rPr>
              <w:fldChar w:fldCharType="begin"/>
            </w:r>
            <w:r>
              <w:rPr>
                <w:noProof/>
                <w:webHidden/>
              </w:rPr>
              <w:instrText xml:space="preserve"> PAGEREF _Toc99712398 \h </w:instrText>
            </w:r>
            <w:r>
              <w:rPr>
                <w:noProof/>
                <w:webHidden/>
              </w:rPr>
            </w:r>
            <w:r>
              <w:rPr>
                <w:noProof/>
                <w:webHidden/>
              </w:rPr>
              <w:fldChar w:fldCharType="separate"/>
            </w:r>
            <w:r>
              <w:rPr>
                <w:noProof/>
                <w:webHidden/>
              </w:rPr>
              <w:t>13</w:t>
            </w:r>
            <w:r>
              <w:rPr>
                <w:noProof/>
                <w:webHidden/>
              </w:rPr>
              <w:fldChar w:fldCharType="end"/>
            </w:r>
          </w:hyperlink>
        </w:p>
        <w:p w14:paraId="6C998DA5" w14:textId="534C99A2" w:rsidR="00CB2749" w:rsidRDefault="00E37F2A">
          <w:r>
            <w:rPr>
              <w:b/>
              <w:bCs/>
              <w:noProof/>
            </w:rPr>
            <w:fldChar w:fldCharType="end"/>
          </w:r>
        </w:p>
      </w:sdtContent>
    </w:sdt>
    <w:p w14:paraId="59DBE7AE" w14:textId="77777777" w:rsidR="00CA0789" w:rsidRPr="00851C04" w:rsidRDefault="00E37F2A" w:rsidP="00851C04">
      <w:pPr>
        <w:rPr>
          <w:rFonts w:ascii="Arial" w:hAnsi="Arial" w:cs="Arial"/>
          <w:sz w:val="24"/>
          <w:szCs w:val="24"/>
          <w:lang w:val="en-US"/>
        </w:rPr>
      </w:pPr>
      <w:r w:rsidRPr="00851C04">
        <w:rPr>
          <w:rFonts w:ascii="Arial" w:hAnsi="Arial" w:cs="Arial"/>
          <w:sz w:val="24"/>
          <w:szCs w:val="24"/>
          <w:lang w:val="en-US"/>
        </w:rPr>
        <w:br w:type="page"/>
      </w:r>
    </w:p>
    <w:p w14:paraId="6453D80C" w14:textId="77777777" w:rsidR="008C70BC" w:rsidRPr="005C68F6" w:rsidRDefault="00E37F2A" w:rsidP="001C65C0">
      <w:pPr>
        <w:pStyle w:val="Heading1"/>
        <w:spacing w:line="480" w:lineRule="auto"/>
        <w:rPr>
          <w:rFonts w:ascii="Arial" w:hAnsi="Arial" w:cs="Arial"/>
          <w:sz w:val="24"/>
          <w:szCs w:val="24"/>
          <w:lang w:val="en-US"/>
        </w:rPr>
      </w:pPr>
      <w:bookmarkStart w:id="3" w:name="_Toc99712386"/>
      <w:r>
        <w:rPr>
          <w:rFonts w:ascii="Arial" w:hAnsi="Arial" w:cs="Arial"/>
          <w:sz w:val="24"/>
          <w:szCs w:val="24"/>
          <w:lang w:val="en-US"/>
        </w:rPr>
        <w:lastRenderedPageBreak/>
        <w:t xml:space="preserve">1. </w:t>
      </w:r>
      <w:r w:rsidRPr="005C68F6">
        <w:rPr>
          <w:rFonts w:ascii="Arial" w:hAnsi="Arial" w:cs="Arial"/>
          <w:sz w:val="24"/>
          <w:szCs w:val="24"/>
          <w:lang w:val="en-US"/>
        </w:rPr>
        <w:t>Introduction</w:t>
      </w:r>
      <w:bookmarkEnd w:id="3"/>
    </w:p>
    <w:p w14:paraId="7F943C64" w14:textId="226214A0" w:rsidR="00DB1717" w:rsidRDefault="00E37F2A" w:rsidP="00DB1717">
      <w:pPr>
        <w:spacing w:line="480" w:lineRule="auto"/>
        <w:jc w:val="both"/>
        <w:rPr>
          <w:rFonts w:ascii="Arial" w:hAnsi="Arial" w:cs="Arial"/>
          <w:sz w:val="24"/>
          <w:szCs w:val="24"/>
          <w:lang w:val="en-US"/>
        </w:rPr>
      </w:pPr>
      <w:r>
        <w:rPr>
          <w:rFonts w:ascii="Arial" w:hAnsi="Arial" w:cs="Arial"/>
          <w:sz w:val="24"/>
          <w:szCs w:val="24"/>
          <w:lang w:val="en-US"/>
        </w:rPr>
        <w:t xml:space="preserve">Viscose Closures Limited (VCL) is an </w:t>
      </w:r>
      <w:r w:rsidR="00133491">
        <w:rPr>
          <w:rFonts w:ascii="Arial" w:hAnsi="Arial" w:cs="Arial"/>
          <w:sz w:val="24"/>
          <w:szCs w:val="24"/>
          <w:lang w:val="en-US"/>
        </w:rPr>
        <w:t xml:space="preserve">SME </w:t>
      </w:r>
      <w:r>
        <w:rPr>
          <w:rFonts w:ascii="Arial" w:hAnsi="Arial" w:cs="Arial"/>
          <w:sz w:val="24"/>
          <w:szCs w:val="24"/>
          <w:lang w:val="en-US"/>
        </w:rPr>
        <w:t xml:space="preserve">manufacturer with more than 100 years of experience in the production of packaging and tamper-evident solutions serving predominantly the food, beverage, pharmaceutical and vaping industries (Viscoseclosures.com, no date). </w:t>
      </w:r>
      <w:r w:rsidR="00133491">
        <w:rPr>
          <w:rFonts w:ascii="Arial" w:hAnsi="Arial" w:cs="Arial"/>
          <w:sz w:val="24"/>
          <w:szCs w:val="24"/>
          <w:lang w:val="en-US"/>
        </w:rPr>
        <w:t xml:space="preserve"> VCL also imports </w:t>
      </w:r>
      <w:r w:rsidR="008A1549">
        <w:rPr>
          <w:rFonts w:ascii="Arial" w:hAnsi="Arial" w:cs="Arial"/>
          <w:sz w:val="24"/>
          <w:szCs w:val="24"/>
          <w:lang w:val="en-US"/>
        </w:rPr>
        <w:t>a range of</w:t>
      </w:r>
      <w:r w:rsidR="00133491">
        <w:rPr>
          <w:rFonts w:ascii="Arial" w:hAnsi="Arial" w:cs="Arial"/>
          <w:sz w:val="24"/>
          <w:szCs w:val="24"/>
          <w:lang w:val="en-US"/>
        </w:rPr>
        <w:t xml:space="preserve"> primary closures</w:t>
      </w:r>
      <w:r w:rsidR="00497766">
        <w:rPr>
          <w:rFonts w:ascii="Arial" w:hAnsi="Arial" w:cs="Arial"/>
          <w:sz w:val="24"/>
          <w:szCs w:val="24"/>
          <w:lang w:val="en-US"/>
        </w:rPr>
        <w:t xml:space="preserve"> used predominantly to supply drink manufacturers selling to the hospitality industry. </w:t>
      </w:r>
      <w:r w:rsidR="00133491">
        <w:rPr>
          <w:rFonts w:ascii="Arial" w:hAnsi="Arial" w:cs="Arial"/>
          <w:sz w:val="24"/>
          <w:szCs w:val="24"/>
          <w:lang w:val="en-US"/>
        </w:rPr>
        <w:t>There are currentl</w:t>
      </w:r>
      <w:r w:rsidR="00C14EBF">
        <w:rPr>
          <w:rFonts w:ascii="Arial" w:hAnsi="Arial" w:cs="Arial"/>
          <w:sz w:val="24"/>
          <w:szCs w:val="24"/>
          <w:lang w:val="en-US"/>
        </w:rPr>
        <w:t xml:space="preserve">y 51 employees, all based </w:t>
      </w:r>
      <w:r w:rsidR="00FD1785">
        <w:rPr>
          <w:rFonts w:ascii="Arial" w:hAnsi="Arial" w:cs="Arial"/>
          <w:sz w:val="24"/>
          <w:szCs w:val="24"/>
          <w:lang w:val="en-US"/>
        </w:rPr>
        <w:t xml:space="preserve">in </w:t>
      </w:r>
      <w:proofErr w:type="spellStart"/>
      <w:r w:rsidR="00FD1785">
        <w:rPr>
          <w:rFonts w:ascii="Arial" w:hAnsi="Arial" w:cs="Arial"/>
          <w:sz w:val="24"/>
          <w:szCs w:val="24"/>
          <w:lang w:val="en-US"/>
        </w:rPr>
        <w:t>Llansamlet</w:t>
      </w:r>
      <w:proofErr w:type="spellEnd"/>
      <w:r w:rsidR="00FD1785">
        <w:rPr>
          <w:rFonts w:ascii="Arial" w:hAnsi="Arial" w:cs="Arial"/>
          <w:sz w:val="24"/>
          <w:szCs w:val="24"/>
          <w:lang w:val="en-US"/>
        </w:rPr>
        <w:t xml:space="preserve">, Swansea.  VCL is </w:t>
      </w:r>
      <w:proofErr w:type="gramStart"/>
      <w:r w:rsidR="00FD1785">
        <w:rPr>
          <w:rFonts w:ascii="Arial" w:hAnsi="Arial" w:cs="Arial"/>
          <w:sz w:val="24"/>
          <w:szCs w:val="24"/>
          <w:lang w:val="en-US"/>
        </w:rPr>
        <w:t>an</w:t>
      </w:r>
      <w:proofErr w:type="gramEnd"/>
      <w:r w:rsidR="00FD1785">
        <w:rPr>
          <w:rFonts w:ascii="Arial" w:hAnsi="Arial" w:cs="Arial"/>
          <w:sz w:val="24"/>
          <w:szCs w:val="24"/>
          <w:lang w:val="en-US"/>
        </w:rPr>
        <w:t xml:space="preserve"> </w:t>
      </w:r>
      <w:proofErr w:type="spellStart"/>
      <w:r w:rsidR="00FD1785">
        <w:rPr>
          <w:rFonts w:ascii="Arial" w:hAnsi="Arial" w:cs="Arial"/>
          <w:sz w:val="24"/>
          <w:szCs w:val="24"/>
          <w:lang w:val="en-US"/>
        </w:rPr>
        <w:t>unionised</w:t>
      </w:r>
      <w:proofErr w:type="spellEnd"/>
      <w:r w:rsidR="00FD1785">
        <w:rPr>
          <w:rFonts w:ascii="Arial" w:hAnsi="Arial" w:cs="Arial"/>
          <w:sz w:val="24"/>
          <w:szCs w:val="24"/>
          <w:lang w:val="en-US"/>
        </w:rPr>
        <w:t xml:space="preserve"> </w:t>
      </w:r>
      <w:proofErr w:type="spellStart"/>
      <w:r w:rsidR="00FD1785">
        <w:rPr>
          <w:rFonts w:ascii="Arial" w:hAnsi="Arial" w:cs="Arial"/>
          <w:sz w:val="24"/>
          <w:szCs w:val="24"/>
          <w:lang w:val="en-US"/>
        </w:rPr>
        <w:t>organisation</w:t>
      </w:r>
      <w:proofErr w:type="spellEnd"/>
      <w:r w:rsidR="00FD1785">
        <w:rPr>
          <w:rFonts w:ascii="Arial" w:hAnsi="Arial" w:cs="Arial"/>
          <w:sz w:val="24"/>
          <w:szCs w:val="24"/>
          <w:lang w:val="en-US"/>
        </w:rPr>
        <w:t xml:space="preserve"> that </w:t>
      </w:r>
      <w:proofErr w:type="spellStart"/>
      <w:r w:rsidR="00FD1785">
        <w:rPr>
          <w:rFonts w:ascii="Arial" w:hAnsi="Arial" w:cs="Arial"/>
          <w:sz w:val="24"/>
          <w:szCs w:val="24"/>
          <w:lang w:val="en-US"/>
        </w:rPr>
        <w:t>recognises</w:t>
      </w:r>
      <w:proofErr w:type="spellEnd"/>
      <w:r w:rsidR="00FD1785">
        <w:rPr>
          <w:rFonts w:ascii="Arial" w:hAnsi="Arial" w:cs="Arial"/>
          <w:sz w:val="24"/>
          <w:szCs w:val="24"/>
          <w:lang w:val="en-US"/>
        </w:rPr>
        <w:t xml:space="preserve"> the GMB Union. </w:t>
      </w:r>
    </w:p>
    <w:p w14:paraId="74DDC814" w14:textId="69025DCF" w:rsidR="00FD1785" w:rsidRDefault="00E37F2A" w:rsidP="00DB1717">
      <w:pPr>
        <w:spacing w:line="480" w:lineRule="auto"/>
        <w:jc w:val="both"/>
        <w:rPr>
          <w:rFonts w:ascii="Arial" w:hAnsi="Arial" w:cs="Arial"/>
          <w:sz w:val="24"/>
          <w:szCs w:val="24"/>
          <w:lang w:val="en-US"/>
        </w:rPr>
      </w:pPr>
      <w:r>
        <w:rPr>
          <w:rFonts w:ascii="Arial" w:hAnsi="Arial" w:cs="Arial"/>
          <w:sz w:val="24"/>
          <w:szCs w:val="24"/>
          <w:lang w:val="en-US"/>
        </w:rPr>
        <w:t>Since the COVID-19 pandemic began in March 2020</w:t>
      </w:r>
      <w:r w:rsidR="006824CA">
        <w:rPr>
          <w:rFonts w:ascii="Arial" w:hAnsi="Arial" w:cs="Arial"/>
          <w:sz w:val="24"/>
          <w:szCs w:val="24"/>
          <w:lang w:val="en-US"/>
        </w:rPr>
        <w:t>,</w:t>
      </w:r>
      <w:r>
        <w:rPr>
          <w:rFonts w:ascii="Arial" w:hAnsi="Arial" w:cs="Arial"/>
          <w:sz w:val="24"/>
          <w:szCs w:val="24"/>
          <w:lang w:val="en-US"/>
        </w:rPr>
        <w:t xml:space="preserve"> VCL has adapted to changing working conditions (Worley and </w:t>
      </w:r>
      <w:proofErr w:type="spellStart"/>
      <w:r>
        <w:rPr>
          <w:rFonts w:ascii="Arial" w:hAnsi="Arial" w:cs="Arial"/>
          <w:sz w:val="24"/>
          <w:szCs w:val="24"/>
          <w:lang w:val="en-US"/>
        </w:rPr>
        <w:t>Claudy</w:t>
      </w:r>
      <w:proofErr w:type="spellEnd"/>
      <w:r>
        <w:rPr>
          <w:rFonts w:ascii="Arial" w:hAnsi="Arial" w:cs="Arial"/>
          <w:sz w:val="24"/>
          <w:szCs w:val="24"/>
          <w:lang w:val="en-US"/>
        </w:rPr>
        <w:t>, 2020</w:t>
      </w:r>
      <w:r w:rsidR="00C54A91">
        <w:rPr>
          <w:rFonts w:ascii="Arial" w:hAnsi="Arial" w:cs="Arial"/>
          <w:sz w:val="24"/>
          <w:szCs w:val="24"/>
          <w:lang w:val="en-US"/>
        </w:rPr>
        <w:t>, p. 280</w:t>
      </w:r>
      <w:r>
        <w:rPr>
          <w:rFonts w:ascii="Arial" w:hAnsi="Arial" w:cs="Arial"/>
          <w:sz w:val="24"/>
          <w:szCs w:val="24"/>
          <w:lang w:val="en-US"/>
        </w:rPr>
        <w:t xml:space="preserve">).  Employees who were able to carry out their roles effectively from home were instructed to work from home in line with government guidance </w:t>
      </w:r>
      <w:r w:rsidR="00E11A98">
        <w:rPr>
          <w:rFonts w:ascii="Arial" w:hAnsi="Arial" w:cs="Arial"/>
          <w:sz w:val="24"/>
          <w:szCs w:val="24"/>
          <w:lang w:val="en-US"/>
        </w:rPr>
        <w:t>(</w:t>
      </w:r>
      <w:proofErr w:type="spellStart"/>
      <w:r w:rsidR="00607D96">
        <w:rPr>
          <w:rFonts w:ascii="Arial" w:hAnsi="Arial" w:cs="Arial"/>
          <w:sz w:val="24"/>
          <w:szCs w:val="24"/>
          <w:lang w:val="en-US"/>
        </w:rPr>
        <w:t>G</w:t>
      </w:r>
      <w:r w:rsidR="00E11A98">
        <w:rPr>
          <w:rFonts w:ascii="Arial" w:hAnsi="Arial" w:cs="Arial"/>
          <w:sz w:val="24"/>
          <w:szCs w:val="24"/>
          <w:lang w:val="en-US"/>
        </w:rPr>
        <w:t>ov.wales</w:t>
      </w:r>
      <w:proofErr w:type="spellEnd"/>
      <w:r w:rsidR="00E11A98">
        <w:rPr>
          <w:rFonts w:ascii="Arial" w:hAnsi="Arial" w:cs="Arial"/>
          <w:sz w:val="24"/>
          <w:szCs w:val="24"/>
          <w:lang w:val="en-US"/>
        </w:rPr>
        <w:t xml:space="preserve">, undated) </w:t>
      </w:r>
      <w:r>
        <w:rPr>
          <w:rFonts w:ascii="Arial" w:hAnsi="Arial" w:cs="Arial"/>
          <w:sz w:val="24"/>
          <w:szCs w:val="24"/>
          <w:lang w:val="en-US"/>
        </w:rPr>
        <w:t xml:space="preserve">and those unable to do so </w:t>
      </w:r>
      <w:r w:rsidR="00E11A98">
        <w:rPr>
          <w:rFonts w:ascii="Arial" w:hAnsi="Arial" w:cs="Arial"/>
          <w:sz w:val="24"/>
          <w:szCs w:val="24"/>
          <w:lang w:val="en-US"/>
        </w:rPr>
        <w:t xml:space="preserve">(predominantly production operators) </w:t>
      </w:r>
      <w:r>
        <w:rPr>
          <w:rFonts w:ascii="Arial" w:hAnsi="Arial" w:cs="Arial"/>
          <w:sz w:val="24"/>
          <w:szCs w:val="24"/>
          <w:lang w:val="en-US"/>
        </w:rPr>
        <w:t xml:space="preserve">remained coming to the site to perform their roles. </w:t>
      </w:r>
    </w:p>
    <w:p w14:paraId="7B519BED" w14:textId="77777777" w:rsidR="000F739B" w:rsidRDefault="00E37F2A" w:rsidP="00DB1717">
      <w:pPr>
        <w:spacing w:line="480" w:lineRule="auto"/>
        <w:jc w:val="both"/>
        <w:rPr>
          <w:rFonts w:ascii="Arial" w:hAnsi="Arial" w:cs="Arial"/>
          <w:sz w:val="24"/>
          <w:szCs w:val="24"/>
          <w:lang w:val="en-US"/>
        </w:rPr>
      </w:pPr>
      <w:r>
        <w:rPr>
          <w:rFonts w:ascii="Arial" w:hAnsi="Arial" w:cs="Arial"/>
          <w:sz w:val="24"/>
          <w:szCs w:val="24"/>
          <w:lang w:val="en-US"/>
        </w:rPr>
        <w:t xml:space="preserve">This report will evaluate the use of the PESTLE tool </w:t>
      </w:r>
      <w:r w:rsidR="006824CA">
        <w:rPr>
          <w:rFonts w:ascii="Arial" w:hAnsi="Arial" w:cs="Arial"/>
          <w:sz w:val="24"/>
          <w:szCs w:val="24"/>
          <w:lang w:val="en-US"/>
        </w:rPr>
        <w:t xml:space="preserve">to </w:t>
      </w:r>
      <w:proofErr w:type="spellStart"/>
      <w:r w:rsidR="006824CA">
        <w:rPr>
          <w:rFonts w:ascii="Arial" w:hAnsi="Arial" w:cs="Arial"/>
          <w:sz w:val="24"/>
          <w:szCs w:val="24"/>
          <w:lang w:val="en-US"/>
        </w:rPr>
        <w:t>analyse</w:t>
      </w:r>
      <w:proofErr w:type="spellEnd"/>
      <w:r w:rsidR="006824CA">
        <w:rPr>
          <w:rFonts w:ascii="Arial" w:hAnsi="Arial" w:cs="Arial"/>
          <w:sz w:val="24"/>
          <w:szCs w:val="24"/>
          <w:lang w:val="en-US"/>
        </w:rPr>
        <w:t xml:space="preserve"> the external environment for strategic planning.  It will then go on to critically </w:t>
      </w:r>
      <w:proofErr w:type="spellStart"/>
      <w:r w:rsidR="006824CA">
        <w:rPr>
          <w:rFonts w:ascii="Arial" w:hAnsi="Arial" w:cs="Arial"/>
          <w:sz w:val="24"/>
          <w:szCs w:val="24"/>
          <w:lang w:val="en-US"/>
        </w:rPr>
        <w:t>analyse</w:t>
      </w:r>
      <w:proofErr w:type="spellEnd"/>
      <w:r w:rsidR="006824CA">
        <w:rPr>
          <w:rFonts w:ascii="Arial" w:hAnsi="Arial" w:cs="Arial"/>
          <w:sz w:val="24"/>
          <w:szCs w:val="24"/>
          <w:lang w:val="en-US"/>
        </w:rPr>
        <w:t xml:space="preserve"> 2 PESTLE factors that are currently impacting corporate and HR strategic direction at VCL.  Recommendations for the CEO will be outlined in the final section of the report.</w:t>
      </w:r>
    </w:p>
    <w:p w14:paraId="04D7CC43" w14:textId="77777777" w:rsidR="006824CA" w:rsidRPr="00754DB1" w:rsidRDefault="00E37F2A" w:rsidP="006824CA">
      <w:pPr>
        <w:pStyle w:val="Heading2"/>
        <w:rPr>
          <w:rFonts w:ascii="Arial" w:hAnsi="Arial" w:cs="Arial"/>
          <w:lang w:val="en-US"/>
        </w:rPr>
      </w:pPr>
      <w:bookmarkStart w:id="4" w:name="_Toc99712387"/>
      <w:r w:rsidRPr="00754DB1">
        <w:rPr>
          <w:rFonts w:ascii="Arial" w:hAnsi="Arial" w:cs="Arial"/>
          <w:lang w:val="en-US"/>
        </w:rPr>
        <w:t>1.1</w:t>
      </w:r>
      <w:r w:rsidRPr="00754DB1">
        <w:rPr>
          <w:rFonts w:ascii="Arial" w:hAnsi="Arial" w:cs="Arial"/>
          <w:lang w:val="en-US"/>
        </w:rPr>
        <w:tab/>
        <w:t>The PESTLE Tool</w:t>
      </w:r>
      <w:bookmarkEnd w:id="4"/>
    </w:p>
    <w:p w14:paraId="65C3CEE0" w14:textId="6437ABD4" w:rsidR="00B14E60" w:rsidRDefault="00E37F2A" w:rsidP="00B97021">
      <w:pPr>
        <w:spacing w:line="480" w:lineRule="auto"/>
        <w:jc w:val="both"/>
        <w:rPr>
          <w:rFonts w:ascii="Arial" w:hAnsi="Arial" w:cs="Arial"/>
          <w:sz w:val="24"/>
          <w:szCs w:val="24"/>
          <w:lang w:val="en-US"/>
        </w:rPr>
      </w:pPr>
      <w:r w:rsidRPr="000B0902">
        <w:rPr>
          <w:rFonts w:ascii="Arial" w:hAnsi="Arial" w:cs="Arial"/>
          <w:sz w:val="24"/>
          <w:szCs w:val="24"/>
          <w:lang w:val="en-US"/>
        </w:rPr>
        <w:t xml:space="preserve">The role and impact of external factors </w:t>
      </w:r>
      <w:r w:rsidR="000B0183">
        <w:rPr>
          <w:rFonts w:ascii="Arial" w:hAnsi="Arial" w:cs="Arial"/>
          <w:sz w:val="24"/>
          <w:szCs w:val="24"/>
          <w:lang w:val="en-US"/>
        </w:rPr>
        <w:t xml:space="preserve">on an </w:t>
      </w:r>
      <w:proofErr w:type="spellStart"/>
      <w:r w:rsidR="000B0183">
        <w:rPr>
          <w:rFonts w:ascii="Arial" w:hAnsi="Arial" w:cs="Arial"/>
          <w:sz w:val="24"/>
          <w:szCs w:val="24"/>
          <w:lang w:val="en-US"/>
        </w:rPr>
        <w:t>organisation</w:t>
      </w:r>
      <w:proofErr w:type="spellEnd"/>
      <w:r w:rsidR="000B0183">
        <w:rPr>
          <w:rFonts w:ascii="Arial" w:hAnsi="Arial" w:cs="Arial"/>
          <w:sz w:val="24"/>
          <w:szCs w:val="24"/>
          <w:lang w:val="en-US"/>
        </w:rPr>
        <w:t xml:space="preserve"> </w:t>
      </w:r>
      <w:r w:rsidRPr="000B0902">
        <w:rPr>
          <w:rFonts w:ascii="Arial" w:hAnsi="Arial" w:cs="Arial"/>
          <w:sz w:val="24"/>
          <w:szCs w:val="24"/>
          <w:lang w:val="en-US"/>
        </w:rPr>
        <w:t xml:space="preserve">can be </w:t>
      </w:r>
      <w:proofErr w:type="spellStart"/>
      <w:r w:rsidRPr="000B0902">
        <w:rPr>
          <w:rFonts w:ascii="Arial" w:hAnsi="Arial" w:cs="Arial"/>
          <w:sz w:val="24"/>
          <w:szCs w:val="24"/>
          <w:lang w:val="en-US"/>
        </w:rPr>
        <w:t>analysed</w:t>
      </w:r>
      <w:proofErr w:type="spellEnd"/>
      <w:r w:rsidRPr="000B0902">
        <w:rPr>
          <w:rFonts w:ascii="Arial" w:hAnsi="Arial" w:cs="Arial"/>
          <w:sz w:val="24"/>
          <w:szCs w:val="24"/>
          <w:lang w:val="en-US"/>
        </w:rPr>
        <w:t xml:space="preserve"> using a PESTLE </w:t>
      </w:r>
      <w:r w:rsidR="000B0183">
        <w:rPr>
          <w:rFonts w:ascii="Arial" w:hAnsi="Arial" w:cs="Arial"/>
          <w:sz w:val="24"/>
          <w:szCs w:val="24"/>
          <w:lang w:val="en-US"/>
        </w:rPr>
        <w:t xml:space="preserve">(Political, Economic, Social, Technological, Legal and Environmental) </w:t>
      </w:r>
      <w:r w:rsidRPr="000B0902">
        <w:rPr>
          <w:rFonts w:ascii="Arial" w:hAnsi="Arial" w:cs="Arial"/>
          <w:sz w:val="24"/>
          <w:szCs w:val="24"/>
          <w:lang w:val="en-US"/>
        </w:rPr>
        <w:t>analysis (CIPD, 202</w:t>
      </w:r>
      <w:r w:rsidR="0058063D">
        <w:rPr>
          <w:rFonts w:ascii="Arial" w:hAnsi="Arial" w:cs="Arial"/>
          <w:sz w:val="24"/>
          <w:szCs w:val="24"/>
          <w:lang w:val="en-US"/>
        </w:rPr>
        <w:t>1</w:t>
      </w:r>
      <w:r w:rsidRPr="000B0902">
        <w:rPr>
          <w:rFonts w:ascii="Arial" w:hAnsi="Arial" w:cs="Arial"/>
          <w:sz w:val="24"/>
          <w:szCs w:val="24"/>
          <w:lang w:val="en-US"/>
        </w:rPr>
        <w:t xml:space="preserve">).  </w:t>
      </w:r>
      <w:r w:rsidR="000B0183">
        <w:rPr>
          <w:rFonts w:ascii="Arial" w:hAnsi="Arial" w:cs="Arial"/>
          <w:sz w:val="24"/>
          <w:szCs w:val="24"/>
          <w:lang w:val="en-US"/>
        </w:rPr>
        <w:t xml:space="preserve">PESTLE analysis can uncover long-term trends and support a </w:t>
      </w:r>
      <w:r w:rsidR="008A1549">
        <w:rPr>
          <w:rFonts w:ascii="Arial" w:hAnsi="Arial" w:cs="Arial"/>
          <w:sz w:val="24"/>
          <w:szCs w:val="24"/>
          <w:lang w:val="en-US"/>
        </w:rPr>
        <w:t>several</w:t>
      </w:r>
      <w:r w:rsidR="000B0183">
        <w:rPr>
          <w:rFonts w:ascii="Arial" w:hAnsi="Arial" w:cs="Arial"/>
          <w:sz w:val="24"/>
          <w:szCs w:val="24"/>
          <w:lang w:val="en-US"/>
        </w:rPr>
        <w:t xml:space="preserve"> business planning situations</w:t>
      </w:r>
      <w:r w:rsidR="00891A0F">
        <w:rPr>
          <w:rFonts w:ascii="Arial" w:hAnsi="Arial" w:cs="Arial"/>
          <w:sz w:val="24"/>
          <w:szCs w:val="24"/>
          <w:lang w:val="en-US"/>
        </w:rPr>
        <w:t xml:space="preserve"> such as strategic business planning, workforce planning and </w:t>
      </w:r>
      <w:proofErr w:type="spellStart"/>
      <w:r w:rsidR="00891A0F">
        <w:rPr>
          <w:rFonts w:ascii="Arial" w:hAnsi="Arial" w:cs="Arial"/>
          <w:sz w:val="24"/>
          <w:szCs w:val="24"/>
          <w:lang w:val="en-US"/>
        </w:rPr>
        <w:t>organi</w:t>
      </w:r>
      <w:r w:rsidR="0074649B">
        <w:rPr>
          <w:rFonts w:ascii="Arial" w:hAnsi="Arial" w:cs="Arial"/>
          <w:sz w:val="24"/>
          <w:szCs w:val="24"/>
          <w:lang w:val="en-US"/>
        </w:rPr>
        <w:t>s</w:t>
      </w:r>
      <w:r w:rsidR="00891A0F">
        <w:rPr>
          <w:rFonts w:ascii="Arial" w:hAnsi="Arial" w:cs="Arial"/>
          <w:sz w:val="24"/>
          <w:szCs w:val="24"/>
          <w:lang w:val="en-US"/>
        </w:rPr>
        <w:t>ational</w:t>
      </w:r>
      <w:proofErr w:type="spellEnd"/>
      <w:r w:rsidR="00891A0F">
        <w:rPr>
          <w:rFonts w:ascii="Arial" w:hAnsi="Arial" w:cs="Arial"/>
          <w:sz w:val="24"/>
          <w:szCs w:val="24"/>
          <w:lang w:val="en-US"/>
        </w:rPr>
        <w:t xml:space="preserve"> change (Farnham, 2015)</w:t>
      </w:r>
      <w:r w:rsidR="000B0183">
        <w:rPr>
          <w:rFonts w:ascii="Arial" w:hAnsi="Arial" w:cs="Arial"/>
          <w:sz w:val="24"/>
          <w:szCs w:val="24"/>
          <w:lang w:val="en-US"/>
        </w:rPr>
        <w:t xml:space="preserve">.  </w:t>
      </w:r>
    </w:p>
    <w:p w14:paraId="23E44B7B" w14:textId="77777777" w:rsidR="00F763B9" w:rsidRDefault="00E37F2A" w:rsidP="00B97021">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tool has evolved over 40 years as it started as PEST.  </w:t>
      </w:r>
      <w:r w:rsidR="00B14E60">
        <w:rPr>
          <w:rFonts w:ascii="Arial" w:hAnsi="Arial" w:cs="Arial"/>
          <w:sz w:val="24"/>
          <w:szCs w:val="24"/>
          <w:lang w:val="en-US"/>
        </w:rPr>
        <w:t>T</w:t>
      </w:r>
      <w:r>
        <w:rPr>
          <w:rFonts w:ascii="Arial" w:hAnsi="Arial" w:cs="Arial"/>
          <w:sz w:val="24"/>
          <w:szCs w:val="24"/>
          <w:lang w:val="en-US"/>
        </w:rPr>
        <w:t>wo additional categories, legal and environmental, were added in the 1990s to reflect the growth in business regulation and the growing importance attached to the protection of the environment during the 1980s.</w:t>
      </w:r>
      <w:r w:rsidR="00297BE7">
        <w:rPr>
          <w:rFonts w:ascii="Arial" w:hAnsi="Arial" w:cs="Arial"/>
          <w:sz w:val="24"/>
          <w:szCs w:val="24"/>
          <w:lang w:val="en-US"/>
        </w:rPr>
        <w:t xml:space="preserve">  The increased interest in ethical matters and corporate social responsibility have resulted in additional “E” to be added to the model creating the change to the word STEEPLE</w:t>
      </w:r>
      <w:r w:rsidR="0005645F">
        <w:rPr>
          <w:rFonts w:ascii="Arial" w:hAnsi="Arial" w:cs="Arial"/>
          <w:sz w:val="24"/>
          <w:szCs w:val="24"/>
          <w:lang w:val="en-US"/>
        </w:rPr>
        <w:t xml:space="preserve"> </w:t>
      </w:r>
      <w:r w:rsidR="00297BE7">
        <w:rPr>
          <w:rFonts w:ascii="Arial" w:hAnsi="Arial" w:cs="Arial"/>
          <w:sz w:val="24"/>
          <w:szCs w:val="24"/>
          <w:lang w:val="en-US"/>
        </w:rPr>
        <w:t>(Taylor and Perkins, 2021).</w:t>
      </w:r>
      <w:r w:rsidR="0005645F">
        <w:rPr>
          <w:rFonts w:ascii="Arial" w:hAnsi="Arial" w:cs="Arial"/>
          <w:sz w:val="24"/>
          <w:szCs w:val="24"/>
          <w:lang w:val="en-US"/>
        </w:rPr>
        <w:t xml:space="preserve">  Taylor and Perkins (2021, p.10) suggest there may </w:t>
      </w:r>
      <w:r w:rsidR="00B14E60">
        <w:rPr>
          <w:rFonts w:ascii="Arial" w:hAnsi="Arial" w:cs="Arial"/>
          <w:sz w:val="24"/>
          <w:szCs w:val="24"/>
          <w:lang w:val="en-US"/>
        </w:rPr>
        <w:t xml:space="preserve">now </w:t>
      </w:r>
      <w:r w:rsidR="0005645F">
        <w:rPr>
          <w:rFonts w:ascii="Arial" w:hAnsi="Arial" w:cs="Arial"/>
          <w:sz w:val="24"/>
          <w:szCs w:val="24"/>
          <w:lang w:val="en-US"/>
        </w:rPr>
        <w:t xml:space="preserve">be a case for additional headings to be added to cover the ageing population, </w:t>
      </w:r>
      <w:proofErr w:type="spellStart"/>
      <w:r w:rsidR="0005645F">
        <w:rPr>
          <w:rFonts w:ascii="Arial" w:hAnsi="Arial" w:cs="Arial"/>
          <w:sz w:val="24"/>
          <w:szCs w:val="24"/>
          <w:lang w:val="en-US"/>
        </w:rPr>
        <w:t>globalisation</w:t>
      </w:r>
      <w:proofErr w:type="spellEnd"/>
      <w:r w:rsidR="0005645F">
        <w:rPr>
          <w:rFonts w:ascii="Arial" w:hAnsi="Arial" w:cs="Arial"/>
          <w:sz w:val="24"/>
          <w:szCs w:val="24"/>
          <w:lang w:val="en-US"/>
        </w:rPr>
        <w:t xml:space="preserve"> and international </w:t>
      </w:r>
      <w:proofErr w:type="spellStart"/>
      <w:r w:rsidR="0005645F">
        <w:rPr>
          <w:rFonts w:ascii="Arial" w:hAnsi="Arial" w:cs="Arial"/>
          <w:sz w:val="24"/>
          <w:szCs w:val="24"/>
          <w:lang w:val="en-US"/>
        </w:rPr>
        <w:t>labour</w:t>
      </w:r>
      <w:proofErr w:type="spellEnd"/>
      <w:r w:rsidR="0005645F">
        <w:rPr>
          <w:rFonts w:ascii="Arial" w:hAnsi="Arial" w:cs="Arial"/>
          <w:sz w:val="24"/>
          <w:szCs w:val="24"/>
          <w:lang w:val="en-US"/>
        </w:rPr>
        <w:t xml:space="preserve"> markets</w:t>
      </w:r>
      <w:r w:rsidR="00760285">
        <w:rPr>
          <w:rFonts w:ascii="Arial" w:hAnsi="Arial" w:cs="Arial"/>
          <w:sz w:val="24"/>
          <w:szCs w:val="24"/>
          <w:lang w:val="en-US"/>
        </w:rPr>
        <w:t xml:space="preserve"> which would create the </w:t>
      </w:r>
      <w:r w:rsidR="00E01183">
        <w:rPr>
          <w:rFonts w:ascii="Arial" w:hAnsi="Arial" w:cs="Arial"/>
          <w:sz w:val="24"/>
          <w:szCs w:val="24"/>
          <w:lang w:val="en-US"/>
        </w:rPr>
        <w:t>ELDEST PIG analysis</w:t>
      </w:r>
      <w:r w:rsidR="00760285">
        <w:rPr>
          <w:rFonts w:ascii="Arial" w:hAnsi="Arial" w:cs="Arial"/>
          <w:sz w:val="24"/>
          <w:szCs w:val="24"/>
          <w:lang w:val="en-US"/>
        </w:rPr>
        <w:t>.</w:t>
      </w:r>
    </w:p>
    <w:p w14:paraId="08307AF0" w14:textId="77777777" w:rsidR="0074649B" w:rsidRPr="00754DB1" w:rsidRDefault="00E37F2A" w:rsidP="000C1E57">
      <w:pPr>
        <w:pStyle w:val="Heading3"/>
        <w:numPr>
          <w:ilvl w:val="2"/>
          <w:numId w:val="3"/>
        </w:numPr>
        <w:rPr>
          <w:rFonts w:ascii="Arial" w:hAnsi="Arial" w:cs="Arial"/>
          <w:lang w:val="en-US"/>
        </w:rPr>
      </w:pPr>
      <w:bookmarkStart w:id="5" w:name="_Toc99712388"/>
      <w:r w:rsidRPr="00754DB1">
        <w:rPr>
          <w:rFonts w:ascii="Arial" w:hAnsi="Arial" w:cs="Arial"/>
          <w:lang w:val="en-US"/>
        </w:rPr>
        <w:t>Advantages</w:t>
      </w:r>
      <w:r w:rsidR="00A42E59" w:rsidRPr="00754DB1">
        <w:rPr>
          <w:rFonts w:ascii="Arial" w:hAnsi="Arial" w:cs="Arial"/>
          <w:lang w:val="en-US"/>
        </w:rPr>
        <w:t xml:space="preserve"> </w:t>
      </w:r>
      <w:r w:rsidRPr="00754DB1">
        <w:rPr>
          <w:rFonts w:ascii="Arial" w:hAnsi="Arial" w:cs="Arial"/>
          <w:lang w:val="en-US"/>
        </w:rPr>
        <w:t>of the PESTLE Tool</w:t>
      </w:r>
      <w:bookmarkEnd w:id="5"/>
    </w:p>
    <w:p w14:paraId="46E90714" w14:textId="30B76702" w:rsidR="00A42E59" w:rsidRDefault="00E37F2A" w:rsidP="002D2D9D">
      <w:pPr>
        <w:spacing w:line="480" w:lineRule="auto"/>
        <w:jc w:val="both"/>
        <w:rPr>
          <w:rFonts w:ascii="Arial" w:hAnsi="Arial" w:cs="Arial"/>
          <w:sz w:val="24"/>
          <w:szCs w:val="24"/>
          <w:lang w:val="en-US"/>
        </w:rPr>
      </w:pPr>
      <w:r>
        <w:rPr>
          <w:rFonts w:ascii="Arial" w:hAnsi="Arial" w:cs="Arial"/>
          <w:sz w:val="24"/>
          <w:szCs w:val="24"/>
          <w:lang w:val="en-US"/>
        </w:rPr>
        <w:t xml:space="preserve">The key advantage to the PESTLE tool is that it is a simple and straightforward approach that consists of a checklist of headings ensuring all relevant factors are considered when </w:t>
      </w:r>
      <w:proofErr w:type="spellStart"/>
      <w:r>
        <w:rPr>
          <w:rFonts w:ascii="Arial" w:hAnsi="Arial" w:cs="Arial"/>
          <w:sz w:val="24"/>
          <w:szCs w:val="24"/>
          <w:lang w:val="en-US"/>
        </w:rPr>
        <w:t>analysing</w:t>
      </w:r>
      <w:proofErr w:type="spellEnd"/>
      <w:r>
        <w:rPr>
          <w:rFonts w:ascii="Arial" w:hAnsi="Arial" w:cs="Arial"/>
          <w:sz w:val="24"/>
          <w:szCs w:val="24"/>
          <w:lang w:val="en-US"/>
        </w:rPr>
        <w:t xml:space="preserve"> an </w:t>
      </w:r>
      <w:proofErr w:type="spellStart"/>
      <w:r>
        <w:rPr>
          <w:rFonts w:ascii="Arial" w:hAnsi="Arial" w:cs="Arial"/>
          <w:sz w:val="24"/>
          <w:szCs w:val="24"/>
          <w:lang w:val="en-US"/>
        </w:rPr>
        <w:t>organisation’s</w:t>
      </w:r>
      <w:proofErr w:type="spellEnd"/>
      <w:r>
        <w:rPr>
          <w:rFonts w:ascii="Arial" w:hAnsi="Arial" w:cs="Arial"/>
          <w:sz w:val="24"/>
          <w:szCs w:val="24"/>
          <w:lang w:val="en-US"/>
        </w:rPr>
        <w:t xml:space="preserve"> business environment (Taylor and Perkins, 2021). </w:t>
      </w:r>
      <w:r w:rsidR="002D2D9D">
        <w:rPr>
          <w:rFonts w:ascii="Arial" w:hAnsi="Arial" w:cs="Arial"/>
          <w:sz w:val="24"/>
          <w:szCs w:val="24"/>
          <w:lang w:val="en-US"/>
        </w:rPr>
        <w:t xml:space="preserve"> Using the PESTLE Tool encourages strategic thinking (CIPD, 2021)</w:t>
      </w:r>
      <w:r w:rsidR="008A1549">
        <w:rPr>
          <w:rFonts w:ascii="Arial" w:hAnsi="Arial" w:cs="Arial"/>
          <w:sz w:val="24"/>
          <w:szCs w:val="24"/>
          <w:lang w:val="en-US"/>
        </w:rPr>
        <w:t xml:space="preserve">, </w:t>
      </w:r>
      <w:r w:rsidR="002D2D9D">
        <w:rPr>
          <w:rFonts w:ascii="Arial" w:hAnsi="Arial" w:cs="Arial"/>
          <w:sz w:val="24"/>
          <w:szCs w:val="24"/>
          <w:lang w:val="en-US"/>
        </w:rPr>
        <w:t>highlight</w:t>
      </w:r>
      <w:r w:rsidR="008A1549">
        <w:rPr>
          <w:rFonts w:ascii="Arial" w:hAnsi="Arial" w:cs="Arial"/>
          <w:sz w:val="24"/>
          <w:szCs w:val="24"/>
          <w:lang w:val="en-US"/>
        </w:rPr>
        <w:t>s</w:t>
      </w:r>
      <w:r w:rsidR="002D2D9D">
        <w:rPr>
          <w:rFonts w:ascii="Arial" w:hAnsi="Arial" w:cs="Arial"/>
          <w:sz w:val="24"/>
          <w:szCs w:val="24"/>
          <w:lang w:val="en-US"/>
        </w:rPr>
        <w:t xml:space="preserve"> new </w:t>
      </w:r>
      <w:r w:rsidR="003B4A6B">
        <w:rPr>
          <w:rFonts w:ascii="Arial" w:hAnsi="Arial" w:cs="Arial"/>
          <w:sz w:val="24"/>
          <w:szCs w:val="24"/>
          <w:lang w:val="en-US"/>
        </w:rPr>
        <w:t>opportunities,</w:t>
      </w:r>
      <w:r w:rsidR="002D2D9D">
        <w:rPr>
          <w:rFonts w:ascii="Arial" w:hAnsi="Arial" w:cs="Arial"/>
          <w:sz w:val="24"/>
          <w:szCs w:val="24"/>
          <w:lang w:val="en-US"/>
        </w:rPr>
        <w:t xml:space="preserve"> and </w:t>
      </w:r>
      <w:r w:rsidR="008A1549">
        <w:rPr>
          <w:rFonts w:ascii="Arial" w:hAnsi="Arial" w:cs="Arial"/>
          <w:sz w:val="24"/>
          <w:szCs w:val="24"/>
          <w:lang w:val="en-US"/>
        </w:rPr>
        <w:t xml:space="preserve">can </w:t>
      </w:r>
      <w:r w:rsidR="002D2D9D">
        <w:rPr>
          <w:rFonts w:ascii="Arial" w:hAnsi="Arial" w:cs="Arial"/>
          <w:sz w:val="24"/>
          <w:szCs w:val="24"/>
          <w:lang w:val="en-US"/>
        </w:rPr>
        <w:t>give a warning of any potential significant threats (Mindtools.com, no date).</w:t>
      </w:r>
      <w:r w:rsidR="007F4C1D">
        <w:rPr>
          <w:rFonts w:ascii="Arial" w:hAnsi="Arial" w:cs="Arial"/>
          <w:sz w:val="24"/>
          <w:szCs w:val="24"/>
          <w:lang w:val="en-US"/>
        </w:rPr>
        <w:t xml:space="preserve"> </w:t>
      </w:r>
    </w:p>
    <w:p w14:paraId="74C16573" w14:textId="77777777" w:rsidR="00760285" w:rsidRPr="00754DB1" w:rsidRDefault="00E37F2A" w:rsidP="000C1E57">
      <w:pPr>
        <w:pStyle w:val="Heading3"/>
        <w:numPr>
          <w:ilvl w:val="2"/>
          <w:numId w:val="3"/>
        </w:numPr>
        <w:rPr>
          <w:rFonts w:ascii="Arial" w:hAnsi="Arial" w:cs="Arial"/>
          <w:lang w:val="en-US"/>
        </w:rPr>
      </w:pPr>
      <w:bookmarkStart w:id="6" w:name="_Toc99712389"/>
      <w:r w:rsidRPr="00754DB1">
        <w:rPr>
          <w:rFonts w:ascii="Arial" w:hAnsi="Arial" w:cs="Arial"/>
          <w:lang w:val="en-US"/>
        </w:rPr>
        <w:t xml:space="preserve">Disadvantages of </w:t>
      </w:r>
      <w:r w:rsidR="008C7D47">
        <w:rPr>
          <w:rFonts w:ascii="Arial" w:hAnsi="Arial" w:cs="Arial"/>
          <w:lang w:val="en-US"/>
        </w:rPr>
        <w:t>t</w:t>
      </w:r>
      <w:r w:rsidRPr="00754DB1">
        <w:rPr>
          <w:rFonts w:ascii="Arial" w:hAnsi="Arial" w:cs="Arial"/>
          <w:lang w:val="en-US"/>
        </w:rPr>
        <w:t>he PESTLE Tool</w:t>
      </w:r>
      <w:bookmarkEnd w:id="6"/>
    </w:p>
    <w:p w14:paraId="3A5DEF27" w14:textId="40219490" w:rsidR="00465BBE" w:rsidRPr="000B0902" w:rsidRDefault="00E37F2A" w:rsidP="00B14E60">
      <w:pPr>
        <w:spacing w:line="480" w:lineRule="auto"/>
        <w:jc w:val="both"/>
        <w:rPr>
          <w:lang w:val="en-US"/>
        </w:rPr>
      </w:pPr>
      <w:r>
        <w:rPr>
          <w:rFonts w:ascii="Arial" w:hAnsi="Arial" w:cs="Arial"/>
          <w:sz w:val="24"/>
          <w:szCs w:val="24"/>
          <w:lang w:val="en-US"/>
        </w:rPr>
        <w:t xml:space="preserve">The main disadvantage of the tool is that users </w:t>
      </w:r>
      <w:r w:rsidR="00296D5E">
        <w:rPr>
          <w:rFonts w:ascii="Arial" w:hAnsi="Arial" w:cs="Arial"/>
          <w:sz w:val="24"/>
          <w:szCs w:val="24"/>
          <w:lang w:val="en-US"/>
        </w:rPr>
        <w:t xml:space="preserve">could </w:t>
      </w:r>
      <w:r>
        <w:rPr>
          <w:rFonts w:ascii="Arial" w:hAnsi="Arial" w:cs="Arial"/>
          <w:sz w:val="24"/>
          <w:szCs w:val="24"/>
          <w:lang w:val="en-US"/>
        </w:rPr>
        <w:t xml:space="preserve">capture too much data making analysis incredibly difficult (CIPD, 2021).  </w:t>
      </w:r>
      <w:r w:rsidR="00296D5E">
        <w:rPr>
          <w:rFonts w:ascii="Arial" w:hAnsi="Arial" w:cs="Arial"/>
          <w:sz w:val="24"/>
          <w:szCs w:val="24"/>
          <w:lang w:val="en-US"/>
        </w:rPr>
        <w:t>Moreover,</w:t>
      </w:r>
      <w:r>
        <w:rPr>
          <w:rFonts w:ascii="Arial" w:hAnsi="Arial" w:cs="Arial"/>
          <w:sz w:val="24"/>
          <w:szCs w:val="24"/>
          <w:lang w:val="en-US"/>
        </w:rPr>
        <w:t xml:space="preserve"> the pace of change, particularly in the current endemic situation</w:t>
      </w:r>
      <w:r w:rsidR="00296D5E">
        <w:rPr>
          <w:rFonts w:ascii="Arial" w:hAnsi="Arial" w:cs="Arial"/>
          <w:sz w:val="24"/>
          <w:szCs w:val="24"/>
          <w:lang w:val="en-US"/>
        </w:rPr>
        <w:t>,</w:t>
      </w:r>
      <w:r>
        <w:rPr>
          <w:rFonts w:ascii="Arial" w:hAnsi="Arial" w:cs="Arial"/>
          <w:sz w:val="24"/>
          <w:szCs w:val="24"/>
          <w:lang w:val="en-US"/>
        </w:rPr>
        <w:t xml:space="preserve"> </w:t>
      </w:r>
      <w:r w:rsidR="00296D5E">
        <w:rPr>
          <w:rFonts w:ascii="Arial" w:hAnsi="Arial" w:cs="Arial"/>
          <w:sz w:val="24"/>
          <w:szCs w:val="24"/>
          <w:lang w:val="en-US"/>
        </w:rPr>
        <w:t xml:space="preserve">makes it difficult to predict future developments which may impact an </w:t>
      </w:r>
      <w:proofErr w:type="spellStart"/>
      <w:r w:rsidR="00296D5E">
        <w:rPr>
          <w:rFonts w:ascii="Arial" w:hAnsi="Arial" w:cs="Arial"/>
          <w:sz w:val="24"/>
          <w:szCs w:val="24"/>
          <w:lang w:val="en-US"/>
        </w:rPr>
        <w:t>organisation</w:t>
      </w:r>
      <w:proofErr w:type="spellEnd"/>
      <w:r w:rsidR="00296D5E">
        <w:rPr>
          <w:rFonts w:ascii="Arial" w:hAnsi="Arial" w:cs="Arial"/>
          <w:sz w:val="24"/>
          <w:szCs w:val="24"/>
          <w:lang w:val="en-US"/>
        </w:rPr>
        <w:t xml:space="preserve"> (Cheese, 2021). Used on its own the PESTLE tool only provides an insight into external factors.  It is often therefore used in conjunction with a SWOT analysis as this explores the external factors on an internal level</w:t>
      </w:r>
      <w:r w:rsidR="008C5CB9">
        <w:rPr>
          <w:rFonts w:ascii="Arial" w:hAnsi="Arial" w:cs="Arial"/>
          <w:sz w:val="24"/>
          <w:szCs w:val="24"/>
          <w:lang w:val="en-US"/>
        </w:rPr>
        <w:t xml:space="preserve"> such as at product line or product level</w:t>
      </w:r>
      <w:r w:rsidR="00296D5E">
        <w:rPr>
          <w:rFonts w:ascii="Arial" w:hAnsi="Arial" w:cs="Arial"/>
          <w:sz w:val="24"/>
          <w:szCs w:val="24"/>
          <w:lang w:val="en-US"/>
        </w:rPr>
        <w:t xml:space="preserve"> (</w:t>
      </w:r>
      <w:proofErr w:type="spellStart"/>
      <w:r w:rsidR="00296D5E">
        <w:rPr>
          <w:rFonts w:ascii="Arial" w:hAnsi="Arial" w:cs="Arial"/>
          <w:sz w:val="24"/>
          <w:szCs w:val="24"/>
          <w:lang w:val="en-US"/>
        </w:rPr>
        <w:t>Srdjevic</w:t>
      </w:r>
      <w:proofErr w:type="spellEnd"/>
      <w:r w:rsidR="00296D5E">
        <w:rPr>
          <w:rFonts w:ascii="Arial" w:hAnsi="Arial" w:cs="Arial"/>
          <w:sz w:val="24"/>
          <w:szCs w:val="24"/>
          <w:lang w:val="en-US"/>
        </w:rPr>
        <w:t>, et al.,</w:t>
      </w:r>
      <w:r w:rsidR="00EA4EF1">
        <w:rPr>
          <w:rFonts w:ascii="Arial" w:hAnsi="Arial" w:cs="Arial"/>
          <w:sz w:val="24"/>
          <w:szCs w:val="24"/>
          <w:lang w:val="en-US"/>
        </w:rPr>
        <w:t xml:space="preserve"> </w:t>
      </w:r>
      <w:r w:rsidR="00296D5E">
        <w:rPr>
          <w:rFonts w:ascii="Arial" w:hAnsi="Arial" w:cs="Arial"/>
          <w:sz w:val="24"/>
          <w:szCs w:val="24"/>
          <w:lang w:val="en-US"/>
        </w:rPr>
        <w:t>2012</w:t>
      </w:r>
      <w:r w:rsidR="00EA4EF1">
        <w:rPr>
          <w:rFonts w:ascii="Arial" w:hAnsi="Arial" w:cs="Arial"/>
          <w:sz w:val="24"/>
          <w:szCs w:val="24"/>
          <w:lang w:val="en-US"/>
        </w:rPr>
        <w:t>, p. 3381</w:t>
      </w:r>
      <w:r w:rsidR="00296D5E">
        <w:rPr>
          <w:rFonts w:ascii="Arial" w:hAnsi="Arial" w:cs="Arial"/>
          <w:sz w:val="24"/>
          <w:szCs w:val="24"/>
          <w:lang w:val="en-US"/>
        </w:rPr>
        <w:t>).</w:t>
      </w:r>
      <w:r w:rsidR="004C0810" w:rsidRPr="000B0902">
        <w:rPr>
          <w:lang w:val="en-US"/>
        </w:rPr>
        <w:br w:type="page"/>
      </w:r>
    </w:p>
    <w:p w14:paraId="40AC871B" w14:textId="77777777" w:rsidR="0010414A" w:rsidRPr="000B0902" w:rsidRDefault="00E37F2A" w:rsidP="000C1E57">
      <w:pPr>
        <w:pStyle w:val="Heading1"/>
        <w:numPr>
          <w:ilvl w:val="0"/>
          <w:numId w:val="1"/>
        </w:numPr>
        <w:rPr>
          <w:rFonts w:ascii="Arial" w:hAnsi="Arial" w:cs="Arial"/>
          <w:sz w:val="24"/>
          <w:szCs w:val="24"/>
          <w:lang w:val="en-US"/>
        </w:rPr>
      </w:pPr>
      <w:bookmarkStart w:id="7" w:name="_Toc99712390"/>
      <w:r>
        <w:rPr>
          <w:rFonts w:ascii="Arial" w:hAnsi="Arial" w:cs="Arial"/>
          <w:sz w:val="24"/>
          <w:szCs w:val="24"/>
          <w:lang w:val="en-US"/>
        </w:rPr>
        <w:lastRenderedPageBreak/>
        <w:t xml:space="preserve">PESTLE </w:t>
      </w:r>
      <w:r w:rsidR="006C5F07">
        <w:rPr>
          <w:rFonts w:ascii="Arial" w:hAnsi="Arial" w:cs="Arial"/>
          <w:sz w:val="24"/>
          <w:szCs w:val="24"/>
          <w:lang w:val="en-US"/>
        </w:rPr>
        <w:t>Factors affecting</w:t>
      </w:r>
      <w:r>
        <w:rPr>
          <w:rFonts w:ascii="Arial" w:hAnsi="Arial" w:cs="Arial"/>
          <w:sz w:val="24"/>
          <w:szCs w:val="24"/>
          <w:lang w:val="en-US"/>
        </w:rPr>
        <w:t xml:space="preserve"> VCL</w:t>
      </w:r>
      <w:bookmarkEnd w:id="7"/>
    </w:p>
    <w:p w14:paraId="35C7EBC7" w14:textId="77777777" w:rsidR="00851C3A" w:rsidRDefault="00851C3A" w:rsidP="00465BBE">
      <w:pPr>
        <w:pStyle w:val="Title"/>
        <w:rPr>
          <w:rFonts w:ascii="Arial" w:hAnsi="Arial" w:cs="Arial"/>
          <w:sz w:val="24"/>
          <w:szCs w:val="24"/>
          <w:lang w:val="en-US"/>
        </w:rPr>
      </w:pPr>
    </w:p>
    <w:p w14:paraId="51AD0A62" w14:textId="77777777" w:rsidR="00E046C3" w:rsidRPr="00E046C3" w:rsidRDefault="00E37F2A" w:rsidP="00154ECF">
      <w:pPr>
        <w:spacing w:line="480" w:lineRule="auto"/>
        <w:jc w:val="both"/>
        <w:rPr>
          <w:rFonts w:ascii="Arial" w:hAnsi="Arial" w:cs="Arial"/>
          <w:sz w:val="24"/>
          <w:szCs w:val="24"/>
          <w:lang w:val="en-US"/>
        </w:rPr>
      </w:pPr>
      <w:r>
        <w:rPr>
          <w:rFonts w:ascii="Arial" w:hAnsi="Arial" w:cs="Arial"/>
          <w:sz w:val="24"/>
          <w:szCs w:val="24"/>
          <w:lang w:val="en-US"/>
        </w:rPr>
        <w:t>Two</w:t>
      </w:r>
      <w:r w:rsidR="00CB11C5">
        <w:rPr>
          <w:rFonts w:ascii="Arial" w:hAnsi="Arial" w:cs="Arial"/>
          <w:sz w:val="24"/>
          <w:szCs w:val="24"/>
          <w:lang w:val="en-US"/>
        </w:rPr>
        <w:t xml:space="preserve"> PESTLE factors </w:t>
      </w:r>
      <w:r w:rsidR="00154ECF">
        <w:rPr>
          <w:rFonts w:ascii="Arial" w:hAnsi="Arial" w:cs="Arial"/>
          <w:sz w:val="24"/>
          <w:szCs w:val="24"/>
          <w:lang w:val="en-US"/>
        </w:rPr>
        <w:t xml:space="preserve">that are </w:t>
      </w:r>
      <w:r w:rsidR="00CB11C5">
        <w:rPr>
          <w:rFonts w:ascii="Arial" w:hAnsi="Arial" w:cs="Arial"/>
          <w:sz w:val="24"/>
          <w:szCs w:val="24"/>
          <w:lang w:val="en-US"/>
        </w:rPr>
        <w:t>most pertinent at VCL currently are social and economic</w:t>
      </w:r>
      <w:r w:rsidR="00154ECF">
        <w:rPr>
          <w:rFonts w:ascii="Arial" w:hAnsi="Arial" w:cs="Arial"/>
          <w:sz w:val="24"/>
          <w:szCs w:val="24"/>
          <w:lang w:val="en-US"/>
        </w:rPr>
        <w:t>.</w:t>
      </w:r>
    </w:p>
    <w:p w14:paraId="76742A50" w14:textId="77777777" w:rsidR="003F100C" w:rsidRPr="00754DB1" w:rsidRDefault="00E37F2A" w:rsidP="003F100C">
      <w:pPr>
        <w:pStyle w:val="Heading2"/>
        <w:rPr>
          <w:rFonts w:ascii="Arial" w:hAnsi="Arial" w:cs="Arial"/>
          <w:lang w:val="en-US"/>
        </w:rPr>
      </w:pPr>
      <w:bookmarkStart w:id="8" w:name="_Toc99712391"/>
      <w:r w:rsidRPr="00754DB1">
        <w:rPr>
          <w:rFonts w:ascii="Arial" w:hAnsi="Arial" w:cs="Arial"/>
          <w:lang w:val="en-US"/>
        </w:rPr>
        <w:t xml:space="preserve">2.1 </w:t>
      </w:r>
      <w:r w:rsidRPr="00754DB1">
        <w:rPr>
          <w:rFonts w:ascii="Arial" w:hAnsi="Arial" w:cs="Arial"/>
          <w:lang w:val="en-US"/>
        </w:rPr>
        <w:tab/>
      </w:r>
      <w:r w:rsidR="00E046C3" w:rsidRPr="00754DB1">
        <w:rPr>
          <w:rFonts w:ascii="Arial" w:hAnsi="Arial" w:cs="Arial"/>
          <w:lang w:val="en-US"/>
        </w:rPr>
        <w:t>Social</w:t>
      </w:r>
      <w:r w:rsidR="00CF44B9" w:rsidRPr="00754DB1">
        <w:rPr>
          <w:rFonts w:ascii="Arial" w:hAnsi="Arial" w:cs="Arial"/>
          <w:lang w:val="en-US"/>
        </w:rPr>
        <w:t xml:space="preserve"> Factors</w:t>
      </w:r>
      <w:bookmarkEnd w:id="8"/>
    </w:p>
    <w:p w14:paraId="618841A9" w14:textId="77777777" w:rsidR="003636EA" w:rsidRDefault="00E37F2A" w:rsidP="00243FC3">
      <w:pPr>
        <w:spacing w:line="480" w:lineRule="auto"/>
        <w:jc w:val="both"/>
        <w:rPr>
          <w:rFonts w:ascii="Arial" w:hAnsi="Arial" w:cs="Arial"/>
          <w:sz w:val="24"/>
          <w:szCs w:val="24"/>
          <w:lang w:val="en-US"/>
        </w:rPr>
      </w:pPr>
      <w:r>
        <w:rPr>
          <w:rFonts w:ascii="Arial" w:hAnsi="Arial" w:cs="Arial"/>
          <w:sz w:val="24"/>
          <w:szCs w:val="24"/>
          <w:lang w:val="en-US"/>
        </w:rPr>
        <w:t xml:space="preserve">According to the ONS 86% of those who worked from home in April 2020 did so </w:t>
      </w:r>
      <w:r w:rsidR="003A0DEA">
        <w:rPr>
          <w:rFonts w:ascii="Arial" w:hAnsi="Arial" w:cs="Arial"/>
          <w:sz w:val="24"/>
          <w:szCs w:val="24"/>
          <w:lang w:val="en-US"/>
        </w:rPr>
        <w:t>because of</w:t>
      </w:r>
      <w:r>
        <w:rPr>
          <w:rFonts w:ascii="Arial" w:hAnsi="Arial" w:cs="Arial"/>
          <w:sz w:val="24"/>
          <w:szCs w:val="24"/>
          <w:lang w:val="en-US"/>
        </w:rPr>
        <w:t xml:space="preserve"> the COVID-19 pandemic (ONS, 2020).</w:t>
      </w:r>
      <w:r w:rsidR="003A0DEA">
        <w:rPr>
          <w:rFonts w:ascii="Arial" w:hAnsi="Arial" w:cs="Arial"/>
          <w:sz w:val="24"/>
          <w:szCs w:val="24"/>
          <w:lang w:val="en-US"/>
        </w:rPr>
        <w:t xml:space="preserve">  At VCL all employees who could effectively work from home were instructed to do so from March 2020</w:t>
      </w:r>
      <w:r w:rsidR="00BE3FA1">
        <w:rPr>
          <w:rFonts w:ascii="Arial" w:hAnsi="Arial" w:cs="Arial"/>
          <w:sz w:val="24"/>
          <w:szCs w:val="24"/>
          <w:lang w:val="en-US"/>
        </w:rPr>
        <w:t xml:space="preserve">.  At first, this was </w:t>
      </w:r>
      <w:r w:rsidR="00182DE5">
        <w:rPr>
          <w:rFonts w:ascii="Arial" w:hAnsi="Arial" w:cs="Arial"/>
          <w:sz w:val="24"/>
          <w:szCs w:val="24"/>
          <w:lang w:val="en-US"/>
        </w:rPr>
        <w:t>successful,</w:t>
      </w:r>
      <w:r w:rsidR="00BE3FA1">
        <w:rPr>
          <w:rFonts w:ascii="Arial" w:hAnsi="Arial" w:cs="Arial"/>
          <w:sz w:val="24"/>
          <w:szCs w:val="24"/>
          <w:lang w:val="en-US"/>
        </w:rPr>
        <w:t xml:space="preserve"> and employees enjoyed a better work-life balance due to less time spent commuting, </w:t>
      </w:r>
      <w:r w:rsidR="00133491">
        <w:rPr>
          <w:rFonts w:ascii="Arial" w:hAnsi="Arial" w:cs="Arial"/>
          <w:sz w:val="24"/>
          <w:szCs w:val="24"/>
          <w:lang w:val="en-US"/>
        </w:rPr>
        <w:t xml:space="preserve">it was </w:t>
      </w:r>
      <w:r w:rsidR="00BE3FA1">
        <w:rPr>
          <w:rFonts w:ascii="Arial" w:hAnsi="Arial" w:cs="Arial"/>
          <w:sz w:val="24"/>
          <w:szCs w:val="24"/>
          <w:lang w:val="en-US"/>
        </w:rPr>
        <w:t xml:space="preserve">easier to manage childcare arrangements, </w:t>
      </w:r>
      <w:r w:rsidR="00133491">
        <w:rPr>
          <w:rFonts w:ascii="Arial" w:hAnsi="Arial" w:cs="Arial"/>
          <w:sz w:val="24"/>
          <w:szCs w:val="24"/>
          <w:lang w:val="en-US"/>
        </w:rPr>
        <w:t xml:space="preserve">there were </w:t>
      </w:r>
      <w:r w:rsidR="00BE3FA1">
        <w:rPr>
          <w:rFonts w:ascii="Arial" w:hAnsi="Arial" w:cs="Arial"/>
          <w:sz w:val="24"/>
          <w:szCs w:val="24"/>
          <w:lang w:val="en-US"/>
        </w:rPr>
        <w:t>fewer interruptions etc. (</w:t>
      </w:r>
      <w:proofErr w:type="spellStart"/>
      <w:r w:rsidR="00BE3FA1">
        <w:rPr>
          <w:rFonts w:ascii="Arial" w:hAnsi="Arial" w:cs="Arial"/>
          <w:sz w:val="24"/>
          <w:szCs w:val="24"/>
          <w:lang w:val="en-US"/>
        </w:rPr>
        <w:t>Spiggle</w:t>
      </w:r>
      <w:proofErr w:type="spellEnd"/>
      <w:r w:rsidR="00BE3FA1">
        <w:rPr>
          <w:rFonts w:ascii="Arial" w:hAnsi="Arial" w:cs="Arial"/>
          <w:sz w:val="24"/>
          <w:szCs w:val="24"/>
          <w:lang w:val="en-US"/>
        </w:rPr>
        <w:t>, 2020).  However, after a few months, some employees (those who live alone in particular) reported home working was negatively impacting their wellbeing as they missed the interaction with colleagues in the workplace</w:t>
      </w:r>
      <w:r w:rsidR="00182DE5">
        <w:rPr>
          <w:rFonts w:ascii="Arial" w:hAnsi="Arial" w:cs="Arial"/>
          <w:sz w:val="24"/>
          <w:szCs w:val="24"/>
          <w:lang w:val="en-US"/>
        </w:rPr>
        <w:t xml:space="preserve"> as well as some </w:t>
      </w:r>
      <w:r w:rsidR="00133491">
        <w:rPr>
          <w:rFonts w:ascii="Arial" w:hAnsi="Arial" w:cs="Arial"/>
          <w:sz w:val="24"/>
          <w:szCs w:val="24"/>
          <w:lang w:val="en-US"/>
        </w:rPr>
        <w:t xml:space="preserve">were </w:t>
      </w:r>
      <w:r w:rsidR="00182DE5">
        <w:rPr>
          <w:rFonts w:ascii="Arial" w:hAnsi="Arial" w:cs="Arial"/>
          <w:sz w:val="24"/>
          <w:szCs w:val="24"/>
          <w:lang w:val="en-US"/>
        </w:rPr>
        <w:t xml:space="preserve">finding it hard to switch off from work (VCL, 2021).  </w:t>
      </w:r>
    </w:p>
    <w:p w14:paraId="434BE150" w14:textId="77777777" w:rsidR="00182DE5" w:rsidRDefault="00E37F2A" w:rsidP="00243FC3">
      <w:pPr>
        <w:spacing w:line="480" w:lineRule="auto"/>
        <w:jc w:val="both"/>
        <w:rPr>
          <w:rFonts w:ascii="Arial" w:hAnsi="Arial" w:cs="Arial"/>
          <w:sz w:val="24"/>
          <w:szCs w:val="24"/>
          <w:lang w:val="en-US"/>
        </w:rPr>
      </w:pPr>
      <w:r>
        <w:rPr>
          <w:rFonts w:ascii="Arial" w:hAnsi="Arial" w:cs="Arial"/>
          <w:sz w:val="24"/>
          <w:szCs w:val="24"/>
          <w:lang w:val="en-US"/>
        </w:rPr>
        <w:t xml:space="preserve">Pre-pandemic at VCL all employees worked 5 days a week onsite.  However, it became evident that following the easing of government restrictions and the expectation </w:t>
      </w:r>
      <w:r w:rsidR="004803C9">
        <w:rPr>
          <w:rFonts w:ascii="Arial" w:hAnsi="Arial" w:cs="Arial"/>
          <w:sz w:val="24"/>
          <w:szCs w:val="24"/>
          <w:lang w:val="en-US"/>
        </w:rPr>
        <w:t>for the homeworkers to return to the office, this was not something employees wanted to do</w:t>
      </w:r>
      <w:r w:rsidR="00D164B2">
        <w:rPr>
          <w:rFonts w:ascii="Arial" w:hAnsi="Arial" w:cs="Arial"/>
          <w:sz w:val="24"/>
          <w:szCs w:val="24"/>
          <w:lang w:val="en-US"/>
        </w:rPr>
        <w:t xml:space="preserve"> and the HR strategy at VCL needed to change to accommodate this</w:t>
      </w:r>
      <w:r w:rsidR="00F512CB">
        <w:rPr>
          <w:rFonts w:ascii="Arial" w:hAnsi="Arial" w:cs="Arial"/>
          <w:sz w:val="24"/>
          <w:szCs w:val="24"/>
          <w:lang w:val="en-US"/>
        </w:rPr>
        <w:t xml:space="preserve"> (McKinsey, 2021)</w:t>
      </w:r>
      <w:r w:rsidR="00E04A49">
        <w:rPr>
          <w:rFonts w:ascii="Arial" w:hAnsi="Arial" w:cs="Arial"/>
          <w:sz w:val="24"/>
          <w:szCs w:val="24"/>
          <w:lang w:val="en-US"/>
        </w:rPr>
        <w:t>.</w:t>
      </w:r>
      <w:r w:rsidR="004803C9">
        <w:rPr>
          <w:rFonts w:ascii="Arial" w:hAnsi="Arial" w:cs="Arial"/>
          <w:sz w:val="24"/>
          <w:szCs w:val="24"/>
          <w:lang w:val="en-US"/>
        </w:rPr>
        <w:t xml:space="preserve">  </w:t>
      </w:r>
    </w:p>
    <w:p w14:paraId="510F89A3" w14:textId="0E9B9789" w:rsidR="00E15FDF" w:rsidRDefault="00E37F2A" w:rsidP="001F5EAD">
      <w:pPr>
        <w:spacing w:line="480" w:lineRule="auto"/>
        <w:jc w:val="both"/>
        <w:rPr>
          <w:rFonts w:ascii="Arial" w:hAnsi="Arial" w:cs="Arial"/>
          <w:sz w:val="24"/>
          <w:szCs w:val="24"/>
          <w:lang w:val="en-US"/>
        </w:rPr>
      </w:pPr>
      <w:r>
        <w:rPr>
          <w:rFonts w:ascii="Arial" w:hAnsi="Arial" w:cs="Arial"/>
          <w:sz w:val="24"/>
          <w:szCs w:val="24"/>
          <w:lang w:val="en-US"/>
        </w:rPr>
        <w:t>Ad</w:t>
      </w:r>
      <w:r w:rsidR="00661E37">
        <w:rPr>
          <w:rFonts w:ascii="Arial" w:hAnsi="Arial" w:cs="Arial"/>
          <w:sz w:val="24"/>
          <w:szCs w:val="24"/>
          <w:lang w:val="en-US"/>
        </w:rPr>
        <w:t>a</w:t>
      </w:r>
      <w:r>
        <w:rPr>
          <w:rFonts w:ascii="Arial" w:hAnsi="Arial" w:cs="Arial"/>
          <w:sz w:val="24"/>
          <w:szCs w:val="24"/>
          <w:lang w:val="en-US"/>
        </w:rPr>
        <w:t>pting the HR strategy to a</w:t>
      </w:r>
      <w:r w:rsidR="004803C9">
        <w:rPr>
          <w:rFonts w:ascii="Arial" w:hAnsi="Arial" w:cs="Arial"/>
          <w:sz w:val="24"/>
          <w:szCs w:val="24"/>
          <w:lang w:val="en-US"/>
        </w:rPr>
        <w:t xml:space="preserve"> hybrid working approach (CIPD, 2021</w:t>
      </w:r>
      <w:r w:rsidR="0058063D">
        <w:rPr>
          <w:rFonts w:ascii="Arial" w:hAnsi="Arial" w:cs="Arial"/>
          <w:sz w:val="24"/>
          <w:szCs w:val="24"/>
          <w:lang w:val="en-US"/>
        </w:rPr>
        <w:t>a</w:t>
      </w:r>
      <w:r w:rsidR="004803C9">
        <w:rPr>
          <w:rFonts w:ascii="Arial" w:hAnsi="Arial" w:cs="Arial"/>
          <w:sz w:val="24"/>
          <w:szCs w:val="24"/>
          <w:lang w:val="en-US"/>
        </w:rPr>
        <w:t xml:space="preserve">) </w:t>
      </w:r>
      <w:r w:rsidR="00ED1374">
        <w:rPr>
          <w:rFonts w:ascii="Arial" w:hAnsi="Arial" w:cs="Arial"/>
          <w:sz w:val="24"/>
          <w:szCs w:val="24"/>
          <w:lang w:val="en-US"/>
        </w:rPr>
        <w:t xml:space="preserve">in August 2021 </w:t>
      </w:r>
      <w:r w:rsidR="004803C9">
        <w:rPr>
          <w:rFonts w:ascii="Arial" w:hAnsi="Arial" w:cs="Arial"/>
          <w:sz w:val="24"/>
          <w:szCs w:val="24"/>
          <w:lang w:val="en-US"/>
        </w:rPr>
        <w:t>has so far proved to be successful</w:t>
      </w:r>
      <w:r w:rsidR="00ED1374">
        <w:rPr>
          <w:rFonts w:ascii="Arial" w:hAnsi="Arial" w:cs="Arial"/>
          <w:sz w:val="24"/>
          <w:szCs w:val="24"/>
          <w:lang w:val="en-US"/>
        </w:rPr>
        <w:t xml:space="preserve"> with </w:t>
      </w:r>
      <w:r>
        <w:rPr>
          <w:rFonts w:ascii="Arial" w:hAnsi="Arial" w:cs="Arial"/>
          <w:sz w:val="24"/>
          <w:szCs w:val="24"/>
          <w:lang w:val="en-US"/>
        </w:rPr>
        <w:t xml:space="preserve">100% of </w:t>
      </w:r>
      <w:r w:rsidR="00ED1374">
        <w:rPr>
          <w:rFonts w:ascii="Arial" w:hAnsi="Arial" w:cs="Arial"/>
          <w:sz w:val="24"/>
          <w:szCs w:val="24"/>
          <w:lang w:val="en-US"/>
        </w:rPr>
        <w:t xml:space="preserve">eligible </w:t>
      </w:r>
      <w:r>
        <w:rPr>
          <w:rFonts w:ascii="Arial" w:hAnsi="Arial" w:cs="Arial"/>
          <w:sz w:val="24"/>
          <w:szCs w:val="24"/>
          <w:lang w:val="en-US"/>
        </w:rPr>
        <w:t xml:space="preserve">employees </w:t>
      </w:r>
      <w:r w:rsidR="00ED1374">
        <w:rPr>
          <w:rFonts w:ascii="Arial" w:hAnsi="Arial" w:cs="Arial"/>
          <w:sz w:val="24"/>
          <w:szCs w:val="24"/>
          <w:lang w:val="en-US"/>
        </w:rPr>
        <w:t xml:space="preserve">now </w:t>
      </w:r>
      <w:r>
        <w:rPr>
          <w:rFonts w:ascii="Arial" w:hAnsi="Arial" w:cs="Arial"/>
          <w:sz w:val="24"/>
          <w:szCs w:val="24"/>
          <w:lang w:val="en-US"/>
        </w:rPr>
        <w:t>work</w:t>
      </w:r>
      <w:r w:rsidR="00ED1374">
        <w:rPr>
          <w:rFonts w:ascii="Arial" w:hAnsi="Arial" w:cs="Arial"/>
          <w:sz w:val="24"/>
          <w:szCs w:val="24"/>
          <w:lang w:val="en-US"/>
        </w:rPr>
        <w:t>ing</w:t>
      </w:r>
      <w:r>
        <w:rPr>
          <w:rFonts w:ascii="Arial" w:hAnsi="Arial" w:cs="Arial"/>
          <w:sz w:val="24"/>
          <w:szCs w:val="24"/>
          <w:lang w:val="en-US"/>
        </w:rPr>
        <w:t xml:space="preserve"> in a hybrid </w:t>
      </w:r>
      <w:r w:rsidR="00ED1374">
        <w:rPr>
          <w:rFonts w:ascii="Arial" w:hAnsi="Arial" w:cs="Arial"/>
          <w:sz w:val="24"/>
          <w:szCs w:val="24"/>
          <w:lang w:val="en-US"/>
        </w:rPr>
        <w:t>way</w:t>
      </w:r>
      <w:r w:rsidR="005A3074">
        <w:rPr>
          <w:rFonts w:ascii="Arial" w:hAnsi="Arial" w:cs="Arial"/>
          <w:sz w:val="24"/>
          <w:szCs w:val="24"/>
          <w:lang w:val="en-US"/>
        </w:rPr>
        <w:t xml:space="preserve"> </w:t>
      </w:r>
      <w:r>
        <w:rPr>
          <w:rFonts w:ascii="Arial" w:hAnsi="Arial" w:cs="Arial"/>
          <w:sz w:val="24"/>
          <w:szCs w:val="24"/>
          <w:lang w:val="en-US"/>
        </w:rPr>
        <w:t xml:space="preserve">(VCL, 2021c).   However, hybrid working is not suitable for all roles at VCL, particularly in production.  </w:t>
      </w:r>
      <w:r w:rsidRPr="00E15FDF">
        <w:rPr>
          <w:rFonts w:ascii="Arial" w:hAnsi="Arial" w:cs="Arial"/>
          <w:sz w:val="24"/>
          <w:szCs w:val="24"/>
          <w:lang w:val="en-US"/>
        </w:rPr>
        <w:t xml:space="preserve">VCL has ensured fairness as much as possible across the workforce when allowing flexibility which has resulted in several operators submitting requests for flexible working (VCL, 2021a). This is a change for VCL as historically </w:t>
      </w:r>
      <w:r w:rsidRPr="00E15FDF">
        <w:rPr>
          <w:rFonts w:ascii="Arial" w:hAnsi="Arial" w:cs="Arial"/>
          <w:sz w:val="24"/>
          <w:szCs w:val="24"/>
          <w:lang w:val="en-US"/>
        </w:rPr>
        <w:lastRenderedPageBreak/>
        <w:t>there has been minimal flexible working requests submitted from operators and approved</w:t>
      </w:r>
      <w:r w:rsidR="009C3B69">
        <w:rPr>
          <w:rFonts w:ascii="Arial" w:hAnsi="Arial" w:cs="Arial"/>
          <w:sz w:val="24"/>
          <w:szCs w:val="24"/>
          <w:lang w:val="en-US"/>
        </w:rPr>
        <w:t>.</w:t>
      </w:r>
    </w:p>
    <w:p w14:paraId="5C20084E" w14:textId="2C214776" w:rsidR="001F5EAD" w:rsidRPr="001F5EAD" w:rsidRDefault="00E37F2A" w:rsidP="001F5EAD">
      <w:pPr>
        <w:spacing w:line="480" w:lineRule="auto"/>
        <w:jc w:val="both"/>
        <w:rPr>
          <w:rFonts w:ascii="Arial" w:hAnsi="Arial" w:cs="Arial"/>
          <w:sz w:val="24"/>
          <w:szCs w:val="24"/>
          <w:lang w:val="en-US"/>
        </w:rPr>
      </w:pPr>
      <w:r>
        <w:rPr>
          <w:rFonts w:ascii="Arial" w:hAnsi="Arial" w:cs="Arial"/>
          <w:sz w:val="24"/>
          <w:szCs w:val="24"/>
          <w:lang w:val="en-US"/>
        </w:rPr>
        <w:t>T</w:t>
      </w:r>
      <w:r w:rsidR="007C6B64">
        <w:rPr>
          <w:rFonts w:ascii="Arial" w:hAnsi="Arial" w:cs="Arial"/>
          <w:sz w:val="24"/>
          <w:szCs w:val="24"/>
          <w:lang w:val="en-US"/>
        </w:rPr>
        <w:t>he re-</w:t>
      </w:r>
      <w:r>
        <w:rPr>
          <w:rFonts w:ascii="Arial" w:hAnsi="Arial" w:cs="Arial"/>
          <w:sz w:val="24"/>
          <w:szCs w:val="24"/>
          <w:lang w:val="en-US"/>
        </w:rPr>
        <w:t>introduction</w:t>
      </w:r>
      <w:r w:rsidR="007C6B64">
        <w:rPr>
          <w:rFonts w:ascii="Arial" w:hAnsi="Arial" w:cs="Arial"/>
          <w:sz w:val="24"/>
          <w:szCs w:val="24"/>
          <w:lang w:val="en-US"/>
        </w:rPr>
        <w:t xml:space="preserve"> of staff to the workplace</w:t>
      </w:r>
      <w:r>
        <w:rPr>
          <w:rFonts w:ascii="Arial" w:hAnsi="Arial" w:cs="Arial"/>
          <w:sz w:val="24"/>
          <w:szCs w:val="24"/>
          <w:lang w:val="en-US"/>
        </w:rPr>
        <w:t xml:space="preserve"> was not without issues with the main one being that</w:t>
      </w:r>
      <w:r w:rsidR="007C6B64">
        <w:rPr>
          <w:rFonts w:ascii="Arial" w:hAnsi="Arial" w:cs="Arial"/>
          <w:sz w:val="24"/>
          <w:szCs w:val="24"/>
          <w:lang w:val="en-US"/>
        </w:rPr>
        <w:t xml:space="preserve"> there was a </w:t>
      </w:r>
      <w:r>
        <w:rPr>
          <w:rFonts w:ascii="Arial" w:hAnsi="Arial" w:cs="Arial"/>
          <w:sz w:val="24"/>
          <w:szCs w:val="24"/>
          <w:lang w:val="en-US"/>
        </w:rPr>
        <w:t>noticeable</w:t>
      </w:r>
      <w:r w:rsidR="007C6B64">
        <w:rPr>
          <w:rFonts w:ascii="Arial" w:hAnsi="Arial" w:cs="Arial"/>
          <w:sz w:val="24"/>
          <w:szCs w:val="24"/>
          <w:lang w:val="en-US"/>
        </w:rPr>
        <w:t xml:space="preserve"> divide between those who had been working from home and those who had been onsite throughout the pandemic</w:t>
      </w:r>
      <w:r w:rsidR="0022738B">
        <w:rPr>
          <w:rFonts w:ascii="Arial" w:hAnsi="Arial" w:cs="Arial"/>
          <w:sz w:val="24"/>
          <w:szCs w:val="24"/>
          <w:lang w:val="en-US"/>
        </w:rPr>
        <w:t xml:space="preserve"> (Hirsch, 2021)</w:t>
      </w:r>
      <w:r w:rsidR="007C6B64">
        <w:rPr>
          <w:rFonts w:ascii="Arial" w:hAnsi="Arial" w:cs="Arial"/>
          <w:sz w:val="24"/>
          <w:szCs w:val="24"/>
          <w:lang w:val="en-US"/>
        </w:rPr>
        <w:t xml:space="preserve">.  </w:t>
      </w:r>
      <w:r w:rsidRPr="001F5EAD">
        <w:rPr>
          <w:rFonts w:ascii="Arial" w:hAnsi="Arial" w:cs="Arial"/>
          <w:sz w:val="24"/>
          <w:szCs w:val="24"/>
          <w:lang w:val="en-US"/>
        </w:rPr>
        <w:t>Returning workers reported feeling unwelcome and anxious</w:t>
      </w:r>
      <w:r>
        <w:rPr>
          <w:rFonts w:ascii="Arial" w:hAnsi="Arial" w:cs="Arial"/>
          <w:sz w:val="24"/>
          <w:szCs w:val="24"/>
          <w:lang w:val="en-US"/>
        </w:rPr>
        <w:t xml:space="preserve"> when they returned to the </w:t>
      </w:r>
      <w:r w:rsidRPr="001F5EAD">
        <w:rPr>
          <w:rFonts w:ascii="Arial" w:hAnsi="Arial" w:cs="Arial"/>
          <w:sz w:val="24"/>
          <w:szCs w:val="24"/>
          <w:lang w:val="en-US"/>
        </w:rPr>
        <w:t>office</w:t>
      </w:r>
      <w:r>
        <w:rPr>
          <w:rFonts w:ascii="Arial" w:hAnsi="Arial" w:cs="Arial"/>
          <w:sz w:val="24"/>
          <w:szCs w:val="24"/>
          <w:lang w:val="en-US"/>
        </w:rPr>
        <w:t xml:space="preserve"> (VCL, 2021b) and those who had been on site reported the increase in staff and therefore noise etc. was distracting</w:t>
      </w:r>
      <w:r w:rsidRPr="001F5EAD">
        <w:rPr>
          <w:rFonts w:ascii="Arial" w:hAnsi="Arial" w:cs="Arial"/>
          <w:sz w:val="24"/>
          <w:szCs w:val="24"/>
          <w:lang w:val="en-US"/>
        </w:rPr>
        <w:t xml:space="preserve">.  VCL has </w:t>
      </w:r>
      <w:r>
        <w:rPr>
          <w:rFonts w:ascii="Arial" w:hAnsi="Arial" w:cs="Arial"/>
          <w:sz w:val="24"/>
          <w:szCs w:val="24"/>
          <w:lang w:val="en-US"/>
        </w:rPr>
        <w:t xml:space="preserve">encouraged employees to spend time getting re-acquainted </w:t>
      </w:r>
      <w:r w:rsidR="0022738B">
        <w:rPr>
          <w:rFonts w:ascii="Arial" w:hAnsi="Arial" w:cs="Arial"/>
          <w:sz w:val="24"/>
          <w:szCs w:val="24"/>
          <w:lang w:val="en-US"/>
        </w:rPr>
        <w:t xml:space="preserve">and is </w:t>
      </w:r>
      <w:proofErr w:type="spellStart"/>
      <w:r w:rsidR="0022738B">
        <w:rPr>
          <w:rFonts w:ascii="Arial" w:hAnsi="Arial" w:cs="Arial"/>
          <w:sz w:val="24"/>
          <w:szCs w:val="24"/>
          <w:lang w:val="en-US"/>
        </w:rPr>
        <w:t>focussing</w:t>
      </w:r>
      <w:proofErr w:type="spellEnd"/>
      <w:r w:rsidR="0022738B">
        <w:rPr>
          <w:rFonts w:ascii="Arial" w:hAnsi="Arial" w:cs="Arial"/>
          <w:sz w:val="24"/>
          <w:szCs w:val="24"/>
          <w:lang w:val="en-US"/>
        </w:rPr>
        <w:t xml:space="preserve"> on culture and bringing the workforce together.  Monthly events such as bingo, quizzes etc. are happening to create a more positive environment and improve employee morale</w:t>
      </w:r>
      <w:r w:rsidR="002928A5">
        <w:rPr>
          <w:rFonts w:ascii="Arial" w:hAnsi="Arial" w:cs="Arial"/>
          <w:sz w:val="24"/>
          <w:szCs w:val="24"/>
          <w:lang w:val="en-US"/>
        </w:rPr>
        <w:t xml:space="preserve"> (Agr</w:t>
      </w:r>
      <w:r w:rsidR="00031A10">
        <w:rPr>
          <w:rFonts w:ascii="Arial" w:hAnsi="Arial" w:cs="Arial"/>
          <w:sz w:val="24"/>
          <w:szCs w:val="24"/>
          <w:lang w:val="en-US"/>
        </w:rPr>
        <w:t>a</w:t>
      </w:r>
      <w:r w:rsidR="002928A5">
        <w:rPr>
          <w:rFonts w:ascii="Arial" w:hAnsi="Arial" w:cs="Arial"/>
          <w:sz w:val="24"/>
          <w:szCs w:val="24"/>
          <w:lang w:val="en-US"/>
        </w:rPr>
        <w:t>wal, 2018).</w:t>
      </w:r>
    </w:p>
    <w:p w14:paraId="53EB8D39" w14:textId="2488E269" w:rsidR="004803C9" w:rsidRDefault="00E37F2A" w:rsidP="00243FC3">
      <w:pPr>
        <w:spacing w:line="480" w:lineRule="auto"/>
        <w:jc w:val="both"/>
        <w:rPr>
          <w:rFonts w:ascii="Arial" w:hAnsi="Arial" w:cs="Arial"/>
          <w:sz w:val="24"/>
          <w:szCs w:val="24"/>
          <w:lang w:val="en-US"/>
        </w:rPr>
      </w:pPr>
      <w:r>
        <w:rPr>
          <w:rFonts w:ascii="Arial" w:hAnsi="Arial" w:cs="Arial"/>
          <w:sz w:val="24"/>
          <w:szCs w:val="24"/>
          <w:lang w:val="en-US"/>
        </w:rPr>
        <w:t xml:space="preserve">The changing requirements of employees have impacted the HR strategy of the VCL to be more </w:t>
      </w:r>
      <w:r w:rsidR="007649B9">
        <w:rPr>
          <w:rFonts w:ascii="Arial" w:hAnsi="Arial" w:cs="Arial"/>
          <w:sz w:val="24"/>
          <w:szCs w:val="24"/>
          <w:lang w:val="en-US"/>
        </w:rPr>
        <w:t>people focused</w:t>
      </w:r>
      <w:r>
        <w:rPr>
          <w:rFonts w:ascii="Arial" w:hAnsi="Arial" w:cs="Arial"/>
          <w:sz w:val="24"/>
          <w:szCs w:val="24"/>
          <w:lang w:val="en-US"/>
        </w:rPr>
        <w:t>.  Wellbeing is a priority and is evidenced at VCL through the introduction of various new policies including a Wellbeing Policy</w:t>
      </w:r>
      <w:r w:rsidR="009C3B69">
        <w:rPr>
          <w:rFonts w:ascii="Arial" w:hAnsi="Arial" w:cs="Arial"/>
          <w:sz w:val="24"/>
          <w:szCs w:val="24"/>
          <w:lang w:val="en-US"/>
        </w:rPr>
        <w:t xml:space="preserve"> (VCL, 2021d)</w:t>
      </w:r>
      <w:r>
        <w:rPr>
          <w:rFonts w:ascii="Arial" w:hAnsi="Arial" w:cs="Arial"/>
          <w:sz w:val="24"/>
          <w:szCs w:val="24"/>
          <w:lang w:val="en-US"/>
        </w:rPr>
        <w:t xml:space="preserve"> and Menopause Policy</w:t>
      </w:r>
      <w:r w:rsidR="009C3B69">
        <w:rPr>
          <w:rFonts w:ascii="Arial" w:hAnsi="Arial" w:cs="Arial"/>
          <w:sz w:val="24"/>
          <w:szCs w:val="24"/>
          <w:lang w:val="en-US"/>
        </w:rPr>
        <w:t xml:space="preserve"> (VCL, 2021e).  </w:t>
      </w:r>
    </w:p>
    <w:p w14:paraId="0E95AB56" w14:textId="77777777" w:rsidR="00661E37" w:rsidRDefault="00E37F2A" w:rsidP="00243FC3">
      <w:pPr>
        <w:spacing w:line="480" w:lineRule="auto"/>
        <w:jc w:val="both"/>
        <w:rPr>
          <w:rFonts w:ascii="Arial" w:hAnsi="Arial" w:cs="Arial"/>
          <w:sz w:val="24"/>
          <w:szCs w:val="24"/>
          <w:lang w:val="en-US"/>
        </w:rPr>
      </w:pPr>
      <w:r>
        <w:rPr>
          <w:rFonts w:ascii="Arial" w:hAnsi="Arial" w:cs="Arial"/>
          <w:sz w:val="24"/>
          <w:szCs w:val="24"/>
          <w:lang w:val="en-US"/>
        </w:rPr>
        <w:t>This is an important factor when considering the future of the business and attracting and retaining talent as if VCL cannot offer what people want employees may leave and recruitment will be more difficult (CIPD, 2021</w:t>
      </w:r>
      <w:r w:rsidR="0058063D">
        <w:rPr>
          <w:rFonts w:ascii="Arial" w:hAnsi="Arial" w:cs="Arial"/>
          <w:sz w:val="24"/>
          <w:szCs w:val="24"/>
          <w:lang w:val="en-US"/>
        </w:rPr>
        <w:t>b</w:t>
      </w:r>
      <w:r>
        <w:rPr>
          <w:rFonts w:ascii="Arial" w:hAnsi="Arial" w:cs="Arial"/>
          <w:sz w:val="24"/>
          <w:szCs w:val="24"/>
          <w:lang w:val="en-US"/>
        </w:rPr>
        <w:t>).  Some argue that hybrid working may eventually be rejected by employees as they feel as though they may be missed out for a promotion for example over someone who is in the workplace</w:t>
      </w:r>
      <w:r w:rsidR="00B52862">
        <w:rPr>
          <w:rFonts w:ascii="Arial" w:hAnsi="Arial" w:cs="Arial"/>
          <w:sz w:val="24"/>
          <w:szCs w:val="24"/>
          <w:lang w:val="en-US"/>
        </w:rPr>
        <w:t xml:space="preserve"> as they are less visible and that even though they be very productive at home, this productivity may not be noticed (Lufkin, 2021 and Robinson, 2022).  This has not yet been the case at VCL.</w:t>
      </w:r>
      <w:r>
        <w:rPr>
          <w:rFonts w:ascii="Arial" w:hAnsi="Arial" w:cs="Arial"/>
          <w:sz w:val="24"/>
          <w:szCs w:val="24"/>
          <w:lang w:val="en-US"/>
        </w:rPr>
        <w:t xml:space="preserve">  </w:t>
      </w:r>
    </w:p>
    <w:p w14:paraId="1EDABDBD" w14:textId="77777777" w:rsidR="00661E37" w:rsidRDefault="00E37F2A">
      <w:pPr>
        <w:rPr>
          <w:rFonts w:ascii="Arial" w:hAnsi="Arial" w:cs="Arial"/>
          <w:sz w:val="24"/>
          <w:szCs w:val="24"/>
          <w:lang w:val="en-US"/>
        </w:rPr>
      </w:pPr>
      <w:r>
        <w:rPr>
          <w:rFonts w:ascii="Arial" w:hAnsi="Arial" w:cs="Arial"/>
          <w:sz w:val="24"/>
          <w:szCs w:val="24"/>
          <w:lang w:val="en-US"/>
        </w:rPr>
        <w:br w:type="page"/>
      </w:r>
    </w:p>
    <w:p w14:paraId="48ADB7AD" w14:textId="77777777" w:rsidR="003F100C" w:rsidRPr="00754DB1" w:rsidRDefault="00E37F2A" w:rsidP="00CF44B9">
      <w:pPr>
        <w:pStyle w:val="Heading2"/>
        <w:rPr>
          <w:rFonts w:ascii="Arial" w:hAnsi="Arial" w:cs="Arial"/>
          <w:lang w:val="en-US"/>
        </w:rPr>
      </w:pPr>
      <w:bookmarkStart w:id="9" w:name="_Toc99712392"/>
      <w:r w:rsidRPr="00754DB1">
        <w:rPr>
          <w:rFonts w:ascii="Arial" w:hAnsi="Arial" w:cs="Arial"/>
          <w:lang w:val="en-US"/>
        </w:rPr>
        <w:lastRenderedPageBreak/>
        <w:t xml:space="preserve">2.2 </w:t>
      </w:r>
      <w:r w:rsidRPr="00754DB1">
        <w:rPr>
          <w:rFonts w:ascii="Arial" w:hAnsi="Arial" w:cs="Arial"/>
          <w:lang w:val="en-US"/>
        </w:rPr>
        <w:tab/>
        <w:t>Economic Factors</w:t>
      </w:r>
      <w:bookmarkEnd w:id="9"/>
    </w:p>
    <w:p w14:paraId="4B6C54A5" w14:textId="77777777" w:rsidR="00CF44B9" w:rsidRDefault="00E37F2A" w:rsidP="00CF44B9">
      <w:pPr>
        <w:spacing w:line="480" w:lineRule="auto"/>
        <w:jc w:val="both"/>
        <w:rPr>
          <w:rFonts w:ascii="Arial" w:hAnsi="Arial" w:cs="Arial"/>
          <w:sz w:val="24"/>
          <w:szCs w:val="24"/>
          <w:lang w:val="en-US"/>
        </w:rPr>
      </w:pPr>
      <w:r>
        <w:rPr>
          <w:rFonts w:ascii="Arial" w:hAnsi="Arial" w:cs="Arial"/>
          <w:sz w:val="24"/>
          <w:szCs w:val="24"/>
          <w:lang w:val="en-US"/>
        </w:rPr>
        <w:t>Several e</w:t>
      </w:r>
      <w:r w:rsidR="00133491">
        <w:rPr>
          <w:rFonts w:ascii="Arial" w:hAnsi="Arial" w:cs="Arial"/>
          <w:sz w:val="24"/>
          <w:szCs w:val="24"/>
          <w:lang w:val="en-US"/>
        </w:rPr>
        <w:t>c</w:t>
      </w:r>
      <w:r>
        <w:rPr>
          <w:rFonts w:ascii="Arial" w:hAnsi="Arial" w:cs="Arial"/>
          <w:sz w:val="24"/>
          <w:szCs w:val="24"/>
          <w:lang w:val="en-US"/>
        </w:rPr>
        <w:t xml:space="preserve">onomic factors are impacting the corporate and </w:t>
      </w:r>
      <w:r w:rsidR="00CB11C5">
        <w:rPr>
          <w:rFonts w:ascii="Arial" w:hAnsi="Arial" w:cs="Arial"/>
          <w:sz w:val="24"/>
          <w:szCs w:val="24"/>
          <w:lang w:val="en-US"/>
        </w:rPr>
        <w:t>HR strategic direction at V</w:t>
      </w:r>
      <w:r w:rsidR="00133491">
        <w:rPr>
          <w:rFonts w:ascii="Arial" w:hAnsi="Arial" w:cs="Arial"/>
          <w:sz w:val="24"/>
          <w:szCs w:val="24"/>
          <w:lang w:val="en-US"/>
        </w:rPr>
        <w:t>CL</w:t>
      </w:r>
      <w:r w:rsidR="00CB11C5">
        <w:rPr>
          <w:rFonts w:ascii="Arial" w:hAnsi="Arial" w:cs="Arial"/>
          <w:sz w:val="24"/>
          <w:szCs w:val="24"/>
          <w:lang w:val="en-US"/>
        </w:rPr>
        <w:t xml:space="preserve">.  </w:t>
      </w:r>
    </w:p>
    <w:p w14:paraId="15F80DE5" w14:textId="77777777" w:rsidR="00CF44B9" w:rsidRDefault="00E37F2A" w:rsidP="00432BB6">
      <w:pPr>
        <w:spacing w:line="480" w:lineRule="auto"/>
        <w:jc w:val="both"/>
        <w:rPr>
          <w:rFonts w:ascii="Arial" w:hAnsi="Arial" w:cs="Arial"/>
          <w:sz w:val="24"/>
          <w:szCs w:val="24"/>
          <w:lang w:val="en-US"/>
        </w:rPr>
      </w:pPr>
      <w:r>
        <w:rPr>
          <w:rFonts w:ascii="Arial" w:hAnsi="Arial" w:cs="Arial"/>
          <w:sz w:val="24"/>
          <w:szCs w:val="24"/>
          <w:lang w:val="en-US"/>
        </w:rPr>
        <w:t xml:space="preserve">The current tight </w:t>
      </w:r>
      <w:proofErr w:type="spellStart"/>
      <w:r>
        <w:rPr>
          <w:rFonts w:ascii="Arial" w:hAnsi="Arial" w:cs="Arial"/>
          <w:sz w:val="24"/>
          <w:szCs w:val="24"/>
          <w:lang w:val="en-US"/>
        </w:rPr>
        <w:t>labour</w:t>
      </w:r>
      <w:proofErr w:type="spellEnd"/>
      <w:r>
        <w:rPr>
          <w:rFonts w:ascii="Arial" w:hAnsi="Arial" w:cs="Arial"/>
          <w:sz w:val="24"/>
          <w:szCs w:val="24"/>
          <w:lang w:val="en-US"/>
        </w:rPr>
        <w:t xml:space="preserve"> market is making recruitment difficult (Taylor, 2018)</w:t>
      </w:r>
      <w:r w:rsidR="001B25C1">
        <w:rPr>
          <w:rFonts w:ascii="Arial" w:hAnsi="Arial" w:cs="Arial"/>
          <w:sz w:val="24"/>
          <w:szCs w:val="24"/>
          <w:lang w:val="en-US"/>
        </w:rPr>
        <w:t xml:space="preserve"> with demand currently exceeding supply (</w:t>
      </w:r>
      <w:r w:rsidR="00225CE0">
        <w:rPr>
          <w:rFonts w:ascii="Arial" w:hAnsi="Arial" w:cs="Arial"/>
          <w:sz w:val="24"/>
          <w:szCs w:val="24"/>
          <w:lang w:val="en-US"/>
        </w:rPr>
        <w:t>KPMG, 2021)</w:t>
      </w:r>
      <w:r>
        <w:rPr>
          <w:rFonts w:ascii="Arial" w:hAnsi="Arial" w:cs="Arial"/>
          <w:sz w:val="24"/>
          <w:szCs w:val="24"/>
          <w:lang w:val="en-US"/>
        </w:rPr>
        <w:t xml:space="preserve">.  </w:t>
      </w:r>
      <w:r w:rsidR="00B06D13">
        <w:rPr>
          <w:rFonts w:ascii="Arial" w:hAnsi="Arial" w:cs="Arial"/>
          <w:sz w:val="24"/>
          <w:szCs w:val="24"/>
          <w:lang w:val="en-US"/>
        </w:rPr>
        <w:t xml:space="preserve">According to the ONS, there was a record number of job vacancies of </w:t>
      </w:r>
      <w:r w:rsidR="00B06D13" w:rsidRPr="00DA2D95">
        <w:rPr>
          <w:rFonts w:ascii="Arial" w:hAnsi="Arial" w:cs="Arial"/>
          <w:sz w:val="24"/>
          <w:szCs w:val="24"/>
          <w:lang w:val="en-US"/>
        </w:rPr>
        <w:t xml:space="preserve">1,102,000 </w:t>
      </w:r>
      <w:r w:rsidR="00B06D13">
        <w:rPr>
          <w:rFonts w:ascii="Arial" w:hAnsi="Arial" w:cs="Arial"/>
          <w:sz w:val="24"/>
          <w:szCs w:val="24"/>
          <w:lang w:val="en-US"/>
        </w:rPr>
        <w:t xml:space="preserve">from July-September 2021 </w:t>
      </w:r>
      <w:r w:rsidR="00B06D13" w:rsidRPr="00DA2D95">
        <w:rPr>
          <w:rFonts w:ascii="Arial" w:hAnsi="Arial" w:cs="Arial"/>
          <w:sz w:val="24"/>
          <w:szCs w:val="24"/>
          <w:lang w:val="en-US"/>
        </w:rPr>
        <w:t xml:space="preserve">(ONS, 2021).  </w:t>
      </w:r>
      <w:r>
        <w:rPr>
          <w:rFonts w:ascii="Arial" w:hAnsi="Arial" w:cs="Arial"/>
          <w:sz w:val="24"/>
          <w:szCs w:val="24"/>
          <w:lang w:val="en-US"/>
        </w:rPr>
        <w:t>At VCL all recruitment is currently outsourced meaning this is a costly activity for the business.  VCL recruited 2 member</w:t>
      </w:r>
      <w:r w:rsidR="00330D42">
        <w:rPr>
          <w:rFonts w:ascii="Arial" w:hAnsi="Arial" w:cs="Arial"/>
          <w:sz w:val="24"/>
          <w:szCs w:val="24"/>
          <w:lang w:val="en-US"/>
        </w:rPr>
        <w:t>s</w:t>
      </w:r>
      <w:r>
        <w:rPr>
          <w:rFonts w:ascii="Arial" w:hAnsi="Arial" w:cs="Arial"/>
          <w:sz w:val="24"/>
          <w:szCs w:val="24"/>
          <w:lang w:val="en-US"/>
        </w:rPr>
        <w:t xml:space="preserve"> of staff on permanent contracts in November 2021 both of wh</w:t>
      </w:r>
      <w:r w:rsidR="00330D42">
        <w:rPr>
          <w:rFonts w:ascii="Arial" w:hAnsi="Arial" w:cs="Arial"/>
          <w:sz w:val="24"/>
          <w:szCs w:val="24"/>
          <w:lang w:val="en-US"/>
        </w:rPr>
        <w:t>om</w:t>
      </w:r>
      <w:r>
        <w:rPr>
          <w:rFonts w:ascii="Arial" w:hAnsi="Arial" w:cs="Arial"/>
          <w:sz w:val="24"/>
          <w:szCs w:val="24"/>
          <w:lang w:val="en-US"/>
        </w:rPr>
        <w:t xml:space="preserve"> have departed the business already.  HR strategy to address this in future could be to consider in house recruitment practice</w:t>
      </w:r>
      <w:r w:rsidR="00894731">
        <w:rPr>
          <w:rFonts w:ascii="Arial" w:hAnsi="Arial" w:cs="Arial"/>
          <w:sz w:val="24"/>
          <w:szCs w:val="24"/>
          <w:lang w:val="en-US"/>
        </w:rPr>
        <w:t>s</w:t>
      </w:r>
      <w:r>
        <w:rPr>
          <w:rFonts w:ascii="Arial" w:hAnsi="Arial" w:cs="Arial"/>
          <w:sz w:val="24"/>
          <w:szCs w:val="24"/>
          <w:lang w:val="en-US"/>
        </w:rPr>
        <w:t xml:space="preserve"> to achieve better candidate fit</w:t>
      </w:r>
      <w:r w:rsidR="00330D42">
        <w:rPr>
          <w:rFonts w:ascii="Arial" w:hAnsi="Arial" w:cs="Arial"/>
          <w:sz w:val="24"/>
          <w:szCs w:val="24"/>
          <w:lang w:val="en-US"/>
        </w:rPr>
        <w:t xml:space="preserve"> (indeed.com, 2021) as well as considering re-skilling or upskilling existing employees (Deloitte, no date).</w:t>
      </w:r>
    </w:p>
    <w:p w14:paraId="6839B666" w14:textId="77777777" w:rsidR="00BF5671" w:rsidRPr="00CF44B9" w:rsidRDefault="00E37F2A" w:rsidP="00432BB6">
      <w:pPr>
        <w:spacing w:line="480" w:lineRule="auto"/>
        <w:jc w:val="both"/>
        <w:rPr>
          <w:rFonts w:ascii="Arial" w:hAnsi="Arial" w:cs="Arial"/>
          <w:sz w:val="24"/>
          <w:szCs w:val="24"/>
          <w:lang w:val="en-US"/>
        </w:rPr>
      </w:pPr>
      <w:r w:rsidRPr="00BF5671">
        <w:rPr>
          <w:rFonts w:ascii="Arial" w:hAnsi="Arial" w:cs="Arial"/>
          <w:sz w:val="24"/>
          <w:szCs w:val="24"/>
          <w:lang w:val="en-US"/>
        </w:rPr>
        <w:t xml:space="preserve">Government lockdowns and forced business closures in the UK and around the world have had a </w:t>
      </w:r>
      <w:r w:rsidR="00FC4126">
        <w:rPr>
          <w:rFonts w:ascii="Arial" w:hAnsi="Arial" w:cs="Arial"/>
          <w:sz w:val="24"/>
          <w:szCs w:val="24"/>
          <w:lang w:val="en-US"/>
        </w:rPr>
        <w:t>negative</w:t>
      </w:r>
      <w:r w:rsidRPr="00BF5671">
        <w:rPr>
          <w:rFonts w:ascii="Arial" w:hAnsi="Arial" w:cs="Arial"/>
          <w:sz w:val="24"/>
          <w:szCs w:val="24"/>
          <w:lang w:val="en-US"/>
        </w:rPr>
        <w:t xml:space="preserve"> impact on </w:t>
      </w:r>
      <w:r w:rsidR="00FC4126">
        <w:rPr>
          <w:rFonts w:ascii="Arial" w:hAnsi="Arial" w:cs="Arial"/>
          <w:sz w:val="24"/>
          <w:szCs w:val="24"/>
          <w:lang w:val="en-US"/>
        </w:rPr>
        <w:t xml:space="preserve">the closures business unit at </w:t>
      </w:r>
      <w:r w:rsidRPr="00BF5671">
        <w:rPr>
          <w:rFonts w:ascii="Arial" w:hAnsi="Arial" w:cs="Arial"/>
          <w:sz w:val="24"/>
          <w:szCs w:val="24"/>
          <w:lang w:val="en-US"/>
        </w:rPr>
        <w:t xml:space="preserve">VCL. The hospitality sector </w:t>
      </w:r>
      <w:r w:rsidR="00FC4126">
        <w:rPr>
          <w:rFonts w:ascii="Arial" w:hAnsi="Arial" w:cs="Arial"/>
          <w:sz w:val="24"/>
          <w:szCs w:val="24"/>
          <w:lang w:val="en-US"/>
        </w:rPr>
        <w:t>has shru</w:t>
      </w:r>
      <w:r w:rsidRPr="00BF5671">
        <w:rPr>
          <w:rFonts w:ascii="Arial" w:hAnsi="Arial" w:cs="Arial"/>
          <w:sz w:val="24"/>
          <w:szCs w:val="24"/>
          <w:lang w:val="en-US"/>
        </w:rPr>
        <w:t>nk significantly</w:t>
      </w:r>
      <w:r w:rsidR="00FC4126">
        <w:rPr>
          <w:rFonts w:ascii="Arial" w:hAnsi="Arial" w:cs="Arial"/>
          <w:sz w:val="24"/>
          <w:szCs w:val="24"/>
          <w:lang w:val="en-US"/>
        </w:rPr>
        <w:t xml:space="preserve"> (ONS, 2021</w:t>
      </w:r>
      <w:r w:rsidR="00B06D13">
        <w:rPr>
          <w:rFonts w:ascii="Arial" w:hAnsi="Arial" w:cs="Arial"/>
          <w:sz w:val="24"/>
          <w:szCs w:val="24"/>
          <w:lang w:val="en-US"/>
        </w:rPr>
        <w:t>a</w:t>
      </w:r>
      <w:r w:rsidR="00FC4126">
        <w:rPr>
          <w:rFonts w:ascii="Arial" w:hAnsi="Arial" w:cs="Arial"/>
          <w:sz w:val="24"/>
          <w:szCs w:val="24"/>
          <w:lang w:val="en-US"/>
        </w:rPr>
        <w:t>)</w:t>
      </w:r>
      <w:r w:rsidRPr="00BF5671">
        <w:rPr>
          <w:rFonts w:ascii="Arial" w:hAnsi="Arial" w:cs="Arial"/>
          <w:sz w:val="24"/>
          <w:szCs w:val="24"/>
          <w:lang w:val="en-US"/>
        </w:rPr>
        <w:t xml:space="preserve"> meaning VCL</w:t>
      </w:r>
      <w:r w:rsidR="00FC4126">
        <w:rPr>
          <w:rFonts w:ascii="Arial" w:hAnsi="Arial" w:cs="Arial"/>
          <w:sz w:val="24"/>
          <w:szCs w:val="24"/>
          <w:lang w:val="en-US"/>
        </w:rPr>
        <w:t>’s</w:t>
      </w:r>
      <w:r w:rsidRPr="00BF5671">
        <w:rPr>
          <w:rFonts w:ascii="Arial" w:hAnsi="Arial" w:cs="Arial"/>
          <w:sz w:val="24"/>
          <w:szCs w:val="24"/>
          <w:lang w:val="en-US"/>
        </w:rPr>
        <w:t xml:space="preserve"> customer base is now smaller than it was pre-pandemic.  </w:t>
      </w:r>
      <w:r>
        <w:rPr>
          <w:rFonts w:ascii="Arial" w:hAnsi="Arial" w:cs="Arial"/>
          <w:sz w:val="24"/>
          <w:szCs w:val="24"/>
          <w:lang w:val="en-US"/>
        </w:rPr>
        <w:t>Employees at VCL have noticed this decrease in business and are understandably nervous about their jobs.  A corporate strategy is in place to increase the customer base outside of the hospitality sector to mitigate the losses (VCL, 2021</w:t>
      </w:r>
      <w:r w:rsidR="004C1E0E">
        <w:rPr>
          <w:rFonts w:ascii="Arial" w:hAnsi="Arial" w:cs="Arial"/>
          <w:sz w:val="24"/>
          <w:szCs w:val="24"/>
          <w:lang w:val="en-US"/>
        </w:rPr>
        <w:t>f</w:t>
      </w:r>
      <w:r>
        <w:rPr>
          <w:rFonts w:ascii="Arial" w:hAnsi="Arial" w:cs="Arial"/>
          <w:sz w:val="24"/>
          <w:szCs w:val="24"/>
          <w:lang w:val="en-US"/>
        </w:rPr>
        <w:t>).</w:t>
      </w:r>
      <w:r w:rsidR="00191AB8">
        <w:rPr>
          <w:rFonts w:ascii="Arial" w:hAnsi="Arial" w:cs="Arial"/>
          <w:sz w:val="24"/>
          <w:szCs w:val="24"/>
          <w:lang w:val="en-US"/>
        </w:rPr>
        <w:t xml:space="preserve">  HR strategy is to communicate with employees regularly openly and honestly to ensure transparency as much as possible (VCL, 2021</w:t>
      </w:r>
      <w:r w:rsidR="004C1E0E">
        <w:rPr>
          <w:rFonts w:ascii="Arial" w:hAnsi="Arial" w:cs="Arial"/>
          <w:sz w:val="24"/>
          <w:szCs w:val="24"/>
          <w:lang w:val="en-US"/>
        </w:rPr>
        <w:t>g</w:t>
      </w:r>
      <w:r w:rsidR="00191AB8">
        <w:rPr>
          <w:rFonts w:ascii="Arial" w:hAnsi="Arial" w:cs="Arial"/>
          <w:sz w:val="24"/>
          <w:szCs w:val="24"/>
          <w:lang w:val="en-US"/>
        </w:rPr>
        <w:t xml:space="preserve">). </w:t>
      </w:r>
    </w:p>
    <w:p w14:paraId="09174757" w14:textId="77777777" w:rsidR="004F1B34" w:rsidRDefault="00E37F2A" w:rsidP="00E841FD">
      <w:pPr>
        <w:spacing w:line="480" w:lineRule="auto"/>
        <w:jc w:val="both"/>
        <w:rPr>
          <w:rFonts w:ascii="Arial" w:hAnsi="Arial" w:cs="Arial"/>
          <w:sz w:val="24"/>
          <w:szCs w:val="24"/>
          <w:lang w:val="en-US"/>
        </w:rPr>
      </w:pPr>
      <w:r>
        <w:rPr>
          <w:rFonts w:ascii="Arial" w:hAnsi="Arial" w:cs="Arial"/>
          <w:sz w:val="24"/>
          <w:szCs w:val="24"/>
          <w:lang w:val="en-US"/>
        </w:rPr>
        <w:t>Inflation is at its highest rate in 30 years at 5.4% (ONS, 2022) resulting in raw material price increases throughout the entire supply chain. This, along with t</w:t>
      </w:r>
      <w:r w:rsidR="005E1D56">
        <w:rPr>
          <w:rFonts w:ascii="Arial" w:hAnsi="Arial" w:cs="Arial"/>
          <w:sz w:val="24"/>
          <w:szCs w:val="24"/>
          <w:lang w:val="en-US"/>
        </w:rPr>
        <w:t xml:space="preserve">he consequences of </w:t>
      </w:r>
      <w:r w:rsidR="004C0810">
        <w:rPr>
          <w:rFonts w:ascii="Arial" w:hAnsi="Arial" w:cs="Arial"/>
          <w:sz w:val="24"/>
          <w:szCs w:val="24"/>
          <w:lang w:val="en-US"/>
        </w:rPr>
        <w:t xml:space="preserve">Brexit </w:t>
      </w:r>
      <w:r w:rsidR="005E1D56">
        <w:rPr>
          <w:rFonts w:ascii="Arial" w:hAnsi="Arial" w:cs="Arial"/>
          <w:sz w:val="24"/>
          <w:szCs w:val="24"/>
          <w:lang w:val="en-US"/>
        </w:rPr>
        <w:t>continue to impact</w:t>
      </w:r>
      <w:r w:rsidR="00396362">
        <w:rPr>
          <w:rFonts w:ascii="Arial" w:hAnsi="Arial" w:cs="Arial"/>
          <w:sz w:val="24"/>
          <w:szCs w:val="24"/>
          <w:lang w:val="en-US"/>
        </w:rPr>
        <w:t xml:space="preserve"> VCL because of astronomical price increases in shipping </w:t>
      </w:r>
      <w:r w:rsidR="00396362">
        <w:rPr>
          <w:rFonts w:ascii="Arial" w:hAnsi="Arial" w:cs="Arial"/>
          <w:sz w:val="24"/>
          <w:szCs w:val="24"/>
          <w:lang w:val="en-US"/>
        </w:rPr>
        <w:lastRenderedPageBreak/>
        <w:t>contain</w:t>
      </w:r>
      <w:r w:rsidR="00307D17">
        <w:rPr>
          <w:rFonts w:ascii="Arial" w:hAnsi="Arial" w:cs="Arial"/>
          <w:sz w:val="24"/>
          <w:szCs w:val="24"/>
          <w:lang w:val="en-US"/>
        </w:rPr>
        <w:t xml:space="preserve">er prices and lack of availability </w:t>
      </w:r>
      <w:r w:rsidR="00F64946">
        <w:rPr>
          <w:rFonts w:ascii="Arial" w:hAnsi="Arial" w:cs="Arial"/>
          <w:sz w:val="24"/>
          <w:szCs w:val="24"/>
          <w:lang w:val="en-US"/>
        </w:rPr>
        <w:t xml:space="preserve">(Barns-Graham, 2021) </w:t>
      </w:r>
      <w:r w:rsidR="00307D17">
        <w:rPr>
          <w:rFonts w:ascii="Arial" w:hAnsi="Arial" w:cs="Arial"/>
          <w:sz w:val="24"/>
          <w:szCs w:val="24"/>
          <w:lang w:val="en-US"/>
        </w:rPr>
        <w:t xml:space="preserve">making it difficult to deliver products to customers </w:t>
      </w:r>
      <w:r w:rsidR="00D32989">
        <w:rPr>
          <w:rFonts w:ascii="Arial" w:hAnsi="Arial" w:cs="Arial"/>
          <w:sz w:val="24"/>
          <w:szCs w:val="24"/>
          <w:lang w:val="en-US"/>
        </w:rPr>
        <w:t>at an acceptable price.</w:t>
      </w:r>
    </w:p>
    <w:p w14:paraId="5D1897BD" w14:textId="315BF2FA" w:rsidR="004F1B34" w:rsidRDefault="00E37F2A" w:rsidP="004F1B34">
      <w:pPr>
        <w:spacing w:line="480" w:lineRule="auto"/>
        <w:jc w:val="both"/>
        <w:rPr>
          <w:rFonts w:ascii="Arial" w:hAnsi="Arial" w:cs="Arial"/>
          <w:sz w:val="24"/>
          <w:szCs w:val="24"/>
          <w:lang w:val="en-US"/>
        </w:rPr>
      </w:pPr>
      <w:r>
        <w:rPr>
          <w:rFonts w:ascii="Arial" w:hAnsi="Arial" w:cs="Arial"/>
          <w:sz w:val="24"/>
          <w:szCs w:val="24"/>
          <w:lang w:val="en-US"/>
        </w:rPr>
        <w:t xml:space="preserve">Continued economic instability makes accurately forecasting customer demand </w:t>
      </w:r>
      <w:r w:rsidR="003F7C39">
        <w:rPr>
          <w:rFonts w:ascii="Arial" w:hAnsi="Arial" w:cs="Arial"/>
          <w:sz w:val="24"/>
          <w:szCs w:val="24"/>
          <w:lang w:val="en-US"/>
        </w:rPr>
        <w:t>difficult</w:t>
      </w:r>
      <w:r>
        <w:rPr>
          <w:rFonts w:ascii="Arial" w:hAnsi="Arial" w:cs="Arial"/>
          <w:sz w:val="24"/>
          <w:szCs w:val="24"/>
          <w:lang w:val="en-US"/>
        </w:rPr>
        <w:t xml:space="preserve">, </w:t>
      </w:r>
      <w:r w:rsidR="003F7C39">
        <w:rPr>
          <w:rFonts w:ascii="Arial" w:hAnsi="Arial" w:cs="Arial"/>
          <w:sz w:val="24"/>
          <w:szCs w:val="24"/>
          <w:lang w:val="en-US"/>
        </w:rPr>
        <w:t>which in turn makes p</w:t>
      </w:r>
      <w:r>
        <w:rPr>
          <w:rFonts w:ascii="Arial" w:hAnsi="Arial" w:cs="Arial"/>
          <w:sz w:val="24"/>
          <w:szCs w:val="24"/>
          <w:lang w:val="en-US"/>
        </w:rPr>
        <w:t>roduction and resource</w:t>
      </w:r>
      <w:r w:rsidR="003F7C39">
        <w:rPr>
          <w:rFonts w:ascii="Arial" w:hAnsi="Arial" w:cs="Arial"/>
          <w:sz w:val="24"/>
          <w:szCs w:val="24"/>
          <w:lang w:val="en-US"/>
        </w:rPr>
        <w:t xml:space="preserve"> </w:t>
      </w:r>
      <w:r>
        <w:rPr>
          <w:rFonts w:ascii="Arial" w:hAnsi="Arial" w:cs="Arial"/>
          <w:sz w:val="24"/>
          <w:szCs w:val="24"/>
          <w:lang w:val="en-US"/>
        </w:rPr>
        <w:t xml:space="preserve">(including people) </w:t>
      </w:r>
      <w:r w:rsidR="003F7C39">
        <w:rPr>
          <w:rFonts w:ascii="Arial" w:hAnsi="Arial" w:cs="Arial"/>
          <w:sz w:val="24"/>
          <w:szCs w:val="24"/>
          <w:lang w:val="en-US"/>
        </w:rPr>
        <w:t xml:space="preserve">planning </w:t>
      </w:r>
      <w:r>
        <w:rPr>
          <w:rFonts w:ascii="Arial" w:hAnsi="Arial" w:cs="Arial"/>
          <w:sz w:val="24"/>
          <w:szCs w:val="24"/>
          <w:lang w:val="en-US"/>
        </w:rPr>
        <w:t>extremely challenging (Anderson, 2004</w:t>
      </w:r>
      <w:r w:rsidR="00675A8F">
        <w:rPr>
          <w:rFonts w:ascii="Arial" w:hAnsi="Arial" w:cs="Arial"/>
          <w:sz w:val="24"/>
          <w:szCs w:val="24"/>
          <w:lang w:val="en-US"/>
        </w:rPr>
        <w:t>, p. 365</w:t>
      </w:r>
      <w:r>
        <w:rPr>
          <w:rFonts w:ascii="Arial" w:hAnsi="Arial" w:cs="Arial"/>
          <w:sz w:val="24"/>
          <w:szCs w:val="24"/>
          <w:lang w:val="en-US"/>
        </w:rPr>
        <w:t>).</w:t>
      </w:r>
      <w:r w:rsidR="003F7C39">
        <w:rPr>
          <w:rFonts w:ascii="Arial" w:hAnsi="Arial" w:cs="Arial"/>
          <w:sz w:val="24"/>
          <w:szCs w:val="24"/>
          <w:lang w:val="en-US"/>
        </w:rPr>
        <w:t xml:space="preserve">  HR continues to work closely with Finance and Sales to ensure the workforce can meet demand.  </w:t>
      </w:r>
    </w:p>
    <w:p w14:paraId="13822446" w14:textId="77777777" w:rsidR="003F7C39" w:rsidRDefault="00E37F2A" w:rsidP="003F7C39">
      <w:pPr>
        <w:spacing w:line="480" w:lineRule="auto"/>
        <w:jc w:val="both"/>
        <w:rPr>
          <w:rFonts w:ascii="Arial" w:hAnsi="Arial" w:cs="Arial"/>
          <w:sz w:val="24"/>
          <w:szCs w:val="24"/>
          <w:lang w:val="en-US"/>
        </w:rPr>
      </w:pPr>
      <w:r>
        <w:rPr>
          <w:rFonts w:ascii="Arial" w:hAnsi="Arial" w:cs="Arial"/>
          <w:sz w:val="24"/>
          <w:szCs w:val="24"/>
          <w:lang w:val="en-US"/>
        </w:rPr>
        <w:t>The increase in National Insurance contribution from April 2022 (Gov.uk, no date) is estimated to cost VCL an additional £50,000 for the year</w:t>
      </w:r>
      <w:r w:rsidR="00E76CEA">
        <w:rPr>
          <w:rFonts w:ascii="Arial" w:hAnsi="Arial" w:cs="Arial"/>
          <w:sz w:val="24"/>
          <w:szCs w:val="24"/>
          <w:lang w:val="en-US"/>
        </w:rPr>
        <w:t xml:space="preserve"> (VCL, 2021</w:t>
      </w:r>
      <w:r w:rsidR="004C1E0E">
        <w:rPr>
          <w:rFonts w:ascii="Arial" w:hAnsi="Arial" w:cs="Arial"/>
          <w:sz w:val="24"/>
          <w:szCs w:val="24"/>
          <w:lang w:val="en-US"/>
        </w:rPr>
        <w:t>h</w:t>
      </w:r>
      <w:r w:rsidR="00E76CEA">
        <w:rPr>
          <w:rFonts w:ascii="Arial" w:hAnsi="Arial" w:cs="Arial"/>
          <w:sz w:val="24"/>
          <w:szCs w:val="24"/>
          <w:lang w:val="en-US"/>
        </w:rPr>
        <w:t>)</w:t>
      </w:r>
      <w:r>
        <w:rPr>
          <w:rFonts w:ascii="Arial" w:hAnsi="Arial" w:cs="Arial"/>
          <w:sz w:val="24"/>
          <w:szCs w:val="24"/>
          <w:lang w:val="en-US"/>
        </w:rPr>
        <w:t>.  This is the cost to the business which is in addition to the cost each employee will incur</w:t>
      </w:r>
      <w:r w:rsidR="00E41DFD">
        <w:rPr>
          <w:rFonts w:ascii="Arial" w:hAnsi="Arial" w:cs="Arial"/>
          <w:sz w:val="24"/>
          <w:szCs w:val="24"/>
          <w:lang w:val="en-US"/>
        </w:rPr>
        <w:t xml:space="preserve">.  Combined with the soaring prices of energy employees have less disposable income </w:t>
      </w:r>
      <w:r w:rsidR="004A3241">
        <w:rPr>
          <w:rFonts w:ascii="Arial" w:hAnsi="Arial" w:cs="Arial"/>
          <w:sz w:val="24"/>
          <w:szCs w:val="24"/>
          <w:lang w:val="en-US"/>
        </w:rPr>
        <w:t>and goods and services and are more expensive than last year</w:t>
      </w:r>
      <w:r w:rsidR="00272B56">
        <w:rPr>
          <w:rFonts w:ascii="Arial" w:hAnsi="Arial" w:cs="Arial"/>
          <w:sz w:val="24"/>
          <w:szCs w:val="24"/>
          <w:lang w:val="en-US"/>
        </w:rPr>
        <w:t xml:space="preserve">. </w:t>
      </w:r>
    </w:p>
    <w:p w14:paraId="02B65984" w14:textId="77777777" w:rsidR="00272B56" w:rsidRDefault="00E37F2A" w:rsidP="003F7C39">
      <w:pPr>
        <w:spacing w:line="480" w:lineRule="auto"/>
        <w:jc w:val="both"/>
        <w:rPr>
          <w:rFonts w:ascii="Arial" w:hAnsi="Arial" w:cs="Arial"/>
          <w:sz w:val="24"/>
          <w:szCs w:val="24"/>
          <w:lang w:val="en-US"/>
        </w:rPr>
      </w:pPr>
      <w:r>
        <w:rPr>
          <w:rFonts w:ascii="Arial" w:hAnsi="Arial" w:cs="Arial"/>
          <w:sz w:val="24"/>
          <w:szCs w:val="24"/>
          <w:lang w:val="en-US"/>
        </w:rPr>
        <w:t>A further economic factor that will impact VCL from April 2022 is the introduction of the Plastics Packaging Tax (Gov.uk, 2021).  This is estimated to cost VCL an additional £80k per annum</w:t>
      </w:r>
      <w:r w:rsidR="004A3241">
        <w:rPr>
          <w:rFonts w:ascii="Arial" w:hAnsi="Arial" w:cs="Arial"/>
          <w:sz w:val="24"/>
          <w:szCs w:val="24"/>
          <w:lang w:val="en-US"/>
        </w:rPr>
        <w:t xml:space="preserve"> (VCL, 2021</w:t>
      </w:r>
      <w:r w:rsidR="00866299">
        <w:rPr>
          <w:rFonts w:ascii="Arial" w:hAnsi="Arial" w:cs="Arial"/>
          <w:sz w:val="24"/>
          <w:szCs w:val="24"/>
          <w:lang w:val="en-US"/>
        </w:rPr>
        <w:t>i</w:t>
      </w:r>
      <w:r w:rsidR="004A3241">
        <w:rPr>
          <w:rFonts w:ascii="Arial" w:hAnsi="Arial" w:cs="Arial"/>
          <w:sz w:val="24"/>
          <w:szCs w:val="24"/>
          <w:lang w:val="en-US"/>
        </w:rPr>
        <w:t>).</w:t>
      </w:r>
    </w:p>
    <w:p w14:paraId="2894C664" w14:textId="77777777" w:rsidR="00661E37" w:rsidRDefault="00E37F2A" w:rsidP="00E841FD">
      <w:pPr>
        <w:spacing w:line="480" w:lineRule="auto"/>
        <w:jc w:val="both"/>
        <w:rPr>
          <w:rFonts w:ascii="Arial" w:hAnsi="Arial" w:cs="Arial"/>
          <w:sz w:val="24"/>
          <w:szCs w:val="24"/>
          <w:lang w:val="en-US"/>
        </w:rPr>
      </w:pPr>
      <w:r>
        <w:rPr>
          <w:rFonts w:ascii="Arial" w:hAnsi="Arial" w:cs="Arial"/>
          <w:sz w:val="24"/>
          <w:szCs w:val="24"/>
          <w:lang w:val="en-US"/>
        </w:rPr>
        <w:t>T</w:t>
      </w:r>
      <w:r w:rsidR="00F35EE1">
        <w:rPr>
          <w:rFonts w:ascii="Arial" w:hAnsi="Arial" w:cs="Arial"/>
          <w:sz w:val="24"/>
          <w:szCs w:val="24"/>
          <w:lang w:val="en-US"/>
        </w:rPr>
        <w:t>he economic factors</w:t>
      </w:r>
      <w:r>
        <w:rPr>
          <w:rFonts w:ascii="Arial" w:hAnsi="Arial" w:cs="Arial"/>
          <w:sz w:val="24"/>
          <w:szCs w:val="24"/>
          <w:lang w:val="en-US"/>
        </w:rPr>
        <w:t xml:space="preserve"> VCL </w:t>
      </w:r>
      <w:r w:rsidR="00F35EE1">
        <w:rPr>
          <w:rFonts w:ascii="Arial" w:hAnsi="Arial" w:cs="Arial"/>
          <w:sz w:val="24"/>
          <w:szCs w:val="24"/>
          <w:lang w:val="en-US"/>
        </w:rPr>
        <w:t xml:space="preserve">is experiencing </w:t>
      </w:r>
      <w:r>
        <w:rPr>
          <w:rFonts w:ascii="Arial" w:hAnsi="Arial" w:cs="Arial"/>
          <w:sz w:val="24"/>
          <w:szCs w:val="24"/>
          <w:lang w:val="en-US"/>
        </w:rPr>
        <w:t xml:space="preserve">are significant because they have a </w:t>
      </w:r>
      <w:r w:rsidR="00F35EE1">
        <w:rPr>
          <w:rFonts w:ascii="Arial" w:hAnsi="Arial" w:cs="Arial"/>
          <w:sz w:val="24"/>
          <w:szCs w:val="24"/>
          <w:lang w:val="en-US"/>
        </w:rPr>
        <w:t>knock-on</w:t>
      </w:r>
      <w:r>
        <w:rPr>
          <w:rFonts w:ascii="Arial" w:hAnsi="Arial" w:cs="Arial"/>
          <w:sz w:val="24"/>
          <w:szCs w:val="24"/>
          <w:lang w:val="en-US"/>
        </w:rPr>
        <w:t xml:space="preserve"> effect on the employees.  </w:t>
      </w:r>
      <w:r w:rsidR="00B21D50">
        <w:rPr>
          <w:rFonts w:ascii="Arial" w:hAnsi="Arial" w:cs="Arial"/>
          <w:sz w:val="24"/>
          <w:szCs w:val="24"/>
          <w:lang w:val="en-US"/>
        </w:rPr>
        <w:t xml:space="preserve">Some employees are earning minimum wage and they will feel the impact of the </w:t>
      </w:r>
      <w:r w:rsidR="00CD189B">
        <w:rPr>
          <w:rFonts w:ascii="Arial" w:hAnsi="Arial" w:cs="Arial"/>
          <w:sz w:val="24"/>
          <w:szCs w:val="24"/>
          <w:lang w:val="en-US"/>
        </w:rPr>
        <w:t xml:space="preserve">increased costs in the </w:t>
      </w:r>
      <w:r w:rsidR="00B21D50">
        <w:rPr>
          <w:rFonts w:ascii="Arial" w:hAnsi="Arial" w:cs="Arial"/>
          <w:sz w:val="24"/>
          <w:szCs w:val="24"/>
          <w:lang w:val="en-US"/>
        </w:rPr>
        <w:t xml:space="preserve">next few months more than others.  </w:t>
      </w:r>
      <w:r w:rsidR="00CD189B">
        <w:rPr>
          <w:rFonts w:ascii="Arial" w:hAnsi="Arial" w:cs="Arial"/>
          <w:sz w:val="24"/>
          <w:szCs w:val="24"/>
          <w:lang w:val="en-US"/>
        </w:rPr>
        <w:t xml:space="preserve">Cashflow is more restricted meaning there is reduced opportunity to increase pay for employees.  </w:t>
      </w:r>
      <w:r>
        <w:rPr>
          <w:rFonts w:ascii="Arial" w:hAnsi="Arial" w:cs="Arial"/>
          <w:sz w:val="24"/>
          <w:szCs w:val="24"/>
          <w:lang w:val="en-US"/>
        </w:rPr>
        <w:t xml:space="preserve">HR strategy, in line with the corporate strategy, </w:t>
      </w:r>
      <w:r w:rsidR="00B21D50">
        <w:rPr>
          <w:rFonts w:ascii="Arial" w:hAnsi="Arial" w:cs="Arial"/>
          <w:sz w:val="24"/>
          <w:szCs w:val="24"/>
          <w:lang w:val="en-US"/>
        </w:rPr>
        <w:t>shoul</w:t>
      </w:r>
      <w:r>
        <w:rPr>
          <w:rFonts w:ascii="Arial" w:hAnsi="Arial" w:cs="Arial"/>
          <w:sz w:val="24"/>
          <w:szCs w:val="24"/>
          <w:lang w:val="en-US"/>
        </w:rPr>
        <w:t xml:space="preserve">d be to </w:t>
      </w:r>
      <w:r w:rsidR="00BF6159">
        <w:rPr>
          <w:rFonts w:ascii="Arial" w:hAnsi="Arial" w:cs="Arial"/>
          <w:sz w:val="24"/>
          <w:szCs w:val="24"/>
          <w:lang w:val="en-US"/>
        </w:rPr>
        <w:t>investigate</w:t>
      </w:r>
      <w:r>
        <w:rPr>
          <w:rFonts w:ascii="Arial" w:hAnsi="Arial" w:cs="Arial"/>
          <w:sz w:val="24"/>
          <w:szCs w:val="24"/>
          <w:lang w:val="en-US"/>
        </w:rPr>
        <w:t xml:space="preserve"> other ways of rewarding, </w:t>
      </w:r>
      <w:r w:rsidR="001B25C1">
        <w:rPr>
          <w:rFonts w:ascii="Arial" w:hAnsi="Arial" w:cs="Arial"/>
          <w:sz w:val="24"/>
          <w:szCs w:val="24"/>
          <w:lang w:val="en-US"/>
        </w:rPr>
        <w:t>retaining,</w:t>
      </w:r>
      <w:r>
        <w:rPr>
          <w:rFonts w:ascii="Arial" w:hAnsi="Arial" w:cs="Arial"/>
          <w:sz w:val="24"/>
          <w:szCs w:val="24"/>
          <w:lang w:val="en-US"/>
        </w:rPr>
        <w:t xml:space="preserve"> and attracting staff</w:t>
      </w:r>
      <w:r w:rsidR="00BF6159">
        <w:rPr>
          <w:rFonts w:ascii="Arial" w:hAnsi="Arial" w:cs="Arial"/>
          <w:sz w:val="24"/>
          <w:szCs w:val="24"/>
          <w:lang w:val="en-US"/>
        </w:rPr>
        <w:t xml:space="preserve"> (Cheese, 2021)</w:t>
      </w:r>
      <w:r>
        <w:rPr>
          <w:rFonts w:ascii="Arial" w:hAnsi="Arial" w:cs="Arial"/>
          <w:sz w:val="24"/>
          <w:szCs w:val="24"/>
          <w:lang w:val="en-US"/>
        </w:rPr>
        <w:t>.</w:t>
      </w:r>
      <w:r w:rsidR="001B25C1">
        <w:rPr>
          <w:rFonts w:ascii="Arial" w:hAnsi="Arial" w:cs="Arial"/>
          <w:sz w:val="24"/>
          <w:szCs w:val="24"/>
          <w:lang w:val="en-US"/>
        </w:rPr>
        <w:t xml:space="preserve">  These could include increased pension contribution, </w:t>
      </w:r>
      <w:r w:rsidR="00BF6159">
        <w:rPr>
          <w:rFonts w:ascii="Arial" w:hAnsi="Arial" w:cs="Arial"/>
          <w:sz w:val="24"/>
          <w:szCs w:val="24"/>
          <w:lang w:val="en-US"/>
        </w:rPr>
        <w:t xml:space="preserve">discount schemes, employee assistance </w:t>
      </w:r>
      <w:proofErr w:type="spellStart"/>
      <w:r w:rsidR="00BF6159">
        <w:rPr>
          <w:rFonts w:ascii="Arial" w:hAnsi="Arial" w:cs="Arial"/>
          <w:sz w:val="24"/>
          <w:szCs w:val="24"/>
          <w:lang w:val="en-US"/>
        </w:rPr>
        <w:t>programmes</w:t>
      </w:r>
      <w:proofErr w:type="spellEnd"/>
      <w:r w:rsidR="00BF6159">
        <w:rPr>
          <w:rFonts w:ascii="Arial" w:hAnsi="Arial" w:cs="Arial"/>
          <w:sz w:val="24"/>
          <w:szCs w:val="24"/>
          <w:lang w:val="en-US"/>
        </w:rPr>
        <w:t xml:space="preserve"> etc. </w:t>
      </w:r>
    </w:p>
    <w:p w14:paraId="6E8BAEF6" w14:textId="77777777" w:rsidR="00661E37" w:rsidRDefault="00E37F2A">
      <w:pPr>
        <w:rPr>
          <w:rFonts w:ascii="Arial" w:hAnsi="Arial" w:cs="Arial"/>
          <w:sz w:val="24"/>
          <w:szCs w:val="24"/>
          <w:lang w:val="en-US"/>
        </w:rPr>
      </w:pPr>
      <w:r>
        <w:rPr>
          <w:rFonts w:ascii="Arial" w:hAnsi="Arial" w:cs="Arial"/>
          <w:sz w:val="24"/>
          <w:szCs w:val="24"/>
          <w:lang w:val="en-US"/>
        </w:rPr>
        <w:br w:type="page"/>
      </w:r>
    </w:p>
    <w:p w14:paraId="7FC412E4" w14:textId="77777777" w:rsidR="00DB1717" w:rsidRPr="00754DB1" w:rsidRDefault="00E37F2A" w:rsidP="000C1E57">
      <w:pPr>
        <w:pStyle w:val="Heading1"/>
        <w:numPr>
          <w:ilvl w:val="0"/>
          <w:numId w:val="1"/>
        </w:numPr>
        <w:rPr>
          <w:rFonts w:ascii="Arial" w:hAnsi="Arial" w:cs="Arial"/>
          <w:lang w:val="en-US"/>
        </w:rPr>
      </w:pPr>
      <w:bookmarkStart w:id="10" w:name="_Toc99712393"/>
      <w:r w:rsidRPr="00754DB1">
        <w:rPr>
          <w:rFonts w:ascii="Arial" w:hAnsi="Arial" w:cs="Arial"/>
          <w:lang w:val="en-US"/>
        </w:rPr>
        <w:lastRenderedPageBreak/>
        <w:t>Conclusion</w:t>
      </w:r>
      <w:r w:rsidR="00661E37">
        <w:rPr>
          <w:rFonts w:ascii="Arial" w:hAnsi="Arial" w:cs="Arial"/>
          <w:lang w:val="en-US"/>
        </w:rPr>
        <w:t>s</w:t>
      </w:r>
      <w:bookmarkEnd w:id="10"/>
    </w:p>
    <w:p w14:paraId="2015BB07" w14:textId="5A8AD27A" w:rsidR="00DB1717" w:rsidRDefault="00E37F2A" w:rsidP="00DB1717">
      <w:pPr>
        <w:spacing w:line="480" w:lineRule="auto"/>
        <w:jc w:val="both"/>
        <w:rPr>
          <w:rFonts w:ascii="Arial" w:hAnsi="Arial" w:cs="Arial"/>
          <w:sz w:val="24"/>
          <w:szCs w:val="24"/>
          <w:lang w:val="en-US"/>
        </w:rPr>
      </w:pPr>
      <w:r>
        <w:rPr>
          <w:rFonts w:ascii="Arial" w:hAnsi="Arial" w:cs="Arial"/>
          <w:sz w:val="24"/>
          <w:szCs w:val="24"/>
          <w:lang w:val="en-US"/>
        </w:rPr>
        <w:t xml:space="preserve">The hybrid working strategy as well as other linked strategies that are focused on flexibility and wellbeing at VCL are currently successful.  Future changes to these strategies should not be ruled out and VCL is already preparing for the increase in employees working more from the office when the increase in energy costs and increase in NI come into effect in April. </w:t>
      </w:r>
      <w:r w:rsidR="007649B9">
        <w:rPr>
          <w:rFonts w:ascii="Arial" w:hAnsi="Arial" w:cs="Arial"/>
          <w:sz w:val="24"/>
          <w:szCs w:val="24"/>
          <w:lang w:val="en-US"/>
        </w:rPr>
        <w:t xml:space="preserve"> These </w:t>
      </w:r>
      <w:r w:rsidR="001E00C0">
        <w:rPr>
          <w:rFonts w:ascii="Arial" w:hAnsi="Arial" w:cs="Arial"/>
          <w:sz w:val="24"/>
          <w:szCs w:val="24"/>
          <w:lang w:val="en-US"/>
        </w:rPr>
        <w:t>progressive</w:t>
      </w:r>
      <w:r w:rsidR="007649B9">
        <w:rPr>
          <w:rFonts w:ascii="Arial" w:hAnsi="Arial" w:cs="Arial"/>
          <w:sz w:val="24"/>
          <w:szCs w:val="24"/>
          <w:lang w:val="en-US"/>
        </w:rPr>
        <w:t xml:space="preserve"> strategies may give VCL a competitive advantage in becoming an Employer of Choice</w:t>
      </w:r>
      <w:r w:rsidR="000066AC">
        <w:rPr>
          <w:rFonts w:ascii="Arial" w:hAnsi="Arial" w:cs="Arial"/>
          <w:sz w:val="24"/>
          <w:szCs w:val="24"/>
          <w:lang w:val="en-US"/>
        </w:rPr>
        <w:t xml:space="preserve"> in accordance with Higgs 2004 </w:t>
      </w:r>
      <w:r w:rsidR="006D1077">
        <w:rPr>
          <w:rFonts w:ascii="Arial" w:hAnsi="Arial" w:cs="Arial"/>
          <w:sz w:val="24"/>
          <w:szCs w:val="24"/>
          <w:lang w:val="en-US"/>
        </w:rPr>
        <w:t>(</w:t>
      </w:r>
      <w:r w:rsidR="000066AC">
        <w:rPr>
          <w:rFonts w:ascii="Arial" w:hAnsi="Arial" w:cs="Arial"/>
          <w:sz w:val="24"/>
          <w:szCs w:val="24"/>
          <w:lang w:val="en-US"/>
        </w:rPr>
        <w:t>Taylor, 2018)</w:t>
      </w:r>
      <w:r w:rsidR="006D1077">
        <w:rPr>
          <w:rFonts w:ascii="Arial" w:hAnsi="Arial" w:cs="Arial"/>
          <w:sz w:val="24"/>
          <w:szCs w:val="24"/>
          <w:lang w:val="en-US"/>
        </w:rPr>
        <w:t xml:space="preserve"> </w:t>
      </w:r>
      <w:r w:rsidR="007649B9">
        <w:rPr>
          <w:rFonts w:ascii="Arial" w:hAnsi="Arial" w:cs="Arial"/>
          <w:sz w:val="24"/>
          <w:szCs w:val="24"/>
          <w:lang w:val="en-US"/>
        </w:rPr>
        <w:t>as such forward</w:t>
      </w:r>
      <w:r w:rsidR="009E4699">
        <w:rPr>
          <w:rFonts w:ascii="Arial" w:hAnsi="Arial" w:cs="Arial"/>
          <w:sz w:val="24"/>
          <w:szCs w:val="24"/>
          <w:lang w:val="en-US"/>
        </w:rPr>
        <w:t xml:space="preserve"> </w:t>
      </w:r>
      <w:r w:rsidR="007649B9">
        <w:rPr>
          <w:rFonts w:ascii="Arial" w:hAnsi="Arial" w:cs="Arial"/>
          <w:sz w:val="24"/>
          <w:szCs w:val="24"/>
          <w:lang w:val="en-US"/>
        </w:rPr>
        <w:t xml:space="preserve">ways of </w:t>
      </w:r>
      <w:r w:rsidR="001E00C0">
        <w:rPr>
          <w:rFonts w:ascii="Arial" w:hAnsi="Arial" w:cs="Arial"/>
          <w:sz w:val="24"/>
          <w:szCs w:val="24"/>
          <w:lang w:val="en-US"/>
        </w:rPr>
        <w:t>thinking</w:t>
      </w:r>
      <w:r w:rsidR="007649B9">
        <w:rPr>
          <w:rFonts w:ascii="Arial" w:hAnsi="Arial" w:cs="Arial"/>
          <w:sz w:val="24"/>
          <w:szCs w:val="24"/>
          <w:lang w:val="en-US"/>
        </w:rPr>
        <w:t xml:space="preserve"> are unusual in</w:t>
      </w:r>
      <w:r w:rsidR="00344923">
        <w:rPr>
          <w:rFonts w:ascii="Arial" w:hAnsi="Arial" w:cs="Arial"/>
          <w:sz w:val="24"/>
          <w:szCs w:val="24"/>
          <w:lang w:val="en-US"/>
        </w:rPr>
        <w:t xml:space="preserve"> traditional </w:t>
      </w:r>
      <w:r w:rsidR="007649B9">
        <w:rPr>
          <w:rFonts w:ascii="Arial" w:hAnsi="Arial" w:cs="Arial"/>
          <w:sz w:val="24"/>
          <w:szCs w:val="24"/>
          <w:lang w:val="en-US"/>
        </w:rPr>
        <w:t>manufacturing</w:t>
      </w:r>
      <w:r w:rsidR="00344923">
        <w:rPr>
          <w:rFonts w:ascii="Arial" w:hAnsi="Arial" w:cs="Arial"/>
          <w:sz w:val="24"/>
          <w:szCs w:val="24"/>
          <w:lang w:val="en-US"/>
        </w:rPr>
        <w:t xml:space="preserve"> companies. </w:t>
      </w:r>
      <w:r w:rsidR="00ED1CEC">
        <w:rPr>
          <w:rFonts w:ascii="Arial" w:hAnsi="Arial" w:cs="Arial"/>
          <w:sz w:val="24"/>
          <w:szCs w:val="24"/>
          <w:lang w:val="en-US"/>
        </w:rPr>
        <w:t xml:space="preserve"> Government data confirms this with 29.6% of employees in the manufacturing sector reporting to have worked at home at some point in 2020 compared with 69.2% of employees in the information and communications sector. </w:t>
      </w:r>
      <w:r w:rsidR="0072043F">
        <w:rPr>
          <w:rFonts w:ascii="Arial" w:hAnsi="Arial" w:cs="Arial"/>
          <w:sz w:val="24"/>
          <w:szCs w:val="24"/>
          <w:lang w:val="en-US"/>
        </w:rPr>
        <w:t>(ONS, 2021b).</w:t>
      </w:r>
    </w:p>
    <w:p w14:paraId="7CB4BB4E" w14:textId="77777777" w:rsidR="00DB1717" w:rsidRDefault="00E37F2A" w:rsidP="00DB1717">
      <w:pPr>
        <w:spacing w:line="480" w:lineRule="auto"/>
        <w:jc w:val="both"/>
        <w:rPr>
          <w:rFonts w:ascii="Arial" w:hAnsi="Arial" w:cs="Arial"/>
          <w:sz w:val="24"/>
          <w:szCs w:val="24"/>
          <w:lang w:val="en-US"/>
        </w:rPr>
      </w:pPr>
      <w:r>
        <w:rPr>
          <w:rFonts w:ascii="Arial" w:hAnsi="Arial" w:cs="Arial"/>
          <w:sz w:val="24"/>
          <w:szCs w:val="24"/>
          <w:lang w:val="en-US"/>
        </w:rPr>
        <w:t xml:space="preserve">Economic factors have had and will continue to impact VCL HR strategy for pay, reward and recruitment.  VCL is not able to increase pay so it must ensure employees are supported with honest communications and an open-door policy for those </w:t>
      </w:r>
      <w:proofErr w:type="gramStart"/>
      <w:r>
        <w:rPr>
          <w:rFonts w:ascii="Arial" w:hAnsi="Arial" w:cs="Arial"/>
          <w:sz w:val="24"/>
          <w:szCs w:val="24"/>
          <w:lang w:val="en-US"/>
        </w:rPr>
        <w:t>experiencing difficulty</w:t>
      </w:r>
      <w:proofErr w:type="gramEnd"/>
      <w:r>
        <w:rPr>
          <w:rFonts w:ascii="Arial" w:hAnsi="Arial" w:cs="Arial"/>
          <w:sz w:val="24"/>
          <w:szCs w:val="24"/>
          <w:lang w:val="en-US"/>
        </w:rPr>
        <w:t xml:space="preserve">.  The focus on wellbeing will be more critical than ever as some employees may begin to experience real financial hardship following the increases in NI and energy prices in April. </w:t>
      </w:r>
    </w:p>
    <w:p w14:paraId="3C828F48" w14:textId="77777777" w:rsidR="00DB1717" w:rsidRPr="00754DB1" w:rsidRDefault="00E37F2A" w:rsidP="000C1E57">
      <w:pPr>
        <w:pStyle w:val="Heading1"/>
        <w:numPr>
          <w:ilvl w:val="0"/>
          <w:numId w:val="1"/>
        </w:numPr>
        <w:rPr>
          <w:rFonts w:ascii="Arial" w:hAnsi="Arial" w:cs="Arial"/>
          <w:lang w:val="en-US"/>
        </w:rPr>
      </w:pPr>
      <w:bookmarkStart w:id="11" w:name="_Toc99712394"/>
      <w:r w:rsidRPr="00754DB1">
        <w:rPr>
          <w:rFonts w:ascii="Arial" w:hAnsi="Arial" w:cs="Arial"/>
          <w:lang w:val="en-US"/>
        </w:rPr>
        <w:t>Recommendations</w:t>
      </w:r>
      <w:bookmarkEnd w:id="11"/>
    </w:p>
    <w:p w14:paraId="77BF7F04" w14:textId="77777777" w:rsidR="009512BC" w:rsidRDefault="00E37F2A" w:rsidP="009512BC">
      <w:pPr>
        <w:spacing w:line="480" w:lineRule="auto"/>
        <w:rPr>
          <w:rFonts w:ascii="Arial" w:hAnsi="Arial" w:cs="Arial"/>
          <w:sz w:val="24"/>
          <w:szCs w:val="24"/>
          <w:lang w:val="en-US"/>
        </w:rPr>
      </w:pPr>
      <w:r>
        <w:rPr>
          <w:rFonts w:ascii="Arial" w:hAnsi="Arial" w:cs="Arial"/>
          <w:sz w:val="24"/>
          <w:szCs w:val="24"/>
          <w:lang w:val="en-US"/>
        </w:rPr>
        <w:t>Based on the conclusions the following recommendations are made concerning the future corporate and HR Strategy.</w:t>
      </w:r>
    </w:p>
    <w:p w14:paraId="0878AFB2" w14:textId="77777777" w:rsidR="000A0251" w:rsidRDefault="00E37F2A" w:rsidP="000A0251">
      <w:pPr>
        <w:pStyle w:val="Heading2"/>
        <w:rPr>
          <w:lang w:val="en-US"/>
        </w:rPr>
      </w:pPr>
      <w:bookmarkStart w:id="12" w:name="_Toc99712395"/>
      <w:r>
        <w:rPr>
          <w:lang w:val="en-US"/>
        </w:rPr>
        <w:t>4.1</w:t>
      </w:r>
      <w:r>
        <w:rPr>
          <w:lang w:val="en-US"/>
        </w:rPr>
        <w:tab/>
        <w:t>Wellbeing and Employee Morale</w:t>
      </w:r>
      <w:bookmarkEnd w:id="12"/>
    </w:p>
    <w:p w14:paraId="18F9013B" w14:textId="77777777" w:rsidR="000A0251" w:rsidRDefault="00E37F2A" w:rsidP="000A0251">
      <w:pPr>
        <w:spacing w:line="480" w:lineRule="auto"/>
        <w:jc w:val="both"/>
        <w:rPr>
          <w:rFonts w:ascii="Arial" w:hAnsi="Arial" w:cs="Arial"/>
          <w:sz w:val="24"/>
          <w:szCs w:val="24"/>
          <w:lang w:val="en-US"/>
        </w:rPr>
      </w:pPr>
      <w:r>
        <w:rPr>
          <w:rFonts w:ascii="Arial" w:hAnsi="Arial" w:cs="Arial"/>
          <w:sz w:val="24"/>
          <w:szCs w:val="24"/>
          <w:lang w:val="en-US"/>
        </w:rPr>
        <w:t xml:space="preserve">Budget constraints at VCL (for 2022 at least) are likely to prevent the introduction of an Employee Assistance </w:t>
      </w:r>
      <w:proofErr w:type="spellStart"/>
      <w:r>
        <w:rPr>
          <w:rFonts w:ascii="Arial" w:hAnsi="Arial" w:cs="Arial"/>
          <w:sz w:val="24"/>
          <w:szCs w:val="24"/>
          <w:lang w:val="en-US"/>
        </w:rPr>
        <w:t>Programme</w:t>
      </w:r>
      <w:proofErr w:type="spellEnd"/>
      <w:r>
        <w:rPr>
          <w:rFonts w:ascii="Arial" w:hAnsi="Arial" w:cs="Arial"/>
          <w:sz w:val="24"/>
          <w:szCs w:val="24"/>
          <w:lang w:val="en-US"/>
        </w:rPr>
        <w:t xml:space="preserve"> due to cost (VCL, 2021j). </w:t>
      </w:r>
    </w:p>
    <w:p w14:paraId="545ECB95" w14:textId="32F1DE6F" w:rsidR="008E5EE1" w:rsidRDefault="00E37F2A" w:rsidP="007649B9">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However, VCLs approach to employee wellbeing could be further enhanced through the introduction of low-cost, in-house initiatives such as </w:t>
      </w:r>
      <w:r w:rsidR="007D4D6D">
        <w:rPr>
          <w:rFonts w:ascii="Arial" w:hAnsi="Arial" w:cs="Arial"/>
          <w:sz w:val="24"/>
          <w:szCs w:val="24"/>
          <w:lang w:val="en-US"/>
        </w:rPr>
        <w:t xml:space="preserve">Mental Health Coffee Mornings and </w:t>
      </w:r>
      <w:r>
        <w:rPr>
          <w:rFonts w:ascii="Arial" w:hAnsi="Arial" w:cs="Arial"/>
          <w:sz w:val="24"/>
          <w:szCs w:val="24"/>
          <w:lang w:val="en-US"/>
        </w:rPr>
        <w:t xml:space="preserve">Menopause Cafes for example.  Low-cost initiatives such as these can have a large positive impact on staff (CIPD, 2019).  </w:t>
      </w:r>
      <w:r w:rsidR="005B4545">
        <w:rPr>
          <w:rFonts w:ascii="Arial" w:hAnsi="Arial" w:cs="Arial"/>
          <w:sz w:val="24"/>
          <w:szCs w:val="24"/>
          <w:lang w:val="en-US"/>
        </w:rPr>
        <w:t xml:space="preserve">There has never been a more important time for VCL to focus on wellbeing and the risk of not doing this could result in employees leaving to join </w:t>
      </w:r>
      <w:proofErr w:type="spellStart"/>
      <w:r w:rsidR="005B4545">
        <w:rPr>
          <w:rFonts w:ascii="Arial" w:hAnsi="Arial" w:cs="Arial"/>
          <w:sz w:val="24"/>
          <w:szCs w:val="24"/>
          <w:lang w:val="en-US"/>
        </w:rPr>
        <w:t>organisations</w:t>
      </w:r>
      <w:proofErr w:type="spellEnd"/>
      <w:r w:rsidR="005B4545">
        <w:rPr>
          <w:rFonts w:ascii="Arial" w:hAnsi="Arial" w:cs="Arial"/>
          <w:sz w:val="24"/>
          <w:szCs w:val="24"/>
          <w:lang w:val="en-US"/>
        </w:rPr>
        <w:t xml:space="preserve"> who have the wellbeing of their employees at their core</w:t>
      </w:r>
      <w:r w:rsidR="00C756DD">
        <w:rPr>
          <w:rFonts w:ascii="Arial" w:hAnsi="Arial" w:cs="Arial"/>
          <w:sz w:val="24"/>
          <w:szCs w:val="24"/>
          <w:lang w:val="en-US"/>
        </w:rPr>
        <w:t xml:space="preserve"> or an increase in presenteeism (CIPD, 2021c).</w:t>
      </w:r>
    </w:p>
    <w:p w14:paraId="53B5016C" w14:textId="77777777" w:rsidR="000A0251" w:rsidRDefault="00E37F2A" w:rsidP="000A0251">
      <w:pPr>
        <w:pStyle w:val="Heading2"/>
        <w:rPr>
          <w:lang w:val="en-US"/>
        </w:rPr>
      </w:pPr>
      <w:bookmarkStart w:id="13" w:name="_Toc99712396"/>
      <w:r>
        <w:rPr>
          <w:lang w:val="en-US"/>
        </w:rPr>
        <w:t>4.2</w:t>
      </w:r>
      <w:r>
        <w:rPr>
          <w:lang w:val="en-US"/>
        </w:rPr>
        <w:tab/>
        <w:t>Re-Skilling / Upskilling Employees</w:t>
      </w:r>
      <w:bookmarkEnd w:id="13"/>
    </w:p>
    <w:p w14:paraId="62047475" w14:textId="77777777" w:rsidR="000A0251" w:rsidRDefault="00E37F2A" w:rsidP="000A0251">
      <w:pPr>
        <w:spacing w:line="480" w:lineRule="auto"/>
        <w:jc w:val="both"/>
        <w:rPr>
          <w:rFonts w:ascii="Arial" w:hAnsi="Arial" w:cs="Arial"/>
          <w:sz w:val="24"/>
          <w:szCs w:val="24"/>
          <w:lang w:val="en-US"/>
        </w:rPr>
      </w:pPr>
      <w:r>
        <w:rPr>
          <w:rFonts w:ascii="Arial" w:hAnsi="Arial" w:cs="Arial"/>
          <w:sz w:val="24"/>
          <w:szCs w:val="24"/>
          <w:lang w:val="en-US"/>
        </w:rPr>
        <w:t xml:space="preserve">Given the current tight </w:t>
      </w:r>
      <w:proofErr w:type="spellStart"/>
      <w:r>
        <w:rPr>
          <w:rFonts w:ascii="Arial" w:hAnsi="Arial" w:cs="Arial"/>
          <w:sz w:val="24"/>
          <w:szCs w:val="24"/>
          <w:lang w:val="en-US"/>
        </w:rPr>
        <w:t>labour</w:t>
      </w:r>
      <w:proofErr w:type="spellEnd"/>
      <w:r>
        <w:rPr>
          <w:rFonts w:ascii="Arial" w:hAnsi="Arial" w:cs="Arial"/>
          <w:sz w:val="24"/>
          <w:szCs w:val="24"/>
          <w:lang w:val="en-US"/>
        </w:rPr>
        <w:t xml:space="preserve"> market retaining existing talent has never been more important (Taylor, 2018).  </w:t>
      </w:r>
      <w:r w:rsidRPr="007470F0">
        <w:rPr>
          <w:rFonts w:ascii="Arial" w:hAnsi="Arial" w:cs="Arial"/>
          <w:sz w:val="24"/>
          <w:szCs w:val="24"/>
          <w:lang w:val="en-US"/>
        </w:rPr>
        <w:t xml:space="preserve">There would be a cost of backfilling positions for those moving to more skilled roles but </w:t>
      </w:r>
      <w:r>
        <w:rPr>
          <w:rFonts w:ascii="Arial" w:hAnsi="Arial" w:cs="Arial"/>
          <w:sz w:val="24"/>
          <w:szCs w:val="24"/>
          <w:lang w:val="en-US"/>
        </w:rPr>
        <w:t>upskilling existing staff can be easier and more cost-effective than recruiting new talent (PWC, 2021).  Investing in staff training has been shown to help boost employee morale and wellbeing at VCL (Parfitt, 2021).</w:t>
      </w:r>
    </w:p>
    <w:p w14:paraId="5FF49FBE" w14:textId="77777777" w:rsidR="009512BC" w:rsidRDefault="00E37F2A" w:rsidP="009512BC">
      <w:pPr>
        <w:pStyle w:val="Heading2"/>
        <w:rPr>
          <w:lang w:val="en-US"/>
        </w:rPr>
      </w:pPr>
      <w:bookmarkStart w:id="14" w:name="_Toc99712397"/>
      <w:r>
        <w:rPr>
          <w:lang w:val="en-US"/>
        </w:rPr>
        <w:t>4.</w:t>
      </w:r>
      <w:r w:rsidR="000A0251">
        <w:rPr>
          <w:lang w:val="en-US"/>
        </w:rPr>
        <w:t>3</w:t>
      </w:r>
      <w:r>
        <w:rPr>
          <w:lang w:val="en-US"/>
        </w:rPr>
        <w:tab/>
        <w:t>Flexible Working</w:t>
      </w:r>
      <w:bookmarkEnd w:id="14"/>
    </w:p>
    <w:p w14:paraId="46A123CD" w14:textId="4E62B82F" w:rsidR="005B5B33" w:rsidRDefault="00A245ED" w:rsidP="000A0251">
      <w:pPr>
        <w:spacing w:line="480" w:lineRule="auto"/>
        <w:jc w:val="both"/>
        <w:rPr>
          <w:rFonts w:ascii="Arial" w:hAnsi="Arial" w:cs="Arial"/>
          <w:sz w:val="24"/>
          <w:szCs w:val="24"/>
          <w:lang w:val="en-US"/>
        </w:rPr>
      </w:pPr>
      <w:r>
        <w:rPr>
          <w:rFonts w:ascii="Arial" w:hAnsi="Arial" w:cs="Arial"/>
          <w:sz w:val="24"/>
          <w:szCs w:val="24"/>
          <w:lang w:val="en-US"/>
        </w:rPr>
        <w:t xml:space="preserve">Employees consider flexible working as critically important (CIPD,2021d) and </w:t>
      </w:r>
      <w:r w:rsidR="00E37F2A" w:rsidRPr="009512BC">
        <w:rPr>
          <w:rFonts w:ascii="Arial" w:hAnsi="Arial" w:cs="Arial"/>
          <w:sz w:val="24"/>
          <w:szCs w:val="24"/>
          <w:lang w:val="en-US"/>
        </w:rPr>
        <w:t>VCL should</w:t>
      </w:r>
      <w:r w:rsidR="00E37F2A">
        <w:rPr>
          <w:rFonts w:ascii="Arial" w:hAnsi="Arial" w:cs="Arial"/>
          <w:sz w:val="24"/>
          <w:szCs w:val="24"/>
          <w:lang w:val="en-US"/>
        </w:rPr>
        <w:t xml:space="preserve"> continue to offer a flexible approach to working wherever possible </w:t>
      </w:r>
      <w:r w:rsidR="007A4FFB">
        <w:rPr>
          <w:rFonts w:ascii="Arial" w:hAnsi="Arial" w:cs="Arial"/>
          <w:sz w:val="24"/>
          <w:szCs w:val="24"/>
          <w:lang w:val="en-US"/>
        </w:rPr>
        <w:t>to</w:t>
      </w:r>
      <w:r w:rsidR="00E37F2A">
        <w:rPr>
          <w:rFonts w:ascii="Arial" w:hAnsi="Arial" w:cs="Arial"/>
          <w:sz w:val="24"/>
          <w:szCs w:val="24"/>
          <w:lang w:val="en-US"/>
        </w:rPr>
        <w:t xml:space="preserve"> retain the current workforce and attract new talent</w:t>
      </w:r>
      <w:r w:rsidR="00662A50">
        <w:rPr>
          <w:rFonts w:ascii="Arial" w:hAnsi="Arial" w:cs="Arial"/>
          <w:sz w:val="24"/>
          <w:szCs w:val="24"/>
          <w:lang w:val="en-US"/>
        </w:rPr>
        <w:t xml:space="preserve"> (</w:t>
      </w:r>
      <w:proofErr w:type="spellStart"/>
      <w:r w:rsidR="00662A50">
        <w:rPr>
          <w:rFonts w:ascii="Arial" w:hAnsi="Arial" w:cs="Arial"/>
          <w:sz w:val="24"/>
          <w:szCs w:val="24"/>
          <w:lang w:val="en-US"/>
        </w:rPr>
        <w:t>Bridgland</w:t>
      </w:r>
      <w:proofErr w:type="spellEnd"/>
      <w:r w:rsidR="00662A50">
        <w:rPr>
          <w:rFonts w:ascii="Arial" w:hAnsi="Arial" w:cs="Arial"/>
          <w:sz w:val="24"/>
          <w:szCs w:val="24"/>
          <w:lang w:val="en-US"/>
        </w:rPr>
        <w:t xml:space="preserve">, 2018). </w:t>
      </w:r>
      <w:r>
        <w:rPr>
          <w:rFonts w:ascii="Arial" w:hAnsi="Arial" w:cs="Arial"/>
          <w:sz w:val="24"/>
          <w:szCs w:val="24"/>
          <w:lang w:val="en-US"/>
        </w:rPr>
        <w:t xml:space="preserve"> </w:t>
      </w:r>
      <w:r w:rsidR="004F08CC">
        <w:rPr>
          <w:rFonts w:ascii="Arial" w:hAnsi="Arial" w:cs="Arial"/>
          <w:sz w:val="24"/>
          <w:szCs w:val="24"/>
          <w:lang w:val="en-US"/>
        </w:rPr>
        <w:t xml:space="preserve">There is no </w:t>
      </w:r>
      <w:r>
        <w:rPr>
          <w:rFonts w:ascii="Arial" w:hAnsi="Arial" w:cs="Arial"/>
          <w:sz w:val="24"/>
          <w:szCs w:val="24"/>
          <w:lang w:val="en-US"/>
        </w:rPr>
        <w:t xml:space="preserve">direct </w:t>
      </w:r>
      <w:r w:rsidR="004F08CC">
        <w:rPr>
          <w:rFonts w:ascii="Arial" w:hAnsi="Arial" w:cs="Arial"/>
          <w:sz w:val="24"/>
          <w:szCs w:val="24"/>
          <w:lang w:val="en-US"/>
        </w:rPr>
        <w:t xml:space="preserve">financial cost to VCL for </w:t>
      </w:r>
      <w:r>
        <w:rPr>
          <w:rFonts w:ascii="Arial" w:hAnsi="Arial" w:cs="Arial"/>
          <w:sz w:val="24"/>
          <w:szCs w:val="24"/>
          <w:lang w:val="en-US"/>
        </w:rPr>
        <w:t xml:space="preserve">offering </w:t>
      </w:r>
      <w:r w:rsidR="00E37F2A">
        <w:rPr>
          <w:rFonts w:ascii="Arial" w:hAnsi="Arial" w:cs="Arial"/>
          <w:sz w:val="24"/>
          <w:szCs w:val="24"/>
          <w:lang w:val="en-US"/>
        </w:rPr>
        <w:t>this,</w:t>
      </w:r>
      <w:r w:rsidR="004F08CC">
        <w:rPr>
          <w:rFonts w:ascii="Arial" w:hAnsi="Arial" w:cs="Arial"/>
          <w:sz w:val="24"/>
          <w:szCs w:val="24"/>
          <w:lang w:val="en-US"/>
        </w:rPr>
        <w:t xml:space="preserve"> but it must be </w:t>
      </w:r>
      <w:r w:rsidR="00662A50">
        <w:rPr>
          <w:rFonts w:ascii="Arial" w:hAnsi="Arial" w:cs="Arial"/>
          <w:sz w:val="24"/>
          <w:szCs w:val="24"/>
          <w:lang w:val="en-US"/>
        </w:rPr>
        <w:t xml:space="preserve">managed carefully to ensure enough of the workforce are on-site to satisfy customer demand </w:t>
      </w:r>
      <w:r w:rsidR="004F08CC">
        <w:rPr>
          <w:rFonts w:ascii="Arial" w:hAnsi="Arial" w:cs="Arial"/>
          <w:sz w:val="24"/>
          <w:szCs w:val="24"/>
          <w:lang w:val="en-US"/>
        </w:rPr>
        <w:t>at any given time</w:t>
      </w:r>
      <w:r>
        <w:rPr>
          <w:rFonts w:ascii="Arial" w:hAnsi="Arial" w:cs="Arial"/>
          <w:sz w:val="24"/>
          <w:szCs w:val="24"/>
          <w:lang w:val="en-US"/>
        </w:rPr>
        <w:t>,</w:t>
      </w:r>
      <w:r w:rsidR="004F08CC">
        <w:rPr>
          <w:rFonts w:ascii="Arial" w:hAnsi="Arial" w:cs="Arial"/>
          <w:sz w:val="24"/>
          <w:szCs w:val="24"/>
          <w:lang w:val="en-US"/>
        </w:rPr>
        <w:t xml:space="preserve"> </w:t>
      </w:r>
      <w:r>
        <w:rPr>
          <w:rFonts w:ascii="Arial" w:hAnsi="Arial" w:cs="Arial"/>
          <w:sz w:val="24"/>
          <w:szCs w:val="24"/>
          <w:lang w:val="en-US"/>
        </w:rPr>
        <w:t xml:space="preserve">without risk of creating a requirement of introducing more expensive temporary </w:t>
      </w:r>
      <w:proofErr w:type="spellStart"/>
      <w:r>
        <w:rPr>
          <w:rFonts w:ascii="Arial" w:hAnsi="Arial" w:cs="Arial"/>
          <w:sz w:val="24"/>
          <w:szCs w:val="24"/>
          <w:lang w:val="en-US"/>
        </w:rPr>
        <w:t>labour</w:t>
      </w:r>
      <w:proofErr w:type="spellEnd"/>
      <w:r>
        <w:rPr>
          <w:rFonts w:ascii="Arial" w:hAnsi="Arial" w:cs="Arial"/>
          <w:sz w:val="24"/>
          <w:szCs w:val="24"/>
          <w:lang w:val="en-US"/>
        </w:rPr>
        <w:t xml:space="preserve"> for example </w:t>
      </w:r>
      <w:r w:rsidR="00662A50">
        <w:rPr>
          <w:rFonts w:ascii="Arial" w:hAnsi="Arial" w:cs="Arial"/>
          <w:sz w:val="24"/>
          <w:szCs w:val="24"/>
          <w:lang w:val="en-US"/>
        </w:rPr>
        <w:t>(VCL, 2022).</w:t>
      </w:r>
    </w:p>
    <w:p w14:paraId="2EE738E7" w14:textId="77777777" w:rsidR="005F4626" w:rsidRDefault="00E37F2A" w:rsidP="002836DA">
      <w:pPr>
        <w:spacing w:line="480" w:lineRule="auto"/>
        <w:jc w:val="both"/>
        <w:rPr>
          <w:rFonts w:ascii="Arial" w:hAnsi="Arial" w:cs="Arial"/>
          <w:sz w:val="24"/>
          <w:szCs w:val="24"/>
          <w:lang w:val="en-US"/>
        </w:rPr>
      </w:pPr>
      <w:r>
        <w:rPr>
          <w:rFonts w:ascii="Arial" w:hAnsi="Arial" w:cs="Arial"/>
          <w:sz w:val="24"/>
          <w:szCs w:val="24"/>
          <w:lang w:val="en-US"/>
        </w:rPr>
        <w:br w:type="page"/>
      </w:r>
    </w:p>
    <w:p w14:paraId="777ED00E" w14:textId="77777777" w:rsidR="0069236E" w:rsidRPr="007A7EA5" w:rsidRDefault="00E37F2A" w:rsidP="0069236E">
      <w:pPr>
        <w:pStyle w:val="Heading1"/>
        <w:spacing w:line="360" w:lineRule="auto"/>
        <w:rPr>
          <w:rFonts w:ascii="Arial" w:hAnsi="Arial" w:cs="Arial"/>
          <w:sz w:val="24"/>
          <w:szCs w:val="24"/>
        </w:rPr>
      </w:pPr>
      <w:bookmarkStart w:id="15" w:name="_Toc99712398"/>
      <w:r w:rsidRPr="007A7EA5">
        <w:rPr>
          <w:rFonts w:ascii="Arial" w:hAnsi="Arial" w:cs="Arial"/>
          <w:sz w:val="24"/>
          <w:szCs w:val="24"/>
        </w:rPr>
        <w:lastRenderedPageBreak/>
        <w:t>References</w:t>
      </w:r>
      <w:bookmarkEnd w:id="15"/>
    </w:p>
    <w:p w14:paraId="570096A1" w14:textId="77777777" w:rsidR="002928A5"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 xml:space="preserve">Agrawal, S. et al. (2020) </w:t>
      </w:r>
      <w:r w:rsidRPr="002278D3">
        <w:rPr>
          <w:rFonts w:ascii="Arial" w:hAnsi="Arial" w:cs="Arial"/>
          <w:i/>
          <w:iCs/>
          <w:sz w:val="24"/>
          <w:szCs w:val="24"/>
          <w:lang w:val="en-US"/>
        </w:rPr>
        <w:t xml:space="preserve">To emerge stronger from the COVID-19 crisis, companies should start reskilling their workforces now. </w:t>
      </w:r>
      <w:r w:rsidRPr="002278D3">
        <w:rPr>
          <w:rFonts w:ascii="Arial" w:hAnsi="Arial" w:cs="Arial"/>
          <w:sz w:val="24"/>
          <w:szCs w:val="24"/>
          <w:lang w:val="en-US"/>
        </w:rPr>
        <w:t xml:space="preserve"> Available at: </w:t>
      </w:r>
      <w:hyperlink r:id="rId12" w:history="1">
        <w:r w:rsidRPr="002278D3">
          <w:rPr>
            <w:rFonts w:ascii="Arial" w:hAnsi="Arial" w:cs="Arial"/>
            <w:color w:val="0563C1" w:themeColor="hyperlink"/>
            <w:sz w:val="24"/>
            <w:szCs w:val="24"/>
            <w:u w:val="single"/>
          </w:rPr>
          <w:t>COVID-19 and reskilling the workforce | McKinsey</w:t>
        </w:r>
      </w:hyperlink>
      <w:r w:rsidRPr="002278D3">
        <w:rPr>
          <w:rFonts w:ascii="Arial" w:hAnsi="Arial" w:cs="Arial"/>
          <w:sz w:val="24"/>
          <w:szCs w:val="24"/>
          <w:lang w:val="en-US"/>
        </w:rPr>
        <w:t xml:space="preserve"> (Accessed: 6 </w:t>
      </w:r>
      <w:r w:rsidR="005C2B30" w:rsidRPr="002278D3">
        <w:rPr>
          <w:rFonts w:ascii="Arial" w:hAnsi="Arial" w:cs="Arial"/>
          <w:sz w:val="24"/>
          <w:szCs w:val="24"/>
          <w:lang w:val="en-US"/>
        </w:rPr>
        <w:t>March</w:t>
      </w:r>
      <w:r w:rsidRPr="002278D3">
        <w:rPr>
          <w:rFonts w:ascii="Arial" w:hAnsi="Arial" w:cs="Arial"/>
          <w:sz w:val="24"/>
          <w:szCs w:val="24"/>
          <w:lang w:val="en-US"/>
        </w:rPr>
        <w:t xml:space="preserve"> 202</w:t>
      </w:r>
      <w:r w:rsidR="005C2B30" w:rsidRPr="002278D3">
        <w:rPr>
          <w:rFonts w:ascii="Arial" w:hAnsi="Arial" w:cs="Arial"/>
          <w:sz w:val="24"/>
          <w:szCs w:val="24"/>
          <w:lang w:val="en-US"/>
        </w:rPr>
        <w:t>2</w:t>
      </w:r>
      <w:r w:rsidRPr="002278D3">
        <w:rPr>
          <w:rFonts w:ascii="Arial" w:hAnsi="Arial" w:cs="Arial"/>
          <w:sz w:val="24"/>
          <w:szCs w:val="24"/>
          <w:lang w:val="en-US"/>
        </w:rPr>
        <w:t>).</w:t>
      </w:r>
    </w:p>
    <w:p w14:paraId="4C9F8DE8" w14:textId="77777777" w:rsidR="00D6228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Anderson, M. (2004) ‘The Metrics of Workforce Planning’, </w:t>
      </w:r>
      <w:r w:rsidRPr="002278D3">
        <w:rPr>
          <w:rFonts w:ascii="Arial" w:hAnsi="Arial" w:cs="Arial"/>
          <w:i/>
          <w:iCs/>
          <w:sz w:val="24"/>
          <w:szCs w:val="24"/>
          <w:lang w:val="en-US"/>
        </w:rPr>
        <w:t xml:space="preserve">Public Personnel Management, </w:t>
      </w:r>
      <w:r w:rsidRPr="002278D3">
        <w:rPr>
          <w:rFonts w:ascii="Arial" w:hAnsi="Arial" w:cs="Arial"/>
          <w:sz w:val="24"/>
          <w:szCs w:val="24"/>
          <w:lang w:val="en-US"/>
        </w:rPr>
        <w:t>33(4), pp. 363-378.  DOI: 10.1177/009102600403300402</w:t>
      </w:r>
    </w:p>
    <w:p w14:paraId="2013DAF2" w14:textId="77777777" w:rsidR="00D6228F"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Barns-Graham, W. (2021) </w:t>
      </w:r>
      <w:r w:rsidRPr="002278D3">
        <w:rPr>
          <w:rFonts w:ascii="Arial" w:hAnsi="Arial" w:cs="Arial"/>
          <w:i/>
          <w:iCs/>
          <w:sz w:val="24"/>
          <w:szCs w:val="24"/>
          <w:lang w:val="en-US"/>
        </w:rPr>
        <w:t xml:space="preserve">Is the UK being disproportionately impacted by soaring freight prices due to Brexit?  </w:t>
      </w:r>
      <w:r w:rsidRPr="002278D3">
        <w:rPr>
          <w:rFonts w:ascii="Arial" w:hAnsi="Arial" w:cs="Arial"/>
          <w:sz w:val="24"/>
          <w:szCs w:val="24"/>
          <w:lang w:val="en-US"/>
        </w:rPr>
        <w:t xml:space="preserve">Available at: </w:t>
      </w:r>
      <w:hyperlink r:id="rId13" w:history="1">
        <w:r w:rsidRPr="002278D3">
          <w:rPr>
            <w:rStyle w:val="Hyperlink"/>
            <w:rFonts w:ascii="Arial" w:hAnsi="Arial" w:cs="Arial"/>
            <w:sz w:val="24"/>
            <w:szCs w:val="24"/>
          </w:rPr>
          <w:t>Is the UK being disproportionately impacted by soaring freight prices due to Brexit? - The Institute of Export and International Trade</w:t>
        </w:r>
      </w:hyperlink>
      <w:r w:rsidRPr="002278D3">
        <w:rPr>
          <w:rFonts w:ascii="Arial" w:hAnsi="Arial" w:cs="Arial"/>
          <w:sz w:val="24"/>
          <w:szCs w:val="24"/>
          <w:lang w:val="en-US"/>
        </w:rPr>
        <w:t xml:space="preserve"> (Accessed: 6 March 2022).</w:t>
      </w:r>
    </w:p>
    <w:p w14:paraId="34C32B57" w14:textId="77777777" w:rsidR="00662A50"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proofErr w:type="spellStart"/>
      <w:r w:rsidRPr="002278D3">
        <w:rPr>
          <w:rFonts w:ascii="Arial" w:hAnsi="Arial" w:cs="Arial"/>
          <w:sz w:val="24"/>
          <w:szCs w:val="24"/>
          <w:lang w:val="en-US"/>
        </w:rPr>
        <w:t>Bridgland</w:t>
      </w:r>
      <w:proofErr w:type="spellEnd"/>
      <w:r w:rsidRPr="002278D3">
        <w:rPr>
          <w:rFonts w:ascii="Arial" w:hAnsi="Arial" w:cs="Arial"/>
          <w:sz w:val="24"/>
          <w:szCs w:val="24"/>
          <w:lang w:val="en-US"/>
        </w:rPr>
        <w:t xml:space="preserve">, J. (2018) </w:t>
      </w:r>
      <w:r w:rsidRPr="002278D3">
        <w:rPr>
          <w:rFonts w:ascii="Arial" w:hAnsi="Arial" w:cs="Arial"/>
          <w:i/>
          <w:iCs/>
          <w:sz w:val="24"/>
          <w:szCs w:val="24"/>
          <w:lang w:val="en-US"/>
        </w:rPr>
        <w:t xml:space="preserve">Flex or break – how to engage the new talent economy. </w:t>
      </w:r>
      <w:r w:rsidRPr="002278D3">
        <w:rPr>
          <w:rFonts w:ascii="Arial" w:hAnsi="Arial" w:cs="Arial"/>
          <w:sz w:val="24"/>
          <w:szCs w:val="24"/>
          <w:lang w:val="en-US"/>
        </w:rPr>
        <w:t xml:space="preserve"> Available at: </w:t>
      </w:r>
      <w:hyperlink r:id="rId14" w:history="1">
        <w:r w:rsidRPr="002278D3">
          <w:rPr>
            <w:rFonts w:ascii="Arial" w:hAnsi="Arial" w:cs="Arial"/>
            <w:color w:val="0563C1" w:themeColor="hyperlink"/>
            <w:sz w:val="24"/>
            <w:szCs w:val="24"/>
            <w:u w:val="single"/>
          </w:rPr>
          <w:t>Flex or Break - How to Engage the New Talent Economy (slideshare.net)</w:t>
        </w:r>
      </w:hyperlink>
      <w:r w:rsidRPr="002278D3">
        <w:rPr>
          <w:rFonts w:ascii="Arial" w:hAnsi="Arial" w:cs="Arial"/>
          <w:sz w:val="24"/>
          <w:szCs w:val="24"/>
          <w:lang w:val="en-US"/>
        </w:rPr>
        <w:t xml:space="preserve"> (Accessed: 13 March 2022).</w:t>
      </w:r>
    </w:p>
    <w:p w14:paraId="3E626FA3" w14:textId="77777777" w:rsidR="00D6228F"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Cheese, P. (2021) </w:t>
      </w:r>
      <w:r w:rsidRPr="002278D3">
        <w:rPr>
          <w:rFonts w:ascii="Arial" w:hAnsi="Arial" w:cs="Arial"/>
          <w:i/>
          <w:iCs/>
          <w:sz w:val="24"/>
          <w:szCs w:val="24"/>
          <w:lang w:val="en-US"/>
        </w:rPr>
        <w:t xml:space="preserve">The New World of Work.  </w:t>
      </w:r>
      <w:r w:rsidRPr="002278D3">
        <w:rPr>
          <w:rFonts w:ascii="Arial" w:hAnsi="Arial" w:cs="Arial"/>
          <w:sz w:val="24"/>
          <w:szCs w:val="24"/>
          <w:lang w:val="en-US"/>
        </w:rPr>
        <w:t xml:space="preserve">London: Kogan Page. </w:t>
      </w:r>
    </w:p>
    <w:p w14:paraId="6161A18C" w14:textId="77777777" w:rsidR="00290A79"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CIPD (2019) </w:t>
      </w:r>
      <w:r w:rsidRPr="002278D3">
        <w:rPr>
          <w:rFonts w:ascii="Arial" w:hAnsi="Arial" w:cs="Arial"/>
          <w:i/>
          <w:iCs/>
          <w:sz w:val="24"/>
          <w:szCs w:val="24"/>
          <w:lang w:val="en-US"/>
        </w:rPr>
        <w:t xml:space="preserve">The Menopause at work: guidance for people professionals.  </w:t>
      </w:r>
      <w:r w:rsidRPr="002278D3">
        <w:rPr>
          <w:rFonts w:ascii="Arial" w:hAnsi="Arial" w:cs="Arial"/>
          <w:sz w:val="24"/>
          <w:szCs w:val="24"/>
          <w:lang w:val="en-US"/>
        </w:rPr>
        <w:t xml:space="preserve">Available at: </w:t>
      </w:r>
      <w:hyperlink r:id="rId15" w:history="1">
        <w:r w:rsidRPr="002278D3">
          <w:rPr>
            <w:rStyle w:val="Hyperlink"/>
            <w:rFonts w:ascii="Arial" w:hAnsi="Arial" w:cs="Arial"/>
            <w:sz w:val="24"/>
            <w:szCs w:val="24"/>
          </w:rPr>
          <w:t>The menopause at work: guidance for people professionals | CIPD guides</w:t>
        </w:r>
      </w:hyperlink>
      <w:r w:rsidRPr="002278D3">
        <w:rPr>
          <w:rFonts w:ascii="Arial" w:hAnsi="Arial" w:cs="Arial"/>
          <w:sz w:val="24"/>
          <w:szCs w:val="24"/>
          <w:lang w:val="en-US"/>
        </w:rPr>
        <w:t xml:space="preserve"> (Accessed: 13 March 2022).</w:t>
      </w:r>
    </w:p>
    <w:p w14:paraId="797F4FD2" w14:textId="77777777" w:rsidR="006824CA"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CIPD (2021) </w:t>
      </w:r>
      <w:r w:rsidRPr="002278D3">
        <w:rPr>
          <w:rFonts w:ascii="Arial" w:hAnsi="Arial" w:cs="Arial"/>
          <w:i/>
          <w:iCs/>
          <w:sz w:val="24"/>
          <w:szCs w:val="24"/>
          <w:lang w:val="en-US"/>
        </w:rPr>
        <w:t xml:space="preserve">PESTLE Analysis.  </w:t>
      </w:r>
      <w:r w:rsidRPr="002278D3">
        <w:rPr>
          <w:rFonts w:ascii="Arial" w:hAnsi="Arial" w:cs="Arial"/>
          <w:sz w:val="24"/>
          <w:szCs w:val="24"/>
          <w:lang w:val="en-US"/>
        </w:rPr>
        <w:t xml:space="preserve">Available at: </w:t>
      </w:r>
      <w:hyperlink r:id="rId16" w:history="1">
        <w:r w:rsidRPr="002278D3">
          <w:rPr>
            <w:rStyle w:val="Hyperlink"/>
            <w:rFonts w:ascii="Arial" w:hAnsi="Arial" w:cs="Arial"/>
            <w:sz w:val="24"/>
            <w:szCs w:val="24"/>
          </w:rPr>
          <w:t>PESTLE Analysis | Factsheets | CIPD</w:t>
        </w:r>
      </w:hyperlink>
      <w:r w:rsidRPr="002278D3">
        <w:rPr>
          <w:rFonts w:ascii="Arial" w:hAnsi="Arial" w:cs="Arial"/>
          <w:sz w:val="24"/>
          <w:szCs w:val="24"/>
          <w:lang w:val="en-US"/>
        </w:rPr>
        <w:t xml:space="preserve"> (Accessed: 13 March 2022).</w:t>
      </w:r>
    </w:p>
    <w:p w14:paraId="242634EF" w14:textId="77777777" w:rsidR="007C6B64"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CIPD (2021</w:t>
      </w:r>
      <w:r w:rsidR="0058063D" w:rsidRPr="002278D3">
        <w:rPr>
          <w:rFonts w:ascii="Arial" w:hAnsi="Arial" w:cs="Arial"/>
          <w:sz w:val="24"/>
          <w:szCs w:val="24"/>
          <w:lang w:val="en-US"/>
        </w:rPr>
        <w:t>a</w:t>
      </w:r>
      <w:r w:rsidRPr="002278D3">
        <w:rPr>
          <w:rFonts w:ascii="Arial" w:hAnsi="Arial" w:cs="Arial"/>
          <w:sz w:val="24"/>
          <w:szCs w:val="24"/>
          <w:lang w:val="en-US"/>
        </w:rPr>
        <w:t xml:space="preserve">) </w:t>
      </w:r>
      <w:r w:rsidRPr="002278D3">
        <w:rPr>
          <w:rFonts w:ascii="Arial" w:hAnsi="Arial" w:cs="Arial"/>
          <w:i/>
          <w:iCs/>
          <w:sz w:val="24"/>
          <w:szCs w:val="24"/>
          <w:lang w:val="en-US"/>
        </w:rPr>
        <w:t xml:space="preserve">Planning for hybrid working.  </w:t>
      </w:r>
      <w:r w:rsidRPr="002278D3">
        <w:rPr>
          <w:rFonts w:ascii="Arial" w:hAnsi="Arial" w:cs="Arial"/>
          <w:sz w:val="24"/>
          <w:szCs w:val="24"/>
          <w:lang w:val="en-US"/>
        </w:rPr>
        <w:t xml:space="preserve">Available at: </w:t>
      </w:r>
      <w:hyperlink r:id="rId17" w:history="1">
        <w:r w:rsidRPr="002278D3">
          <w:rPr>
            <w:rFonts w:ascii="Arial" w:hAnsi="Arial" w:cs="Arial"/>
            <w:color w:val="0563C1" w:themeColor="hyperlink"/>
            <w:sz w:val="24"/>
            <w:szCs w:val="24"/>
            <w:u w:val="single"/>
          </w:rPr>
          <w:t>Planning for hybrid working | CIPD</w:t>
        </w:r>
      </w:hyperlink>
      <w:r w:rsidRPr="002278D3">
        <w:rPr>
          <w:rFonts w:ascii="Arial" w:hAnsi="Arial" w:cs="Arial"/>
          <w:sz w:val="24"/>
          <w:szCs w:val="24"/>
          <w:lang w:val="en-US"/>
        </w:rPr>
        <w:t xml:space="preserve"> (Accessed: 6 March 2022).</w:t>
      </w:r>
    </w:p>
    <w:p w14:paraId="68C98239" w14:textId="77777777" w:rsidR="0058063D"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 xml:space="preserve">CIPD (2021b) </w:t>
      </w:r>
      <w:r w:rsidRPr="002278D3">
        <w:rPr>
          <w:rFonts w:ascii="Arial" w:hAnsi="Arial" w:cs="Arial"/>
          <w:i/>
          <w:iCs/>
          <w:sz w:val="24"/>
          <w:szCs w:val="24"/>
          <w:lang w:val="en-US"/>
        </w:rPr>
        <w:t xml:space="preserve">Resourcing and Talent Planning Survey.  </w:t>
      </w:r>
      <w:r w:rsidRPr="002278D3">
        <w:rPr>
          <w:rFonts w:ascii="Arial" w:hAnsi="Arial" w:cs="Arial"/>
          <w:sz w:val="24"/>
          <w:szCs w:val="24"/>
          <w:lang w:val="en-US"/>
        </w:rPr>
        <w:t xml:space="preserve">Available at: </w:t>
      </w:r>
      <w:hyperlink r:id="rId18" w:history="1">
        <w:r w:rsidRPr="002278D3">
          <w:rPr>
            <w:rStyle w:val="Hyperlink"/>
            <w:rFonts w:ascii="Arial" w:hAnsi="Arial" w:cs="Arial"/>
            <w:sz w:val="24"/>
            <w:szCs w:val="24"/>
          </w:rPr>
          <w:t>Resourcing and talent planning survey 2021 (cipd.co.uk)</w:t>
        </w:r>
      </w:hyperlink>
      <w:r w:rsidRPr="002278D3">
        <w:rPr>
          <w:rFonts w:ascii="Arial" w:hAnsi="Arial" w:cs="Arial"/>
          <w:sz w:val="24"/>
          <w:szCs w:val="24"/>
          <w:lang w:val="en-US"/>
        </w:rPr>
        <w:t xml:space="preserve"> (Accessed: 6 March 2022).</w:t>
      </w:r>
    </w:p>
    <w:p w14:paraId="0657E9F2" w14:textId="2ADAC057" w:rsidR="00C756DD" w:rsidRPr="007768CC" w:rsidRDefault="00C756DD" w:rsidP="002278D3">
      <w:pPr>
        <w:pStyle w:val="ListParagraph"/>
        <w:numPr>
          <w:ilvl w:val="0"/>
          <w:numId w:val="4"/>
        </w:numPr>
        <w:spacing w:before="0" w:after="160" w:line="480" w:lineRule="auto"/>
        <w:jc w:val="both"/>
        <w:rPr>
          <w:rFonts w:ascii="Arial" w:hAnsi="Arial" w:cs="Arial"/>
          <w:i/>
          <w:iCs/>
          <w:sz w:val="24"/>
          <w:szCs w:val="24"/>
          <w:lang w:val="en-US"/>
        </w:rPr>
      </w:pPr>
      <w:r>
        <w:rPr>
          <w:rFonts w:ascii="Arial" w:hAnsi="Arial" w:cs="Arial"/>
          <w:sz w:val="24"/>
          <w:szCs w:val="24"/>
          <w:lang w:val="en-US"/>
        </w:rPr>
        <w:lastRenderedPageBreak/>
        <w:t xml:space="preserve">CIPD (2021c) </w:t>
      </w:r>
      <w:r>
        <w:rPr>
          <w:rFonts w:ascii="Arial" w:hAnsi="Arial" w:cs="Arial"/>
          <w:i/>
          <w:iCs/>
          <w:sz w:val="24"/>
          <w:szCs w:val="24"/>
          <w:lang w:val="en-US"/>
        </w:rPr>
        <w:t xml:space="preserve">Health and Wellbeing at Work 2021.  </w:t>
      </w:r>
      <w:r>
        <w:rPr>
          <w:rFonts w:ascii="Arial" w:hAnsi="Arial" w:cs="Arial"/>
          <w:sz w:val="24"/>
          <w:szCs w:val="24"/>
          <w:lang w:val="en-US"/>
        </w:rPr>
        <w:t xml:space="preserve">Available at: </w:t>
      </w:r>
      <w:hyperlink r:id="rId19" w:history="1">
        <w:r w:rsidRPr="00C756DD">
          <w:rPr>
            <w:rStyle w:val="Hyperlink"/>
            <w:rFonts w:ascii="Arial" w:hAnsi="Arial" w:cs="Arial"/>
            <w:sz w:val="24"/>
            <w:szCs w:val="24"/>
          </w:rPr>
          <w:t>Health and wellbeing at work 2021: How organisations approach health and wellbeing in the private, public and non-profit sectors (cipd.co.uk)</w:t>
        </w:r>
      </w:hyperlink>
      <w:r>
        <w:rPr>
          <w:rFonts w:ascii="Arial" w:hAnsi="Arial" w:cs="Arial"/>
          <w:sz w:val="24"/>
          <w:szCs w:val="24"/>
          <w:lang w:val="en-US"/>
        </w:rPr>
        <w:t xml:space="preserve"> (Accessed: 1 April 2022). </w:t>
      </w:r>
    </w:p>
    <w:p w14:paraId="251182B4" w14:textId="32A88228" w:rsidR="007768CC" w:rsidRPr="00C756DD" w:rsidRDefault="007768CC" w:rsidP="002278D3">
      <w:pPr>
        <w:pStyle w:val="ListParagraph"/>
        <w:numPr>
          <w:ilvl w:val="0"/>
          <w:numId w:val="4"/>
        </w:numPr>
        <w:spacing w:before="0" w:after="160" w:line="480" w:lineRule="auto"/>
        <w:jc w:val="both"/>
        <w:rPr>
          <w:rFonts w:ascii="Arial" w:hAnsi="Arial" w:cs="Arial"/>
          <w:i/>
          <w:iCs/>
          <w:sz w:val="24"/>
          <w:szCs w:val="24"/>
          <w:lang w:val="en-US"/>
        </w:rPr>
      </w:pPr>
      <w:r>
        <w:rPr>
          <w:rFonts w:ascii="Arial" w:hAnsi="Arial" w:cs="Arial"/>
          <w:sz w:val="24"/>
          <w:szCs w:val="24"/>
          <w:lang w:val="en-US"/>
        </w:rPr>
        <w:t xml:space="preserve">CIPD (2021d) </w:t>
      </w:r>
      <w:r w:rsidRPr="007768CC">
        <w:rPr>
          <w:rFonts w:ascii="Arial" w:hAnsi="Arial" w:cs="Arial"/>
          <w:i/>
          <w:iCs/>
          <w:sz w:val="24"/>
          <w:szCs w:val="24"/>
          <w:lang w:val="en-US"/>
        </w:rPr>
        <w:t>Resourcing and Talent Planning Survey 2021</w:t>
      </w:r>
      <w:r>
        <w:rPr>
          <w:rFonts w:ascii="Arial" w:hAnsi="Arial" w:cs="Arial"/>
          <w:i/>
          <w:iCs/>
          <w:sz w:val="24"/>
          <w:szCs w:val="24"/>
          <w:lang w:val="en-US"/>
        </w:rPr>
        <w:t xml:space="preserve">.  </w:t>
      </w:r>
      <w:r w:rsidR="00BC4A9D">
        <w:rPr>
          <w:rFonts w:ascii="Arial" w:hAnsi="Arial" w:cs="Arial"/>
          <w:sz w:val="24"/>
          <w:szCs w:val="24"/>
          <w:lang w:val="en-US"/>
        </w:rPr>
        <w:t xml:space="preserve">Available at: </w:t>
      </w:r>
      <w:hyperlink r:id="rId20" w:history="1">
        <w:r w:rsidR="00BC4A9D" w:rsidRPr="00BC4A9D">
          <w:rPr>
            <w:rStyle w:val="Hyperlink"/>
            <w:rFonts w:ascii="Arial" w:hAnsi="Arial" w:cs="Arial"/>
            <w:sz w:val="24"/>
            <w:szCs w:val="24"/>
          </w:rPr>
          <w:t>Resourcing and talent planning survey 2021 (cipd.co.uk)</w:t>
        </w:r>
      </w:hyperlink>
      <w:r w:rsidR="00BC4A9D">
        <w:rPr>
          <w:rFonts w:ascii="Arial" w:hAnsi="Arial" w:cs="Arial"/>
          <w:sz w:val="24"/>
          <w:szCs w:val="24"/>
          <w:lang w:val="en-US"/>
        </w:rPr>
        <w:t xml:space="preserve"> (Accessed: 1 April 2022).</w:t>
      </w:r>
    </w:p>
    <w:p w14:paraId="1595B6E7" w14:textId="03EF1727" w:rsidR="00D6228F"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Deloitte (no date) </w:t>
      </w:r>
      <w:r w:rsidRPr="002278D3">
        <w:rPr>
          <w:rFonts w:ascii="Arial" w:hAnsi="Arial" w:cs="Arial"/>
          <w:i/>
          <w:iCs/>
          <w:sz w:val="24"/>
          <w:szCs w:val="24"/>
          <w:lang w:val="en-US"/>
        </w:rPr>
        <w:t xml:space="preserve">Resilient work for a resilient future.  </w:t>
      </w:r>
      <w:r w:rsidRPr="002278D3">
        <w:rPr>
          <w:rFonts w:ascii="Arial" w:hAnsi="Arial" w:cs="Arial"/>
          <w:sz w:val="24"/>
          <w:szCs w:val="24"/>
          <w:lang w:val="en-US"/>
        </w:rPr>
        <w:t xml:space="preserve">Available at: </w:t>
      </w:r>
      <w:hyperlink r:id="rId21" w:history="1">
        <w:r w:rsidRPr="002278D3">
          <w:rPr>
            <w:rStyle w:val="Hyperlink"/>
            <w:rFonts w:ascii="Arial" w:hAnsi="Arial" w:cs="Arial"/>
            <w:sz w:val="24"/>
            <w:szCs w:val="24"/>
          </w:rPr>
          <w:t>Resilient Work | Deloitte Global</w:t>
        </w:r>
      </w:hyperlink>
      <w:r w:rsidRPr="002278D3">
        <w:rPr>
          <w:rFonts w:ascii="Arial" w:hAnsi="Arial" w:cs="Arial"/>
          <w:sz w:val="24"/>
          <w:szCs w:val="24"/>
          <w:lang w:val="en-US"/>
        </w:rPr>
        <w:t xml:space="preserve"> (Accessed: 6 March 2022).</w:t>
      </w:r>
    </w:p>
    <w:p w14:paraId="2B966880" w14:textId="77777777" w:rsidR="00891A0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Farnham, D. (2015) </w:t>
      </w:r>
      <w:r w:rsidRPr="002278D3">
        <w:rPr>
          <w:rFonts w:ascii="Arial" w:hAnsi="Arial" w:cs="Arial"/>
          <w:i/>
          <w:iCs/>
          <w:sz w:val="24"/>
          <w:szCs w:val="24"/>
          <w:lang w:val="en-US"/>
        </w:rPr>
        <w:t>Human Resource Management in Context</w:t>
      </w:r>
      <w:r w:rsidRPr="002278D3">
        <w:rPr>
          <w:rFonts w:ascii="Arial" w:hAnsi="Arial" w:cs="Arial"/>
          <w:sz w:val="24"/>
          <w:szCs w:val="24"/>
          <w:lang w:val="en-US"/>
        </w:rPr>
        <w:t xml:space="preserve"> 4</w:t>
      </w:r>
      <w:r w:rsidRPr="002278D3">
        <w:rPr>
          <w:rFonts w:ascii="Arial" w:hAnsi="Arial" w:cs="Arial"/>
          <w:sz w:val="24"/>
          <w:szCs w:val="24"/>
          <w:vertAlign w:val="superscript"/>
          <w:lang w:val="en-US"/>
        </w:rPr>
        <w:t>th</w:t>
      </w:r>
      <w:r w:rsidRPr="002278D3">
        <w:rPr>
          <w:rFonts w:ascii="Arial" w:hAnsi="Arial" w:cs="Arial"/>
          <w:sz w:val="24"/>
          <w:szCs w:val="24"/>
          <w:lang w:val="en-US"/>
        </w:rPr>
        <w:t xml:space="preserve"> Ed.  London: Chartered Institute for Personnel Development. </w:t>
      </w:r>
      <w:r w:rsidRPr="002278D3">
        <w:rPr>
          <w:rFonts w:ascii="Arial" w:hAnsi="Arial" w:cs="Arial"/>
          <w:i/>
          <w:iCs/>
          <w:sz w:val="24"/>
          <w:szCs w:val="24"/>
          <w:lang w:val="en-US"/>
        </w:rPr>
        <w:t xml:space="preserve">  </w:t>
      </w:r>
    </w:p>
    <w:p w14:paraId="4433D343" w14:textId="77777777" w:rsidR="00D6228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Gov.uk (no date) </w:t>
      </w:r>
      <w:r w:rsidRPr="002278D3">
        <w:rPr>
          <w:rFonts w:ascii="Arial" w:hAnsi="Arial" w:cs="Arial"/>
          <w:i/>
          <w:iCs/>
          <w:sz w:val="24"/>
          <w:szCs w:val="24"/>
          <w:lang w:val="en-US"/>
        </w:rPr>
        <w:t xml:space="preserve">National Insurance.  </w:t>
      </w:r>
      <w:r w:rsidRPr="002278D3">
        <w:rPr>
          <w:rFonts w:ascii="Arial" w:hAnsi="Arial" w:cs="Arial"/>
          <w:sz w:val="24"/>
          <w:szCs w:val="24"/>
          <w:lang w:val="en-US"/>
        </w:rPr>
        <w:t xml:space="preserve">Available at: </w:t>
      </w:r>
      <w:hyperlink r:id="rId22" w:history="1">
        <w:r w:rsidRPr="002278D3">
          <w:rPr>
            <w:rFonts w:ascii="Arial" w:hAnsi="Arial" w:cs="Arial"/>
            <w:color w:val="0563C1" w:themeColor="hyperlink"/>
            <w:sz w:val="24"/>
            <w:szCs w:val="24"/>
            <w:u w:val="single"/>
          </w:rPr>
          <w:t>National Insurance: How much you pay - GOV.UK (www.gov.uk)</w:t>
        </w:r>
      </w:hyperlink>
      <w:r w:rsidRPr="002278D3">
        <w:rPr>
          <w:rFonts w:ascii="Arial" w:hAnsi="Arial" w:cs="Arial"/>
          <w:sz w:val="24"/>
          <w:szCs w:val="24"/>
          <w:lang w:val="en-US"/>
        </w:rPr>
        <w:t xml:space="preserve"> (Accessed: 6 March 2022).</w:t>
      </w:r>
    </w:p>
    <w:p w14:paraId="133C863D" w14:textId="77777777" w:rsidR="00D6228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Gov.uk (2021) </w:t>
      </w:r>
      <w:r w:rsidRPr="002278D3">
        <w:rPr>
          <w:rFonts w:ascii="Arial" w:hAnsi="Arial" w:cs="Arial"/>
          <w:i/>
          <w:iCs/>
          <w:sz w:val="24"/>
          <w:szCs w:val="24"/>
          <w:lang w:val="en-US"/>
        </w:rPr>
        <w:t>Plastic Packaging Tax: steps to take</w:t>
      </w:r>
      <w:r w:rsidRPr="002278D3">
        <w:rPr>
          <w:rFonts w:ascii="Arial" w:hAnsi="Arial" w:cs="Arial"/>
          <w:sz w:val="24"/>
          <w:szCs w:val="24"/>
          <w:lang w:val="en-US"/>
        </w:rPr>
        <w:t xml:space="preserve">.  Available at: </w:t>
      </w:r>
      <w:hyperlink r:id="rId23" w:history="1">
        <w:r w:rsidRPr="002278D3">
          <w:rPr>
            <w:rFonts w:ascii="Arial" w:hAnsi="Arial" w:cs="Arial"/>
            <w:color w:val="0563C1" w:themeColor="hyperlink"/>
            <w:sz w:val="24"/>
            <w:szCs w:val="24"/>
            <w:u w:val="single"/>
          </w:rPr>
          <w:t>Plastic Packaging Tax: steps to take - GOV.UK (www.gov.uk)</w:t>
        </w:r>
      </w:hyperlink>
      <w:r w:rsidRPr="002278D3">
        <w:rPr>
          <w:rFonts w:ascii="Arial" w:hAnsi="Arial" w:cs="Arial"/>
          <w:sz w:val="24"/>
          <w:szCs w:val="24"/>
          <w:lang w:val="en-US"/>
        </w:rPr>
        <w:t xml:space="preserve"> (Accessed: 6 March 2022).</w:t>
      </w:r>
    </w:p>
    <w:p w14:paraId="13F67DEC" w14:textId="77777777" w:rsidR="009747DA" w:rsidRPr="002278D3" w:rsidRDefault="00E37F2A" w:rsidP="002278D3">
      <w:pPr>
        <w:pStyle w:val="ListParagraph"/>
        <w:numPr>
          <w:ilvl w:val="0"/>
          <w:numId w:val="4"/>
        </w:numPr>
        <w:spacing w:before="0" w:after="160" w:line="480" w:lineRule="auto"/>
        <w:rPr>
          <w:rFonts w:ascii="Arial" w:hAnsi="Arial" w:cs="Arial"/>
          <w:sz w:val="24"/>
          <w:szCs w:val="24"/>
          <w:lang w:val="en-US"/>
        </w:rPr>
      </w:pPr>
      <w:proofErr w:type="spellStart"/>
      <w:r w:rsidRPr="002278D3">
        <w:rPr>
          <w:rFonts w:ascii="Arial" w:hAnsi="Arial" w:cs="Arial"/>
          <w:sz w:val="24"/>
          <w:szCs w:val="24"/>
          <w:lang w:val="en-US"/>
        </w:rPr>
        <w:t>Gov.wales</w:t>
      </w:r>
      <w:proofErr w:type="spellEnd"/>
      <w:r w:rsidRPr="002278D3">
        <w:rPr>
          <w:rFonts w:ascii="Arial" w:hAnsi="Arial" w:cs="Arial"/>
          <w:sz w:val="24"/>
          <w:szCs w:val="24"/>
          <w:lang w:val="en-US"/>
        </w:rPr>
        <w:t xml:space="preserve"> (no date) </w:t>
      </w:r>
      <w:r w:rsidRPr="002278D3">
        <w:rPr>
          <w:rFonts w:ascii="Arial" w:hAnsi="Arial" w:cs="Arial"/>
          <w:i/>
          <w:iCs/>
          <w:sz w:val="24"/>
          <w:szCs w:val="24"/>
          <w:lang w:val="en-US"/>
        </w:rPr>
        <w:t xml:space="preserve">Coronavirus (COVID-19) Guidance.  </w:t>
      </w:r>
      <w:r w:rsidRPr="002278D3">
        <w:rPr>
          <w:rFonts w:ascii="Arial" w:hAnsi="Arial" w:cs="Arial"/>
          <w:sz w:val="24"/>
          <w:szCs w:val="24"/>
          <w:lang w:val="en-US"/>
        </w:rPr>
        <w:t xml:space="preserve">Available at: </w:t>
      </w:r>
      <w:hyperlink r:id="rId24" w:history="1">
        <w:r w:rsidRPr="002278D3">
          <w:rPr>
            <w:rStyle w:val="Hyperlink"/>
            <w:rFonts w:ascii="Arial" w:hAnsi="Arial" w:cs="Arial"/>
            <w:sz w:val="24"/>
            <w:szCs w:val="24"/>
          </w:rPr>
          <w:t>Coronavirus (COVID-19) | Topic | GOV.WALES</w:t>
        </w:r>
      </w:hyperlink>
      <w:r w:rsidRPr="002278D3">
        <w:rPr>
          <w:rFonts w:ascii="Arial" w:hAnsi="Arial" w:cs="Arial"/>
          <w:sz w:val="24"/>
          <w:szCs w:val="24"/>
          <w:lang w:val="en-US"/>
        </w:rPr>
        <w:t xml:space="preserve"> (Accessed: 13 March 2022).</w:t>
      </w:r>
    </w:p>
    <w:p w14:paraId="72497D34" w14:textId="77777777" w:rsidR="0022738B"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 xml:space="preserve">Hirsch, A. (2021) </w:t>
      </w:r>
      <w:r w:rsidRPr="002278D3">
        <w:rPr>
          <w:rFonts w:ascii="Arial" w:hAnsi="Arial" w:cs="Arial"/>
          <w:i/>
          <w:iCs/>
          <w:sz w:val="24"/>
          <w:szCs w:val="24"/>
          <w:lang w:val="en-US"/>
        </w:rPr>
        <w:t xml:space="preserve">7 Ways to Reduce Friction Between Remote and Onsite Employees.  </w:t>
      </w:r>
      <w:r w:rsidRPr="002278D3">
        <w:rPr>
          <w:rFonts w:ascii="Arial" w:hAnsi="Arial" w:cs="Arial"/>
          <w:sz w:val="24"/>
          <w:szCs w:val="24"/>
          <w:lang w:val="en-US"/>
        </w:rPr>
        <w:t xml:space="preserve">Available at: </w:t>
      </w:r>
      <w:hyperlink r:id="rId25" w:history="1">
        <w:r w:rsidRPr="002278D3">
          <w:rPr>
            <w:rStyle w:val="Hyperlink"/>
            <w:rFonts w:ascii="Arial" w:hAnsi="Arial" w:cs="Arial"/>
            <w:sz w:val="24"/>
            <w:szCs w:val="24"/>
          </w:rPr>
          <w:t>7 Ways to Reduce Friction Between Remote and Onsite Employees (shrm.org)</w:t>
        </w:r>
      </w:hyperlink>
      <w:r w:rsidRPr="002278D3">
        <w:rPr>
          <w:rFonts w:ascii="Arial" w:hAnsi="Arial" w:cs="Arial"/>
          <w:sz w:val="24"/>
          <w:szCs w:val="24"/>
          <w:lang w:val="en-US"/>
        </w:rPr>
        <w:t xml:space="preserve"> (Accessed: 6 March 2022).</w:t>
      </w:r>
    </w:p>
    <w:p w14:paraId="0855361F" w14:textId="77777777" w:rsidR="00D6228F"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Indeed.com (2021) </w:t>
      </w:r>
      <w:r w:rsidRPr="002278D3">
        <w:rPr>
          <w:rFonts w:ascii="Arial" w:hAnsi="Arial" w:cs="Arial"/>
          <w:i/>
          <w:iCs/>
          <w:sz w:val="24"/>
          <w:szCs w:val="24"/>
          <w:lang w:val="en-US"/>
        </w:rPr>
        <w:t xml:space="preserve">In-House Recruiter vs. Recruiting Agency: Similarities, Differences and Tips.  </w:t>
      </w:r>
      <w:r w:rsidRPr="002278D3">
        <w:rPr>
          <w:rFonts w:ascii="Arial" w:hAnsi="Arial" w:cs="Arial"/>
          <w:sz w:val="24"/>
          <w:szCs w:val="24"/>
          <w:lang w:val="en-US"/>
        </w:rPr>
        <w:t xml:space="preserve">Available at: </w:t>
      </w:r>
      <w:hyperlink r:id="rId26" w:history="1">
        <w:r w:rsidRPr="002278D3">
          <w:rPr>
            <w:rStyle w:val="Hyperlink"/>
            <w:rFonts w:ascii="Arial" w:hAnsi="Arial" w:cs="Arial"/>
            <w:sz w:val="24"/>
            <w:szCs w:val="24"/>
          </w:rPr>
          <w:t>In-House Recruiter vs. Recruiting Agency: Similarities, Differences and Tips | Indeed.com</w:t>
        </w:r>
      </w:hyperlink>
      <w:r w:rsidRPr="002278D3">
        <w:rPr>
          <w:rFonts w:ascii="Arial" w:hAnsi="Arial" w:cs="Arial"/>
          <w:sz w:val="24"/>
          <w:szCs w:val="24"/>
          <w:lang w:val="en-US"/>
        </w:rPr>
        <w:t xml:space="preserve"> (Accessed: 6 March 2022). </w:t>
      </w:r>
    </w:p>
    <w:p w14:paraId="4809EB0C" w14:textId="77777777" w:rsidR="00D6228F"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KPMG (2021) </w:t>
      </w:r>
      <w:r w:rsidRPr="002278D3">
        <w:rPr>
          <w:rFonts w:ascii="Arial" w:hAnsi="Arial" w:cs="Arial"/>
          <w:i/>
          <w:iCs/>
          <w:sz w:val="24"/>
          <w:szCs w:val="24"/>
          <w:lang w:val="en-US"/>
        </w:rPr>
        <w:t xml:space="preserve">KPMG and REC UK report on jobs.  </w:t>
      </w:r>
      <w:r w:rsidRPr="002278D3">
        <w:rPr>
          <w:rFonts w:ascii="Arial" w:hAnsi="Arial" w:cs="Arial"/>
          <w:sz w:val="24"/>
          <w:szCs w:val="24"/>
          <w:lang w:val="en-US"/>
        </w:rPr>
        <w:t xml:space="preserve">Available at: </w:t>
      </w:r>
      <w:hyperlink r:id="rId27" w:history="1">
        <w:r w:rsidRPr="002278D3">
          <w:rPr>
            <w:rFonts w:ascii="Arial" w:hAnsi="Arial" w:cs="Arial"/>
            <w:color w:val="0563C1" w:themeColor="hyperlink"/>
            <w:sz w:val="24"/>
            <w:szCs w:val="24"/>
            <w:u w:val="single"/>
          </w:rPr>
          <w:t>KPMG and REC UK Report on Jobs - KPMG United Kingdom (</w:t>
        </w:r>
        <w:proofErr w:type="spellStart"/>
        <w:r w:rsidRPr="002278D3">
          <w:rPr>
            <w:rFonts w:ascii="Arial" w:hAnsi="Arial" w:cs="Arial"/>
            <w:color w:val="0563C1" w:themeColor="hyperlink"/>
            <w:sz w:val="24"/>
            <w:szCs w:val="24"/>
            <w:u w:val="single"/>
          </w:rPr>
          <w:t>home.kpmg</w:t>
        </w:r>
        <w:proofErr w:type="spellEnd"/>
        <w:r w:rsidRPr="002278D3">
          <w:rPr>
            <w:rFonts w:ascii="Arial" w:hAnsi="Arial" w:cs="Arial"/>
            <w:color w:val="0563C1" w:themeColor="hyperlink"/>
            <w:sz w:val="24"/>
            <w:szCs w:val="24"/>
            <w:u w:val="single"/>
          </w:rPr>
          <w:t>)</w:t>
        </w:r>
      </w:hyperlink>
      <w:r w:rsidRPr="002278D3">
        <w:rPr>
          <w:rFonts w:ascii="Arial" w:hAnsi="Arial" w:cs="Arial"/>
          <w:sz w:val="24"/>
          <w:szCs w:val="24"/>
          <w:lang w:val="en-US"/>
        </w:rPr>
        <w:t xml:space="preserve"> (Accessed: 6 March 2022)</w:t>
      </w:r>
    </w:p>
    <w:p w14:paraId="3F8B1682" w14:textId="77777777" w:rsidR="00B52862"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lastRenderedPageBreak/>
        <w:t xml:space="preserve">Lufkin, B. (2021) </w:t>
      </w:r>
      <w:r w:rsidRPr="002278D3">
        <w:rPr>
          <w:rFonts w:ascii="Arial" w:hAnsi="Arial" w:cs="Arial"/>
          <w:i/>
          <w:iCs/>
          <w:sz w:val="24"/>
          <w:szCs w:val="24"/>
          <w:lang w:val="en-US"/>
        </w:rPr>
        <w:t xml:space="preserve">Why workers might eventually reject hybrid work.  </w:t>
      </w:r>
      <w:r w:rsidRPr="002278D3">
        <w:rPr>
          <w:rFonts w:ascii="Arial" w:hAnsi="Arial" w:cs="Arial"/>
          <w:sz w:val="24"/>
          <w:szCs w:val="24"/>
          <w:lang w:val="en-US"/>
        </w:rPr>
        <w:t xml:space="preserve">Available at: </w:t>
      </w:r>
      <w:hyperlink r:id="rId28" w:history="1">
        <w:r w:rsidRPr="002278D3">
          <w:rPr>
            <w:rFonts w:ascii="Arial" w:hAnsi="Arial" w:cs="Arial"/>
            <w:color w:val="0563C1" w:themeColor="hyperlink"/>
            <w:sz w:val="24"/>
            <w:szCs w:val="24"/>
            <w:u w:val="single"/>
          </w:rPr>
          <w:t xml:space="preserve">Why workers might eventually reject hybrid work - BBC </w:t>
        </w:r>
        <w:proofErr w:type="spellStart"/>
        <w:r w:rsidRPr="002278D3">
          <w:rPr>
            <w:rFonts w:ascii="Arial" w:hAnsi="Arial" w:cs="Arial"/>
            <w:color w:val="0563C1" w:themeColor="hyperlink"/>
            <w:sz w:val="24"/>
            <w:szCs w:val="24"/>
            <w:u w:val="single"/>
          </w:rPr>
          <w:t>Worklife</w:t>
        </w:r>
        <w:proofErr w:type="spellEnd"/>
      </w:hyperlink>
      <w:r w:rsidRPr="002278D3">
        <w:rPr>
          <w:rFonts w:ascii="Arial" w:hAnsi="Arial" w:cs="Arial"/>
          <w:sz w:val="24"/>
          <w:szCs w:val="24"/>
          <w:lang w:val="en-US"/>
        </w:rPr>
        <w:t xml:space="preserve"> (Accessed: 28 December 2021).</w:t>
      </w:r>
    </w:p>
    <w:p w14:paraId="55EB4953" w14:textId="77777777" w:rsidR="00F512CB"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McKinsey &amp; Company (2021) </w:t>
      </w:r>
      <w:r w:rsidRPr="002278D3">
        <w:rPr>
          <w:rFonts w:ascii="Arial" w:hAnsi="Arial" w:cs="Arial"/>
          <w:i/>
          <w:iCs/>
          <w:sz w:val="24"/>
          <w:szCs w:val="24"/>
          <w:lang w:val="en-US"/>
        </w:rPr>
        <w:t xml:space="preserve">The Future of work after COVID-19.  </w:t>
      </w:r>
      <w:r w:rsidRPr="002278D3">
        <w:rPr>
          <w:rFonts w:ascii="Arial" w:hAnsi="Arial" w:cs="Arial"/>
          <w:sz w:val="24"/>
          <w:szCs w:val="24"/>
          <w:lang w:val="en-US"/>
        </w:rPr>
        <w:t xml:space="preserve">Available at: </w:t>
      </w:r>
      <w:hyperlink r:id="rId29" w:history="1">
        <w:r w:rsidRPr="002278D3">
          <w:rPr>
            <w:rStyle w:val="Hyperlink"/>
            <w:rFonts w:ascii="Arial" w:hAnsi="Arial" w:cs="Arial"/>
            <w:sz w:val="24"/>
            <w:szCs w:val="24"/>
          </w:rPr>
          <w:t>The future of work after COVID-19 | McKinsey</w:t>
        </w:r>
      </w:hyperlink>
      <w:r w:rsidRPr="002278D3">
        <w:rPr>
          <w:rFonts w:ascii="Arial" w:hAnsi="Arial" w:cs="Arial"/>
          <w:sz w:val="24"/>
          <w:szCs w:val="24"/>
          <w:lang w:val="en-US"/>
        </w:rPr>
        <w:t xml:space="preserve"> (Accessed: 6 March 2022).</w:t>
      </w:r>
    </w:p>
    <w:p w14:paraId="3E68D5A9" w14:textId="77777777" w:rsidR="002D2D9D"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Mindtools.com (no date) </w:t>
      </w:r>
      <w:r w:rsidRPr="002278D3">
        <w:rPr>
          <w:rFonts w:ascii="Arial" w:hAnsi="Arial" w:cs="Arial"/>
          <w:i/>
          <w:iCs/>
          <w:sz w:val="24"/>
          <w:szCs w:val="24"/>
          <w:lang w:val="en-US"/>
        </w:rPr>
        <w:t xml:space="preserve">PEST Analysis.  </w:t>
      </w:r>
      <w:r w:rsidRPr="002278D3">
        <w:rPr>
          <w:rFonts w:ascii="Arial" w:hAnsi="Arial" w:cs="Arial"/>
          <w:sz w:val="24"/>
          <w:szCs w:val="24"/>
          <w:lang w:val="en-US"/>
        </w:rPr>
        <w:t xml:space="preserve">Available at: </w:t>
      </w:r>
      <w:hyperlink r:id="rId30" w:history="1">
        <w:r w:rsidRPr="002278D3">
          <w:rPr>
            <w:rStyle w:val="Hyperlink"/>
            <w:rFonts w:ascii="Arial" w:hAnsi="Arial" w:cs="Arial"/>
            <w:sz w:val="24"/>
            <w:szCs w:val="24"/>
          </w:rPr>
          <w:t xml:space="preserve">PEST Analysis - Strategy Tools </w:t>
        </w:r>
        <w:proofErr w:type="gramStart"/>
        <w:r w:rsidRPr="002278D3">
          <w:rPr>
            <w:rStyle w:val="Hyperlink"/>
            <w:rFonts w:ascii="Arial" w:hAnsi="Arial" w:cs="Arial"/>
            <w:sz w:val="24"/>
            <w:szCs w:val="24"/>
          </w:rPr>
          <w:t>From</w:t>
        </w:r>
        <w:proofErr w:type="gramEnd"/>
        <w:r w:rsidRPr="002278D3">
          <w:rPr>
            <w:rStyle w:val="Hyperlink"/>
            <w:rFonts w:ascii="Arial" w:hAnsi="Arial" w:cs="Arial"/>
            <w:sz w:val="24"/>
            <w:szCs w:val="24"/>
          </w:rPr>
          <w:t xml:space="preserve"> MindTools.com</w:t>
        </w:r>
      </w:hyperlink>
      <w:r w:rsidRPr="002278D3">
        <w:rPr>
          <w:rFonts w:ascii="Arial" w:hAnsi="Arial" w:cs="Arial"/>
          <w:sz w:val="24"/>
          <w:szCs w:val="24"/>
          <w:lang w:val="en-US"/>
        </w:rPr>
        <w:t xml:space="preserve"> (Accessed: 13 March 2022).</w:t>
      </w:r>
    </w:p>
    <w:p w14:paraId="56D98C6F" w14:textId="77777777" w:rsidR="00BE3FA1" w:rsidRPr="002278D3" w:rsidRDefault="00E37F2A" w:rsidP="002278D3">
      <w:pPr>
        <w:pStyle w:val="ListParagraph"/>
        <w:numPr>
          <w:ilvl w:val="0"/>
          <w:numId w:val="4"/>
        </w:numPr>
        <w:spacing w:before="0" w:after="160" w:line="480" w:lineRule="auto"/>
        <w:rPr>
          <w:rFonts w:ascii="Arial" w:hAnsi="Arial" w:cs="Arial"/>
          <w:i/>
          <w:iCs/>
          <w:sz w:val="24"/>
          <w:szCs w:val="24"/>
          <w:lang w:val="en-US"/>
        </w:rPr>
      </w:pPr>
      <w:r w:rsidRPr="002278D3">
        <w:rPr>
          <w:rFonts w:ascii="Arial" w:hAnsi="Arial" w:cs="Arial"/>
          <w:sz w:val="24"/>
          <w:szCs w:val="24"/>
          <w:lang w:val="en-US"/>
        </w:rPr>
        <w:t xml:space="preserve">ONS (2020) </w:t>
      </w:r>
      <w:r w:rsidRPr="002278D3">
        <w:rPr>
          <w:rFonts w:ascii="Arial" w:hAnsi="Arial" w:cs="Arial"/>
          <w:i/>
          <w:iCs/>
          <w:sz w:val="24"/>
          <w:szCs w:val="24"/>
          <w:lang w:val="en-US"/>
        </w:rPr>
        <w:t xml:space="preserve">Coronavirus and homeworking in the UK: April 2020.  </w:t>
      </w:r>
      <w:r w:rsidRPr="002278D3">
        <w:rPr>
          <w:rFonts w:ascii="Arial" w:hAnsi="Arial" w:cs="Arial"/>
          <w:sz w:val="24"/>
          <w:szCs w:val="24"/>
          <w:lang w:val="en-US"/>
        </w:rPr>
        <w:t xml:space="preserve">Available at: </w:t>
      </w:r>
      <w:hyperlink r:id="rId31" w:history="1">
        <w:r w:rsidRPr="002278D3">
          <w:rPr>
            <w:rStyle w:val="Hyperlink"/>
            <w:rFonts w:ascii="Arial" w:hAnsi="Arial" w:cs="Arial"/>
            <w:sz w:val="24"/>
            <w:szCs w:val="24"/>
          </w:rPr>
          <w:t>Coronavirus and homeworking in the UK - Office for National Statistics (ons.gov.uk)</w:t>
        </w:r>
      </w:hyperlink>
      <w:r w:rsidRPr="002278D3">
        <w:rPr>
          <w:rFonts w:ascii="Arial" w:hAnsi="Arial" w:cs="Arial"/>
          <w:sz w:val="24"/>
          <w:szCs w:val="24"/>
          <w:lang w:val="en-US"/>
        </w:rPr>
        <w:t xml:space="preserve"> (Accessed: 6 March 2022).</w:t>
      </w:r>
    </w:p>
    <w:p w14:paraId="72ED6892" w14:textId="77777777" w:rsidR="004C1E0E"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ONS (2021) </w:t>
      </w:r>
      <w:proofErr w:type="spellStart"/>
      <w:r w:rsidRPr="002278D3">
        <w:rPr>
          <w:rFonts w:ascii="Arial" w:hAnsi="Arial" w:cs="Arial"/>
          <w:i/>
          <w:iCs/>
          <w:sz w:val="24"/>
          <w:szCs w:val="24"/>
          <w:lang w:val="en-US"/>
        </w:rPr>
        <w:t>Labour</w:t>
      </w:r>
      <w:proofErr w:type="spellEnd"/>
      <w:r w:rsidRPr="002278D3">
        <w:rPr>
          <w:rFonts w:ascii="Arial" w:hAnsi="Arial" w:cs="Arial"/>
          <w:i/>
          <w:iCs/>
          <w:sz w:val="24"/>
          <w:szCs w:val="24"/>
          <w:lang w:val="en-US"/>
        </w:rPr>
        <w:t xml:space="preserve"> Market Overview.  </w:t>
      </w:r>
      <w:r w:rsidRPr="002278D3">
        <w:rPr>
          <w:rFonts w:ascii="Arial" w:hAnsi="Arial" w:cs="Arial"/>
          <w:sz w:val="24"/>
          <w:szCs w:val="24"/>
          <w:lang w:val="en-US"/>
        </w:rPr>
        <w:t xml:space="preserve">Available at: </w:t>
      </w:r>
      <w:hyperlink r:id="rId32" w:history="1">
        <w:r w:rsidRPr="002278D3">
          <w:rPr>
            <w:rFonts w:ascii="Arial" w:hAnsi="Arial" w:cs="Arial"/>
            <w:color w:val="0563C1" w:themeColor="hyperlink"/>
            <w:sz w:val="24"/>
            <w:szCs w:val="24"/>
            <w:u w:val="single"/>
          </w:rPr>
          <w:t>Labour market overview, UK - Office for National Statistics (ons.gov.uk)</w:t>
        </w:r>
      </w:hyperlink>
      <w:r w:rsidRPr="002278D3">
        <w:rPr>
          <w:rFonts w:ascii="Arial" w:hAnsi="Arial" w:cs="Arial"/>
          <w:sz w:val="24"/>
          <w:szCs w:val="24"/>
          <w:lang w:val="en-US"/>
        </w:rPr>
        <w:t xml:space="preserve"> (Accessed: 6 March 2022).</w:t>
      </w:r>
    </w:p>
    <w:p w14:paraId="18D1989C" w14:textId="77777777" w:rsidR="004C1E0E"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 xml:space="preserve">ONS (2021a) </w:t>
      </w:r>
      <w:r w:rsidRPr="002278D3">
        <w:rPr>
          <w:rFonts w:ascii="Arial" w:hAnsi="Arial" w:cs="Arial"/>
          <w:i/>
          <w:iCs/>
          <w:sz w:val="24"/>
          <w:szCs w:val="24"/>
          <w:lang w:val="en-US"/>
        </w:rPr>
        <w:t xml:space="preserve">Coronavirus and its impact on UK hospitality:  January 2020 to June 2021.  </w:t>
      </w:r>
      <w:r w:rsidRPr="002278D3">
        <w:rPr>
          <w:rFonts w:ascii="Arial" w:hAnsi="Arial" w:cs="Arial"/>
          <w:sz w:val="24"/>
          <w:szCs w:val="24"/>
          <w:lang w:val="en-US"/>
        </w:rPr>
        <w:t xml:space="preserve">Available at: </w:t>
      </w:r>
      <w:hyperlink r:id="rId33" w:history="1">
        <w:r w:rsidRPr="002278D3">
          <w:rPr>
            <w:rFonts w:ascii="Arial" w:hAnsi="Arial" w:cs="Arial"/>
            <w:color w:val="0563C1" w:themeColor="hyperlink"/>
            <w:sz w:val="24"/>
            <w:szCs w:val="24"/>
            <w:u w:val="single"/>
          </w:rPr>
          <w:t>Coronavirus and its impact on UK hospitality - Office for National Statistics (ons.gov.uk)</w:t>
        </w:r>
      </w:hyperlink>
      <w:r w:rsidRPr="002278D3">
        <w:rPr>
          <w:rFonts w:ascii="Arial" w:hAnsi="Arial" w:cs="Arial"/>
          <w:sz w:val="24"/>
          <w:szCs w:val="24"/>
          <w:lang w:val="en-US"/>
        </w:rPr>
        <w:t xml:space="preserve"> (Accessed: 6 March 2022).</w:t>
      </w:r>
    </w:p>
    <w:p w14:paraId="5626B630" w14:textId="573E740C" w:rsidR="0072043F" w:rsidRPr="0072043F" w:rsidRDefault="0072043F" w:rsidP="002278D3">
      <w:pPr>
        <w:pStyle w:val="ListParagraph"/>
        <w:numPr>
          <w:ilvl w:val="0"/>
          <w:numId w:val="4"/>
        </w:numPr>
        <w:spacing w:before="0" w:after="160" w:line="480" w:lineRule="auto"/>
        <w:jc w:val="both"/>
        <w:rPr>
          <w:rFonts w:ascii="Arial" w:hAnsi="Arial" w:cs="Arial"/>
          <w:i/>
          <w:iCs/>
          <w:sz w:val="24"/>
          <w:szCs w:val="24"/>
          <w:lang w:val="en-US"/>
        </w:rPr>
      </w:pPr>
      <w:r>
        <w:rPr>
          <w:rFonts w:ascii="Arial" w:hAnsi="Arial" w:cs="Arial"/>
          <w:sz w:val="24"/>
          <w:szCs w:val="24"/>
          <w:lang w:val="en-US"/>
        </w:rPr>
        <w:t xml:space="preserve">ONS (2021b) </w:t>
      </w:r>
      <w:r>
        <w:rPr>
          <w:rFonts w:ascii="Arial" w:hAnsi="Arial" w:cs="Arial"/>
          <w:i/>
          <w:iCs/>
          <w:sz w:val="24"/>
          <w:szCs w:val="24"/>
          <w:lang w:val="en-US"/>
        </w:rPr>
        <w:t xml:space="preserve">Homeworking in the UK </w:t>
      </w:r>
      <w:proofErr w:type="spellStart"/>
      <w:r>
        <w:rPr>
          <w:rFonts w:ascii="Arial" w:hAnsi="Arial" w:cs="Arial"/>
          <w:i/>
          <w:iCs/>
          <w:sz w:val="24"/>
          <w:szCs w:val="24"/>
          <w:lang w:val="en-US"/>
        </w:rPr>
        <w:t>Labou</w:t>
      </w:r>
      <w:r w:rsidR="006B7198">
        <w:rPr>
          <w:rFonts w:ascii="Arial" w:hAnsi="Arial" w:cs="Arial"/>
          <w:i/>
          <w:iCs/>
          <w:sz w:val="24"/>
          <w:szCs w:val="24"/>
          <w:lang w:val="en-US"/>
        </w:rPr>
        <w:t>r</w:t>
      </w:r>
      <w:proofErr w:type="spellEnd"/>
      <w:r>
        <w:rPr>
          <w:rFonts w:ascii="Arial" w:hAnsi="Arial" w:cs="Arial"/>
          <w:i/>
          <w:iCs/>
          <w:sz w:val="24"/>
          <w:szCs w:val="24"/>
          <w:lang w:val="en-US"/>
        </w:rPr>
        <w:t xml:space="preserve"> Market.  </w:t>
      </w:r>
      <w:r>
        <w:rPr>
          <w:rFonts w:ascii="Arial" w:hAnsi="Arial" w:cs="Arial"/>
          <w:sz w:val="24"/>
          <w:szCs w:val="24"/>
          <w:lang w:val="en-US"/>
        </w:rPr>
        <w:t xml:space="preserve">Available at: </w:t>
      </w:r>
      <w:hyperlink r:id="rId34" w:history="1">
        <w:r w:rsidRPr="0072043F">
          <w:rPr>
            <w:rStyle w:val="Hyperlink"/>
            <w:rFonts w:ascii="Arial" w:hAnsi="Arial" w:cs="Arial"/>
            <w:sz w:val="24"/>
            <w:szCs w:val="24"/>
          </w:rPr>
          <w:t>Homeworking in the UK labour market - Office for National Statistics (ons.gov.uk)</w:t>
        </w:r>
      </w:hyperlink>
      <w:r>
        <w:rPr>
          <w:rFonts w:ascii="Arial" w:hAnsi="Arial" w:cs="Arial"/>
          <w:sz w:val="24"/>
          <w:szCs w:val="24"/>
          <w:lang w:val="en-US"/>
        </w:rPr>
        <w:t xml:space="preserve"> (Accessed: 18 March 2022).</w:t>
      </w:r>
    </w:p>
    <w:p w14:paraId="3BD85DFB" w14:textId="1AB96A10" w:rsidR="004C1E0E" w:rsidRPr="002278D3" w:rsidRDefault="00E37F2A" w:rsidP="002278D3">
      <w:pPr>
        <w:pStyle w:val="ListParagraph"/>
        <w:numPr>
          <w:ilvl w:val="0"/>
          <w:numId w:val="4"/>
        </w:numPr>
        <w:spacing w:before="0" w:after="160" w:line="480" w:lineRule="auto"/>
        <w:jc w:val="both"/>
        <w:rPr>
          <w:rFonts w:ascii="Arial" w:hAnsi="Arial" w:cs="Arial"/>
          <w:i/>
          <w:iCs/>
          <w:sz w:val="24"/>
          <w:szCs w:val="24"/>
          <w:lang w:val="en-US"/>
        </w:rPr>
      </w:pPr>
      <w:r w:rsidRPr="002278D3">
        <w:rPr>
          <w:rFonts w:ascii="Arial" w:hAnsi="Arial" w:cs="Arial"/>
          <w:sz w:val="24"/>
          <w:szCs w:val="24"/>
          <w:lang w:val="en-US"/>
        </w:rPr>
        <w:t>ONS (2022)</w:t>
      </w:r>
      <w:r w:rsidRPr="002278D3">
        <w:rPr>
          <w:rFonts w:ascii="Arial" w:hAnsi="Arial" w:cs="Arial"/>
          <w:i/>
          <w:iCs/>
          <w:sz w:val="24"/>
          <w:szCs w:val="24"/>
          <w:lang w:val="en-US"/>
        </w:rPr>
        <w:t xml:space="preserve"> Consumer price inflation, UK: December 2021.  </w:t>
      </w:r>
      <w:r w:rsidRPr="002278D3">
        <w:rPr>
          <w:rFonts w:ascii="Arial" w:hAnsi="Arial" w:cs="Arial"/>
          <w:sz w:val="24"/>
          <w:szCs w:val="24"/>
          <w:lang w:val="en-US"/>
        </w:rPr>
        <w:t xml:space="preserve">Available at: </w:t>
      </w:r>
      <w:hyperlink r:id="rId35" w:history="1">
        <w:r w:rsidRPr="002278D3">
          <w:rPr>
            <w:rFonts w:ascii="Arial" w:hAnsi="Arial" w:cs="Arial"/>
            <w:color w:val="0563C1" w:themeColor="hyperlink"/>
            <w:sz w:val="24"/>
            <w:szCs w:val="24"/>
            <w:u w:val="single"/>
          </w:rPr>
          <w:t>Consumer price inflation, UK - Office for National Statistics</w:t>
        </w:r>
      </w:hyperlink>
      <w:r w:rsidRPr="002278D3">
        <w:rPr>
          <w:rFonts w:ascii="Arial" w:hAnsi="Arial" w:cs="Arial"/>
          <w:sz w:val="24"/>
          <w:szCs w:val="24"/>
          <w:lang w:val="en-US"/>
        </w:rPr>
        <w:t xml:space="preserve"> (Accessed: 6 March 2022).</w:t>
      </w:r>
    </w:p>
    <w:p w14:paraId="769A40B2" w14:textId="77777777" w:rsidR="00B918B0"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Parfitt, R. (2021) </w:t>
      </w:r>
      <w:r w:rsidRPr="002278D3">
        <w:rPr>
          <w:rFonts w:ascii="Arial" w:hAnsi="Arial" w:cs="Arial"/>
          <w:i/>
          <w:iCs/>
          <w:sz w:val="24"/>
          <w:szCs w:val="24"/>
          <w:lang w:val="en-US"/>
        </w:rPr>
        <w:t xml:space="preserve">An analysis of employee voice: a case study at VCL.  </w:t>
      </w:r>
      <w:r w:rsidRPr="002278D3">
        <w:rPr>
          <w:rFonts w:ascii="Arial" w:hAnsi="Arial" w:cs="Arial"/>
          <w:sz w:val="24"/>
          <w:szCs w:val="24"/>
          <w:lang w:val="en-US"/>
        </w:rPr>
        <w:t>Unpublished PG Dip Research Report. UWTSD.</w:t>
      </w:r>
    </w:p>
    <w:p w14:paraId="16B0D6B1" w14:textId="77777777" w:rsidR="00B918B0"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PWC (2021) </w:t>
      </w:r>
      <w:r w:rsidRPr="002278D3">
        <w:rPr>
          <w:rFonts w:ascii="Arial" w:hAnsi="Arial" w:cs="Arial"/>
          <w:i/>
          <w:iCs/>
          <w:sz w:val="24"/>
          <w:szCs w:val="24"/>
          <w:lang w:val="en-US"/>
        </w:rPr>
        <w:t xml:space="preserve">Hopes and Fears 2021.  </w:t>
      </w:r>
      <w:r w:rsidRPr="002278D3">
        <w:rPr>
          <w:rFonts w:ascii="Arial" w:hAnsi="Arial" w:cs="Arial"/>
          <w:sz w:val="24"/>
          <w:szCs w:val="24"/>
          <w:lang w:val="en-US"/>
        </w:rPr>
        <w:t xml:space="preserve">Available at: </w:t>
      </w:r>
      <w:hyperlink r:id="rId36" w:history="1">
        <w:r w:rsidRPr="002278D3">
          <w:rPr>
            <w:rFonts w:ascii="Arial" w:hAnsi="Arial" w:cs="Arial"/>
            <w:color w:val="0563C1" w:themeColor="hyperlink"/>
            <w:sz w:val="24"/>
            <w:szCs w:val="24"/>
            <w:u w:val="single"/>
          </w:rPr>
          <w:t>Upskilling Hopes and Fears 2021: PwC</w:t>
        </w:r>
      </w:hyperlink>
      <w:r w:rsidRPr="002278D3">
        <w:rPr>
          <w:rFonts w:ascii="Arial" w:hAnsi="Arial" w:cs="Arial"/>
          <w:sz w:val="24"/>
          <w:szCs w:val="24"/>
          <w:lang w:val="en-US"/>
        </w:rPr>
        <w:t xml:space="preserve"> (Accessed: 13 March 2022).</w:t>
      </w:r>
    </w:p>
    <w:p w14:paraId="1928F8AE" w14:textId="77777777" w:rsidR="00B52862"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lastRenderedPageBreak/>
        <w:t xml:space="preserve">Robinson, B., PhD. (2022) </w:t>
      </w:r>
      <w:r w:rsidRPr="002278D3">
        <w:rPr>
          <w:rFonts w:ascii="Arial" w:hAnsi="Arial" w:cs="Arial"/>
          <w:i/>
          <w:iCs/>
          <w:sz w:val="24"/>
          <w:szCs w:val="24"/>
          <w:lang w:val="en-US"/>
        </w:rPr>
        <w:t xml:space="preserve">3 new studies end debate over effectiveness of hybrid and remote work.  </w:t>
      </w:r>
      <w:r w:rsidRPr="002278D3">
        <w:rPr>
          <w:rFonts w:ascii="Arial" w:hAnsi="Arial" w:cs="Arial"/>
          <w:sz w:val="24"/>
          <w:szCs w:val="24"/>
          <w:lang w:val="en-US"/>
        </w:rPr>
        <w:t xml:space="preserve">Available at: </w:t>
      </w:r>
      <w:hyperlink r:id="rId37" w:history="1">
        <w:r w:rsidRPr="002278D3">
          <w:rPr>
            <w:rStyle w:val="Hyperlink"/>
            <w:rFonts w:ascii="Arial" w:hAnsi="Arial" w:cs="Arial"/>
            <w:sz w:val="24"/>
            <w:szCs w:val="24"/>
          </w:rPr>
          <w:t>3 New Studies End Debate Over Effectiveness Of Hybrid And Remote Work (forbes.com)</w:t>
        </w:r>
      </w:hyperlink>
      <w:r w:rsidRPr="002278D3">
        <w:rPr>
          <w:rFonts w:ascii="Arial" w:hAnsi="Arial" w:cs="Arial"/>
          <w:sz w:val="24"/>
          <w:szCs w:val="24"/>
          <w:lang w:val="en-US"/>
        </w:rPr>
        <w:t xml:space="preserve"> (Accessed: 6 March 2022)</w:t>
      </w:r>
    </w:p>
    <w:p w14:paraId="53D8DD69" w14:textId="77777777" w:rsidR="00BE3FA1"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proofErr w:type="spellStart"/>
      <w:r w:rsidRPr="002278D3">
        <w:rPr>
          <w:rFonts w:ascii="Arial" w:hAnsi="Arial" w:cs="Arial"/>
          <w:sz w:val="24"/>
          <w:szCs w:val="24"/>
          <w:lang w:val="en-US"/>
        </w:rPr>
        <w:t>Spiggle</w:t>
      </w:r>
      <w:proofErr w:type="spellEnd"/>
      <w:r w:rsidRPr="002278D3">
        <w:rPr>
          <w:rFonts w:ascii="Arial" w:hAnsi="Arial" w:cs="Arial"/>
          <w:sz w:val="24"/>
          <w:szCs w:val="24"/>
          <w:lang w:val="en-US"/>
        </w:rPr>
        <w:t xml:space="preserve">, T. (2020) </w:t>
      </w:r>
      <w:r w:rsidRPr="002278D3">
        <w:rPr>
          <w:rFonts w:ascii="Arial" w:hAnsi="Arial" w:cs="Arial"/>
          <w:i/>
          <w:iCs/>
          <w:sz w:val="24"/>
          <w:szCs w:val="24"/>
          <w:lang w:val="en-US"/>
        </w:rPr>
        <w:t xml:space="preserve">Coronavirus silver lining: a better work-life balance? </w:t>
      </w:r>
      <w:r w:rsidRPr="002278D3">
        <w:rPr>
          <w:rFonts w:ascii="Arial" w:hAnsi="Arial" w:cs="Arial"/>
          <w:sz w:val="24"/>
          <w:szCs w:val="24"/>
          <w:lang w:val="en-US"/>
        </w:rPr>
        <w:t xml:space="preserve">Available at: </w:t>
      </w:r>
      <w:hyperlink r:id="rId38" w:history="1">
        <w:r w:rsidRPr="002278D3">
          <w:rPr>
            <w:rFonts w:ascii="Arial" w:hAnsi="Arial" w:cs="Arial"/>
            <w:color w:val="0563C1" w:themeColor="hyperlink"/>
            <w:sz w:val="24"/>
            <w:szCs w:val="24"/>
            <w:u w:val="single"/>
          </w:rPr>
          <w:t>Coronavirus Silver Lining: A Better Work-Life Balance? (forbes.com)</w:t>
        </w:r>
      </w:hyperlink>
      <w:r w:rsidRPr="002278D3">
        <w:rPr>
          <w:rFonts w:ascii="Arial" w:hAnsi="Arial" w:cs="Arial"/>
          <w:sz w:val="24"/>
          <w:szCs w:val="24"/>
          <w:lang w:val="en-US"/>
        </w:rPr>
        <w:t xml:space="preserve"> (Accessed: 20 January 2022).</w:t>
      </w:r>
    </w:p>
    <w:p w14:paraId="41B2F9CF" w14:textId="77777777" w:rsidR="00C50BBE" w:rsidRPr="002278D3" w:rsidRDefault="00E37F2A" w:rsidP="002278D3">
      <w:pPr>
        <w:pStyle w:val="ListParagraph"/>
        <w:numPr>
          <w:ilvl w:val="0"/>
          <w:numId w:val="4"/>
        </w:numPr>
        <w:spacing w:before="0" w:after="160" w:line="480" w:lineRule="auto"/>
        <w:rPr>
          <w:rFonts w:ascii="Arial" w:hAnsi="Arial" w:cs="Arial"/>
          <w:sz w:val="24"/>
          <w:szCs w:val="24"/>
          <w:lang w:val="en-US"/>
        </w:rPr>
      </w:pPr>
      <w:proofErr w:type="spellStart"/>
      <w:r w:rsidRPr="002278D3">
        <w:rPr>
          <w:rFonts w:ascii="Arial" w:hAnsi="Arial" w:cs="Arial"/>
          <w:sz w:val="24"/>
          <w:szCs w:val="24"/>
        </w:rPr>
        <w:t>Srdjevic</w:t>
      </w:r>
      <w:proofErr w:type="spellEnd"/>
      <w:r w:rsidRPr="002278D3">
        <w:rPr>
          <w:rFonts w:ascii="Arial" w:hAnsi="Arial" w:cs="Arial"/>
          <w:sz w:val="24"/>
          <w:szCs w:val="24"/>
        </w:rPr>
        <w:t xml:space="preserve">, Z., </w:t>
      </w:r>
      <w:proofErr w:type="spellStart"/>
      <w:r w:rsidRPr="002278D3">
        <w:rPr>
          <w:rFonts w:ascii="Arial" w:hAnsi="Arial" w:cs="Arial"/>
          <w:sz w:val="24"/>
          <w:szCs w:val="24"/>
        </w:rPr>
        <w:t>Bajcetic</w:t>
      </w:r>
      <w:proofErr w:type="spellEnd"/>
      <w:r w:rsidRPr="002278D3">
        <w:rPr>
          <w:rFonts w:ascii="Arial" w:hAnsi="Arial" w:cs="Arial"/>
          <w:sz w:val="24"/>
          <w:szCs w:val="24"/>
        </w:rPr>
        <w:t xml:space="preserve">, R. &amp; </w:t>
      </w:r>
      <w:proofErr w:type="spellStart"/>
      <w:r w:rsidRPr="002278D3">
        <w:rPr>
          <w:rFonts w:ascii="Arial" w:hAnsi="Arial" w:cs="Arial"/>
          <w:sz w:val="24"/>
          <w:szCs w:val="24"/>
        </w:rPr>
        <w:t>Srdjevic</w:t>
      </w:r>
      <w:proofErr w:type="spellEnd"/>
      <w:r w:rsidRPr="002278D3">
        <w:rPr>
          <w:rFonts w:ascii="Arial" w:hAnsi="Arial" w:cs="Arial"/>
          <w:sz w:val="24"/>
          <w:szCs w:val="24"/>
        </w:rPr>
        <w:t xml:space="preserve">, B. (2012) Identifying the Criteria Set for Multicriteria Decision Making Based on SWOT/PESTLE Analysis: A Case Study of Reconstructing </w:t>
      </w:r>
      <w:proofErr w:type="gramStart"/>
      <w:r w:rsidRPr="002278D3">
        <w:rPr>
          <w:rFonts w:ascii="Arial" w:hAnsi="Arial" w:cs="Arial"/>
          <w:sz w:val="24"/>
          <w:szCs w:val="24"/>
        </w:rPr>
        <w:t>A</w:t>
      </w:r>
      <w:proofErr w:type="gramEnd"/>
      <w:r w:rsidRPr="002278D3">
        <w:rPr>
          <w:rFonts w:ascii="Arial" w:hAnsi="Arial" w:cs="Arial"/>
          <w:sz w:val="24"/>
          <w:szCs w:val="24"/>
        </w:rPr>
        <w:t xml:space="preserve"> Water Intake Structure. </w:t>
      </w:r>
      <w:r w:rsidRPr="002278D3">
        <w:rPr>
          <w:rFonts w:ascii="Arial" w:hAnsi="Arial" w:cs="Arial"/>
          <w:i/>
          <w:iCs/>
          <w:sz w:val="24"/>
          <w:szCs w:val="24"/>
        </w:rPr>
        <w:t>Water Resource Management,</w:t>
      </w:r>
      <w:r w:rsidRPr="002278D3">
        <w:rPr>
          <w:rFonts w:ascii="Arial" w:hAnsi="Arial" w:cs="Arial"/>
          <w:sz w:val="24"/>
          <w:szCs w:val="24"/>
        </w:rPr>
        <w:t> 26, pp.3379–3393.  DOI:10.1007/s11269-012-0077-2.</w:t>
      </w:r>
    </w:p>
    <w:p w14:paraId="0A264CEC" w14:textId="77777777" w:rsidR="004C1E0E"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Taylor, S. (2018) </w:t>
      </w:r>
      <w:r w:rsidRPr="002278D3">
        <w:rPr>
          <w:rFonts w:ascii="Arial" w:hAnsi="Arial" w:cs="Arial"/>
          <w:i/>
          <w:iCs/>
          <w:sz w:val="24"/>
          <w:szCs w:val="24"/>
          <w:lang w:val="en-US"/>
        </w:rPr>
        <w:t xml:space="preserve">Resourcing and talent management.  </w:t>
      </w:r>
      <w:r w:rsidRPr="002278D3">
        <w:rPr>
          <w:rFonts w:ascii="Arial" w:hAnsi="Arial" w:cs="Arial"/>
          <w:sz w:val="24"/>
          <w:szCs w:val="24"/>
          <w:lang w:val="en-US"/>
        </w:rPr>
        <w:t>7</w:t>
      </w:r>
      <w:r w:rsidRPr="002278D3">
        <w:rPr>
          <w:rFonts w:ascii="Arial" w:hAnsi="Arial" w:cs="Arial"/>
          <w:sz w:val="24"/>
          <w:szCs w:val="24"/>
          <w:vertAlign w:val="superscript"/>
          <w:lang w:val="en-US"/>
        </w:rPr>
        <w:t>th</w:t>
      </w:r>
      <w:r w:rsidRPr="002278D3">
        <w:rPr>
          <w:rFonts w:ascii="Arial" w:hAnsi="Arial" w:cs="Arial"/>
          <w:sz w:val="24"/>
          <w:szCs w:val="24"/>
          <w:lang w:val="en-US"/>
        </w:rPr>
        <w:t xml:space="preserve"> ed.  London: Chartered Institute of Personnel Development.</w:t>
      </w:r>
    </w:p>
    <w:p w14:paraId="7A61C196" w14:textId="77777777" w:rsidR="0074649B"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Taylor, S. and Perkins, G. (2021) </w:t>
      </w:r>
      <w:r w:rsidRPr="002278D3">
        <w:rPr>
          <w:rFonts w:ascii="Arial" w:hAnsi="Arial" w:cs="Arial"/>
          <w:i/>
          <w:iCs/>
          <w:sz w:val="24"/>
          <w:szCs w:val="24"/>
          <w:lang w:val="en-US"/>
        </w:rPr>
        <w:t>Work and Employment in a Changing Business Environment</w:t>
      </w:r>
      <w:r w:rsidR="00A42E59" w:rsidRPr="002278D3">
        <w:rPr>
          <w:rFonts w:ascii="Arial" w:hAnsi="Arial" w:cs="Arial"/>
          <w:i/>
          <w:iCs/>
          <w:sz w:val="24"/>
          <w:szCs w:val="24"/>
          <w:lang w:val="en-US"/>
        </w:rPr>
        <w:t xml:space="preserve">.  </w:t>
      </w:r>
      <w:r w:rsidR="00A42E59" w:rsidRPr="002278D3">
        <w:rPr>
          <w:rFonts w:ascii="Arial" w:hAnsi="Arial" w:cs="Arial"/>
          <w:sz w:val="24"/>
          <w:szCs w:val="24"/>
          <w:lang w:val="en-US"/>
        </w:rPr>
        <w:t xml:space="preserve">London: Kogan Page. </w:t>
      </w:r>
    </w:p>
    <w:p w14:paraId="134C9F1E" w14:textId="77777777" w:rsidR="0080353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Viscoseclosures.com (no date).  </w:t>
      </w:r>
      <w:r w:rsidRPr="002278D3">
        <w:rPr>
          <w:rFonts w:ascii="Arial" w:hAnsi="Arial" w:cs="Arial"/>
          <w:i/>
          <w:iCs/>
          <w:sz w:val="24"/>
          <w:szCs w:val="24"/>
          <w:lang w:val="en-US"/>
        </w:rPr>
        <w:t xml:space="preserve">About.  </w:t>
      </w:r>
      <w:r w:rsidRPr="002278D3">
        <w:rPr>
          <w:rFonts w:ascii="Arial" w:hAnsi="Arial" w:cs="Arial"/>
          <w:sz w:val="24"/>
          <w:szCs w:val="24"/>
          <w:lang w:val="en-US"/>
        </w:rPr>
        <w:t xml:space="preserve">Available at: </w:t>
      </w:r>
      <w:hyperlink r:id="rId39" w:history="1">
        <w:r w:rsidRPr="002278D3">
          <w:rPr>
            <w:rStyle w:val="Hyperlink"/>
            <w:rFonts w:ascii="Arial" w:hAnsi="Arial" w:cs="Arial"/>
            <w:sz w:val="24"/>
            <w:szCs w:val="24"/>
          </w:rPr>
          <w:t>About - Viscose Closures</w:t>
        </w:r>
      </w:hyperlink>
      <w:r w:rsidRPr="002278D3">
        <w:rPr>
          <w:rFonts w:ascii="Arial" w:hAnsi="Arial" w:cs="Arial"/>
          <w:sz w:val="24"/>
          <w:szCs w:val="24"/>
          <w:lang w:val="en-US"/>
        </w:rPr>
        <w:t xml:space="preserve"> (Accessed: 6 March 2022).</w:t>
      </w:r>
    </w:p>
    <w:p w14:paraId="7D80ECAE" w14:textId="77777777" w:rsidR="00182DE5" w:rsidRPr="002278D3" w:rsidRDefault="00E37F2A" w:rsidP="002278D3">
      <w:pPr>
        <w:pStyle w:val="ListParagraph"/>
        <w:numPr>
          <w:ilvl w:val="0"/>
          <w:numId w:val="4"/>
        </w:numPr>
        <w:spacing w:before="0" w:after="160" w:line="480" w:lineRule="auto"/>
        <w:rPr>
          <w:rFonts w:ascii="Arial" w:hAnsi="Arial" w:cs="Arial"/>
          <w:sz w:val="24"/>
          <w:szCs w:val="24"/>
          <w:lang w:val="en-US"/>
        </w:rPr>
      </w:pPr>
      <w:bookmarkStart w:id="16" w:name="_Hlk98060541"/>
      <w:r w:rsidRPr="002278D3">
        <w:rPr>
          <w:rFonts w:ascii="Arial" w:hAnsi="Arial" w:cs="Arial"/>
          <w:sz w:val="24"/>
          <w:szCs w:val="24"/>
          <w:lang w:val="en-US"/>
        </w:rPr>
        <w:t xml:space="preserve">VCL (2021).  </w:t>
      </w:r>
      <w:r w:rsidRPr="002278D3">
        <w:rPr>
          <w:rFonts w:ascii="Arial" w:hAnsi="Arial" w:cs="Arial"/>
          <w:i/>
          <w:iCs/>
          <w:sz w:val="24"/>
          <w:szCs w:val="24"/>
          <w:lang w:val="en-US"/>
        </w:rPr>
        <w:t xml:space="preserve">Staff feedback on homeworking.  </w:t>
      </w:r>
      <w:r w:rsidRPr="002278D3">
        <w:rPr>
          <w:rFonts w:ascii="Arial" w:hAnsi="Arial" w:cs="Arial"/>
          <w:sz w:val="24"/>
          <w:szCs w:val="24"/>
          <w:lang w:val="en-US"/>
        </w:rPr>
        <w:t>Unpublished Internal Document.</w:t>
      </w:r>
    </w:p>
    <w:p w14:paraId="5604C48C" w14:textId="77777777" w:rsidR="007C6B64"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VCL (2021a) </w:t>
      </w:r>
      <w:r w:rsidRPr="002278D3">
        <w:rPr>
          <w:rFonts w:ascii="Arial" w:hAnsi="Arial" w:cs="Arial"/>
          <w:i/>
          <w:iCs/>
          <w:sz w:val="24"/>
          <w:szCs w:val="24"/>
          <w:lang w:val="en-US"/>
        </w:rPr>
        <w:t xml:space="preserve">Making a request for flexible working.  </w:t>
      </w:r>
      <w:r w:rsidRPr="002278D3">
        <w:rPr>
          <w:rFonts w:ascii="Arial" w:hAnsi="Arial" w:cs="Arial"/>
          <w:sz w:val="24"/>
          <w:szCs w:val="24"/>
          <w:lang w:val="en-US"/>
        </w:rPr>
        <w:t xml:space="preserve">Unpublished Internal Document. </w:t>
      </w:r>
    </w:p>
    <w:p w14:paraId="0FF51A16" w14:textId="77777777" w:rsidR="001F5EAD"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VCL (2021b</w:t>
      </w:r>
      <w:r w:rsidR="009C3B69" w:rsidRPr="002278D3">
        <w:rPr>
          <w:rFonts w:ascii="Arial" w:hAnsi="Arial" w:cs="Arial"/>
          <w:sz w:val="24"/>
          <w:szCs w:val="24"/>
          <w:lang w:val="en-US"/>
        </w:rPr>
        <w:t>)</w:t>
      </w:r>
      <w:r w:rsidRPr="002278D3">
        <w:rPr>
          <w:rFonts w:ascii="Arial" w:hAnsi="Arial" w:cs="Arial"/>
          <w:sz w:val="24"/>
          <w:szCs w:val="24"/>
          <w:lang w:val="en-US"/>
        </w:rPr>
        <w:t xml:space="preserve"> </w:t>
      </w:r>
      <w:r w:rsidRPr="002278D3">
        <w:rPr>
          <w:rFonts w:ascii="Arial" w:hAnsi="Arial" w:cs="Arial"/>
          <w:i/>
          <w:iCs/>
          <w:sz w:val="24"/>
          <w:szCs w:val="24"/>
          <w:lang w:val="en-US"/>
        </w:rPr>
        <w:t xml:space="preserve">Return to the office.  </w:t>
      </w:r>
      <w:r w:rsidRPr="002278D3">
        <w:rPr>
          <w:rFonts w:ascii="Arial" w:hAnsi="Arial" w:cs="Arial"/>
          <w:sz w:val="24"/>
          <w:szCs w:val="24"/>
          <w:lang w:val="en-US"/>
        </w:rPr>
        <w:t>Unpublished Internal Document</w:t>
      </w:r>
    </w:p>
    <w:p w14:paraId="48F66EB2" w14:textId="77777777" w:rsidR="009C3B69"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VCL (2021c) </w:t>
      </w:r>
      <w:r w:rsidRPr="002278D3">
        <w:rPr>
          <w:rFonts w:ascii="Arial" w:hAnsi="Arial" w:cs="Arial"/>
          <w:i/>
          <w:iCs/>
          <w:sz w:val="24"/>
          <w:szCs w:val="24"/>
          <w:lang w:val="en-US"/>
        </w:rPr>
        <w:t xml:space="preserve">Hybrid working acknowledgement.  </w:t>
      </w:r>
      <w:r w:rsidRPr="002278D3">
        <w:rPr>
          <w:rFonts w:ascii="Arial" w:hAnsi="Arial" w:cs="Arial"/>
          <w:sz w:val="24"/>
          <w:szCs w:val="24"/>
          <w:lang w:val="en-US"/>
        </w:rPr>
        <w:t>Unpublished Internal Document.</w:t>
      </w:r>
    </w:p>
    <w:p w14:paraId="31017F0D" w14:textId="77777777" w:rsidR="00E15FDF"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VCL (2021d) </w:t>
      </w:r>
      <w:r w:rsidRPr="002278D3">
        <w:rPr>
          <w:rFonts w:ascii="Arial" w:hAnsi="Arial" w:cs="Arial"/>
          <w:i/>
          <w:iCs/>
          <w:sz w:val="24"/>
          <w:szCs w:val="24"/>
          <w:lang w:val="en-US"/>
        </w:rPr>
        <w:t xml:space="preserve">Wellbeing Policy.  </w:t>
      </w:r>
      <w:r w:rsidRPr="002278D3">
        <w:rPr>
          <w:rFonts w:ascii="Arial" w:hAnsi="Arial" w:cs="Arial"/>
          <w:sz w:val="24"/>
          <w:szCs w:val="24"/>
          <w:lang w:val="en-US"/>
        </w:rPr>
        <w:t xml:space="preserve">Unpublished Internal Document. </w:t>
      </w:r>
    </w:p>
    <w:p w14:paraId="2173EE24" w14:textId="77777777" w:rsidR="00191AB8" w:rsidRPr="002278D3" w:rsidRDefault="00E37F2A" w:rsidP="002278D3">
      <w:pPr>
        <w:pStyle w:val="ListParagraph"/>
        <w:numPr>
          <w:ilvl w:val="0"/>
          <w:numId w:val="4"/>
        </w:numPr>
        <w:spacing w:before="0" w:after="160" w:line="480" w:lineRule="auto"/>
        <w:rPr>
          <w:rFonts w:ascii="Arial" w:hAnsi="Arial" w:cs="Arial"/>
          <w:sz w:val="24"/>
          <w:szCs w:val="24"/>
          <w:lang w:val="en-US"/>
        </w:rPr>
      </w:pPr>
      <w:r w:rsidRPr="002278D3">
        <w:rPr>
          <w:rFonts w:ascii="Arial" w:hAnsi="Arial" w:cs="Arial"/>
          <w:sz w:val="24"/>
          <w:szCs w:val="24"/>
          <w:lang w:val="en-US"/>
        </w:rPr>
        <w:t xml:space="preserve">VCL (2021e) </w:t>
      </w:r>
      <w:r w:rsidRPr="002278D3">
        <w:rPr>
          <w:rFonts w:ascii="Arial" w:hAnsi="Arial" w:cs="Arial"/>
          <w:i/>
          <w:iCs/>
          <w:sz w:val="24"/>
          <w:szCs w:val="24"/>
          <w:lang w:val="en-US"/>
        </w:rPr>
        <w:t xml:space="preserve">Menopause Policy.  </w:t>
      </w:r>
      <w:r w:rsidRPr="002278D3">
        <w:rPr>
          <w:rFonts w:ascii="Arial" w:hAnsi="Arial" w:cs="Arial"/>
          <w:sz w:val="24"/>
          <w:szCs w:val="24"/>
          <w:lang w:val="en-US"/>
        </w:rPr>
        <w:t>Unpublished Internal Document</w:t>
      </w:r>
      <w:bookmarkEnd w:id="16"/>
      <w:r w:rsidRPr="002278D3">
        <w:rPr>
          <w:rFonts w:ascii="Arial" w:hAnsi="Arial" w:cs="Arial"/>
          <w:sz w:val="24"/>
          <w:szCs w:val="24"/>
          <w:lang w:val="en-US"/>
        </w:rPr>
        <w:t xml:space="preserve">.   </w:t>
      </w:r>
    </w:p>
    <w:p w14:paraId="77839B70" w14:textId="77777777" w:rsidR="004C1E0E"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VCL (2021f) </w:t>
      </w:r>
      <w:r w:rsidRPr="002278D3">
        <w:rPr>
          <w:rFonts w:ascii="Arial" w:hAnsi="Arial" w:cs="Arial"/>
          <w:i/>
          <w:iCs/>
          <w:sz w:val="24"/>
          <w:szCs w:val="24"/>
          <w:lang w:val="en-US"/>
        </w:rPr>
        <w:t xml:space="preserve">2022 Sales Strategy.  </w:t>
      </w:r>
      <w:r w:rsidRPr="002278D3">
        <w:rPr>
          <w:rFonts w:ascii="Arial" w:hAnsi="Arial" w:cs="Arial"/>
          <w:sz w:val="24"/>
          <w:szCs w:val="24"/>
          <w:lang w:val="en-US"/>
        </w:rPr>
        <w:t xml:space="preserve">Unpublished Internal Document. </w:t>
      </w:r>
    </w:p>
    <w:p w14:paraId="0EEF1904" w14:textId="77777777" w:rsidR="004C1E0E"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VCL (2021g) </w:t>
      </w:r>
      <w:r w:rsidRPr="002278D3">
        <w:rPr>
          <w:rFonts w:ascii="Arial" w:hAnsi="Arial" w:cs="Arial"/>
          <w:i/>
          <w:iCs/>
          <w:sz w:val="24"/>
          <w:szCs w:val="24"/>
          <w:lang w:val="en-US"/>
        </w:rPr>
        <w:t xml:space="preserve">Employee Forum Framework.  </w:t>
      </w:r>
      <w:r w:rsidRPr="002278D3">
        <w:rPr>
          <w:rFonts w:ascii="Arial" w:hAnsi="Arial" w:cs="Arial"/>
          <w:sz w:val="24"/>
          <w:szCs w:val="24"/>
          <w:lang w:val="en-US"/>
        </w:rPr>
        <w:t>Unpublished Internal Document.</w:t>
      </w:r>
    </w:p>
    <w:p w14:paraId="059F75B7" w14:textId="77777777" w:rsidR="004C1E0E" w:rsidRPr="004C1E0E" w:rsidRDefault="00E37F2A" w:rsidP="002278D3">
      <w:pPr>
        <w:pStyle w:val="ListParagraph"/>
        <w:numPr>
          <w:ilvl w:val="0"/>
          <w:numId w:val="4"/>
        </w:numPr>
        <w:spacing w:before="0" w:after="160" w:line="480" w:lineRule="auto"/>
        <w:jc w:val="both"/>
      </w:pPr>
      <w:r w:rsidRPr="002278D3">
        <w:rPr>
          <w:rFonts w:ascii="Arial" w:hAnsi="Arial" w:cs="Arial"/>
          <w:sz w:val="24"/>
          <w:szCs w:val="24"/>
          <w:lang w:val="en-US"/>
        </w:rPr>
        <w:lastRenderedPageBreak/>
        <w:t xml:space="preserve">VCL (2021h) </w:t>
      </w:r>
      <w:r w:rsidRPr="002278D3">
        <w:rPr>
          <w:rFonts w:ascii="Arial" w:hAnsi="Arial" w:cs="Arial"/>
          <w:i/>
          <w:iCs/>
          <w:sz w:val="24"/>
          <w:szCs w:val="24"/>
          <w:lang w:val="en-US"/>
        </w:rPr>
        <w:t xml:space="preserve">Cashflow Analysis.  </w:t>
      </w:r>
      <w:r w:rsidRPr="002278D3">
        <w:rPr>
          <w:rFonts w:ascii="Arial" w:hAnsi="Arial" w:cs="Arial"/>
          <w:sz w:val="24"/>
          <w:szCs w:val="24"/>
          <w:lang w:val="en-US"/>
        </w:rPr>
        <w:t xml:space="preserve">Unpublished Internal Document. </w:t>
      </w:r>
    </w:p>
    <w:p w14:paraId="517396FD" w14:textId="77777777" w:rsidR="004C1E0E" w:rsidRPr="000A0251" w:rsidRDefault="00E37F2A" w:rsidP="002278D3">
      <w:pPr>
        <w:pStyle w:val="ListParagraph"/>
        <w:numPr>
          <w:ilvl w:val="0"/>
          <w:numId w:val="4"/>
        </w:numPr>
        <w:spacing w:before="0" w:after="160" w:line="480" w:lineRule="auto"/>
        <w:jc w:val="both"/>
      </w:pPr>
      <w:r w:rsidRPr="002278D3">
        <w:rPr>
          <w:rFonts w:ascii="Arial" w:hAnsi="Arial" w:cs="Arial"/>
          <w:sz w:val="24"/>
          <w:szCs w:val="24"/>
          <w:lang w:val="en-US"/>
        </w:rPr>
        <w:t xml:space="preserve">VCL (2021i) </w:t>
      </w:r>
      <w:r w:rsidRPr="002278D3">
        <w:rPr>
          <w:rFonts w:ascii="Arial" w:hAnsi="Arial" w:cs="Arial"/>
          <w:i/>
          <w:iCs/>
          <w:sz w:val="24"/>
          <w:szCs w:val="24"/>
          <w:lang w:val="en-US"/>
        </w:rPr>
        <w:t xml:space="preserve">Impact of Plastics Packaging Tax on VCL.  </w:t>
      </w:r>
      <w:r w:rsidRPr="002278D3">
        <w:rPr>
          <w:rFonts w:ascii="Arial" w:hAnsi="Arial" w:cs="Arial"/>
          <w:sz w:val="24"/>
          <w:szCs w:val="24"/>
          <w:lang w:val="en-US"/>
        </w:rPr>
        <w:t>Unpublished Internal Document</w:t>
      </w:r>
    </w:p>
    <w:p w14:paraId="5A7459E0" w14:textId="77777777" w:rsidR="000A0251" w:rsidRPr="00662A50" w:rsidRDefault="00E37F2A" w:rsidP="002278D3">
      <w:pPr>
        <w:pStyle w:val="ListParagraph"/>
        <w:numPr>
          <w:ilvl w:val="0"/>
          <w:numId w:val="4"/>
        </w:numPr>
        <w:spacing w:before="0" w:after="160" w:line="480" w:lineRule="auto"/>
        <w:jc w:val="both"/>
      </w:pPr>
      <w:r w:rsidRPr="002278D3">
        <w:rPr>
          <w:rFonts w:ascii="Arial" w:hAnsi="Arial" w:cs="Arial"/>
          <w:sz w:val="24"/>
          <w:szCs w:val="24"/>
          <w:lang w:val="en-US"/>
        </w:rPr>
        <w:t xml:space="preserve">VCL (2021j) </w:t>
      </w:r>
      <w:r w:rsidRPr="002278D3">
        <w:rPr>
          <w:rFonts w:ascii="Arial" w:hAnsi="Arial" w:cs="Arial"/>
          <w:i/>
          <w:iCs/>
          <w:sz w:val="24"/>
          <w:szCs w:val="24"/>
          <w:lang w:val="en-US"/>
        </w:rPr>
        <w:t xml:space="preserve">2022 Budget.  </w:t>
      </w:r>
      <w:r w:rsidRPr="002278D3">
        <w:rPr>
          <w:rFonts w:ascii="Arial" w:hAnsi="Arial" w:cs="Arial"/>
          <w:sz w:val="24"/>
          <w:szCs w:val="24"/>
          <w:lang w:val="en-US"/>
        </w:rPr>
        <w:t xml:space="preserve">Unpublished Internal Document. </w:t>
      </w:r>
    </w:p>
    <w:p w14:paraId="3CA8CAC8" w14:textId="77777777" w:rsidR="00662A50" w:rsidRPr="00AC7B43" w:rsidRDefault="00E37F2A" w:rsidP="002278D3">
      <w:pPr>
        <w:pStyle w:val="ListParagraph"/>
        <w:numPr>
          <w:ilvl w:val="0"/>
          <w:numId w:val="4"/>
        </w:numPr>
        <w:spacing w:before="0" w:after="160" w:line="480" w:lineRule="auto"/>
        <w:jc w:val="both"/>
      </w:pPr>
      <w:r w:rsidRPr="002278D3">
        <w:rPr>
          <w:rFonts w:ascii="Arial" w:hAnsi="Arial" w:cs="Arial"/>
          <w:sz w:val="24"/>
          <w:szCs w:val="24"/>
          <w:lang w:val="en-US"/>
        </w:rPr>
        <w:t xml:space="preserve">VCL (2022) </w:t>
      </w:r>
      <w:r w:rsidRPr="002278D3">
        <w:rPr>
          <w:rFonts w:ascii="Arial" w:hAnsi="Arial" w:cs="Arial"/>
          <w:i/>
          <w:iCs/>
          <w:sz w:val="24"/>
          <w:szCs w:val="24"/>
          <w:lang w:val="en-US"/>
        </w:rPr>
        <w:t xml:space="preserve">Production Plan.  </w:t>
      </w:r>
      <w:r w:rsidRPr="002278D3">
        <w:rPr>
          <w:rFonts w:ascii="Arial" w:hAnsi="Arial" w:cs="Arial"/>
          <w:sz w:val="24"/>
          <w:szCs w:val="24"/>
          <w:lang w:val="en-US"/>
        </w:rPr>
        <w:t xml:space="preserve">Unpublished Internal Document. </w:t>
      </w:r>
    </w:p>
    <w:p w14:paraId="32781D6B" w14:textId="77777777" w:rsidR="00432BB6" w:rsidRPr="002278D3" w:rsidRDefault="00E37F2A" w:rsidP="002278D3">
      <w:pPr>
        <w:pStyle w:val="ListParagraph"/>
        <w:numPr>
          <w:ilvl w:val="0"/>
          <w:numId w:val="4"/>
        </w:numPr>
        <w:spacing w:before="0" w:after="160" w:line="480" w:lineRule="auto"/>
        <w:jc w:val="both"/>
        <w:rPr>
          <w:rFonts w:ascii="Arial" w:hAnsi="Arial" w:cs="Arial"/>
          <w:sz w:val="24"/>
          <w:szCs w:val="24"/>
          <w:lang w:val="en-US"/>
        </w:rPr>
      </w:pPr>
      <w:r w:rsidRPr="002278D3">
        <w:rPr>
          <w:rFonts w:ascii="Arial" w:hAnsi="Arial" w:cs="Arial"/>
          <w:sz w:val="24"/>
          <w:szCs w:val="24"/>
          <w:lang w:val="en-US"/>
        </w:rPr>
        <w:t xml:space="preserve">Worley, C. G. &amp; </w:t>
      </w:r>
      <w:proofErr w:type="spellStart"/>
      <w:r w:rsidRPr="002278D3">
        <w:rPr>
          <w:rFonts w:ascii="Arial" w:hAnsi="Arial" w:cs="Arial"/>
          <w:sz w:val="24"/>
          <w:szCs w:val="24"/>
          <w:lang w:val="en-US"/>
        </w:rPr>
        <w:t>Claudy</w:t>
      </w:r>
      <w:proofErr w:type="spellEnd"/>
      <w:r w:rsidRPr="002278D3">
        <w:rPr>
          <w:rFonts w:ascii="Arial" w:hAnsi="Arial" w:cs="Arial"/>
          <w:sz w:val="24"/>
          <w:szCs w:val="24"/>
          <w:lang w:val="en-US"/>
        </w:rPr>
        <w:t xml:space="preserve">, J. (2020) </w:t>
      </w:r>
      <w:r w:rsidRPr="002278D3">
        <w:rPr>
          <w:rFonts w:ascii="Arial" w:hAnsi="Arial" w:cs="Arial"/>
          <w:i/>
          <w:iCs/>
          <w:sz w:val="24"/>
          <w:szCs w:val="24"/>
          <w:lang w:val="en-US"/>
        </w:rPr>
        <w:t>COVID-19’s Uncomfortable Revelations About Agile and Sustainable Organizations in a VUCA World</w:t>
      </w:r>
      <w:r w:rsidRPr="002278D3">
        <w:rPr>
          <w:rFonts w:ascii="Arial" w:hAnsi="Arial" w:cs="Arial"/>
          <w:sz w:val="24"/>
          <w:szCs w:val="24"/>
          <w:lang w:val="en-US"/>
        </w:rPr>
        <w:t xml:space="preserve">. The Journal of Applied </w:t>
      </w:r>
      <w:proofErr w:type="spellStart"/>
      <w:r w:rsidRPr="002278D3">
        <w:rPr>
          <w:rFonts w:ascii="Arial" w:hAnsi="Arial" w:cs="Arial"/>
          <w:sz w:val="24"/>
          <w:szCs w:val="24"/>
          <w:lang w:val="en-US"/>
        </w:rPr>
        <w:t>Behavioural</w:t>
      </w:r>
      <w:proofErr w:type="spellEnd"/>
      <w:r w:rsidRPr="002278D3">
        <w:rPr>
          <w:rFonts w:ascii="Arial" w:hAnsi="Arial" w:cs="Arial"/>
          <w:sz w:val="24"/>
          <w:szCs w:val="24"/>
          <w:lang w:val="en-US"/>
        </w:rPr>
        <w:t xml:space="preserve"> Science, 16 June, 56(3), pp. 279-283.</w:t>
      </w:r>
    </w:p>
    <w:p w14:paraId="450D65A4" w14:textId="77777777" w:rsidR="00432BB6" w:rsidRDefault="00432BB6" w:rsidP="00432BB6">
      <w:pPr>
        <w:spacing w:before="0" w:after="160" w:line="480" w:lineRule="auto"/>
        <w:contextualSpacing/>
        <w:rPr>
          <w:rFonts w:ascii="Arial" w:hAnsi="Arial" w:cs="Arial"/>
          <w:sz w:val="24"/>
          <w:szCs w:val="24"/>
          <w:lang w:val="en-US"/>
        </w:rPr>
      </w:pPr>
    </w:p>
    <w:sectPr w:rsidR="00432BB6" w:rsidSect="00D079FC">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998A1" w14:textId="77777777" w:rsidR="00DA60A4" w:rsidRDefault="00DA60A4" w:rsidP="003B4A6B">
      <w:pPr>
        <w:spacing w:before="0" w:after="0" w:line="240" w:lineRule="auto"/>
      </w:pPr>
      <w:r>
        <w:separator/>
      </w:r>
    </w:p>
  </w:endnote>
  <w:endnote w:type="continuationSeparator" w:id="0">
    <w:p w14:paraId="12930219" w14:textId="77777777" w:rsidR="00DA60A4" w:rsidRDefault="00DA60A4" w:rsidP="003B4A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FEB39" w14:textId="05B8F69B" w:rsidR="003B4A6B" w:rsidRDefault="003B4A6B">
    <w:pPr>
      <w:pStyle w:val="Footer"/>
    </w:pPr>
    <w:r>
      <w:t>Rachel Parfitt (2005681)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0DB63" w14:textId="77777777" w:rsidR="00DA60A4" w:rsidRDefault="00DA60A4" w:rsidP="003B4A6B">
      <w:pPr>
        <w:spacing w:before="0" w:after="0" w:line="240" w:lineRule="auto"/>
      </w:pPr>
      <w:r>
        <w:separator/>
      </w:r>
    </w:p>
  </w:footnote>
  <w:footnote w:type="continuationSeparator" w:id="0">
    <w:p w14:paraId="44842900" w14:textId="77777777" w:rsidR="00DA60A4" w:rsidRDefault="00DA60A4" w:rsidP="003B4A6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503C3"/>
    <w:multiLevelType w:val="hybridMultilevel"/>
    <w:tmpl w:val="EF0EB684"/>
    <w:lvl w:ilvl="0" w:tplc="C422C792">
      <w:start w:val="1"/>
      <w:numFmt w:val="decimal"/>
      <w:lvlText w:val="%1)"/>
      <w:lvlJc w:val="left"/>
      <w:pPr>
        <w:ind w:left="360" w:hanging="360"/>
      </w:pPr>
      <w:rPr>
        <w:rFonts w:hint="default"/>
        <w:sz w:val="24"/>
        <w:szCs w:val="24"/>
      </w:rPr>
    </w:lvl>
    <w:lvl w:ilvl="1" w:tplc="DFCEA084" w:tentative="1">
      <w:start w:val="1"/>
      <w:numFmt w:val="lowerLetter"/>
      <w:lvlText w:val="%2."/>
      <w:lvlJc w:val="left"/>
      <w:pPr>
        <w:ind w:left="1080" w:hanging="360"/>
      </w:pPr>
    </w:lvl>
    <w:lvl w:ilvl="2" w:tplc="638A1A8A" w:tentative="1">
      <w:start w:val="1"/>
      <w:numFmt w:val="lowerRoman"/>
      <w:lvlText w:val="%3."/>
      <w:lvlJc w:val="right"/>
      <w:pPr>
        <w:ind w:left="1800" w:hanging="180"/>
      </w:pPr>
    </w:lvl>
    <w:lvl w:ilvl="3" w:tplc="8AE4C150" w:tentative="1">
      <w:start w:val="1"/>
      <w:numFmt w:val="decimal"/>
      <w:lvlText w:val="%4."/>
      <w:lvlJc w:val="left"/>
      <w:pPr>
        <w:ind w:left="2520" w:hanging="360"/>
      </w:pPr>
    </w:lvl>
    <w:lvl w:ilvl="4" w:tplc="B0229ED4" w:tentative="1">
      <w:start w:val="1"/>
      <w:numFmt w:val="lowerLetter"/>
      <w:lvlText w:val="%5."/>
      <w:lvlJc w:val="left"/>
      <w:pPr>
        <w:ind w:left="3240" w:hanging="360"/>
      </w:pPr>
    </w:lvl>
    <w:lvl w:ilvl="5" w:tplc="C6400E8E" w:tentative="1">
      <w:start w:val="1"/>
      <w:numFmt w:val="lowerRoman"/>
      <w:lvlText w:val="%6."/>
      <w:lvlJc w:val="right"/>
      <w:pPr>
        <w:ind w:left="3960" w:hanging="180"/>
      </w:pPr>
    </w:lvl>
    <w:lvl w:ilvl="6" w:tplc="B8A405E6" w:tentative="1">
      <w:start w:val="1"/>
      <w:numFmt w:val="decimal"/>
      <w:lvlText w:val="%7."/>
      <w:lvlJc w:val="left"/>
      <w:pPr>
        <w:ind w:left="4680" w:hanging="360"/>
      </w:pPr>
    </w:lvl>
    <w:lvl w:ilvl="7" w:tplc="C3BC8F02" w:tentative="1">
      <w:start w:val="1"/>
      <w:numFmt w:val="lowerLetter"/>
      <w:lvlText w:val="%8."/>
      <w:lvlJc w:val="left"/>
      <w:pPr>
        <w:ind w:left="5400" w:hanging="360"/>
      </w:pPr>
    </w:lvl>
    <w:lvl w:ilvl="8" w:tplc="AA7CD4FC" w:tentative="1">
      <w:start w:val="1"/>
      <w:numFmt w:val="lowerRoman"/>
      <w:lvlText w:val="%9."/>
      <w:lvlJc w:val="right"/>
      <w:pPr>
        <w:ind w:left="6120" w:hanging="180"/>
      </w:pPr>
    </w:lvl>
  </w:abstractNum>
  <w:abstractNum w:abstractNumId="1" w15:restartNumberingAfterBreak="0">
    <w:nsid w:val="398C7658"/>
    <w:multiLevelType w:val="hybridMultilevel"/>
    <w:tmpl w:val="5E30B0A2"/>
    <w:lvl w:ilvl="0" w:tplc="865C0E9E">
      <w:start w:val="2"/>
      <w:numFmt w:val="decimal"/>
      <w:lvlText w:val="%1."/>
      <w:lvlJc w:val="left"/>
      <w:pPr>
        <w:ind w:left="360" w:hanging="360"/>
      </w:pPr>
      <w:rPr>
        <w:rFonts w:hint="default"/>
        <w:sz w:val="24"/>
        <w:szCs w:val="24"/>
      </w:rPr>
    </w:lvl>
    <w:lvl w:ilvl="1" w:tplc="20C82006">
      <w:start w:val="1"/>
      <w:numFmt w:val="lowerLetter"/>
      <w:lvlText w:val="%2."/>
      <w:lvlJc w:val="left"/>
      <w:pPr>
        <w:ind w:left="1080" w:hanging="360"/>
      </w:pPr>
    </w:lvl>
    <w:lvl w:ilvl="2" w:tplc="111247AC" w:tentative="1">
      <w:start w:val="1"/>
      <w:numFmt w:val="lowerRoman"/>
      <w:lvlText w:val="%3."/>
      <w:lvlJc w:val="right"/>
      <w:pPr>
        <w:ind w:left="1800" w:hanging="180"/>
      </w:pPr>
    </w:lvl>
    <w:lvl w:ilvl="3" w:tplc="F84E8422" w:tentative="1">
      <w:start w:val="1"/>
      <w:numFmt w:val="decimal"/>
      <w:lvlText w:val="%4."/>
      <w:lvlJc w:val="left"/>
      <w:pPr>
        <w:ind w:left="2520" w:hanging="360"/>
      </w:pPr>
    </w:lvl>
    <w:lvl w:ilvl="4" w:tplc="AFA6188E" w:tentative="1">
      <w:start w:val="1"/>
      <w:numFmt w:val="lowerLetter"/>
      <w:lvlText w:val="%5."/>
      <w:lvlJc w:val="left"/>
      <w:pPr>
        <w:ind w:left="3240" w:hanging="360"/>
      </w:pPr>
    </w:lvl>
    <w:lvl w:ilvl="5" w:tplc="65B43A6C" w:tentative="1">
      <w:start w:val="1"/>
      <w:numFmt w:val="lowerRoman"/>
      <w:lvlText w:val="%6."/>
      <w:lvlJc w:val="right"/>
      <w:pPr>
        <w:ind w:left="3960" w:hanging="180"/>
      </w:pPr>
    </w:lvl>
    <w:lvl w:ilvl="6" w:tplc="CD7453DE" w:tentative="1">
      <w:start w:val="1"/>
      <w:numFmt w:val="decimal"/>
      <w:lvlText w:val="%7."/>
      <w:lvlJc w:val="left"/>
      <w:pPr>
        <w:ind w:left="4680" w:hanging="360"/>
      </w:pPr>
    </w:lvl>
    <w:lvl w:ilvl="7" w:tplc="D8CED6AE" w:tentative="1">
      <w:start w:val="1"/>
      <w:numFmt w:val="lowerLetter"/>
      <w:lvlText w:val="%8."/>
      <w:lvlJc w:val="left"/>
      <w:pPr>
        <w:ind w:left="5400" w:hanging="360"/>
      </w:pPr>
    </w:lvl>
    <w:lvl w:ilvl="8" w:tplc="49AA8766" w:tentative="1">
      <w:start w:val="1"/>
      <w:numFmt w:val="lowerRoman"/>
      <w:lvlText w:val="%9."/>
      <w:lvlJc w:val="right"/>
      <w:pPr>
        <w:ind w:left="6120" w:hanging="180"/>
      </w:pPr>
    </w:lvl>
  </w:abstractNum>
  <w:abstractNum w:abstractNumId="2" w15:restartNumberingAfterBreak="0">
    <w:nsid w:val="60F01C0A"/>
    <w:multiLevelType w:val="hybridMultilevel"/>
    <w:tmpl w:val="CCE6113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3BA7BDF"/>
    <w:multiLevelType w:val="multilevel"/>
    <w:tmpl w:val="E2FC7B60"/>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 w:numId="3">
    <w:abstractNumId w:val="3"/>
  </w:num>
  <w:num w:numId="4">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C47"/>
    <w:rsid w:val="00000755"/>
    <w:rsid w:val="00001699"/>
    <w:rsid w:val="00003793"/>
    <w:rsid w:val="000055D5"/>
    <w:rsid w:val="00005BC8"/>
    <w:rsid w:val="000066AC"/>
    <w:rsid w:val="00007C2B"/>
    <w:rsid w:val="000103D9"/>
    <w:rsid w:val="00012281"/>
    <w:rsid w:val="000138EA"/>
    <w:rsid w:val="0001419C"/>
    <w:rsid w:val="000226A5"/>
    <w:rsid w:val="00023019"/>
    <w:rsid w:val="00023847"/>
    <w:rsid w:val="000258DA"/>
    <w:rsid w:val="000318E2"/>
    <w:rsid w:val="00031A10"/>
    <w:rsid w:val="000320F5"/>
    <w:rsid w:val="00032AEF"/>
    <w:rsid w:val="00033A94"/>
    <w:rsid w:val="00037587"/>
    <w:rsid w:val="000448C8"/>
    <w:rsid w:val="00044F57"/>
    <w:rsid w:val="00045456"/>
    <w:rsid w:val="000462FF"/>
    <w:rsid w:val="00051836"/>
    <w:rsid w:val="00051B2E"/>
    <w:rsid w:val="00052BAD"/>
    <w:rsid w:val="000547C8"/>
    <w:rsid w:val="00054DEB"/>
    <w:rsid w:val="00054E56"/>
    <w:rsid w:val="00055AE8"/>
    <w:rsid w:val="0005645F"/>
    <w:rsid w:val="00056F3F"/>
    <w:rsid w:val="000571DA"/>
    <w:rsid w:val="00057B63"/>
    <w:rsid w:val="00057DB9"/>
    <w:rsid w:val="000620BC"/>
    <w:rsid w:val="00062778"/>
    <w:rsid w:val="00063480"/>
    <w:rsid w:val="00063B9C"/>
    <w:rsid w:val="0006456E"/>
    <w:rsid w:val="00064BDA"/>
    <w:rsid w:val="00065733"/>
    <w:rsid w:val="00066568"/>
    <w:rsid w:val="00067CCF"/>
    <w:rsid w:val="00072349"/>
    <w:rsid w:val="00072C77"/>
    <w:rsid w:val="00075CDB"/>
    <w:rsid w:val="00075DBC"/>
    <w:rsid w:val="00076885"/>
    <w:rsid w:val="00080E93"/>
    <w:rsid w:val="00084579"/>
    <w:rsid w:val="00087280"/>
    <w:rsid w:val="00090C7D"/>
    <w:rsid w:val="00092AF2"/>
    <w:rsid w:val="00093B5E"/>
    <w:rsid w:val="00095335"/>
    <w:rsid w:val="00095EF0"/>
    <w:rsid w:val="000970D1"/>
    <w:rsid w:val="00097851"/>
    <w:rsid w:val="0009788F"/>
    <w:rsid w:val="000A0251"/>
    <w:rsid w:val="000A3CDE"/>
    <w:rsid w:val="000A48C5"/>
    <w:rsid w:val="000A6FBA"/>
    <w:rsid w:val="000B0183"/>
    <w:rsid w:val="000B063A"/>
    <w:rsid w:val="000B0902"/>
    <w:rsid w:val="000B603E"/>
    <w:rsid w:val="000B740B"/>
    <w:rsid w:val="000C03A4"/>
    <w:rsid w:val="000C1152"/>
    <w:rsid w:val="000C1E57"/>
    <w:rsid w:val="000C2CC1"/>
    <w:rsid w:val="000C709E"/>
    <w:rsid w:val="000C7121"/>
    <w:rsid w:val="000C7E74"/>
    <w:rsid w:val="000D0628"/>
    <w:rsid w:val="000D0761"/>
    <w:rsid w:val="000D1B49"/>
    <w:rsid w:val="000D2275"/>
    <w:rsid w:val="000D22C8"/>
    <w:rsid w:val="000D296C"/>
    <w:rsid w:val="000D6704"/>
    <w:rsid w:val="000D6A49"/>
    <w:rsid w:val="000E20A2"/>
    <w:rsid w:val="000E2566"/>
    <w:rsid w:val="000E3C65"/>
    <w:rsid w:val="000E4084"/>
    <w:rsid w:val="000E42FC"/>
    <w:rsid w:val="000F0288"/>
    <w:rsid w:val="000F1083"/>
    <w:rsid w:val="000F32DE"/>
    <w:rsid w:val="000F4F0B"/>
    <w:rsid w:val="000F5812"/>
    <w:rsid w:val="000F739B"/>
    <w:rsid w:val="0010068B"/>
    <w:rsid w:val="00101213"/>
    <w:rsid w:val="00102E60"/>
    <w:rsid w:val="0010385C"/>
    <w:rsid w:val="0010414A"/>
    <w:rsid w:val="001041EA"/>
    <w:rsid w:val="001069E9"/>
    <w:rsid w:val="00107037"/>
    <w:rsid w:val="00111071"/>
    <w:rsid w:val="00112093"/>
    <w:rsid w:val="00114BE6"/>
    <w:rsid w:val="00116014"/>
    <w:rsid w:val="00117D7E"/>
    <w:rsid w:val="001217AA"/>
    <w:rsid w:val="00121CBE"/>
    <w:rsid w:val="00122087"/>
    <w:rsid w:val="00123E96"/>
    <w:rsid w:val="00131894"/>
    <w:rsid w:val="00132065"/>
    <w:rsid w:val="00133491"/>
    <w:rsid w:val="00133B06"/>
    <w:rsid w:val="001432C0"/>
    <w:rsid w:val="00144183"/>
    <w:rsid w:val="001454BC"/>
    <w:rsid w:val="001468DB"/>
    <w:rsid w:val="00147E32"/>
    <w:rsid w:val="00150510"/>
    <w:rsid w:val="00151239"/>
    <w:rsid w:val="00151746"/>
    <w:rsid w:val="00151F69"/>
    <w:rsid w:val="001529BE"/>
    <w:rsid w:val="0015305B"/>
    <w:rsid w:val="00154ECF"/>
    <w:rsid w:val="001554DF"/>
    <w:rsid w:val="00155E14"/>
    <w:rsid w:val="0015664E"/>
    <w:rsid w:val="00157C2A"/>
    <w:rsid w:val="001609C9"/>
    <w:rsid w:val="00163E73"/>
    <w:rsid w:val="00166406"/>
    <w:rsid w:val="00170A4D"/>
    <w:rsid w:val="00171E32"/>
    <w:rsid w:val="00172031"/>
    <w:rsid w:val="00173994"/>
    <w:rsid w:val="001755CE"/>
    <w:rsid w:val="00175E8A"/>
    <w:rsid w:val="00175F81"/>
    <w:rsid w:val="0017648A"/>
    <w:rsid w:val="001764B5"/>
    <w:rsid w:val="00182A4A"/>
    <w:rsid w:val="00182DE5"/>
    <w:rsid w:val="001848B6"/>
    <w:rsid w:val="00184FF2"/>
    <w:rsid w:val="00185335"/>
    <w:rsid w:val="00186B3D"/>
    <w:rsid w:val="00190F66"/>
    <w:rsid w:val="00191AB8"/>
    <w:rsid w:val="00194461"/>
    <w:rsid w:val="00197793"/>
    <w:rsid w:val="00197976"/>
    <w:rsid w:val="00197A8C"/>
    <w:rsid w:val="001A5CDD"/>
    <w:rsid w:val="001A6B03"/>
    <w:rsid w:val="001B0927"/>
    <w:rsid w:val="001B1994"/>
    <w:rsid w:val="001B2355"/>
    <w:rsid w:val="001B23DB"/>
    <w:rsid w:val="001B25C1"/>
    <w:rsid w:val="001B2988"/>
    <w:rsid w:val="001B3604"/>
    <w:rsid w:val="001B48D3"/>
    <w:rsid w:val="001B5240"/>
    <w:rsid w:val="001B6345"/>
    <w:rsid w:val="001B6D67"/>
    <w:rsid w:val="001C2B30"/>
    <w:rsid w:val="001C498F"/>
    <w:rsid w:val="001C4C64"/>
    <w:rsid w:val="001C4CF9"/>
    <w:rsid w:val="001C64D9"/>
    <w:rsid w:val="001C65C0"/>
    <w:rsid w:val="001C66FA"/>
    <w:rsid w:val="001D0712"/>
    <w:rsid w:val="001D2D73"/>
    <w:rsid w:val="001D44B6"/>
    <w:rsid w:val="001D45B0"/>
    <w:rsid w:val="001D5399"/>
    <w:rsid w:val="001D5504"/>
    <w:rsid w:val="001E00C0"/>
    <w:rsid w:val="001E3D44"/>
    <w:rsid w:val="001E3F03"/>
    <w:rsid w:val="001E42B6"/>
    <w:rsid w:val="001E6408"/>
    <w:rsid w:val="001E6A1B"/>
    <w:rsid w:val="001E6DE8"/>
    <w:rsid w:val="001F134E"/>
    <w:rsid w:val="001F37D9"/>
    <w:rsid w:val="001F393B"/>
    <w:rsid w:val="001F5948"/>
    <w:rsid w:val="001F5EAD"/>
    <w:rsid w:val="0020125E"/>
    <w:rsid w:val="00201C42"/>
    <w:rsid w:val="00201CDB"/>
    <w:rsid w:val="00201E52"/>
    <w:rsid w:val="00203B55"/>
    <w:rsid w:val="00207D5B"/>
    <w:rsid w:val="0021470E"/>
    <w:rsid w:val="00220450"/>
    <w:rsid w:val="00220A20"/>
    <w:rsid w:val="00221425"/>
    <w:rsid w:val="00223667"/>
    <w:rsid w:val="00223B63"/>
    <w:rsid w:val="00225CE0"/>
    <w:rsid w:val="00226505"/>
    <w:rsid w:val="0022738B"/>
    <w:rsid w:val="002278D3"/>
    <w:rsid w:val="002314F0"/>
    <w:rsid w:val="00231547"/>
    <w:rsid w:val="00232C6A"/>
    <w:rsid w:val="002362A1"/>
    <w:rsid w:val="00242929"/>
    <w:rsid w:val="00243388"/>
    <w:rsid w:val="00243FC3"/>
    <w:rsid w:val="0024474F"/>
    <w:rsid w:val="00245A25"/>
    <w:rsid w:val="0025129E"/>
    <w:rsid w:val="0025142A"/>
    <w:rsid w:val="00251E9C"/>
    <w:rsid w:val="00253EAF"/>
    <w:rsid w:val="00254349"/>
    <w:rsid w:val="00256610"/>
    <w:rsid w:val="00257224"/>
    <w:rsid w:val="00260CBD"/>
    <w:rsid w:val="0026104E"/>
    <w:rsid w:val="0026346A"/>
    <w:rsid w:val="00266E60"/>
    <w:rsid w:val="00270D64"/>
    <w:rsid w:val="00271CB5"/>
    <w:rsid w:val="00272B56"/>
    <w:rsid w:val="00272C44"/>
    <w:rsid w:val="00276772"/>
    <w:rsid w:val="00281F06"/>
    <w:rsid w:val="002836DA"/>
    <w:rsid w:val="00285145"/>
    <w:rsid w:val="00286D57"/>
    <w:rsid w:val="00290A79"/>
    <w:rsid w:val="002919EC"/>
    <w:rsid w:val="0029230E"/>
    <w:rsid w:val="002928A5"/>
    <w:rsid w:val="00292D9D"/>
    <w:rsid w:val="00293951"/>
    <w:rsid w:val="00295BCA"/>
    <w:rsid w:val="00296D5E"/>
    <w:rsid w:val="00297802"/>
    <w:rsid w:val="00297BE7"/>
    <w:rsid w:val="002A00FA"/>
    <w:rsid w:val="002A014D"/>
    <w:rsid w:val="002A0739"/>
    <w:rsid w:val="002A3CBD"/>
    <w:rsid w:val="002A4F25"/>
    <w:rsid w:val="002B0F5E"/>
    <w:rsid w:val="002B2145"/>
    <w:rsid w:val="002B32F5"/>
    <w:rsid w:val="002B3D10"/>
    <w:rsid w:val="002B3FA5"/>
    <w:rsid w:val="002B48DB"/>
    <w:rsid w:val="002B6B48"/>
    <w:rsid w:val="002B7DEA"/>
    <w:rsid w:val="002C1EC1"/>
    <w:rsid w:val="002C3B58"/>
    <w:rsid w:val="002C5064"/>
    <w:rsid w:val="002C5762"/>
    <w:rsid w:val="002C5BA5"/>
    <w:rsid w:val="002D1ADF"/>
    <w:rsid w:val="002D2D9D"/>
    <w:rsid w:val="002D373B"/>
    <w:rsid w:val="002D4067"/>
    <w:rsid w:val="002D450E"/>
    <w:rsid w:val="002D5663"/>
    <w:rsid w:val="002D5C15"/>
    <w:rsid w:val="002D60D6"/>
    <w:rsid w:val="002D6347"/>
    <w:rsid w:val="002E07DE"/>
    <w:rsid w:val="002E0821"/>
    <w:rsid w:val="002E14BD"/>
    <w:rsid w:val="002E1A64"/>
    <w:rsid w:val="002E1FBF"/>
    <w:rsid w:val="002E3AF1"/>
    <w:rsid w:val="002E54B7"/>
    <w:rsid w:val="002E66C4"/>
    <w:rsid w:val="002E7266"/>
    <w:rsid w:val="002E741B"/>
    <w:rsid w:val="002F3006"/>
    <w:rsid w:val="002F3410"/>
    <w:rsid w:val="002F4B36"/>
    <w:rsid w:val="002F7003"/>
    <w:rsid w:val="002F747E"/>
    <w:rsid w:val="002F7695"/>
    <w:rsid w:val="0030338C"/>
    <w:rsid w:val="00304C57"/>
    <w:rsid w:val="00305725"/>
    <w:rsid w:val="00305E68"/>
    <w:rsid w:val="00306867"/>
    <w:rsid w:val="0030762F"/>
    <w:rsid w:val="00307D17"/>
    <w:rsid w:val="00310016"/>
    <w:rsid w:val="00310DBF"/>
    <w:rsid w:val="00314148"/>
    <w:rsid w:val="00317852"/>
    <w:rsid w:val="00322E2D"/>
    <w:rsid w:val="00323A50"/>
    <w:rsid w:val="003259AB"/>
    <w:rsid w:val="003265E1"/>
    <w:rsid w:val="003273D0"/>
    <w:rsid w:val="00330D42"/>
    <w:rsid w:val="003313C1"/>
    <w:rsid w:val="00331AD3"/>
    <w:rsid w:val="0033256E"/>
    <w:rsid w:val="0033689C"/>
    <w:rsid w:val="00337D57"/>
    <w:rsid w:val="00337E20"/>
    <w:rsid w:val="003404F0"/>
    <w:rsid w:val="0034054B"/>
    <w:rsid w:val="00342E72"/>
    <w:rsid w:val="003431BB"/>
    <w:rsid w:val="00344923"/>
    <w:rsid w:val="0034623E"/>
    <w:rsid w:val="0034713A"/>
    <w:rsid w:val="003500B4"/>
    <w:rsid w:val="00350304"/>
    <w:rsid w:val="003527E5"/>
    <w:rsid w:val="00356F5D"/>
    <w:rsid w:val="00356FEB"/>
    <w:rsid w:val="00360746"/>
    <w:rsid w:val="00363345"/>
    <w:rsid w:val="003636EA"/>
    <w:rsid w:val="00364E99"/>
    <w:rsid w:val="0036532D"/>
    <w:rsid w:val="0036549B"/>
    <w:rsid w:val="003657BC"/>
    <w:rsid w:val="00366C93"/>
    <w:rsid w:val="00367C14"/>
    <w:rsid w:val="0037108E"/>
    <w:rsid w:val="003723DB"/>
    <w:rsid w:val="00373616"/>
    <w:rsid w:val="003746F9"/>
    <w:rsid w:val="003746FB"/>
    <w:rsid w:val="00374956"/>
    <w:rsid w:val="00374C04"/>
    <w:rsid w:val="00376197"/>
    <w:rsid w:val="003807FB"/>
    <w:rsid w:val="00382DE3"/>
    <w:rsid w:val="00382E24"/>
    <w:rsid w:val="00382E87"/>
    <w:rsid w:val="003833D4"/>
    <w:rsid w:val="003834D2"/>
    <w:rsid w:val="00383A74"/>
    <w:rsid w:val="0038426B"/>
    <w:rsid w:val="0038426E"/>
    <w:rsid w:val="00384B3D"/>
    <w:rsid w:val="00384F33"/>
    <w:rsid w:val="00386049"/>
    <w:rsid w:val="00392322"/>
    <w:rsid w:val="00394B1C"/>
    <w:rsid w:val="00394B43"/>
    <w:rsid w:val="00396362"/>
    <w:rsid w:val="003964FB"/>
    <w:rsid w:val="00397B76"/>
    <w:rsid w:val="003A0DEA"/>
    <w:rsid w:val="003A144D"/>
    <w:rsid w:val="003A16C6"/>
    <w:rsid w:val="003A3A49"/>
    <w:rsid w:val="003A4319"/>
    <w:rsid w:val="003A62AF"/>
    <w:rsid w:val="003A637D"/>
    <w:rsid w:val="003A6E8B"/>
    <w:rsid w:val="003B3AB6"/>
    <w:rsid w:val="003B46DC"/>
    <w:rsid w:val="003B4A6B"/>
    <w:rsid w:val="003B5500"/>
    <w:rsid w:val="003B6254"/>
    <w:rsid w:val="003B7EED"/>
    <w:rsid w:val="003C1378"/>
    <w:rsid w:val="003C1545"/>
    <w:rsid w:val="003C4960"/>
    <w:rsid w:val="003C4E42"/>
    <w:rsid w:val="003C5A16"/>
    <w:rsid w:val="003C6BE3"/>
    <w:rsid w:val="003C798A"/>
    <w:rsid w:val="003D04DC"/>
    <w:rsid w:val="003D0B83"/>
    <w:rsid w:val="003D30C7"/>
    <w:rsid w:val="003D421D"/>
    <w:rsid w:val="003D5AB9"/>
    <w:rsid w:val="003D5F4C"/>
    <w:rsid w:val="003D6DCC"/>
    <w:rsid w:val="003D7A34"/>
    <w:rsid w:val="003E11F3"/>
    <w:rsid w:val="003E1D1E"/>
    <w:rsid w:val="003E202C"/>
    <w:rsid w:val="003E5029"/>
    <w:rsid w:val="003E631C"/>
    <w:rsid w:val="003F081C"/>
    <w:rsid w:val="003F0BD7"/>
    <w:rsid w:val="003F100C"/>
    <w:rsid w:val="003F10A6"/>
    <w:rsid w:val="003F27F0"/>
    <w:rsid w:val="003F2E0B"/>
    <w:rsid w:val="003F4875"/>
    <w:rsid w:val="003F59D2"/>
    <w:rsid w:val="003F6301"/>
    <w:rsid w:val="003F7C39"/>
    <w:rsid w:val="0040055A"/>
    <w:rsid w:val="0040141A"/>
    <w:rsid w:val="00401CCB"/>
    <w:rsid w:val="00401ED0"/>
    <w:rsid w:val="004024F6"/>
    <w:rsid w:val="0040369C"/>
    <w:rsid w:val="00403756"/>
    <w:rsid w:val="0040426C"/>
    <w:rsid w:val="0040618D"/>
    <w:rsid w:val="0040668D"/>
    <w:rsid w:val="00407ABE"/>
    <w:rsid w:val="004106D4"/>
    <w:rsid w:val="00415313"/>
    <w:rsid w:val="00415816"/>
    <w:rsid w:val="00415930"/>
    <w:rsid w:val="0041674A"/>
    <w:rsid w:val="00417FA3"/>
    <w:rsid w:val="004218B3"/>
    <w:rsid w:val="00422C79"/>
    <w:rsid w:val="00424401"/>
    <w:rsid w:val="00424658"/>
    <w:rsid w:val="0042557C"/>
    <w:rsid w:val="00426A2F"/>
    <w:rsid w:val="00430221"/>
    <w:rsid w:val="00432BB6"/>
    <w:rsid w:val="00432DAD"/>
    <w:rsid w:val="00434444"/>
    <w:rsid w:val="00434ABF"/>
    <w:rsid w:val="004350CF"/>
    <w:rsid w:val="00440001"/>
    <w:rsid w:val="00440DA3"/>
    <w:rsid w:val="0044187A"/>
    <w:rsid w:val="004419F8"/>
    <w:rsid w:val="00443F58"/>
    <w:rsid w:val="004450C1"/>
    <w:rsid w:val="00445761"/>
    <w:rsid w:val="004461B8"/>
    <w:rsid w:val="00446776"/>
    <w:rsid w:val="0044761E"/>
    <w:rsid w:val="00447C91"/>
    <w:rsid w:val="0045084E"/>
    <w:rsid w:val="00452E89"/>
    <w:rsid w:val="00453235"/>
    <w:rsid w:val="00454848"/>
    <w:rsid w:val="004564B2"/>
    <w:rsid w:val="004568F9"/>
    <w:rsid w:val="00462BA2"/>
    <w:rsid w:val="00463535"/>
    <w:rsid w:val="004636BE"/>
    <w:rsid w:val="004639CC"/>
    <w:rsid w:val="00465BBE"/>
    <w:rsid w:val="00470049"/>
    <w:rsid w:val="00472EED"/>
    <w:rsid w:val="00472FAD"/>
    <w:rsid w:val="00473344"/>
    <w:rsid w:val="004751DA"/>
    <w:rsid w:val="004766FF"/>
    <w:rsid w:val="004770CD"/>
    <w:rsid w:val="004803C9"/>
    <w:rsid w:val="0048046D"/>
    <w:rsid w:val="00480D7E"/>
    <w:rsid w:val="00481330"/>
    <w:rsid w:val="00482530"/>
    <w:rsid w:val="0048496F"/>
    <w:rsid w:val="004851E4"/>
    <w:rsid w:val="004857C3"/>
    <w:rsid w:val="004859A7"/>
    <w:rsid w:val="00485CEA"/>
    <w:rsid w:val="00486ABA"/>
    <w:rsid w:val="00493C9E"/>
    <w:rsid w:val="00493D88"/>
    <w:rsid w:val="00494165"/>
    <w:rsid w:val="004943EC"/>
    <w:rsid w:val="00494B5C"/>
    <w:rsid w:val="00497766"/>
    <w:rsid w:val="004A09A9"/>
    <w:rsid w:val="004A1375"/>
    <w:rsid w:val="004A218B"/>
    <w:rsid w:val="004A3241"/>
    <w:rsid w:val="004A633D"/>
    <w:rsid w:val="004A6432"/>
    <w:rsid w:val="004A752F"/>
    <w:rsid w:val="004B08BC"/>
    <w:rsid w:val="004B09A1"/>
    <w:rsid w:val="004B23AA"/>
    <w:rsid w:val="004B293A"/>
    <w:rsid w:val="004B2DDF"/>
    <w:rsid w:val="004B30E9"/>
    <w:rsid w:val="004B38FE"/>
    <w:rsid w:val="004B4D5C"/>
    <w:rsid w:val="004B4E09"/>
    <w:rsid w:val="004B5D6A"/>
    <w:rsid w:val="004B5DFD"/>
    <w:rsid w:val="004B724F"/>
    <w:rsid w:val="004B79FC"/>
    <w:rsid w:val="004C0810"/>
    <w:rsid w:val="004C0D9B"/>
    <w:rsid w:val="004C1E0E"/>
    <w:rsid w:val="004C37D5"/>
    <w:rsid w:val="004C42A3"/>
    <w:rsid w:val="004C5B4B"/>
    <w:rsid w:val="004C6D74"/>
    <w:rsid w:val="004C7922"/>
    <w:rsid w:val="004D03F4"/>
    <w:rsid w:val="004D2AF6"/>
    <w:rsid w:val="004D2F6B"/>
    <w:rsid w:val="004D4237"/>
    <w:rsid w:val="004D483B"/>
    <w:rsid w:val="004D65C0"/>
    <w:rsid w:val="004D6CA4"/>
    <w:rsid w:val="004D78D6"/>
    <w:rsid w:val="004E39C5"/>
    <w:rsid w:val="004E78BD"/>
    <w:rsid w:val="004F08CC"/>
    <w:rsid w:val="004F092A"/>
    <w:rsid w:val="004F0952"/>
    <w:rsid w:val="004F1B34"/>
    <w:rsid w:val="004F1CFC"/>
    <w:rsid w:val="004F2190"/>
    <w:rsid w:val="004F3145"/>
    <w:rsid w:val="004F47BA"/>
    <w:rsid w:val="004F6729"/>
    <w:rsid w:val="004F688F"/>
    <w:rsid w:val="00500D9B"/>
    <w:rsid w:val="00501382"/>
    <w:rsid w:val="00501EED"/>
    <w:rsid w:val="005030F9"/>
    <w:rsid w:val="00504E59"/>
    <w:rsid w:val="00505AB0"/>
    <w:rsid w:val="0050759F"/>
    <w:rsid w:val="0051113F"/>
    <w:rsid w:val="0051165B"/>
    <w:rsid w:val="00511993"/>
    <w:rsid w:val="00512AD4"/>
    <w:rsid w:val="00515872"/>
    <w:rsid w:val="00515F38"/>
    <w:rsid w:val="00520A34"/>
    <w:rsid w:val="005211B0"/>
    <w:rsid w:val="005213FD"/>
    <w:rsid w:val="0052148A"/>
    <w:rsid w:val="005222D2"/>
    <w:rsid w:val="00523BB4"/>
    <w:rsid w:val="00523FF2"/>
    <w:rsid w:val="00525D18"/>
    <w:rsid w:val="005261CF"/>
    <w:rsid w:val="005264D2"/>
    <w:rsid w:val="00526B2E"/>
    <w:rsid w:val="00527040"/>
    <w:rsid w:val="005273BC"/>
    <w:rsid w:val="00527548"/>
    <w:rsid w:val="005303F9"/>
    <w:rsid w:val="00530A56"/>
    <w:rsid w:val="00531013"/>
    <w:rsid w:val="005313C8"/>
    <w:rsid w:val="00534619"/>
    <w:rsid w:val="005358CD"/>
    <w:rsid w:val="00536EC9"/>
    <w:rsid w:val="00540EF6"/>
    <w:rsid w:val="00541E72"/>
    <w:rsid w:val="00542607"/>
    <w:rsid w:val="00543766"/>
    <w:rsid w:val="005444B6"/>
    <w:rsid w:val="0054612C"/>
    <w:rsid w:val="00547AED"/>
    <w:rsid w:val="00547C47"/>
    <w:rsid w:val="005501B3"/>
    <w:rsid w:val="00550B8D"/>
    <w:rsid w:val="00552A0E"/>
    <w:rsid w:val="00552D51"/>
    <w:rsid w:val="00553891"/>
    <w:rsid w:val="0055603D"/>
    <w:rsid w:val="005563ED"/>
    <w:rsid w:val="00557FC8"/>
    <w:rsid w:val="00562035"/>
    <w:rsid w:val="00563A8D"/>
    <w:rsid w:val="00564421"/>
    <w:rsid w:val="00565C4B"/>
    <w:rsid w:val="005675A0"/>
    <w:rsid w:val="00567685"/>
    <w:rsid w:val="0057034E"/>
    <w:rsid w:val="00571516"/>
    <w:rsid w:val="00572AB5"/>
    <w:rsid w:val="00572EA3"/>
    <w:rsid w:val="00573C7F"/>
    <w:rsid w:val="0057405E"/>
    <w:rsid w:val="005745DC"/>
    <w:rsid w:val="0057570B"/>
    <w:rsid w:val="005764F7"/>
    <w:rsid w:val="005773C1"/>
    <w:rsid w:val="0058063D"/>
    <w:rsid w:val="005821B1"/>
    <w:rsid w:val="005826CC"/>
    <w:rsid w:val="00583E2B"/>
    <w:rsid w:val="0058455C"/>
    <w:rsid w:val="00585154"/>
    <w:rsid w:val="0058734F"/>
    <w:rsid w:val="00590F6C"/>
    <w:rsid w:val="0059379E"/>
    <w:rsid w:val="00593D56"/>
    <w:rsid w:val="0059517C"/>
    <w:rsid w:val="005A2970"/>
    <w:rsid w:val="005A3074"/>
    <w:rsid w:val="005A35FF"/>
    <w:rsid w:val="005A5840"/>
    <w:rsid w:val="005A62FB"/>
    <w:rsid w:val="005B1961"/>
    <w:rsid w:val="005B24E3"/>
    <w:rsid w:val="005B4545"/>
    <w:rsid w:val="005B5B33"/>
    <w:rsid w:val="005B6093"/>
    <w:rsid w:val="005C0321"/>
    <w:rsid w:val="005C1880"/>
    <w:rsid w:val="005C1CEE"/>
    <w:rsid w:val="005C2B30"/>
    <w:rsid w:val="005C4394"/>
    <w:rsid w:val="005C45D4"/>
    <w:rsid w:val="005C4978"/>
    <w:rsid w:val="005C68F6"/>
    <w:rsid w:val="005D2662"/>
    <w:rsid w:val="005D2801"/>
    <w:rsid w:val="005D390B"/>
    <w:rsid w:val="005D5961"/>
    <w:rsid w:val="005D67A2"/>
    <w:rsid w:val="005D7B0F"/>
    <w:rsid w:val="005E004A"/>
    <w:rsid w:val="005E1D56"/>
    <w:rsid w:val="005E425A"/>
    <w:rsid w:val="005E4627"/>
    <w:rsid w:val="005E5174"/>
    <w:rsid w:val="005E537B"/>
    <w:rsid w:val="005E7BFB"/>
    <w:rsid w:val="005F0F75"/>
    <w:rsid w:val="005F3049"/>
    <w:rsid w:val="005F3B0D"/>
    <w:rsid w:val="005F4626"/>
    <w:rsid w:val="005F4A80"/>
    <w:rsid w:val="005F4EB1"/>
    <w:rsid w:val="005F56B9"/>
    <w:rsid w:val="005F6623"/>
    <w:rsid w:val="005F707A"/>
    <w:rsid w:val="005F796E"/>
    <w:rsid w:val="00600E97"/>
    <w:rsid w:val="00600EB7"/>
    <w:rsid w:val="00601466"/>
    <w:rsid w:val="00601D7D"/>
    <w:rsid w:val="0060228E"/>
    <w:rsid w:val="00602667"/>
    <w:rsid w:val="00602727"/>
    <w:rsid w:val="00607D96"/>
    <w:rsid w:val="00610722"/>
    <w:rsid w:val="00610BF8"/>
    <w:rsid w:val="006119E5"/>
    <w:rsid w:val="006132B7"/>
    <w:rsid w:val="006143AA"/>
    <w:rsid w:val="00614930"/>
    <w:rsid w:val="006206AD"/>
    <w:rsid w:val="00625D85"/>
    <w:rsid w:val="006260C5"/>
    <w:rsid w:val="0062760C"/>
    <w:rsid w:val="00631BDA"/>
    <w:rsid w:val="00631EE2"/>
    <w:rsid w:val="0063384C"/>
    <w:rsid w:val="006360BD"/>
    <w:rsid w:val="006372B8"/>
    <w:rsid w:val="00637C29"/>
    <w:rsid w:val="006412BF"/>
    <w:rsid w:val="00642427"/>
    <w:rsid w:val="00642D6A"/>
    <w:rsid w:val="006433FA"/>
    <w:rsid w:val="006450E5"/>
    <w:rsid w:val="00645BF4"/>
    <w:rsid w:val="006461CB"/>
    <w:rsid w:val="00646F03"/>
    <w:rsid w:val="006511C3"/>
    <w:rsid w:val="0065196D"/>
    <w:rsid w:val="00652185"/>
    <w:rsid w:val="0065250A"/>
    <w:rsid w:val="00653AB5"/>
    <w:rsid w:val="0065672A"/>
    <w:rsid w:val="006570AD"/>
    <w:rsid w:val="00657A6F"/>
    <w:rsid w:val="006604EB"/>
    <w:rsid w:val="00661E37"/>
    <w:rsid w:val="00662163"/>
    <w:rsid w:val="00662A50"/>
    <w:rsid w:val="00663AD4"/>
    <w:rsid w:val="006665BC"/>
    <w:rsid w:val="00666A74"/>
    <w:rsid w:val="00667722"/>
    <w:rsid w:val="006701FF"/>
    <w:rsid w:val="006708E3"/>
    <w:rsid w:val="006715CC"/>
    <w:rsid w:val="00671C60"/>
    <w:rsid w:val="00673261"/>
    <w:rsid w:val="00675A8F"/>
    <w:rsid w:val="00675E7C"/>
    <w:rsid w:val="0067635B"/>
    <w:rsid w:val="0067788A"/>
    <w:rsid w:val="00681EB8"/>
    <w:rsid w:val="00682443"/>
    <w:rsid w:val="006824CA"/>
    <w:rsid w:val="00683A9D"/>
    <w:rsid w:val="0068423F"/>
    <w:rsid w:val="00686C53"/>
    <w:rsid w:val="0069065E"/>
    <w:rsid w:val="00690D59"/>
    <w:rsid w:val="006914B0"/>
    <w:rsid w:val="0069236E"/>
    <w:rsid w:val="00692B4E"/>
    <w:rsid w:val="00693818"/>
    <w:rsid w:val="006945EA"/>
    <w:rsid w:val="006957D8"/>
    <w:rsid w:val="006964D3"/>
    <w:rsid w:val="006969A0"/>
    <w:rsid w:val="006A05E5"/>
    <w:rsid w:val="006A05FE"/>
    <w:rsid w:val="006A2069"/>
    <w:rsid w:val="006A2923"/>
    <w:rsid w:val="006A39D9"/>
    <w:rsid w:val="006A42BF"/>
    <w:rsid w:val="006A4C70"/>
    <w:rsid w:val="006A5B60"/>
    <w:rsid w:val="006A6554"/>
    <w:rsid w:val="006A6F2F"/>
    <w:rsid w:val="006A7D4C"/>
    <w:rsid w:val="006B0C2D"/>
    <w:rsid w:val="006B3920"/>
    <w:rsid w:val="006B4D69"/>
    <w:rsid w:val="006B660A"/>
    <w:rsid w:val="006B7064"/>
    <w:rsid w:val="006B7150"/>
    <w:rsid w:val="006B7198"/>
    <w:rsid w:val="006C308C"/>
    <w:rsid w:val="006C3CCD"/>
    <w:rsid w:val="006C4715"/>
    <w:rsid w:val="006C5F07"/>
    <w:rsid w:val="006C756F"/>
    <w:rsid w:val="006D0D14"/>
    <w:rsid w:val="006D1077"/>
    <w:rsid w:val="006D260F"/>
    <w:rsid w:val="006D288D"/>
    <w:rsid w:val="006D2ECF"/>
    <w:rsid w:val="006D6CD4"/>
    <w:rsid w:val="006E1280"/>
    <w:rsid w:val="006E1BF5"/>
    <w:rsid w:val="006E26B8"/>
    <w:rsid w:val="006E2E80"/>
    <w:rsid w:val="006E51BF"/>
    <w:rsid w:val="006E5A65"/>
    <w:rsid w:val="006E6F60"/>
    <w:rsid w:val="006E71C6"/>
    <w:rsid w:val="006E7EEA"/>
    <w:rsid w:val="006F0847"/>
    <w:rsid w:val="006F2376"/>
    <w:rsid w:val="006F60A6"/>
    <w:rsid w:val="006F6A46"/>
    <w:rsid w:val="0070044B"/>
    <w:rsid w:val="007013D0"/>
    <w:rsid w:val="00701DAF"/>
    <w:rsid w:val="007032C0"/>
    <w:rsid w:val="0070330C"/>
    <w:rsid w:val="007033A6"/>
    <w:rsid w:val="00705CA1"/>
    <w:rsid w:val="00706651"/>
    <w:rsid w:val="00706ADF"/>
    <w:rsid w:val="00707BFB"/>
    <w:rsid w:val="007106EB"/>
    <w:rsid w:val="00711053"/>
    <w:rsid w:val="007134AD"/>
    <w:rsid w:val="007139A0"/>
    <w:rsid w:val="007171F9"/>
    <w:rsid w:val="0072043F"/>
    <w:rsid w:val="00720FFF"/>
    <w:rsid w:val="00724B83"/>
    <w:rsid w:val="00724D13"/>
    <w:rsid w:val="007254DB"/>
    <w:rsid w:val="00725E21"/>
    <w:rsid w:val="00726157"/>
    <w:rsid w:val="007309D7"/>
    <w:rsid w:val="00730ECE"/>
    <w:rsid w:val="0073182C"/>
    <w:rsid w:val="00732EBD"/>
    <w:rsid w:val="00733BAF"/>
    <w:rsid w:val="00736797"/>
    <w:rsid w:val="00737331"/>
    <w:rsid w:val="0073786F"/>
    <w:rsid w:val="00740BA7"/>
    <w:rsid w:val="00741222"/>
    <w:rsid w:val="0074649B"/>
    <w:rsid w:val="007470F0"/>
    <w:rsid w:val="00747B95"/>
    <w:rsid w:val="00747EEA"/>
    <w:rsid w:val="00754DB1"/>
    <w:rsid w:val="00760285"/>
    <w:rsid w:val="00760A8E"/>
    <w:rsid w:val="00760D47"/>
    <w:rsid w:val="0076127A"/>
    <w:rsid w:val="00761943"/>
    <w:rsid w:val="00763DB1"/>
    <w:rsid w:val="00763F8D"/>
    <w:rsid w:val="007649B9"/>
    <w:rsid w:val="007671AC"/>
    <w:rsid w:val="00767F65"/>
    <w:rsid w:val="007708B7"/>
    <w:rsid w:val="0077096A"/>
    <w:rsid w:val="00775EBE"/>
    <w:rsid w:val="007768CC"/>
    <w:rsid w:val="00780140"/>
    <w:rsid w:val="0078190E"/>
    <w:rsid w:val="00781AA2"/>
    <w:rsid w:val="007820EF"/>
    <w:rsid w:val="007829B0"/>
    <w:rsid w:val="00782FD2"/>
    <w:rsid w:val="00783B0F"/>
    <w:rsid w:val="007867E3"/>
    <w:rsid w:val="00787401"/>
    <w:rsid w:val="00787BE5"/>
    <w:rsid w:val="0079001F"/>
    <w:rsid w:val="0079173D"/>
    <w:rsid w:val="00791F64"/>
    <w:rsid w:val="00793619"/>
    <w:rsid w:val="007942D3"/>
    <w:rsid w:val="00797FAF"/>
    <w:rsid w:val="007A2A55"/>
    <w:rsid w:val="007A2D64"/>
    <w:rsid w:val="007A41B8"/>
    <w:rsid w:val="007A44CE"/>
    <w:rsid w:val="007A4FFB"/>
    <w:rsid w:val="007A7EA5"/>
    <w:rsid w:val="007B0B86"/>
    <w:rsid w:val="007B0CA2"/>
    <w:rsid w:val="007B250A"/>
    <w:rsid w:val="007B424A"/>
    <w:rsid w:val="007B51C8"/>
    <w:rsid w:val="007C1D9C"/>
    <w:rsid w:val="007C1DC6"/>
    <w:rsid w:val="007C69E5"/>
    <w:rsid w:val="007C6B64"/>
    <w:rsid w:val="007D0853"/>
    <w:rsid w:val="007D0D33"/>
    <w:rsid w:val="007D11B7"/>
    <w:rsid w:val="007D1AB6"/>
    <w:rsid w:val="007D2461"/>
    <w:rsid w:val="007D398C"/>
    <w:rsid w:val="007D4D6D"/>
    <w:rsid w:val="007D758E"/>
    <w:rsid w:val="007D7C09"/>
    <w:rsid w:val="007E05BB"/>
    <w:rsid w:val="007E0CBE"/>
    <w:rsid w:val="007E0E37"/>
    <w:rsid w:val="007E28B7"/>
    <w:rsid w:val="007E296B"/>
    <w:rsid w:val="007E2BB9"/>
    <w:rsid w:val="007E358C"/>
    <w:rsid w:val="007E3645"/>
    <w:rsid w:val="007E3683"/>
    <w:rsid w:val="007E407C"/>
    <w:rsid w:val="007E43E5"/>
    <w:rsid w:val="007E55C4"/>
    <w:rsid w:val="007E78A6"/>
    <w:rsid w:val="007F005D"/>
    <w:rsid w:val="007F232B"/>
    <w:rsid w:val="007F2B2D"/>
    <w:rsid w:val="007F4BD3"/>
    <w:rsid w:val="007F4C1D"/>
    <w:rsid w:val="007F5B2F"/>
    <w:rsid w:val="007F72FD"/>
    <w:rsid w:val="00801BD1"/>
    <w:rsid w:val="0080353F"/>
    <w:rsid w:val="008076FD"/>
    <w:rsid w:val="00813EB6"/>
    <w:rsid w:val="00814F1D"/>
    <w:rsid w:val="00816806"/>
    <w:rsid w:val="008174B5"/>
    <w:rsid w:val="008209F4"/>
    <w:rsid w:val="0082298D"/>
    <w:rsid w:val="0082369A"/>
    <w:rsid w:val="008253FA"/>
    <w:rsid w:val="00826766"/>
    <w:rsid w:val="00826A8E"/>
    <w:rsid w:val="008274F2"/>
    <w:rsid w:val="008304AA"/>
    <w:rsid w:val="00832039"/>
    <w:rsid w:val="008331D8"/>
    <w:rsid w:val="00833FC8"/>
    <w:rsid w:val="00837DBA"/>
    <w:rsid w:val="008405FE"/>
    <w:rsid w:val="00841188"/>
    <w:rsid w:val="00841780"/>
    <w:rsid w:val="00841A07"/>
    <w:rsid w:val="008451CE"/>
    <w:rsid w:val="00850FE1"/>
    <w:rsid w:val="00851879"/>
    <w:rsid w:val="00851C04"/>
    <w:rsid w:val="00851C3A"/>
    <w:rsid w:val="0085294B"/>
    <w:rsid w:val="00853FD9"/>
    <w:rsid w:val="00855182"/>
    <w:rsid w:val="008607F3"/>
    <w:rsid w:val="00865ADF"/>
    <w:rsid w:val="00866299"/>
    <w:rsid w:val="00871812"/>
    <w:rsid w:val="00873056"/>
    <w:rsid w:val="008733EB"/>
    <w:rsid w:val="00873EF5"/>
    <w:rsid w:val="00874C09"/>
    <w:rsid w:val="00875E72"/>
    <w:rsid w:val="008803D3"/>
    <w:rsid w:val="00881645"/>
    <w:rsid w:val="00882100"/>
    <w:rsid w:val="0088293F"/>
    <w:rsid w:val="00883075"/>
    <w:rsid w:val="00887C74"/>
    <w:rsid w:val="00891A0F"/>
    <w:rsid w:val="00891CC9"/>
    <w:rsid w:val="00892555"/>
    <w:rsid w:val="00893322"/>
    <w:rsid w:val="00893347"/>
    <w:rsid w:val="00894731"/>
    <w:rsid w:val="00896486"/>
    <w:rsid w:val="00896F74"/>
    <w:rsid w:val="008A1549"/>
    <w:rsid w:val="008A192D"/>
    <w:rsid w:val="008A506F"/>
    <w:rsid w:val="008A642A"/>
    <w:rsid w:val="008A68B4"/>
    <w:rsid w:val="008A7370"/>
    <w:rsid w:val="008A7AB5"/>
    <w:rsid w:val="008B03FC"/>
    <w:rsid w:val="008B0ABC"/>
    <w:rsid w:val="008B1AEA"/>
    <w:rsid w:val="008B223F"/>
    <w:rsid w:val="008B5294"/>
    <w:rsid w:val="008B6836"/>
    <w:rsid w:val="008B7E43"/>
    <w:rsid w:val="008B7F05"/>
    <w:rsid w:val="008C1F59"/>
    <w:rsid w:val="008C4ADF"/>
    <w:rsid w:val="008C4CF7"/>
    <w:rsid w:val="008C5CB9"/>
    <w:rsid w:val="008C6594"/>
    <w:rsid w:val="008C67D8"/>
    <w:rsid w:val="008C6C43"/>
    <w:rsid w:val="008C70BC"/>
    <w:rsid w:val="008C7BAC"/>
    <w:rsid w:val="008C7D47"/>
    <w:rsid w:val="008D3441"/>
    <w:rsid w:val="008D4268"/>
    <w:rsid w:val="008D5E17"/>
    <w:rsid w:val="008E0692"/>
    <w:rsid w:val="008E15BA"/>
    <w:rsid w:val="008E27C0"/>
    <w:rsid w:val="008E2F33"/>
    <w:rsid w:val="008E3DCA"/>
    <w:rsid w:val="008E5621"/>
    <w:rsid w:val="008E5EE1"/>
    <w:rsid w:val="008E63AE"/>
    <w:rsid w:val="008E6EC7"/>
    <w:rsid w:val="008E73AF"/>
    <w:rsid w:val="008F1758"/>
    <w:rsid w:val="008F1944"/>
    <w:rsid w:val="008F33C9"/>
    <w:rsid w:val="008F68C7"/>
    <w:rsid w:val="008F760D"/>
    <w:rsid w:val="009001A1"/>
    <w:rsid w:val="0090038E"/>
    <w:rsid w:val="009007A3"/>
    <w:rsid w:val="00900E19"/>
    <w:rsid w:val="0090131F"/>
    <w:rsid w:val="009021E7"/>
    <w:rsid w:val="0090393C"/>
    <w:rsid w:val="00905AB0"/>
    <w:rsid w:val="00910F25"/>
    <w:rsid w:val="009111F1"/>
    <w:rsid w:val="009111F9"/>
    <w:rsid w:val="00911AAA"/>
    <w:rsid w:val="00911D47"/>
    <w:rsid w:val="0091420F"/>
    <w:rsid w:val="00915EC3"/>
    <w:rsid w:val="00916C8E"/>
    <w:rsid w:val="00921D0F"/>
    <w:rsid w:val="00922326"/>
    <w:rsid w:val="009225B1"/>
    <w:rsid w:val="00924867"/>
    <w:rsid w:val="00927923"/>
    <w:rsid w:val="009311B4"/>
    <w:rsid w:val="00931588"/>
    <w:rsid w:val="00933708"/>
    <w:rsid w:val="00933E29"/>
    <w:rsid w:val="00934130"/>
    <w:rsid w:val="00935A70"/>
    <w:rsid w:val="00935D0F"/>
    <w:rsid w:val="0094014E"/>
    <w:rsid w:val="00940693"/>
    <w:rsid w:val="009412AC"/>
    <w:rsid w:val="00941D26"/>
    <w:rsid w:val="009440AE"/>
    <w:rsid w:val="009446D7"/>
    <w:rsid w:val="00945665"/>
    <w:rsid w:val="00945EB1"/>
    <w:rsid w:val="00945FA9"/>
    <w:rsid w:val="00946975"/>
    <w:rsid w:val="009476D9"/>
    <w:rsid w:val="0095126E"/>
    <w:rsid w:val="009512BC"/>
    <w:rsid w:val="00952487"/>
    <w:rsid w:val="00953633"/>
    <w:rsid w:val="00954D9A"/>
    <w:rsid w:val="0095548F"/>
    <w:rsid w:val="009557C9"/>
    <w:rsid w:val="00955CF7"/>
    <w:rsid w:val="0095781A"/>
    <w:rsid w:val="00963853"/>
    <w:rsid w:val="00966831"/>
    <w:rsid w:val="0096699A"/>
    <w:rsid w:val="00966CC4"/>
    <w:rsid w:val="0096749E"/>
    <w:rsid w:val="00967F88"/>
    <w:rsid w:val="009705D6"/>
    <w:rsid w:val="00972A21"/>
    <w:rsid w:val="009734A5"/>
    <w:rsid w:val="009747DA"/>
    <w:rsid w:val="00975755"/>
    <w:rsid w:val="00975DD7"/>
    <w:rsid w:val="009775E9"/>
    <w:rsid w:val="00981F21"/>
    <w:rsid w:val="0098273E"/>
    <w:rsid w:val="0098472D"/>
    <w:rsid w:val="00984A36"/>
    <w:rsid w:val="00985EB0"/>
    <w:rsid w:val="00986C13"/>
    <w:rsid w:val="00991C81"/>
    <w:rsid w:val="00994E73"/>
    <w:rsid w:val="009A1083"/>
    <w:rsid w:val="009A1C79"/>
    <w:rsid w:val="009A3372"/>
    <w:rsid w:val="009A4219"/>
    <w:rsid w:val="009A66C5"/>
    <w:rsid w:val="009A7D6A"/>
    <w:rsid w:val="009B0B79"/>
    <w:rsid w:val="009B0CAC"/>
    <w:rsid w:val="009B13C4"/>
    <w:rsid w:val="009B1A43"/>
    <w:rsid w:val="009B50FD"/>
    <w:rsid w:val="009C3B69"/>
    <w:rsid w:val="009C4866"/>
    <w:rsid w:val="009C4BD4"/>
    <w:rsid w:val="009C5674"/>
    <w:rsid w:val="009C5F77"/>
    <w:rsid w:val="009D0823"/>
    <w:rsid w:val="009D0CB5"/>
    <w:rsid w:val="009D3B75"/>
    <w:rsid w:val="009D3DBF"/>
    <w:rsid w:val="009D4492"/>
    <w:rsid w:val="009D4BA8"/>
    <w:rsid w:val="009D537C"/>
    <w:rsid w:val="009D56CC"/>
    <w:rsid w:val="009D7AB8"/>
    <w:rsid w:val="009E0263"/>
    <w:rsid w:val="009E1C47"/>
    <w:rsid w:val="009E3000"/>
    <w:rsid w:val="009E405C"/>
    <w:rsid w:val="009E4699"/>
    <w:rsid w:val="009E531C"/>
    <w:rsid w:val="009E62E8"/>
    <w:rsid w:val="009E7CC8"/>
    <w:rsid w:val="009F3378"/>
    <w:rsid w:val="009F5BAD"/>
    <w:rsid w:val="009F7C78"/>
    <w:rsid w:val="00A02522"/>
    <w:rsid w:val="00A066CB"/>
    <w:rsid w:val="00A06F14"/>
    <w:rsid w:val="00A106EF"/>
    <w:rsid w:val="00A109AC"/>
    <w:rsid w:val="00A15622"/>
    <w:rsid w:val="00A17A63"/>
    <w:rsid w:val="00A20477"/>
    <w:rsid w:val="00A21E04"/>
    <w:rsid w:val="00A229D0"/>
    <w:rsid w:val="00A245ED"/>
    <w:rsid w:val="00A26929"/>
    <w:rsid w:val="00A26D56"/>
    <w:rsid w:val="00A26F91"/>
    <w:rsid w:val="00A2767C"/>
    <w:rsid w:val="00A30E9D"/>
    <w:rsid w:val="00A331AB"/>
    <w:rsid w:val="00A336CF"/>
    <w:rsid w:val="00A34938"/>
    <w:rsid w:val="00A3572D"/>
    <w:rsid w:val="00A374E9"/>
    <w:rsid w:val="00A378C8"/>
    <w:rsid w:val="00A4051D"/>
    <w:rsid w:val="00A41C61"/>
    <w:rsid w:val="00A42E59"/>
    <w:rsid w:val="00A44BDF"/>
    <w:rsid w:val="00A45191"/>
    <w:rsid w:val="00A4525D"/>
    <w:rsid w:val="00A46758"/>
    <w:rsid w:val="00A46C1E"/>
    <w:rsid w:val="00A47C80"/>
    <w:rsid w:val="00A50907"/>
    <w:rsid w:val="00A5107A"/>
    <w:rsid w:val="00A5434E"/>
    <w:rsid w:val="00A55CD1"/>
    <w:rsid w:val="00A576F3"/>
    <w:rsid w:val="00A57B99"/>
    <w:rsid w:val="00A60E03"/>
    <w:rsid w:val="00A629BD"/>
    <w:rsid w:val="00A658FE"/>
    <w:rsid w:val="00A704BE"/>
    <w:rsid w:val="00A71925"/>
    <w:rsid w:val="00A729FF"/>
    <w:rsid w:val="00A73835"/>
    <w:rsid w:val="00A766F0"/>
    <w:rsid w:val="00A821EB"/>
    <w:rsid w:val="00A826F1"/>
    <w:rsid w:val="00A832A4"/>
    <w:rsid w:val="00A83377"/>
    <w:rsid w:val="00A83484"/>
    <w:rsid w:val="00A85217"/>
    <w:rsid w:val="00A85EFC"/>
    <w:rsid w:val="00A862F0"/>
    <w:rsid w:val="00A913B7"/>
    <w:rsid w:val="00A92804"/>
    <w:rsid w:val="00A93702"/>
    <w:rsid w:val="00A953E1"/>
    <w:rsid w:val="00A95786"/>
    <w:rsid w:val="00AA02F7"/>
    <w:rsid w:val="00AA0CF4"/>
    <w:rsid w:val="00AA211C"/>
    <w:rsid w:val="00AA2C77"/>
    <w:rsid w:val="00AA2CB0"/>
    <w:rsid w:val="00AA4EE4"/>
    <w:rsid w:val="00AA680E"/>
    <w:rsid w:val="00AB35C8"/>
    <w:rsid w:val="00AB3710"/>
    <w:rsid w:val="00AB37BE"/>
    <w:rsid w:val="00AB3D2D"/>
    <w:rsid w:val="00AB6A61"/>
    <w:rsid w:val="00AC03D4"/>
    <w:rsid w:val="00AC348E"/>
    <w:rsid w:val="00AC355D"/>
    <w:rsid w:val="00AC4475"/>
    <w:rsid w:val="00AC5022"/>
    <w:rsid w:val="00AC73C5"/>
    <w:rsid w:val="00AC768E"/>
    <w:rsid w:val="00AC7B43"/>
    <w:rsid w:val="00AD002E"/>
    <w:rsid w:val="00AD04C3"/>
    <w:rsid w:val="00AD2B95"/>
    <w:rsid w:val="00AD4F89"/>
    <w:rsid w:val="00AD5B93"/>
    <w:rsid w:val="00AD6E47"/>
    <w:rsid w:val="00AD7624"/>
    <w:rsid w:val="00AE15B9"/>
    <w:rsid w:val="00AE345F"/>
    <w:rsid w:val="00AE4965"/>
    <w:rsid w:val="00AF1DE4"/>
    <w:rsid w:val="00AF3A58"/>
    <w:rsid w:val="00AF6ED9"/>
    <w:rsid w:val="00AF77F9"/>
    <w:rsid w:val="00B0094A"/>
    <w:rsid w:val="00B01B52"/>
    <w:rsid w:val="00B022E9"/>
    <w:rsid w:val="00B0256A"/>
    <w:rsid w:val="00B035EC"/>
    <w:rsid w:val="00B03E4F"/>
    <w:rsid w:val="00B054DC"/>
    <w:rsid w:val="00B06D13"/>
    <w:rsid w:val="00B079AE"/>
    <w:rsid w:val="00B1041C"/>
    <w:rsid w:val="00B11738"/>
    <w:rsid w:val="00B12B92"/>
    <w:rsid w:val="00B14E60"/>
    <w:rsid w:val="00B20241"/>
    <w:rsid w:val="00B213E9"/>
    <w:rsid w:val="00B21D50"/>
    <w:rsid w:val="00B2232A"/>
    <w:rsid w:val="00B22B99"/>
    <w:rsid w:val="00B24A3D"/>
    <w:rsid w:val="00B2564C"/>
    <w:rsid w:val="00B302ED"/>
    <w:rsid w:val="00B31347"/>
    <w:rsid w:val="00B3306C"/>
    <w:rsid w:val="00B33799"/>
    <w:rsid w:val="00B33A01"/>
    <w:rsid w:val="00B35423"/>
    <w:rsid w:val="00B40BD8"/>
    <w:rsid w:val="00B42984"/>
    <w:rsid w:val="00B42F29"/>
    <w:rsid w:val="00B45296"/>
    <w:rsid w:val="00B45652"/>
    <w:rsid w:val="00B45C84"/>
    <w:rsid w:val="00B45D17"/>
    <w:rsid w:val="00B45EC0"/>
    <w:rsid w:val="00B4613C"/>
    <w:rsid w:val="00B479B8"/>
    <w:rsid w:val="00B518E0"/>
    <w:rsid w:val="00B52862"/>
    <w:rsid w:val="00B528C7"/>
    <w:rsid w:val="00B52B91"/>
    <w:rsid w:val="00B531CF"/>
    <w:rsid w:val="00B56511"/>
    <w:rsid w:val="00B56812"/>
    <w:rsid w:val="00B64263"/>
    <w:rsid w:val="00B67CA2"/>
    <w:rsid w:val="00B704F4"/>
    <w:rsid w:val="00B70818"/>
    <w:rsid w:val="00B70B99"/>
    <w:rsid w:val="00B74D37"/>
    <w:rsid w:val="00B75A87"/>
    <w:rsid w:val="00B8126E"/>
    <w:rsid w:val="00B85442"/>
    <w:rsid w:val="00B918B0"/>
    <w:rsid w:val="00B924E2"/>
    <w:rsid w:val="00B96905"/>
    <w:rsid w:val="00B97021"/>
    <w:rsid w:val="00BA054C"/>
    <w:rsid w:val="00BA219D"/>
    <w:rsid w:val="00BA3D48"/>
    <w:rsid w:val="00BA41A5"/>
    <w:rsid w:val="00BA5224"/>
    <w:rsid w:val="00BA53E1"/>
    <w:rsid w:val="00BA5BE6"/>
    <w:rsid w:val="00BA698A"/>
    <w:rsid w:val="00BA6D83"/>
    <w:rsid w:val="00BB01FC"/>
    <w:rsid w:val="00BB05C9"/>
    <w:rsid w:val="00BB2D33"/>
    <w:rsid w:val="00BB3005"/>
    <w:rsid w:val="00BB3525"/>
    <w:rsid w:val="00BB549B"/>
    <w:rsid w:val="00BB6D8C"/>
    <w:rsid w:val="00BB7511"/>
    <w:rsid w:val="00BC045D"/>
    <w:rsid w:val="00BC17B1"/>
    <w:rsid w:val="00BC2289"/>
    <w:rsid w:val="00BC2B81"/>
    <w:rsid w:val="00BC3C31"/>
    <w:rsid w:val="00BC3E4E"/>
    <w:rsid w:val="00BC4A9D"/>
    <w:rsid w:val="00BC5578"/>
    <w:rsid w:val="00BD18CB"/>
    <w:rsid w:val="00BD30A8"/>
    <w:rsid w:val="00BD32BB"/>
    <w:rsid w:val="00BD42A8"/>
    <w:rsid w:val="00BD5D92"/>
    <w:rsid w:val="00BD5F2F"/>
    <w:rsid w:val="00BE1866"/>
    <w:rsid w:val="00BE1F5C"/>
    <w:rsid w:val="00BE2AC9"/>
    <w:rsid w:val="00BE2B9B"/>
    <w:rsid w:val="00BE34D6"/>
    <w:rsid w:val="00BE3FA1"/>
    <w:rsid w:val="00BE6665"/>
    <w:rsid w:val="00BE7682"/>
    <w:rsid w:val="00BE79B5"/>
    <w:rsid w:val="00BF0DC9"/>
    <w:rsid w:val="00BF2328"/>
    <w:rsid w:val="00BF465E"/>
    <w:rsid w:val="00BF5671"/>
    <w:rsid w:val="00BF6159"/>
    <w:rsid w:val="00BF69A4"/>
    <w:rsid w:val="00BF6D00"/>
    <w:rsid w:val="00BF7447"/>
    <w:rsid w:val="00C0081F"/>
    <w:rsid w:val="00C014D9"/>
    <w:rsid w:val="00C0352C"/>
    <w:rsid w:val="00C11224"/>
    <w:rsid w:val="00C12604"/>
    <w:rsid w:val="00C12893"/>
    <w:rsid w:val="00C13492"/>
    <w:rsid w:val="00C14EBF"/>
    <w:rsid w:val="00C159CD"/>
    <w:rsid w:val="00C16A82"/>
    <w:rsid w:val="00C172F3"/>
    <w:rsid w:val="00C178B9"/>
    <w:rsid w:val="00C207B4"/>
    <w:rsid w:val="00C20B68"/>
    <w:rsid w:val="00C224DC"/>
    <w:rsid w:val="00C225CB"/>
    <w:rsid w:val="00C22BD7"/>
    <w:rsid w:val="00C23EC1"/>
    <w:rsid w:val="00C24E22"/>
    <w:rsid w:val="00C25DAB"/>
    <w:rsid w:val="00C26177"/>
    <w:rsid w:val="00C26D9E"/>
    <w:rsid w:val="00C27216"/>
    <w:rsid w:val="00C27CD1"/>
    <w:rsid w:val="00C30E69"/>
    <w:rsid w:val="00C311D2"/>
    <w:rsid w:val="00C313BD"/>
    <w:rsid w:val="00C34F8F"/>
    <w:rsid w:val="00C35A11"/>
    <w:rsid w:val="00C36579"/>
    <w:rsid w:val="00C40C36"/>
    <w:rsid w:val="00C41C42"/>
    <w:rsid w:val="00C41F0D"/>
    <w:rsid w:val="00C424D4"/>
    <w:rsid w:val="00C42E60"/>
    <w:rsid w:val="00C4423A"/>
    <w:rsid w:val="00C44B1B"/>
    <w:rsid w:val="00C464F8"/>
    <w:rsid w:val="00C50BBE"/>
    <w:rsid w:val="00C51162"/>
    <w:rsid w:val="00C518F2"/>
    <w:rsid w:val="00C54A91"/>
    <w:rsid w:val="00C54FFA"/>
    <w:rsid w:val="00C56DA4"/>
    <w:rsid w:val="00C57300"/>
    <w:rsid w:val="00C574B7"/>
    <w:rsid w:val="00C6050D"/>
    <w:rsid w:val="00C65AAB"/>
    <w:rsid w:val="00C66835"/>
    <w:rsid w:val="00C66898"/>
    <w:rsid w:val="00C70691"/>
    <w:rsid w:val="00C7444C"/>
    <w:rsid w:val="00C74D7F"/>
    <w:rsid w:val="00C756DD"/>
    <w:rsid w:val="00C75CAC"/>
    <w:rsid w:val="00C771D9"/>
    <w:rsid w:val="00C77312"/>
    <w:rsid w:val="00C8030B"/>
    <w:rsid w:val="00C81B4D"/>
    <w:rsid w:val="00C828A4"/>
    <w:rsid w:val="00C84730"/>
    <w:rsid w:val="00C84E8A"/>
    <w:rsid w:val="00C9003D"/>
    <w:rsid w:val="00C921B1"/>
    <w:rsid w:val="00C93251"/>
    <w:rsid w:val="00C937D5"/>
    <w:rsid w:val="00C9430D"/>
    <w:rsid w:val="00C94C37"/>
    <w:rsid w:val="00C9601F"/>
    <w:rsid w:val="00C974F8"/>
    <w:rsid w:val="00C97A84"/>
    <w:rsid w:val="00CA02FE"/>
    <w:rsid w:val="00CA040E"/>
    <w:rsid w:val="00CA0789"/>
    <w:rsid w:val="00CA0F21"/>
    <w:rsid w:val="00CA19F7"/>
    <w:rsid w:val="00CA4B14"/>
    <w:rsid w:val="00CA5BD0"/>
    <w:rsid w:val="00CB0B59"/>
    <w:rsid w:val="00CB11C5"/>
    <w:rsid w:val="00CB1B3F"/>
    <w:rsid w:val="00CB2749"/>
    <w:rsid w:val="00CB7D21"/>
    <w:rsid w:val="00CC0688"/>
    <w:rsid w:val="00CC068D"/>
    <w:rsid w:val="00CC1CC2"/>
    <w:rsid w:val="00CC1E81"/>
    <w:rsid w:val="00CC264D"/>
    <w:rsid w:val="00CC3522"/>
    <w:rsid w:val="00CC352E"/>
    <w:rsid w:val="00CC3791"/>
    <w:rsid w:val="00CC6EF5"/>
    <w:rsid w:val="00CD189B"/>
    <w:rsid w:val="00CD2897"/>
    <w:rsid w:val="00CD2B92"/>
    <w:rsid w:val="00CD47DA"/>
    <w:rsid w:val="00CD5496"/>
    <w:rsid w:val="00CD57C8"/>
    <w:rsid w:val="00CD6A5D"/>
    <w:rsid w:val="00CE0814"/>
    <w:rsid w:val="00CE272C"/>
    <w:rsid w:val="00CF05B8"/>
    <w:rsid w:val="00CF2535"/>
    <w:rsid w:val="00CF33EF"/>
    <w:rsid w:val="00CF423D"/>
    <w:rsid w:val="00CF44B9"/>
    <w:rsid w:val="00CF4CC1"/>
    <w:rsid w:val="00CF55A1"/>
    <w:rsid w:val="00CF74C2"/>
    <w:rsid w:val="00D00EB2"/>
    <w:rsid w:val="00D01802"/>
    <w:rsid w:val="00D0538B"/>
    <w:rsid w:val="00D0559E"/>
    <w:rsid w:val="00D079FC"/>
    <w:rsid w:val="00D07D60"/>
    <w:rsid w:val="00D11FDD"/>
    <w:rsid w:val="00D12C05"/>
    <w:rsid w:val="00D12EDF"/>
    <w:rsid w:val="00D15304"/>
    <w:rsid w:val="00D164B2"/>
    <w:rsid w:val="00D226A2"/>
    <w:rsid w:val="00D23642"/>
    <w:rsid w:val="00D24079"/>
    <w:rsid w:val="00D25109"/>
    <w:rsid w:val="00D25B79"/>
    <w:rsid w:val="00D27BD3"/>
    <w:rsid w:val="00D3005B"/>
    <w:rsid w:val="00D30C89"/>
    <w:rsid w:val="00D32989"/>
    <w:rsid w:val="00D333E7"/>
    <w:rsid w:val="00D35917"/>
    <w:rsid w:val="00D3632B"/>
    <w:rsid w:val="00D41886"/>
    <w:rsid w:val="00D42942"/>
    <w:rsid w:val="00D4326E"/>
    <w:rsid w:val="00D440A1"/>
    <w:rsid w:val="00D44136"/>
    <w:rsid w:val="00D44244"/>
    <w:rsid w:val="00D45CF9"/>
    <w:rsid w:val="00D45F5F"/>
    <w:rsid w:val="00D47441"/>
    <w:rsid w:val="00D47586"/>
    <w:rsid w:val="00D51852"/>
    <w:rsid w:val="00D5272C"/>
    <w:rsid w:val="00D549A2"/>
    <w:rsid w:val="00D564C7"/>
    <w:rsid w:val="00D600B6"/>
    <w:rsid w:val="00D6153F"/>
    <w:rsid w:val="00D6228F"/>
    <w:rsid w:val="00D624B3"/>
    <w:rsid w:val="00D62A86"/>
    <w:rsid w:val="00D62F8D"/>
    <w:rsid w:val="00D634D9"/>
    <w:rsid w:val="00D63C7A"/>
    <w:rsid w:val="00D642C8"/>
    <w:rsid w:val="00D64E28"/>
    <w:rsid w:val="00D65843"/>
    <w:rsid w:val="00D667B8"/>
    <w:rsid w:val="00D7068F"/>
    <w:rsid w:val="00D71343"/>
    <w:rsid w:val="00D716ED"/>
    <w:rsid w:val="00D729F4"/>
    <w:rsid w:val="00D74026"/>
    <w:rsid w:val="00D740F6"/>
    <w:rsid w:val="00D7782F"/>
    <w:rsid w:val="00D8074C"/>
    <w:rsid w:val="00D8100F"/>
    <w:rsid w:val="00D835B8"/>
    <w:rsid w:val="00D841E2"/>
    <w:rsid w:val="00D8472B"/>
    <w:rsid w:val="00D84734"/>
    <w:rsid w:val="00D84BA3"/>
    <w:rsid w:val="00D859F0"/>
    <w:rsid w:val="00D86279"/>
    <w:rsid w:val="00D87059"/>
    <w:rsid w:val="00D918B8"/>
    <w:rsid w:val="00D92EDA"/>
    <w:rsid w:val="00D962D3"/>
    <w:rsid w:val="00D9788B"/>
    <w:rsid w:val="00DA13DE"/>
    <w:rsid w:val="00DA14B6"/>
    <w:rsid w:val="00DA2D95"/>
    <w:rsid w:val="00DA3611"/>
    <w:rsid w:val="00DA42F1"/>
    <w:rsid w:val="00DA5AAA"/>
    <w:rsid w:val="00DA60A4"/>
    <w:rsid w:val="00DA628C"/>
    <w:rsid w:val="00DA71FE"/>
    <w:rsid w:val="00DA748C"/>
    <w:rsid w:val="00DA753E"/>
    <w:rsid w:val="00DB03B5"/>
    <w:rsid w:val="00DB0C17"/>
    <w:rsid w:val="00DB1439"/>
    <w:rsid w:val="00DB1717"/>
    <w:rsid w:val="00DB1FA2"/>
    <w:rsid w:val="00DB2CE5"/>
    <w:rsid w:val="00DB2D96"/>
    <w:rsid w:val="00DB3A46"/>
    <w:rsid w:val="00DB421E"/>
    <w:rsid w:val="00DB5AC0"/>
    <w:rsid w:val="00DC0862"/>
    <w:rsid w:val="00DC1567"/>
    <w:rsid w:val="00DC2991"/>
    <w:rsid w:val="00DC5F6A"/>
    <w:rsid w:val="00DC62D5"/>
    <w:rsid w:val="00DD0025"/>
    <w:rsid w:val="00DD1D38"/>
    <w:rsid w:val="00DD2223"/>
    <w:rsid w:val="00DD34E5"/>
    <w:rsid w:val="00DD3635"/>
    <w:rsid w:val="00DD37FC"/>
    <w:rsid w:val="00DD3CF8"/>
    <w:rsid w:val="00DD3D2C"/>
    <w:rsid w:val="00DD3D46"/>
    <w:rsid w:val="00DD4593"/>
    <w:rsid w:val="00DD487F"/>
    <w:rsid w:val="00DD505D"/>
    <w:rsid w:val="00DD517B"/>
    <w:rsid w:val="00DD55DA"/>
    <w:rsid w:val="00DD6D43"/>
    <w:rsid w:val="00DD7D9B"/>
    <w:rsid w:val="00DE2A10"/>
    <w:rsid w:val="00DE39D1"/>
    <w:rsid w:val="00DE3F80"/>
    <w:rsid w:val="00DE3F85"/>
    <w:rsid w:val="00DE4C9E"/>
    <w:rsid w:val="00DE566E"/>
    <w:rsid w:val="00DE75D8"/>
    <w:rsid w:val="00DE7A6A"/>
    <w:rsid w:val="00DF1EA5"/>
    <w:rsid w:val="00DF2F2D"/>
    <w:rsid w:val="00DF531B"/>
    <w:rsid w:val="00DF68C4"/>
    <w:rsid w:val="00E00143"/>
    <w:rsid w:val="00E00E03"/>
    <w:rsid w:val="00E01183"/>
    <w:rsid w:val="00E03349"/>
    <w:rsid w:val="00E046C3"/>
    <w:rsid w:val="00E04A49"/>
    <w:rsid w:val="00E073D3"/>
    <w:rsid w:val="00E10927"/>
    <w:rsid w:val="00E1158B"/>
    <w:rsid w:val="00E11A98"/>
    <w:rsid w:val="00E121B1"/>
    <w:rsid w:val="00E125EB"/>
    <w:rsid w:val="00E13B61"/>
    <w:rsid w:val="00E1585B"/>
    <w:rsid w:val="00E15FDF"/>
    <w:rsid w:val="00E16FC4"/>
    <w:rsid w:val="00E17C40"/>
    <w:rsid w:val="00E20686"/>
    <w:rsid w:val="00E21912"/>
    <w:rsid w:val="00E22AC3"/>
    <w:rsid w:val="00E22F6A"/>
    <w:rsid w:val="00E23ABE"/>
    <w:rsid w:val="00E24B11"/>
    <w:rsid w:val="00E30999"/>
    <w:rsid w:val="00E31911"/>
    <w:rsid w:val="00E31BBA"/>
    <w:rsid w:val="00E3249D"/>
    <w:rsid w:val="00E34448"/>
    <w:rsid w:val="00E36503"/>
    <w:rsid w:val="00E36908"/>
    <w:rsid w:val="00E37F2A"/>
    <w:rsid w:val="00E40266"/>
    <w:rsid w:val="00E40662"/>
    <w:rsid w:val="00E4070C"/>
    <w:rsid w:val="00E40918"/>
    <w:rsid w:val="00E41DFD"/>
    <w:rsid w:val="00E42A60"/>
    <w:rsid w:val="00E43902"/>
    <w:rsid w:val="00E43EE1"/>
    <w:rsid w:val="00E44D84"/>
    <w:rsid w:val="00E46E0B"/>
    <w:rsid w:val="00E47107"/>
    <w:rsid w:val="00E477ED"/>
    <w:rsid w:val="00E4799B"/>
    <w:rsid w:val="00E47E53"/>
    <w:rsid w:val="00E50B8B"/>
    <w:rsid w:val="00E52329"/>
    <w:rsid w:val="00E530C7"/>
    <w:rsid w:val="00E5481E"/>
    <w:rsid w:val="00E5515C"/>
    <w:rsid w:val="00E551FF"/>
    <w:rsid w:val="00E556FD"/>
    <w:rsid w:val="00E57877"/>
    <w:rsid w:val="00E60771"/>
    <w:rsid w:val="00E62896"/>
    <w:rsid w:val="00E63519"/>
    <w:rsid w:val="00E66326"/>
    <w:rsid w:val="00E71DE8"/>
    <w:rsid w:val="00E71FE3"/>
    <w:rsid w:val="00E74A63"/>
    <w:rsid w:val="00E75558"/>
    <w:rsid w:val="00E759EF"/>
    <w:rsid w:val="00E768DE"/>
    <w:rsid w:val="00E76CEA"/>
    <w:rsid w:val="00E800F2"/>
    <w:rsid w:val="00E810F9"/>
    <w:rsid w:val="00E841FD"/>
    <w:rsid w:val="00E85137"/>
    <w:rsid w:val="00E87C0C"/>
    <w:rsid w:val="00E90CB5"/>
    <w:rsid w:val="00E90E79"/>
    <w:rsid w:val="00E91E9A"/>
    <w:rsid w:val="00E92BBC"/>
    <w:rsid w:val="00E95D12"/>
    <w:rsid w:val="00E96D36"/>
    <w:rsid w:val="00E96EA3"/>
    <w:rsid w:val="00EA1B9B"/>
    <w:rsid w:val="00EA2A5A"/>
    <w:rsid w:val="00EA420E"/>
    <w:rsid w:val="00EA4EF1"/>
    <w:rsid w:val="00EA5FF1"/>
    <w:rsid w:val="00EA7F7F"/>
    <w:rsid w:val="00EB1DE3"/>
    <w:rsid w:val="00EB3AEB"/>
    <w:rsid w:val="00EB3EEA"/>
    <w:rsid w:val="00EB4C4C"/>
    <w:rsid w:val="00EB4D52"/>
    <w:rsid w:val="00EB641E"/>
    <w:rsid w:val="00EB6DFE"/>
    <w:rsid w:val="00EC2A72"/>
    <w:rsid w:val="00EC46B2"/>
    <w:rsid w:val="00ED026A"/>
    <w:rsid w:val="00ED1374"/>
    <w:rsid w:val="00ED1CEC"/>
    <w:rsid w:val="00ED1DEA"/>
    <w:rsid w:val="00ED2948"/>
    <w:rsid w:val="00ED2B65"/>
    <w:rsid w:val="00ED4CFB"/>
    <w:rsid w:val="00ED55C5"/>
    <w:rsid w:val="00ED798F"/>
    <w:rsid w:val="00ED7AB9"/>
    <w:rsid w:val="00EE033E"/>
    <w:rsid w:val="00EE259F"/>
    <w:rsid w:val="00EE2FD1"/>
    <w:rsid w:val="00EE6FD9"/>
    <w:rsid w:val="00EE79A4"/>
    <w:rsid w:val="00EE79C2"/>
    <w:rsid w:val="00EF44C9"/>
    <w:rsid w:val="00EF73C0"/>
    <w:rsid w:val="00F00311"/>
    <w:rsid w:val="00F01811"/>
    <w:rsid w:val="00F02988"/>
    <w:rsid w:val="00F0429E"/>
    <w:rsid w:val="00F1015B"/>
    <w:rsid w:val="00F111EB"/>
    <w:rsid w:val="00F112EE"/>
    <w:rsid w:val="00F11C68"/>
    <w:rsid w:val="00F123C5"/>
    <w:rsid w:val="00F12BC7"/>
    <w:rsid w:val="00F14722"/>
    <w:rsid w:val="00F15E3A"/>
    <w:rsid w:val="00F21821"/>
    <w:rsid w:val="00F231D1"/>
    <w:rsid w:val="00F234CB"/>
    <w:rsid w:val="00F244A5"/>
    <w:rsid w:val="00F25733"/>
    <w:rsid w:val="00F26527"/>
    <w:rsid w:val="00F26FD0"/>
    <w:rsid w:val="00F3044C"/>
    <w:rsid w:val="00F3222E"/>
    <w:rsid w:val="00F32D11"/>
    <w:rsid w:val="00F33467"/>
    <w:rsid w:val="00F33EA7"/>
    <w:rsid w:val="00F3509F"/>
    <w:rsid w:val="00F351D5"/>
    <w:rsid w:val="00F35EE1"/>
    <w:rsid w:val="00F37ADE"/>
    <w:rsid w:val="00F41233"/>
    <w:rsid w:val="00F420B1"/>
    <w:rsid w:val="00F42377"/>
    <w:rsid w:val="00F44DE4"/>
    <w:rsid w:val="00F5102D"/>
    <w:rsid w:val="00F512CB"/>
    <w:rsid w:val="00F51ED0"/>
    <w:rsid w:val="00F531DD"/>
    <w:rsid w:val="00F55741"/>
    <w:rsid w:val="00F55768"/>
    <w:rsid w:val="00F61577"/>
    <w:rsid w:val="00F6309E"/>
    <w:rsid w:val="00F64946"/>
    <w:rsid w:val="00F65F7A"/>
    <w:rsid w:val="00F676EA"/>
    <w:rsid w:val="00F7166D"/>
    <w:rsid w:val="00F7250D"/>
    <w:rsid w:val="00F725AF"/>
    <w:rsid w:val="00F7376D"/>
    <w:rsid w:val="00F73E1B"/>
    <w:rsid w:val="00F74A01"/>
    <w:rsid w:val="00F763B9"/>
    <w:rsid w:val="00F77731"/>
    <w:rsid w:val="00F80242"/>
    <w:rsid w:val="00F811F3"/>
    <w:rsid w:val="00F81DB4"/>
    <w:rsid w:val="00F840FF"/>
    <w:rsid w:val="00F862D8"/>
    <w:rsid w:val="00F879C6"/>
    <w:rsid w:val="00F941C6"/>
    <w:rsid w:val="00F9693E"/>
    <w:rsid w:val="00F9720D"/>
    <w:rsid w:val="00FA0507"/>
    <w:rsid w:val="00FA1096"/>
    <w:rsid w:val="00FA422E"/>
    <w:rsid w:val="00FA6D42"/>
    <w:rsid w:val="00FA755A"/>
    <w:rsid w:val="00FB14D7"/>
    <w:rsid w:val="00FB2BBF"/>
    <w:rsid w:val="00FB411C"/>
    <w:rsid w:val="00FB595E"/>
    <w:rsid w:val="00FB7DF0"/>
    <w:rsid w:val="00FC0865"/>
    <w:rsid w:val="00FC0C54"/>
    <w:rsid w:val="00FC14F8"/>
    <w:rsid w:val="00FC1BA0"/>
    <w:rsid w:val="00FC23D0"/>
    <w:rsid w:val="00FC273D"/>
    <w:rsid w:val="00FC3106"/>
    <w:rsid w:val="00FC3622"/>
    <w:rsid w:val="00FC4126"/>
    <w:rsid w:val="00FD0038"/>
    <w:rsid w:val="00FD12FD"/>
    <w:rsid w:val="00FD1785"/>
    <w:rsid w:val="00FD39FF"/>
    <w:rsid w:val="00FD44E4"/>
    <w:rsid w:val="00FD48EA"/>
    <w:rsid w:val="00FD4C28"/>
    <w:rsid w:val="00FD4DDA"/>
    <w:rsid w:val="00FD595D"/>
    <w:rsid w:val="00FD61BE"/>
    <w:rsid w:val="00FD76F4"/>
    <w:rsid w:val="00FE0C6A"/>
    <w:rsid w:val="00FE3B08"/>
    <w:rsid w:val="00FE4794"/>
    <w:rsid w:val="00FE666F"/>
    <w:rsid w:val="00FE759B"/>
    <w:rsid w:val="00FE78BD"/>
    <w:rsid w:val="00FF044E"/>
    <w:rsid w:val="00FF1268"/>
    <w:rsid w:val="00FF1957"/>
    <w:rsid w:val="00FF1E14"/>
    <w:rsid w:val="00FF3444"/>
    <w:rsid w:val="00FF3487"/>
    <w:rsid w:val="00FF3C8D"/>
    <w:rsid w:val="00FF4DEE"/>
    <w:rsid w:val="00FF6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B5379"/>
  <w15:docId w15:val="{AA85F944-1F94-40ED-BA38-CB1232CC5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5CE0"/>
  </w:style>
  <w:style w:type="paragraph" w:styleId="Heading1">
    <w:name w:val="heading 1"/>
    <w:basedOn w:val="Normal"/>
    <w:next w:val="Normal"/>
    <w:link w:val="Heading1Char"/>
    <w:uiPriority w:val="9"/>
    <w:qFormat/>
    <w:rsid w:val="0067635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7635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7635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67635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unhideWhenUsed/>
    <w:qFormat/>
    <w:rsid w:val="0067635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7635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7635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763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7635B"/>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35B"/>
    <w:rPr>
      <w:caps/>
      <w:color w:val="FFFFFF" w:themeColor="background1"/>
      <w:spacing w:val="15"/>
      <w:sz w:val="22"/>
      <w:szCs w:val="22"/>
      <w:shd w:val="clear" w:color="auto" w:fill="4472C4" w:themeFill="accent1"/>
    </w:rPr>
  </w:style>
  <w:style w:type="paragraph" w:styleId="Bibliography">
    <w:name w:val="Bibliography"/>
    <w:basedOn w:val="Normal"/>
    <w:next w:val="Normal"/>
    <w:uiPriority w:val="37"/>
    <w:unhideWhenUsed/>
    <w:rsid w:val="00DA3611"/>
  </w:style>
  <w:style w:type="paragraph" w:styleId="Header">
    <w:name w:val="header"/>
    <w:basedOn w:val="Normal"/>
    <w:link w:val="HeaderChar"/>
    <w:uiPriority w:val="99"/>
    <w:unhideWhenUsed/>
    <w:rsid w:val="00151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F69"/>
  </w:style>
  <w:style w:type="paragraph" w:styleId="Footer">
    <w:name w:val="footer"/>
    <w:basedOn w:val="Normal"/>
    <w:link w:val="FooterChar"/>
    <w:uiPriority w:val="99"/>
    <w:unhideWhenUsed/>
    <w:rsid w:val="00151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F69"/>
  </w:style>
  <w:style w:type="paragraph" w:styleId="ListParagraph">
    <w:name w:val="List Paragraph"/>
    <w:basedOn w:val="Normal"/>
    <w:uiPriority w:val="34"/>
    <w:qFormat/>
    <w:rsid w:val="003E11F3"/>
    <w:pPr>
      <w:ind w:left="720"/>
      <w:contextualSpacing/>
    </w:pPr>
  </w:style>
  <w:style w:type="character" w:styleId="Hyperlink">
    <w:name w:val="Hyperlink"/>
    <w:basedOn w:val="DefaultParagraphFont"/>
    <w:uiPriority w:val="99"/>
    <w:unhideWhenUsed/>
    <w:rsid w:val="00323A50"/>
    <w:rPr>
      <w:color w:val="0563C1" w:themeColor="hyperlink"/>
      <w:u w:val="single"/>
    </w:rPr>
  </w:style>
  <w:style w:type="character" w:customStyle="1" w:styleId="UnresolvedMention1">
    <w:name w:val="Unresolved Mention1"/>
    <w:basedOn w:val="DefaultParagraphFont"/>
    <w:uiPriority w:val="99"/>
    <w:semiHidden/>
    <w:unhideWhenUsed/>
    <w:rsid w:val="00323A50"/>
    <w:rPr>
      <w:color w:val="605E5C"/>
      <w:shd w:val="clear" w:color="auto" w:fill="E1DFDD"/>
    </w:rPr>
  </w:style>
  <w:style w:type="character" w:styleId="FollowedHyperlink">
    <w:name w:val="FollowedHyperlink"/>
    <w:basedOn w:val="DefaultParagraphFont"/>
    <w:uiPriority w:val="99"/>
    <w:semiHidden/>
    <w:unhideWhenUsed/>
    <w:rsid w:val="00122087"/>
    <w:rPr>
      <w:color w:val="954F72" w:themeColor="followedHyperlink"/>
      <w:u w:val="single"/>
    </w:rPr>
  </w:style>
  <w:style w:type="table" w:styleId="TableGrid">
    <w:name w:val="Table Grid"/>
    <w:basedOn w:val="TableNormal"/>
    <w:uiPriority w:val="39"/>
    <w:rsid w:val="001220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2208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NoSpacing">
    <w:name w:val="No Spacing"/>
    <w:uiPriority w:val="1"/>
    <w:qFormat/>
    <w:rsid w:val="0067635B"/>
    <w:pPr>
      <w:spacing w:after="0" w:line="240" w:lineRule="auto"/>
    </w:pPr>
  </w:style>
  <w:style w:type="character" w:customStyle="1" w:styleId="Heading2Char">
    <w:name w:val="Heading 2 Char"/>
    <w:basedOn w:val="DefaultParagraphFont"/>
    <w:link w:val="Heading2"/>
    <w:uiPriority w:val="9"/>
    <w:rsid w:val="0067635B"/>
    <w:rPr>
      <w:caps/>
      <w:spacing w:val="15"/>
      <w:shd w:val="clear" w:color="auto" w:fill="D9E2F3" w:themeFill="accent1" w:themeFillTint="33"/>
    </w:rPr>
  </w:style>
  <w:style w:type="character" w:customStyle="1" w:styleId="Heading3Char">
    <w:name w:val="Heading 3 Char"/>
    <w:basedOn w:val="DefaultParagraphFont"/>
    <w:link w:val="Heading3"/>
    <w:uiPriority w:val="9"/>
    <w:rsid w:val="0067635B"/>
    <w:rPr>
      <w:caps/>
      <w:color w:val="1F3763" w:themeColor="accent1" w:themeShade="7F"/>
      <w:spacing w:val="15"/>
    </w:rPr>
  </w:style>
  <w:style w:type="character" w:customStyle="1" w:styleId="Heading4Char">
    <w:name w:val="Heading 4 Char"/>
    <w:basedOn w:val="DefaultParagraphFont"/>
    <w:link w:val="Heading4"/>
    <w:uiPriority w:val="9"/>
    <w:rsid w:val="0067635B"/>
    <w:rPr>
      <w:caps/>
      <w:color w:val="2F5496" w:themeColor="accent1" w:themeShade="BF"/>
      <w:spacing w:val="10"/>
    </w:rPr>
  </w:style>
  <w:style w:type="character" w:customStyle="1" w:styleId="Heading5Char">
    <w:name w:val="Heading 5 Char"/>
    <w:basedOn w:val="DefaultParagraphFont"/>
    <w:link w:val="Heading5"/>
    <w:uiPriority w:val="9"/>
    <w:rsid w:val="0067635B"/>
    <w:rPr>
      <w:caps/>
      <w:color w:val="2F5496" w:themeColor="accent1" w:themeShade="BF"/>
      <w:spacing w:val="10"/>
    </w:rPr>
  </w:style>
  <w:style w:type="character" w:customStyle="1" w:styleId="Heading6Char">
    <w:name w:val="Heading 6 Char"/>
    <w:basedOn w:val="DefaultParagraphFont"/>
    <w:link w:val="Heading6"/>
    <w:uiPriority w:val="9"/>
    <w:semiHidden/>
    <w:rsid w:val="0067635B"/>
    <w:rPr>
      <w:caps/>
      <w:color w:val="2F5496" w:themeColor="accent1" w:themeShade="BF"/>
      <w:spacing w:val="10"/>
    </w:rPr>
  </w:style>
  <w:style w:type="character" w:customStyle="1" w:styleId="Heading7Char">
    <w:name w:val="Heading 7 Char"/>
    <w:basedOn w:val="DefaultParagraphFont"/>
    <w:link w:val="Heading7"/>
    <w:uiPriority w:val="9"/>
    <w:semiHidden/>
    <w:rsid w:val="0067635B"/>
    <w:rPr>
      <w:caps/>
      <w:color w:val="2F5496" w:themeColor="accent1" w:themeShade="BF"/>
      <w:spacing w:val="10"/>
    </w:rPr>
  </w:style>
  <w:style w:type="character" w:customStyle="1" w:styleId="Heading8Char">
    <w:name w:val="Heading 8 Char"/>
    <w:basedOn w:val="DefaultParagraphFont"/>
    <w:link w:val="Heading8"/>
    <w:uiPriority w:val="9"/>
    <w:semiHidden/>
    <w:rsid w:val="0067635B"/>
    <w:rPr>
      <w:caps/>
      <w:spacing w:val="10"/>
      <w:sz w:val="18"/>
      <w:szCs w:val="18"/>
    </w:rPr>
  </w:style>
  <w:style w:type="character" w:customStyle="1" w:styleId="Heading9Char">
    <w:name w:val="Heading 9 Char"/>
    <w:basedOn w:val="DefaultParagraphFont"/>
    <w:link w:val="Heading9"/>
    <w:uiPriority w:val="9"/>
    <w:semiHidden/>
    <w:rsid w:val="0067635B"/>
    <w:rPr>
      <w:i/>
      <w:iCs/>
      <w:caps/>
      <w:spacing w:val="10"/>
      <w:sz w:val="18"/>
      <w:szCs w:val="18"/>
    </w:rPr>
  </w:style>
  <w:style w:type="paragraph" w:styleId="Caption">
    <w:name w:val="caption"/>
    <w:basedOn w:val="Normal"/>
    <w:next w:val="Normal"/>
    <w:uiPriority w:val="35"/>
    <w:unhideWhenUsed/>
    <w:qFormat/>
    <w:rsid w:val="0067635B"/>
    <w:rPr>
      <w:b/>
      <w:bCs/>
      <w:color w:val="2F5496" w:themeColor="accent1" w:themeShade="BF"/>
      <w:sz w:val="16"/>
      <w:szCs w:val="16"/>
    </w:rPr>
  </w:style>
  <w:style w:type="paragraph" w:styleId="Title">
    <w:name w:val="Title"/>
    <w:basedOn w:val="Normal"/>
    <w:next w:val="Normal"/>
    <w:link w:val="TitleChar"/>
    <w:uiPriority w:val="10"/>
    <w:qFormat/>
    <w:rsid w:val="0067635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7635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763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7635B"/>
    <w:rPr>
      <w:caps/>
      <w:color w:val="595959" w:themeColor="text1" w:themeTint="A6"/>
      <w:spacing w:val="10"/>
      <w:sz w:val="21"/>
      <w:szCs w:val="21"/>
    </w:rPr>
  </w:style>
  <w:style w:type="character" w:styleId="Strong">
    <w:name w:val="Strong"/>
    <w:uiPriority w:val="22"/>
    <w:qFormat/>
    <w:rsid w:val="0067635B"/>
    <w:rPr>
      <w:b/>
      <w:bCs/>
    </w:rPr>
  </w:style>
  <w:style w:type="character" w:styleId="Emphasis">
    <w:name w:val="Emphasis"/>
    <w:uiPriority w:val="20"/>
    <w:qFormat/>
    <w:rsid w:val="0067635B"/>
    <w:rPr>
      <w:caps/>
      <w:color w:val="1F3763" w:themeColor="accent1" w:themeShade="7F"/>
      <w:spacing w:val="5"/>
    </w:rPr>
  </w:style>
  <w:style w:type="paragraph" w:styleId="Quote">
    <w:name w:val="Quote"/>
    <w:basedOn w:val="Normal"/>
    <w:next w:val="Normal"/>
    <w:link w:val="QuoteChar"/>
    <w:uiPriority w:val="29"/>
    <w:qFormat/>
    <w:rsid w:val="0067635B"/>
    <w:rPr>
      <w:i/>
      <w:iCs/>
      <w:sz w:val="24"/>
      <w:szCs w:val="24"/>
    </w:rPr>
  </w:style>
  <w:style w:type="character" w:customStyle="1" w:styleId="QuoteChar">
    <w:name w:val="Quote Char"/>
    <w:basedOn w:val="DefaultParagraphFont"/>
    <w:link w:val="Quote"/>
    <w:uiPriority w:val="29"/>
    <w:rsid w:val="0067635B"/>
    <w:rPr>
      <w:i/>
      <w:iCs/>
      <w:sz w:val="24"/>
      <w:szCs w:val="24"/>
    </w:rPr>
  </w:style>
  <w:style w:type="paragraph" w:styleId="IntenseQuote">
    <w:name w:val="Intense Quote"/>
    <w:basedOn w:val="Normal"/>
    <w:next w:val="Normal"/>
    <w:link w:val="IntenseQuoteChar"/>
    <w:uiPriority w:val="30"/>
    <w:qFormat/>
    <w:rsid w:val="0067635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7635B"/>
    <w:rPr>
      <w:color w:val="4472C4" w:themeColor="accent1"/>
      <w:sz w:val="24"/>
      <w:szCs w:val="24"/>
    </w:rPr>
  </w:style>
  <w:style w:type="character" w:styleId="SubtleEmphasis">
    <w:name w:val="Subtle Emphasis"/>
    <w:uiPriority w:val="19"/>
    <w:qFormat/>
    <w:rsid w:val="0067635B"/>
    <w:rPr>
      <w:i/>
      <w:iCs/>
      <w:color w:val="1F3763" w:themeColor="accent1" w:themeShade="7F"/>
    </w:rPr>
  </w:style>
  <w:style w:type="character" w:styleId="IntenseEmphasis">
    <w:name w:val="Intense Emphasis"/>
    <w:uiPriority w:val="21"/>
    <w:qFormat/>
    <w:rsid w:val="0067635B"/>
    <w:rPr>
      <w:b/>
      <w:bCs/>
      <w:caps/>
      <w:color w:val="1F3763" w:themeColor="accent1" w:themeShade="7F"/>
      <w:spacing w:val="10"/>
    </w:rPr>
  </w:style>
  <w:style w:type="character" w:styleId="SubtleReference">
    <w:name w:val="Subtle Reference"/>
    <w:uiPriority w:val="31"/>
    <w:qFormat/>
    <w:rsid w:val="0067635B"/>
    <w:rPr>
      <w:b/>
      <w:bCs/>
      <w:color w:val="4472C4" w:themeColor="accent1"/>
    </w:rPr>
  </w:style>
  <w:style w:type="character" w:styleId="IntenseReference">
    <w:name w:val="Intense Reference"/>
    <w:uiPriority w:val="32"/>
    <w:qFormat/>
    <w:rsid w:val="0067635B"/>
    <w:rPr>
      <w:b/>
      <w:bCs/>
      <w:i/>
      <w:iCs/>
      <w:caps/>
      <w:color w:val="4472C4" w:themeColor="accent1"/>
    </w:rPr>
  </w:style>
  <w:style w:type="character" w:styleId="BookTitle">
    <w:name w:val="Book Title"/>
    <w:uiPriority w:val="33"/>
    <w:qFormat/>
    <w:rsid w:val="0067635B"/>
    <w:rPr>
      <w:b/>
      <w:bCs/>
      <w:i/>
      <w:iCs/>
      <w:spacing w:val="0"/>
    </w:rPr>
  </w:style>
  <w:style w:type="paragraph" w:styleId="TOCHeading">
    <w:name w:val="TOC Heading"/>
    <w:basedOn w:val="Heading1"/>
    <w:next w:val="Normal"/>
    <w:uiPriority w:val="39"/>
    <w:unhideWhenUsed/>
    <w:qFormat/>
    <w:rsid w:val="0067635B"/>
    <w:pPr>
      <w:outlineLvl w:val="9"/>
    </w:pPr>
  </w:style>
  <w:style w:type="table" w:styleId="GridTable6Colorful-Accent1">
    <w:name w:val="Grid Table 6 Colorful Accent 1"/>
    <w:basedOn w:val="TableNormal"/>
    <w:uiPriority w:val="51"/>
    <w:rsid w:val="00434AB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5">
    <w:name w:val="Grid Table 6 Colorful Accent 5"/>
    <w:basedOn w:val="TableNormal"/>
    <w:uiPriority w:val="51"/>
    <w:rsid w:val="00434AB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84F33"/>
    <w:rPr>
      <w:sz w:val="16"/>
      <w:szCs w:val="16"/>
    </w:rPr>
  </w:style>
  <w:style w:type="paragraph" w:styleId="CommentText">
    <w:name w:val="annotation text"/>
    <w:basedOn w:val="Normal"/>
    <w:link w:val="CommentTextChar"/>
    <w:uiPriority w:val="99"/>
    <w:semiHidden/>
    <w:unhideWhenUsed/>
    <w:rsid w:val="00384F33"/>
    <w:pPr>
      <w:spacing w:line="240" w:lineRule="auto"/>
    </w:pPr>
  </w:style>
  <w:style w:type="character" w:customStyle="1" w:styleId="CommentTextChar">
    <w:name w:val="Comment Text Char"/>
    <w:basedOn w:val="DefaultParagraphFont"/>
    <w:link w:val="CommentText"/>
    <w:uiPriority w:val="99"/>
    <w:semiHidden/>
    <w:rsid w:val="00384F33"/>
  </w:style>
  <w:style w:type="paragraph" w:styleId="CommentSubject">
    <w:name w:val="annotation subject"/>
    <w:basedOn w:val="CommentText"/>
    <w:next w:val="CommentText"/>
    <w:link w:val="CommentSubjectChar"/>
    <w:uiPriority w:val="99"/>
    <w:semiHidden/>
    <w:unhideWhenUsed/>
    <w:rsid w:val="00384F33"/>
    <w:rPr>
      <w:b/>
      <w:bCs/>
    </w:rPr>
  </w:style>
  <w:style w:type="character" w:customStyle="1" w:styleId="CommentSubjectChar">
    <w:name w:val="Comment Subject Char"/>
    <w:basedOn w:val="CommentTextChar"/>
    <w:link w:val="CommentSubject"/>
    <w:uiPriority w:val="99"/>
    <w:semiHidden/>
    <w:rsid w:val="00384F33"/>
    <w:rPr>
      <w:b/>
      <w:bCs/>
    </w:rPr>
  </w:style>
  <w:style w:type="paragraph" w:styleId="BalloonText">
    <w:name w:val="Balloon Text"/>
    <w:basedOn w:val="Normal"/>
    <w:link w:val="BalloonTextChar"/>
    <w:uiPriority w:val="99"/>
    <w:semiHidden/>
    <w:unhideWhenUsed/>
    <w:rsid w:val="00384F33"/>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4F33"/>
    <w:rPr>
      <w:rFonts w:ascii="Segoe UI" w:hAnsi="Segoe UI" w:cs="Segoe UI"/>
      <w:sz w:val="18"/>
      <w:szCs w:val="18"/>
    </w:rPr>
  </w:style>
  <w:style w:type="table" w:styleId="GridTable1Light-Accent1">
    <w:name w:val="Grid Table 1 Light Accent 1"/>
    <w:basedOn w:val="TableNormal"/>
    <w:uiPriority w:val="46"/>
    <w:rsid w:val="00BC3E4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3657B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1">
    <w:name w:val="Grid Table 4 Accent 1"/>
    <w:basedOn w:val="TableNormal"/>
    <w:uiPriority w:val="49"/>
    <w:rsid w:val="003657B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UnresolvedMention2">
    <w:name w:val="Unresolved Mention2"/>
    <w:basedOn w:val="DefaultParagraphFont"/>
    <w:uiPriority w:val="99"/>
    <w:rsid w:val="00121CBE"/>
    <w:rPr>
      <w:color w:val="605E5C"/>
      <w:shd w:val="clear" w:color="auto" w:fill="E1DFDD"/>
    </w:rPr>
  </w:style>
  <w:style w:type="paragraph" w:styleId="TOC1">
    <w:name w:val="toc 1"/>
    <w:basedOn w:val="Normal"/>
    <w:next w:val="Normal"/>
    <w:autoRedefine/>
    <w:uiPriority w:val="39"/>
    <w:unhideWhenUsed/>
    <w:rsid w:val="00CB2749"/>
    <w:pPr>
      <w:spacing w:after="100"/>
    </w:pPr>
  </w:style>
  <w:style w:type="paragraph" w:styleId="TOC2">
    <w:name w:val="toc 2"/>
    <w:basedOn w:val="Normal"/>
    <w:next w:val="Normal"/>
    <w:autoRedefine/>
    <w:uiPriority w:val="39"/>
    <w:unhideWhenUsed/>
    <w:rsid w:val="00CB2749"/>
    <w:pPr>
      <w:spacing w:after="100"/>
      <w:ind w:left="200"/>
    </w:pPr>
  </w:style>
  <w:style w:type="paragraph" w:styleId="TableofFigures">
    <w:name w:val="table of figures"/>
    <w:basedOn w:val="Normal"/>
    <w:next w:val="Normal"/>
    <w:uiPriority w:val="99"/>
    <w:unhideWhenUsed/>
    <w:rsid w:val="00AA680E"/>
    <w:pPr>
      <w:spacing w:after="0"/>
    </w:pPr>
  </w:style>
  <w:style w:type="paragraph" w:styleId="TOC3">
    <w:name w:val="toc 3"/>
    <w:basedOn w:val="Normal"/>
    <w:next w:val="Normal"/>
    <w:autoRedefine/>
    <w:uiPriority w:val="39"/>
    <w:unhideWhenUsed/>
    <w:rsid w:val="00851C04"/>
    <w:pPr>
      <w:spacing w:after="100"/>
      <w:ind w:left="400"/>
    </w:pPr>
  </w:style>
  <w:style w:type="table" w:customStyle="1" w:styleId="GridTable5Dark-Accent11">
    <w:name w:val="Grid Table 5 Dark - Accent 11"/>
    <w:basedOn w:val="TableNormal"/>
    <w:next w:val="GridTable5Dark-Accent1"/>
    <w:uiPriority w:val="50"/>
    <w:rsid w:val="00045456"/>
    <w:pPr>
      <w:spacing w:before="0" w:after="0" w:line="240" w:lineRule="auto"/>
    </w:pPr>
    <w:rPr>
      <w:rFonts w:eastAsiaTheme="minorHAnsi"/>
      <w:sz w:val="22"/>
      <w:szCs w:val="22"/>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UnresolvedMention3">
    <w:name w:val="Unresolved Mention3"/>
    <w:basedOn w:val="DefaultParagraphFont"/>
    <w:uiPriority w:val="99"/>
    <w:rsid w:val="003F27F0"/>
    <w:rPr>
      <w:color w:val="605E5C"/>
      <w:shd w:val="clear" w:color="auto" w:fill="E1DFDD"/>
    </w:rPr>
  </w:style>
  <w:style w:type="character" w:customStyle="1" w:styleId="UnresolvedMention4">
    <w:name w:val="Unresolved Mention4"/>
    <w:basedOn w:val="DefaultParagraphFont"/>
    <w:uiPriority w:val="99"/>
    <w:rsid w:val="0080353F"/>
    <w:rPr>
      <w:color w:val="605E5C"/>
      <w:shd w:val="clear" w:color="auto" w:fill="E1DFDD"/>
    </w:rPr>
  </w:style>
  <w:style w:type="character" w:customStyle="1" w:styleId="UnresolvedMention5">
    <w:name w:val="Unresolved Mention5"/>
    <w:basedOn w:val="DefaultParagraphFont"/>
    <w:uiPriority w:val="99"/>
    <w:rsid w:val="003F0BD7"/>
    <w:rPr>
      <w:color w:val="605E5C"/>
      <w:shd w:val="clear" w:color="auto" w:fill="E1DFDD"/>
    </w:rPr>
  </w:style>
  <w:style w:type="character" w:customStyle="1" w:styleId="UnresolvedMention6">
    <w:name w:val="Unresolved Mention6"/>
    <w:basedOn w:val="DefaultParagraphFont"/>
    <w:uiPriority w:val="99"/>
    <w:rsid w:val="009747DA"/>
    <w:rPr>
      <w:color w:val="605E5C"/>
      <w:shd w:val="clear" w:color="auto" w:fill="E1DFDD"/>
    </w:rPr>
  </w:style>
  <w:style w:type="character" w:styleId="UnresolvedMention">
    <w:name w:val="Unresolved Mention"/>
    <w:basedOn w:val="DefaultParagraphFont"/>
    <w:uiPriority w:val="99"/>
    <w:rsid w:val="007204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xport.org.uk/news/579204/Is-the-UK-being-disproportionately-impacted-by-soaring-freight-prices-due-to-Brexit-.htm" TargetMode="External"/><Relationship Id="rId18" Type="http://schemas.openxmlformats.org/officeDocument/2006/relationships/hyperlink" Target="https://www.cipd.co.uk/Images/resourcing-and-talent-planning-2021-1_tcm18-100907.pdf" TargetMode="External"/><Relationship Id="rId26" Type="http://schemas.openxmlformats.org/officeDocument/2006/relationships/hyperlink" Target="https://www.indeed.com/career-advice/career-development/in-house-recruiter" TargetMode="External"/><Relationship Id="rId39" Type="http://schemas.openxmlformats.org/officeDocument/2006/relationships/hyperlink" Target="https://www.viscoseclosures.com/about/" TargetMode="External"/><Relationship Id="rId21" Type="http://schemas.openxmlformats.org/officeDocument/2006/relationships/hyperlink" Target="https://www2.deloitte.com/global/en/covid-19/resilient-work.html?id=uk:2ps:3gl:4resilience(resilienthub,_resilient_orgaization):GC1000014:6abt:20211001:gcp100039_1" TargetMode="External"/><Relationship Id="rId34" Type="http://schemas.openxmlformats.org/officeDocument/2006/relationships/hyperlink" Target="https://www.ons.gov.uk/employmentandlabourmarket/peopleinwork/employmentandemployeetypes/datasets/homeworkingintheuklabourmarket"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co.uk/knowledge/strategy/organisational-development/pestle-analysis-factsheet" TargetMode="External"/><Relationship Id="rId20" Type="http://schemas.openxmlformats.org/officeDocument/2006/relationships/hyperlink" Target="https://www.cipd.co.uk/Images/resourcing-and-talent-planning-2021-1_tcm18-100907.pdf" TargetMode="External"/><Relationship Id="rId29" Type="http://schemas.openxmlformats.org/officeDocument/2006/relationships/hyperlink" Target="https://www.mckinsey.com/featured-insights/future-of-work/the-future-of-work-after-covid-19"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gov.wales/coronavirus" TargetMode="External"/><Relationship Id="rId32" Type="http://schemas.openxmlformats.org/officeDocument/2006/relationships/hyperlink" Target="https://www.ons.gov.uk/employmentandlabourmarket/peopleinwork/employmentandemployeetypes/bulletins/uklabourmarket/october2021" TargetMode="External"/><Relationship Id="rId37" Type="http://schemas.openxmlformats.org/officeDocument/2006/relationships/hyperlink" Target="https://www.forbes.com/sites/bryanrobinson/2022/02/04/3-new-studies-end-debate-over-effectiveness-of-hybrid-and-remote-work/?sh=b469c6d59b2e"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ipd.co.uk/knowledge/culture/well-being/menopause/people-professionals-guidance?utm_source=google&amp;utm_medium=cpc&amp;utm_campaign=menopauseatwork&amp;utm_content=MAW_PPC_BMM&amp;gclid=EAIaIQobChMIppfczY_D9gIVEoFQBh36aQj3EAAYAiAAEgIUoPD_BwE" TargetMode="External"/><Relationship Id="rId23" Type="http://schemas.openxmlformats.org/officeDocument/2006/relationships/hyperlink" Target="https://www.gov.uk/guidance/check-if-you-need-to-register-for-plastic-packaging-tax" TargetMode="External"/><Relationship Id="rId28" Type="http://schemas.openxmlformats.org/officeDocument/2006/relationships/hyperlink" Target="https://www.bbc.com/worklife/article/20210920-why-workers-might-eventually-reject-hybrid-work" TargetMode="External"/><Relationship Id="rId36" Type="http://schemas.openxmlformats.org/officeDocument/2006/relationships/hyperlink" Target="https://www.pwc.com/gx/en/issues/upskilling/hopes-and-fears.html" TargetMode="External"/><Relationship Id="rId10" Type="http://schemas.openxmlformats.org/officeDocument/2006/relationships/endnotes" Target="endnotes.xml"/><Relationship Id="rId19" Type="http://schemas.openxmlformats.org/officeDocument/2006/relationships/hyperlink" Target="https://www.cipd.co.uk/Images/health-wellbeing-work-summary-2021_tcm18-93543.pdf" TargetMode="External"/><Relationship Id="rId31" Type="http://schemas.openxmlformats.org/officeDocument/2006/relationships/hyperlink" Target="https://www.ons.gov.uk/employmentandlabourmarket/peopleinwork/employmentandemployeetypes/bulletins/coronavirusandhomeworkingintheuk/april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lideshare.net/TalintPartners/flex-or-break-how-to-engage-the-new-talent-economy" TargetMode="External"/><Relationship Id="rId22" Type="http://schemas.openxmlformats.org/officeDocument/2006/relationships/hyperlink" Target="https://www.gov.uk/national-insurance/how-much-you-pay" TargetMode="External"/><Relationship Id="rId27" Type="http://schemas.openxmlformats.org/officeDocument/2006/relationships/hyperlink" Target="https://home.kpmg/uk/en/home/media/press-releases/2021/11/kpmg-and-rec-uk-report-on-jobs.html" TargetMode="External"/><Relationship Id="rId30" Type="http://schemas.openxmlformats.org/officeDocument/2006/relationships/hyperlink" Target="https://www.mindtools.com/pages/article/newTMC_09.htm" TargetMode="External"/><Relationship Id="rId35" Type="http://schemas.openxmlformats.org/officeDocument/2006/relationships/hyperlink" Target="https://www.ons.gov.uk/economy/inflationandpriceindices/bulletins/consumerpriceinflation/december2021"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mckinsey.com/business-functions/people-and-organizational-performance/our-insights/to-emerge-stronger-from-the-covid-19-crisis-companies-should-start-reskilling-their-workforces-now" TargetMode="External"/><Relationship Id="rId17" Type="http://schemas.openxmlformats.org/officeDocument/2006/relationships/hyperlink" Target="https://www.cipd.co.uk/knowledge/fundamentals/relations/flexible-working/planning-hybrid-working" TargetMode="External"/><Relationship Id="rId25" Type="http://schemas.openxmlformats.org/officeDocument/2006/relationships/hyperlink" Target="https://www.shrm.org/resourcesandtools/hr-topics/employee-relations/pages/7-ways-to-reduce-friction-between-remote-and-onsite-employees.aspx" TargetMode="External"/><Relationship Id="rId33" Type="http://schemas.openxmlformats.org/officeDocument/2006/relationships/hyperlink" Target="https://www.ons.gov.uk/businessindustryandtrade/business/activitysizeandlocation/articles/coronavirusanditsimpactonukhospitality/january2020tojune2021" TargetMode="External"/><Relationship Id="rId38" Type="http://schemas.openxmlformats.org/officeDocument/2006/relationships/hyperlink" Target="https://www.forbes.com/sites/tomspiggle/2020/10/14/coronavirus-silver-lining-a-better-work-life-balance/?sh=371dc6a71fc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CoreTextbook</b:Tag>
    <b:SourceType>Book</b:SourceType>
    <b:Guid>{5A526504-F79B-4FFE-9184-56EC8235F6B2}</b:Guid>
    <b:Author>
      <b:Author>
        <b:NameList>
          <b:Person>
            <b:Last>Bennett</b:Last>
            <b:First>Saundry</b:First>
            <b:Middle>and Fisher</b:Middle>
          </b:Person>
        </b:NameList>
      </b:Author>
    </b:Author>
    <b:Title>Managing Employment Relations</b:Title>
    <b:Year>2020</b:Year>
    <b:City>London</b:City>
    <b:Publisher>Kogan Page</b:Publisher>
    <b:Edition>7th</b:Edition>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388e52e8df3204ba70055bed54af1b1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bfea2ebc57b184a604eb7cddef3685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AEE661-FE52-42C3-938D-4F1CBCC2AD15}">
  <ds:schemaRefs>
    <ds:schemaRef ds:uri="http://schemas.openxmlformats.org/officeDocument/2006/bibliography"/>
  </ds:schemaRefs>
</ds:datastoreItem>
</file>

<file path=customXml/itemProps2.xml><?xml version="1.0" encoding="utf-8"?>
<ds:datastoreItem xmlns:ds="http://schemas.openxmlformats.org/officeDocument/2006/customXml" ds:itemID="{11A41747-D048-41D2-9502-C28BDD6162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A99506-5ADD-40D9-8E8D-70C114C33880}">
  <ds:schemaRefs>
    <ds:schemaRef ds:uri="http://schemas.microsoft.com/sharepoint/v3/contenttype/forms"/>
  </ds:schemaRefs>
</ds:datastoreItem>
</file>

<file path=customXml/itemProps4.xml><?xml version="1.0" encoding="utf-8"?>
<ds:datastoreItem xmlns:ds="http://schemas.openxmlformats.org/officeDocument/2006/customXml" ds:itemID="{E8470873-14B9-40CE-A55E-77921A0EC91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3908</Words>
  <Characters>22278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Parfitt</dc:creator>
  <cp:lastModifiedBy>Rachel Parfitt (2005681)</cp:lastModifiedBy>
  <cp:revision>2</cp:revision>
  <dcterms:created xsi:type="dcterms:W3CDTF">2022-04-01T12:37:00Z</dcterms:created>
  <dcterms:modified xsi:type="dcterms:W3CDTF">2022-04-01T12:37:00Z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