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709713" w14:textId="1F44A3B6" w:rsidR="006C5287" w:rsidRPr="00C5613A" w:rsidRDefault="006C5287" w:rsidP="00C5613A">
      <w:pPr>
        <w:spacing w:after="0"/>
        <w:rPr>
          <w:rFonts w:ascii="Arial" w:hAnsi="Arial" w:cs="Arial"/>
        </w:rPr>
      </w:pPr>
      <w:r w:rsidRPr="00C5613A">
        <w:rPr>
          <w:rFonts w:ascii="Arial" w:hAnsi="Arial" w:cs="Arial"/>
        </w:rPr>
        <w:t xml:space="preserve">Student Name: Esther </w:t>
      </w:r>
      <w:r w:rsidR="00C5613A" w:rsidRPr="00C5613A">
        <w:rPr>
          <w:rFonts w:ascii="Arial" w:hAnsi="Arial" w:cs="Arial"/>
        </w:rPr>
        <w:t>Okunuga</w:t>
      </w:r>
    </w:p>
    <w:p w14:paraId="3EFF3BB3" w14:textId="03BD67CF" w:rsidR="00C5613A" w:rsidRPr="00C5613A" w:rsidRDefault="00C5613A" w:rsidP="00C5613A">
      <w:pPr>
        <w:spacing w:after="0"/>
        <w:rPr>
          <w:rFonts w:ascii="Arial" w:hAnsi="Arial" w:cs="Arial"/>
        </w:rPr>
      </w:pPr>
      <w:r w:rsidRPr="00C5613A">
        <w:rPr>
          <w:rFonts w:ascii="Arial" w:hAnsi="Arial" w:cs="Arial"/>
        </w:rPr>
        <w:t>Student ID: 2509873</w:t>
      </w:r>
    </w:p>
    <w:p w14:paraId="212AD4EC" w14:textId="3C6802AF" w:rsidR="00C5613A" w:rsidRPr="00C5613A" w:rsidRDefault="00C5613A" w:rsidP="00C5613A">
      <w:pPr>
        <w:spacing w:after="0"/>
        <w:rPr>
          <w:rFonts w:ascii="Arial" w:hAnsi="Arial" w:cs="Arial"/>
        </w:rPr>
      </w:pPr>
      <w:r w:rsidRPr="00C5613A">
        <w:rPr>
          <w:rFonts w:ascii="Arial" w:hAnsi="Arial" w:cs="Arial"/>
        </w:rPr>
        <w:t>Module Co</w:t>
      </w:r>
      <w:r>
        <w:rPr>
          <w:rFonts w:ascii="Arial" w:hAnsi="Arial" w:cs="Arial"/>
        </w:rPr>
        <w:t>de</w:t>
      </w:r>
      <w:r w:rsidRPr="00C5613A">
        <w:rPr>
          <w:rFonts w:ascii="Arial" w:hAnsi="Arial" w:cs="Arial"/>
        </w:rPr>
        <w:t xml:space="preserve">: </w:t>
      </w:r>
      <w:r>
        <w:rPr>
          <w:rFonts w:ascii="Arial" w:hAnsi="Arial" w:cs="Arial"/>
        </w:rPr>
        <w:t>LCHS4008</w:t>
      </w:r>
    </w:p>
    <w:p w14:paraId="0AAEE71A" w14:textId="3C4E7BDB" w:rsidR="00C5613A" w:rsidRPr="00C5613A" w:rsidRDefault="00C5613A" w:rsidP="00C5613A">
      <w:pPr>
        <w:spacing w:after="0"/>
        <w:rPr>
          <w:rFonts w:ascii="Arial" w:hAnsi="Arial" w:cs="Arial"/>
        </w:rPr>
      </w:pPr>
      <w:r>
        <w:rPr>
          <w:rFonts w:ascii="Arial" w:hAnsi="Arial" w:cs="Arial"/>
        </w:rPr>
        <w:t xml:space="preserve">Course </w:t>
      </w:r>
      <w:r w:rsidRPr="00C5613A">
        <w:rPr>
          <w:rFonts w:ascii="Arial" w:hAnsi="Arial" w:cs="Arial"/>
        </w:rPr>
        <w:t>title:</w:t>
      </w:r>
      <w:r>
        <w:rPr>
          <w:rFonts w:ascii="Arial" w:hAnsi="Arial" w:cs="Arial"/>
        </w:rPr>
        <w:t xml:space="preserve"> Introduction to Public Health </w:t>
      </w:r>
    </w:p>
    <w:p w14:paraId="35B43669" w14:textId="0E9CDB63" w:rsidR="00C5613A" w:rsidRPr="00C5613A" w:rsidRDefault="00C5613A" w:rsidP="00C5613A">
      <w:pPr>
        <w:spacing w:after="0"/>
        <w:rPr>
          <w:rFonts w:ascii="Arial" w:hAnsi="Arial" w:cs="Arial"/>
        </w:rPr>
      </w:pPr>
      <w:r w:rsidRPr="00C5613A">
        <w:rPr>
          <w:rFonts w:ascii="Arial" w:hAnsi="Arial" w:cs="Arial"/>
        </w:rPr>
        <w:t>Lecturer:</w:t>
      </w:r>
      <w:r>
        <w:rPr>
          <w:rFonts w:ascii="Arial" w:hAnsi="Arial" w:cs="Arial"/>
        </w:rPr>
        <w:t xml:space="preserve"> Shepherd Ziko</w:t>
      </w:r>
    </w:p>
    <w:p w14:paraId="6C9A1C1F" w14:textId="50C6553E" w:rsidR="006C5287" w:rsidRPr="00C5613A" w:rsidRDefault="006C5287" w:rsidP="00C5613A">
      <w:pPr>
        <w:spacing w:after="0"/>
        <w:rPr>
          <w:rFonts w:ascii="Arial" w:hAnsi="Arial" w:cs="Arial"/>
        </w:rPr>
      </w:pPr>
    </w:p>
    <w:p w14:paraId="368B976F" w14:textId="77777777" w:rsidR="00C5613A" w:rsidRPr="00C5613A" w:rsidRDefault="00C5613A" w:rsidP="00C5613A">
      <w:pPr>
        <w:spacing w:after="0"/>
        <w:rPr>
          <w:rFonts w:ascii="Arial" w:hAnsi="Arial" w:cs="Arial"/>
        </w:rPr>
      </w:pPr>
    </w:p>
    <w:p w14:paraId="5C3DC65B" w14:textId="77777777" w:rsidR="00C5613A" w:rsidRPr="00C5613A" w:rsidRDefault="00C5613A" w:rsidP="00C5613A">
      <w:pPr>
        <w:spacing w:after="0"/>
        <w:rPr>
          <w:rFonts w:ascii="Arial" w:hAnsi="Arial" w:cs="Arial"/>
        </w:rPr>
      </w:pPr>
    </w:p>
    <w:p w14:paraId="13140CCD" w14:textId="77777777" w:rsidR="00C5613A" w:rsidRPr="00C5613A" w:rsidRDefault="00C5613A" w:rsidP="00C5613A">
      <w:pPr>
        <w:spacing w:after="0"/>
        <w:rPr>
          <w:rFonts w:ascii="Arial" w:hAnsi="Arial" w:cs="Arial"/>
        </w:rPr>
      </w:pPr>
    </w:p>
    <w:p w14:paraId="62B0D6D8" w14:textId="48EF801A" w:rsidR="00C5613A" w:rsidRPr="00C5613A" w:rsidRDefault="00863D6F" w:rsidP="006C5287">
      <w:pPr>
        <w:rPr>
          <w:rFonts w:ascii="Arial" w:hAnsi="Arial" w:cs="Arial"/>
        </w:rPr>
      </w:pPr>
      <w:r w:rsidRPr="00C5613A">
        <w:rPr>
          <w:rFonts w:ascii="Arial" w:hAnsi="Arial" w:cs="Arial"/>
        </w:rPr>
        <w:t>Task 1 –</w:t>
      </w:r>
      <w:r w:rsidR="00060B6B" w:rsidRPr="00C5613A">
        <w:rPr>
          <w:rFonts w:ascii="Arial" w:hAnsi="Arial" w:cs="Arial"/>
        </w:rPr>
        <w:t xml:space="preserve"> </w:t>
      </w:r>
      <w:r w:rsidRPr="00C5613A">
        <w:rPr>
          <w:rFonts w:ascii="Arial" w:hAnsi="Arial" w:cs="Arial"/>
        </w:rPr>
        <w:t>Written Report: Dementia</w:t>
      </w:r>
    </w:p>
    <w:p w14:paraId="032C5885" w14:textId="77777777" w:rsidR="00C5613A" w:rsidRPr="00C5613A" w:rsidRDefault="00C5613A" w:rsidP="006C5287">
      <w:pPr>
        <w:rPr>
          <w:rFonts w:ascii="Arial" w:hAnsi="Arial" w:cs="Arial"/>
        </w:rPr>
      </w:pPr>
    </w:p>
    <w:p w14:paraId="160ED165" w14:textId="73DC3A2D" w:rsidR="002F2732" w:rsidRPr="00C5613A" w:rsidRDefault="00863D6F" w:rsidP="006C5287">
      <w:pPr>
        <w:rPr>
          <w:rFonts w:ascii="Arial" w:hAnsi="Arial" w:cs="Arial"/>
        </w:rPr>
      </w:pPr>
      <w:r w:rsidRPr="00C5613A">
        <w:rPr>
          <w:rFonts w:ascii="Arial" w:hAnsi="Arial" w:cs="Arial"/>
        </w:rPr>
        <w:t>Introduction</w:t>
      </w:r>
    </w:p>
    <w:p w14:paraId="5183C677" w14:textId="3D0FB44D" w:rsidR="002F2732" w:rsidRDefault="00863D6F" w:rsidP="006C5287">
      <w:pPr>
        <w:rPr>
          <w:rFonts w:ascii="Arial" w:hAnsi="Arial" w:cs="Arial"/>
        </w:rPr>
      </w:pPr>
      <w:r w:rsidRPr="00C5613A">
        <w:rPr>
          <w:rFonts w:ascii="Arial" w:hAnsi="Arial" w:cs="Arial"/>
        </w:rPr>
        <w:t xml:space="preserve">Dementia is </w:t>
      </w:r>
      <w:r w:rsidR="007A211A">
        <w:rPr>
          <w:rFonts w:ascii="Arial" w:hAnsi="Arial" w:cs="Arial"/>
        </w:rPr>
        <w:t xml:space="preserve">a term used to describe a group of conditions that affect how the brain functions, particularly in relation to memory, thinking, and </w:t>
      </w:r>
      <w:proofErr w:type="spellStart"/>
      <w:proofErr w:type="gramStart"/>
      <w:r w:rsidR="007A211A">
        <w:rPr>
          <w:rFonts w:ascii="Arial" w:hAnsi="Arial" w:cs="Arial"/>
        </w:rPr>
        <w:t>behaviour</w:t>
      </w:r>
      <w:proofErr w:type="spellEnd"/>
      <w:r w:rsidR="007A211A">
        <w:rPr>
          <w:rFonts w:ascii="Arial" w:hAnsi="Arial" w:cs="Arial"/>
        </w:rPr>
        <w:t xml:space="preserve"> </w:t>
      </w:r>
      <w:r w:rsidRPr="00C5613A">
        <w:rPr>
          <w:rFonts w:ascii="Arial" w:hAnsi="Arial" w:cs="Arial"/>
        </w:rPr>
        <w:t xml:space="preserve"> (</w:t>
      </w:r>
      <w:proofErr w:type="gramEnd"/>
      <w:r w:rsidRPr="00C5613A">
        <w:rPr>
          <w:rFonts w:ascii="Arial" w:hAnsi="Arial" w:cs="Arial"/>
        </w:rPr>
        <w:t>World Health Organization, 2023). It</w:t>
      </w:r>
      <w:r w:rsidR="007A211A">
        <w:rPr>
          <w:rFonts w:ascii="Arial" w:hAnsi="Arial" w:cs="Arial"/>
        </w:rPr>
        <w:t xml:space="preserve"> is not a single illness but a collection of symptoms that become worse over time. A</w:t>
      </w:r>
      <w:r w:rsidRPr="00C5613A">
        <w:rPr>
          <w:rFonts w:ascii="Arial" w:hAnsi="Arial" w:cs="Arial"/>
        </w:rPr>
        <w:t>lthough dementia</w:t>
      </w:r>
      <w:r w:rsidR="007A211A">
        <w:rPr>
          <w:rFonts w:ascii="Arial" w:hAnsi="Arial" w:cs="Arial"/>
        </w:rPr>
        <w:t xml:space="preserve"> is more common in older people, it </w:t>
      </w:r>
      <w:r w:rsidR="008D67FC">
        <w:rPr>
          <w:rFonts w:ascii="Arial" w:hAnsi="Arial" w:cs="Arial"/>
        </w:rPr>
        <w:t>is not</w:t>
      </w:r>
      <w:r w:rsidR="007A211A">
        <w:rPr>
          <w:rFonts w:ascii="Arial" w:hAnsi="Arial" w:cs="Arial"/>
        </w:rPr>
        <w:t xml:space="preserve"> considered a normal part of ageing. </w:t>
      </w:r>
      <w:r w:rsidRPr="00C5613A">
        <w:rPr>
          <w:rFonts w:ascii="Arial" w:hAnsi="Arial" w:cs="Arial"/>
        </w:rPr>
        <w:t xml:space="preserve">The most common type of dementia is Alzheimer’s disease (NHS, 2022). Common symptoms include memory loss, confusion about time and place, difficulty completing everyday tasks, and changes in mood or personality (Alzheimer’s Society, 2022). As dementia progresses, individuals may need more support with daily living. Dementia is a growing global issue, with around 55 million people affected worldwide (World Health Organization, 2023). In the UK, approximately 900,000 people are living with dementia (Alzheimer’s Society, 2022). </w:t>
      </w:r>
      <w:r w:rsidR="008D67FC">
        <w:rPr>
          <w:rFonts w:ascii="Arial" w:hAnsi="Arial" w:cs="Arial"/>
        </w:rPr>
        <w:t>This means that people living with dementia often require increasing levels of care and support, because of its growing prevalence. It is important to understand</w:t>
      </w:r>
      <w:r w:rsidR="00D149CF">
        <w:rPr>
          <w:rFonts w:ascii="Arial" w:hAnsi="Arial" w:cs="Arial"/>
        </w:rPr>
        <w:t xml:space="preserve"> how dementia is identified, managed, and supported within health and social care settings. </w:t>
      </w:r>
      <w:r w:rsidRPr="00C5613A">
        <w:rPr>
          <w:rFonts w:ascii="Arial" w:hAnsi="Arial" w:cs="Arial"/>
        </w:rPr>
        <w:t>This</w:t>
      </w:r>
      <w:r w:rsidR="00D149CF">
        <w:rPr>
          <w:rFonts w:ascii="Arial" w:hAnsi="Arial" w:cs="Arial"/>
        </w:rPr>
        <w:t xml:space="preserve"> report will explore </w:t>
      </w:r>
      <w:r w:rsidRPr="00C5613A">
        <w:rPr>
          <w:rFonts w:ascii="Arial" w:hAnsi="Arial" w:cs="Arial"/>
        </w:rPr>
        <w:t>the</w:t>
      </w:r>
      <w:r w:rsidR="00D149CF">
        <w:rPr>
          <w:rFonts w:ascii="Arial" w:hAnsi="Arial" w:cs="Arial"/>
        </w:rPr>
        <w:t xml:space="preserve"> methods used to measure and monitor dementia, ways to manage the condition, </w:t>
      </w:r>
      <w:r w:rsidRPr="00C5613A">
        <w:rPr>
          <w:rFonts w:ascii="Arial" w:hAnsi="Arial" w:cs="Arial"/>
        </w:rPr>
        <w:t>importance of awareness, early diagnosis, effective care services</w:t>
      </w:r>
      <w:r w:rsidR="00D149CF">
        <w:rPr>
          <w:rFonts w:ascii="Arial" w:hAnsi="Arial" w:cs="Arial"/>
        </w:rPr>
        <w:t>, impact it has on individuals</w:t>
      </w:r>
      <w:r w:rsidR="00570170">
        <w:rPr>
          <w:rFonts w:ascii="Arial" w:hAnsi="Arial" w:cs="Arial"/>
        </w:rPr>
        <w:t xml:space="preserve"> and communities, and the types of support services needed.</w:t>
      </w:r>
    </w:p>
    <w:p w14:paraId="662BF128" w14:textId="77777777" w:rsidR="00570170" w:rsidRPr="00C5613A" w:rsidRDefault="00570170" w:rsidP="006C5287">
      <w:pPr>
        <w:rPr>
          <w:rFonts w:ascii="Arial" w:hAnsi="Arial" w:cs="Arial"/>
        </w:rPr>
      </w:pPr>
    </w:p>
    <w:p w14:paraId="4761949A" w14:textId="77777777" w:rsidR="002F2732" w:rsidRPr="00C5613A" w:rsidRDefault="00863D6F" w:rsidP="006C5287">
      <w:pPr>
        <w:rPr>
          <w:rFonts w:ascii="Arial" w:hAnsi="Arial" w:cs="Arial"/>
        </w:rPr>
      </w:pPr>
      <w:r w:rsidRPr="00C5613A">
        <w:rPr>
          <w:rFonts w:ascii="Arial" w:hAnsi="Arial" w:cs="Arial"/>
        </w:rPr>
        <w:t>Main Body</w:t>
      </w:r>
    </w:p>
    <w:p w14:paraId="058EBBD4" w14:textId="77777777" w:rsidR="002F2732" w:rsidRPr="00C5613A" w:rsidRDefault="00863D6F" w:rsidP="006C5287">
      <w:pPr>
        <w:rPr>
          <w:rFonts w:ascii="Arial" w:hAnsi="Arial" w:cs="Arial"/>
        </w:rPr>
      </w:pPr>
      <w:r w:rsidRPr="00C5613A">
        <w:rPr>
          <w:rFonts w:ascii="Arial" w:hAnsi="Arial" w:cs="Arial"/>
        </w:rPr>
        <w:t>1. Approaches used to measure and monitor dementia</w:t>
      </w:r>
    </w:p>
    <w:p w14:paraId="4FC86C5C" w14:textId="784A2F04" w:rsidR="002F2732" w:rsidRPr="00C5613A" w:rsidRDefault="00863D6F" w:rsidP="006C5287">
      <w:pPr>
        <w:rPr>
          <w:rFonts w:ascii="Arial" w:hAnsi="Arial" w:cs="Arial"/>
        </w:rPr>
      </w:pPr>
      <w:r w:rsidRPr="00C5613A">
        <w:rPr>
          <w:rFonts w:ascii="Arial" w:hAnsi="Arial" w:cs="Arial"/>
        </w:rPr>
        <w:t xml:space="preserve">Dementia is measured and monitored using different approaches to understand the condition and track changes over time. One </w:t>
      </w:r>
      <w:r w:rsidR="00570170">
        <w:rPr>
          <w:rFonts w:ascii="Arial" w:hAnsi="Arial" w:cs="Arial"/>
        </w:rPr>
        <w:t>of the main approaches used</w:t>
      </w:r>
      <w:r w:rsidRPr="00C5613A">
        <w:rPr>
          <w:rFonts w:ascii="Arial" w:hAnsi="Arial" w:cs="Arial"/>
        </w:rPr>
        <w:t xml:space="preserve"> is cognitive testing. These tests</w:t>
      </w:r>
      <w:r w:rsidR="00570170">
        <w:rPr>
          <w:rFonts w:ascii="Arial" w:hAnsi="Arial" w:cs="Arial"/>
        </w:rPr>
        <w:t xml:space="preserve"> evaluate</w:t>
      </w:r>
      <w:r w:rsidRPr="00C5613A">
        <w:rPr>
          <w:rFonts w:ascii="Arial" w:hAnsi="Arial" w:cs="Arial"/>
        </w:rPr>
        <w:t xml:space="preserve"> memory, attention, language, and problem-solving skills. For example, the Mini Mental State Examination (MMSE) is widely used in healthcare settings (NHS, 2022). Patients may be asked to answer questions, remember words, or draw simple shapes. Another important method is brain imaging, such as CT scans or MRI scans. These scans help identify physical changes in the brain, including shrinkage </w:t>
      </w:r>
      <w:r w:rsidRPr="00C5613A">
        <w:rPr>
          <w:rFonts w:ascii="Arial" w:hAnsi="Arial" w:cs="Arial"/>
        </w:rPr>
        <w:lastRenderedPageBreak/>
        <w:t>or damage (World Health Organization, 2023). Medical history is also considered. Doctors ask about symptoms, lifestyle, and family background. Blood tests may be carried out to rule out other conditions. Monitoring dementia is ongoing. Regular assessments help track changes in memory, behaviour, and ability to perform daily tasks. Family members and carers also play a key role by observing behaviour and reporting changes (Alzheimer’s Society, 2022). This helps ensure the individual receives appropriate care and support.</w:t>
      </w:r>
    </w:p>
    <w:p w14:paraId="56F1F60A" w14:textId="77777777" w:rsidR="002F2732" w:rsidRPr="00C5613A" w:rsidRDefault="00863D6F" w:rsidP="006C5287">
      <w:pPr>
        <w:rPr>
          <w:rFonts w:ascii="Arial" w:hAnsi="Arial" w:cs="Arial"/>
        </w:rPr>
      </w:pPr>
      <w:r w:rsidRPr="00C5613A">
        <w:rPr>
          <w:rFonts w:ascii="Arial" w:hAnsi="Arial" w:cs="Arial"/>
        </w:rPr>
        <w:t>2. How dementia is controlled</w:t>
      </w:r>
    </w:p>
    <w:p w14:paraId="1B78B7B3" w14:textId="08E9D0BF" w:rsidR="002F2732" w:rsidRPr="00C5613A" w:rsidRDefault="00863D6F" w:rsidP="006C5287">
      <w:pPr>
        <w:rPr>
          <w:rFonts w:ascii="Arial" w:hAnsi="Arial" w:cs="Arial"/>
        </w:rPr>
      </w:pPr>
      <w:r w:rsidRPr="00C5613A">
        <w:rPr>
          <w:rFonts w:ascii="Arial" w:hAnsi="Arial" w:cs="Arial"/>
        </w:rPr>
        <w:t>There is currently no cure for dementia</w:t>
      </w:r>
      <w:r w:rsidR="008208B2">
        <w:rPr>
          <w:rFonts w:ascii="Arial" w:hAnsi="Arial" w:cs="Arial"/>
        </w:rPr>
        <w:t>,</w:t>
      </w:r>
      <w:r w:rsidRPr="00C5613A">
        <w:rPr>
          <w:rFonts w:ascii="Arial" w:hAnsi="Arial" w:cs="Arial"/>
        </w:rPr>
        <w:t xml:space="preserve"> but there are ways to manage the </w:t>
      </w:r>
      <w:r w:rsidR="00A24DDB" w:rsidRPr="00C5613A">
        <w:rPr>
          <w:rFonts w:ascii="Arial" w:hAnsi="Arial" w:cs="Arial"/>
        </w:rPr>
        <w:t>symptoms</w:t>
      </w:r>
      <w:r w:rsidRPr="00C5613A">
        <w:rPr>
          <w:rFonts w:ascii="Arial" w:hAnsi="Arial" w:cs="Arial"/>
        </w:rPr>
        <w:t xml:space="preserve"> and improve quality of life. Medication is often used to control symptoms. For example, drugs such as donepezil can help improve memory and thinking in some individuals (NHS, 2022). However, these medications do not stop the disease completely. Lifestyle changes are also important. A healthy diet, regular exercise, and staying mentally active can help slow the progression of dementia (World Health Organization, 2023). </w:t>
      </w:r>
      <w:r w:rsidR="00A24DDB" w:rsidRPr="00C5613A">
        <w:rPr>
          <w:rFonts w:ascii="Arial" w:hAnsi="Arial" w:cs="Arial"/>
        </w:rPr>
        <w:t xml:space="preserve"> Activities </w:t>
      </w:r>
      <w:r w:rsidRPr="00C5613A">
        <w:rPr>
          <w:rFonts w:ascii="Arial" w:hAnsi="Arial" w:cs="Arial"/>
        </w:rPr>
        <w:t>such as reading, puzzles, and social interaction are beneficial. Therapies also play a key role. Cognitive stimulation therapy helps improve thinking skills through group activities. Occupational therapy supports individuals with daily tasks, while reminiscence therapy encourages discussion of past experiences. A safe and supportive environment is essential. This includes clear routines, good lighting, and removing hazards. Early diagnosis is important because it allows treatment and support to begin sooner (Alzheimer’s Society, 2022).</w:t>
      </w:r>
    </w:p>
    <w:p w14:paraId="012C0E3F" w14:textId="77777777" w:rsidR="002F2732" w:rsidRPr="00C5613A" w:rsidRDefault="00863D6F" w:rsidP="006C5287">
      <w:pPr>
        <w:rPr>
          <w:rFonts w:ascii="Arial" w:hAnsi="Arial" w:cs="Arial"/>
        </w:rPr>
      </w:pPr>
      <w:r w:rsidRPr="00C5613A">
        <w:rPr>
          <w:rFonts w:ascii="Arial" w:hAnsi="Arial" w:cs="Arial"/>
        </w:rPr>
        <w:t>3. Consequences of dementia on people in the community</w:t>
      </w:r>
    </w:p>
    <w:p w14:paraId="122B2D8E" w14:textId="77777777" w:rsidR="002F2732" w:rsidRPr="00C5613A" w:rsidRDefault="00863D6F" w:rsidP="006C5287">
      <w:pPr>
        <w:rPr>
          <w:rFonts w:ascii="Arial" w:hAnsi="Arial" w:cs="Arial"/>
        </w:rPr>
      </w:pPr>
      <w:r w:rsidRPr="00C5613A">
        <w:rPr>
          <w:rFonts w:ascii="Arial" w:hAnsi="Arial" w:cs="Arial"/>
        </w:rPr>
        <w:t>Dementia has a significant impact on individuals, families, and the wider community. For individuals, dementia can lead to loss of independence. They may struggle with everyday tasks such as cooking, dressing, and managing money (NHS, 2022). As the condition worsens, they may require full-time care. Dementia can also affect mental health, leading to anxiety, depression, and frustration (World Health Organization, 2023). Families and carers are also affected. Caring for someone with dementia can be stressful and physically demanding. Carers may experience lack of sleep, emotional strain, and financial difficulties (Alzheimer’s Society, 2022). In the community, dementia increases demand for healthcare and social services. Hospitals, care homes, and community services must provide long-term support. There is also stigma around dementia. Lack of understanding can lead to isolation and loneliness for individuals affected. This highlights the need for awareness and education.</w:t>
      </w:r>
    </w:p>
    <w:p w14:paraId="1D7F4993" w14:textId="687895DA" w:rsidR="002F2732" w:rsidRPr="00C5613A" w:rsidRDefault="00863D6F" w:rsidP="006C5287">
      <w:pPr>
        <w:rPr>
          <w:rFonts w:ascii="Arial" w:hAnsi="Arial" w:cs="Arial"/>
        </w:rPr>
      </w:pPr>
      <w:r w:rsidRPr="00C5613A">
        <w:rPr>
          <w:rFonts w:ascii="Arial" w:hAnsi="Arial" w:cs="Arial"/>
        </w:rPr>
        <w:t xml:space="preserve">4. Health and social </w:t>
      </w:r>
      <w:r w:rsidR="008208B2" w:rsidRPr="00C5613A">
        <w:rPr>
          <w:rFonts w:ascii="Arial" w:hAnsi="Arial" w:cs="Arial"/>
        </w:rPr>
        <w:t>care</w:t>
      </w:r>
      <w:r w:rsidR="00A24DDB" w:rsidRPr="00C5613A">
        <w:rPr>
          <w:rFonts w:ascii="Arial" w:hAnsi="Arial" w:cs="Arial"/>
        </w:rPr>
        <w:t xml:space="preserve"> </w:t>
      </w:r>
      <w:r w:rsidRPr="00C5613A">
        <w:rPr>
          <w:rFonts w:ascii="Arial" w:hAnsi="Arial" w:cs="Arial"/>
        </w:rPr>
        <w:t>services required</w:t>
      </w:r>
    </w:p>
    <w:p w14:paraId="37365918" w14:textId="77777777" w:rsidR="002F2732" w:rsidRPr="00C5613A" w:rsidRDefault="00863D6F" w:rsidP="006C5287">
      <w:pPr>
        <w:rPr>
          <w:rFonts w:ascii="Arial" w:hAnsi="Arial" w:cs="Arial"/>
        </w:rPr>
      </w:pPr>
      <w:r w:rsidRPr="00C5613A">
        <w:rPr>
          <w:rFonts w:ascii="Arial" w:hAnsi="Arial" w:cs="Arial"/>
        </w:rPr>
        <w:t xml:space="preserve">People living with dementia require a range of health and social care services to meet their needs. Health services include GPs, neurologists, and memory clinics for diagnosis and monitoring. Mental health services are also important for emotional support. Social care services include home care workers who assist with daily activities, day centres that provide social interaction, and residential care homes for full-time care. Support for </w:t>
      </w:r>
      <w:r w:rsidRPr="00C5613A">
        <w:rPr>
          <w:rFonts w:ascii="Arial" w:hAnsi="Arial" w:cs="Arial"/>
        </w:rPr>
        <w:lastRenderedPageBreak/>
        <w:t>carers is essential. This includes respite care, which gives carers a break, as well as support groups and counselling services. Organisations such as the Alzheimer’s Society provide valuable advice and support (Alzheimer’s Society, 2022). Technology can also support individuals, such as reminder apps, alarms, and tracking devices. Person-centred care is very important. This means focusing on the individual’s needs, preferences, and dignity (NHS, 2022). Providing the right services improves quality of life for both individuals and carers.</w:t>
      </w:r>
    </w:p>
    <w:p w14:paraId="3B04B0E5" w14:textId="77777777" w:rsidR="002F2732" w:rsidRPr="00C5613A" w:rsidRDefault="00863D6F" w:rsidP="006C5287">
      <w:pPr>
        <w:rPr>
          <w:rFonts w:ascii="Arial" w:hAnsi="Arial" w:cs="Arial"/>
        </w:rPr>
      </w:pPr>
      <w:r w:rsidRPr="00C5613A">
        <w:rPr>
          <w:rFonts w:ascii="Arial" w:hAnsi="Arial" w:cs="Arial"/>
        </w:rPr>
        <w:t>Conclusion</w:t>
      </w:r>
    </w:p>
    <w:p w14:paraId="3E0301C8" w14:textId="5A9B9405" w:rsidR="002F2732" w:rsidRPr="00C5613A" w:rsidRDefault="00863D6F" w:rsidP="006C5287">
      <w:pPr>
        <w:rPr>
          <w:rFonts w:ascii="Arial" w:hAnsi="Arial" w:cs="Arial"/>
        </w:rPr>
      </w:pPr>
      <w:r w:rsidRPr="00C5613A">
        <w:rPr>
          <w:rFonts w:ascii="Arial" w:hAnsi="Arial" w:cs="Arial"/>
        </w:rPr>
        <w:t xml:space="preserve">In conclusion, dementia is a serious and growing condition that affects millions of people worldwide and in the UK (World Health Organization, 2023). It causes memory loss, confusion, and changes in behaviour, which can have a major impact on daily life. </w:t>
      </w:r>
      <w:r w:rsidR="00A24DDB" w:rsidRPr="00C5613A">
        <w:rPr>
          <w:rFonts w:ascii="Arial" w:hAnsi="Arial" w:cs="Arial"/>
        </w:rPr>
        <w:t>Even</w:t>
      </w:r>
      <w:r w:rsidR="006C5287" w:rsidRPr="00C5613A">
        <w:rPr>
          <w:rFonts w:ascii="Arial" w:hAnsi="Arial" w:cs="Arial"/>
        </w:rPr>
        <w:t xml:space="preserve"> though it cannot be</w:t>
      </w:r>
      <w:r w:rsidRPr="00C5613A">
        <w:rPr>
          <w:rFonts w:ascii="Arial" w:hAnsi="Arial" w:cs="Arial"/>
        </w:rPr>
        <w:t xml:space="preserve"> no cure</w:t>
      </w:r>
      <w:r w:rsidR="006C5287" w:rsidRPr="00C5613A">
        <w:rPr>
          <w:rFonts w:ascii="Arial" w:hAnsi="Arial" w:cs="Arial"/>
        </w:rPr>
        <w:t>d</w:t>
      </w:r>
      <w:r w:rsidRPr="00C5613A">
        <w:rPr>
          <w:rFonts w:ascii="Arial" w:hAnsi="Arial" w:cs="Arial"/>
        </w:rPr>
        <w:t>,</w:t>
      </w:r>
      <w:r w:rsidR="006C5287" w:rsidRPr="00C5613A">
        <w:rPr>
          <w:rFonts w:ascii="Arial" w:hAnsi="Arial" w:cs="Arial"/>
        </w:rPr>
        <w:t xml:space="preserve"> but it</w:t>
      </w:r>
      <w:r w:rsidRPr="00C5613A">
        <w:rPr>
          <w:rFonts w:ascii="Arial" w:hAnsi="Arial" w:cs="Arial"/>
        </w:rPr>
        <w:t xml:space="preserve"> can be managed through medication, lifestyle changes, and supportive care (NHS, 2022). Early diagnosis and regular monitoring are important to improve outcomes. Dementia affects not only individuals but also families, carers, and the wider community. It increases the demand for health and social care services and can create emotional and financial challenges (Alzheimer’s Society, 2022). Providing effective support and raising awareness can help individuals live with dignity and receive the care they need.</w:t>
      </w:r>
    </w:p>
    <w:p w14:paraId="481F280C" w14:textId="77777777" w:rsidR="000C3803" w:rsidRDefault="000C3803" w:rsidP="006C5287">
      <w:pPr>
        <w:rPr>
          <w:rFonts w:ascii="Arial" w:hAnsi="Arial" w:cs="Arial"/>
        </w:rPr>
      </w:pPr>
    </w:p>
    <w:p w14:paraId="14681F2A" w14:textId="3C6D4C91" w:rsidR="002F2732" w:rsidRDefault="00863D6F" w:rsidP="006C5287">
      <w:pPr>
        <w:rPr>
          <w:rFonts w:ascii="Arial" w:hAnsi="Arial" w:cs="Arial"/>
        </w:rPr>
      </w:pPr>
      <w:r w:rsidRPr="00C5613A">
        <w:rPr>
          <w:rFonts w:ascii="Arial" w:hAnsi="Arial" w:cs="Arial"/>
        </w:rPr>
        <w:t>Reference List</w:t>
      </w:r>
    </w:p>
    <w:p w14:paraId="168A5ADF" w14:textId="77777777" w:rsidR="000C3803" w:rsidRPr="00C5613A" w:rsidRDefault="000C3803" w:rsidP="006C5287">
      <w:pPr>
        <w:rPr>
          <w:rFonts w:ascii="Arial" w:hAnsi="Arial" w:cs="Arial"/>
        </w:rPr>
      </w:pPr>
    </w:p>
    <w:p w14:paraId="79804900" w14:textId="658FB53B" w:rsidR="002F2732" w:rsidRPr="00C5613A" w:rsidRDefault="00863D6F" w:rsidP="006C5287">
      <w:pPr>
        <w:rPr>
          <w:rFonts w:ascii="Arial" w:hAnsi="Arial" w:cs="Arial"/>
        </w:rPr>
      </w:pPr>
      <w:r w:rsidRPr="00C5613A">
        <w:rPr>
          <w:rFonts w:ascii="Arial" w:hAnsi="Arial" w:cs="Arial"/>
        </w:rPr>
        <w:t xml:space="preserve">Alzheimer’s Society (2022) Dementia UK statistics. Available at: </w:t>
      </w:r>
      <w:hyperlink r:id="rId6" w:history="1">
        <w:r w:rsidR="008208B2" w:rsidRPr="00017494">
          <w:rPr>
            <w:rStyle w:val="Hyperlink"/>
            <w:rFonts w:ascii="Arial" w:hAnsi="Arial" w:cs="Arial"/>
          </w:rPr>
          <w:t>https://www.alzheimers.org.uk</w:t>
        </w:r>
      </w:hyperlink>
      <w:r w:rsidR="008208B2">
        <w:rPr>
          <w:rFonts w:ascii="Arial" w:hAnsi="Arial" w:cs="Arial"/>
        </w:rPr>
        <w:t xml:space="preserve"> (Acc</w:t>
      </w:r>
      <w:r w:rsidR="000C3803">
        <w:rPr>
          <w:rFonts w:ascii="Arial" w:hAnsi="Arial" w:cs="Arial"/>
        </w:rPr>
        <w:t>essed: 3 April 2026).</w:t>
      </w:r>
    </w:p>
    <w:p w14:paraId="53D0F5C4" w14:textId="77777777" w:rsidR="000C3803" w:rsidRDefault="000C3803" w:rsidP="006C5287">
      <w:pPr>
        <w:rPr>
          <w:rFonts w:ascii="Arial" w:hAnsi="Arial" w:cs="Arial"/>
        </w:rPr>
      </w:pPr>
    </w:p>
    <w:p w14:paraId="497D6E6D" w14:textId="71445577" w:rsidR="002F2732" w:rsidRPr="00C5613A" w:rsidRDefault="00863D6F" w:rsidP="006C5287">
      <w:pPr>
        <w:rPr>
          <w:rFonts w:ascii="Arial" w:hAnsi="Arial" w:cs="Arial"/>
        </w:rPr>
      </w:pPr>
      <w:r w:rsidRPr="00C5613A">
        <w:rPr>
          <w:rFonts w:ascii="Arial" w:hAnsi="Arial" w:cs="Arial"/>
        </w:rPr>
        <w:t xml:space="preserve">NHS (2022) Dementia overview. Available at: </w:t>
      </w:r>
      <w:hyperlink r:id="rId7" w:history="1">
        <w:r w:rsidR="008208B2" w:rsidRPr="00017494">
          <w:rPr>
            <w:rStyle w:val="Hyperlink"/>
            <w:rFonts w:ascii="Arial" w:hAnsi="Arial" w:cs="Arial"/>
          </w:rPr>
          <w:t>https://www.nhs.uk/conditions/demential/</w:t>
        </w:r>
      </w:hyperlink>
      <w:r w:rsidR="008208B2">
        <w:rPr>
          <w:rFonts w:ascii="Arial" w:hAnsi="Arial" w:cs="Arial"/>
        </w:rPr>
        <w:t xml:space="preserve"> (Accessed: 3 April 2020)</w:t>
      </w:r>
      <w:r w:rsidR="000C3803">
        <w:rPr>
          <w:rFonts w:ascii="Arial" w:hAnsi="Arial" w:cs="Arial"/>
        </w:rPr>
        <w:t>.</w:t>
      </w:r>
    </w:p>
    <w:p w14:paraId="1EB533AF" w14:textId="77777777" w:rsidR="000C3803" w:rsidRDefault="000C3803" w:rsidP="006C5287">
      <w:pPr>
        <w:rPr>
          <w:rFonts w:ascii="Arial" w:hAnsi="Arial" w:cs="Arial"/>
        </w:rPr>
      </w:pPr>
    </w:p>
    <w:p w14:paraId="6C0214F3" w14:textId="0A90D4E7" w:rsidR="002F2732" w:rsidRDefault="00863D6F" w:rsidP="006C5287">
      <w:pPr>
        <w:rPr>
          <w:rFonts w:ascii="Arial" w:hAnsi="Arial" w:cs="Arial"/>
        </w:rPr>
      </w:pPr>
      <w:r w:rsidRPr="00C5613A">
        <w:rPr>
          <w:rFonts w:ascii="Arial" w:hAnsi="Arial" w:cs="Arial"/>
        </w:rPr>
        <w:t xml:space="preserve">World Health Organization (2023) Dementia. Available at: </w:t>
      </w:r>
      <w:hyperlink r:id="rId8" w:history="1">
        <w:r w:rsidR="000C3803" w:rsidRPr="00017494">
          <w:rPr>
            <w:rStyle w:val="Hyperlink"/>
            <w:rFonts w:ascii="Arial" w:hAnsi="Arial" w:cs="Arial"/>
          </w:rPr>
          <w:t>https://www.who.int/news-room/fact-sheets/detail/dementia</w:t>
        </w:r>
      </w:hyperlink>
      <w:r w:rsidR="000C3803">
        <w:rPr>
          <w:rFonts w:ascii="Arial" w:hAnsi="Arial" w:cs="Arial"/>
        </w:rPr>
        <w:t xml:space="preserve"> (Accessed: 3 April 2026).</w:t>
      </w:r>
    </w:p>
    <w:p w14:paraId="71589B84" w14:textId="77777777" w:rsidR="00C5613A" w:rsidRPr="00C5613A" w:rsidRDefault="00C5613A" w:rsidP="006C5287">
      <w:pPr>
        <w:rPr>
          <w:rFonts w:ascii="Arial" w:hAnsi="Arial" w:cs="Arial"/>
        </w:rPr>
      </w:pPr>
    </w:p>
    <w:sectPr w:rsidR="00C5613A" w:rsidRPr="00C5613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83836988">
    <w:abstractNumId w:val="8"/>
  </w:num>
  <w:num w:numId="2" w16cid:durableId="896671931">
    <w:abstractNumId w:val="6"/>
  </w:num>
  <w:num w:numId="3" w16cid:durableId="1805349989">
    <w:abstractNumId w:val="5"/>
  </w:num>
  <w:num w:numId="4" w16cid:durableId="1548254119">
    <w:abstractNumId w:val="4"/>
  </w:num>
  <w:num w:numId="5" w16cid:durableId="1609778456">
    <w:abstractNumId w:val="7"/>
  </w:num>
  <w:num w:numId="6" w16cid:durableId="1721704641">
    <w:abstractNumId w:val="3"/>
  </w:num>
  <w:num w:numId="7" w16cid:durableId="1953973668">
    <w:abstractNumId w:val="2"/>
  </w:num>
  <w:num w:numId="8" w16cid:durableId="632297122">
    <w:abstractNumId w:val="1"/>
  </w:num>
  <w:num w:numId="9" w16cid:durableId="11852505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0B6B"/>
    <w:rsid w:val="000C3803"/>
    <w:rsid w:val="0015074B"/>
    <w:rsid w:val="001A5ABF"/>
    <w:rsid w:val="0029639D"/>
    <w:rsid w:val="002F2732"/>
    <w:rsid w:val="00326F90"/>
    <w:rsid w:val="00570170"/>
    <w:rsid w:val="0066042F"/>
    <w:rsid w:val="006C5287"/>
    <w:rsid w:val="007A211A"/>
    <w:rsid w:val="007E17A8"/>
    <w:rsid w:val="008208B2"/>
    <w:rsid w:val="00863D6F"/>
    <w:rsid w:val="008D67FC"/>
    <w:rsid w:val="00A24DDB"/>
    <w:rsid w:val="00AA1D8D"/>
    <w:rsid w:val="00B47730"/>
    <w:rsid w:val="00C5613A"/>
    <w:rsid w:val="00C654A5"/>
    <w:rsid w:val="00CB0664"/>
    <w:rsid w:val="00D149C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6323484"/>
  <w14:defaultImageDpi w14:val="300"/>
  <w15:docId w15:val="{2A7A2FC6-3195-604B-894B-3241C904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5613A"/>
    <w:rPr>
      <w:color w:val="0000FF" w:themeColor="hyperlink"/>
      <w:u w:val="single"/>
    </w:rPr>
  </w:style>
  <w:style w:type="character" w:styleId="UnresolvedMention">
    <w:name w:val="Unresolved Mention"/>
    <w:basedOn w:val="DefaultParagraphFont"/>
    <w:uiPriority w:val="99"/>
    <w:semiHidden/>
    <w:unhideWhenUsed/>
    <w:rsid w:val="00C561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dementia" TargetMode="External"/><Relationship Id="rId3" Type="http://schemas.openxmlformats.org/officeDocument/2006/relationships/styles" Target="styles.xml"/><Relationship Id="rId7" Type="http://schemas.openxmlformats.org/officeDocument/2006/relationships/hyperlink" Target="https://www.nhs.uk/conditions/dementia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lzheimers.org.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18821</TotalTime>
  <Pages>1</Pages>
  <Words>1066</Words>
  <Characters>6262</Characters>
  <Application>Microsoft Office Word</Application>
  <DocSecurity>0</DocSecurity>
  <Lines>94</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7300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Esther Okunuga (2509873)</cp:lastModifiedBy>
  <cp:revision>4</cp:revision>
  <dcterms:created xsi:type="dcterms:W3CDTF">2026-03-27T22:07:00Z</dcterms:created>
  <dcterms:modified xsi:type="dcterms:W3CDTF">2026-04-14T19:00:00Z</dcterms:modified>
  <cp:category/>
</cp:coreProperties>
</file>