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C1F64" w:rsidRDefault="006C1F64" w:rsidP="006C1F64">
      <w:pPr>
        <w:pStyle w:val="Heading1"/>
        <w:jc w:val="center"/>
      </w:pPr>
      <w:r>
        <w:t>University of Wales Trinity Saint David</w:t>
      </w:r>
    </w:p>
    <w:p w:rsidR="006C1F64" w:rsidRDefault="006C1F64" w:rsidP="006C1F64">
      <w:pPr>
        <w:pStyle w:val="Heading1"/>
        <w:jc w:val="center"/>
      </w:pPr>
      <w:r>
        <w:t>Program: BA Business Management</w:t>
      </w:r>
    </w:p>
    <w:p w:rsidR="006C1F64" w:rsidRDefault="006C1F64" w:rsidP="006C1F64">
      <w:pPr>
        <w:pStyle w:val="Heading1"/>
        <w:jc w:val="center"/>
      </w:pPr>
      <w:r>
        <w:t>Module: Leadership and Management Theory and Practice</w:t>
      </w:r>
    </w:p>
    <w:p w:rsidR="002F33AD" w:rsidRDefault="006C1F64" w:rsidP="006C1F64">
      <w:pPr>
        <w:pStyle w:val="Heading1"/>
        <w:jc w:val="center"/>
      </w:pPr>
      <w:r>
        <w:t>Module code: LCBB6003</w:t>
      </w:r>
    </w:p>
    <w:p w:rsidR="002F33AD" w:rsidRDefault="002F33AD" w:rsidP="006C1F64">
      <w:pPr>
        <w:pStyle w:val="Heading1"/>
        <w:jc w:val="center"/>
      </w:pPr>
      <w:r>
        <w:t>Loredana Aurora Padure</w:t>
      </w:r>
    </w:p>
    <w:p w:rsidR="003E24C4" w:rsidRDefault="002F33AD" w:rsidP="006C1F64">
      <w:pPr>
        <w:pStyle w:val="Heading1"/>
        <w:jc w:val="center"/>
      </w:pPr>
      <w:r>
        <w:t>Student number 2019942</w:t>
      </w:r>
    </w:p>
    <w:p w:rsidR="006C1F64" w:rsidRPr="006C1F64" w:rsidRDefault="006C1F64" w:rsidP="006C1F64"/>
    <w:p w:rsidR="006C1F64" w:rsidRDefault="006C1F64">
      <w:pPr>
        <w:spacing w:line="276" w:lineRule="auto"/>
        <w:jc w:val="left"/>
      </w:pPr>
      <w:r>
        <w:br w:type="page"/>
      </w:r>
    </w:p>
    <w:p w:rsidR="00C07DB3" w:rsidRDefault="008E2741">
      <w:r>
        <w:lastRenderedPageBreak/>
        <w:t xml:space="preserve">In the group presentation activity, my part of discussion is responsible for giving summative overview Jack Welch’s leadership approach. In the former sections of this presentation, leadership style, approach and efficiency of Welch have been analysed in details using range of leadership theories. Hence, my part of the presentation critically sheds light on the key qualities and limitations of Jack Welch as a leader. </w:t>
      </w:r>
    </w:p>
    <w:p w:rsidR="008E2741" w:rsidRDefault="008E2741">
      <w:r>
        <w:t xml:space="preserve">The most important area of discussion in this concluding part of the presentation is evaluation of Welch’s impacts on the management approach of GE. The former sections mainly </w:t>
      </w:r>
      <w:r w:rsidR="002678CD">
        <w:t>analyse</w:t>
      </w:r>
      <w:r>
        <w:t xml:space="preserve"> Welch’s leadership approach and style using different leadership theories. However, this part of the presentation tries to evaluate Welch’s influence on the management strategy at GE in light of crucial management theories. Discussion in this section largely depends on Weber’s bureaucratic management and Taylor’s scientific management theories. </w:t>
      </w:r>
    </w:p>
    <w:p w:rsidR="008E2741" w:rsidRDefault="008E2741">
      <w:r>
        <w:t>Whereas bureaucratic management tries to enforce strong management hierarchy and clearly defined rules within an organisational context, scientific management approach encourages adaptation of more scientific decision making system in business</w:t>
      </w:r>
      <w:r w:rsidR="00D21352">
        <w:t xml:space="preserve"> </w:t>
      </w:r>
      <w:r w:rsidR="00D21352" w:rsidRPr="00447A85">
        <w:t>(</w:t>
      </w:r>
      <w:r w:rsidR="00D21352" w:rsidRPr="005C5E54">
        <w:t>Schachter, 2018)</w:t>
      </w:r>
      <w:r>
        <w:t>. Scientific management is more modern management approach for businesses depending on 5 key principles including staff training, scientific selection o</w:t>
      </w:r>
      <w:r w:rsidR="0024184B">
        <w:t>f work, collaborative working, performance monitoring and rewarding and equal work division between managers and employees</w:t>
      </w:r>
      <w:r w:rsidR="00D21352">
        <w:t xml:space="preserve"> </w:t>
      </w:r>
      <w:r w:rsidR="00D21352" w:rsidRPr="00447A85">
        <w:t>(</w:t>
      </w:r>
      <w:r w:rsidR="00D21352" w:rsidRPr="005C5E54">
        <w:t>Bush, 2020)</w:t>
      </w:r>
      <w:r w:rsidR="0024184B">
        <w:t xml:space="preserve">. </w:t>
      </w:r>
    </w:p>
    <w:p w:rsidR="00845D5E" w:rsidRDefault="0024184B">
      <w:r>
        <w:t xml:space="preserve">In my viewpoint, scientific management is lot more advantageous for bigger aspect conglomerate like GE due to </w:t>
      </w:r>
      <w:r w:rsidR="00C96B88">
        <w:t>data driven feasible decision making, facilitation of employee training, participative manage</w:t>
      </w:r>
      <w:r w:rsidR="00AD1801">
        <w:t>rial</w:t>
      </w:r>
      <w:r w:rsidR="00C96B88">
        <w:t xml:space="preserve"> involvement and </w:t>
      </w:r>
      <w:r w:rsidR="00AD1801">
        <w:t>focus on collaborative working</w:t>
      </w:r>
      <w:r w:rsidR="00D21352">
        <w:t xml:space="preserve"> </w:t>
      </w:r>
      <w:r w:rsidR="00D21352" w:rsidRPr="00447A85">
        <w:t>(</w:t>
      </w:r>
      <w:r w:rsidR="00D21352" w:rsidRPr="005C5E54">
        <w:t>Schachter, 2018)</w:t>
      </w:r>
      <w:r w:rsidR="00AD1801">
        <w:t xml:space="preserve">. Hence, discussion in this part of the presentation tries to evaluate the ways in which Welch transformed GE from bureaucratic to scientific management approach. First of all, it has </w:t>
      </w:r>
      <w:r w:rsidR="00AD1801">
        <w:lastRenderedPageBreak/>
        <w:t>been observed that Welch developed a separate training infrastructure for GE employees in New York which satisfies scientific management principle towards effective staff training and learning assistance</w:t>
      </w:r>
      <w:r w:rsidR="00D21352">
        <w:t xml:space="preserve"> </w:t>
      </w:r>
      <w:r w:rsidR="00D21352" w:rsidRPr="00447A85">
        <w:t>(</w:t>
      </w:r>
      <w:r w:rsidR="00D21352" w:rsidRPr="006353FC">
        <w:t>Tichy and Charan, 2020)</w:t>
      </w:r>
      <w:r w:rsidR="00AD1801">
        <w:t xml:space="preserve">. </w:t>
      </w:r>
    </w:p>
    <w:p w:rsidR="00845D5E" w:rsidRDefault="00AD1801">
      <w:r>
        <w:t xml:space="preserve">It has also been observed that Welch tried to break silos between functional units of GE through adaptation of flat organisational structure and management hierarchy. </w:t>
      </w:r>
      <w:r w:rsidR="006353FC">
        <w:t>In shows that Welch fostered scientific management in GE through increasing possibility of collaborative working between different functional units</w:t>
      </w:r>
      <w:r w:rsidR="00D21352">
        <w:t xml:space="preserve"> </w:t>
      </w:r>
      <w:r w:rsidR="00D21352" w:rsidRPr="00447A85">
        <w:t>(</w:t>
      </w:r>
      <w:r w:rsidR="00D21352" w:rsidRPr="005C5E54">
        <w:t>Bush, 2020)</w:t>
      </w:r>
      <w:r w:rsidR="006353FC">
        <w:t>. Apart from that, the Rank and Yank policy of Welch might have been criticised for risking employment security of followers but it also satisfies scientific management principle towards consistent performance monitoring as well</w:t>
      </w:r>
      <w:r w:rsidR="00D21352">
        <w:t xml:space="preserve"> </w:t>
      </w:r>
      <w:r w:rsidR="00D21352" w:rsidRPr="00447A85">
        <w:t>(</w:t>
      </w:r>
      <w:r w:rsidR="00D21352" w:rsidRPr="006353FC">
        <w:t>Davis, 2023)</w:t>
      </w:r>
      <w:r w:rsidR="006353FC">
        <w:t xml:space="preserve">. </w:t>
      </w:r>
    </w:p>
    <w:p w:rsidR="006353FC" w:rsidRDefault="006353FC">
      <w:r>
        <w:t>It can be concluded from this part of the presentation that Welch was also an efficient leader for fostering transformation of GE with modern scientific management approach. It is a fact that Welch was completely responsible for breaking the orthodox bureaucratic management structure of GE for establishing the concept of boundary-less organisation</w:t>
      </w:r>
      <w:r w:rsidR="00D21352">
        <w:t xml:space="preserve"> </w:t>
      </w:r>
      <w:r w:rsidR="00D21352" w:rsidRPr="00447A85">
        <w:t>(</w:t>
      </w:r>
      <w:r w:rsidR="00D21352" w:rsidRPr="005C5E54">
        <w:t>Mansaray, 2019)</w:t>
      </w:r>
      <w:r>
        <w:t>. Welch also had strong managerial mindset for bridging the gaps in the conventional management hierarchy of GE</w:t>
      </w:r>
      <w:r w:rsidR="00D21352">
        <w:t xml:space="preserve"> </w:t>
      </w:r>
      <w:r w:rsidR="00D21352" w:rsidRPr="00447A85">
        <w:t>(</w:t>
      </w:r>
      <w:r w:rsidR="00D21352" w:rsidRPr="006353FC">
        <w:t>Tichy and Charan, 2020)</w:t>
      </w:r>
      <w:r>
        <w:t xml:space="preserve">. </w:t>
      </w:r>
    </w:p>
    <w:p w:rsidR="006353FC" w:rsidRDefault="006353FC">
      <w:r>
        <w:t>The presentation concludes with some strategic recommendations that could help modern generation organisational leaders to follow the footprints of Jack Welch while bridging the identified gaps and limitations in his leadership style</w:t>
      </w:r>
      <w:r w:rsidR="00D21352">
        <w:t xml:space="preserve"> </w:t>
      </w:r>
      <w:r w:rsidR="00D21352" w:rsidRPr="00447A85">
        <w:t>(</w:t>
      </w:r>
      <w:r w:rsidR="00D21352" w:rsidRPr="005C5E54">
        <w:t>Lumby, 2019)</w:t>
      </w:r>
      <w:r>
        <w:t>. For example, reward of the highest performer rather than termination of least performers could have been more motivating performance management approach for Welch to adopt</w:t>
      </w:r>
      <w:r w:rsidR="00D21352">
        <w:t xml:space="preserve"> </w:t>
      </w:r>
      <w:r w:rsidR="00D21352" w:rsidRPr="00447A85">
        <w:t>(</w:t>
      </w:r>
      <w:r w:rsidR="00D21352" w:rsidRPr="006353FC">
        <w:t>Davis, 2023)</w:t>
      </w:r>
      <w:r>
        <w:t xml:space="preserve">. </w:t>
      </w:r>
    </w:p>
    <w:p w:rsidR="002678CD" w:rsidRDefault="002678CD">
      <w:pPr>
        <w:spacing w:line="276" w:lineRule="auto"/>
        <w:jc w:val="left"/>
        <w:rPr>
          <w:rFonts w:asciiTheme="majorHAnsi" w:eastAsiaTheme="majorEastAsia" w:hAnsiTheme="majorHAnsi" w:cstheme="majorBidi"/>
          <w:b/>
          <w:bCs/>
          <w:color w:val="1D1B11" w:themeColor="background2" w:themeShade="1A"/>
          <w:sz w:val="28"/>
          <w:szCs w:val="28"/>
        </w:rPr>
      </w:pPr>
      <w:r>
        <w:br w:type="page"/>
      </w:r>
    </w:p>
    <w:p w:rsidR="00845D5E" w:rsidRDefault="00845D5E" w:rsidP="00845D5E">
      <w:pPr>
        <w:pStyle w:val="Heading1"/>
      </w:pPr>
      <w:r>
        <w:lastRenderedPageBreak/>
        <w:t xml:space="preserve">References </w:t>
      </w:r>
    </w:p>
    <w:p w:rsidR="00845D5E" w:rsidRDefault="006353FC" w:rsidP="00845D5E">
      <w:r w:rsidRPr="006353FC">
        <w:t>Tichy, N. and Charan, R. (2020) Speed, simplicity, self-confidence: An interview with Jack Welch, Harvard Business Review. Available at: https://hbr.org/1989/09/speed-simplicity-self-confidence-an-interview-with-jack-welch (Accessed: 16 July 2023).</w:t>
      </w:r>
    </w:p>
    <w:p w:rsidR="006353FC" w:rsidRDefault="006353FC" w:rsidP="00845D5E">
      <w:r w:rsidRPr="006353FC">
        <w:t>Davis, M. (2023) Management strategies from a top CEO, Investopedia. Available at: https://www.investopedia.com/articles/financial-theory/10/manage-business-like-jack-welch.asp (Accessed: 16 July 2023).</w:t>
      </w:r>
    </w:p>
    <w:p w:rsidR="006353FC" w:rsidRDefault="005C5E54" w:rsidP="00845D5E">
      <w:r w:rsidRPr="005C5E54">
        <w:t>Lumby, J. (2019). Distributed leadership and bureaucracy. Educational Management Administration &amp; Leadership, 47(1), 5-19.</w:t>
      </w:r>
    </w:p>
    <w:p w:rsidR="005C5E54" w:rsidRDefault="005C5E54" w:rsidP="00845D5E">
      <w:r w:rsidRPr="005C5E54">
        <w:t>Mansaray, H. E. (2019). The role of leadership style in organisational change management: a literature review. Journal of Human Resource Management, 7(1), 18-31.</w:t>
      </w:r>
    </w:p>
    <w:p w:rsidR="005C5E54" w:rsidRDefault="005C5E54" w:rsidP="00845D5E">
      <w:r w:rsidRPr="005C5E54">
        <w:t>Bush, T. (2020). Theories of educational leadership and management. Theories of Educational Leadership and Management, 1-208.</w:t>
      </w:r>
    </w:p>
    <w:p w:rsidR="005C5E54" w:rsidRDefault="005C5E54" w:rsidP="00845D5E">
      <w:r w:rsidRPr="005C5E54">
        <w:t>Schachter, H. L. (2018). Labor at the Taylor Society: Scientific management and a proactive approach to increase diversity for effective problem solving. Journal of Management History, 24(1), 7-19.</w:t>
      </w:r>
    </w:p>
    <w:p w:rsidR="00845D5E" w:rsidRDefault="00845D5E" w:rsidP="00845D5E"/>
    <w:p w:rsidR="00845D5E" w:rsidRDefault="00845D5E"/>
    <w:sectPr w:rsidR="00845D5E" w:rsidSect="00C07DB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3388D" w:rsidRDefault="0083388D" w:rsidP="002B1F29">
      <w:pPr>
        <w:spacing w:after="0" w:line="240" w:lineRule="auto"/>
      </w:pPr>
      <w:r>
        <w:separator/>
      </w:r>
    </w:p>
  </w:endnote>
  <w:endnote w:type="continuationSeparator" w:id="0">
    <w:p w:rsidR="0083388D" w:rsidRDefault="0083388D" w:rsidP="002B1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0980"/>
      <w:docPartObj>
        <w:docPartGallery w:val="Page Numbers (Bottom of Page)"/>
        <w:docPartUnique/>
      </w:docPartObj>
    </w:sdtPr>
    <w:sdtEndPr/>
    <w:sdtContent>
      <w:p w:rsidR="006353FC" w:rsidRDefault="004B39C5">
        <w:pPr>
          <w:pStyle w:val="Footer"/>
          <w:jc w:val="center"/>
        </w:pPr>
        <w:r>
          <w:rPr>
            <w:noProof/>
          </w:rPr>
          <mc:AlternateContent>
            <mc:Choice Requires="wps">
              <w:drawing>
                <wp:inline distT="0" distB="0" distL="0" distR="0">
                  <wp:extent cx="5933440" cy="54610"/>
                  <wp:effectExtent l="38100" t="0" r="0" b="2540"/>
                  <wp:docPr id="1" nam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33440" cy="54610"/>
                          </a:xfrm>
                          <a:prstGeom prst="flowChartDecision">
                            <a:avLst/>
                          </a:prstGeom>
                          <a:solidFill>
                            <a:schemeClr val="tx1">
                              <a:lumMod val="100000"/>
                              <a:lumOff val="0"/>
                            </a:schemeClr>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inline>
              </w:drawing>
            </mc:Choice>
            <mc:Fallback>
              <w:pict>
                <v:shapetype w14:anchorId="0AACC39E" id="_x0000_t110" coordsize="21600,21600" o:spt="110" path="m10800,l,10800,10800,21600,21600,10800xe">
                  <v:stroke joinstyle="miter"/>
                  <v:path gradientshapeok="t" o:connecttype="rect" textboxrect="5400,5400,16200,16200"/>
                </v:shapetype>
                <v:shape id=" 1" o:spid="_x0000_s1026" type="#_x0000_t110" style="width:467.2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" fillcolor="black [3213]" strokecolor="black [3213]">
                  <v:path arrowok="t"/>
                  <w10:anchorlock/>
                </v:shape>
              </w:pict>
            </mc:Fallback>
          </mc:AlternateContent>
        </w:r>
      </w:p>
      <w:p w:rsidR="006353FC" w:rsidRDefault="00553B7B">
        <w:pPr>
          <w:pStyle w:val="Footer"/>
          <w:jc w:val="center"/>
        </w:pPr>
        <w:r>
          <w:fldChar w:fldCharType="begin"/>
        </w:r>
        <w:r>
          <w:instrText xml:space="preserve"> PAGE    \* MERGEFORMAT </w:instrText>
        </w:r>
        <w:r>
          <w:fldChar w:fldCharType="separate"/>
        </w:r>
        <w:r w:rsidR="006C1F64">
          <w:rPr>
            <w:noProof/>
          </w:rPr>
          <w:t>1</w:t>
        </w:r>
        <w:r>
          <w:rPr>
            <w:noProof/>
          </w:rPr>
          <w:fldChar w:fldCharType="end"/>
        </w:r>
      </w:p>
    </w:sdtContent>
  </w:sdt>
  <w:p w:rsidR="006353FC" w:rsidRDefault="00635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3388D" w:rsidRDefault="0083388D" w:rsidP="002B1F29">
      <w:pPr>
        <w:spacing w:after="0" w:line="240" w:lineRule="auto"/>
      </w:pPr>
      <w:r>
        <w:separator/>
      </w:r>
    </w:p>
  </w:footnote>
  <w:footnote w:type="continuationSeparator" w:id="0">
    <w:p w:rsidR="0083388D" w:rsidRDefault="0083388D" w:rsidP="002B1F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4C4"/>
    <w:rsid w:val="0003189B"/>
    <w:rsid w:val="00176F80"/>
    <w:rsid w:val="0024184B"/>
    <w:rsid w:val="002678CD"/>
    <w:rsid w:val="002B1F29"/>
    <w:rsid w:val="002F33AD"/>
    <w:rsid w:val="00375C79"/>
    <w:rsid w:val="003E24C4"/>
    <w:rsid w:val="00453DE1"/>
    <w:rsid w:val="004B39C5"/>
    <w:rsid w:val="004F5856"/>
    <w:rsid w:val="00531DCC"/>
    <w:rsid w:val="00553B7B"/>
    <w:rsid w:val="00594F4B"/>
    <w:rsid w:val="005C5E54"/>
    <w:rsid w:val="006353FC"/>
    <w:rsid w:val="006C1F64"/>
    <w:rsid w:val="006D71F1"/>
    <w:rsid w:val="0083388D"/>
    <w:rsid w:val="00845D5E"/>
    <w:rsid w:val="008C2C83"/>
    <w:rsid w:val="008E2741"/>
    <w:rsid w:val="00AD1801"/>
    <w:rsid w:val="00C07DB3"/>
    <w:rsid w:val="00C96B88"/>
    <w:rsid w:val="00D21352"/>
    <w:rsid w:val="00FB0D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8F1DE7AA-079F-4E27-BC53-25DA3C4BC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4C4"/>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semiHidden/>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semiHidden/>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semiHidden/>
    <w:unhideWhenUsed/>
    <w:rsid w:val="002B1F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1F29"/>
    <w:rPr>
      <w:rFonts w:ascii="Times New Roman" w:hAnsi="Times New Roman"/>
      <w:sz w:val="24"/>
      <w:lang w:val="en-GB"/>
    </w:rPr>
  </w:style>
  <w:style w:type="paragraph" w:styleId="Footer">
    <w:name w:val="footer"/>
    <w:basedOn w:val="Normal"/>
    <w:link w:val="FooterChar"/>
    <w:uiPriority w:val="99"/>
    <w:unhideWhenUsed/>
    <w:rsid w:val="002B1F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1F2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7922">
      <w:bodyDiv w:val="1"/>
      <w:marLeft w:val="0"/>
      <w:marRight w:val="0"/>
      <w:marTop w:val="0"/>
      <w:marBottom w:val="0"/>
      <w:divBdr>
        <w:top w:val="none" w:sz="0" w:space="0" w:color="auto"/>
        <w:left w:val="none" w:sz="0" w:space="0" w:color="auto"/>
        <w:bottom w:val="none" w:sz="0" w:space="0" w:color="auto"/>
        <w:right w:val="none" w:sz="0" w:space="0" w:color="auto"/>
      </w:divBdr>
      <w:divsChild>
        <w:div w:id="1698119136">
          <w:marLeft w:val="0"/>
          <w:marRight w:val="0"/>
          <w:marTop w:val="0"/>
          <w:marBottom w:val="0"/>
          <w:divBdr>
            <w:top w:val="none" w:sz="0" w:space="0" w:color="auto"/>
            <w:left w:val="none" w:sz="0" w:space="0" w:color="auto"/>
            <w:bottom w:val="none" w:sz="0" w:space="0" w:color="auto"/>
            <w:right w:val="none" w:sz="0" w:space="0" w:color="auto"/>
          </w:divBdr>
        </w:div>
        <w:div w:id="1617909066">
          <w:marLeft w:val="0"/>
          <w:marRight w:val="0"/>
          <w:marTop w:val="0"/>
          <w:marBottom w:val="0"/>
          <w:divBdr>
            <w:top w:val="none" w:sz="0" w:space="0" w:color="auto"/>
            <w:left w:val="none" w:sz="0" w:space="0" w:color="auto"/>
            <w:bottom w:val="none" w:sz="0" w:space="0" w:color="auto"/>
            <w:right w:val="none" w:sz="0" w:space="0" w:color="auto"/>
          </w:divBdr>
        </w:div>
        <w:div w:id="714936376">
          <w:marLeft w:val="0"/>
          <w:marRight w:val="0"/>
          <w:marTop w:val="0"/>
          <w:marBottom w:val="0"/>
          <w:divBdr>
            <w:top w:val="none" w:sz="0" w:space="0" w:color="auto"/>
            <w:left w:val="none" w:sz="0" w:space="0" w:color="auto"/>
            <w:bottom w:val="none" w:sz="0" w:space="0" w:color="auto"/>
            <w:right w:val="none" w:sz="0" w:space="0" w:color="auto"/>
          </w:divBdr>
        </w:div>
        <w:div w:id="1183128695">
          <w:marLeft w:val="0"/>
          <w:marRight w:val="0"/>
          <w:marTop w:val="0"/>
          <w:marBottom w:val="0"/>
          <w:divBdr>
            <w:top w:val="none" w:sz="0" w:space="0" w:color="auto"/>
            <w:left w:val="none" w:sz="0" w:space="0" w:color="auto"/>
            <w:bottom w:val="none" w:sz="0" w:space="0" w:color="auto"/>
            <w:right w:val="none" w:sz="0" w:space="0" w:color="auto"/>
          </w:divBdr>
        </w:div>
      </w:divsChild>
    </w:div>
    <w:div w:id="211575429">
      <w:bodyDiv w:val="1"/>
      <w:marLeft w:val="0"/>
      <w:marRight w:val="0"/>
      <w:marTop w:val="0"/>
      <w:marBottom w:val="0"/>
      <w:divBdr>
        <w:top w:val="none" w:sz="0" w:space="0" w:color="auto"/>
        <w:left w:val="none" w:sz="0" w:space="0" w:color="auto"/>
        <w:bottom w:val="none" w:sz="0" w:space="0" w:color="auto"/>
        <w:right w:val="none" w:sz="0" w:space="0" w:color="auto"/>
      </w:divBdr>
    </w:div>
    <w:div w:id="436215407">
      <w:bodyDiv w:val="1"/>
      <w:marLeft w:val="0"/>
      <w:marRight w:val="0"/>
      <w:marTop w:val="0"/>
      <w:marBottom w:val="0"/>
      <w:divBdr>
        <w:top w:val="none" w:sz="0" w:space="0" w:color="auto"/>
        <w:left w:val="none" w:sz="0" w:space="0" w:color="auto"/>
        <w:bottom w:val="none" w:sz="0" w:space="0" w:color="auto"/>
        <w:right w:val="none" w:sz="0" w:space="0" w:color="auto"/>
      </w:divBdr>
    </w:div>
    <w:div w:id="833453498">
      <w:bodyDiv w:val="1"/>
      <w:marLeft w:val="0"/>
      <w:marRight w:val="0"/>
      <w:marTop w:val="0"/>
      <w:marBottom w:val="0"/>
      <w:divBdr>
        <w:top w:val="none" w:sz="0" w:space="0" w:color="auto"/>
        <w:left w:val="none" w:sz="0" w:space="0" w:color="auto"/>
        <w:bottom w:val="none" w:sz="0" w:space="0" w:color="auto"/>
        <w:right w:val="none" w:sz="0" w:space="0" w:color="auto"/>
      </w:divBdr>
    </w:div>
    <w:div w:id="1492675001">
      <w:bodyDiv w:val="1"/>
      <w:marLeft w:val="0"/>
      <w:marRight w:val="0"/>
      <w:marTop w:val="0"/>
      <w:marBottom w:val="0"/>
      <w:divBdr>
        <w:top w:val="none" w:sz="0" w:space="0" w:color="auto"/>
        <w:left w:val="none" w:sz="0" w:space="0" w:color="auto"/>
        <w:bottom w:val="none" w:sz="0" w:space="0" w:color="auto"/>
        <w:right w:val="none" w:sz="0" w:space="0" w:color="auto"/>
      </w:divBdr>
    </w:div>
    <w:div w:id="1631549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8447AB-8350-4116-9715-B4FAAA309C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743</Words>
  <Characters>4237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2023-07-25T17:19:00Z</dcterms:created>
  <dcterms:modified xsi:type="dcterms:W3CDTF">2023-07-25T17:19:00Z</dcterms:modified>
</cp:coreProperties>
</file>