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49765" w14:textId="77777777" w:rsidR="00D10621" w:rsidRPr="009356C2" w:rsidRDefault="00D10621" w:rsidP="00D10621">
      <w:pPr>
        <w:spacing w:after="120"/>
        <w:rPr>
          <w:rFonts w:ascii="Arial" w:hAnsi="Arial" w:cs="Arial"/>
          <w:b/>
        </w:rPr>
      </w:pPr>
    </w:p>
    <w:p w14:paraId="0B70CA7F"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661571F5" wp14:editId="5FC1C075">
            <wp:extent cx="1863090" cy="761365"/>
            <wp:effectExtent l="0" t="0" r="0" b="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3090" cy="761365"/>
                    </a:xfrm>
                    <a:prstGeom prst="rect">
                      <a:avLst/>
                    </a:prstGeom>
                    <a:noFill/>
                    <a:ln>
                      <a:noFill/>
                    </a:ln>
                  </pic:spPr>
                </pic:pic>
              </a:graphicData>
            </a:graphic>
          </wp:inline>
        </w:drawing>
      </w:r>
    </w:p>
    <w:p w14:paraId="01152496"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232935AF"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7EFD2DF9"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1D9A606"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proofErr w:type="spellStart"/>
      <w:r>
        <w:rPr>
          <w:rFonts w:ascii="Arial" w:hAnsi="Arial" w:cs="Arial"/>
        </w:rPr>
        <w:t>Enjada</w:t>
      </w:r>
      <w:proofErr w:type="spellEnd"/>
      <w:r>
        <w:rPr>
          <w:rFonts w:ascii="Arial" w:hAnsi="Arial" w:cs="Arial"/>
        </w:rPr>
        <w:t xml:space="preserve"> </w:t>
      </w:r>
      <w:proofErr w:type="spellStart"/>
      <w:r>
        <w:rPr>
          <w:rFonts w:ascii="Arial" w:hAnsi="Arial" w:cs="Arial"/>
        </w:rPr>
        <w:t>Lezaj</w:t>
      </w:r>
      <w:proofErr w:type="spellEnd"/>
      <w:r w:rsidRPr="009356C2">
        <w:rPr>
          <w:rFonts w:ascii="Arial" w:hAnsi="Arial" w:cs="Arial"/>
        </w:rPr>
        <w:t>……………………………...</w:t>
      </w:r>
    </w:p>
    <w:p w14:paraId="25C32074" w14:textId="77777777" w:rsidR="00D10621"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17/10/2019</w:t>
      </w:r>
      <w:r w:rsidRPr="009356C2">
        <w:rPr>
          <w:rFonts w:ascii="Arial" w:hAnsi="Arial" w:cs="Arial"/>
        </w:rPr>
        <w:t>……………………………</w:t>
      </w:r>
      <w:r>
        <w:rPr>
          <w:rFonts w:ascii="Arial" w:hAnsi="Arial" w:cs="Arial"/>
        </w:rPr>
        <w:t>…..</w:t>
      </w:r>
    </w:p>
    <w:p w14:paraId="49C0C7AC" w14:textId="77777777" w:rsidR="00D10621"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3B900E8"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6B647B93"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proofErr w:type="spellStart"/>
      <w:r>
        <w:rPr>
          <w:rFonts w:ascii="Arial" w:hAnsi="Arial" w:cs="Arial"/>
        </w:rPr>
        <w:t>Enjada</w:t>
      </w:r>
      <w:proofErr w:type="spellEnd"/>
      <w:r>
        <w:rPr>
          <w:rFonts w:ascii="Arial" w:hAnsi="Arial" w:cs="Arial"/>
        </w:rPr>
        <w:t xml:space="preserve"> </w:t>
      </w:r>
      <w:proofErr w:type="spellStart"/>
      <w:r>
        <w:rPr>
          <w:rFonts w:ascii="Arial" w:hAnsi="Arial" w:cs="Arial"/>
        </w:rPr>
        <w:t>Lezaj</w:t>
      </w:r>
      <w:proofErr w:type="spellEnd"/>
      <w:r w:rsidRPr="009356C2">
        <w:rPr>
          <w:rFonts w:ascii="Arial" w:hAnsi="Arial" w:cs="Arial"/>
        </w:rPr>
        <w:t>………………………………</w:t>
      </w:r>
      <w:r>
        <w:rPr>
          <w:rFonts w:ascii="Arial" w:hAnsi="Arial" w:cs="Arial"/>
        </w:rPr>
        <w:t>.</w:t>
      </w:r>
    </w:p>
    <w:p w14:paraId="08E5B88E"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17/10/2019</w:t>
      </w:r>
      <w:r w:rsidRPr="009356C2">
        <w:rPr>
          <w:rFonts w:ascii="Arial" w:hAnsi="Arial" w:cs="Arial"/>
        </w:rPr>
        <w:t>………………………………</w:t>
      </w:r>
      <w:r>
        <w:rPr>
          <w:rFonts w:ascii="Arial" w:hAnsi="Arial" w:cs="Arial"/>
        </w:rPr>
        <w:t>…</w:t>
      </w:r>
    </w:p>
    <w:p w14:paraId="6FE5E6B1"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1CFFC99"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031A73CB"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28D8F00A"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proofErr w:type="spellStart"/>
      <w:r>
        <w:rPr>
          <w:rFonts w:ascii="Arial" w:hAnsi="Arial" w:cs="Arial"/>
        </w:rPr>
        <w:t>Enjada</w:t>
      </w:r>
      <w:proofErr w:type="spellEnd"/>
      <w:r>
        <w:rPr>
          <w:rFonts w:ascii="Arial" w:hAnsi="Arial" w:cs="Arial"/>
        </w:rPr>
        <w:t xml:space="preserve"> </w:t>
      </w:r>
      <w:proofErr w:type="spellStart"/>
      <w:r>
        <w:rPr>
          <w:rFonts w:ascii="Arial" w:hAnsi="Arial" w:cs="Arial"/>
        </w:rPr>
        <w:t>Lezaj</w:t>
      </w:r>
      <w:proofErr w:type="spellEnd"/>
      <w:r w:rsidRPr="009356C2">
        <w:rPr>
          <w:rFonts w:ascii="Arial" w:hAnsi="Arial" w:cs="Arial"/>
        </w:rPr>
        <w:t>…………….……………….</w:t>
      </w:r>
    </w:p>
    <w:p w14:paraId="257D7971"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17/10/2019</w:t>
      </w:r>
      <w:r w:rsidRPr="009356C2">
        <w:rPr>
          <w:rFonts w:ascii="Arial" w:hAnsi="Arial" w:cs="Arial"/>
        </w:rPr>
        <w:t>…………….………………</w:t>
      </w:r>
      <w:r>
        <w:rPr>
          <w:rFonts w:ascii="Arial" w:hAnsi="Arial" w:cs="Arial"/>
        </w:rPr>
        <w:t>..</w:t>
      </w:r>
    </w:p>
    <w:p w14:paraId="59A8AB4E"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36C0C593"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1C686402"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proofErr w:type="spellStart"/>
      <w:r>
        <w:rPr>
          <w:rFonts w:ascii="Arial" w:hAnsi="Arial" w:cs="Arial"/>
        </w:rPr>
        <w:t>Enjada</w:t>
      </w:r>
      <w:proofErr w:type="spellEnd"/>
      <w:r>
        <w:rPr>
          <w:rFonts w:ascii="Arial" w:hAnsi="Arial" w:cs="Arial"/>
        </w:rPr>
        <w:t xml:space="preserve"> </w:t>
      </w:r>
      <w:proofErr w:type="spellStart"/>
      <w:r>
        <w:rPr>
          <w:rFonts w:ascii="Arial" w:hAnsi="Arial" w:cs="Arial"/>
        </w:rPr>
        <w:t>Lezaj</w:t>
      </w:r>
      <w:proofErr w:type="spellEnd"/>
      <w:r>
        <w:rPr>
          <w:rFonts w:ascii="Arial" w:hAnsi="Arial" w:cs="Arial"/>
        </w:rPr>
        <w:t>.</w:t>
      </w:r>
      <w:r w:rsidRPr="009356C2">
        <w:rPr>
          <w:rFonts w:ascii="Arial" w:hAnsi="Arial" w:cs="Arial"/>
        </w:rPr>
        <w:t>………….………….……</w:t>
      </w:r>
    </w:p>
    <w:p w14:paraId="6BD15EC4"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17/10/2019</w:t>
      </w:r>
      <w:r w:rsidRPr="009356C2">
        <w:rPr>
          <w:rFonts w:ascii="Arial" w:hAnsi="Arial" w:cs="Arial"/>
        </w:rPr>
        <w:t>…………………….………</w:t>
      </w:r>
      <w:r>
        <w:rPr>
          <w:rFonts w:ascii="Arial" w:hAnsi="Arial" w:cs="Arial"/>
        </w:rPr>
        <w:t>..</w:t>
      </w:r>
    </w:p>
    <w:p w14:paraId="5A2D6E54"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1BEE605D" w14:textId="77777777" w:rsidR="00D10621" w:rsidRDefault="00D10621" w:rsidP="00D10621">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22F38D14" w14:textId="77777777" w:rsidR="00D10621" w:rsidRPr="009356C2" w:rsidRDefault="00D10621" w:rsidP="00D1062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Pr>
          <w:rFonts w:ascii="Arial" w:hAnsi="Arial" w:cs="Arial"/>
        </w:rPr>
        <w:t>Jia Miao</w:t>
      </w:r>
      <w:r w:rsidRPr="009356C2">
        <w:rPr>
          <w:rFonts w:ascii="Arial" w:hAnsi="Arial" w:cs="Arial"/>
        </w:rPr>
        <w:t>………</w:t>
      </w:r>
      <w:r>
        <w:rPr>
          <w:rFonts w:ascii="Arial" w:hAnsi="Arial" w:cs="Arial"/>
        </w:rPr>
        <w:t>….</w:t>
      </w:r>
      <w:r w:rsidRPr="009356C2">
        <w:rPr>
          <w:rFonts w:ascii="Arial" w:hAnsi="Arial" w:cs="Arial"/>
        </w:rPr>
        <w:t>……………………..</w:t>
      </w:r>
    </w:p>
    <w:p w14:paraId="74780211" w14:textId="77777777" w:rsidR="00D10621" w:rsidRDefault="00D10621" w:rsidP="00D10621">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Pr>
          <w:rFonts w:ascii="Arial" w:hAnsi="Arial" w:cs="Arial"/>
        </w:rPr>
        <w:t>17/10/2019……..</w:t>
      </w:r>
      <w:r w:rsidRPr="009356C2">
        <w:rPr>
          <w:rFonts w:ascii="Arial" w:hAnsi="Arial" w:cs="Arial"/>
        </w:rPr>
        <w:t>………………………</w:t>
      </w:r>
    </w:p>
    <w:p w14:paraId="3AF44328" w14:textId="77777777" w:rsidR="00D10621" w:rsidRPr="009356C2" w:rsidRDefault="00D10621" w:rsidP="00D10621">
      <w:pPr>
        <w:spacing w:after="120"/>
        <w:rPr>
          <w:rFonts w:ascii="Arial" w:hAnsi="Arial" w:cs="Arial"/>
          <w:b/>
        </w:rPr>
      </w:pPr>
    </w:p>
    <w:p w14:paraId="47C12E79" w14:textId="77777777" w:rsidR="00D10621" w:rsidRPr="009356C2" w:rsidRDefault="00D10621" w:rsidP="00D10621">
      <w:pPr>
        <w:jc w:val="center"/>
        <w:outlineLvl w:val="0"/>
        <w:rPr>
          <w:rFonts w:ascii="Arial" w:hAnsi="Arial" w:cs="Arial"/>
          <w:b/>
        </w:rPr>
      </w:pPr>
      <w:r w:rsidRPr="009356C2">
        <w:rPr>
          <w:rFonts w:ascii="Arial" w:hAnsi="Arial" w:cs="Arial"/>
          <w:b/>
        </w:rPr>
        <w:t>University of Wales: Trinity Saint David</w:t>
      </w:r>
    </w:p>
    <w:p w14:paraId="5920A2BC" w14:textId="77777777" w:rsidR="00D10621" w:rsidRPr="009356C2" w:rsidRDefault="00D10621" w:rsidP="00D10621">
      <w:pPr>
        <w:jc w:val="center"/>
        <w:outlineLvl w:val="0"/>
        <w:rPr>
          <w:rFonts w:ascii="Arial" w:hAnsi="Arial" w:cs="Arial"/>
          <w:b/>
        </w:rPr>
      </w:pPr>
      <w:r w:rsidRPr="009356C2">
        <w:rPr>
          <w:rFonts w:ascii="Arial" w:hAnsi="Arial" w:cs="Arial"/>
          <w:b/>
        </w:rPr>
        <w:lastRenderedPageBreak/>
        <w:t>E-Thesis Deposit Agreement</w:t>
      </w:r>
    </w:p>
    <w:p w14:paraId="540FEAC6" w14:textId="77777777" w:rsidR="00D10621" w:rsidRPr="009356C2" w:rsidRDefault="00D10621" w:rsidP="00D10621">
      <w:pPr>
        <w:rPr>
          <w:rFonts w:ascii="Arial" w:hAnsi="Arial" w:cs="Arial"/>
          <w:b/>
        </w:rPr>
      </w:pPr>
    </w:p>
    <w:p w14:paraId="01AE9E07" w14:textId="77777777" w:rsidR="00D10621" w:rsidRPr="009356C2" w:rsidRDefault="00D10621" w:rsidP="00D10621">
      <w:pPr>
        <w:outlineLvl w:val="0"/>
        <w:rPr>
          <w:rFonts w:ascii="Arial" w:hAnsi="Arial" w:cs="Arial"/>
          <w:b/>
        </w:rPr>
      </w:pPr>
      <w:r w:rsidRPr="009356C2">
        <w:rPr>
          <w:rFonts w:ascii="Arial" w:hAnsi="Arial" w:cs="Arial"/>
          <w:b/>
        </w:rPr>
        <w:t>Details of the Work</w:t>
      </w:r>
    </w:p>
    <w:p w14:paraId="22F11BD5" w14:textId="77777777" w:rsidR="00D10621" w:rsidRPr="009356C2" w:rsidRDefault="00D10621" w:rsidP="00D10621">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16C57115" w14:textId="77777777" w:rsidR="00D10621" w:rsidRPr="009356C2" w:rsidRDefault="00D10621" w:rsidP="00D10621">
      <w:pPr>
        <w:rPr>
          <w:rFonts w:ascii="Arial" w:hAnsi="Arial" w:cs="Arial"/>
        </w:rPr>
      </w:pPr>
    </w:p>
    <w:p w14:paraId="2F8FEDAC" w14:textId="77777777" w:rsidR="00D10621" w:rsidRDefault="00D10621" w:rsidP="00D10621">
      <w:pPr>
        <w:rPr>
          <w:rFonts w:ascii="Arial" w:hAnsi="Arial" w:cs="Arial"/>
        </w:rPr>
      </w:pPr>
      <w:r w:rsidRPr="009356C2">
        <w:rPr>
          <w:rFonts w:ascii="Arial" w:hAnsi="Arial" w:cs="Arial"/>
          <w:b/>
        </w:rPr>
        <w:t>Title</w:t>
      </w:r>
      <w:r w:rsidRPr="009356C2">
        <w:rPr>
          <w:rFonts w:ascii="Arial" w:hAnsi="Arial" w:cs="Arial"/>
        </w:rPr>
        <w:t xml:space="preserve"> </w:t>
      </w:r>
    </w:p>
    <w:p w14:paraId="3F9DBE6B" w14:textId="77777777" w:rsidR="00D10621" w:rsidRPr="00ED1382" w:rsidRDefault="00D10621" w:rsidP="00D10621">
      <w:pPr>
        <w:rPr>
          <w:rFonts w:ascii="Arial" w:hAnsi="Arial" w:cs="Arial"/>
          <w:u w:val="single"/>
        </w:rPr>
      </w:pPr>
    </w:p>
    <w:p w14:paraId="219EEE08" w14:textId="77777777" w:rsidR="00D10621" w:rsidRPr="00ED1382" w:rsidRDefault="00D10621" w:rsidP="00D10621">
      <w:pPr>
        <w:rPr>
          <w:rFonts w:ascii="Arial" w:hAnsi="Arial" w:cs="Arial"/>
          <w:u w:val="single"/>
        </w:rPr>
      </w:pPr>
      <w:r>
        <w:rPr>
          <w:rFonts w:ascii="Arial" w:hAnsi="Arial" w:cs="Arial"/>
          <w:u w:val="single"/>
        </w:rPr>
        <w:t>“</w:t>
      </w:r>
      <w:r w:rsidRPr="00ED1382">
        <w:rPr>
          <w:rFonts w:ascii="Arial" w:hAnsi="Arial" w:cs="Arial"/>
          <w:u w:val="single"/>
        </w:rPr>
        <w:t>The determinants of profitability within the car manufacturing companies, a case study on BMW, Jaguar Land Rover, Porsche, Ford and Toyota.</w:t>
      </w:r>
      <w:r>
        <w:rPr>
          <w:rFonts w:ascii="Arial" w:hAnsi="Arial" w:cs="Arial"/>
          <w:u w:val="single"/>
        </w:rPr>
        <w:t>”</w:t>
      </w:r>
    </w:p>
    <w:p w14:paraId="691E769B" w14:textId="77777777" w:rsidR="00D10621" w:rsidRPr="009356C2" w:rsidRDefault="00D10621" w:rsidP="00D10621">
      <w:pPr>
        <w:rPr>
          <w:rFonts w:ascii="Arial" w:hAnsi="Arial" w:cs="Arial"/>
        </w:rPr>
      </w:pPr>
    </w:p>
    <w:p w14:paraId="50B90002" w14:textId="77777777" w:rsidR="00D10621" w:rsidRPr="009356C2" w:rsidRDefault="00D10621" w:rsidP="00D10621">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6442358D" w14:textId="77777777" w:rsidR="00D10621" w:rsidRPr="009356C2" w:rsidRDefault="00D10621" w:rsidP="00D10621">
      <w:pPr>
        <w:rPr>
          <w:rFonts w:ascii="Arial" w:hAnsi="Arial" w:cs="Arial"/>
        </w:rPr>
      </w:pPr>
    </w:p>
    <w:p w14:paraId="5B0D407B" w14:textId="77777777" w:rsidR="00D10621" w:rsidRPr="009356C2" w:rsidRDefault="00D10621" w:rsidP="00D10621">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66F9BDB" w14:textId="77777777" w:rsidR="00D10621" w:rsidRPr="009356C2" w:rsidRDefault="00D10621" w:rsidP="00D10621">
      <w:pPr>
        <w:rPr>
          <w:rFonts w:ascii="Arial" w:hAnsi="Arial" w:cs="Arial"/>
        </w:rPr>
      </w:pPr>
    </w:p>
    <w:p w14:paraId="22BAECFD" w14:textId="77777777" w:rsidR="00D10621" w:rsidRPr="009356C2" w:rsidRDefault="00D10621" w:rsidP="00D10621">
      <w:pPr>
        <w:outlineLvl w:val="0"/>
        <w:rPr>
          <w:rFonts w:ascii="Arial" w:hAnsi="Arial" w:cs="Arial"/>
          <w:b/>
        </w:rPr>
      </w:pPr>
      <w:r w:rsidRPr="009356C2">
        <w:rPr>
          <w:rFonts w:ascii="Arial" w:hAnsi="Arial" w:cs="Arial"/>
          <w:b/>
        </w:rPr>
        <w:t>UW: TSD Digital Repository</w:t>
      </w:r>
    </w:p>
    <w:p w14:paraId="782263DF" w14:textId="77777777" w:rsidR="00D10621" w:rsidRPr="009356C2" w:rsidRDefault="00D10621" w:rsidP="00D10621">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5A5E6A88" w14:textId="77777777" w:rsidR="00D10621" w:rsidRPr="009356C2" w:rsidRDefault="00D10621" w:rsidP="00D10621">
      <w:pPr>
        <w:rPr>
          <w:rFonts w:ascii="Arial" w:hAnsi="Arial" w:cs="Arial"/>
        </w:rPr>
      </w:pPr>
    </w:p>
    <w:p w14:paraId="7329BB72" w14:textId="77777777" w:rsidR="00D10621" w:rsidRPr="009356C2" w:rsidRDefault="00D10621" w:rsidP="00D10621">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2308EEAA" w14:textId="77777777" w:rsidR="00D10621" w:rsidRPr="009356C2" w:rsidRDefault="00D10621" w:rsidP="00D10621">
      <w:pPr>
        <w:rPr>
          <w:rFonts w:ascii="Arial" w:hAnsi="Arial" w:cs="Arial"/>
          <w:color w:val="FF0000"/>
        </w:rPr>
      </w:pPr>
    </w:p>
    <w:p w14:paraId="28B8B91D" w14:textId="77777777" w:rsidR="00D10621" w:rsidRPr="009356C2" w:rsidRDefault="00D10621" w:rsidP="00D10621">
      <w:pPr>
        <w:ind w:left="-720" w:right="-334"/>
        <w:outlineLvl w:val="0"/>
        <w:rPr>
          <w:rFonts w:ascii="Arial" w:hAnsi="Arial" w:cs="Arial"/>
          <w:b/>
        </w:rPr>
      </w:pPr>
      <w:r w:rsidRPr="009356C2">
        <w:rPr>
          <w:rFonts w:ascii="Arial" w:hAnsi="Arial" w:cs="Arial"/>
          <w:b/>
        </w:rPr>
        <w:tab/>
        <w:t>I agree as follows:</w:t>
      </w:r>
    </w:p>
    <w:p w14:paraId="51A260B4" w14:textId="77777777" w:rsidR="00D10621" w:rsidRPr="009356C2" w:rsidRDefault="00D10621" w:rsidP="00D10621">
      <w:pPr>
        <w:numPr>
          <w:ilvl w:val="0"/>
          <w:numId w:val="36"/>
        </w:numPr>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5D64CB0E" w14:textId="77777777" w:rsidR="00D10621" w:rsidRPr="009356C2" w:rsidRDefault="00D10621" w:rsidP="00D10621">
      <w:pPr>
        <w:numPr>
          <w:ilvl w:val="0"/>
          <w:numId w:val="36"/>
        </w:numPr>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7ECEC6FA" w14:textId="77777777" w:rsidR="00D10621" w:rsidRPr="009356C2" w:rsidRDefault="00D10621" w:rsidP="00D10621">
      <w:pPr>
        <w:numPr>
          <w:ilvl w:val="0"/>
          <w:numId w:val="36"/>
        </w:numPr>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5DB45E6D" w14:textId="77777777" w:rsidR="00D10621" w:rsidRPr="009356C2" w:rsidRDefault="00D10621" w:rsidP="00D10621">
      <w:pPr>
        <w:numPr>
          <w:ilvl w:val="0"/>
          <w:numId w:val="36"/>
        </w:numPr>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6B97744E" w14:textId="77777777" w:rsidR="00D10621" w:rsidRPr="009356C2" w:rsidRDefault="00D10621" w:rsidP="00D10621">
      <w:pPr>
        <w:numPr>
          <w:ilvl w:val="0"/>
          <w:numId w:val="36"/>
        </w:numPr>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2C55C614" w14:textId="77777777" w:rsidR="00D10621" w:rsidRPr="009356C2" w:rsidRDefault="00D10621" w:rsidP="00D10621">
      <w:pPr>
        <w:numPr>
          <w:ilvl w:val="0"/>
          <w:numId w:val="36"/>
        </w:numPr>
        <w:rPr>
          <w:rFonts w:ascii="Arial" w:hAnsi="Arial" w:cs="Arial"/>
        </w:rPr>
      </w:pPr>
      <w:r w:rsidRPr="009356C2">
        <w:rPr>
          <w:rFonts w:ascii="Arial" w:hAnsi="Arial" w:cs="Arial"/>
        </w:rPr>
        <w:lastRenderedPageBreak/>
        <w:t>That I undertake to indemnify the University of Wales: Trinity Saint David against all actions, suits, proceedings, claims, demands and costs occasioned by the University in consequence of any breach of this agreement</w:t>
      </w:r>
    </w:p>
    <w:p w14:paraId="719CBCE9" w14:textId="77777777" w:rsidR="00D10621" w:rsidRPr="009356C2" w:rsidRDefault="00D10621" w:rsidP="00D10621">
      <w:pPr>
        <w:rPr>
          <w:rFonts w:ascii="Arial" w:hAnsi="Arial" w:cs="Arial"/>
        </w:rPr>
      </w:pPr>
    </w:p>
    <w:p w14:paraId="25083A12" w14:textId="77777777" w:rsidR="00D10621" w:rsidRPr="009356C2" w:rsidRDefault="00D10621" w:rsidP="00D10621">
      <w:pPr>
        <w:jc w:val="both"/>
        <w:rPr>
          <w:rFonts w:ascii="Arial" w:hAnsi="Arial" w:cs="Arial"/>
        </w:rPr>
      </w:pPr>
    </w:p>
    <w:p w14:paraId="47A88F18" w14:textId="77777777" w:rsidR="00D10621" w:rsidRPr="009356C2" w:rsidRDefault="00D10621" w:rsidP="00D10621">
      <w:pPr>
        <w:jc w:val="both"/>
        <w:rPr>
          <w:rFonts w:ascii="Arial" w:hAnsi="Arial" w:cs="Arial"/>
        </w:rPr>
      </w:pPr>
    </w:p>
    <w:p w14:paraId="28865B4B" w14:textId="77777777" w:rsidR="00D10621" w:rsidRPr="009356C2" w:rsidRDefault="00D10621" w:rsidP="00D10621">
      <w:pPr>
        <w:outlineLvl w:val="0"/>
        <w:rPr>
          <w:rFonts w:ascii="Arial" w:hAnsi="Arial" w:cs="Arial"/>
          <w:b/>
        </w:rPr>
      </w:pPr>
      <w:r w:rsidRPr="009356C2">
        <w:rPr>
          <w:rFonts w:ascii="Arial" w:hAnsi="Arial" w:cs="Arial"/>
          <w:b/>
        </w:rPr>
        <w:t>Signature</w:t>
      </w:r>
      <w:r>
        <w:rPr>
          <w:rFonts w:ascii="Arial" w:hAnsi="Arial" w:cs="Arial"/>
          <w:b/>
        </w:rPr>
        <w:tab/>
      </w:r>
      <w:r>
        <w:rPr>
          <w:rFonts w:ascii="Arial" w:hAnsi="Arial" w:cs="Arial"/>
          <w:b/>
        </w:rPr>
        <w:tab/>
      </w:r>
      <w:proofErr w:type="spellStart"/>
      <w:r>
        <w:rPr>
          <w:rFonts w:ascii="Arial" w:hAnsi="Arial" w:cs="Arial"/>
          <w:b/>
        </w:rPr>
        <w:t>Enjada</w:t>
      </w:r>
      <w:proofErr w:type="spellEnd"/>
      <w:r>
        <w:rPr>
          <w:rFonts w:ascii="Arial" w:hAnsi="Arial" w:cs="Arial"/>
          <w:b/>
        </w:rPr>
        <w:t xml:space="preserve"> </w:t>
      </w:r>
      <w:proofErr w:type="spellStart"/>
      <w:r>
        <w:rPr>
          <w:rFonts w:ascii="Arial" w:hAnsi="Arial" w:cs="Arial"/>
          <w:b/>
        </w:rPr>
        <w:t>Lezaj</w:t>
      </w:r>
      <w:proofErr w:type="spellEnd"/>
      <w:r w:rsidRPr="009356C2">
        <w:rPr>
          <w:rFonts w:ascii="Arial" w:hAnsi="Arial" w:cs="Arial"/>
          <w:b/>
        </w:rPr>
        <w:t xml:space="preserve">  </w:t>
      </w:r>
    </w:p>
    <w:p w14:paraId="45692257" w14:textId="77777777" w:rsidR="00D10621" w:rsidRPr="009356C2" w:rsidRDefault="00D10621" w:rsidP="00D10621">
      <w:pPr>
        <w:outlineLvl w:val="0"/>
        <w:rPr>
          <w:rFonts w:ascii="Arial" w:hAnsi="Arial" w:cs="Arial"/>
          <w:b/>
        </w:rPr>
      </w:pPr>
    </w:p>
    <w:p w14:paraId="6D573221" w14:textId="77777777" w:rsidR="00D10621" w:rsidRPr="009356C2" w:rsidRDefault="00D10621" w:rsidP="00D10621">
      <w:pPr>
        <w:outlineLvl w:val="0"/>
        <w:rPr>
          <w:rFonts w:ascii="Arial" w:hAnsi="Arial" w:cs="Arial"/>
          <w:b/>
        </w:rPr>
      </w:pPr>
    </w:p>
    <w:p w14:paraId="452B039D" w14:textId="77777777" w:rsidR="00D10621" w:rsidRPr="000F1305" w:rsidRDefault="00D10621" w:rsidP="00D10621">
      <w:pPr>
        <w:outlineLvl w:val="0"/>
        <w:rPr>
          <w:rFonts w:ascii="Arial" w:hAnsi="Arial" w:cs="Arial"/>
          <w:b/>
        </w:rPr>
      </w:pPr>
      <w:r w:rsidRPr="009356C2">
        <w:rPr>
          <w:rFonts w:ascii="Arial" w:hAnsi="Arial" w:cs="Arial"/>
          <w:b/>
        </w:rPr>
        <w:t xml:space="preserve">Date </w:t>
      </w:r>
      <w:r>
        <w:rPr>
          <w:rFonts w:ascii="Arial" w:hAnsi="Arial" w:cs="Arial"/>
          <w:b/>
        </w:rPr>
        <w:tab/>
      </w:r>
      <w:r>
        <w:rPr>
          <w:rFonts w:ascii="Arial" w:hAnsi="Arial" w:cs="Arial"/>
          <w:b/>
        </w:rPr>
        <w:tab/>
      </w:r>
      <w:r>
        <w:rPr>
          <w:rFonts w:ascii="Arial" w:hAnsi="Arial" w:cs="Arial"/>
          <w:b/>
        </w:rPr>
        <w:tab/>
        <w:t>17/10/2019</w:t>
      </w:r>
    </w:p>
    <w:p w14:paraId="1E367FF8" w14:textId="77777777" w:rsidR="00D10621" w:rsidRPr="009356C2" w:rsidRDefault="00D10621" w:rsidP="00D10621">
      <w:pPr>
        <w:spacing w:after="120"/>
        <w:rPr>
          <w:rFonts w:ascii="Arial" w:hAnsi="Arial" w:cs="Arial"/>
        </w:rPr>
      </w:pPr>
    </w:p>
    <w:p w14:paraId="2BD81015" w14:textId="77777777" w:rsidR="00D10621" w:rsidRDefault="00D10621" w:rsidP="00D10621">
      <w:pPr>
        <w:rPr>
          <w:rFonts w:ascii="Arial" w:hAnsi="Arial" w:cs="Arial"/>
        </w:rPr>
      </w:pPr>
    </w:p>
    <w:p w14:paraId="1AEDB7F1" w14:textId="77777777" w:rsidR="00D10621" w:rsidRPr="000F1305" w:rsidRDefault="00D10621" w:rsidP="00D10621">
      <w:pPr>
        <w:rPr>
          <w:rFonts w:ascii="Arial" w:hAnsi="Arial" w:cs="Arial"/>
        </w:rPr>
      </w:pPr>
      <w:r>
        <w:rPr>
          <w:rFonts w:ascii="Arial" w:hAnsi="Arial" w:cs="Arial"/>
        </w:rPr>
        <w:br w:type="page"/>
      </w:r>
    </w:p>
    <w:tbl>
      <w:tblPr>
        <w:tblW w:w="9640" w:type="dxa"/>
        <w:tblInd w:w="-601" w:type="dxa"/>
        <w:tblLook w:val="04A0" w:firstRow="1" w:lastRow="0" w:firstColumn="1" w:lastColumn="0" w:noHBand="0" w:noVBand="1"/>
      </w:tblPr>
      <w:tblGrid>
        <w:gridCol w:w="2948"/>
        <w:gridCol w:w="1068"/>
        <w:gridCol w:w="1610"/>
        <w:gridCol w:w="207"/>
        <w:gridCol w:w="855"/>
        <w:gridCol w:w="526"/>
        <w:gridCol w:w="2426"/>
      </w:tblGrid>
      <w:tr w:rsidR="00D10621" w:rsidRPr="002B3385" w14:paraId="540EEE3F" w14:textId="77777777" w:rsidTr="00ED738C">
        <w:tc>
          <w:tcPr>
            <w:tcW w:w="5626" w:type="dxa"/>
            <w:gridSpan w:val="3"/>
            <w:shd w:val="clear" w:color="auto" w:fill="auto"/>
          </w:tcPr>
          <w:p w14:paraId="2CB668E0" w14:textId="77777777" w:rsidR="00D10621" w:rsidRPr="002B3385" w:rsidRDefault="00D10621" w:rsidP="00ED738C">
            <w:pPr>
              <w:rPr>
                <w:rFonts w:ascii="Arial" w:hAnsi="Arial" w:cs="Arial"/>
                <w:sz w:val="22"/>
                <w:szCs w:val="22"/>
              </w:rPr>
            </w:pPr>
            <w:r w:rsidRPr="002B3385">
              <w:rPr>
                <w:rFonts w:ascii="Arial" w:hAnsi="Arial" w:cs="Arial"/>
                <w:noProof/>
                <w:sz w:val="22"/>
                <w:szCs w:val="22"/>
              </w:rPr>
              <w:lastRenderedPageBreak/>
              <w:drawing>
                <wp:inline distT="0" distB="0" distL="0" distR="0" wp14:anchorId="27013D65" wp14:editId="759D0CF3">
                  <wp:extent cx="2885440" cy="113030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5440" cy="1130300"/>
                          </a:xfrm>
                          <a:prstGeom prst="rect">
                            <a:avLst/>
                          </a:prstGeom>
                          <a:noFill/>
                          <a:ln>
                            <a:noFill/>
                          </a:ln>
                        </pic:spPr>
                      </pic:pic>
                    </a:graphicData>
                  </a:graphic>
                </wp:inline>
              </w:drawing>
            </w:r>
          </w:p>
          <w:p w14:paraId="6CE2286C" w14:textId="77777777" w:rsidR="00D10621" w:rsidRPr="002B3385" w:rsidRDefault="00D10621" w:rsidP="00ED738C">
            <w:pPr>
              <w:rPr>
                <w:rFonts w:ascii="Arial" w:hAnsi="Arial" w:cs="Arial"/>
                <w:sz w:val="22"/>
                <w:szCs w:val="22"/>
              </w:rPr>
            </w:pPr>
          </w:p>
        </w:tc>
        <w:tc>
          <w:tcPr>
            <w:tcW w:w="4014" w:type="dxa"/>
            <w:gridSpan w:val="4"/>
            <w:shd w:val="clear" w:color="auto" w:fill="auto"/>
          </w:tcPr>
          <w:p w14:paraId="3B35A947" w14:textId="77777777" w:rsidR="00D10621" w:rsidRPr="002B3385" w:rsidRDefault="00D10621" w:rsidP="00ED738C">
            <w:pPr>
              <w:rPr>
                <w:rFonts w:ascii="Arial" w:hAnsi="Arial" w:cs="Arial"/>
                <w:sz w:val="22"/>
                <w:szCs w:val="22"/>
              </w:rPr>
            </w:pPr>
          </w:p>
          <w:p w14:paraId="14ABCDF4" w14:textId="77777777" w:rsidR="00D10621" w:rsidRPr="002B3385" w:rsidRDefault="00D10621" w:rsidP="00ED738C">
            <w:pPr>
              <w:jc w:val="right"/>
              <w:rPr>
                <w:rFonts w:ascii="Arial" w:hAnsi="Arial" w:cs="Arial"/>
                <w:sz w:val="32"/>
                <w:szCs w:val="32"/>
              </w:rPr>
            </w:pPr>
            <w:r w:rsidRPr="002B3385">
              <w:rPr>
                <w:rFonts w:ascii="Arial" w:hAnsi="Arial" w:cs="Arial"/>
                <w:sz w:val="32"/>
                <w:szCs w:val="32"/>
              </w:rPr>
              <w:t>E2 FORM</w:t>
            </w:r>
          </w:p>
          <w:p w14:paraId="1E08D638" w14:textId="77777777" w:rsidR="00D10621" w:rsidRPr="002B3385" w:rsidRDefault="00D10621" w:rsidP="00ED738C">
            <w:pPr>
              <w:jc w:val="center"/>
              <w:rPr>
                <w:rFonts w:ascii="Arial" w:hAnsi="Arial" w:cs="Arial"/>
                <w:sz w:val="22"/>
                <w:szCs w:val="22"/>
              </w:rPr>
            </w:pPr>
          </w:p>
        </w:tc>
      </w:tr>
      <w:tr w:rsidR="00D10621" w:rsidRPr="002B3385" w14:paraId="19873C1C" w14:textId="77777777" w:rsidTr="00ED738C">
        <w:tc>
          <w:tcPr>
            <w:tcW w:w="9640" w:type="dxa"/>
            <w:gridSpan w:val="7"/>
            <w:tcBorders>
              <w:bottom w:val="single" w:sz="12" w:space="0" w:color="F79646"/>
            </w:tcBorders>
            <w:shd w:val="clear" w:color="auto" w:fill="4F81BD"/>
          </w:tcPr>
          <w:p w14:paraId="5BD6C0CD" w14:textId="77777777" w:rsidR="00D10621" w:rsidRPr="002B3385" w:rsidRDefault="00D10621" w:rsidP="00ED738C">
            <w:pPr>
              <w:rPr>
                <w:rFonts w:ascii="Arial" w:hAnsi="Arial" w:cs="Arial"/>
                <w:sz w:val="22"/>
                <w:szCs w:val="22"/>
              </w:rPr>
            </w:pPr>
          </w:p>
          <w:p w14:paraId="58AF511D" w14:textId="77777777" w:rsidR="00D10621" w:rsidRPr="002B3385" w:rsidRDefault="00D10621" w:rsidP="00ED738C">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 xml:space="preserve">APPLICATION FOR ETHICAL APPROVAL – MA level </w:t>
            </w:r>
          </w:p>
          <w:p w14:paraId="58C79ACD" w14:textId="77777777" w:rsidR="00D10621" w:rsidRPr="002B3385" w:rsidRDefault="00D10621" w:rsidP="00ED738C">
            <w:pPr>
              <w:jc w:val="center"/>
              <w:rPr>
                <w:rFonts w:ascii="Arial" w:hAnsi="Arial" w:cs="Arial"/>
                <w:b/>
                <w:bCs/>
                <w:color w:val="FFFFFF"/>
                <w:sz w:val="22"/>
                <w:szCs w:val="22"/>
                <w:lang w:val="cy-GB"/>
              </w:rPr>
            </w:pPr>
          </w:p>
          <w:p w14:paraId="7C8A9F6F" w14:textId="77777777" w:rsidR="00D10621" w:rsidRPr="002B3385" w:rsidRDefault="00D10621" w:rsidP="00ED738C">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 – Lefel MA</w:t>
            </w:r>
          </w:p>
          <w:p w14:paraId="6D1353EA" w14:textId="77777777" w:rsidR="00D10621" w:rsidRPr="002B3385" w:rsidRDefault="00D10621" w:rsidP="00ED738C">
            <w:pPr>
              <w:jc w:val="center"/>
              <w:rPr>
                <w:rFonts w:ascii="Arial" w:hAnsi="Arial" w:cs="Arial"/>
                <w:sz w:val="22"/>
                <w:szCs w:val="22"/>
              </w:rPr>
            </w:pPr>
          </w:p>
        </w:tc>
      </w:tr>
      <w:tr w:rsidR="00D10621" w:rsidRPr="002B3385" w14:paraId="6BE298E7" w14:textId="77777777" w:rsidTr="00ED738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401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7419BAA3" w14:textId="77777777" w:rsidR="00D10621" w:rsidRPr="002B3385" w:rsidRDefault="00D10621" w:rsidP="00ED738C">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1A19EF76" w14:textId="77777777" w:rsidR="00D10621" w:rsidRPr="002B3385" w:rsidRDefault="00D10621" w:rsidP="00ED738C">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267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7004393D" w14:textId="77777777" w:rsidR="00D10621" w:rsidRPr="002B3385" w:rsidRDefault="00D10621" w:rsidP="00ED738C">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6D14BBEA" w14:textId="77777777" w:rsidR="00D10621" w:rsidRPr="002B3385" w:rsidRDefault="00D10621" w:rsidP="00ED738C">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2952" w:type="dxa"/>
            <w:gridSpan w:val="2"/>
            <w:tcBorders>
              <w:top w:val="single" w:sz="12" w:space="0" w:color="F79646"/>
              <w:left w:val="single" w:sz="12" w:space="0" w:color="F79646"/>
              <w:bottom w:val="single" w:sz="4" w:space="0" w:color="E36C0A"/>
              <w:right w:val="single" w:sz="12" w:space="0" w:color="F79646"/>
            </w:tcBorders>
            <w:shd w:val="clear" w:color="auto" w:fill="auto"/>
          </w:tcPr>
          <w:p w14:paraId="4F79E96E" w14:textId="77777777" w:rsidR="00D10621" w:rsidRPr="002B3385" w:rsidRDefault="00D10621" w:rsidP="00ED738C">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12FD10AF" w14:textId="77777777" w:rsidR="00D10621" w:rsidRPr="002B3385" w:rsidRDefault="00D10621" w:rsidP="00ED738C">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1175B662" w14:textId="77777777" w:rsidR="00D10621" w:rsidRPr="002B3385" w:rsidRDefault="00D10621" w:rsidP="00ED738C">
            <w:pPr>
              <w:tabs>
                <w:tab w:val="left" w:pos="7920"/>
              </w:tabs>
              <w:rPr>
                <w:rFonts w:ascii="Arial" w:hAnsi="Arial" w:cs="Arial"/>
                <w:bCs/>
                <w:sz w:val="22"/>
                <w:szCs w:val="22"/>
              </w:rPr>
            </w:pPr>
          </w:p>
        </w:tc>
      </w:tr>
      <w:tr w:rsidR="00D10621" w:rsidRPr="002B3385" w14:paraId="1E7D2351"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626" w:type="dxa"/>
            <w:gridSpan w:val="3"/>
            <w:tcBorders>
              <w:top w:val="single" w:sz="4" w:space="0" w:color="E36C0A"/>
              <w:left w:val="single" w:sz="4" w:space="0" w:color="E36C0A"/>
              <w:bottom w:val="single" w:sz="4" w:space="0" w:color="E36C0A"/>
              <w:right w:val="single" w:sz="12" w:space="0" w:color="E36C0A"/>
            </w:tcBorders>
            <w:shd w:val="clear" w:color="auto" w:fill="auto"/>
          </w:tcPr>
          <w:p w14:paraId="6F10C4CF" w14:textId="77777777" w:rsidR="00D10621" w:rsidRPr="002B3385" w:rsidRDefault="00D10621" w:rsidP="00ED738C">
            <w:pPr>
              <w:jc w:val="both"/>
              <w:rPr>
                <w:rFonts w:ascii="Arial" w:hAnsi="Arial" w:cs="Arial"/>
                <w:sz w:val="22"/>
                <w:szCs w:val="22"/>
              </w:rPr>
            </w:pPr>
            <w:r w:rsidRPr="002B3385">
              <w:rPr>
                <w:rStyle w:val="hps"/>
                <w:rFonts w:ascii="Arial" w:hAnsi="Arial" w:cs="Arial"/>
                <w:color w:val="222222"/>
                <w:sz w:val="22"/>
                <w:szCs w:val="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4014" w:type="dxa"/>
            <w:gridSpan w:val="4"/>
            <w:tcBorders>
              <w:top w:val="single" w:sz="4" w:space="0" w:color="E36C0A"/>
              <w:left w:val="nil"/>
              <w:bottom w:val="single" w:sz="4" w:space="0" w:color="E36C0A"/>
              <w:right w:val="single" w:sz="4" w:space="0" w:color="E36C0A"/>
            </w:tcBorders>
            <w:shd w:val="clear" w:color="auto" w:fill="auto"/>
          </w:tcPr>
          <w:p w14:paraId="715B32CE" w14:textId="77777777" w:rsidR="00D10621" w:rsidRPr="002B3385" w:rsidRDefault="00D10621" w:rsidP="00ED738C">
            <w:pPr>
              <w:jc w:val="both"/>
              <w:rPr>
                <w:rFonts w:ascii="Arial" w:hAnsi="Arial" w:cs="Arial"/>
                <w:sz w:val="22"/>
                <w:szCs w:val="22"/>
              </w:rPr>
            </w:pPr>
            <w:r w:rsidRPr="002B3385">
              <w:rPr>
                <w:rFonts w:ascii="Arial" w:hAnsi="Arial" w:cs="Arial"/>
                <w:sz w:val="22"/>
                <w:szCs w:val="22"/>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14:paraId="52B9018B" w14:textId="77777777" w:rsidR="00D10621" w:rsidRPr="002B3385" w:rsidRDefault="00D10621" w:rsidP="00ED738C">
            <w:pPr>
              <w:jc w:val="both"/>
              <w:rPr>
                <w:rFonts w:ascii="Arial" w:hAnsi="Arial" w:cs="Arial"/>
                <w:b/>
                <w:sz w:val="22"/>
                <w:szCs w:val="22"/>
              </w:rPr>
            </w:pPr>
          </w:p>
        </w:tc>
      </w:tr>
      <w:tr w:rsidR="00D10621" w:rsidRPr="002B3385" w14:paraId="75BA3DAE"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640" w:type="dxa"/>
            <w:gridSpan w:val="7"/>
            <w:tcBorders>
              <w:top w:val="single" w:sz="4" w:space="0" w:color="E36C0A"/>
              <w:left w:val="nil"/>
              <w:bottom w:val="nil"/>
              <w:right w:val="nil"/>
            </w:tcBorders>
            <w:shd w:val="clear" w:color="auto" w:fill="auto"/>
          </w:tcPr>
          <w:p w14:paraId="41C08A88" w14:textId="77777777" w:rsidR="00D10621" w:rsidRPr="002B3385" w:rsidRDefault="00D10621" w:rsidP="00ED738C">
            <w:pPr>
              <w:rPr>
                <w:rFonts w:ascii="Arial" w:hAnsi="Arial" w:cs="Arial"/>
                <w:sz w:val="22"/>
                <w:szCs w:val="22"/>
              </w:rPr>
            </w:pPr>
          </w:p>
          <w:p w14:paraId="128F4E6A" w14:textId="77777777" w:rsidR="00D10621" w:rsidRPr="002B3385" w:rsidRDefault="00D10621" w:rsidP="00ED738C">
            <w:pPr>
              <w:rPr>
                <w:rFonts w:ascii="Arial" w:hAnsi="Arial" w:cs="Arial"/>
                <w:b/>
                <w:color w:val="E36C0A"/>
                <w:sz w:val="22"/>
                <w:szCs w:val="22"/>
              </w:rPr>
            </w:pPr>
            <w:r>
              <w:rPr>
                <w:noProof/>
              </w:rPr>
              <mc:AlternateContent>
                <mc:Choice Requires="wps">
                  <w:drawing>
                    <wp:anchor distT="0" distB="0" distL="114300" distR="114300" simplePos="0" relativeHeight="251659264" behindDoc="0" locked="0" layoutInCell="1" allowOverlap="1" wp14:anchorId="2506CE80" wp14:editId="112CC0AC">
                      <wp:simplePos x="0" y="0"/>
                      <wp:positionH relativeFrom="column">
                        <wp:posOffset>-311785</wp:posOffset>
                      </wp:positionH>
                      <wp:positionV relativeFrom="paragraph">
                        <wp:posOffset>206375</wp:posOffset>
                      </wp:positionV>
                      <wp:extent cx="6590665" cy="12065"/>
                      <wp:effectExtent l="50800" t="38100" r="38735" b="64135"/>
                      <wp:wrapNone/>
                      <wp:docPr id="5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492C34B"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55pt,16.25pt" to="494.4pt,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" strokecolor="#4f81bd" strokeweight="2pt">
                      <v:shadow on="t" color="black" opacity="24903f" origin=",.5" offset="0,.55556mm"/>
                      <o:lock v:ext="edit" shapetype="f"/>
                    </v:line>
                  </w:pict>
                </mc:Fallback>
              </mc:AlternateContent>
            </w: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1EBFE52B" w14:textId="77777777" w:rsidR="00D10621" w:rsidRPr="002B3385" w:rsidRDefault="00D10621" w:rsidP="00ED738C">
            <w:pPr>
              <w:rPr>
                <w:rFonts w:ascii="Arial" w:hAnsi="Arial" w:cs="Arial"/>
                <w:b/>
                <w:color w:val="E36C0A"/>
                <w:sz w:val="22"/>
                <w:szCs w:val="22"/>
              </w:rPr>
            </w:pPr>
          </w:p>
          <w:p w14:paraId="42C75FFD" w14:textId="77777777" w:rsidR="00D10621" w:rsidRPr="002B3385" w:rsidRDefault="00D10621" w:rsidP="00ED738C">
            <w:pPr>
              <w:rPr>
                <w:rFonts w:ascii="Arial" w:hAnsi="Arial" w:cs="Arial"/>
                <w:sz w:val="22"/>
                <w:szCs w:val="22"/>
              </w:rPr>
            </w:pPr>
          </w:p>
        </w:tc>
      </w:tr>
      <w:tr w:rsidR="00D10621" w:rsidRPr="002B3385" w14:paraId="341FEFB1"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948" w:type="dxa"/>
            <w:tcBorders>
              <w:top w:val="nil"/>
              <w:left w:val="nil"/>
              <w:bottom w:val="nil"/>
              <w:right w:val="single" w:sz="12" w:space="0" w:color="E36C0A"/>
            </w:tcBorders>
            <w:shd w:val="clear" w:color="auto" w:fill="auto"/>
          </w:tcPr>
          <w:p w14:paraId="04DD3513" w14:textId="77777777" w:rsidR="00D10621" w:rsidRPr="002B3385" w:rsidRDefault="00D10621" w:rsidP="00ED738C">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3549CCEE" w14:textId="77777777" w:rsidR="00D10621" w:rsidRPr="002B3385" w:rsidRDefault="00D10621" w:rsidP="00ED738C">
            <w:pPr>
              <w:rPr>
                <w:rFonts w:ascii="Arial" w:hAnsi="Arial" w:cs="Arial"/>
                <w:sz w:val="22"/>
                <w:szCs w:val="22"/>
              </w:rPr>
            </w:pPr>
            <w:r w:rsidRPr="002B3385">
              <w:rPr>
                <w:rFonts w:ascii="Arial" w:hAnsi="Arial" w:cs="Arial"/>
                <w:sz w:val="22"/>
                <w:szCs w:val="22"/>
              </w:rPr>
              <w:t xml:space="preserve">Full Name </w:t>
            </w:r>
          </w:p>
        </w:tc>
        <w:tc>
          <w:tcPr>
            <w:tcW w:w="6692" w:type="dxa"/>
            <w:gridSpan w:val="6"/>
            <w:tcBorders>
              <w:top w:val="single" w:sz="12" w:space="0" w:color="E36C0A"/>
              <w:left w:val="single" w:sz="12" w:space="0" w:color="E36C0A"/>
              <w:bottom w:val="single" w:sz="12" w:space="0" w:color="E36C0A"/>
              <w:right w:val="single" w:sz="12" w:space="0" w:color="E36C0A"/>
            </w:tcBorders>
            <w:shd w:val="clear" w:color="auto" w:fill="auto"/>
          </w:tcPr>
          <w:p w14:paraId="6B4794AF" w14:textId="77777777" w:rsidR="00D10621" w:rsidRPr="002B3385" w:rsidRDefault="00D10621" w:rsidP="00ED738C">
            <w:pPr>
              <w:rPr>
                <w:rFonts w:ascii="Arial" w:hAnsi="Arial" w:cs="Arial"/>
                <w:sz w:val="22"/>
                <w:szCs w:val="22"/>
              </w:rPr>
            </w:pPr>
            <w:proofErr w:type="spellStart"/>
            <w:r>
              <w:rPr>
                <w:rFonts w:ascii="Arial" w:hAnsi="Arial" w:cs="Arial"/>
                <w:sz w:val="22"/>
                <w:szCs w:val="22"/>
              </w:rPr>
              <w:t>Enjada</w:t>
            </w:r>
            <w:proofErr w:type="spellEnd"/>
            <w:r>
              <w:rPr>
                <w:rFonts w:ascii="Arial" w:hAnsi="Arial" w:cs="Arial"/>
                <w:sz w:val="22"/>
                <w:szCs w:val="22"/>
              </w:rPr>
              <w:t xml:space="preserve"> </w:t>
            </w:r>
            <w:proofErr w:type="spellStart"/>
            <w:r>
              <w:rPr>
                <w:rFonts w:ascii="Arial" w:hAnsi="Arial" w:cs="Arial"/>
                <w:sz w:val="22"/>
                <w:szCs w:val="22"/>
              </w:rPr>
              <w:t>Lezaj</w:t>
            </w:r>
            <w:proofErr w:type="spellEnd"/>
          </w:p>
        </w:tc>
      </w:tr>
      <w:tr w:rsidR="00D10621" w:rsidRPr="002B3385" w14:paraId="2014D58C"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640" w:type="dxa"/>
            <w:gridSpan w:val="7"/>
            <w:tcBorders>
              <w:top w:val="nil"/>
              <w:left w:val="nil"/>
              <w:bottom w:val="nil"/>
              <w:right w:val="nil"/>
            </w:tcBorders>
            <w:shd w:val="clear" w:color="auto" w:fill="auto"/>
          </w:tcPr>
          <w:p w14:paraId="483B255A" w14:textId="77777777" w:rsidR="00D10621" w:rsidRPr="002B3385" w:rsidRDefault="00D10621" w:rsidP="00ED738C">
            <w:pPr>
              <w:rPr>
                <w:rFonts w:ascii="Arial" w:hAnsi="Arial" w:cs="Arial"/>
                <w:sz w:val="22"/>
                <w:szCs w:val="22"/>
              </w:rPr>
            </w:pPr>
          </w:p>
        </w:tc>
      </w:tr>
      <w:tr w:rsidR="00D10621" w:rsidRPr="002B3385" w14:paraId="6EE1DD59"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948" w:type="dxa"/>
            <w:tcBorders>
              <w:top w:val="nil"/>
              <w:left w:val="nil"/>
              <w:bottom w:val="nil"/>
              <w:right w:val="single" w:sz="12" w:space="0" w:color="E36C0A"/>
            </w:tcBorders>
            <w:shd w:val="clear" w:color="auto" w:fill="auto"/>
          </w:tcPr>
          <w:p w14:paraId="5A512C42" w14:textId="77777777" w:rsidR="00D10621" w:rsidRPr="002B3385" w:rsidRDefault="00D10621" w:rsidP="00ED738C">
            <w:pPr>
              <w:rPr>
                <w:rFonts w:ascii="Arial" w:hAnsi="Arial" w:cs="Arial"/>
                <w:sz w:val="22"/>
                <w:szCs w:val="22"/>
              </w:rPr>
            </w:pPr>
            <w:r w:rsidRPr="002B3385">
              <w:rPr>
                <w:rFonts w:ascii="Arial" w:hAnsi="Arial" w:cs="Arial"/>
                <w:sz w:val="22"/>
                <w:szCs w:val="22"/>
              </w:rPr>
              <w:t>Ysgol/</w:t>
            </w:r>
            <w:proofErr w:type="spellStart"/>
            <w:r w:rsidRPr="002B3385">
              <w:rPr>
                <w:rFonts w:ascii="Arial" w:hAnsi="Arial" w:cs="Arial"/>
                <w:sz w:val="22"/>
                <w:szCs w:val="22"/>
              </w:rPr>
              <w:t>Cyfadran</w:t>
            </w:r>
            <w:proofErr w:type="spellEnd"/>
            <w:r w:rsidRPr="002B3385">
              <w:rPr>
                <w:rFonts w:ascii="Arial" w:hAnsi="Arial" w:cs="Arial"/>
                <w:sz w:val="22"/>
                <w:szCs w:val="22"/>
              </w:rPr>
              <w:t xml:space="preserve">/ </w:t>
            </w:r>
            <w:proofErr w:type="spellStart"/>
            <w:r w:rsidRPr="002B3385">
              <w:rPr>
                <w:rFonts w:ascii="Arial" w:hAnsi="Arial" w:cs="Arial"/>
                <w:sz w:val="22"/>
                <w:szCs w:val="22"/>
              </w:rPr>
              <w:t>Cyfadran</w:t>
            </w:r>
            <w:proofErr w:type="spellEnd"/>
          </w:p>
          <w:p w14:paraId="771BB5FE" w14:textId="77777777" w:rsidR="00D10621" w:rsidRPr="002B3385" w:rsidRDefault="00D10621" w:rsidP="00ED738C">
            <w:pPr>
              <w:rPr>
                <w:rFonts w:ascii="Arial" w:hAnsi="Arial" w:cs="Arial"/>
                <w:sz w:val="22"/>
                <w:szCs w:val="22"/>
              </w:rPr>
            </w:pPr>
            <w:r w:rsidRPr="002B3385">
              <w:rPr>
                <w:rFonts w:ascii="Arial" w:hAnsi="Arial" w:cs="Arial"/>
                <w:sz w:val="22"/>
                <w:szCs w:val="22"/>
              </w:rPr>
              <w:t>School/Faculty</w:t>
            </w:r>
          </w:p>
        </w:tc>
        <w:tc>
          <w:tcPr>
            <w:tcW w:w="2885"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D21BF31" w14:textId="77777777" w:rsidR="00D10621" w:rsidRDefault="00D10621" w:rsidP="00ED738C">
            <w:pPr>
              <w:rPr>
                <w:rFonts w:ascii="Arial" w:hAnsi="Arial" w:cs="Arial"/>
                <w:sz w:val="22"/>
                <w:szCs w:val="22"/>
              </w:rPr>
            </w:pPr>
            <w:proofErr w:type="spellStart"/>
            <w:r>
              <w:rPr>
                <w:rFonts w:ascii="Arial" w:hAnsi="Arial" w:cs="Arial"/>
                <w:sz w:val="22"/>
                <w:szCs w:val="22"/>
              </w:rPr>
              <w:t>Trinitity</w:t>
            </w:r>
            <w:proofErr w:type="spellEnd"/>
            <w:r>
              <w:rPr>
                <w:rFonts w:ascii="Arial" w:hAnsi="Arial" w:cs="Arial"/>
                <w:sz w:val="22"/>
                <w:szCs w:val="22"/>
              </w:rPr>
              <w:t xml:space="preserve"> Saint David, London, </w:t>
            </w:r>
          </w:p>
          <w:p w14:paraId="12B0A6A0" w14:textId="77777777" w:rsidR="00D10621" w:rsidRPr="002B3385" w:rsidRDefault="00D10621" w:rsidP="00ED738C">
            <w:pPr>
              <w:rPr>
                <w:rFonts w:ascii="Arial" w:hAnsi="Arial" w:cs="Arial"/>
                <w:sz w:val="22"/>
                <w:szCs w:val="22"/>
              </w:rPr>
            </w:pPr>
            <w:r>
              <w:rPr>
                <w:rFonts w:ascii="Arial" w:hAnsi="Arial" w:cs="Arial"/>
                <w:sz w:val="22"/>
                <w:szCs w:val="22"/>
              </w:rPr>
              <w:t>University of Wales,</w:t>
            </w:r>
          </w:p>
        </w:tc>
        <w:tc>
          <w:tcPr>
            <w:tcW w:w="1381" w:type="dxa"/>
            <w:gridSpan w:val="2"/>
            <w:tcBorders>
              <w:top w:val="nil"/>
              <w:left w:val="single" w:sz="12" w:space="0" w:color="E36C0A"/>
              <w:bottom w:val="nil"/>
            </w:tcBorders>
            <w:shd w:val="clear" w:color="auto" w:fill="auto"/>
          </w:tcPr>
          <w:p w14:paraId="1DF50A4A" w14:textId="77777777" w:rsidR="00D10621" w:rsidRPr="002B3385" w:rsidRDefault="00D10621" w:rsidP="00ED738C">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5C987B45" w14:textId="77777777" w:rsidR="00D10621" w:rsidRPr="002B3385" w:rsidRDefault="00D10621" w:rsidP="00ED738C">
            <w:pPr>
              <w:rPr>
                <w:rFonts w:ascii="Arial" w:hAnsi="Arial" w:cs="Arial"/>
                <w:sz w:val="22"/>
                <w:szCs w:val="22"/>
              </w:rPr>
            </w:pPr>
            <w:r w:rsidRPr="002B3385">
              <w:rPr>
                <w:rFonts w:ascii="Arial" w:hAnsi="Arial" w:cs="Arial"/>
                <w:sz w:val="22"/>
                <w:szCs w:val="22"/>
              </w:rPr>
              <w:t>Student Number</w:t>
            </w:r>
          </w:p>
        </w:tc>
        <w:tc>
          <w:tcPr>
            <w:tcW w:w="2426" w:type="dxa"/>
            <w:tcBorders>
              <w:top w:val="single" w:sz="12" w:space="0" w:color="E36C0A"/>
              <w:left w:val="single" w:sz="12" w:space="0" w:color="E36C0A"/>
              <w:bottom w:val="single" w:sz="12" w:space="0" w:color="E36C0A"/>
              <w:right w:val="single" w:sz="12" w:space="0" w:color="E36C0A"/>
            </w:tcBorders>
            <w:shd w:val="clear" w:color="auto" w:fill="auto"/>
          </w:tcPr>
          <w:p w14:paraId="60BDDD5B" w14:textId="77777777" w:rsidR="00D10621" w:rsidRPr="002B3385" w:rsidRDefault="00D10621" w:rsidP="00ED738C">
            <w:pPr>
              <w:rPr>
                <w:rFonts w:ascii="Arial" w:hAnsi="Arial" w:cs="Arial"/>
                <w:sz w:val="22"/>
                <w:szCs w:val="22"/>
              </w:rPr>
            </w:pPr>
            <w:r>
              <w:rPr>
                <w:rFonts w:ascii="Arial" w:hAnsi="Arial" w:cs="Arial"/>
                <w:sz w:val="22"/>
                <w:szCs w:val="22"/>
              </w:rPr>
              <w:t>1804969</w:t>
            </w:r>
          </w:p>
        </w:tc>
      </w:tr>
      <w:tr w:rsidR="00D10621" w:rsidRPr="002B3385" w14:paraId="0CE53451"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640" w:type="dxa"/>
            <w:gridSpan w:val="7"/>
            <w:tcBorders>
              <w:top w:val="nil"/>
              <w:left w:val="nil"/>
              <w:bottom w:val="nil"/>
              <w:right w:val="single" w:sz="12" w:space="0" w:color="E36C0A"/>
            </w:tcBorders>
            <w:shd w:val="clear" w:color="auto" w:fill="auto"/>
          </w:tcPr>
          <w:p w14:paraId="69F591BF" w14:textId="77777777" w:rsidR="00D10621" w:rsidRPr="002B3385" w:rsidRDefault="00D10621" w:rsidP="00ED738C">
            <w:pPr>
              <w:rPr>
                <w:rFonts w:ascii="Arial" w:hAnsi="Arial" w:cs="Arial"/>
                <w:sz w:val="22"/>
                <w:szCs w:val="22"/>
              </w:rPr>
            </w:pPr>
          </w:p>
        </w:tc>
      </w:tr>
      <w:tr w:rsidR="00D10621" w:rsidRPr="002B3385" w14:paraId="260B33C9"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948" w:type="dxa"/>
            <w:tcBorders>
              <w:top w:val="nil"/>
              <w:left w:val="nil"/>
              <w:bottom w:val="nil"/>
              <w:right w:val="single" w:sz="12" w:space="0" w:color="E36C0A"/>
            </w:tcBorders>
            <w:shd w:val="clear" w:color="auto" w:fill="auto"/>
          </w:tcPr>
          <w:p w14:paraId="5014B86E" w14:textId="77777777" w:rsidR="00D10621" w:rsidRPr="002B3385" w:rsidRDefault="00D10621" w:rsidP="00ED738C">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Pr="002B3385">
              <w:rPr>
                <w:rFonts w:ascii="Arial" w:hAnsi="Arial" w:cs="Arial"/>
                <w:sz w:val="22"/>
                <w:szCs w:val="22"/>
              </w:rPr>
              <w:t xml:space="preserve">/ </w:t>
            </w:r>
            <w:proofErr w:type="spellStart"/>
            <w:r w:rsidRPr="002B3385">
              <w:rPr>
                <w:rFonts w:ascii="Arial" w:hAnsi="Arial" w:cs="Arial"/>
                <w:sz w:val="22"/>
                <w:szCs w:val="22"/>
              </w:rPr>
              <w:t>Cydlynydd</w:t>
            </w:r>
            <w:proofErr w:type="spellEnd"/>
            <w:r w:rsidRPr="002B3385">
              <w:rPr>
                <w:rFonts w:ascii="Arial" w:hAnsi="Arial" w:cs="Arial"/>
                <w:sz w:val="22"/>
                <w:szCs w:val="22"/>
              </w:rPr>
              <w:t xml:space="preserve"> </w:t>
            </w:r>
            <w:proofErr w:type="spellStart"/>
            <w:r w:rsidRPr="002B3385">
              <w:rPr>
                <w:rFonts w:ascii="Arial" w:hAnsi="Arial" w:cs="Arial"/>
                <w:sz w:val="22"/>
                <w:szCs w:val="22"/>
              </w:rPr>
              <w:t>Rhaglen</w:t>
            </w:r>
            <w:proofErr w:type="spellEnd"/>
          </w:p>
          <w:p w14:paraId="45F425DC" w14:textId="77777777" w:rsidR="00D10621" w:rsidRPr="002B3385" w:rsidRDefault="00D10621" w:rsidP="00ED738C">
            <w:pPr>
              <w:rPr>
                <w:rFonts w:ascii="Arial" w:hAnsi="Arial" w:cs="Arial"/>
                <w:sz w:val="22"/>
                <w:szCs w:val="22"/>
              </w:rPr>
            </w:pPr>
            <w:r w:rsidRPr="002B3385">
              <w:rPr>
                <w:rFonts w:ascii="Arial" w:hAnsi="Arial" w:cs="Arial"/>
                <w:sz w:val="22"/>
                <w:szCs w:val="22"/>
              </w:rPr>
              <w:t>Module Tutor/ Programme Co-ordinator</w:t>
            </w:r>
          </w:p>
        </w:tc>
        <w:tc>
          <w:tcPr>
            <w:tcW w:w="2885"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25D30DA" w14:textId="77777777" w:rsidR="00D10621" w:rsidRPr="002B3385" w:rsidRDefault="00D10621" w:rsidP="00ED738C">
            <w:pPr>
              <w:rPr>
                <w:rFonts w:ascii="Arial" w:hAnsi="Arial" w:cs="Arial"/>
                <w:sz w:val="22"/>
                <w:szCs w:val="22"/>
              </w:rPr>
            </w:pPr>
            <w:r>
              <w:rPr>
                <w:rFonts w:ascii="Arial" w:hAnsi="Arial" w:cs="Arial"/>
                <w:sz w:val="22"/>
                <w:szCs w:val="22"/>
              </w:rPr>
              <w:t>Jia Miao</w:t>
            </w:r>
          </w:p>
        </w:tc>
        <w:tc>
          <w:tcPr>
            <w:tcW w:w="1381" w:type="dxa"/>
            <w:gridSpan w:val="2"/>
            <w:tcBorders>
              <w:top w:val="nil"/>
              <w:left w:val="single" w:sz="12" w:space="0" w:color="E36C0A"/>
              <w:bottom w:val="nil"/>
            </w:tcBorders>
            <w:shd w:val="clear" w:color="auto" w:fill="auto"/>
          </w:tcPr>
          <w:p w14:paraId="0C28036D" w14:textId="77777777" w:rsidR="00D10621" w:rsidRPr="002B3385" w:rsidRDefault="00D10621" w:rsidP="00ED738C">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7618131C" w14:textId="77777777" w:rsidR="00D10621" w:rsidRPr="002B3385" w:rsidRDefault="00D10621" w:rsidP="00ED738C">
            <w:pPr>
              <w:rPr>
                <w:rFonts w:ascii="Arial" w:hAnsi="Arial" w:cs="Arial"/>
                <w:sz w:val="22"/>
                <w:szCs w:val="22"/>
              </w:rPr>
            </w:pPr>
            <w:r w:rsidRPr="002B3385">
              <w:rPr>
                <w:rFonts w:ascii="Arial" w:hAnsi="Arial" w:cs="Arial"/>
                <w:sz w:val="22"/>
                <w:szCs w:val="22"/>
              </w:rPr>
              <w:t>Name of Degree</w:t>
            </w:r>
          </w:p>
        </w:tc>
        <w:tc>
          <w:tcPr>
            <w:tcW w:w="2426" w:type="dxa"/>
            <w:tcBorders>
              <w:top w:val="single" w:sz="12" w:space="0" w:color="E36C0A"/>
              <w:left w:val="single" w:sz="12" w:space="0" w:color="E36C0A"/>
              <w:bottom w:val="single" w:sz="12" w:space="0" w:color="E36C0A"/>
              <w:right w:val="single" w:sz="12" w:space="0" w:color="E36C0A"/>
            </w:tcBorders>
            <w:shd w:val="clear" w:color="auto" w:fill="auto"/>
          </w:tcPr>
          <w:p w14:paraId="14A200F3" w14:textId="77777777" w:rsidR="00D10621" w:rsidRPr="002B3385" w:rsidRDefault="00D10621" w:rsidP="00ED738C">
            <w:pPr>
              <w:rPr>
                <w:rFonts w:ascii="Arial" w:hAnsi="Arial" w:cs="Arial"/>
                <w:sz w:val="22"/>
                <w:szCs w:val="22"/>
              </w:rPr>
            </w:pPr>
            <w:r>
              <w:rPr>
                <w:rFonts w:ascii="Arial" w:hAnsi="Arial" w:cs="Arial"/>
                <w:sz w:val="22"/>
                <w:szCs w:val="22"/>
              </w:rPr>
              <w:t>MBA Banking and Finance</w:t>
            </w:r>
          </w:p>
        </w:tc>
      </w:tr>
      <w:tr w:rsidR="00D10621" w:rsidRPr="002B3385" w14:paraId="1F1F132D"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833" w:type="dxa"/>
            <w:gridSpan w:val="4"/>
            <w:tcBorders>
              <w:top w:val="nil"/>
              <w:left w:val="nil"/>
              <w:bottom w:val="single" w:sz="4" w:space="0" w:color="E36C0A"/>
              <w:right w:val="nil"/>
            </w:tcBorders>
            <w:shd w:val="clear" w:color="auto" w:fill="auto"/>
          </w:tcPr>
          <w:p w14:paraId="16CE60C4" w14:textId="77777777" w:rsidR="00D10621" w:rsidRPr="002B3385" w:rsidRDefault="00D10621" w:rsidP="00ED738C">
            <w:pPr>
              <w:rPr>
                <w:rFonts w:ascii="Arial" w:hAnsi="Arial" w:cs="Arial"/>
                <w:iCs/>
                <w:sz w:val="22"/>
                <w:szCs w:val="22"/>
                <w:lang w:val="cy-GB"/>
              </w:rPr>
            </w:pPr>
          </w:p>
          <w:p w14:paraId="06630245" w14:textId="77777777" w:rsidR="00D10621" w:rsidRPr="002B3385" w:rsidRDefault="00D10621" w:rsidP="00ED738C">
            <w:pPr>
              <w:rPr>
                <w:rFonts w:ascii="Arial" w:hAnsi="Arial" w:cs="Arial"/>
                <w:sz w:val="22"/>
                <w:szCs w:val="22"/>
              </w:rPr>
            </w:pPr>
            <w:r w:rsidRPr="002B3385">
              <w:rPr>
                <w:rFonts w:ascii="Arial" w:hAnsi="Arial" w:cs="Arial"/>
                <w:iCs/>
                <w:sz w:val="22"/>
                <w:szCs w:val="22"/>
                <w:lang w:val="cy-GB"/>
              </w:rPr>
              <w:t>Teitl dangosol yr Traethawd Hir:</w:t>
            </w:r>
          </w:p>
        </w:tc>
        <w:tc>
          <w:tcPr>
            <w:tcW w:w="3807" w:type="dxa"/>
            <w:gridSpan w:val="3"/>
            <w:tcBorders>
              <w:top w:val="nil"/>
              <w:left w:val="nil"/>
              <w:bottom w:val="single" w:sz="4" w:space="0" w:color="E36C0A"/>
              <w:right w:val="nil"/>
            </w:tcBorders>
            <w:shd w:val="clear" w:color="auto" w:fill="auto"/>
          </w:tcPr>
          <w:p w14:paraId="1F5AB3FC" w14:textId="77777777" w:rsidR="00D10621" w:rsidRPr="002B3385" w:rsidRDefault="00D10621" w:rsidP="00ED738C">
            <w:pPr>
              <w:rPr>
                <w:rFonts w:ascii="Arial" w:hAnsi="Arial" w:cs="Arial"/>
                <w:sz w:val="22"/>
                <w:szCs w:val="22"/>
              </w:rPr>
            </w:pPr>
          </w:p>
          <w:p w14:paraId="75B796BF" w14:textId="77777777" w:rsidR="00D10621" w:rsidRPr="002B3385" w:rsidRDefault="00D10621" w:rsidP="00ED738C">
            <w:pPr>
              <w:rPr>
                <w:rFonts w:ascii="Arial" w:hAnsi="Arial" w:cs="Arial"/>
                <w:sz w:val="22"/>
                <w:szCs w:val="22"/>
              </w:rPr>
            </w:pPr>
            <w:r w:rsidRPr="002B3385">
              <w:rPr>
                <w:rFonts w:ascii="Arial" w:hAnsi="Arial" w:cs="Arial"/>
                <w:sz w:val="22"/>
                <w:szCs w:val="22"/>
              </w:rPr>
              <w:t>Indicative Title of Dissertation:</w:t>
            </w:r>
          </w:p>
        </w:tc>
      </w:tr>
      <w:tr w:rsidR="00D10621" w:rsidRPr="002B3385" w14:paraId="1AAE47B0" w14:textId="77777777" w:rsidTr="00ED738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640" w:type="dxa"/>
            <w:gridSpan w:val="7"/>
            <w:tcBorders>
              <w:top w:val="single" w:sz="4" w:space="0" w:color="E36C0A"/>
              <w:left w:val="single" w:sz="4" w:space="0" w:color="E36C0A"/>
              <w:bottom w:val="single" w:sz="4" w:space="0" w:color="E36C0A"/>
              <w:right w:val="single" w:sz="4" w:space="0" w:color="E36C0A"/>
            </w:tcBorders>
            <w:shd w:val="clear" w:color="auto" w:fill="auto"/>
          </w:tcPr>
          <w:p w14:paraId="062F6D82" w14:textId="77777777" w:rsidR="00D10621" w:rsidRPr="002B3385" w:rsidRDefault="00D10621" w:rsidP="00ED738C">
            <w:pPr>
              <w:rPr>
                <w:rFonts w:ascii="Arial" w:hAnsi="Arial" w:cs="Arial"/>
                <w:sz w:val="22"/>
                <w:szCs w:val="22"/>
              </w:rPr>
            </w:pPr>
          </w:p>
          <w:p w14:paraId="6488C4A1" w14:textId="77777777" w:rsidR="00D10621" w:rsidRPr="000D697F" w:rsidRDefault="00D10621" w:rsidP="00ED738C">
            <w:pPr>
              <w:rPr>
                <w:rFonts w:ascii="Arial" w:hAnsi="Arial" w:cs="Arial"/>
                <w:u w:val="single"/>
              </w:rPr>
            </w:pPr>
            <w:r>
              <w:rPr>
                <w:rFonts w:ascii="Arial" w:hAnsi="Arial" w:cs="Arial"/>
                <w:u w:val="single"/>
              </w:rPr>
              <w:t>“</w:t>
            </w:r>
            <w:r w:rsidRPr="000D697F">
              <w:rPr>
                <w:rFonts w:ascii="Arial" w:hAnsi="Arial" w:cs="Arial"/>
                <w:u w:val="single"/>
              </w:rPr>
              <w:t>The determinants of profitability within the car manufacturing companies, a case study on BMW, Jaguar Land Rover, Porsche, Ford and Toyota.</w:t>
            </w:r>
            <w:r>
              <w:rPr>
                <w:rFonts w:ascii="Arial" w:hAnsi="Arial" w:cs="Arial"/>
                <w:u w:val="single"/>
              </w:rPr>
              <w:t>”</w:t>
            </w:r>
          </w:p>
          <w:p w14:paraId="6DEC3B5D" w14:textId="77777777" w:rsidR="00D10621" w:rsidRPr="002B3385" w:rsidRDefault="00D10621" w:rsidP="00ED738C">
            <w:pPr>
              <w:rPr>
                <w:rFonts w:ascii="Arial" w:hAnsi="Arial" w:cs="Arial"/>
                <w:sz w:val="22"/>
                <w:szCs w:val="22"/>
              </w:rPr>
            </w:pPr>
          </w:p>
        </w:tc>
      </w:tr>
    </w:tbl>
    <w:p w14:paraId="2B00E9CE" w14:textId="77777777" w:rsidR="00D10621" w:rsidRPr="002B3385" w:rsidRDefault="00D10621" w:rsidP="00D10621">
      <w:pPr>
        <w:rPr>
          <w:rFonts w:ascii="Arial" w:hAnsi="Arial" w:cs="Arial"/>
          <w:vanish/>
          <w:sz w:val="22"/>
          <w:szCs w:val="22"/>
        </w:rPr>
      </w:pPr>
    </w:p>
    <w:p w14:paraId="5D164685" w14:textId="77777777" w:rsidR="00D10621" w:rsidRPr="002B3385" w:rsidRDefault="00D10621" w:rsidP="00D10621">
      <w:pPr>
        <w:jc w:val="both"/>
        <w:rPr>
          <w:rFonts w:ascii="Arial" w:hAnsi="Arial" w:cs="Arial"/>
          <w:sz w:val="22"/>
          <w:szCs w:val="22"/>
        </w:rPr>
      </w:pPr>
    </w:p>
    <w:tbl>
      <w:tblPr>
        <w:tblW w:w="11243" w:type="dxa"/>
        <w:tblInd w:w="-12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21"/>
        <w:gridCol w:w="1794"/>
        <w:gridCol w:w="1325"/>
        <w:gridCol w:w="3623"/>
        <w:gridCol w:w="62"/>
        <w:gridCol w:w="1418"/>
      </w:tblGrid>
      <w:tr w:rsidR="00D10621" w:rsidRPr="002B3385" w14:paraId="65F98E27" w14:textId="77777777" w:rsidTr="00ED738C">
        <w:trPr>
          <w:gridAfter w:val="2"/>
          <w:wAfter w:w="1480" w:type="dxa"/>
          <w:trHeight w:val="754"/>
        </w:trPr>
        <w:tc>
          <w:tcPr>
            <w:tcW w:w="4815" w:type="dxa"/>
            <w:gridSpan w:val="2"/>
            <w:tcBorders>
              <w:top w:val="nil"/>
              <w:left w:val="nil"/>
              <w:bottom w:val="single" w:sz="4" w:space="0" w:color="E36C0A"/>
              <w:right w:val="nil"/>
            </w:tcBorders>
            <w:shd w:val="clear" w:color="auto" w:fill="auto"/>
          </w:tcPr>
          <w:p w14:paraId="3A9C4F7B" w14:textId="77777777" w:rsidR="00D10621" w:rsidRPr="002B3385" w:rsidRDefault="00D10621" w:rsidP="00ED738C">
            <w:pPr>
              <w:rPr>
                <w:rFonts w:ascii="Arial" w:hAnsi="Arial" w:cs="Arial"/>
                <w:b/>
                <w:color w:val="E36C0A"/>
                <w:sz w:val="22"/>
                <w:szCs w:val="22"/>
                <w:lang w:val="cy-GB"/>
              </w:rPr>
            </w:pPr>
            <w:r w:rsidRPr="002B3385">
              <w:rPr>
                <w:rFonts w:ascii="Arial" w:hAnsi="Arial" w:cs="Arial"/>
                <w:b/>
                <w:color w:val="E36C0A"/>
                <w:sz w:val="22"/>
                <w:szCs w:val="22"/>
                <w:lang w:val="cy-GB"/>
              </w:rPr>
              <w:lastRenderedPageBreak/>
              <w:t>ADRAN 2 – GWEITHGAREDD YMCHWIL</w:t>
            </w:r>
          </w:p>
          <w:p w14:paraId="19A2027E" w14:textId="77777777" w:rsidR="00D10621" w:rsidRPr="002B3385" w:rsidRDefault="00D10621" w:rsidP="00ED738C">
            <w:pPr>
              <w:rPr>
                <w:rFonts w:ascii="Arial" w:hAnsi="Arial" w:cs="Arial"/>
                <w:b/>
                <w:color w:val="E36C0A"/>
                <w:sz w:val="22"/>
                <w:szCs w:val="22"/>
              </w:rPr>
            </w:pPr>
            <w:r>
              <w:rPr>
                <w:noProof/>
              </w:rPr>
              <mc:AlternateContent>
                <mc:Choice Requires="wps">
                  <w:drawing>
                    <wp:anchor distT="0" distB="0" distL="114300" distR="114300" simplePos="0" relativeHeight="251660288" behindDoc="0" locked="0" layoutInCell="1" allowOverlap="1" wp14:anchorId="7CE8347D" wp14:editId="73328D7A">
                      <wp:simplePos x="0" y="0"/>
                      <wp:positionH relativeFrom="column">
                        <wp:posOffset>27305</wp:posOffset>
                      </wp:positionH>
                      <wp:positionV relativeFrom="paragraph">
                        <wp:posOffset>123190</wp:posOffset>
                      </wp:positionV>
                      <wp:extent cx="6590665" cy="12065"/>
                      <wp:effectExtent l="50800" t="38100" r="38735" b="64135"/>
                      <wp:wrapNone/>
                      <wp:docPr id="5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0A1A6F5"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" strokecolor="#4f81bd" strokeweight="2pt">
                      <v:shadow on="t" color="black" opacity="24903f" origin=",.5" offset="0,.55556mm"/>
                      <o:lock v:ext="edit" shapetype="f"/>
                    </v:line>
                  </w:pict>
                </mc:Fallback>
              </mc:AlternateContent>
            </w:r>
          </w:p>
        </w:tc>
        <w:tc>
          <w:tcPr>
            <w:tcW w:w="4948" w:type="dxa"/>
            <w:gridSpan w:val="2"/>
            <w:tcBorders>
              <w:top w:val="nil"/>
              <w:left w:val="nil"/>
              <w:bottom w:val="single" w:sz="4" w:space="0" w:color="E36C0A"/>
              <w:right w:val="nil"/>
            </w:tcBorders>
            <w:shd w:val="clear" w:color="auto" w:fill="auto"/>
          </w:tcPr>
          <w:p w14:paraId="77466952" w14:textId="77777777" w:rsidR="00D10621" w:rsidRPr="002B3385" w:rsidRDefault="00D10621" w:rsidP="00ED738C">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63436EEA" w14:textId="77777777" w:rsidR="00D10621" w:rsidRPr="002B3385" w:rsidRDefault="00D10621" w:rsidP="00ED738C">
            <w:pPr>
              <w:rPr>
                <w:rFonts w:ascii="Arial" w:hAnsi="Arial" w:cs="Arial"/>
                <w:b/>
                <w:color w:val="E36C0A"/>
                <w:sz w:val="22"/>
                <w:szCs w:val="22"/>
              </w:rPr>
            </w:pPr>
          </w:p>
          <w:p w14:paraId="2D02F83A" w14:textId="77777777" w:rsidR="00D10621" w:rsidRPr="002B3385" w:rsidRDefault="00D10621" w:rsidP="00ED738C">
            <w:pPr>
              <w:rPr>
                <w:rFonts w:ascii="Arial" w:hAnsi="Arial" w:cs="Arial"/>
                <w:b/>
                <w:color w:val="E36C0A"/>
                <w:sz w:val="22"/>
                <w:szCs w:val="22"/>
              </w:rPr>
            </w:pPr>
          </w:p>
        </w:tc>
      </w:tr>
      <w:tr w:rsidR="00D10621" w:rsidRPr="000F1305" w14:paraId="25D55D93" w14:textId="77777777" w:rsidTr="00ED738C">
        <w:trPr>
          <w:trHeight w:val="267"/>
        </w:trPr>
        <w:tc>
          <w:tcPr>
            <w:tcW w:w="3021" w:type="dxa"/>
            <w:tcBorders>
              <w:top w:val="single" w:sz="4" w:space="0" w:color="E36C0A"/>
              <w:left w:val="single" w:sz="4" w:space="0" w:color="E36C0A"/>
              <w:bottom w:val="single" w:sz="4" w:space="0" w:color="E36C0A"/>
              <w:right w:val="single" w:sz="4" w:space="0" w:color="E36C0A"/>
            </w:tcBorders>
            <w:shd w:val="clear" w:color="auto" w:fill="FDE9D9"/>
          </w:tcPr>
          <w:p w14:paraId="31CF5A24" w14:textId="77777777" w:rsidR="00D10621" w:rsidRPr="000F1305" w:rsidRDefault="00D10621" w:rsidP="00ED738C">
            <w:pPr>
              <w:rPr>
                <w:rFonts w:ascii="Arial" w:hAnsi="Arial" w:cs="Arial"/>
                <w:lang w:val="cy-GB"/>
              </w:rPr>
            </w:pPr>
            <w:r w:rsidRPr="000F1305">
              <w:rPr>
                <w:rFonts w:ascii="Arial" w:hAnsi="Arial" w:cs="Arial"/>
                <w:lang w:val="cy-GB"/>
              </w:rPr>
              <w:t>Ydy’r prosiect yn cynnwys:</w:t>
            </w:r>
          </w:p>
        </w:tc>
        <w:tc>
          <w:tcPr>
            <w:tcW w:w="3119"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C1E719" w14:textId="77777777" w:rsidR="00D10621" w:rsidRPr="000F1305" w:rsidRDefault="00D10621" w:rsidP="00ED738C">
            <w:pPr>
              <w:rPr>
                <w:rFonts w:ascii="Arial" w:hAnsi="Arial" w:cs="Arial"/>
              </w:rPr>
            </w:pPr>
            <w:r w:rsidRPr="000F1305">
              <w:rPr>
                <w:rFonts w:ascii="Arial" w:hAnsi="Arial" w:cs="Arial"/>
              </w:rPr>
              <w:t>Does the project include:</w:t>
            </w:r>
          </w:p>
        </w:tc>
        <w:tc>
          <w:tcPr>
            <w:tcW w:w="3685" w:type="dxa"/>
            <w:gridSpan w:val="2"/>
            <w:tcBorders>
              <w:top w:val="single" w:sz="4" w:space="0" w:color="E36C0A"/>
              <w:left w:val="single" w:sz="4" w:space="0" w:color="E36C0A"/>
              <w:bottom w:val="single" w:sz="4" w:space="0" w:color="E36C0A"/>
              <w:right w:val="single" w:sz="4" w:space="0" w:color="E36C0A"/>
            </w:tcBorders>
            <w:shd w:val="clear" w:color="auto" w:fill="FDE9D9"/>
          </w:tcPr>
          <w:p w14:paraId="7BCBA9FB" w14:textId="77777777" w:rsidR="00D10621" w:rsidRPr="000F1305" w:rsidRDefault="00D10621" w:rsidP="00ED738C">
            <w:pPr>
              <w:rPr>
                <w:rFonts w:ascii="Arial" w:hAnsi="Arial" w:cs="Arial"/>
              </w:rPr>
            </w:pPr>
            <w:proofErr w:type="spellStart"/>
            <w:r w:rsidRPr="000F1305">
              <w:rPr>
                <w:rFonts w:ascii="Arial" w:hAnsi="Arial" w:cs="Arial"/>
              </w:rPr>
              <w:t>Ydy</w:t>
            </w:r>
            <w:proofErr w:type="spellEnd"/>
            <w:r w:rsidRPr="000F1305">
              <w:rPr>
                <w:rFonts w:ascii="Arial" w:hAnsi="Arial" w:cs="Arial"/>
              </w:rPr>
              <w:t xml:space="preserve"> / Yes</w:t>
            </w:r>
          </w:p>
        </w:tc>
        <w:tc>
          <w:tcPr>
            <w:tcW w:w="1418" w:type="dxa"/>
            <w:tcBorders>
              <w:top w:val="single" w:sz="4" w:space="0" w:color="E36C0A"/>
              <w:left w:val="single" w:sz="4" w:space="0" w:color="E36C0A"/>
              <w:bottom w:val="single" w:sz="4" w:space="0" w:color="E36C0A"/>
              <w:right w:val="single" w:sz="4" w:space="0" w:color="E36C0A"/>
            </w:tcBorders>
            <w:shd w:val="clear" w:color="auto" w:fill="FDE9D9"/>
          </w:tcPr>
          <w:p w14:paraId="4F4504C8" w14:textId="77777777" w:rsidR="00D10621" w:rsidRPr="000F1305" w:rsidRDefault="00D10621" w:rsidP="00ED738C">
            <w:pPr>
              <w:rPr>
                <w:rFonts w:ascii="Arial" w:hAnsi="Arial" w:cs="Arial"/>
              </w:rPr>
            </w:pPr>
            <w:proofErr w:type="spellStart"/>
            <w:r w:rsidRPr="000F1305">
              <w:rPr>
                <w:rFonts w:ascii="Arial" w:hAnsi="Arial" w:cs="Arial"/>
              </w:rPr>
              <w:t>Nac</w:t>
            </w:r>
            <w:proofErr w:type="spellEnd"/>
            <w:r w:rsidRPr="000F1305">
              <w:rPr>
                <w:rFonts w:ascii="Arial" w:hAnsi="Arial" w:cs="Arial"/>
              </w:rPr>
              <w:t xml:space="preserve"> </w:t>
            </w:r>
            <w:proofErr w:type="spellStart"/>
            <w:r w:rsidRPr="000F1305">
              <w:rPr>
                <w:rFonts w:ascii="Arial" w:hAnsi="Arial" w:cs="Arial"/>
              </w:rPr>
              <w:t>ydy</w:t>
            </w:r>
            <w:proofErr w:type="spellEnd"/>
            <w:r w:rsidRPr="000F1305">
              <w:rPr>
                <w:rFonts w:ascii="Arial" w:hAnsi="Arial" w:cs="Arial"/>
              </w:rPr>
              <w:t xml:space="preserve">/No </w:t>
            </w:r>
          </w:p>
        </w:tc>
      </w:tr>
      <w:tr w:rsidR="00D10621" w:rsidRPr="000F1305" w14:paraId="47EDFBC3" w14:textId="77777777" w:rsidTr="00ED738C">
        <w:trPr>
          <w:trHeight w:val="1101"/>
        </w:trPr>
        <w:tc>
          <w:tcPr>
            <w:tcW w:w="3021" w:type="dxa"/>
            <w:tcBorders>
              <w:top w:val="single" w:sz="4" w:space="0" w:color="E36C0A"/>
              <w:left w:val="single" w:sz="4" w:space="0" w:color="E36C0A"/>
              <w:bottom w:val="single" w:sz="4" w:space="0" w:color="E36C0A"/>
              <w:right w:val="single" w:sz="4" w:space="0" w:color="E36C0A"/>
            </w:tcBorders>
          </w:tcPr>
          <w:p w14:paraId="05739FFB" w14:textId="77777777" w:rsidR="00D10621" w:rsidRPr="000F1305" w:rsidRDefault="00D10621" w:rsidP="00ED738C">
            <w:pPr>
              <w:rPr>
                <w:rFonts w:ascii="Arial" w:hAnsi="Arial" w:cs="Arial"/>
                <w:lang w:val="cy-GB"/>
              </w:rPr>
            </w:pPr>
            <w:r w:rsidRPr="000F1305">
              <w:rPr>
                <w:rFonts w:ascii="Arial" w:hAnsi="Arial" w:cs="Arial"/>
                <w:lang w:val="cy-GB"/>
              </w:rPr>
              <w:t>Defnyddio holiadur neu offeryn ymchwil tebyg (atodwch gopi drafft)</w:t>
            </w:r>
          </w:p>
        </w:tc>
        <w:tc>
          <w:tcPr>
            <w:tcW w:w="3119" w:type="dxa"/>
            <w:gridSpan w:val="2"/>
            <w:tcBorders>
              <w:top w:val="single" w:sz="4" w:space="0" w:color="E36C0A"/>
              <w:left w:val="single" w:sz="4" w:space="0" w:color="E36C0A"/>
              <w:bottom w:val="single" w:sz="4" w:space="0" w:color="E36C0A"/>
              <w:right w:val="single" w:sz="4" w:space="0" w:color="E36C0A"/>
            </w:tcBorders>
          </w:tcPr>
          <w:p w14:paraId="3FCD0FEA" w14:textId="77777777" w:rsidR="00D10621" w:rsidRPr="000F1305" w:rsidRDefault="00D10621" w:rsidP="00ED738C">
            <w:pPr>
              <w:rPr>
                <w:rFonts w:ascii="Arial" w:hAnsi="Arial" w:cs="Arial"/>
              </w:rPr>
            </w:pPr>
            <w:r w:rsidRPr="000F1305">
              <w:rPr>
                <w:rFonts w:ascii="Arial" w:hAnsi="Arial" w:cs="Arial"/>
              </w:rPr>
              <w:t>Use of questionnaire or similar research instrument (attach draft copy</w:t>
            </w:r>
            <w:r>
              <w:rPr>
                <w:rFonts w:ascii="Arial" w:hAnsi="Arial" w:cs="Arial"/>
              </w:rPr>
              <w:t>)</w:t>
            </w:r>
          </w:p>
        </w:tc>
        <w:tc>
          <w:tcPr>
            <w:tcW w:w="3685" w:type="dxa"/>
            <w:gridSpan w:val="2"/>
            <w:tcBorders>
              <w:top w:val="single" w:sz="4" w:space="0" w:color="E36C0A"/>
              <w:left w:val="single" w:sz="4" w:space="0" w:color="E36C0A"/>
              <w:bottom w:val="single" w:sz="4" w:space="0" w:color="E36C0A"/>
              <w:right w:val="single" w:sz="4" w:space="0" w:color="E36C0A"/>
            </w:tcBorders>
          </w:tcPr>
          <w:p w14:paraId="38E85289"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43B31308" w14:textId="77777777" w:rsidR="00D10621" w:rsidRPr="000F1305" w:rsidRDefault="00D10621" w:rsidP="00ED738C">
            <w:pPr>
              <w:rPr>
                <w:rFonts w:ascii="Arial" w:hAnsi="Arial" w:cs="Arial"/>
              </w:rPr>
            </w:pPr>
            <w:r>
              <w:rPr>
                <w:rFonts w:ascii="Arial" w:hAnsi="Arial" w:cs="Arial"/>
              </w:rPr>
              <w:t>No</w:t>
            </w:r>
          </w:p>
        </w:tc>
      </w:tr>
      <w:tr w:rsidR="00D10621" w:rsidRPr="000F1305" w14:paraId="5002566D" w14:textId="77777777" w:rsidTr="00ED738C">
        <w:trPr>
          <w:trHeight w:val="823"/>
        </w:trPr>
        <w:tc>
          <w:tcPr>
            <w:tcW w:w="3021" w:type="dxa"/>
            <w:tcBorders>
              <w:top w:val="single" w:sz="4" w:space="0" w:color="E36C0A"/>
              <w:left w:val="single" w:sz="4" w:space="0" w:color="E36C0A"/>
              <w:bottom w:val="single" w:sz="4" w:space="0" w:color="E36C0A"/>
              <w:right w:val="single" w:sz="4" w:space="0" w:color="E36C0A"/>
            </w:tcBorders>
          </w:tcPr>
          <w:p w14:paraId="0FE04A39" w14:textId="77777777" w:rsidR="00D10621" w:rsidRPr="000F1305" w:rsidRDefault="00D10621" w:rsidP="00ED738C">
            <w:pPr>
              <w:rPr>
                <w:rFonts w:ascii="Arial" w:hAnsi="Arial" w:cs="Arial"/>
                <w:lang w:val="cy-GB"/>
              </w:rPr>
            </w:pPr>
            <w:r w:rsidRPr="000F1305">
              <w:rPr>
                <w:rFonts w:ascii="Arial" w:hAnsi="Arial" w:cs="Arial"/>
                <w:lang w:val="cy-GB"/>
              </w:rPr>
              <w:t xml:space="preserve">Defnyddio prawf ysgrifenedig neu gyfrifiadurol </w:t>
            </w:r>
          </w:p>
        </w:tc>
        <w:tc>
          <w:tcPr>
            <w:tcW w:w="3119" w:type="dxa"/>
            <w:gridSpan w:val="2"/>
            <w:tcBorders>
              <w:top w:val="single" w:sz="4" w:space="0" w:color="E36C0A"/>
              <w:left w:val="single" w:sz="4" w:space="0" w:color="E36C0A"/>
              <w:bottom w:val="single" w:sz="4" w:space="0" w:color="E36C0A"/>
              <w:right w:val="single" w:sz="4" w:space="0" w:color="E36C0A"/>
            </w:tcBorders>
          </w:tcPr>
          <w:p w14:paraId="2A8C3324" w14:textId="77777777" w:rsidR="00D10621" w:rsidRPr="000F1305" w:rsidRDefault="00D10621" w:rsidP="00ED738C">
            <w:pPr>
              <w:rPr>
                <w:rFonts w:ascii="Arial" w:hAnsi="Arial" w:cs="Arial"/>
              </w:rPr>
            </w:pPr>
            <w:r w:rsidRPr="000F1305">
              <w:rPr>
                <w:rFonts w:ascii="Arial" w:hAnsi="Arial" w:cs="Arial"/>
              </w:rPr>
              <w:t>Use of written or computerised test</w:t>
            </w:r>
          </w:p>
          <w:p w14:paraId="5F92BC06" w14:textId="77777777" w:rsidR="00D10621" w:rsidRPr="000F1305" w:rsidRDefault="00D10621" w:rsidP="00ED738C">
            <w:pPr>
              <w:rPr>
                <w:rFonts w:ascii="Arial" w:hAnsi="Arial" w:cs="Arial"/>
              </w:rPr>
            </w:pPr>
          </w:p>
        </w:tc>
        <w:tc>
          <w:tcPr>
            <w:tcW w:w="3685" w:type="dxa"/>
            <w:gridSpan w:val="2"/>
            <w:tcBorders>
              <w:top w:val="single" w:sz="4" w:space="0" w:color="E36C0A"/>
              <w:left w:val="single" w:sz="4" w:space="0" w:color="E36C0A"/>
              <w:bottom w:val="single" w:sz="4" w:space="0" w:color="E36C0A"/>
              <w:right w:val="single" w:sz="4" w:space="0" w:color="E36C0A"/>
            </w:tcBorders>
          </w:tcPr>
          <w:p w14:paraId="1B442B1E"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2136D7D2"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1426E7C7" w14:textId="77777777" w:rsidTr="00ED738C">
        <w:trPr>
          <w:trHeight w:val="813"/>
        </w:trPr>
        <w:tc>
          <w:tcPr>
            <w:tcW w:w="3021" w:type="dxa"/>
            <w:tcBorders>
              <w:top w:val="single" w:sz="4" w:space="0" w:color="E36C0A"/>
              <w:left w:val="single" w:sz="4" w:space="0" w:color="E36C0A"/>
              <w:bottom w:val="single" w:sz="4" w:space="0" w:color="E36C0A"/>
              <w:right w:val="single" w:sz="4" w:space="0" w:color="E36C0A"/>
            </w:tcBorders>
          </w:tcPr>
          <w:p w14:paraId="04BA63DA" w14:textId="77777777" w:rsidR="00D10621" w:rsidRPr="000F1305" w:rsidRDefault="00D10621" w:rsidP="00ED738C">
            <w:pPr>
              <w:rPr>
                <w:rFonts w:ascii="Arial" w:hAnsi="Arial" w:cs="Arial"/>
                <w:lang w:val="cy-GB"/>
              </w:rPr>
            </w:pPr>
            <w:r w:rsidRPr="000F1305">
              <w:rPr>
                <w:rFonts w:ascii="Arial" w:hAnsi="Arial" w:cs="Arial"/>
                <w:lang w:val="cy-GB"/>
              </w:rPr>
              <w:t>Cyfweliad (cysylltwch gwestiynau posibl)</w:t>
            </w:r>
            <w:r w:rsidRPr="000F1305">
              <w:rPr>
                <w:rFonts w:ascii="Arial" w:hAnsi="Arial" w:cs="Arial"/>
                <w:rtl/>
              </w:rPr>
              <w:t xml:space="preserve"> </w:t>
            </w:r>
          </w:p>
        </w:tc>
        <w:tc>
          <w:tcPr>
            <w:tcW w:w="3119" w:type="dxa"/>
            <w:gridSpan w:val="2"/>
            <w:tcBorders>
              <w:top w:val="single" w:sz="4" w:space="0" w:color="E36C0A"/>
              <w:left w:val="single" w:sz="4" w:space="0" w:color="E36C0A"/>
              <w:bottom w:val="single" w:sz="4" w:space="0" w:color="E36C0A"/>
              <w:right w:val="single" w:sz="4" w:space="0" w:color="E36C0A"/>
            </w:tcBorders>
          </w:tcPr>
          <w:p w14:paraId="7D9543E9" w14:textId="77777777" w:rsidR="00D10621" w:rsidRPr="000F1305" w:rsidRDefault="00D10621" w:rsidP="00ED738C">
            <w:pPr>
              <w:rPr>
                <w:rFonts w:ascii="Arial" w:hAnsi="Arial" w:cs="Arial"/>
              </w:rPr>
            </w:pPr>
            <w:r w:rsidRPr="000F1305">
              <w:rPr>
                <w:rFonts w:ascii="Arial" w:hAnsi="Arial" w:cs="Arial"/>
              </w:rPr>
              <w:t>Interview (attach provisional questions)</w:t>
            </w:r>
          </w:p>
        </w:tc>
        <w:tc>
          <w:tcPr>
            <w:tcW w:w="3685" w:type="dxa"/>
            <w:gridSpan w:val="2"/>
            <w:tcBorders>
              <w:top w:val="single" w:sz="4" w:space="0" w:color="E36C0A"/>
              <w:left w:val="single" w:sz="4" w:space="0" w:color="E36C0A"/>
              <w:bottom w:val="single" w:sz="4" w:space="0" w:color="E36C0A"/>
              <w:right w:val="single" w:sz="4" w:space="0" w:color="E36C0A"/>
            </w:tcBorders>
          </w:tcPr>
          <w:p w14:paraId="625B37CE"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6078C4E8"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731EC7AA" w14:textId="77777777" w:rsidTr="00ED738C">
        <w:trPr>
          <w:trHeight w:val="555"/>
        </w:trPr>
        <w:tc>
          <w:tcPr>
            <w:tcW w:w="3021" w:type="dxa"/>
            <w:tcBorders>
              <w:top w:val="single" w:sz="4" w:space="0" w:color="E36C0A"/>
              <w:left w:val="single" w:sz="4" w:space="0" w:color="E36C0A"/>
              <w:bottom w:val="single" w:sz="4" w:space="0" w:color="E36C0A"/>
              <w:right w:val="single" w:sz="4" w:space="0" w:color="E36C0A"/>
            </w:tcBorders>
          </w:tcPr>
          <w:p w14:paraId="33967B8F" w14:textId="77777777" w:rsidR="00D10621" w:rsidRPr="000F1305" w:rsidRDefault="00D10621" w:rsidP="00ED738C">
            <w:pPr>
              <w:rPr>
                <w:rFonts w:ascii="Arial" w:hAnsi="Arial" w:cs="Arial"/>
                <w:lang w:val="cy-GB"/>
              </w:rPr>
            </w:pPr>
            <w:r w:rsidRPr="000F1305">
              <w:rPr>
                <w:rFonts w:ascii="Arial" w:hAnsi="Arial" w:cs="Arial"/>
                <w:lang w:val="cy-GB"/>
              </w:rPr>
              <w:t>Dyddiaduron</w:t>
            </w:r>
          </w:p>
        </w:tc>
        <w:tc>
          <w:tcPr>
            <w:tcW w:w="3119" w:type="dxa"/>
            <w:gridSpan w:val="2"/>
            <w:tcBorders>
              <w:top w:val="single" w:sz="4" w:space="0" w:color="E36C0A"/>
              <w:left w:val="single" w:sz="4" w:space="0" w:color="E36C0A"/>
              <w:bottom w:val="single" w:sz="4" w:space="0" w:color="E36C0A"/>
              <w:right w:val="single" w:sz="4" w:space="0" w:color="E36C0A"/>
            </w:tcBorders>
          </w:tcPr>
          <w:p w14:paraId="2F0EF49E" w14:textId="77777777" w:rsidR="00D10621" w:rsidRPr="000F1305" w:rsidRDefault="00D10621" w:rsidP="00ED738C">
            <w:pPr>
              <w:rPr>
                <w:rFonts w:ascii="Arial" w:hAnsi="Arial" w:cs="Arial"/>
              </w:rPr>
            </w:pPr>
            <w:r w:rsidRPr="000F1305">
              <w:rPr>
                <w:rFonts w:ascii="Arial" w:hAnsi="Arial" w:cs="Arial"/>
              </w:rPr>
              <w:t>Diaries</w:t>
            </w:r>
          </w:p>
        </w:tc>
        <w:tc>
          <w:tcPr>
            <w:tcW w:w="3685" w:type="dxa"/>
            <w:gridSpan w:val="2"/>
            <w:tcBorders>
              <w:top w:val="single" w:sz="4" w:space="0" w:color="E36C0A"/>
              <w:left w:val="single" w:sz="4" w:space="0" w:color="E36C0A"/>
              <w:bottom w:val="single" w:sz="4" w:space="0" w:color="E36C0A"/>
              <w:right w:val="single" w:sz="4" w:space="0" w:color="E36C0A"/>
            </w:tcBorders>
          </w:tcPr>
          <w:p w14:paraId="6BCB18CE"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698374A5"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37CA9A8A" w14:textId="77777777" w:rsidTr="00ED738C">
        <w:trPr>
          <w:trHeight w:val="813"/>
        </w:trPr>
        <w:tc>
          <w:tcPr>
            <w:tcW w:w="3021" w:type="dxa"/>
            <w:tcBorders>
              <w:top w:val="single" w:sz="4" w:space="0" w:color="E36C0A"/>
              <w:left w:val="single" w:sz="4" w:space="0" w:color="E36C0A"/>
              <w:bottom w:val="single" w:sz="4" w:space="0" w:color="E36C0A"/>
              <w:right w:val="single" w:sz="4" w:space="0" w:color="E36C0A"/>
            </w:tcBorders>
          </w:tcPr>
          <w:p w14:paraId="7EDEA9E8" w14:textId="77777777" w:rsidR="00D10621" w:rsidRPr="000F1305" w:rsidRDefault="00D10621" w:rsidP="00ED738C">
            <w:pPr>
              <w:rPr>
                <w:rFonts w:ascii="Arial" w:hAnsi="Arial" w:cs="Arial"/>
                <w:lang w:val="cy-GB"/>
              </w:rPr>
            </w:pPr>
            <w:r w:rsidRPr="000F1305">
              <w:rPr>
                <w:rFonts w:ascii="Arial" w:hAnsi="Arial" w:cs="Arial"/>
                <w:lang w:val="cy-GB"/>
              </w:rPr>
              <w:t>Arsylwi ar gyfranogwyr a hwythau'n ymwybodol o hynny</w:t>
            </w:r>
          </w:p>
        </w:tc>
        <w:tc>
          <w:tcPr>
            <w:tcW w:w="3119" w:type="dxa"/>
            <w:gridSpan w:val="2"/>
            <w:tcBorders>
              <w:top w:val="single" w:sz="4" w:space="0" w:color="E36C0A"/>
              <w:left w:val="single" w:sz="4" w:space="0" w:color="E36C0A"/>
              <w:bottom w:val="single" w:sz="4" w:space="0" w:color="E36C0A"/>
              <w:right w:val="single" w:sz="4" w:space="0" w:color="E36C0A"/>
            </w:tcBorders>
          </w:tcPr>
          <w:p w14:paraId="3F2931E0" w14:textId="77777777" w:rsidR="00D10621" w:rsidRPr="000F1305" w:rsidRDefault="00D10621" w:rsidP="00ED738C">
            <w:pPr>
              <w:rPr>
                <w:rFonts w:ascii="Arial" w:hAnsi="Arial" w:cs="Arial"/>
              </w:rPr>
            </w:pPr>
            <w:r w:rsidRPr="000F1305">
              <w:rPr>
                <w:rFonts w:ascii="Arial" w:hAnsi="Arial" w:cs="Arial"/>
              </w:rPr>
              <w:t>Participant observation with their knowledge</w:t>
            </w:r>
          </w:p>
          <w:p w14:paraId="2A6B3D50" w14:textId="77777777" w:rsidR="00D10621" w:rsidRPr="000F1305" w:rsidRDefault="00D10621" w:rsidP="00ED738C">
            <w:pPr>
              <w:rPr>
                <w:rFonts w:ascii="Arial" w:hAnsi="Arial" w:cs="Arial"/>
              </w:rPr>
            </w:pPr>
          </w:p>
        </w:tc>
        <w:tc>
          <w:tcPr>
            <w:tcW w:w="3685" w:type="dxa"/>
            <w:gridSpan w:val="2"/>
            <w:tcBorders>
              <w:top w:val="single" w:sz="4" w:space="0" w:color="E36C0A"/>
              <w:left w:val="single" w:sz="4" w:space="0" w:color="E36C0A"/>
              <w:bottom w:val="single" w:sz="4" w:space="0" w:color="E36C0A"/>
              <w:right w:val="single" w:sz="4" w:space="0" w:color="E36C0A"/>
            </w:tcBorders>
          </w:tcPr>
          <w:p w14:paraId="6F1BDEDB"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1B416BA0"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6539D037" w14:textId="77777777" w:rsidTr="00ED738C">
        <w:trPr>
          <w:trHeight w:val="823"/>
        </w:trPr>
        <w:tc>
          <w:tcPr>
            <w:tcW w:w="3021" w:type="dxa"/>
            <w:tcBorders>
              <w:top w:val="single" w:sz="4" w:space="0" w:color="E36C0A"/>
              <w:left w:val="single" w:sz="4" w:space="0" w:color="E36C0A"/>
              <w:bottom w:val="single" w:sz="4" w:space="0" w:color="E36C0A"/>
              <w:right w:val="single" w:sz="4" w:space="0" w:color="E36C0A"/>
            </w:tcBorders>
          </w:tcPr>
          <w:p w14:paraId="7297698F" w14:textId="77777777" w:rsidR="00D10621" w:rsidRPr="000F1305" w:rsidRDefault="00D10621" w:rsidP="00ED738C">
            <w:pPr>
              <w:rPr>
                <w:rFonts w:ascii="Arial" w:hAnsi="Arial" w:cs="Arial"/>
                <w:lang w:val="cy-GB"/>
              </w:rPr>
            </w:pPr>
            <w:r w:rsidRPr="000F1305">
              <w:rPr>
                <w:rFonts w:ascii="Arial" w:hAnsi="Arial" w:cs="Arial"/>
                <w:lang w:val="cy-GB"/>
              </w:rPr>
              <w:t>Arsylwi ar gyfranogwyr a hwythau ddim yn ymwybodol o hynny</w:t>
            </w:r>
          </w:p>
        </w:tc>
        <w:tc>
          <w:tcPr>
            <w:tcW w:w="3119" w:type="dxa"/>
            <w:gridSpan w:val="2"/>
            <w:tcBorders>
              <w:top w:val="single" w:sz="4" w:space="0" w:color="E36C0A"/>
              <w:left w:val="single" w:sz="4" w:space="0" w:color="E36C0A"/>
              <w:bottom w:val="single" w:sz="4" w:space="0" w:color="E36C0A"/>
              <w:right w:val="single" w:sz="4" w:space="0" w:color="E36C0A"/>
            </w:tcBorders>
          </w:tcPr>
          <w:p w14:paraId="35B99374" w14:textId="77777777" w:rsidR="00D10621" w:rsidRPr="000F1305" w:rsidRDefault="00D10621" w:rsidP="00ED738C">
            <w:pPr>
              <w:rPr>
                <w:rFonts w:ascii="Arial" w:hAnsi="Arial" w:cs="Arial"/>
              </w:rPr>
            </w:pPr>
            <w:r w:rsidRPr="000F1305">
              <w:rPr>
                <w:rFonts w:ascii="Arial" w:hAnsi="Arial" w:cs="Arial"/>
              </w:rPr>
              <w:t>Participant observation without their knowledge</w:t>
            </w:r>
          </w:p>
          <w:p w14:paraId="2B5A9066" w14:textId="77777777" w:rsidR="00D10621" w:rsidRPr="000F1305" w:rsidRDefault="00D10621" w:rsidP="00ED738C">
            <w:pPr>
              <w:rPr>
                <w:rFonts w:ascii="Arial" w:hAnsi="Arial" w:cs="Arial"/>
              </w:rPr>
            </w:pPr>
          </w:p>
        </w:tc>
        <w:tc>
          <w:tcPr>
            <w:tcW w:w="3685" w:type="dxa"/>
            <w:gridSpan w:val="2"/>
            <w:tcBorders>
              <w:top w:val="single" w:sz="4" w:space="0" w:color="E36C0A"/>
              <w:left w:val="single" w:sz="4" w:space="0" w:color="E36C0A"/>
              <w:bottom w:val="single" w:sz="4" w:space="0" w:color="E36C0A"/>
              <w:right w:val="single" w:sz="4" w:space="0" w:color="E36C0A"/>
            </w:tcBorders>
          </w:tcPr>
          <w:p w14:paraId="4C6268EE"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76603E10"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021EF405" w14:textId="77777777" w:rsidTr="00ED738C">
        <w:trPr>
          <w:trHeight w:val="545"/>
        </w:trPr>
        <w:tc>
          <w:tcPr>
            <w:tcW w:w="3021" w:type="dxa"/>
            <w:tcBorders>
              <w:top w:val="single" w:sz="4" w:space="0" w:color="E36C0A"/>
              <w:left w:val="single" w:sz="4" w:space="0" w:color="E36C0A"/>
              <w:bottom w:val="single" w:sz="4" w:space="0" w:color="E36C0A"/>
              <w:right w:val="single" w:sz="4" w:space="0" w:color="E36C0A"/>
            </w:tcBorders>
          </w:tcPr>
          <w:p w14:paraId="75F5B71A" w14:textId="77777777" w:rsidR="00D10621" w:rsidRPr="000F1305" w:rsidRDefault="00D10621" w:rsidP="00ED738C">
            <w:pPr>
              <w:rPr>
                <w:rFonts w:ascii="Arial" w:hAnsi="Arial" w:cs="Arial"/>
                <w:lang w:val="cy-GB"/>
              </w:rPr>
            </w:pPr>
            <w:r w:rsidRPr="000F1305">
              <w:rPr>
                <w:rFonts w:ascii="Arial" w:hAnsi="Arial" w:cs="Arial"/>
                <w:lang w:val="cy-GB"/>
              </w:rPr>
              <w:t>Recordio fideo neu sain</w:t>
            </w:r>
          </w:p>
        </w:tc>
        <w:tc>
          <w:tcPr>
            <w:tcW w:w="3119" w:type="dxa"/>
            <w:gridSpan w:val="2"/>
            <w:tcBorders>
              <w:top w:val="single" w:sz="4" w:space="0" w:color="E36C0A"/>
              <w:left w:val="single" w:sz="4" w:space="0" w:color="E36C0A"/>
              <w:bottom w:val="single" w:sz="4" w:space="0" w:color="E36C0A"/>
              <w:right w:val="single" w:sz="4" w:space="0" w:color="E36C0A"/>
            </w:tcBorders>
          </w:tcPr>
          <w:p w14:paraId="6E7E5A93" w14:textId="77777777" w:rsidR="00D10621" w:rsidRPr="000F1305" w:rsidRDefault="00D10621" w:rsidP="00ED738C">
            <w:pPr>
              <w:rPr>
                <w:rFonts w:ascii="Arial" w:hAnsi="Arial" w:cs="Arial"/>
              </w:rPr>
            </w:pPr>
            <w:r w:rsidRPr="000F1305">
              <w:rPr>
                <w:rFonts w:ascii="Arial" w:hAnsi="Arial" w:cs="Arial"/>
              </w:rPr>
              <w:t>Video or audio-taping</w:t>
            </w:r>
          </w:p>
          <w:p w14:paraId="0065BC9B" w14:textId="77777777" w:rsidR="00D10621" w:rsidRPr="000F1305" w:rsidRDefault="00D10621" w:rsidP="00ED738C">
            <w:pPr>
              <w:rPr>
                <w:rFonts w:ascii="Arial" w:hAnsi="Arial" w:cs="Arial"/>
              </w:rPr>
            </w:pPr>
          </w:p>
        </w:tc>
        <w:tc>
          <w:tcPr>
            <w:tcW w:w="3685" w:type="dxa"/>
            <w:gridSpan w:val="2"/>
            <w:tcBorders>
              <w:top w:val="single" w:sz="4" w:space="0" w:color="E36C0A"/>
              <w:left w:val="single" w:sz="4" w:space="0" w:color="E36C0A"/>
              <w:bottom w:val="single" w:sz="4" w:space="0" w:color="E36C0A"/>
              <w:right w:val="single" w:sz="4" w:space="0" w:color="E36C0A"/>
            </w:tcBorders>
          </w:tcPr>
          <w:p w14:paraId="5A013BE2"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7C632211"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27A91F15" w14:textId="77777777" w:rsidTr="00ED738C">
        <w:trPr>
          <w:trHeight w:val="1101"/>
        </w:trPr>
        <w:tc>
          <w:tcPr>
            <w:tcW w:w="3021" w:type="dxa"/>
            <w:tcBorders>
              <w:top w:val="single" w:sz="4" w:space="0" w:color="E36C0A"/>
              <w:left w:val="single" w:sz="4" w:space="0" w:color="E36C0A"/>
              <w:bottom w:val="single" w:sz="4" w:space="0" w:color="E36C0A"/>
              <w:right w:val="single" w:sz="4" w:space="0" w:color="E36C0A"/>
            </w:tcBorders>
          </w:tcPr>
          <w:p w14:paraId="78841172" w14:textId="77777777" w:rsidR="00D10621" w:rsidRPr="000F1305" w:rsidRDefault="00D10621" w:rsidP="00ED738C">
            <w:pPr>
              <w:rPr>
                <w:rFonts w:ascii="Arial" w:hAnsi="Arial" w:cs="Arial"/>
                <w:lang w:val="cy-GB"/>
              </w:rPr>
            </w:pPr>
            <w:r w:rsidRPr="000F1305">
              <w:rPr>
                <w:rFonts w:ascii="Arial" w:hAnsi="Arial" w:cs="Arial"/>
                <w:lang w:val="cy-GB"/>
              </w:rPr>
              <w:t>Mynediad i wybodaeth bersonol neu gyfrinachol heb gydsyniad penodol y cyfranogwyr</w:t>
            </w:r>
          </w:p>
        </w:tc>
        <w:tc>
          <w:tcPr>
            <w:tcW w:w="3119" w:type="dxa"/>
            <w:gridSpan w:val="2"/>
            <w:tcBorders>
              <w:top w:val="single" w:sz="4" w:space="0" w:color="E36C0A"/>
              <w:left w:val="single" w:sz="4" w:space="0" w:color="E36C0A"/>
              <w:bottom w:val="single" w:sz="4" w:space="0" w:color="E36C0A"/>
              <w:right w:val="single" w:sz="4" w:space="0" w:color="E36C0A"/>
            </w:tcBorders>
          </w:tcPr>
          <w:p w14:paraId="7D9E3401" w14:textId="77777777" w:rsidR="00D10621" w:rsidRPr="000F1305" w:rsidRDefault="00D10621" w:rsidP="00ED738C">
            <w:pPr>
              <w:rPr>
                <w:rFonts w:ascii="Arial" w:hAnsi="Arial" w:cs="Arial"/>
              </w:rPr>
            </w:pPr>
            <w:r w:rsidRPr="000F1305">
              <w:rPr>
                <w:rFonts w:ascii="Arial" w:hAnsi="Arial" w:cs="Arial"/>
              </w:rPr>
              <w:t>Access to personal or confidential information without the participants specific consent</w:t>
            </w:r>
          </w:p>
          <w:p w14:paraId="393E095E" w14:textId="77777777" w:rsidR="00D10621" w:rsidRPr="000F1305" w:rsidRDefault="00D10621" w:rsidP="00ED738C">
            <w:pPr>
              <w:rPr>
                <w:rFonts w:ascii="Arial" w:hAnsi="Arial" w:cs="Arial"/>
              </w:rPr>
            </w:pPr>
          </w:p>
        </w:tc>
        <w:tc>
          <w:tcPr>
            <w:tcW w:w="3685" w:type="dxa"/>
            <w:gridSpan w:val="2"/>
            <w:tcBorders>
              <w:top w:val="single" w:sz="4" w:space="0" w:color="E36C0A"/>
              <w:left w:val="single" w:sz="4" w:space="0" w:color="E36C0A"/>
              <w:bottom w:val="single" w:sz="4" w:space="0" w:color="E36C0A"/>
              <w:right w:val="single" w:sz="4" w:space="0" w:color="E36C0A"/>
            </w:tcBorders>
          </w:tcPr>
          <w:p w14:paraId="1BFA307F"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68232757"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58D78799" w14:textId="77777777" w:rsidTr="00ED738C">
        <w:trPr>
          <w:trHeight w:val="1369"/>
        </w:trPr>
        <w:tc>
          <w:tcPr>
            <w:tcW w:w="3021" w:type="dxa"/>
            <w:tcBorders>
              <w:top w:val="single" w:sz="4" w:space="0" w:color="E36C0A"/>
              <w:left w:val="single" w:sz="4" w:space="0" w:color="E36C0A"/>
              <w:bottom w:val="single" w:sz="4" w:space="0" w:color="E36C0A"/>
              <w:right w:val="single" w:sz="4" w:space="0" w:color="E36C0A"/>
            </w:tcBorders>
          </w:tcPr>
          <w:p w14:paraId="1E1A2061" w14:textId="77777777" w:rsidR="00D10621" w:rsidRPr="000F1305" w:rsidRDefault="00D10621" w:rsidP="00ED738C">
            <w:pPr>
              <w:rPr>
                <w:rFonts w:ascii="Arial" w:hAnsi="Arial" w:cs="Arial"/>
                <w:lang w:val="cy-GB"/>
              </w:rPr>
            </w:pPr>
            <w:r w:rsidRPr="000F1305">
              <w:rPr>
                <w:rFonts w:ascii="Arial" w:hAnsi="Arial" w:cs="Arial"/>
                <w:lang w:val="cy-GB"/>
              </w:rPr>
              <w:t>Defnyddio unrhyw gwestiynau, ysgogiadau prawf, cyflwyniad y gallai rhai cyfranogwyr eu profi fel rhywbeth sy'n achosi niwed / tramgwydd corfforol, meddyliol neu emosiynol</w:t>
            </w:r>
          </w:p>
        </w:tc>
        <w:tc>
          <w:tcPr>
            <w:tcW w:w="3119" w:type="dxa"/>
            <w:gridSpan w:val="2"/>
            <w:tcBorders>
              <w:top w:val="single" w:sz="4" w:space="0" w:color="E36C0A"/>
              <w:left w:val="single" w:sz="4" w:space="0" w:color="E36C0A"/>
              <w:bottom w:val="single" w:sz="4" w:space="0" w:color="E36C0A"/>
              <w:right w:val="single" w:sz="4" w:space="0" w:color="E36C0A"/>
            </w:tcBorders>
          </w:tcPr>
          <w:p w14:paraId="6B58E21B" w14:textId="77777777" w:rsidR="00D10621" w:rsidRPr="000F1305" w:rsidRDefault="00D10621" w:rsidP="00ED738C">
            <w:pPr>
              <w:rPr>
                <w:rFonts w:ascii="Arial" w:hAnsi="Arial" w:cs="Arial"/>
              </w:rPr>
            </w:pPr>
            <w:r w:rsidRPr="000F1305">
              <w:rPr>
                <w:rFonts w:ascii="Arial" w:hAnsi="Arial" w:cs="Arial"/>
              </w:rPr>
              <w:t>Administration of any questions, test stimuli, presentation that may be experienced as physically, mentally or emotionally harmful / offensive</w:t>
            </w:r>
          </w:p>
          <w:p w14:paraId="4BE720D7" w14:textId="77777777" w:rsidR="00D10621" w:rsidRPr="000F1305" w:rsidRDefault="00D10621" w:rsidP="00ED738C">
            <w:pPr>
              <w:rPr>
                <w:rFonts w:ascii="Arial" w:hAnsi="Arial" w:cs="Arial"/>
              </w:rPr>
            </w:pPr>
          </w:p>
        </w:tc>
        <w:tc>
          <w:tcPr>
            <w:tcW w:w="3685" w:type="dxa"/>
            <w:gridSpan w:val="2"/>
            <w:tcBorders>
              <w:top w:val="single" w:sz="4" w:space="0" w:color="E36C0A"/>
              <w:left w:val="single" w:sz="4" w:space="0" w:color="E36C0A"/>
              <w:bottom w:val="single" w:sz="4" w:space="0" w:color="E36C0A"/>
              <w:right w:val="single" w:sz="4" w:space="0" w:color="E36C0A"/>
            </w:tcBorders>
          </w:tcPr>
          <w:p w14:paraId="7CE3BBD5"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47A9D184" w14:textId="77777777" w:rsidR="00D10621" w:rsidRPr="000F1305" w:rsidRDefault="00D10621" w:rsidP="00ED738C">
            <w:pPr>
              <w:rPr>
                <w:rFonts w:ascii="Arial" w:hAnsi="Arial" w:cs="Arial"/>
              </w:rPr>
            </w:pPr>
            <w:r>
              <w:rPr>
                <w:rFonts w:ascii="Arial" w:hAnsi="Arial" w:cs="Arial"/>
              </w:rPr>
              <w:t>No</w:t>
            </w:r>
          </w:p>
        </w:tc>
      </w:tr>
      <w:tr w:rsidR="00D10621" w:rsidRPr="000F1305" w14:paraId="4896BB1D" w14:textId="77777777" w:rsidTr="00ED738C">
        <w:trPr>
          <w:trHeight w:val="1091"/>
        </w:trPr>
        <w:tc>
          <w:tcPr>
            <w:tcW w:w="3021" w:type="dxa"/>
            <w:tcBorders>
              <w:top w:val="single" w:sz="4" w:space="0" w:color="E36C0A"/>
              <w:left w:val="single" w:sz="4" w:space="0" w:color="E36C0A"/>
              <w:bottom w:val="single" w:sz="4" w:space="0" w:color="E36C0A"/>
              <w:right w:val="single" w:sz="4" w:space="0" w:color="E36C0A"/>
            </w:tcBorders>
          </w:tcPr>
          <w:p w14:paraId="5F79DFD5" w14:textId="77777777" w:rsidR="00D10621" w:rsidRPr="000F1305" w:rsidRDefault="00D10621" w:rsidP="00ED738C">
            <w:pPr>
              <w:rPr>
                <w:rFonts w:ascii="Arial" w:hAnsi="Arial" w:cs="Arial"/>
                <w:lang w:val="cy-GB"/>
              </w:rPr>
            </w:pPr>
            <w:r w:rsidRPr="000F1305">
              <w:rPr>
                <w:rFonts w:ascii="Arial" w:hAnsi="Arial" w:cs="Arial"/>
                <w:lang w:val="cy-GB"/>
              </w:rPr>
              <w:t xml:space="preserve">Cyflawni unrhyw weithredoedd allai achosi embaras neu effeithio ar hunan-barch </w:t>
            </w:r>
          </w:p>
        </w:tc>
        <w:tc>
          <w:tcPr>
            <w:tcW w:w="3119" w:type="dxa"/>
            <w:gridSpan w:val="2"/>
            <w:tcBorders>
              <w:top w:val="single" w:sz="4" w:space="0" w:color="E36C0A"/>
              <w:left w:val="single" w:sz="4" w:space="0" w:color="E36C0A"/>
              <w:bottom w:val="single" w:sz="4" w:space="0" w:color="E36C0A"/>
              <w:right w:val="single" w:sz="4" w:space="0" w:color="E36C0A"/>
            </w:tcBorders>
          </w:tcPr>
          <w:p w14:paraId="618CD3C1" w14:textId="77777777" w:rsidR="00D10621" w:rsidRPr="000F1305" w:rsidRDefault="00D10621" w:rsidP="00ED738C">
            <w:pPr>
              <w:rPr>
                <w:rFonts w:ascii="Arial" w:hAnsi="Arial" w:cs="Arial"/>
              </w:rPr>
            </w:pPr>
            <w:r w:rsidRPr="000F1305">
              <w:rPr>
                <w:rFonts w:ascii="Arial" w:hAnsi="Arial" w:cs="Arial"/>
              </w:rPr>
              <w:t>Performance of any acts which may cause embarrassment or affect self-esteem</w:t>
            </w:r>
          </w:p>
          <w:p w14:paraId="72A48A19" w14:textId="77777777" w:rsidR="00D10621" w:rsidRPr="000F1305" w:rsidRDefault="00D10621" w:rsidP="00ED738C">
            <w:pPr>
              <w:rPr>
                <w:rFonts w:ascii="Arial" w:hAnsi="Arial" w:cs="Arial"/>
              </w:rPr>
            </w:pPr>
          </w:p>
        </w:tc>
        <w:tc>
          <w:tcPr>
            <w:tcW w:w="3685" w:type="dxa"/>
            <w:gridSpan w:val="2"/>
            <w:tcBorders>
              <w:top w:val="single" w:sz="4" w:space="0" w:color="E36C0A"/>
              <w:left w:val="single" w:sz="4" w:space="0" w:color="E36C0A"/>
              <w:bottom w:val="single" w:sz="4" w:space="0" w:color="E36C0A"/>
              <w:right w:val="single" w:sz="4" w:space="0" w:color="E36C0A"/>
            </w:tcBorders>
          </w:tcPr>
          <w:p w14:paraId="2D52CC02"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5C6923FE"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4AA1C9AD" w14:textId="77777777" w:rsidTr="00ED738C">
        <w:trPr>
          <w:trHeight w:val="823"/>
        </w:trPr>
        <w:tc>
          <w:tcPr>
            <w:tcW w:w="3021" w:type="dxa"/>
            <w:tcBorders>
              <w:top w:val="single" w:sz="4" w:space="0" w:color="E36C0A"/>
              <w:left w:val="single" w:sz="4" w:space="0" w:color="E36C0A"/>
              <w:bottom w:val="single" w:sz="4" w:space="0" w:color="E36C0A"/>
              <w:right w:val="single" w:sz="4" w:space="0" w:color="E36C0A"/>
            </w:tcBorders>
          </w:tcPr>
          <w:p w14:paraId="59951A54" w14:textId="77777777" w:rsidR="00D10621" w:rsidRPr="000F1305" w:rsidRDefault="00D10621" w:rsidP="00ED738C">
            <w:pPr>
              <w:rPr>
                <w:rFonts w:ascii="Arial" w:hAnsi="Arial" w:cs="Arial"/>
                <w:lang w:val="cy-GB"/>
              </w:rPr>
            </w:pPr>
            <w:r w:rsidRPr="000F1305">
              <w:rPr>
                <w:rFonts w:ascii="Arial" w:hAnsi="Arial" w:cs="Arial"/>
                <w:lang w:val="cy-GB"/>
              </w:rPr>
              <w:t xml:space="preserve">Ymchwilio i gyfranogwyr sy’n ymwneud â gweithgareddau anghyfreithlon </w:t>
            </w:r>
          </w:p>
        </w:tc>
        <w:tc>
          <w:tcPr>
            <w:tcW w:w="3119" w:type="dxa"/>
            <w:gridSpan w:val="2"/>
            <w:tcBorders>
              <w:top w:val="single" w:sz="4" w:space="0" w:color="E36C0A"/>
              <w:left w:val="single" w:sz="4" w:space="0" w:color="E36C0A"/>
              <w:bottom w:val="single" w:sz="4" w:space="0" w:color="E36C0A"/>
              <w:right w:val="single" w:sz="4" w:space="0" w:color="E36C0A"/>
            </w:tcBorders>
          </w:tcPr>
          <w:p w14:paraId="481FFDB4" w14:textId="77777777" w:rsidR="00D10621" w:rsidRPr="000F1305" w:rsidRDefault="00D10621" w:rsidP="00ED738C">
            <w:pPr>
              <w:rPr>
                <w:rFonts w:ascii="Arial" w:hAnsi="Arial" w:cs="Arial"/>
              </w:rPr>
            </w:pPr>
            <w:r w:rsidRPr="000F1305">
              <w:rPr>
                <w:rFonts w:ascii="Arial" w:hAnsi="Arial" w:cs="Arial"/>
              </w:rPr>
              <w:t>Investigation of participants involved in illegal activities</w:t>
            </w:r>
          </w:p>
          <w:p w14:paraId="0E54BF88" w14:textId="77777777" w:rsidR="00D10621" w:rsidRPr="000F1305" w:rsidRDefault="00D10621" w:rsidP="00ED738C">
            <w:pPr>
              <w:rPr>
                <w:rFonts w:ascii="Arial" w:hAnsi="Arial" w:cs="Arial"/>
              </w:rPr>
            </w:pPr>
          </w:p>
        </w:tc>
        <w:tc>
          <w:tcPr>
            <w:tcW w:w="3685" w:type="dxa"/>
            <w:gridSpan w:val="2"/>
            <w:tcBorders>
              <w:top w:val="single" w:sz="4" w:space="0" w:color="E36C0A"/>
              <w:left w:val="single" w:sz="4" w:space="0" w:color="E36C0A"/>
              <w:bottom w:val="single" w:sz="4" w:space="0" w:color="E36C0A"/>
              <w:right w:val="single" w:sz="4" w:space="0" w:color="E36C0A"/>
            </w:tcBorders>
          </w:tcPr>
          <w:p w14:paraId="64446F6A"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30731963" w14:textId="77777777" w:rsidR="00D10621" w:rsidRPr="000F1305" w:rsidRDefault="00D10621" w:rsidP="00ED738C">
            <w:pPr>
              <w:rPr>
                <w:rFonts w:ascii="Arial" w:hAnsi="Arial" w:cs="Arial"/>
              </w:rPr>
            </w:pPr>
            <w:r>
              <w:rPr>
                <w:rFonts w:ascii="Arial" w:hAnsi="Arial" w:cs="Arial"/>
              </w:rPr>
              <w:t xml:space="preserve">No </w:t>
            </w:r>
          </w:p>
        </w:tc>
      </w:tr>
      <w:tr w:rsidR="00D10621" w:rsidRPr="000F1305" w14:paraId="35A16CA3" w14:textId="77777777" w:rsidTr="00ED738C">
        <w:trPr>
          <w:trHeight w:val="545"/>
        </w:trPr>
        <w:tc>
          <w:tcPr>
            <w:tcW w:w="3021" w:type="dxa"/>
            <w:tcBorders>
              <w:top w:val="single" w:sz="4" w:space="0" w:color="E36C0A"/>
              <w:left w:val="single" w:sz="4" w:space="0" w:color="E36C0A"/>
              <w:bottom w:val="single" w:sz="4" w:space="0" w:color="E36C0A"/>
              <w:right w:val="single" w:sz="4" w:space="0" w:color="E36C0A"/>
            </w:tcBorders>
          </w:tcPr>
          <w:p w14:paraId="3BC2BC1A" w14:textId="77777777" w:rsidR="00D10621" w:rsidRPr="000F1305" w:rsidRDefault="00D10621" w:rsidP="00ED738C">
            <w:pPr>
              <w:rPr>
                <w:rFonts w:ascii="Arial" w:hAnsi="Arial" w:cs="Arial"/>
                <w:lang w:val="cy-GB"/>
              </w:rPr>
            </w:pPr>
            <w:r w:rsidRPr="000F1305">
              <w:rPr>
                <w:rFonts w:ascii="Arial" w:hAnsi="Arial" w:cs="Arial"/>
                <w:lang w:val="cy-GB"/>
              </w:rPr>
              <w:t xml:space="preserve">Gweithdrefnau lle defnyddir twyll </w:t>
            </w:r>
          </w:p>
        </w:tc>
        <w:tc>
          <w:tcPr>
            <w:tcW w:w="3119" w:type="dxa"/>
            <w:gridSpan w:val="2"/>
            <w:tcBorders>
              <w:top w:val="single" w:sz="4" w:space="0" w:color="E36C0A"/>
              <w:left w:val="single" w:sz="4" w:space="0" w:color="E36C0A"/>
              <w:bottom w:val="single" w:sz="4" w:space="0" w:color="E36C0A"/>
              <w:right w:val="single" w:sz="4" w:space="0" w:color="E36C0A"/>
            </w:tcBorders>
          </w:tcPr>
          <w:p w14:paraId="38B70B83" w14:textId="77777777" w:rsidR="00D10621" w:rsidRPr="000F1305" w:rsidRDefault="00D10621" w:rsidP="00ED738C">
            <w:pPr>
              <w:rPr>
                <w:rFonts w:ascii="Arial" w:hAnsi="Arial" w:cs="Arial"/>
              </w:rPr>
            </w:pPr>
            <w:r w:rsidRPr="000F1305">
              <w:rPr>
                <w:rFonts w:ascii="Arial" w:hAnsi="Arial" w:cs="Arial"/>
              </w:rPr>
              <w:t>Procedures that involve deception</w:t>
            </w:r>
          </w:p>
        </w:tc>
        <w:tc>
          <w:tcPr>
            <w:tcW w:w="3685" w:type="dxa"/>
            <w:gridSpan w:val="2"/>
            <w:tcBorders>
              <w:top w:val="single" w:sz="4" w:space="0" w:color="E36C0A"/>
              <w:left w:val="single" w:sz="4" w:space="0" w:color="E36C0A"/>
              <w:bottom w:val="single" w:sz="4" w:space="0" w:color="E36C0A"/>
              <w:right w:val="single" w:sz="4" w:space="0" w:color="E36C0A"/>
            </w:tcBorders>
          </w:tcPr>
          <w:p w14:paraId="614160CD"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242B8BDD" w14:textId="77777777" w:rsidR="00D10621" w:rsidRPr="000F1305" w:rsidRDefault="00D10621" w:rsidP="00ED738C">
            <w:pPr>
              <w:rPr>
                <w:rFonts w:ascii="Arial" w:hAnsi="Arial" w:cs="Arial"/>
              </w:rPr>
            </w:pPr>
            <w:r>
              <w:rPr>
                <w:rFonts w:ascii="Arial" w:hAnsi="Arial" w:cs="Arial"/>
              </w:rPr>
              <w:t>No</w:t>
            </w:r>
          </w:p>
        </w:tc>
      </w:tr>
      <w:tr w:rsidR="00D10621" w:rsidRPr="000F1305" w14:paraId="172626BB" w14:textId="77777777" w:rsidTr="00ED738C">
        <w:trPr>
          <w:trHeight w:val="823"/>
        </w:trPr>
        <w:tc>
          <w:tcPr>
            <w:tcW w:w="3021" w:type="dxa"/>
            <w:tcBorders>
              <w:top w:val="single" w:sz="4" w:space="0" w:color="E36C0A"/>
              <w:left w:val="single" w:sz="4" w:space="0" w:color="E36C0A"/>
              <w:bottom w:val="single" w:sz="4" w:space="0" w:color="E36C0A"/>
              <w:right w:val="single" w:sz="4" w:space="0" w:color="E36C0A"/>
            </w:tcBorders>
          </w:tcPr>
          <w:p w14:paraId="0CD16A68" w14:textId="77777777" w:rsidR="00D10621" w:rsidRPr="000F1305" w:rsidRDefault="00D10621" w:rsidP="00ED738C">
            <w:pPr>
              <w:rPr>
                <w:rFonts w:ascii="Arial" w:hAnsi="Arial" w:cs="Arial"/>
                <w:lang w:val="cy-GB"/>
              </w:rPr>
            </w:pPr>
            <w:r w:rsidRPr="000F1305">
              <w:rPr>
                <w:rFonts w:ascii="Arial" w:hAnsi="Arial" w:cs="Arial"/>
                <w:lang w:val="cy-GB"/>
              </w:rPr>
              <w:lastRenderedPageBreak/>
              <w:t xml:space="preserve">Gweini unrhyw sylwedd, cyfrwng neu blasebo </w:t>
            </w:r>
          </w:p>
        </w:tc>
        <w:tc>
          <w:tcPr>
            <w:tcW w:w="3119" w:type="dxa"/>
            <w:gridSpan w:val="2"/>
            <w:tcBorders>
              <w:top w:val="single" w:sz="4" w:space="0" w:color="E36C0A"/>
              <w:left w:val="single" w:sz="4" w:space="0" w:color="E36C0A"/>
              <w:bottom w:val="single" w:sz="4" w:space="0" w:color="E36C0A"/>
              <w:right w:val="single" w:sz="4" w:space="0" w:color="E36C0A"/>
            </w:tcBorders>
          </w:tcPr>
          <w:p w14:paraId="58EBCC4E" w14:textId="77777777" w:rsidR="00D10621" w:rsidRPr="000F1305" w:rsidRDefault="00D10621" w:rsidP="00ED738C">
            <w:pPr>
              <w:rPr>
                <w:rFonts w:ascii="Arial" w:hAnsi="Arial" w:cs="Arial"/>
              </w:rPr>
            </w:pPr>
            <w:r w:rsidRPr="000F1305">
              <w:rPr>
                <w:rFonts w:ascii="Arial" w:hAnsi="Arial" w:cs="Arial"/>
              </w:rPr>
              <w:t>Administration of any substance, agent or placebo</w:t>
            </w:r>
          </w:p>
        </w:tc>
        <w:tc>
          <w:tcPr>
            <w:tcW w:w="3685" w:type="dxa"/>
            <w:gridSpan w:val="2"/>
            <w:tcBorders>
              <w:top w:val="single" w:sz="4" w:space="0" w:color="E36C0A"/>
              <w:left w:val="single" w:sz="4" w:space="0" w:color="E36C0A"/>
              <w:bottom w:val="single" w:sz="4" w:space="0" w:color="E36C0A"/>
              <w:right w:val="single" w:sz="4" w:space="0" w:color="E36C0A"/>
            </w:tcBorders>
          </w:tcPr>
          <w:p w14:paraId="6909B2D6" w14:textId="77777777" w:rsidR="00D10621" w:rsidRPr="000F1305" w:rsidRDefault="00D10621" w:rsidP="00ED738C">
            <w:pPr>
              <w:rPr>
                <w:rFonts w:ascii="Arial" w:hAnsi="Arial" w:cs="Arial"/>
              </w:rPr>
            </w:pPr>
          </w:p>
        </w:tc>
        <w:tc>
          <w:tcPr>
            <w:tcW w:w="1418" w:type="dxa"/>
            <w:tcBorders>
              <w:top w:val="single" w:sz="4" w:space="0" w:color="E36C0A"/>
              <w:left w:val="single" w:sz="4" w:space="0" w:color="E36C0A"/>
              <w:bottom w:val="single" w:sz="4" w:space="0" w:color="E36C0A"/>
              <w:right w:val="single" w:sz="4" w:space="0" w:color="E36C0A"/>
            </w:tcBorders>
          </w:tcPr>
          <w:p w14:paraId="341EA82A" w14:textId="77777777" w:rsidR="00D10621" w:rsidRPr="000F1305" w:rsidRDefault="00D10621" w:rsidP="00ED738C">
            <w:pPr>
              <w:rPr>
                <w:rFonts w:ascii="Arial" w:hAnsi="Arial" w:cs="Arial"/>
              </w:rPr>
            </w:pPr>
            <w:r>
              <w:rPr>
                <w:rFonts w:ascii="Arial" w:hAnsi="Arial" w:cs="Arial"/>
              </w:rPr>
              <w:t>No</w:t>
            </w:r>
          </w:p>
        </w:tc>
      </w:tr>
      <w:tr w:rsidR="00D10621" w:rsidRPr="000F1305" w14:paraId="4ADBDA1A" w14:textId="77777777" w:rsidTr="00ED738C">
        <w:trPr>
          <w:trHeight w:val="823"/>
        </w:trPr>
        <w:tc>
          <w:tcPr>
            <w:tcW w:w="3021" w:type="dxa"/>
            <w:tcBorders>
              <w:top w:val="single" w:sz="4" w:space="0" w:color="E36C0A"/>
              <w:left w:val="single" w:sz="4" w:space="0" w:color="E36C0A"/>
              <w:bottom w:val="single" w:sz="4" w:space="0" w:color="E36C0A"/>
              <w:right w:val="single" w:sz="4" w:space="0" w:color="E36C0A"/>
            </w:tcBorders>
          </w:tcPr>
          <w:p w14:paraId="2DA894BF" w14:textId="77777777" w:rsidR="00D10621" w:rsidRPr="000F1305" w:rsidRDefault="00D10621" w:rsidP="00ED738C">
            <w:pPr>
              <w:rPr>
                <w:rFonts w:ascii="Arial" w:hAnsi="Arial" w:cs="Arial"/>
                <w:lang w:val="cy-GB"/>
              </w:rPr>
            </w:pPr>
            <w:r w:rsidRPr="000F1305">
              <w:rPr>
                <w:rFonts w:ascii="Arial" w:hAnsi="Arial" w:cs="Arial"/>
                <w:lang w:val="cy-GB"/>
              </w:rPr>
              <w:t>Dull arall o gasglu data neu fformat cyflwyno (esboniwch)</w:t>
            </w:r>
          </w:p>
        </w:tc>
        <w:tc>
          <w:tcPr>
            <w:tcW w:w="3119" w:type="dxa"/>
            <w:gridSpan w:val="2"/>
            <w:tcBorders>
              <w:top w:val="single" w:sz="4" w:space="0" w:color="E36C0A"/>
              <w:left w:val="single" w:sz="4" w:space="0" w:color="E36C0A"/>
              <w:bottom w:val="single" w:sz="4" w:space="0" w:color="E36C0A"/>
              <w:right w:val="single" w:sz="4" w:space="0" w:color="E36C0A"/>
            </w:tcBorders>
          </w:tcPr>
          <w:p w14:paraId="375F41CC" w14:textId="77777777" w:rsidR="00D10621" w:rsidRPr="000F1305" w:rsidRDefault="00D10621" w:rsidP="00ED738C">
            <w:pPr>
              <w:rPr>
                <w:rFonts w:ascii="Arial" w:hAnsi="Arial" w:cs="Arial"/>
              </w:rPr>
            </w:pPr>
            <w:r w:rsidRPr="000F1305">
              <w:rPr>
                <w:rFonts w:ascii="Arial" w:hAnsi="Arial" w:cs="Arial"/>
              </w:rPr>
              <w:t>Other method of data collection or presentation format (please explai</w:t>
            </w:r>
            <w:r>
              <w:rPr>
                <w:rFonts w:ascii="Arial" w:hAnsi="Arial" w:cs="Arial"/>
              </w:rPr>
              <w:t>n)</w:t>
            </w:r>
          </w:p>
        </w:tc>
        <w:tc>
          <w:tcPr>
            <w:tcW w:w="3685" w:type="dxa"/>
            <w:gridSpan w:val="2"/>
            <w:tcBorders>
              <w:top w:val="single" w:sz="4" w:space="0" w:color="E36C0A"/>
              <w:left w:val="single" w:sz="4" w:space="0" w:color="E36C0A"/>
              <w:bottom w:val="single" w:sz="4" w:space="0" w:color="E36C0A"/>
              <w:right w:val="single" w:sz="4" w:space="0" w:color="E36C0A"/>
            </w:tcBorders>
          </w:tcPr>
          <w:p w14:paraId="5C6C03DA" w14:textId="77777777" w:rsidR="00D10621" w:rsidRPr="000F1305" w:rsidRDefault="00D10621" w:rsidP="00ED738C">
            <w:pPr>
              <w:rPr>
                <w:rFonts w:ascii="Arial" w:hAnsi="Arial" w:cs="Arial"/>
              </w:rPr>
            </w:pPr>
            <w:r>
              <w:rPr>
                <w:rFonts w:ascii="Arial" w:hAnsi="Arial" w:cs="Arial"/>
              </w:rPr>
              <w:t xml:space="preserve">Yes, Secondary research data, taken on books and annual reports of every company chosen for my dissertation. </w:t>
            </w:r>
          </w:p>
        </w:tc>
        <w:tc>
          <w:tcPr>
            <w:tcW w:w="1418" w:type="dxa"/>
            <w:tcBorders>
              <w:top w:val="single" w:sz="4" w:space="0" w:color="E36C0A"/>
              <w:left w:val="single" w:sz="4" w:space="0" w:color="E36C0A"/>
              <w:bottom w:val="single" w:sz="4" w:space="0" w:color="E36C0A"/>
              <w:right w:val="single" w:sz="4" w:space="0" w:color="E36C0A"/>
            </w:tcBorders>
          </w:tcPr>
          <w:p w14:paraId="36DCACBF" w14:textId="77777777" w:rsidR="00D10621" w:rsidRPr="000F1305" w:rsidRDefault="00D10621" w:rsidP="00ED738C">
            <w:pPr>
              <w:rPr>
                <w:rFonts w:ascii="Arial" w:hAnsi="Arial" w:cs="Arial"/>
              </w:rPr>
            </w:pPr>
          </w:p>
        </w:tc>
      </w:tr>
    </w:tbl>
    <w:p w14:paraId="6F4AF28E" w14:textId="77777777" w:rsidR="00D10621" w:rsidRDefault="00D10621" w:rsidP="00D10621">
      <w:pPr>
        <w:rPr>
          <w:rFonts w:ascii="Arial" w:hAnsi="Arial" w:cs="Arial"/>
        </w:rPr>
      </w:pPr>
    </w:p>
    <w:tbl>
      <w:tblPr>
        <w:tblW w:w="9541"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4770"/>
        <w:gridCol w:w="866"/>
        <w:gridCol w:w="3905"/>
      </w:tblGrid>
      <w:tr w:rsidR="00D10621" w:rsidRPr="002B3385" w14:paraId="7A631E0C" w14:textId="77777777" w:rsidTr="00ED738C">
        <w:trPr>
          <w:trHeight w:val="2776"/>
        </w:trPr>
        <w:tc>
          <w:tcPr>
            <w:tcW w:w="4770" w:type="dxa"/>
            <w:tcBorders>
              <w:top w:val="single" w:sz="4" w:space="0" w:color="1F497D"/>
              <w:left w:val="single" w:sz="4" w:space="0" w:color="1F497D"/>
              <w:bottom w:val="single" w:sz="4" w:space="0" w:color="1F497D"/>
              <w:right w:val="single" w:sz="4" w:space="0" w:color="1F497D"/>
            </w:tcBorders>
            <w:shd w:val="clear" w:color="auto" w:fill="4F81BD"/>
          </w:tcPr>
          <w:p w14:paraId="29482CFF" w14:textId="77777777" w:rsidR="00D10621" w:rsidRPr="002B3385" w:rsidRDefault="00D10621" w:rsidP="00ED738C">
            <w:pPr>
              <w:rPr>
                <w:rFonts w:ascii="Arial" w:hAnsi="Arial" w:cs="Arial"/>
                <w:color w:val="FFFFFF"/>
                <w:sz w:val="22"/>
                <w:szCs w:val="22"/>
                <w:lang w:val="cy-GB"/>
              </w:rPr>
            </w:pPr>
            <w:r w:rsidRPr="002B3385">
              <w:rPr>
                <w:rFonts w:ascii="Arial" w:hAnsi="Arial" w:cs="Arial"/>
                <w:color w:val="FFFFFF"/>
                <w:sz w:val="22"/>
                <w:szCs w:val="22"/>
                <w:lang w:val="cy-GB"/>
              </w:rPr>
              <w:t>Os 'Na' wedi cael ei dicio ym mhob blwch, dylai'r ffurflen gael ei llofnodi gan Bennaeth yr Ysgol/Cyfadran / Gyfadran a'r canlyniad a adroddwyd i'r Pwyllgor Moeseg ar ddiwedd y semester.</w:t>
            </w:r>
          </w:p>
          <w:p w14:paraId="50F2EC68" w14:textId="77777777" w:rsidR="00D10621" w:rsidRPr="002B3385" w:rsidRDefault="00D10621" w:rsidP="00ED738C">
            <w:pPr>
              <w:rPr>
                <w:rFonts w:ascii="Arial" w:hAnsi="Arial" w:cs="Arial"/>
                <w:color w:val="FFFFFF"/>
                <w:sz w:val="22"/>
                <w:szCs w:val="22"/>
              </w:rPr>
            </w:pPr>
          </w:p>
          <w:p w14:paraId="12642D59" w14:textId="77777777" w:rsidR="00D10621" w:rsidRPr="002B3385" w:rsidRDefault="00D10621" w:rsidP="00ED738C">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neu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4771" w:type="dxa"/>
            <w:gridSpan w:val="2"/>
            <w:tcBorders>
              <w:top w:val="single" w:sz="4" w:space="0" w:color="1F497D"/>
              <w:left w:val="single" w:sz="4" w:space="0" w:color="1F497D"/>
              <w:bottom w:val="single" w:sz="4" w:space="0" w:color="1F497D"/>
              <w:right w:val="single" w:sz="4" w:space="0" w:color="1F497D"/>
            </w:tcBorders>
            <w:shd w:val="clear" w:color="auto" w:fill="4F81BD"/>
          </w:tcPr>
          <w:p w14:paraId="282C6176" w14:textId="77777777" w:rsidR="00D10621" w:rsidRPr="002B3385" w:rsidRDefault="00D10621" w:rsidP="00ED738C">
            <w:pPr>
              <w:rPr>
                <w:rFonts w:ascii="Arial" w:hAnsi="Arial" w:cs="Arial"/>
                <w:color w:val="FFFFFF"/>
                <w:sz w:val="22"/>
                <w:szCs w:val="22"/>
              </w:rPr>
            </w:pPr>
            <w:r w:rsidRPr="002B3385">
              <w:rPr>
                <w:rFonts w:ascii="Arial" w:hAnsi="Arial" w:cs="Arial"/>
                <w:color w:val="FFFFFF"/>
                <w:sz w:val="22"/>
                <w:szCs w:val="22"/>
              </w:rPr>
              <w:t>If ‘No’ has been ticked in each box, the form should be signed by the Head of School/Faculty/Faculty and the outcome reported to the Ethics Committee at the end of the semester.</w:t>
            </w:r>
          </w:p>
          <w:p w14:paraId="49A3B333" w14:textId="77777777" w:rsidR="00D10621" w:rsidRPr="002B3385" w:rsidRDefault="00D10621" w:rsidP="00ED738C">
            <w:pPr>
              <w:rPr>
                <w:rFonts w:ascii="Arial" w:hAnsi="Arial" w:cs="Arial"/>
                <w:color w:val="FFFFFF"/>
                <w:sz w:val="22"/>
                <w:szCs w:val="22"/>
              </w:rPr>
            </w:pPr>
          </w:p>
          <w:p w14:paraId="281E825F" w14:textId="77777777" w:rsidR="00D10621" w:rsidRPr="002B3385" w:rsidRDefault="00D10621" w:rsidP="00ED738C">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357C3DFF" w14:textId="77777777" w:rsidR="00D10621" w:rsidRPr="002B3385" w:rsidRDefault="00D10621" w:rsidP="00ED738C">
            <w:pPr>
              <w:rPr>
                <w:rFonts w:ascii="Arial" w:hAnsi="Arial" w:cs="Arial"/>
                <w:color w:val="FFFFFF"/>
                <w:sz w:val="22"/>
                <w:szCs w:val="22"/>
              </w:rPr>
            </w:pPr>
          </w:p>
        </w:tc>
      </w:tr>
      <w:tr w:rsidR="00D10621" w:rsidRPr="002B3385" w14:paraId="7967508E" w14:textId="77777777" w:rsidTr="00ED738C">
        <w:tblPrEx>
          <w:shd w:val="clear" w:color="auto" w:fill="auto"/>
        </w:tblPrEx>
        <w:trPr>
          <w:trHeight w:val="463"/>
        </w:trPr>
        <w:tc>
          <w:tcPr>
            <w:tcW w:w="4770" w:type="dxa"/>
            <w:tcBorders>
              <w:top w:val="single" w:sz="4" w:space="0" w:color="1F497D"/>
              <w:left w:val="nil"/>
              <w:bottom w:val="nil"/>
              <w:right w:val="nil"/>
            </w:tcBorders>
            <w:shd w:val="clear" w:color="auto" w:fill="FFFFFF"/>
          </w:tcPr>
          <w:p w14:paraId="4784BE53" w14:textId="77777777" w:rsidR="00D10621" w:rsidRPr="002B3385" w:rsidRDefault="00D10621" w:rsidP="00ED738C">
            <w:pPr>
              <w:rPr>
                <w:rFonts w:ascii="Arial" w:hAnsi="Arial" w:cs="Arial"/>
                <w:b/>
                <w:sz w:val="22"/>
                <w:szCs w:val="22"/>
                <w:lang w:val="cy-GB"/>
              </w:rPr>
            </w:pPr>
          </w:p>
          <w:p w14:paraId="4A865BAE" w14:textId="77777777" w:rsidR="00D10621" w:rsidRPr="002B3385" w:rsidRDefault="00D10621" w:rsidP="00ED738C">
            <w:pPr>
              <w:rPr>
                <w:rFonts w:ascii="Arial" w:hAnsi="Arial" w:cs="Arial"/>
                <w:b/>
                <w:sz w:val="22"/>
                <w:szCs w:val="22"/>
              </w:rPr>
            </w:pPr>
            <w:r w:rsidRPr="002B3385">
              <w:rPr>
                <w:rFonts w:ascii="Arial" w:hAnsi="Arial" w:cs="Arial"/>
                <w:b/>
                <w:sz w:val="22"/>
                <w:szCs w:val="22"/>
                <w:lang w:val="cy-GB"/>
              </w:rPr>
              <w:t xml:space="preserve">Llofnodau  </w:t>
            </w:r>
          </w:p>
          <w:p w14:paraId="1F7800C6" w14:textId="77777777" w:rsidR="00D10621" w:rsidRPr="002B3385" w:rsidRDefault="00D10621" w:rsidP="00ED738C">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Ysgol/</w:t>
            </w:r>
            <w:proofErr w:type="spellStart"/>
            <w:r w:rsidRPr="002B3385">
              <w:rPr>
                <w:rFonts w:ascii="Arial" w:hAnsi="Arial" w:cs="Arial"/>
                <w:sz w:val="22"/>
                <w:szCs w:val="22"/>
              </w:rPr>
              <w:t>Cyfadran</w:t>
            </w:r>
            <w:proofErr w:type="spellEnd"/>
            <w:r w:rsidRPr="002B3385">
              <w:rPr>
                <w:rFonts w:ascii="Arial" w:hAnsi="Arial" w:cs="Arial"/>
                <w:sz w:val="22"/>
                <w:szCs w:val="22"/>
              </w:rPr>
              <w:t>.</w:t>
            </w:r>
          </w:p>
        </w:tc>
        <w:tc>
          <w:tcPr>
            <w:tcW w:w="4771" w:type="dxa"/>
            <w:gridSpan w:val="2"/>
            <w:tcBorders>
              <w:top w:val="single" w:sz="4" w:space="0" w:color="1F497D"/>
              <w:left w:val="nil"/>
              <w:bottom w:val="nil"/>
              <w:right w:val="nil"/>
            </w:tcBorders>
            <w:shd w:val="clear" w:color="auto" w:fill="FFFFFF"/>
          </w:tcPr>
          <w:p w14:paraId="59C2683F" w14:textId="77777777" w:rsidR="00D10621" w:rsidRPr="002B3385" w:rsidRDefault="00D10621" w:rsidP="00ED738C">
            <w:pPr>
              <w:rPr>
                <w:rFonts w:ascii="Arial" w:hAnsi="Arial" w:cs="Arial"/>
                <w:b/>
                <w:sz w:val="22"/>
                <w:szCs w:val="22"/>
              </w:rPr>
            </w:pPr>
          </w:p>
          <w:p w14:paraId="12261B32" w14:textId="77777777" w:rsidR="00D10621" w:rsidRPr="002B3385" w:rsidRDefault="00D10621" w:rsidP="00ED738C">
            <w:pPr>
              <w:rPr>
                <w:rFonts w:ascii="Arial" w:hAnsi="Arial" w:cs="Arial"/>
                <w:sz w:val="22"/>
                <w:szCs w:val="22"/>
              </w:rPr>
            </w:pPr>
            <w:r w:rsidRPr="002B3385">
              <w:rPr>
                <w:rFonts w:ascii="Arial" w:hAnsi="Arial" w:cs="Arial"/>
                <w:b/>
                <w:sz w:val="22"/>
                <w:szCs w:val="22"/>
              </w:rPr>
              <w:t>Signatures</w:t>
            </w:r>
          </w:p>
          <w:p w14:paraId="5AEE0CA1" w14:textId="77777777" w:rsidR="00D10621" w:rsidRPr="002B3385" w:rsidRDefault="00D10621" w:rsidP="00ED738C">
            <w:pPr>
              <w:rPr>
                <w:rFonts w:ascii="Arial" w:hAnsi="Arial" w:cs="Arial"/>
                <w:sz w:val="22"/>
                <w:szCs w:val="22"/>
              </w:rPr>
            </w:pPr>
            <w:r w:rsidRPr="002B3385">
              <w:rPr>
                <w:rFonts w:ascii="Arial" w:hAnsi="Arial" w:cs="Arial"/>
                <w:sz w:val="22"/>
                <w:szCs w:val="22"/>
              </w:rPr>
              <w:t>If there are no significant ethical issues, this form should be completed and signed by both the student and the supervisor and then signed by the Head of School/Faculty.</w:t>
            </w:r>
          </w:p>
        </w:tc>
      </w:tr>
      <w:tr w:rsidR="00D10621" w:rsidRPr="002B3385" w14:paraId="09EE4B81" w14:textId="77777777" w:rsidTr="00ED738C">
        <w:tblPrEx>
          <w:shd w:val="clear" w:color="auto" w:fill="auto"/>
        </w:tblPrEx>
        <w:trPr>
          <w:trHeight w:val="463"/>
        </w:trPr>
        <w:tc>
          <w:tcPr>
            <w:tcW w:w="9541" w:type="dxa"/>
            <w:gridSpan w:val="3"/>
            <w:tcBorders>
              <w:top w:val="nil"/>
              <w:left w:val="nil"/>
              <w:bottom w:val="single" w:sz="8" w:space="0" w:color="1F497D"/>
              <w:right w:val="nil"/>
            </w:tcBorders>
            <w:shd w:val="clear" w:color="auto" w:fill="FFFFFF"/>
          </w:tcPr>
          <w:p w14:paraId="0B8A5026" w14:textId="77777777" w:rsidR="00D10621" w:rsidRPr="002B3385" w:rsidRDefault="00D10621" w:rsidP="00ED738C">
            <w:pPr>
              <w:rPr>
                <w:rFonts w:ascii="Arial" w:hAnsi="Arial" w:cs="Arial"/>
                <w:b/>
                <w:sz w:val="22"/>
                <w:szCs w:val="22"/>
              </w:rPr>
            </w:pPr>
          </w:p>
          <w:p w14:paraId="54317F52" w14:textId="77777777" w:rsidR="00D10621" w:rsidRPr="002B3385" w:rsidRDefault="00D10621" w:rsidP="00ED738C">
            <w:pPr>
              <w:rPr>
                <w:rFonts w:ascii="Arial" w:hAnsi="Arial" w:cs="Arial"/>
                <w:b/>
                <w:sz w:val="22"/>
                <w:szCs w:val="22"/>
              </w:rPr>
            </w:pPr>
          </w:p>
        </w:tc>
      </w:tr>
      <w:tr w:rsidR="00D10621" w:rsidRPr="002B3385" w14:paraId="750C609C" w14:textId="77777777" w:rsidTr="00ED738C">
        <w:tblPrEx>
          <w:shd w:val="clear" w:color="auto" w:fill="auto"/>
        </w:tblPrEx>
        <w:trPr>
          <w:trHeight w:val="759"/>
        </w:trPr>
        <w:tc>
          <w:tcPr>
            <w:tcW w:w="4770" w:type="dxa"/>
            <w:tcBorders>
              <w:top w:val="single" w:sz="8" w:space="0" w:color="1F497D"/>
              <w:left w:val="single" w:sz="8" w:space="0" w:color="1F497D"/>
              <w:bottom w:val="single" w:sz="6" w:space="0" w:color="E36C0A"/>
              <w:right w:val="nil"/>
            </w:tcBorders>
          </w:tcPr>
          <w:p w14:paraId="15D337C2" w14:textId="77777777" w:rsidR="00D10621" w:rsidRPr="002B3385" w:rsidRDefault="00D10621" w:rsidP="00ED738C">
            <w:pPr>
              <w:rPr>
                <w:rFonts w:ascii="Arial" w:hAnsi="Arial" w:cs="Arial"/>
                <w:sz w:val="22"/>
                <w:szCs w:val="22"/>
                <w:lang w:val="cy-GB"/>
              </w:rPr>
            </w:pPr>
            <w:r w:rsidRPr="002B3385">
              <w:rPr>
                <w:rFonts w:ascii="Arial" w:hAnsi="Arial" w:cs="Arial"/>
                <w:sz w:val="22"/>
                <w:szCs w:val="22"/>
                <w:lang w:val="cy-GB"/>
              </w:rPr>
              <w:t>Myfyriwr / Student</w:t>
            </w:r>
          </w:p>
          <w:p w14:paraId="630EC12D" w14:textId="77777777" w:rsidR="00D10621" w:rsidRPr="002B3385" w:rsidRDefault="00D10621" w:rsidP="00ED738C">
            <w:pPr>
              <w:jc w:val="center"/>
              <w:rPr>
                <w:rFonts w:ascii="Arial" w:hAnsi="Arial" w:cs="Arial"/>
                <w:sz w:val="22"/>
                <w:szCs w:val="22"/>
                <w:lang w:val="cy-GB"/>
              </w:rPr>
            </w:pPr>
            <w:r w:rsidRPr="002B3385">
              <w:rPr>
                <w:rFonts w:ascii="Arial" w:hAnsi="Arial" w:cs="Arial"/>
                <w:sz w:val="22"/>
                <w:szCs w:val="22"/>
                <w:lang w:val="cy-GB"/>
              </w:rPr>
              <w:t xml:space="preserve">           </w:t>
            </w:r>
          </w:p>
          <w:p w14:paraId="4815C1ED" w14:textId="77777777" w:rsidR="00D10621" w:rsidRPr="002B3385" w:rsidRDefault="00D10621" w:rsidP="00ED738C">
            <w:pPr>
              <w:jc w:val="center"/>
              <w:rPr>
                <w:rFonts w:ascii="Arial" w:hAnsi="Arial" w:cs="Arial"/>
                <w:sz w:val="22"/>
                <w:szCs w:val="22"/>
                <w:lang w:val="cy-GB"/>
              </w:rPr>
            </w:pPr>
            <w:r>
              <w:rPr>
                <w:rFonts w:ascii="Arial" w:hAnsi="Arial" w:cs="Arial"/>
                <w:sz w:val="22"/>
                <w:szCs w:val="22"/>
                <w:lang w:val="cy-GB"/>
              </w:rPr>
              <w:t>Enjada Lezaj</w:t>
            </w:r>
            <w:r w:rsidRPr="002B3385">
              <w:rPr>
                <w:rFonts w:ascii="Arial" w:hAnsi="Arial" w:cs="Arial"/>
                <w:sz w:val="22"/>
                <w:szCs w:val="22"/>
                <w:lang w:val="cy-GB"/>
              </w:rPr>
              <w:t xml:space="preserve">                                                                      </w:t>
            </w:r>
          </w:p>
        </w:tc>
        <w:tc>
          <w:tcPr>
            <w:tcW w:w="866" w:type="dxa"/>
            <w:tcBorders>
              <w:top w:val="single" w:sz="6" w:space="0" w:color="1F497D"/>
              <w:left w:val="nil"/>
              <w:bottom w:val="nil"/>
              <w:right w:val="nil"/>
            </w:tcBorders>
          </w:tcPr>
          <w:p w14:paraId="05BD6E21" w14:textId="77777777" w:rsidR="00D10621" w:rsidRPr="002B3385" w:rsidRDefault="00D10621" w:rsidP="00ED738C">
            <w:pPr>
              <w:jc w:val="center"/>
              <w:rPr>
                <w:rFonts w:ascii="Arial" w:hAnsi="Arial" w:cs="Arial"/>
                <w:sz w:val="22"/>
                <w:szCs w:val="22"/>
                <w:lang w:val="cy-GB"/>
              </w:rPr>
            </w:pPr>
          </w:p>
        </w:tc>
        <w:tc>
          <w:tcPr>
            <w:tcW w:w="3905" w:type="dxa"/>
            <w:tcBorders>
              <w:top w:val="single" w:sz="8" w:space="0" w:color="1F497D"/>
              <w:left w:val="nil"/>
              <w:bottom w:val="single" w:sz="6" w:space="0" w:color="E36C0A"/>
              <w:right w:val="single" w:sz="8" w:space="0" w:color="1F497D"/>
            </w:tcBorders>
          </w:tcPr>
          <w:p w14:paraId="4F3690F9" w14:textId="77777777" w:rsidR="00D10621" w:rsidRPr="002B3385" w:rsidRDefault="00D10621" w:rsidP="00ED738C">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7B648801" w14:textId="77777777" w:rsidR="00D10621" w:rsidRDefault="00D10621" w:rsidP="00ED738C">
            <w:pPr>
              <w:rPr>
                <w:rFonts w:ascii="Arial" w:hAnsi="Arial" w:cs="Arial"/>
                <w:sz w:val="22"/>
                <w:szCs w:val="22"/>
                <w:lang w:val="cy-GB"/>
              </w:rPr>
            </w:pPr>
          </w:p>
          <w:p w14:paraId="5AC28F9D" w14:textId="77777777" w:rsidR="00D10621" w:rsidRPr="002B3385" w:rsidRDefault="00D10621" w:rsidP="00ED738C">
            <w:pPr>
              <w:rPr>
                <w:rFonts w:ascii="Arial" w:hAnsi="Arial" w:cs="Arial"/>
                <w:sz w:val="22"/>
                <w:szCs w:val="22"/>
                <w:lang w:val="cy-GB"/>
              </w:rPr>
            </w:pPr>
            <w:r>
              <w:rPr>
                <w:rFonts w:ascii="Arial" w:hAnsi="Arial" w:cs="Arial"/>
                <w:sz w:val="22"/>
                <w:szCs w:val="22"/>
                <w:lang w:val="cy-GB"/>
              </w:rPr>
              <w:t>17/10/2019</w:t>
            </w:r>
          </w:p>
        </w:tc>
      </w:tr>
      <w:tr w:rsidR="00D10621" w:rsidRPr="002B3385" w14:paraId="77F5CD2B" w14:textId="77777777" w:rsidTr="00ED738C">
        <w:tblPrEx>
          <w:shd w:val="clear" w:color="auto" w:fill="auto"/>
        </w:tblPrEx>
        <w:trPr>
          <w:trHeight w:val="239"/>
        </w:trPr>
        <w:tc>
          <w:tcPr>
            <w:tcW w:w="4770" w:type="dxa"/>
            <w:tcBorders>
              <w:top w:val="single" w:sz="6" w:space="0" w:color="E36C0A"/>
              <w:left w:val="single" w:sz="8" w:space="0" w:color="1F497D"/>
              <w:bottom w:val="single" w:sz="8" w:space="0" w:color="E36C0A"/>
              <w:right w:val="nil"/>
            </w:tcBorders>
          </w:tcPr>
          <w:p w14:paraId="76E3340F" w14:textId="77777777" w:rsidR="00D10621" w:rsidRPr="002B3385" w:rsidRDefault="00D10621" w:rsidP="00ED738C">
            <w:pPr>
              <w:rPr>
                <w:rFonts w:ascii="Arial" w:hAnsi="Arial" w:cs="Arial"/>
                <w:sz w:val="22"/>
                <w:szCs w:val="22"/>
                <w:lang w:val="cy-GB"/>
              </w:rPr>
            </w:pPr>
          </w:p>
        </w:tc>
        <w:tc>
          <w:tcPr>
            <w:tcW w:w="866" w:type="dxa"/>
            <w:tcBorders>
              <w:top w:val="nil"/>
              <w:left w:val="nil"/>
              <w:bottom w:val="single" w:sz="8" w:space="0" w:color="1F497D"/>
              <w:right w:val="nil"/>
            </w:tcBorders>
          </w:tcPr>
          <w:p w14:paraId="0551192A" w14:textId="77777777" w:rsidR="00D10621" w:rsidRPr="002B3385" w:rsidRDefault="00D10621" w:rsidP="00ED738C">
            <w:pPr>
              <w:jc w:val="center"/>
              <w:rPr>
                <w:rFonts w:ascii="Arial" w:hAnsi="Arial" w:cs="Arial"/>
                <w:sz w:val="22"/>
                <w:szCs w:val="22"/>
                <w:lang w:val="cy-GB"/>
              </w:rPr>
            </w:pPr>
          </w:p>
        </w:tc>
        <w:tc>
          <w:tcPr>
            <w:tcW w:w="3905" w:type="dxa"/>
            <w:tcBorders>
              <w:top w:val="single" w:sz="6" w:space="0" w:color="E36C0A"/>
              <w:left w:val="nil"/>
              <w:bottom w:val="single" w:sz="8" w:space="0" w:color="1F497D"/>
              <w:right w:val="single" w:sz="8" w:space="0" w:color="1F497D"/>
            </w:tcBorders>
          </w:tcPr>
          <w:p w14:paraId="133F2186" w14:textId="77777777" w:rsidR="00D10621" w:rsidRPr="002B3385" w:rsidRDefault="00D10621" w:rsidP="00ED738C">
            <w:pPr>
              <w:rPr>
                <w:rFonts w:ascii="Arial" w:hAnsi="Arial" w:cs="Arial"/>
                <w:sz w:val="22"/>
                <w:szCs w:val="22"/>
                <w:lang w:val="cy-GB"/>
              </w:rPr>
            </w:pPr>
          </w:p>
        </w:tc>
      </w:tr>
      <w:tr w:rsidR="00D10621" w:rsidRPr="002B3385" w14:paraId="2CAC13B6" w14:textId="77777777" w:rsidTr="00ED738C">
        <w:tblPrEx>
          <w:shd w:val="clear" w:color="auto" w:fill="auto"/>
        </w:tblPrEx>
        <w:trPr>
          <w:trHeight w:val="1268"/>
        </w:trPr>
        <w:tc>
          <w:tcPr>
            <w:tcW w:w="4770" w:type="dxa"/>
            <w:tcBorders>
              <w:top w:val="single" w:sz="8" w:space="0" w:color="1F497D"/>
              <w:left w:val="single" w:sz="8" w:space="0" w:color="1F497D"/>
              <w:bottom w:val="single" w:sz="8" w:space="0" w:color="E36C0A"/>
              <w:right w:val="nil"/>
            </w:tcBorders>
          </w:tcPr>
          <w:p w14:paraId="2BCCF35E" w14:textId="77777777" w:rsidR="00D10621" w:rsidRPr="002B3385" w:rsidRDefault="00D10621" w:rsidP="00ED738C">
            <w:pPr>
              <w:rPr>
                <w:rFonts w:ascii="Arial" w:hAnsi="Arial" w:cs="Arial"/>
                <w:sz w:val="22"/>
                <w:szCs w:val="22"/>
                <w:lang w:val="cy-GB"/>
              </w:rPr>
            </w:pPr>
            <w:r w:rsidRPr="002B3385">
              <w:rPr>
                <w:rFonts w:ascii="Arial" w:hAnsi="Arial" w:cs="Arial"/>
                <w:sz w:val="22"/>
                <w:szCs w:val="22"/>
                <w:lang w:val="cy-GB"/>
              </w:rPr>
              <w:t>Cydlynydd y prosiect  /  Tiwtor</w:t>
            </w:r>
          </w:p>
          <w:p w14:paraId="70A123A7" w14:textId="77777777" w:rsidR="00D10621" w:rsidRPr="002B3385" w:rsidRDefault="00D10621" w:rsidP="00ED738C">
            <w:pPr>
              <w:rPr>
                <w:rFonts w:ascii="Arial" w:hAnsi="Arial" w:cs="Arial"/>
                <w:sz w:val="22"/>
                <w:szCs w:val="22"/>
              </w:rPr>
            </w:pPr>
            <w:r w:rsidRPr="002B3385">
              <w:rPr>
                <w:rFonts w:ascii="Arial" w:hAnsi="Arial" w:cs="Arial"/>
                <w:sz w:val="22"/>
                <w:szCs w:val="22"/>
              </w:rPr>
              <w:t>Project co-ordinator / Tutor</w:t>
            </w:r>
          </w:p>
          <w:p w14:paraId="70E1BAF2" w14:textId="77777777" w:rsidR="00D10621" w:rsidRPr="002B3385" w:rsidRDefault="00D10621" w:rsidP="00ED738C">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1ECDCABB" w14:textId="77777777" w:rsidR="00D10621" w:rsidRPr="002B3385" w:rsidRDefault="00D10621" w:rsidP="00ED738C">
            <w:pPr>
              <w:rPr>
                <w:rFonts w:ascii="Arial" w:hAnsi="Arial" w:cs="Arial"/>
                <w:sz w:val="22"/>
                <w:szCs w:val="22"/>
              </w:rPr>
            </w:pPr>
          </w:p>
          <w:p w14:paraId="57E7224D" w14:textId="77777777" w:rsidR="00D10621" w:rsidRPr="002B3385" w:rsidRDefault="00D10621" w:rsidP="00ED738C">
            <w:pPr>
              <w:rPr>
                <w:rFonts w:ascii="Arial" w:hAnsi="Arial" w:cs="Arial"/>
                <w:sz w:val="22"/>
                <w:szCs w:val="22"/>
              </w:rPr>
            </w:pPr>
            <w:r>
              <w:rPr>
                <w:rFonts w:ascii="Arial" w:hAnsi="Arial" w:cs="Arial"/>
                <w:sz w:val="22"/>
                <w:szCs w:val="22"/>
              </w:rPr>
              <w:t>Jia Miao</w:t>
            </w:r>
          </w:p>
        </w:tc>
        <w:tc>
          <w:tcPr>
            <w:tcW w:w="866" w:type="dxa"/>
            <w:tcBorders>
              <w:top w:val="single" w:sz="8" w:space="0" w:color="1F497D"/>
              <w:left w:val="nil"/>
              <w:bottom w:val="nil"/>
              <w:right w:val="nil"/>
            </w:tcBorders>
          </w:tcPr>
          <w:p w14:paraId="591BD0EB" w14:textId="77777777" w:rsidR="00D10621" w:rsidRPr="002B3385" w:rsidRDefault="00D10621" w:rsidP="00ED738C">
            <w:pPr>
              <w:rPr>
                <w:rFonts w:ascii="Arial" w:hAnsi="Arial" w:cs="Arial"/>
                <w:sz w:val="22"/>
                <w:szCs w:val="22"/>
              </w:rPr>
            </w:pPr>
          </w:p>
        </w:tc>
        <w:tc>
          <w:tcPr>
            <w:tcW w:w="3905" w:type="dxa"/>
            <w:tcBorders>
              <w:top w:val="single" w:sz="8" w:space="0" w:color="1F497D"/>
              <w:left w:val="nil"/>
              <w:bottom w:val="single" w:sz="8" w:space="0" w:color="E36C0A"/>
              <w:right w:val="single" w:sz="8" w:space="0" w:color="1F497D"/>
            </w:tcBorders>
          </w:tcPr>
          <w:p w14:paraId="1B2AA542" w14:textId="77777777" w:rsidR="00D10621" w:rsidRDefault="00D10621" w:rsidP="00ED738C">
            <w:pPr>
              <w:rPr>
                <w:rFonts w:ascii="Arial" w:hAnsi="Arial" w:cs="Arial"/>
                <w:sz w:val="22"/>
                <w:szCs w:val="22"/>
                <w:lang w:val="cy-GB"/>
              </w:rPr>
            </w:pPr>
            <w:r w:rsidRPr="002B3385">
              <w:rPr>
                <w:rFonts w:ascii="Arial" w:hAnsi="Arial" w:cs="Arial"/>
                <w:sz w:val="22"/>
                <w:szCs w:val="22"/>
                <w:lang w:val="cy-GB"/>
              </w:rPr>
              <w:t xml:space="preserve">                                                                                                 Dyddiad: / </w:t>
            </w:r>
            <w:r w:rsidRPr="002B3385">
              <w:rPr>
                <w:rFonts w:ascii="Arial" w:hAnsi="Arial" w:cs="Arial"/>
                <w:sz w:val="22"/>
                <w:szCs w:val="22"/>
              </w:rPr>
              <w:t>Date:</w:t>
            </w:r>
          </w:p>
          <w:p w14:paraId="4E129F4E" w14:textId="77777777" w:rsidR="00D10621" w:rsidRPr="00CC4FC4" w:rsidRDefault="00D10621" w:rsidP="00ED738C">
            <w:pPr>
              <w:rPr>
                <w:rFonts w:ascii="Arial" w:hAnsi="Arial" w:cs="Arial"/>
                <w:sz w:val="22"/>
                <w:szCs w:val="22"/>
              </w:rPr>
            </w:pPr>
          </w:p>
          <w:p w14:paraId="3B76545E" w14:textId="77777777" w:rsidR="00D10621" w:rsidRDefault="00D10621" w:rsidP="00ED738C">
            <w:pPr>
              <w:rPr>
                <w:rFonts w:ascii="Arial" w:hAnsi="Arial" w:cs="Arial"/>
                <w:sz w:val="22"/>
                <w:szCs w:val="22"/>
                <w:lang w:val="cy-GB"/>
              </w:rPr>
            </w:pPr>
          </w:p>
          <w:p w14:paraId="458F7C9B" w14:textId="77777777" w:rsidR="00D10621" w:rsidRPr="00CC4FC4" w:rsidRDefault="00D10621" w:rsidP="00ED738C">
            <w:pPr>
              <w:rPr>
                <w:rFonts w:ascii="Arial" w:hAnsi="Arial" w:cs="Arial"/>
                <w:sz w:val="22"/>
                <w:szCs w:val="22"/>
              </w:rPr>
            </w:pPr>
            <w:r>
              <w:rPr>
                <w:rFonts w:ascii="Arial" w:hAnsi="Arial" w:cs="Arial"/>
                <w:sz w:val="22"/>
                <w:szCs w:val="22"/>
                <w:lang w:val="cy-GB"/>
              </w:rPr>
              <w:t>17/10/2019</w:t>
            </w:r>
          </w:p>
        </w:tc>
      </w:tr>
      <w:tr w:rsidR="00D10621" w:rsidRPr="002B3385" w14:paraId="2DD63DB7" w14:textId="77777777" w:rsidTr="00ED738C">
        <w:tblPrEx>
          <w:shd w:val="clear" w:color="auto" w:fill="auto"/>
        </w:tblPrEx>
        <w:trPr>
          <w:trHeight w:val="499"/>
        </w:trPr>
        <w:tc>
          <w:tcPr>
            <w:tcW w:w="4770" w:type="dxa"/>
            <w:tcBorders>
              <w:top w:val="single" w:sz="8" w:space="0" w:color="E36C0A"/>
              <w:left w:val="single" w:sz="8" w:space="0" w:color="1F497D"/>
              <w:bottom w:val="single" w:sz="8" w:space="0" w:color="1F497D"/>
              <w:right w:val="nil"/>
            </w:tcBorders>
          </w:tcPr>
          <w:p w14:paraId="607CF8F1" w14:textId="77777777" w:rsidR="00D10621" w:rsidRPr="002B3385" w:rsidRDefault="00D10621" w:rsidP="00ED738C">
            <w:pPr>
              <w:rPr>
                <w:rFonts w:ascii="Arial" w:hAnsi="Arial" w:cs="Arial"/>
                <w:sz w:val="22"/>
                <w:szCs w:val="22"/>
                <w:lang w:val="cy-GB"/>
              </w:rPr>
            </w:pPr>
          </w:p>
          <w:p w14:paraId="35672EDC" w14:textId="77777777" w:rsidR="00D10621" w:rsidRPr="002B3385" w:rsidRDefault="00D10621" w:rsidP="00ED738C">
            <w:pPr>
              <w:rPr>
                <w:rFonts w:ascii="Arial" w:hAnsi="Arial" w:cs="Arial"/>
                <w:sz w:val="22"/>
                <w:szCs w:val="22"/>
                <w:lang w:val="cy-GB"/>
              </w:rPr>
            </w:pPr>
          </w:p>
        </w:tc>
        <w:tc>
          <w:tcPr>
            <w:tcW w:w="866" w:type="dxa"/>
            <w:tcBorders>
              <w:top w:val="nil"/>
              <w:left w:val="nil"/>
              <w:bottom w:val="single" w:sz="8" w:space="0" w:color="1F497D"/>
              <w:right w:val="nil"/>
            </w:tcBorders>
          </w:tcPr>
          <w:p w14:paraId="527D8AAF" w14:textId="77777777" w:rsidR="00D10621" w:rsidRPr="002B3385" w:rsidRDefault="00D10621" w:rsidP="00ED738C">
            <w:pPr>
              <w:rPr>
                <w:rFonts w:ascii="Arial" w:hAnsi="Arial" w:cs="Arial"/>
                <w:sz w:val="22"/>
                <w:szCs w:val="22"/>
                <w:lang w:val="cy-GB"/>
              </w:rPr>
            </w:pPr>
          </w:p>
        </w:tc>
        <w:tc>
          <w:tcPr>
            <w:tcW w:w="3905" w:type="dxa"/>
            <w:tcBorders>
              <w:top w:val="single" w:sz="8" w:space="0" w:color="E36C0A"/>
              <w:left w:val="nil"/>
              <w:bottom w:val="single" w:sz="8" w:space="0" w:color="1F497D"/>
              <w:right w:val="single" w:sz="8" w:space="0" w:color="1F497D"/>
            </w:tcBorders>
          </w:tcPr>
          <w:p w14:paraId="353E3078" w14:textId="77777777" w:rsidR="00D10621" w:rsidRPr="002B3385" w:rsidRDefault="00D10621" w:rsidP="00ED738C">
            <w:pPr>
              <w:rPr>
                <w:rFonts w:ascii="Arial" w:hAnsi="Arial" w:cs="Arial"/>
                <w:sz w:val="22"/>
                <w:szCs w:val="22"/>
                <w:lang w:val="cy-GB"/>
              </w:rPr>
            </w:pPr>
          </w:p>
        </w:tc>
      </w:tr>
      <w:tr w:rsidR="00D10621" w:rsidRPr="002B3385" w14:paraId="5398A20E" w14:textId="77777777" w:rsidTr="00ED738C">
        <w:tblPrEx>
          <w:shd w:val="clear" w:color="auto" w:fill="auto"/>
        </w:tblPrEx>
        <w:trPr>
          <w:trHeight w:val="759"/>
        </w:trPr>
        <w:tc>
          <w:tcPr>
            <w:tcW w:w="4770" w:type="dxa"/>
            <w:tcBorders>
              <w:top w:val="single" w:sz="8" w:space="0" w:color="1F497D"/>
              <w:left w:val="single" w:sz="8" w:space="0" w:color="1F497D"/>
              <w:bottom w:val="single" w:sz="8" w:space="0" w:color="1F497D"/>
              <w:right w:val="nil"/>
            </w:tcBorders>
          </w:tcPr>
          <w:p w14:paraId="0F0A7252" w14:textId="77777777" w:rsidR="00D10621" w:rsidRPr="002B3385" w:rsidRDefault="00D10621" w:rsidP="00ED738C">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1ED0694A" w14:textId="77777777" w:rsidR="00D10621" w:rsidRPr="002B3385" w:rsidRDefault="00D10621" w:rsidP="00ED738C">
            <w:pPr>
              <w:rPr>
                <w:rFonts w:ascii="Arial" w:hAnsi="Arial" w:cs="Arial"/>
                <w:sz w:val="22"/>
                <w:szCs w:val="22"/>
              </w:rPr>
            </w:pPr>
          </w:p>
          <w:p w14:paraId="3C6409E2" w14:textId="77777777" w:rsidR="00D10621" w:rsidRPr="002B3385" w:rsidRDefault="00D10621" w:rsidP="00ED738C">
            <w:pPr>
              <w:rPr>
                <w:rFonts w:ascii="Arial" w:hAnsi="Arial" w:cs="Arial"/>
                <w:sz w:val="22"/>
                <w:szCs w:val="22"/>
              </w:rPr>
            </w:pPr>
          </w:p>
        </w:tc>
        <w:tc>
          <w:tcPr>
            <w:tcW w:w="866" w:type="dxa"/>
            <w:tcBorders>
              <w:top w:val="single" w:sz="8" w:space="0" w:color="1F497D"/>
              <w:left w:val="nil"/>
              <w:bottom w:val="single" w:sz="8" w:space="0" w:color="1F497D"/>
              <w:right w:val="nil"/>
            </w:tcBorders>
          </w:tcPr>
          <w:p w14:paraId="64DC004F" w14:textId="77777777" w:rsidR="00D10621" w:rsidRPr="002B3385" w:rsidRDefault="00D10621" w:rsidP="00ED738C">
            <w:pPr>
              <w:rPr>
                <w:rFonts w:ascii="Arial" w:hAnsi="Arial" w:cs="Arial"/>
                <w:sz w:val="22"/>
                <w:szCs w:val="22"/>
              </w:rPr>
            </w:pPr>
          </w:p>
        </w:tc>
        <w:tc>
          <w:tcPr>
            <w:tcW w:w="3905" w:type="dxa"/>
            <w:tcBorders>
              <w:top w:val="single" w:sz="8" w:space="0" w:color="1F497D"/>
              <w:left w:val="nil"/>
              <w:bottom w:val="single" w:sz="8" w:space="0" w:color="1F497D"/>
              <w:right w:val="single" w:sz="8" w:space="0" w:color="1F497D"/>
            </w:tcBorders>
          </w:tcPr>
          <w:p w14:paraId="6704D567" w14:textId="77777777" w:rsidR="00D10621" w:rsidRDefault="00D10621" w:rsidP="00ED738C">
            <w:pPr>
              <w:rPr>
                <w:rFonts w:ascii="Arial" w:hAnsi="Arial" w:cs="Arial"/>
                <w:sz w:val="22"/>
                <w:szCs w:val="22"/>
                <w:lang w:val="cy-GB"/>
              </w:rPr>
            </w:pPr>
            <w:r w:rsidRPr="002B3385">
              <w:rPr>
                <w:rFonts w:ascii="Arial" w:hAnsi="Arial" w:cs="Arial"/>
                <w:sz w:val="22"/>
                <w:szCs w:val="22"/>
                <w:lang w:val="cy-GB"/>
              </w:rPr>
              <w:t xml:space="preserve">                                                                                                                  Dyddiad: / </w:t>
            </w:r>
            <w:r w:rsidRPr="002B3385">
              <w:rPr>
                <w:rFonts w:ascii="Arial" w:hAnsi="Arial" w:cs="Arial"/>
                <w:sz w:val="22"/>
                <w:szCs w:val="22"/>
              </w:rPr>
              <w:t>Date</w:t>
            </w:r>
          </w:p>
          <w:p w14:paraId="3F7BB02D" w14:textId="77777777" w:rsidR="00D10621" w:rsidRDefault="00D10621" w:rsidP="00ED738C">
            <w:pPr>
              <w:tabs>
                <w:tab w:val="left" w:pos="402"/>
              </w:tabs>
              <w:rPr>
                <w:rFonts w:ascii="Arial" w:hAnsi="Arial" w:cs="Arial"/>
                <w:sz w:val="22"/>
                <w:szCs w:val="22"/>
              </w:rPr>
            </w:pPr>
            <w:r>
              <w:rPr>
                <w:rFonts w:ascii="Arial" w:hAnsi="Arial" w:cs="Arial"/>
                <w:sz w:val="22"/>
                <w:szCs w:val="22"/>
              </w:rPr>
              <w:tab/>
            </w:r>
          </w:p>
          <w:p w14:paraId="07228D6F" w14:textId="77777777" w:rsidR="00D10621" w:rsidRPr="00CC4FC4" w:rsidRDefault="00D10621" w:rsidP="00ED738C">
            <w:pPr>
              <w:tabs>
                <w:tab w:val="left" w:pos="402"/>
              </w:tabs>
              <w:rPr>
                <w:rFonts w:ascii="Arial" w:hAnsi="Arial" w:cs="Arial"/>
                <w:sz w:val="22"/>
                <w:szCs w:val="22"/>
              </w:rPr>
            </w:pPr>
            <w:r>
              <w:rPr>
                <w:rFonts w:ascii="Arial" w:hAnsi="Arial" w:cs="Arial"/>
                <w:sz w:val="22"/>
                <w:szCs w:val="22"/>
                <w:lang w:val="cy-GB"/>
              </w:rPr>
              <w:t>17/10/2019</w:t>
            </w:r>
          </w:p>
        </w:tc>
      </w:tr>
      <w:tr w:rsidR="00D10621" w:rsidRPr="002B3385" w14:paraId="60ED94E4" w14:textId="77777777" w:rsidTr="00ED738C">
        <w:tblPrEx>
          <w:shd w:val="clear" w:color="auto" w:fill="auto"/>
        </w:tblPrEx>
        <w:trPr>
          <w:trHeight w:val="259"/>
        </w:trPr>
        <w:tc>
          <w:tcPr>
            <w:tcW w:w="4770" w:type="dxa"/>
            <w:tcBorders>
              <w:top w:val="single" w:sz="8" w:space="0" w:color="1F497D"/>
              <w:left w:val="single" w:sz="8" w:space="0" w:color="1F497D"/>
              <w:bottom w:val="single" w:sz="8" w:space="0" w:color="E36C0A"/>
              <w:right w:val="nil"/>
            </w:tcBorders>
          </w:tcPr>
          <w:p w14:paraId="218DDEE9" w14:textId="77777777" w:rsidR="00D10621" w:rsidRPr="002B3385" w:rsidRDefault="00D10621" w:rsidP="00ED738C">
            <w:pPr>
              <w:rPr>
                <w:rFonts w:ascii="Arial" w:hAnsi="Arial" w:cs="Arial"/>
                <w:sz w:val="22"/>
                <w:szCs w:val="22"/>
                <w:lang w:val="cy-GB"/>
              </w:rPr>
            </w:pPr>
          </w:p>
        </w:tc>
        <w:tc>
          <w:tcPr>
            <w:tcW w:w="866" w:type="dxa"/>
            <w:tcBorders>
              <w:top w:val="single" w:sz="8" w:space="0" w:color="1F497D"/>
              <w:left w:val="nil"/>
              <w:bottom w:val="single" w:sz="8" w:space="0" w:color="E36C0A"/>
              <w:right w:val="nil"/>
            </w:tcBorders>
          </w:tcPr>
          <w:p w14:paraId="5AAD52BB" w14:textId="77777777" w:rsidR="00D10621" w:rsidRPr="002B3385" w:rsidRDefault="00D10621" w:rsidP="00ED738C">
            <w:pPr>
              <w:rPr>
                <w:rFonts w:ascii="Arial" w:hAnsi="Arial" w:cs="Arial"/>
                <w:sz w:val="22"/>
                <w:szCs w:val="22"/>
                <w:lang w:val="cy-GB"/>
              </w:rPr>
            </w:pPr>
          </w:p>
        </w:tc>
        <w:tc>
          <w:tcPr>
            <w:tcW w:w="3905" w:type="dxa"/>
            <w:tcBorders>
              <w:top w:val="single" w:sz="8" w:space="0" w:color="1F497D"/>
              <w:left w:val="nil"/>
              <w:bottom w:val="single" w:sz="8" w:space="0" w:color="E36C0A"/>
              <w:right w:val="single" w:sz="8" w:space="0" w:color="1F497D"/>
            </w:tcBorders>
          </w:tcPr>
          <w:p w14:paraId="464BB1B7" w14:textId="77777777" w:rsidR="00D10621" w:rsidRPr="002B3385" w:rsidRDefault="00D10621" w:rsidP="00ED738C">
            <w:pPr>
              <w:rPr>
                <w:rFonts w:ascii="Arial" w:hAnsi="Arial" w:cs="Arial"/>
                <w:sz w:val="22"/>
                <w:szCs w:val="22"/>
                <w:lang w:val="cy-GB"/>
              </w:rPr>
            </w:pPr>
          </w:p>
        </w:tc>
      </w:tr>
    </w:tbl>
    <w:p w14:paraId="1575DFBF" w14:textId="77777777" w:rsidR="00D10621" w:rsidRPr="000F1305" w:rsidRDefault="00D10621" w:rsidP="00D10621">
      <w:pPr>
        <w:rPr>
          <w:rFonts w:ascii="Arial" w:hAnsi="Arial" w:cs="Arial"/>
        </w:rPr>
      </w:pPr>
    </w:p>
    <w:p w14:paraId="595796F9" w14:textId="77777777" w:rsidR="002E53B4" w:rsidRDefault="002E53B4" w:rsidP="002E53B4"/>
    <w:p w14:paraId="1047C49F" w14:textId="77777777" w:rsidR="00475C25" w:rsidRDefault="00475C25" w:rsidP="002E53B4"/>
    <w:p w14:paraId="2C4ECC66" w14:textId="77777777" w:rsidR="00A85A08" w:rsidRDefault="00A85A08" w:rsidP="000E799B">
      <w:pPr>
        <w:pStyle w:val="Heading4"/>
        <w:numPr>
          <w:ilvl w:val="0"/>
          <w:numId w:val="0"/>
        </w:numPr>
        <w:ind w:left="864" w:hanging="864"/>
        <w:jc w:val="center"/>
        <w:rPr>
          <w:rStyle w:val="IntenseReference"/>
        </w:rPr>
      </w:pPr>
    </w:p>
    <w:p w14:paraId="66042737" w14:textId="601D465D" w:rsidR="00A85A08" w:rsidRDefault="00A85A08" w:rsidP="000E799B">
      <w:pPr>
        <w:pStyle w:val="Heading4"/>
        <w:numPr>
          <w:ilvl w:val="0"/>
          <w:numId w:val="0"/>
        </w:numPr>
        <w:ind w:left="864" w:hanging="864"/>
        <w:jc w:val="center"/>
        <w:rPr>
          <w:rStyle w:val="IntenseReference"/>
        </w:rPr>
      </w:pPr>
    </w:p>
    <w:p w14:paraId="5E214D47" w14:textId="3E9E816C" w:rsidR="00B94561" w:rsidRDefault="00B94561" w:rsidP="00B94561"/>
    <w:p w14:paraId="61D7E3E6" w14:textId="324EDC53" w:rsidR="00B94561" w:rsidRDefault="00B94561" w:rsidP="00B94561"/>
    <w:p w14:paraId="166739F7" w14:textId="6F5E9D9D" w:rsidR="00B94561" w:rsidRDefault="00B94561" w:rsidP="00B94561"/>
    <w:p w14:paraId="1BD180B8" w14:textId="4F43E4BD" w:rsidR="001A09A7" w:rsidRDefault="001A09A7" w:rsidP="00B94561"/>
    <w:p w14:paraId="7AAB14F4" w14:textId="104FBCDE" w:rsidR="001A09A7" w:rsidRDefault="001A09A7" w:rsidP="00B94561"/>
    <w:p w14:paraId="5E0D5D99" w14:textId="41CCA554" w:rsidR="001A09A7" w:rsidRDefault="001A09A7" w:rsidP="00B94561"/>
    <w:p w14:paraId="62EF4CD3" w14:textId="1163152B" w:rsidR="001A09A7" w:rsidRDefault="001A09A7" w:rsidP="00B94561"/>
    <w:p w14:paraId="212FD649" w14:textId="433C62D2" w:rsidR="001A09A7" w:rsidRDefault="001A09A7" w:rsidP="00B94561"/>
    <w:p w14:paraId="7EA7E3E2" w14:textId="77777777" w:rsidR="001A09A7" w:rsidRPr="00B94561" w:rsidRDefault="001A09A7" w:rsidP="00B94561"/>
    <w:p w14:paraId="486151BB" w14:textId="77777777" w:rsidR="00AC3026" w:rsidRPr="00C13F4C" w:rsidRDefault="00AC3026" w:rsidP="005F2F05">
      <w:pPr>
        <w:pStyle w:val="Title"/>
        <w:jc w:val="center"/>
        <w:rPr>
          <w:rStyle w:val="IntenseReference"/>
          <w:b w:val="0"/>
          <w:bCs w:val="0"/>
          <w:smallCaps w:val="0"/>
          <w:color w:val="1F3864" w:themeColor="accent1" w:themeShade="80"/>
          <w:spacing w:val="-10"/>
          <w:sz w:val="44"/>
        </w:rPr>
      </w:pPr>
      <w:r w:rsidRPr="00C13F4C">
        <w:rPr>
          <w:rStyle w:val="IntenseReference"/>
          <w:b w:val="0"/>
          <w:bCs w:val="0"/>
          <w:smallCaps w:val="0"/>
          <w:color w:val="1F3864" w:themeColor="accent1" w:themeShade="80"/>
          <w:spacing w:val="-10"/>
          <w:sz w:val="44"/>
        </w:rPr>
        <w:t>Dissertation</w:t>
      </w:r>
    </w:p>
    <w:p w14:paraId="58894A39" w14:textId="77777777" w:rsidR="00AC3026" w:rsidRPr="00C13F4C" w:rsidRDefault="00AC3026" w:rsidP="00AC3026">
      <w:pPr>
        <w:jc w:val="center"/>
        <w:rPr>
          <w:color w:val="1F3864" w:themeColor="accent1" w:themeShade="80"/>
        </w:rPr>
      </w:pPr>
    </w:p>
    <w:p w14:paraId="25F15E00" w14:textId="77777777" w:rsidR="00AC3026" w:rsidRPr="00C13F4C" w:rsidRDefault="00AC3026" w:rsidP="00AC3026">
      <w:pPr>
        <w:jc w:val="center"/>
        <w:rPr>
          <w:color w:val="1F3864" w:themeColor="accent1" w:themeShade="80"/>
        </w:rPr>
      </w:pPr>
    </w:p>
    <w:p w14:paraId="37AFF20E" w14:textId="77777777" w:rsidR="00AC3026" w:rsidRPr="00C13F4C" w:rsidRDefault="00AC3026" w:rsidP="00AC3026">
      <w:pPr>
        <w:jc w:val="center"/>
        <w:rPr>
          <w:color w:val="1F3864" w:themeColor="accent1" w:themeShade="80"/>
        </w:rPr>
      </w:pPr>
    </w:p>
    <w:p w14:paraId="73E5C492" w14:textId="77777777" w:rsidR="00AC3026" w:rsidRPr="00C13F4C" w:rsidRDefault="00AC3026" w:rsidP="005F2F05">
      <w:pPr>
        <w:jc w:val="center"/>
        <w:rPr>
          <w:rFonts w:ascii="Georgia" w:hAnsi="Georgia"/>
          <w:color w:val="1F3864" w:themeColor="accent1" w:themeShade="80"/>
          <w:sz w:val="32"/>
          <w:u w:val="single"/>
        </w:rPr>
      </w:pPr>
      <w:r w:rsidRPr="00C13F4C">
        <w:rPr>
          <w:rFonts w:ascii="Georgia" w:hAnsi="Georgia"/>
          <w:color w:val="1F3864" w:themeColor="accent1" w:themeShade="80"/>
          <w:sz w:val="32"/>
          <w:u w:val="single"/>
        </w:rPr>
        <w:t>The determinants of profitability within the car manufacturing companies, a case study on BMW, Jaguar Land Rover, Porsche, Ford and Toyota.</w:t>
      </w:r>
    </w:p>
    <w:p w14:paraId="50B30BCD" w14:textId="77777777" w:rsidR="00AC3026" w:rsidRDefault="00AC3026" w:rsidP="00AC3026">
      <w:pPr>
        <w:jc w:val="center"/>
      </w:pPr>
    </w:p>
    <w:p w14:paraId="7FD88D90" w14:textId="77777777" w:rsidR="00AC3026" w:rsidRDefault="00AC3026" w:rsidP="002E53B4"/>
    <w:p w14:paraId="31BBC234" w14:textId="77777777" w:rsidR="00AC3026" w:rsidRDefault="00AC3026" w:rsidP="002E53B4"/>
    <w:p w14:paraId="0B160628" w14:textId="53EE0F8D" w:rsidR="00760C4D" w:rsidRDefault="00760C4D" w:rsidP="002E53B4"/>
    <w:p w14:paraId="6ED778C6" w14:textId="7F91743C" w:rsidR="00332FC4" w:rsidRDefault="00FB0D49" w:rsidP="00FB0D49">
      <w:pPr>
        <w:jc w:val="center"/>
      </w:pPr>
      <w:r>
        <w:t>Student name and ID:</w:t>
      </w:r>
      <w:r>
        <w:tab/>
      </w:r>
      <w:r>
        <w:tab/>
        <w:t xml:space="preserve"> </w:t>
      </w:r>
      <w:proofErr w:type="spellStart"/>
      <w:r>
        <w:t>Enjada</w:t>
      </w:r>
      <w:proofErr w:type="spellEnd"/>
      <w:r>
        <w:t xml:space="preserve"> </w:t>
      </w:r>
      <w:proofErr w:type="spellStart"/>
      <w:r>
        <w:t>Lezaj</w:t>
      </w:r>
      <w:proofErr w:type="spellEnd"/>
      <w:r>
        <w:t xml:space="preserve"> / 1804969</w:t>
      </w:r>
    </w:p>
    <w:p w14:paraId="7080EDE0" w14:textId="1D328EC8" w:rsidR="00332FC4" w:rsidRDefault="00332FC4" w:rsidP="002E53B4"/>
    <w:p w14:paraId="379C516B" w14:textId="02EC49A5" w:rsidR="00332FC4" w:rsidRDefault="00332FC4" w:rsidP="002E53B4"/>
    <w:p w14:paraId="3DD1F544" w14:textId="3ABAFFA2" w:rsidR="00332FC4" w:rsidRDefault="00332FC4" w:rsidP="002E53B4"/>
    <w:p w14:paraId="32EDB0BC" w14:textId="63A1EFB1" w:rsidR="00332FC4" w:rsidRDefault="00332FC4" w:rsidP="002E53B4"/>
    <w:p w14:paraId="56753982" w14:textId="6A2C12C1" w:rsidR="00332FC4" w:rsidRDefault="00332FC4" w:rsidP="002E53B4"/>
    <w:p w14:paraId="37D870D9" w14:textId="056DFC8B" w:rsidR="00332FC4" w:rsidRDefault="00332FC4" w:rsidP="002E53B4"/>
    <w:p w14:paraId="677E0D73" w14:textId="69D6F461" w:rsidR="00332FC4" w:rsidRDefault="00332FC4" w:rsidP="002E53B4"/>
    <w:p w14:paraId="766A13E3" w14:textId="5E89E5D2" w:rsidR="00332FC4" w:rsidRDefault="00332FC4" w:rsidP="002E53B4"/>
    <w:p w14:paraId="6B429AF4" w14:textId="753F7188" w:rsidR="00332FC4" w:rsidRDefault="00332FC4" w:rsidP="002E53B4"/>
    <w:p w14:paraId="1DF36804" w14:textId="1DEA33CD" w:rsidR="00332FC4" w:rsidRDefault="00332FC4" w:rsidP="002E53B4"/>
    <w:p w14:paraId="3CD20ADA" w14:textId="60F71CB1" w:rsidR="00332FC4" w:rsidRDefault="00332FC4" w:rsidP="002E53B4"/>
    <w:p w14:paraId="0314A7CB" w14:textId="4A75C307" w:rsidR="00332FC4" w:rsidRDefault="00332FC4" w:rsidP="002E53B4"/>
    <w:p w14:paraId="22C7CACC" w14:textId="65BBCA20" w:rsidR="00332FC4" w:rsidRDefault="00332FC4" w:rsidP="002E53B4"/>
    <w:p w14:paraId="70461B8B" w14:textId="4C9B8F3E" w:rsidR="00332FC4" w:rsidRDefault="00332FC4" w:rsidP="002E53B4"/>
    <w:p w14:paraId="06D31F29" w14:textId="6C5F0F01" w:rsidR="00332FC4" w:rsidRDefault="00332FC4" w:rsidP="002E53B4"/>
    <w:p w14:paraId="15CF9286" w14:textId="5734ED94" w:rsidR="00332FC4" w:rsidRDefault="00332FC4" w:rsidP="002E53B4"/>
    <w:p w14:paraId="248B2ADF" w14:textId="09F87A44" w:rsidR="00332FC4" w:rsidRDefault="00332FC4" w:rsidP="002E53B4"/>
    <w:p w14:paraId="1C774099" w14:textId="25F5E269" w:rsidR="00332FC4" w:rsidRDefault="00332FC4" w:rsidP="002E53B4"/>
    <w:p w14:paraId="64FB8BCB" w14:textId="212EC6AF" w:rsidR="00332FC4" w:rsidRDefault="00332FC4" w:rsidP="002E53B4"/>
    <w:p w14:paraId="1A88FC8C" w14:textId="144D3997" w:rsidR="00332FC4" w:rsidRDefault="00332FC4" w:rsidP="002E53B4"/>
    <w:p w14:paraId="71A70834" w14:textId="2FF2B57E" w:rsidR="00332FC4" w:rsidRDefault="00332FC4" w:rsidP="002E53B4"/>
    <w:p w14:paraId="0D296D55" w14:textId="0953FF18" w:rsidR="00332FC4" w:rsidRDefault="00332FC4" w:rsidP="002E53B4"/>
    <w:p w14:paraId="766DEB72" w14:textId="71EE694D" w:rsidR="00332FC4" w:rsidRDefault="00332FC4" w:rsidP="002E53B4"/>
    <w:p w14:paraId="624A9699" w14:textId="62804D83" w:rsidR="00332FC4" w:rsidRDefault="00332FC4" w:rsidP="002E53B4"/>
    <w:p w14:paraId="6F2A83F0" w14:textId="4D1476DD" w:rsidR="00332FC4" w:rsidRDefault="00332FC4" w:rsidP="002E53B4"/>
    <w:p w14:paraId="2520CCAF" w14:textId="76592B97" w:rsidR="00332FC4" w:rsidRDefault="00332FC4" w:rsidP="002E53B4"/>
    <w:p w14:paraId="55EA2DC6" w14:textId="13EAF0C1" w:rsidR="00332FC4" w:rsidRDefault="00332FC4" w:rsidP="002E53B4"/>
    <w:p w14:paraId="3722DE33" w14:textId="4FB32C4F" w:rsidR="00332FC4" w:rsidRDefault="00332FC4" w:rsidP="002E53B4"/>
    <w:p w14:paraId="27B7AE1D" w14:textId="4C9F5917" w:rsidR="00332FC4" w:rsidRDefault="00332FC4" w:rsidP="002E53B4"/>
    <w:p w14:paraId="305ECFD0" w14:textId="77777777" w:rsidR="001A09A7" w:rsidRDefault="001A09A7" w:rsidP="00C13F4C"/>
    <w:p w14:paraId="29301090" w14:textId="09DE4DE4" w:rsidR="00CF3790" w:rsidRPr="00C13F4C" w:rsidRDefault="00C13F4C" w:rsidP="00C13F4C">
      <w:pPr>
        <w:rPr>
          <w:rFonts w:asciiTheme="minorHAnsi" w:hAnsiTheme="minorHAnsi" w:cstheme="minorHAnsi"/>
        </w:rPr>
      </w:pPr>
      <w:r w:rsidRPr="00C13F4C">
        <w:rPr>
          <w:rFonts w:asciiTheme="minorHAnsi" w:hAnsiTheme="minorHAnsi" w:cstheme="minorHAnsi"/>
        </w:rPr>
        <w:lastRenderedPageBreak/>
        <w:t>Abstract</w:t>
      </w:r>
    </w:p>
    <w:p w14:paraId="2DBACFD0" w14:textId="77777777" w:rsidR="00C13F4C" w:rsidRPr="00C13F4C" w:rsidRDefault="00C13F4C" w:rsidP="002E53B4">
      <w:pPr>
        <w:rPr>
          <w:rFonts w:asciiTheme="minorHAnsi" w:hAnsiTheme="minorHAnsi" w:cstheme="minorHAnsi"/>
        </w:rPr>
      </w:pPr>
    </w:p>
    <w:p w14:paraId="33F82ABF" w14:textId="77777777" w:rsidR="000519B4" w:rsidRPr="00C13F4C" w:rsidRDefault="00CF3790" w:rsidP="000519B4">
      <w:pPr>
        <w:rPr>
          <w:rFonts w:asciiTheme="minorHAnsi" w:hAnsiTheme="minorHAnsi" w:cstheme="minorHAnsi"/>
        </w:rPr>
      </w:pPr>
      <w:r w:rsidRPr="00C13F4C">
        <w:rPr>
          <w:rFonts w:asciiTheme="minorHAnsi" w:hAnsiTheme="minorHAnsi" w:cstheme="minorHAnsi"/>
        </w:rPr>
        <w:t>T</w:t>
      </w:r>
      <w:r w:rsidR="00D40327" w:rsidRPr="00C13F4C">
        <w:rPr>
          <w:rFonts w:asciiTheme="minorHAnsi" w:hAnsiTheme="minorHAnsi" w:cstheme="minorHAnsi"/>
        </w:rPr>
        <w:t xml:space="preserve">his research </w:t>
      </w:r>
      <w:r w:rsidRPr="00C13F4C">
        <w:rPr>
          <w:rFonts w:asciiTheme="minorHAnsi" w:hAnsiTheme="minorHAnsi" w:cstheme="minorHAnsi"/>
        </w:rPr>
        <w:t xml:space="preserve">aimed </w:t>
      </w:r>
      <w:r w:rsidR="00D40327" w:rsidRPr="00C13F4C">
        <w:rPr>
          <w:rFonts w:asciiTheme="minorHAnsi" w:hAnsiTheme="minorHAnsi" w:cstheme="minorHAnsi"/>
        </w:rPr>
        <w:t xml:space="preserve">to </w:t>
      </w:r>
      <w:r w:rsidRPr="00C13F4C">
        <w:rPr>
          <w:rFonts w:asciiTheme="minorHAnsi" w:hAnsiTheme="minorHAnsi" w:cstheme="minorHAnsi"/>
        </w:rPr>
        <w:t xml:space="preserve">assess and </w:t>
      </w:r>
      <w:r w:rsidR="00D40327" w:rsidRPr="00C13F4C">
        <w:rPr>
          <w:rFonts w:asciiTheme="minorHAnsi" w:hAnsiTheme="minorHAnsi" w:cstheme="minorHAnsi"/>
        </w:rPr>
        <w:t xml:space="preserve">investigate </w:t>
      </w:r>
      <w:r w:rsidRPr="00C13F4C">
        <w:rPr>
          <w:rFonts w:asciiTheme="minorHAnsi" w:hAnsiTheme="minorHAnsi" w:cstheme="minorHAnsi"/>
        </w:rPr>
        <w:t>the key</w:t>
      </w:r>
      <w:r w:rsidR="00BF5095" w:rsidRPr="00C13F4C">
        <w:rPr>
          <w:rFonts w:asciiTheme="minorHAnsi" w:hAnsiTheme="minorHAnsi" w:cstheme="minorHAnsi"/>
        </w:rPr>
        <w:t xml:space="preserve"> determinants of profitability among car manufacturing companies that operate in the UK including BMW, Jaguar Land Rover, Porsche, Ford and</w:t>
      </w:r>
      <w:r w:rsidR="003955C0" w:rsidRPr="00C13F4C">
        <w:rPr>
          <w:rFonts w:asciiTheme="minorHAnsi" w:hAnsiTheme="minorHAnsi" w:cstheme="minorHAnsi"/>
        </w:rPr>
        <w:t xml:space="preserve"> Toyota</w:t>
      </w:r>
      <w:r w:rsidRPr="00C13F4C">
        <w:rPr>
          <w:rFonts w:asciiTheme="minorHAnsi" w:hAnsiTheme="minorHAnsi" w:cstheme="minorHAnsi"/>
        </w:rPr>
        <w:t xml:space="preserve">. The research was conducted by using </w:t>
      </w:r>
      <w:r w:rsidR="009F45AA" w:rsidRPr="00C13F4C">
        <w:rPr>
          <w:rFonts w:asciiTheme="minorHAnsi" w:hAnsiTheme="minorHAnsi" w:cstheme="minorHAnsi"/>
        </w:rPr>
        <w:t>data collected from the</w:t>
      </w:r>
      <w:r w:rsidRPr="00C13F4C">
        <w:rPr>
          <w:rFonts w:asciiTheme="minorHAnsi" w:hAnsiTheme="minorHAnsi" w:cstheme="minorHAnsi"/>
        </w:rPr>
        <w:t xml:space="preserve"> </w:t>
      </w:r>
      <w:r w:rsidR="009F45AA" w:rsidRPr="00C13F4C">
        <w:rPr>
          <w:rFonts w:asciiTheme="minorHAnsi" w:hAnsiTheme="minorHAnsi" w:cstheme="minorHAnsi"/>
        </w:rPr>
        <w:t>annual reports</w:t>
      </w:r>
      <w:r w:rsidRPr="00C13F4C">
        <w:rPr>
          <w:rFonts w:asciiTheme="minorHAnsi" w:hAnsiTheme="minorHAnsi" w:cstheme="minorHAnsi"/>
        </w:rPr>
        <w:t xml:space="preserve"> of these companies for a period of time of </w:t>
      </w:r>
      <w:r w:rsidR="00FF1B32" w:rsidRPr="00C13F4C">
        <w:rPr>
          <w:rFonts w:asciiTheme="minorHAnsi" w:hAnsiTheme="minorHAnsi" w:cstheme="minorHAnsi"/>
        </w:rPr>
        <w:t>six</w:t>
      </w:r>
      <w:r w:rsidRPr="00C13F4C">
        <w:rPr>
          <w:rFonts w:asciiTheme="minorHAnsi" w:hAnsiTheme="minorHAnsi" w:cstheme="minorHAnsi"/>
        </w:rPr>
        <w:t xml:space="preserve"> years, starting from</w:t>
      </w:r>
      <w:r w:rsidR="009F45AA" w:rsidRPr="00C13F4C">
        <w:rPr>
          <w:rFonts w:asciiTheme="minorHAnsi" w:hAnsiTheme="minorHAnsi" w:cstheme="minorHAnsi"/>
        </w:rPr>
        <w:t xml:space="preserve"> 201</w:t>
      </w:r>
      <w:r w:rsidR="002E0371" w:rsidRPr="00C13F4C">
        <w:rPr>
          <w:rFonts w:asciiTheme="minorHAnsi" w:hAnsiTheme="minorHAnsi" w:cstheme="minorHAnsi"/>
        </w:rPr>
        <w:t>3</w:t>
      </w:r>
      <w:r w:rsidRPr="00C13F4C">
        <w:rPr>
          <w:rFonts w:asciiTheme="minorHAnsi" w:hAnsiTheme="minorHAnsi" w:cstheme="minorHAnsi"/>
        </w:rPr>
        <w:t xml:space="preserve"> until</w:t>
      </w:r>
      <w:r w:rsidR="009F45AA" w:rsidRPr="00C13F4C">
        <w:rPr>
          <w:rFonts w:asciiTheme="minorHAnsi" w:hAnsiTheme="minorHAnsi" w:cstheme="minorHAnsi"/>
        </w:rPr>
        <w:t xml:space="preserve"> 201</w:t>
      </w:r>
      <w:r w:rsidR="002E0371" w:rsidRPr="00C13F4C">
        <w:rPr>
          <w:rFonts w:asciiTheme="minorHAnsi" w:hAnsiTheme="minorHAnsi" w:cstheme="minorHAnsi"/>
        </w:rPr>
        <w:t>8</w:t>
      </w:r>
      <w:r w:rsidR="009F45AA" w:rsidRPr="00C13F4C">
        <w:rPr>
          <w:rFonts w:asciiTheme="minorHAnsi" w:hAnsiTheme="minorHAnsi" w:cstheme="minorHAnsi"/>
        </w:rPr>
        <w:t xml:space="preserve">. </w:t>
      </w:r>
      <w:r w:rsidR="0096282E" w:rsidRPr="00C13F4C">
        <w:rPr>
          <w:rFonts w:asciiTheme="minorHAnsi" w:hAnsiTheme="minorHAnsi" w:cstheme="minorHAnsi"/>
        </w:rPr>
        <w:t>The main objectives for this research included de</w:t>
      </w:r>
      <w:r w:rsidR="00847372" w:rsidRPr="00C13F4C">
        <w:rPr>
          <w:rFonts w:asciiTheme="minorHAnsi" w:hAnsiTheme="minorHAnsi" w:cstheme="minorHAnsi"/>
        </w:rPr>
        <w:t xml:space="preserve">termining </w:t>
      </w:r>
      <w:r w:rsidR="0096282E" w:rsidRPr="00C13F4C">
        <w:rPr>
          <w:rFonts w:asciiTheme="minorHAnsi" w:hAnsiTheme="minorHAnsi" w:cstheme="minorHAnsi"/>
        </w:rPr>
        <w:t xml:space="preserve">and evaluating the impact of </w:t>
      </w:r>
      <w:r w:rsidR="00847372" w:rsidRPr="00C13F4C">
        <w:rPr>
          <w:rFonts w:asciiTheme="minorHAnsi" w:hAnsiTheme="minorHAnsi" w:cstheme="minorHAnsi"/>
        </w:rPr>
        <w:t>the profitability factors that affect the chosen car manufacturing compan</w:t>
      </w:r>
      <w:r w:rsidR="00B1358B" w:rsidRPr="00C13F4C">
        <w:rPr>
          <w:rFonts w:asciiTheme="minorHAnsi" w:hAnsiTheme="minorHAnsi" w:cstheme="minorHAnsi"/>
        </w:rPr>
        <w:t xml:space="preserve">ies. </w:t>
      </w:r>
      <w:r w:rsidR="00E73DE3" w:rsidRPr="00C13F4C">
        <w:rPr>
          <w:rFonts w:asciiTheme="minorHAnsi" w:hAnsiTheme="minorHAnsi" w:cstheme="minorHAnsi"/>
        </w:rPr>
        <w:t>I</w:t>
      </w:r>
      <w:r w:rsidR="00B1358B" w:rsidRPr="00C13F4C">
        <w:rPr>
          <w:rFonts w:asciiTheme="minorHAnsi" w:hAnsiTheme="minorHAnsi" w:cstheme="minorHAnsi"/>
        </w:rPr>
        <w:t xml:space="preserve">n order to do this the researcher has collected panel data for a period of </w:t>
      </w:r>
      <w:r w:rsidR="00FF1B32" w:rsidRPr="00C13F4C">
        <w:rPr>
          <w:rFonts w:asciiTheme="minorHAnsi" w:hAnsiTheme="minorHAnsi" w:cstheme="minorHAnsi"/>
        </w:rPr>
        <w:t>six</w:t>
      </w:r>
      <w:r w:rsidR="00B1358B" w:rsidRPr="00C13F4C">
        <w:rPr>
          <w:rFonts w:asciiTheme="minorHAnsi" w:hAnsiTheme="minorHAnsi" w:cstheme="minorHAnsi"/>
        </w:rPr>
        <w:t xml:space="preserve"> years for each company from which thirty observations have been taken. </w:t>
      </w:r>
      <w:r w:rsidR="002B49A0" w:rsidRPr="00C13F4C">
        <w:rPr>
          <w:rFonts w:asciiTheme="minorHAnsi" w:hAnsiTheme="minorHAnsi" w:cstheme="minorHAnsi"/>
        </w:rPr>
        <w:t xml:space="preserve">In order to analyse the determinants of profitability among the chosen companies the independent variables chosen for this research include </w:t>
      </w:r>
      <w:r w:rsidR="000519B4" w:rsidRPr="00C13F4C">
        <w:rPr>
          <w:rFonts w:asciiTheme="minorHAnsi" w:hAnsiTheme="minorHAnsi" w:cstheme="minorHAnsi"/>
        </w:rPr>
        <w:t xml:space="preserve">such as gross ratio, net profitability ratio, current ratio, quick ratio, asset turnover ratio, inventory turnover ratio, debt to equity ratio and debt to capital ratio. The dependant variables include the Return on Equity </w:t>
      </w:r>
      <w:r w:rsidR="00991C33" w:rsidRPr="00C13F4C">
        <w:rPr>
          <w:rFonts w:asciiTheme="minorHAnsi" w:hAnsiTheme="minorHAnsi" w:cstheme="minorHAnsi"/>
        </w:rPr>
        <w:t xml:space="preserve">(ROA) </w:t>
      </w:r>
      <w:r w:rsidR="000519B4" w:rsidRPr="00C13F4C">
        <w:rPr>
          <w:rFonts w:asciiTheme="minorHAnsi" w:hAnsiTheme="minorHAnsi" w:cstheme="minorHAnsi"/>
        </w:rPr>
        <w:t>or the Return on Asset</w:t>
      </w:r>
      <w:r w:rsidR="00991C33" w:rsidRPr="00C13F4C">
        <w:rPr>
          <w:rFonts w:asciiTheme="minorHAnsi" w:hAnsiTheme="minorHAnsi" w:cstheme="minorHAnsi"/>
        </w:rPr>
        <w:t xml:space="preserve"> (ROE)</w:t>
      </w:r>
      <w:r w:rsidR="000519B4" w:rsidRPr="00C13F4C">
        <w:rPr>
          <w:rFonts w:asciiTheme="minorHAnsi" w:hAnsiTheme="minorHAnsi" w:cstheme="minorHAnsi"/>
        </w:rPr>
        <w:t xml:space="preserve"> ratios for each company. </w:t>
      </w:r>
    </w:p>
    <w:p w14:paraId="528CB156" w14:textId="38F39C0C" w:rsidR="00991C33" w:rsidRPr="00C13F4C" w:rsidRDefault="00991C33" w:rsidP="000519B4">
      <w:pPr>
        <w:rPr>
          <w:rFonts w:asciiTheme="minorHAnsi" w:hAnsiTheme="minorHAnsi" w:cstheme="minorHAnsi"/>
        </w:rPr>
      </w:pPr>
      <w:r w:rsidRPr="00C13F4C">
        <w:rPr>
          <w:rFonts w:asciiTheme="minorHAnsi" w:hAnsiTheme="minorHAnsi" w:cstheme="minorHAnsi"/>
        </w:rPr>
        <w:t xml:space="preserve">From the regression analysis conducted it can be said that </w:t>
      </w:r>
      <w:r w:rsidR="005848B6" w:rsidRPr="00C13F4C">
        <w:rPr>
          <w:rFonts w:asciiTheme="minorHAnsi" w:hAnsiTheme="minorHAnsi" w:cstheme="minorHAnsi"/>
        </w:rPr>
        <w:t>these variables</w:t>
      </w:r>
      <w:r w:rsidRPr="00C13F4C">
        <w:rPr>
          <w:rFonts w:asciiTheme="minorHAnsi" w:hAnsiTheme="minorHAnsi" w:cstheme="minorHAnsi"/>
        </w:rPr>
        <w:t xml:space="preserve"> have got a </w:t>
      </w:r>
      <w:r w:rsidR="004F6748" w:rsidRPr="00C13F4C">
        <w:rPr>
          <w:rFonts w:asciiTheme="minorHAnsi" w:hAnsiTheme="minorHAnsi" w:cstheme="minorHAnsi"/>
        </w:rPr>
        <w:t xml:space="preserve">significant impact upon the profitability level </w:t>
      </w:r>
      <w:r w:rsidR="00E63B0B" w:rsidRPr="00C13F4C">
        <w:rPr>
          <w:rFonts w:asciiTheme="minorHAnsi" w:hAnsiTheme="minorHAnsi" w:cstheme="minorHAnsi"/>
        </w:rPr>
        <w:t>of each company.</w:t>
      </w:r>
      <w:r w:rsidR="00E467FB" w:rsidRPr="00C13F4C">
        <w:rPr>
          <w:rFonts w:asciiTheme="minorHAnsi" w:hAnsiTheme="minorHAnsi" w:cstheme="minorHAnsi"/>
        </w:rPr>
        <w:t xml:space="preserve"> From the data </w:t>
      </w:r>
      <w:r w:rsidR="009B087E" w:rsidRPr="00C13F4C">
        <w:rPr>
          <w:rFonts w:asciiTheme="minorHAnsi" w:hAnsiTheme="minorHAnsi" w:cstheme="minorHAnsi"/>
        </w:rPr>
        <w:t>calculated and</w:t>
      </w:r>
      <w:r w:rsidR="00E467FB" w:rsidRPr="00C13F4C">
        <w:rPr>
          <w:rFonts w:asciiTheme="minorHAnsi" w:hAnsiTheme="minorHAnsi" w:cstheme="minorHAnsi"/>
        </w:rPr>
        <w:t xml:space="preserve"> based on the regression analysis results </w:t>
      </w:r>
      <w:r w:rsidR="007A5FA6" w:rsidRPr="00C13F4C">
        <w:rPr>
          <w:rFonts w:asciiTheme="minorHAnsi" w:hAnsiTheme="minorHAnsi" w:cstheme="minorHAnsi"/>
        </w:rPr>
        <w:t xml:space="preserve">it </w:t>
      </w:r>
      <w:r w:rsidR="00E467FB" w:rsidRPr="00C13F4C">
        <w:rPr>
          <w:rFonts w:asciiTheme="minorHAnsi" w:hAnsiTheme="minorHAnsi" w:cstheme="minorHAnsi"/>
        </w:rPr>
        <w:t xml:space="preserve">can be stated that a positive correlation between </w:t>
      </w:r>
      <w:r w:rsidR="00717985" w:rsidRPr="00C13F4C">
        <w:rPr>
          <w:rFonts w:asciiTheme="minorHAnsi" w:hAnsiTheme="minorHAnsi" w:cstheme="minorHAnsi"/>
        </w:rPr>
        <w:t>the following independent variables (</w:t>
      </w:r>
      <w:r w:rsidR="00E467FB" w:rsidRPr="00C13F4C">
        <w:rPr>
          <w:rFonts w:asciiTheme="minorHAnsi" w:hAnsiTheme="minorHAnsi" w:cstheme="minorHAnsi"/>
        </w:rPr>
        <w:t>current assets ratio, assets turnover ratio, debt to equity ratio, quick ratio, and the inventory turnover ratio</w:t>
      </w:r>
      <w:r w:rsidR="00717985" w:rsidRPr="00C13F4C">
        <w:rPr>
          <w:rFonts w:asciiTheme="minorHAnsi" w:hAnsiTheme="minorHAnsi" w:cstheme="minorHAnsi"/>
        </w:rPr>
        <w:t xml:space="preserve"> in days) and profitability</w:t>
      </w:r>
      <w:r w:rsidR="00E467FB" w:rsidRPr="00C13F4C">
        <w:rPr>
          <w:rFonts w:asciiTheme="minorHAnsi" w:hAnsiTheme="minorHAnsi" w:cstheme="minorHAnsi"/>
        </w:rPr>
        <w:t xml:space="preserve"> exist</w:t>
      </w:r>
      <w:r w:rsidR="00B446F0" w:rsidRPr="00C13F4C">
        <w:rPr>
          <w:rFonts w:asciiTheme="minorHAnsi" w:hAnsiTheme="minorHAnsi" w:cstheme="minorHAnsi"/>
        </w:rPr>
        <w:t xml:space="preserve">s. </w:t>
      </w:r>
      <w:r w:rsidR="00DA5EA1" w:rsidRPr="00C13F4C">
        <w:rPr>
          <w:rFonts w:asciiTheme="minorHAnsi" w:hAnsiTheme="minorHAnsi" w:cstheme="minorHAnsi"/>
        </w:rPr>
        <w:t xml:space="preserve">The other independent variables including the inventory turnover ratio and debt to capital ratio showed to have a negative correlation with profitability or the dependent variable, which in that case was the ROE ratio. </w:t>
      </w:r>
      <w:r w:rsidR="002C3999" w:rsidRPr="00C13F4C">
        <w:rPr>
          <w:rFonts w:asciiTheme="minorHAnsi" w:hAnsiTheme="minorHAnsi" w:cstheme="minorHAnsi"/>
        </w:rPr>
        <w:t>It is worth to mention that these variable deviate from industry to industry as well as from car manufacturing companies to other rival</w:t>
      </w:r>
      <w:r w:rsidR="00132713" w:rsidRPr="00C13F4C">
        <w:rPr>
          <w:rFonts w:asciiTheme="minorHAnsi" w:hAnsiTheme="minorHAnsi" w:cstheme="minorHAnsi"/>
        </w:rPr>
        <w:t xml:space="preserve">s and this might come as a result of demand, market share, trends and customer needs. </w:t>
      </w:r>
    </w:p>
    <w:p w14:paraId="23BEABFD" w14:textId="1C351B81" w:rsidR="00220CBB" w:rsidRPr="00C13F4C" w:rsidRDefault="00B42874" w:rsidP="00220CBB">
      <w:pPr>
        <w:rPr>
          <w:rFonts w:asciiTheme="minorHAnsi" w:hAnsiTheme="minorHAnsi" w:cstheme="minorHAnsi"/>
        </w:rPr>
      </w:pPr>
      <w:r w:rsidRPr="00C13F4C">
        <w:rPr>
          <w:rFonts w:asciiTheme="minorHAnsi" w:hAnsiTheme="minorHAnsi" w:cstheme="minorHAnsi"/>
        </w:rPr>
        <w:t xml:space="preserve">Considering the results from the regression analysis, it was suggested to the </w:t>
      </w:r>
      <w:r w:rsidR="000F26D2" w:rsidRPr="00C13F4C">
        <w:rPr>
          <w:rFonts w:asciiTheme="minorHAnsi" w:hAnsiTheme="minorHAnsi" w:cstheme="minorHAnsi"/>
        </w:rPr>
        <w:t xml:space="preserve">companies to these ratios should be improved if needed as well to introduce a asset management plan along with </w:t>
      </w:r>
      <w:r w:rsidR="00E515B4" w:rsidRPr="00C13F4C">
        <w:rPr>
          <w:rFonts w:asciiTheme="minorHAnsi" w:hAnsiTheme="minorHAnsi" w:cstheme="minorHAnsi"/>
        </w:rPr>
        <w:t>plan for balancing the equity and the debt within the organisation in order to ensure improvement in the profitability.</w:t>
      </w:r>
      <w:r w:rsidR="00057CCE" w:rsidRPr="00C13F4C">
        <w:rPr>
          <w:rFonts w:asciiTheme="minorHAnsi" w:hAnsiTheme="minorHAnsi" w:cstheme="minorHAnsi"/>
        </w:rPr>
        <w:t xml:space="preserve"> Another suggestion was for the chosen companies to consider the </w:t>
      </w:r>
      <w:r w:rsidR="00220CBB" w:rsidRPr="00C13F4C">
        <w:rPr>
          <w:rFonts w:asciiTheme="minorHAnsi" w:hAnsiTheme="minorHAnsi" w:cstheme="minorHAnsi"/>
        </w:rPr>
        <w:t>external factors that might impact the profitability</w:t>
      </w:r>
      <w:r w:rsidR="00057CCE" w:rsidRPr="00C13F4C">
        <w:rPr>
          <w:rFonts w:asciiTheme="minorHAnsi" w:hAnsiTheme="minorHAnsi" w:cstheme="minorHAnsi"/>
        </w:rPr>
        <w:t xml:space="preserve">, </w:t>
      </w:r>
      <w:r w:rsidR="00220CBB" w:rsidRPr="00C13F4C">
        <w:rPr>
          <w:rFonts w:asciiTheme="minorHAnsi" w:hAnsiTheme="minorHAnsi" w:cstheme="minorHAnsi"/>
        </w:rPr>
        <w:t xml:space="preserve">especially </w:t>
      </w:r>
      <w:r w:rsidR="00057CCE" w:rsidRPr="00C13F4C">
        <w:rPr>
          <w:rFonts w:asciiTheme="minorHAnsi" w:hAnsiTheme="minorHAnsi" w:cstheme="minorHAnsi"/>
        </w:rPr>
        <w:t xml:space="preserve">in </w:t>
      </w:r>
      <w:r w:rsidR="00220CBB" w:rsidRPr="00C13F4C">
        <w:rPr>
          <w:rFonts w:asciiTheme="minorHAnsi" w:hAnsiTheme="minorHAnsi" w:cstheme="minorHAnsi"/>
        </w:rPr>
        <w:t>the automotive industry with all the environmental issues that have arisen recently</w:t>
      </w:r>
      <w:r w:rsidR="00057CCE" w:rsidRPr="00C13F4C">
        <w:rPr>
          <w:rFonts w:asciiTheme="minorHAnsi" w:hAnsiTheme="minorHAnsi" w:cstheme="minorHAnsi"/>
        </w:rPr>
        <w:t xml:space="preserve"> and the electric drive cars</w:t>
      </w:r>
      <w:r w:rsidR="00220CBB" w:rsidRPr="00C13F4C">
        <w:rPr>
          <w:rFonts w:asciiTheme="minorHAnsi" w:hAnsiTheme="minorHAnsi" w:cstheme="minorHAnsi"/>
        </w:rPr>
        <w:t xml:space="preserve">. Therefore </w:t>
      </w:r>
      <w:r w:rsidR="00057CCE" w:rsidRPr="00C13F4C">
        <w:rPr>
          <w:rFonts w:asciiTheme="minorHAnsi" w:hAnsiTheme="minorHAnsi" w:cstheme="minorHAnsi"/>
        </w:rPr>
        <w:t xml:space="preserve">these companies should </w:t>
      </w:r>
      <w:r w:rsidR="00220CBB" w:rsidRPr="00C13F4C">
        <w:rPr>
          <w:rFonts w:asciiTheme="minorHAnsi" w:hAnsiTheme="minorHAnsi" w:cstheme="minorHAnsi"/>
        </w:rPr>
        <w:t xml:space="preserve">implement internal </w:t>
      </w:r>
      <w:r w:rsidR="00057CCE" w:rsidRPr="00C13F4C">
        <w:rPr>
          <w:rFonts w:asciiTheme="minorHAnsi" w:hAnsiTheme="minorHAnsi" w:cstheme="minorHAnsi"/>
        </w:rPr>
        <w:t xml:space="preserve">and external business </w:t>
      </w:r>
      <w:r w:rsidR="00220CBB" w:rsidRPr="00C13F4C">
        <w:rPr>
          <w:rFonts w:asciiTheme="minorHAnsi" w:hAnsiTheme="minorHAnsi" w:cstheme="minorHAnsi"/>
        </w:rPr>
        <w:t xml:space="preserve">strategies that boost productivity </w:t>
      </w:r>
      <w:r w:rsidR="00057CCE" w:rsidRPr="00C13F4C">
        <w:rPr>
          <w:rFonts w:asciiTheme="minorHAnsi" w:hAnsiTheme="minorHAnsi" w:cstheme="minorHAnsi"/>
        </w:rPr>
        <w:t>and increase profitability</w:t>
      </w:r>
      <w:r w:rsidR="009F52DA" w:rsidRPr="00C13F4C">
        <w:rPr>
          <w:rFonts w:asciiTheme="minorHAnsi" w:hAnsiTheme="minorHAnsi" w:cstheme="minorHAnsi"/>
        </w:rPr>
        <w:t xml:space="preserve">. </w:t>
      </w:r>
    </w:p>
    <w:p w14:paraId="0284C5D9" w14:textId="32F843EC" w:rsidR="005F117C" w:rsidRPr="00C13F4C" w:rsidRDefault="005F117C" w:rsidP="002E53B4">
      <w:pPr>
        <w:rPr>
          <w:rFonts w:asciiTheme="minorHAnsi" w:hAnsiTheme="minorHAnsi" w:cstheme="minorHAnsi"/>
        </w:rPr>
      </w:pPr>
    </w:p>
    <w:p w14:paraId="79528FEB" w14:textId="6F682CBE" w:rsidR="00667C39" w:rsidRPr="00C13F4C" w:rsidRDefault="00667C39" w:rsidP="002E53B4">
      <w:pPr>
        <w:rPr>
          <w:rFonts w:asciiTheme="minorHAnsi" w:hAnsiTheme="minorHAnsi" w:cstheme="minorHAnsi"/>
        </w:rPr>
      </w:pPr>
    </w:p>
    <w:p w14:paraId="0A897754" w14:textId="56B38032" w:rsidR="00667C39" w:rsidRPr="00C13F4C" w:rsidRDefault="00667C39" w:rsidP="002E53B4">
      <w:pPr>
        <w:rPr>
          <w:rFonts w:asciiTheme="minorHAnsi" w:hAnsiTheme="minorHAnsi" w:cstheme="minorHAnsi"/>
        </w:rPr>
      </w:pPr>
    </w:p>
    <w:p w14:paraId="3F49DE39" w14:textId="0FDF054E" w:rsidR="00667C39" w:rsidRPr="00C13F4C" w:rsidRDefault="00667C39" w:rsidP="002E53B4">
      <w:pPr>
        <w:rPr>
          <w:rFonts w:asciiTheme="minorHAnsi" w:hAnsiTheme="minorHAnsi" w:cstheme="minorHAnsi"/>
        </w:rPr>
      </w:pPr>
    </w:p>
    <w:p w14:paraId="79DB3795" w14:textId="69F03C72" w:rsidR="00667C39" w:rsidRPr="00C13F4C" w:rsidRDefault="00667C39" w:rsidP="002E53B4">
      <w:pPr>
        <w:rPr>
          <w:rFonts w:asciiTheme="minorHAnsi" w:hAnsiTheme="minorHAnsi" w:cstheme="minorHAnsi"/>
        </w:rPr>
      </w:pPr>
    </w:p>
    <w:sdt>
      <w:sdtPr>
        <w:rPr>
          <w:rFonts w:asciiTheme="minorHAnsi" w:eastAsia="Times New Roman" w:hAnsiTheme="minorHAnsi" w:cstheme="minorHAnsi"/>
          <w:color w:val="auto"/>
          <w:sz w:val="24"/>
          <w:szCs w:val="24"/>
          <w:lang w:val="en-GB" w:eastAsia="en-GB"/>
        </w:rPr>
        <w:id w:val="853692109"/>
        <w:docPartObj>
          <w:docPartGallery w:val="Table of Contents"/>
          <w:docPartUnique/>
        </w:docPartObj>
      </w:sdtPr>
      <w:sdtEndPr>
        <w:rPr>
          <w:b/>
          <w:bCs/>
          <w:noProof/>
        </w:rPr>
      </w:sdtEndPr>
      <w:sdtContent>
        <w:p w14:paraId="4B63D20A" w14:textId="454F976E" w:rsidR="00667C39" w:rsidRPr="00C13F4C" w:rsidRDefault="00667C39">
          <w:pPr>
            <w:pStyle w:val="TOCHeading"/>
            <w:rPr>
              <w:rFonts w:asciiTheme="minorHAnsi" w:hAnsiTheme="minorHAnsi" w:cstheme="minorHAnsi"/>
              <w:sz w:val="24"/>
              <w:szCs w:val="24"/>
            </w:rPr>
          </w:pPr>
          <w:r w:rsidRPr="00C13F4C">
            <w:rPr>
              <w:rFonts w:asciiTheme="minorHAnsi" w:hAnsiTheme="minorHAnsi" w:cstheme="minorHAnsi"/>
              <w:sz w:val="24"/>
              <w:szCs w:val="24"/>
            </w:rPr>
            <w:t>Table of Contents</w:t>
          </w:r>
        </w:p>
        <w:p w14:paraId="6D246750" w14:textId="49DE01DD" w:rsidR="0064473F" w:rsidRDefault="00667C39">
          <w:pPr>
            <w:pStyle w:val="TOC2"/>
            <w:tabs>
              <w:tab w:val="right" w:leader="dot" w:pos="9010"/>
            </w:tabs>
            <w:rPr>
              <w:rFonts w:cstheme="minorBidi"/>
              <w:noProof/>
              <w:sz w:val="24"/>
              <w:szCs w:val="24"/>
              <w:lang w:val="en-GB" w:eastAsia="en-GB"/>
            </w:rPr>
          </w:pPr>
          <w:r w:rsidRPr="00C13F4C">
            <w:rPr>
              <w:rFonts w:cstheme="minorHAnsi"/>
              <w:sz w:val="24"/>
              <w:szCs w:val="24"/>
            </w:rPr>
            <w:fldChar w:fldCharType="begin"/>
          </w:r>
          <w:r w:rsidRPr="00C13F4C">
            <w:rPr>
              <w:rFonts w:cstheme="minorHAnsi"/>
              <w:sz w:val="24"/>
              <w:szCs w:val="24"/>
            </w:rPr>
            <w:instrText xml:space="preserve"> TOC \o "1-3" \h \z \u </w:instrText>
          </w:r>
          <w:r w:rsidRPr="00C13F4C">
            <w:rPr>
              <w:rFonts w:cstheme="minorHAnsi"/>
              <w:sz w:val="24"/>
              <w:szCs w:val="24"/>
            </w:rPr>
            <w:fldChar w:fldCharType="separate"/>
          </w:r>
          <w:hyperlink w:anchor="_Toc22290472" w:history="1">
            <w:r w:rsidR="0064473F" w:rsidRPr="00D934AD">
              <w:rPr>
                <w:rStyle w:val="Hyperlink"/>
                <w:rFonts w:cstheme="minorHAnsi"/>
                <w:b/>
                <w:bCs/>
                <w:smallCaps/>
                <w:noProof/>
                <w:spacing w:val="5"/>
              </w:rPr>
              <w:t>Introduction</w:t>
            </w:r>
            <w:r w:rsidR="0064473F">
              <w:rPr>
                <w:noProof/>
                <w:webHidden/>
              </w:rPr>
              <w:tab/>
            </w:r>
            <w:r w:rsidR="0064473F">
              <w:rPr>
                <w:noProof/>
                <w:webHidden/>
              </w:rPr>
              <w:fldChar w:fldCharType="begin"/>
            </w:r>
            <w:r w:rsidR="0064473F">
              <w:rPr>
                <w:noProof/>
                <w:webHidden/>
              </w:rPr>
              <w:instrText xml:space="preserve"> PAGEREF _Toc22290472 \h </w:instrText>
            </w:r>
            <w:r w:rsidR="0064473F">
              <w:rPr>
                <w:noProof/>
                <w:webHidden/>
              </w:rPr>
            </w:r>
            <w:r w:rsidR="0064473F">
              <w:rPr>
                <w:noProof/>
                <w:webHidden/>
              </w:rPr>
              <w:fldChar w:fldCharType="separate"/>
            </w:r>
            <w:r w:rsidR="0064473F">
              <w:rPr>
                <w:noProof/>
                <w:webHidden/>
              </w:rPr>
              <w:t>4</w:t>
            </w:r>
            <w:r w:rsidR="0064473F">
              <w:rPr>
                <w:noProof/>
                <w:webHidden/>
              </w:rPr>
              <w:fldChar w:fldCharType="end"/>
            </w:r>
          </w:hyperlink>
        </w:p>
        <w:p w14:paraId="289C64F8" w14:textId="71780C8F" w:rsidR="0064473F" w:rsidRDefault="00F34ECB">
          <w:pPr>
            <w:pStyle w:val="TOC3"/>
            <w:tabs>
              <w:tab w:val="left" w:pos="1200"/>
              <w:tab w:val="right" w:leader="dot" w:pos="9010"/>
            </w:tabs>
            <w:rPr>
              <w:rFonts w:cstheme="minorBidi"/>
              <w:noProof/>
              <w:sz w:val="24"/>
              <w:szCs w:val="24"/>
              <w:lang w:val="en-GB" w:eastAsia="en-GB"/>
            </w:rPr>
          </w:pPr>
          <w:hyperlink w:anchor="_Toc22290473" w:history="1">
            <w:r w:rsidR="0064473F" w:rsidRPr="00D934AD">
              <w:rPr>
                <w:rStyle w:val="Hyperlink"/>
                <w:rFonts w:cstheme="minorHAnsi"/>
                <w:bCs/>
                <w:smallCaps/>
                <w:noProof/>
                <w:spacing w:val="5"/>
              </w:rPr>
              <w:t>1.1</w:t>
            </w:r>
            <w:r w:rsidR="0064473F">
              <w:rPr>
                <w:rFonts w:cstheme="minorBidi"/>
                <w:noProof/>
                <w:sz w:val="24"/>
                <w:szCs w:val="24"/>
                <w:lang w:val="en-GB" w:eastAsia="en-GB"/>
              </w:rPr>
              <w:tab/>
            </w:r>
            <w:r w:rsidR="0064473F" w:rsidRPr="00D934AD">
              <w:rPr>
                <w:rStyle w:val="Hyperlink"/>
                <w:rFonts w:cstheme="minorHAnsi"/>
                <w:noProof/>
              </w:rPr>
              <w:t>Research Title</w:t>
            </w:r>
            <w:r w:rsidR="0064473F">
              <w:rPr>
                <w:noProof/>
                <w:webHidden/>
              </w:rPr>
              <w:tab/>
            </w:r>
            <w:r w:rsidR="0064473F">
              <w:rPr>
                <w:noProof/>
                <w:webHidden/>
              </w:rPr>
              <w:fldChar w:fldCharType="begin"/>
            </w:r>
            <w:r w:rsidR="0064473F">
              <w:rPr>
                <w:noProof/>
                <w:webHidden/>
              </w:rPr>
              <w:instrText xml:space="preserve"> PAGEREF _Toc22290473 \h </w:instrText>
            </w:r>
            <w:r w:rsidR="0064473F">
              <w:rPr>
                <w:noProof/>
                <w:webHidden/>
              </w:rPr>
            </w:r>
            <w:r w:rsidR="0064473F">
              <w:rPr>
                <w:noProof/>
                <w:webHidden/>
              </w:rPr>
              <w:fldChar w:fldCharType="separate"/>
            </w:r>
            <w:r w:rsidR="0064473F">
              <w:rPr>
                <w:noProof/>
                <w:webHidden/>
              </w:rPr>
              <w:t>4</w:t>
            </w:r>
            <w:r w:rsidR="0064473F">
              <w:rPr>
                <w:noProof/>
                <w:webHidden/>
              </w:rPr>
              <w:fldChar w:fldCharType="end"/>
            </w:r>
          </w:hyperlink>
        </w:p>
        <w:p w14:paraId="12DA5025" w14:textId="7107EA3A" w:rsidR="0064473F" w:rsidRDefault="00F34ECB">
          <w:pPr>
            <w:pStyle w:val="TOC3"/>
            <w:tabs>
              <w:tab w:val="left" w:pos="960"/>
              <w:tab w:val="right" w:leader="dot" w:pos="9010"/>
            </w:tabs>
            <w:rPr>
              <w:rFonts w:cstheme="minorBidi"/>
              <w:noProof/>
              <w:sz w:val="24"/>
              <w:szCs w:val="24"/>
              <w:lang w:val="en-GB" w:eastAsia="en-GB"/>
            </w:rPr>
          </w:pPr>
          <w:hyperlink w:anchor="_Toc22290474" w:history="1">
            <w:r w:rsidR="0064473F" w:rsidRPr="00D934AD">
              <w:rPr>
                <w:rStyle w:val="Hyperlink"/>
                <w:rFonts w:cstheme="minorHAnsi"/>
                <w:noProof/>
              </w:rPr>
              <w:t>1.2</w:t>
            </w:r>
            <w:r w:rsidR="0064473F">
              <w:rPr>
                <w:rFonts w:cstheme="minorBidi"/>
                <w:noProof/>
                <w:sz w:val="24"/>
                <w:szCs w:val="24"/>
                <w:lang w:val="en-GB" w:eastAsia="en-GB"/>
              </w:rPr>
              <w:tab/>
            </w:r>
            <w:r w:rsidR="0064473F" w:rsidRPr="00D934AD">
              <w:rPr>
                <w:rStyle w:val="Hyperlink"/>
                <w:rFonts w:cstheme="minorHAnsi"/>
                <w:noProof/>
              </w:rPr>
              <w:t>Research background</w:t>
            </w:r>
            <w:r w:rsidR="0064473F">
              <w:rPr>
                <w:noProof/>
                <w:webHidden/>
              </w:rPr>
              <w:tab/>
            </w:r>
            <w:r w:rsidR="0064473F">
              <w:rPr>
                <w:noProof/>
                <w:webHidden/>
              </w:rPr>
              <w:fldChar w:fldCharType="begin"/>
            </w:r>
            <w:r w:rsidR="0064473F">
              <w:rPr>
                <w:noProof/>
                <w:webHidden/>
              </w:rPr>
              <w:instrText xml:space="preserve"> PAGEREF _Toc22290474 \h </w:instrText>
            </w:r>
            <w:r w:rsidR="0064473F">
              <w:rPr>
                <w:noProof/>
                <w:webHidden/>
              </w:rPr>
            </w:r>
            <w:r w:rsidR="0064473F">
              <w:rPr>
                <w:noProof/>
                <w:webHidden/>
              </w:rPr>
              <w:fldChar w:fldCharType="separate"/>
            </w:r>
            <w:r w:rsidR="0064473F">
              <w:rPr>
                <w:noProof/>
                <w:webHidden/>
              </w:rPr>
              <w:t>4</w:t>
            </w:r>
            <w:r w:rsidR="0064473F">
              <w:rPr>
                <w:noProof/>
                <w:webHidden/>
              </w:rPr>
              <w:fldChar w:fldCharType="end"/>
            </w:r>
          </w:hyperlink>
        </w:p>
        <w:p w14:paraId="5C414AF2" w14:textId="00B70BA3" w:rsidR="0064473F" w:rsidRDefault="00F34ECB">
          <w:pPr>
            <w:pStyle w:val="TOC3"/>
            <w:tabs>
              <w:tab w:val="left" w:pos="960"/>
              <w:tab w:val="right" w:leader="dot" w:pos="9010"/>
            </w:tabs>
            <w:rPr>
              <w:rFonts w:cstheme="minorBidi"/>
              <w:noProof/>
              <w:sz w:val="24"/>
              <w:szCs w:val="24"/>
              <w:lang w:val="en-GB" w:eastAsia="en-GB"/>
            </w:rPr>
          </w:pPr>
          <w:hyperlink w:anchor="_Toc22290475" w:history="1">
            <w:r w:rsidR="0064473F" w:rsidRPr="00D934AD">
              <w:rPr>
                <w:rStyle w:val="Hyperlink"/>
                <w:rFonts w:cstheme="minorHAnsi"/>
                <w:noProof/>
              </w:rPr>
              <w:t>1.3</w:t>
            </w:r>
            <w:r w:rsidR="0064473F">
              <w:rPr>
                <w:rFonts w:cstheme="minorBidi"/>
                <w:noProof/>
                <w:sz w:val="24"/>
                <w:szCs w:val="24"/>
                <w:lang w:val="en-GB" w:eastAsia="en-GB"/>
              </w:rPr>
              <w:tab/>
            </w:r>
            <w:r w:rsidR="0064473F" w:rsidRPr="00D934AD">
              <w:rPr>
                <w:rStyle w:val="Hyperlink"/>
                <w:rFonts w:cstheme="minorHAnsi"/>
                <w:noProof/>
              </w:rPr>
              <w:t>Research aim</w:t>
            </w:r>
            <w:r w:rsidR="0064473F">
              <w:rPr>
                <w:noProof/>
                <w:webHidden/>
              </w:rPr>
              <w:tab/>
            </w:r>
            <w:r w:rsidR="0064473F">
              <w:rPr>
                <w:noProof/>
                <w:webHidden/>
              </w:rPr>
              <w:fldChar w:fldCharType="begin"/>
            </w:r>
            <w:r w:rsidR="0064473F">
              <w:rPr>
                <w:noProof/>
                <w:webHidden/>
              </w:rPr>
              <w:instrText xml:space="preserve"> PAGEREF _Toc22290475 \h </w:instrText>
            </w:r>
            <w:r w:rsidR="0064473F">
              <w:rPr>
                <w:noProof/>
                <w:webHidden/>
              </w:rPr>
            </w:r>
            <w:r w:rsidR="0064473F">
              <w:rPr>
                <w:noProof/>
                <w:webHidden/>
              </w:rPr>
              <w:fldChar w:fldCharType="separate"/>
            </w:r>
            <w:r w:rsidR="0064473F">
              <w:rPr>
                <w:noProof/>
                <w:webHidden/>
              </w:rPr>
              <w:t>5</w:t>
            </w:r>
            <w:r w:rsidR="0064473F">
              <w:rPr>
                <w:noProof/>
                <w:webHidden/>
              </w:rPr>
              <w:fldChar w:fldCharType="end"/>
            </w:r>
          </w:hyperlink>
        </w:p>
        <w:p w14:paraId="4FE505E6" w14:textId="7DC2644B" w:rsidR="0064473F" w:rsidRDefault="00F34ECB">
          <w:pPr>
            <w:pStyle w:val="TOC3"/>
            <w:tabs>
              <w:tab w:val="left" w:pos="960"/>
              <w:tab w:val="right" w:leader="dot" w:pos="9010"/>
            </w:tabs>
            <w:rPr>
              <w:rFonts w:cstheme="minorBidi"/>
              <w:noProof/>
              <w:sz w:val="24"/>
              <w:szCs w:val="24"/>
              <w:lang w:val="en-GB" w:eastAsia="en-GB"/>
            </w:rPr>
          </w:pPr>
          <w:hyperlink w:anchor="_Toc22290476" w:history="1">
            <w:r w:rsidR="0064473F" w:rsidRPr="00D934AD">
              <w:rPr>
                <w:rStyle w:val="Hyperlink"/>
                <w:rFonts w:cstheme="minorHAnsi"/>
                <w:noProof/>
              </w:rPr>
              <w:t>1.4</w:t>
            </w:r>
            <w:r w:rsidR="0064473F">
              <w:rPr>
                <w:rFonts w:cstheme="minorBidi"/>
                <w:noProof/>
                <w:sz w:val="24"/>
                <w:szCs w:val="24"/>
                <w:lang w:val="en-GB" w:eastAsia="en-GB"/>
              </w:rPr>
              <w:tab/>
            </w:r>
            <w:r w:rsidR="0064473F" w:rsidRPr="00D934AD">
              <w:rPr>
                <w:rStyle w:val="Hyperlink"/>
                <w:rFonts w:cstheme="minorHAnsi"/>
                <w:noProof/>
              </w:rPr>
              <w:t>Research objectives</w:t>
            </w:r>
            <w:r w:rsidR="0064473F">
              <w:rPr>
                <w:noProof/>
                <w:webHidden/>
              </w:rPr>
              <w:tab/>
            </w:r>
            <w:r w:rsidR="0064473F">
              <w:rPr>
                <w:noProof/>
                <w:webHidden/>
              </w:rPr>
              <w:fldChar w:fldCharType="begin"/>
            </w:r>
            <w:r w:rsidR="0064473F">
              <w:rPr>
                <w:noProof/>
                <w:webHidden/>
              </w:rPr>
              <w:instrText xml:space="preserve"> PAGEREF _Toc22290476 \h </w:instrText>
            </w:r>
            <w:r w:rsidR="0064473F">
              <w:rPr>
                <w:noProof/>
                <w:webHidden/>
              </w:rPr>
            </w:r>
            <w:r w:rsidR="0064473F">
              <w:rPr>
                <w:noProof/>
                <w:webHidden/>
              </w:rPr>
              <w:fldChar w:fldCharType="separate"/>
            </w:r>
            <w:r w:rsidR="0064473F">
              <w:rPr>
                <w:noProof/>
                <w:webHidden/>
              </w:rPr>
              <w:t>5</w:t>
            </w:r>
            <w:r w:rsidR="0064473F">
              <w:rPr>
                <w:noProof/>
                <w:webHidden/>
              </w:rPr>
              <w:fldChar w:fldCharType="end"/>
            </w:r>
          </w:hyperlink>
        </w:p>
        <w:p w14:paraId="2020162F" w14:textId="1302311F" w:rsidR="0064473F" w:rsidRDefault="00F34ECB">
          <w:pPr>
            <w:pStyle w:val="TOC3"/>
            <w:tabs>
              <w:tab w:val="left" w:pos="960"/>
              <w:tab w:val="right" w:leader="dot" w:pos="9010"/>
            </w:tabs>
            <w:rPr>
              <w:rFonts w:cstheme="minorBidi"/>
              <w:noProof/>
              <w:sz w:val="24"/>
              <w:szCs w:val="24"/>
              <w:lang w:val="en-GB" w:eastAsia="en-GB"/>
            </w:rPr>
          </w:pPr>
          <w:hyperlink w:anchor="_Toc22290477" w:history="1">
            <w:r w:rsidR="0064473F" w:rsidRPr="00D934AD">
              <w:rPr>
                <w:rStyle w:val="Hyperlink"/>
                <w:rFonts w:cstheme="minorHAnsi"/>
                <w:noProof/>
              </w:rPr>
              <w:t>1.5</w:t>
            </w:r>
            <w:r w:rsidR="0064473F">
              <w:rPr>
                <w:rFonts w:cstheme="minorBidi"/>
                <w:noProof/>
                <w:sz w:val="24"/>
                <w:szCs w:val="24"/>
                <w:lang w:val="en-GB" w:eastAsia="en-GB"/>
              </w:rPr>
              <w:tab/>
            </w:r>
            <w:r w:rsidR="0064473F" w:rsidRPr="00D934AD">
              <w:rPr>
                <w:rStyle w:val="Hyperlink"/>
                <w:rFonts w:cstheme="minorHAnsi"/>
                <w:noProof/>
              </w:rPr>
              <w:t>Research questions</w:t>
            </w:r>
            <w:r w:rsidR="0064473F">
              <w:rPr>
                <w:noProof/>
                <w:webHidden/>
              </w:rPr>
              <w:tab/>
            </w:r>
            <w:r w:rsidR="0064473F">
              <w:rPr>
                <w:noProof/>
                <w:webHidden/>
              </w:rPr>
              <w:fldChar w:fldCharType="begin"/>
            </w:r>
            <w:r w:rsidR="0064473F">
              <w:rPr>
                <w:noProof/>
                <w:webHidden/>
              </w:rPr>
              <w:instrText xml:space="preserve"> PAGEREF _Toc22290477 \h </w:instrText>
            </w:r>
            <w:r w:rsidR="0064473F">
              <w:rPr>
                <w:noProof/>
                <w:webHidden/>
              </w:rPr>
            </w:r>
            <w:r w:rsidR="0064473F">
              <w:rPr>
                <w:noProof/>
                <w:webHidden/>
              </w:rPr>
              <w:fldChar w:fldCharType="separate"/>
            </w:r>
            <w:r w:rsidR="0064473F">
              <w:rPr>
                <w:noProof/>
                <w:webHidden/>
              </w:rPr>
              <w:t>6</w:t>
            </w:r>
            <w:r w:rsidR="0064473F">
              <w:rPr>
                <w:noProof/>
                <w:webHidden/>
              </w:rPr>
              <w:fldChar w:fldCharType="end"/>
            </w:r>
          </w:hyperlink>
        </w:p>
        <w:p w14:paraId="09FFC372" w14:textId="20AFE4F1" w:rsidR="0064473F" w:rsidRDefault="00F34ECB">
          <w:pPr>
            <w:pStyle w:val="TOC3"/>
            <w:tabs>
              <w:tab w:val="left" w:pos="960"/>
              <w:tab w:val="right" w:leader="dot" w:pos="9010"/>
            </w:tabs>
            <w:rPr>
              <w:rFonts w:cstheme="minorBidi"/>
              <w:noProof/>
              <w:sz w:val="24"/>
              <w:szCs w:val="24"/>
              <w:lang w:val="en-GB" w:eastAsia="en-GB"/>
            </w:rPr>
          </w:pPr>
          <w:hyperlink w:anchor="_Toc22290478" w:history="1">
            <w:r w:rsidR="0064473F" w:rsidRPr="00D934AD">
              <w:rPr>
                <w:rStyle w:val="Hyperlink"/>
                <w:rFonts w:cstheme="minorHAnsi"/>
                <w:noProof/>
              </w:rPr>
              <w:t>1.6</w:t>
            </w:r>
            <w:r w:rsidR="0064473F">
              <w:rPr>
                <w:rFonts w:cstheme="minorBidi"/>
                <w:noProof/>
                <w:sz w:val="24"/>
                <w:szCs w:val="24"/>
                <w:lang w:val="en-GB" w:eastAsia="en-GB"/>
              </w:rPr>
              <w:tab/>
            </w:r>
            <w:r w:rsidR="0064473F" w:rsidRPr="00D934AD">
              <w:rPr>
                <w:rStyle w:val="Hyperlink"/>
                <w:rFonts w:cstheme="minorHAnsi"/>
                <w:noProof/>
              </w:rPr>
              <w:t>Conceptual framework</w:t>
            </w:r>
            <w:r w:rsidR="0064473F">
              <w:rPr>
                <w:noProof/>
                <w:webHidden/>
              </w:rPr>
              <w:tab/>
            </w:r>
            <w:r w:rsidR="0064473F">
              <w:rPr>
                <w:noProof/>
                <w:webHidden/>
              </w:rPr>
              <w:fldChar w:fldCharType="begin"/>
            </w:r>
            <w:r w:rsidR="0064473F">
              <w:rPr>
                <w:noProof/>
                <w:webHidden/>
              </w:rPr>
              <w:instrText xml:space="preserve"> PAGEREF _Toc22290478 \h </w:instrText>
            </w:r>
            <w:r w:rsidR="0064473F">
              <w:rPr>
                <w:noProof/>
                <w:webHidden/>
              </w:rPr>
            </w:r>
            <w:r w:rsidR="0064473F">
              <w:rPr>
                <w:noProof/>
                <w:webHidden/>
              </w:rPr>
              <w:fldChar w:fldCharType="separate"/>
            </w:r>
            <w:r w:rsidR="0064473F">
              <w:rPr>
                <w:noProof/>
                <w:webHidden/>
              </w:rPr>
              <w:t>6</w:t>
            </w:r>
            <w:r w:rsidR="0064473F">
              <w:rPr>
                <w:noProof/>
                <w:webHidden/>
              </w:rPr>
              <w:fldChar w:fldCharType="end"/>
            </w:r>
          </w:hyperlink>
        </w:p>
        <w:p w14:paraId="33F9B2FF" w14:textId="08CAA592" w:rsidR="0064473F" w:rsidRDefault="00F34ECB">
          <w:pPr>
            <w:pStyle w:val="TOC1"/>
            <w:tabs>
              <w:tab w:val="right" w:leader="dot" w:pos="9010"/>
            </w:tabs>
            <w:rPr>
              <w:rFonts w:cstheme="minorBidi"/>
              <w:noProof/>
              <w:sz w:val="24"/>
              <w:szCs w:val="24"/>
              <w:lang w:val="en-GB" w:eastAsia="en-GB"/>
            </w:rPr>
          </w:pPr>
          <w:hyperlink w:anchor="_Toc22290479" w:history="1">
            <w:r w:rsidR="0064473F" w:rsidRPr="00D934AD">
              <w:rPr>
                <w:rStyle w:val="Hyperlink"/>
                <w:rFonts w:cstheme="minorHAnsi"/>
                <w:b/>
                <w:bCs/>
                <w:smallCaps/>
                <w:noProof/>
                <w:spacing w:val="5"/>
              </w:rPr>
              <w:t>Part 2</w:t>
            </w:r>
            <w:r w:rsidR="0064473F">
              <w:rPr>
                <w:noProof/>
                <w:webHidden/>
              </w:rPr>
              <w:tab/>
            </w:r>
            <w:r w:rsidR="0064473F">
              <w:rPr>
                <w:noProof/>
                <w:webHidden/>
              </w:rPr>
              <w:fldChar w:fldCharType="begin"/>
            </w:r>
            <w:r w:rsidR="0064473F">
              <w:rPr>
                <w:noProof/>
                <w:webHidden/>
              </w:rPr>
              <w:instrText xml:space="preserve"> PAGEREF _Toc22290479 \h </w:instrText>
            </w:r>
            <w:r w:rsidR="0064473F">
              <w:rPr>
                <w:noProof/>
                <w:webHidden/>
              </w:rPr>
            </w:r>
            <w:r w:rsidR="0064473F">
              <w:rPr>
                <w:noProof/>
                <w:webHidden/>
              </w:rPr>
              <w:fldChar w:fldCharType="separate"/>
            </w:r>
            <w:r w:rsidR="0064473F">
              <w:rPr>
                <w:noProof/>
                <w:webHidden/>
              </w:rPr>
              <w:t>7</w:t>
            </w:r>
            <w:r w:rsidR="0064473F">
              <w:rPr>
                <w:noProof/>
                <w:webHidden/>
              </w:rPr>
              <w:fldChar w:fldCharType="end"/>
            </w:r>
          </w:hyperlink>
        </w:p>
        <w:p w14:paraId="0D54BE86" w14:textId="45A34F3B" w:rsidR="0064473F" w:rsidRDefault="00F34ECB">
          <w:pPr>
            <w:pStyle w:val="TOC3"/>
            <w:tabs>
              <w:tab w:val="right" w:leader="dot" w:pos="9010"/>
            </w:tabs>
            <w:rPr>
              <w:rFonts w:cstheme="minorBidi"/>
              <w:noProof/>
              <w:sz w:val="24"/>
              <w:szCs w:val="24"/>
              <w:lang w:val="en-GB" w:eastAsia="en-GB"/>
            </w:rPr>
          </w:pPr>
          <w:hyperlink w:anchor="_Toc22290480" w:history="1">
            <w:r w:rsidR="0064473F" w:rsidRPr="00D934AD">
              <w:rPr>
                <w:rStyle w:val="Hyperlink"/>
                <w:rFonts w:cstheme="minorHAnsi"/>
                <w:noProof/>
              </w:rPr>
              <w:t>2.1 Profitability in the automotive industry</w:t>
            </w:r>
            <w:r w:rsidR="0064473F">
              <w:rPr>
                <w:noProof/>
                <w:webHidden/>
              </w:rPr>
              <w:tab/>
            </w:r>
            <w:r w:rsidR="0064473F">
              <w:rPr>
                <w:noProof/>
                <w:webHidden/>
              </w:rPr>
              <w:fldChar w:fldCharType="begin"/>
            </w:r>
            <w:r w:rsidR="0064473F">
              <w:rPr>
                <w:noProof/>
                <w:webHidden/>
              </w:rPr>
              <w:instrText xml:space="preserve"> PAGEREF _Toc22290480 \h </w:instrText>
            </w:r>
            <w:r w:rsidR="0064473F">
              <w:rPr>
                <w:noProof/>
                <w:webHidden/>
              </w:rPr>
            </w:r>
            <w:r w:rsidR="0064473F">
              <w:rPr>
                <w:noProof/>
                <w:webHidden/>
              </w:rPr>
              <w:fldChar w:fldCharType="separate"/>
            </w:r>
            <w:r w:rsidR="0064473F">
              <w:rPr>
                <w:noProof/>
                <w:webHidden/>
              </w:rPr>
              <w:t>7</w:t>
            </w:r>
            <w:r w:rsidR="0064473F">
              <w:rPr>
                <w:noProof/>
                <w:webHidden/>
              </w:rPr>
              <w:fldChar w:fldCharType="end"/>
            </w:r>
          </w:hyperlink>
        </w:p>
        <w:p w14:paraId="071DE503" w14:textId="75549368" w:rsidR="0064473F" w:rsidRDefault="00F34ECB">
          <w:pPr>
            <w:pStyle w:val="TOC3"/>
            <w:tabs>
              <w:tab w:val="right" w:leader="dot" w:pos="9010"/>
            </w:tabs>
            <w:rPr>
              <w:rFonts w:cstheme="minorBidi"/>
              <w:noProof/>
              <w:sz w:val="24"/>
              <w:szCs w:val="24"/>
              <w:lang w:val="en-GB" w:eastAsia="en-GB"/>
            </w:rPr>
          </w:pPr>
          <w:hyperlink w:anchor="_Toc22290481" w:history="1">
            <w:r w:rsidR="0064473F" w:rsidRPr="00D934AD">
              <w:rPr>
                <w:rStyle w:val="Hyperlink"/>
                <w:rFonts w:cstheme="minorHAnsi"/>
                <w:noProof/>
              </w:rPr>
              <w:t>2.2 ROA</w:t>
            </w:r>
            <w:r w:rsidR="0064473F">
              <w:rPr>
                <w:noProof/>
                <w:webHidden/>
              </w:rPr>
              <w:tab/>
            </w:r>
            <w:r w:rsidR="0064473F">
              <w:rPr>
                <w:noProof/>
                <w:webHidden/>
              </w:rPr>
              <w:fldChar w:fldCharType="begin"/>
            </w:r>
            <w:r w:rsidR="0064473F">
              <w:rPr>
                <w:noProof/>
                <w:webHidden/>
              </w:rPr>
              <w:instrText xml:space="preserve"> PAGEREF _Toc22290481 \h </w:instrText>
            </w:r>
            <w:r w:rsidR="0064473F">
              <w:rPr>
                <w:noProof/>
                <w:webHidden/>
              </w:rPr>
            </w:r>
            <w:r w:rsidR="0064473F">
              <w:rPr>
                <w:noProof/>
                <w:webHidden/>
              </w:rPr>
              <w:fldChar w:fldCharType="separate"/>
            </w:r>
            <w:r w:rsidR="0064473F">
              <w:rPr>
                <w:noProof/>
                <w:webHidden/>
              </w:rPr>
              <w:t>7</w:t>
            </w:r>
            <w:r w:rsidR="0064473F">
              <w:rPr>
                <w:noProof/>
                <w:webHidden/>
              </w:rPr>
              <w:fldChar w:fldCharType="end"/>
            </w:r>
          </w:hyperlink>
        </w:p>
        <w:p w14:paraId="20E75EC3" w14:textId="0279C044" w:rsidR="0064473F" w:rsidRDefault="00F34ECB">
          <w:pPr>
            <w:pStyle w:val="TOC3"/>
            <w:tabs>
              <w:tab w:val="right" w:leader="dot" w:pos="9010"/>
            </w:tabs>
            <w:rPr>
              <w:rFonts w:cstheme="minorBidi"/>
              <w:noProof/>
              <w:sz w:val="24"/>
              <w:szCs w:val="24"/>
              <w:lang w:val="en-GB" w:eastAsia="en-GB"/>
            </w:rPr>
          </w:pPr>
          <w:hyperlink w:anchor="_Toc22290482" w:history="1">
            <w:r w:rsidR="0064473F" w:rsidRPr="00D934AD">
              <w:rPr>
                <w:rStyle w:val="Hyperlink"/>
                <w:rFonts w:cstheme="minorHAnsi"/>
                <w:noProof/>
              </w:rPr>
              <w:t>2.3 ROE</w:t>
            </w:r>
            <w:r w:rsidR="0064473F">
              <w:rPr>
                <w:noProof/>
                <w:webHidden/>
              </w:rPr>
              <w:tab/>
            </w:r>
            <w:r w:rsidR="0064473F">
              <w:rPr>
                <w:noProof/>
                <w:webHidden/>
              </w:rPr>
              <w:fldChar w:fldCharType="begin"/>
            </w:r>
            <w:r w:rsidR="0064473F">
              <w:rPr>
                <w:noProof/>
                <w:webHidden/>
              </w:rPr>
              <w:instrText xml:space="preserve"> PAGEREF _Toc22290482 \h </w:instrText>
            </w:r>
            <w:r w:rsidR="0064473F">
              <w:rPr>
                <w:noProof/>
                <w:webHidden/>
              </w:rPr>
            </w:r>
            <w:r w:rsidR="0064473F">
              <w:rPr>
                <w:noProof/>
                <w:webHidden/>
              </w:rPr>
              <w:fldChar w:fldCharType="separate"/>
            </w:r>
            <w:r w:rsidR="0064473F">
              <w:rPr>
                <w:noProof/>
                <w:webHidden/>
              </w:rPr>
              <w:t>9</w:t>
            </w:r>
            <w:r w:rsidR="0064473F">
              <w:rPr>
                <w:noProof/>
                <w:webHidden/>
              </w:rPr>
              <w:fldChar w:fldCharType="end"/>
            </w:r>
          </w:hyperlink>
        </w:p>
        <w:p w14:paraId="672B1AEE" w14:textId="6002453D" w:rsidR="0064473F" w:rsidRDefault="00F34ECB">
          <w:pPr>
            <w:pStyle w:val="TOC3"/>
            <w:tabs>
              <w:tab w:val="right" w:leader="dot" w:pos="9010"/>
            </w:tabs>
            <w:rPr>
              <w:rFonts w:cstheme="minorBidi"/>
              <w:noProof/>
              <w:sz w:val="24"/>
              <w:szCs w:val="24"/>
              <w:lang w:val="en-GB" w:eastAsia="en-GB"/>
            </w:rPr>
          </w:pPr>
          <w:hyperlink w:anchor="_Toc22290483" w:history="1">
            <w:r w:rsidR="0064473F" w:rsidRPr="00D934AD">
              <w:rPr>
                <w:rStyle w:val="Hyperlink"/>
                <w:rFonts w:cstheme="minorHAnsi"/>
                <w:noProof/>
              </w:rPr>
              <w:t>2.4 Profitability determinants and their impact in the automotive industry</w:t>
            </w:r>
            <w:r w:rsidR="0064473F">
              <w:rPr>
                <w:noProof/>
                <w:webHidden/>
              </w:rPr>
              <w:tab/>
            </w:r>
            <w:r w:rsidR="0064473F">
              <w:rPr>
                <w:noProof/>
                <w:webHidden/>
              </w:rPr>
              <w:fldChar w:fldCharType="begin"/>
            </w:r>
            <w:r w:rsidR="0064473F">
              <w:rPr>
                <w:noProof/>
                <w:webHidden/>
              </w:rPr>
              <w:instrText xml:space="preserve"> PAGEREF _Toc22290483 \h </w:instrText>
            </w:r>
            <w:r w:rsidR="0064473F">
              <w:rPr>
                <w:noProof/>
                <w:webHidden/>
              </w:rPr>
            </w:r>
            <w:r w:rsidR="0064473F">
              <w:rPr>
                <w:noProof/>
                <w:webHidden/>
              </w:rPr>
              <w:fldChar w:fldCharType="separate"/>
            </w:r>
            <w:r w:rsidR="0064473F">
              <w:rPr>
                <w:noProof/>
                <w:webHidden/>
              </w:rPr>
              <w:t>10</w:t>
            </w:r>
            <w:r w:rsidR="0064473F">
              <w:rPr>
                <w:noProof/>
                <w:webHidden/>
              </w:rPr>
              <w:fldChar w:fldCharType="end"/>
            </w:r>
          </w:hyperlink>
        </w:p>
        <w:p w14:paraId="7BB51039" w14:textId="4D848AB2" w:rsidR="0064473F" w:rsidRDefault="00F34ECB">
          <w:pPr>
            <w:pStyle w:val="TOC1"/>
            <w:tabs>
              <w:tab w:val="right" w:leader="dot" w:pos="9010"/>
            </w:tabs>
            <w:rPr>
              <w:rFonts w:cstheme="minorBidi"/>
              <w:noProof/>
              <w:sz w:val="24"/>
              <w:szCs w:val="24"/>
              <w:lang w:val="en-GB" w:eastAsia="en-GB"/>
            </w:rPr>
          </w:pPr>
          <w:hyperlink w:anchor="_Toc22290484" w:history="1">
            <w:r w:rsidR="0064473F" w:rsidRPr="00D934AD">
              <w:rPr>
                <w:rStyle w:val="Hyperlink"/>
                <w:rFonts w:cstheme="minorHAnsi"/>
                <w:noProof/>
              </w:rPr>
              <w:t>Gross margin ratio</w:t>
            </w:r>
            <w:r w:rsidR="0064473F">
              <w:rPr>
                <w:noProof/>
                <w:webHidden/>
              </w:rPr>
              <w:tab/>
            </w:r>
            <w:r w:rsidR="0064473F">
              <w:rPr>
                <w:noProof/>
                <w:webHidden/>
              </w:rPr>
              <w:fldChar w:fldCharType="begin"/>
            </w:r>
            <w:r w:rsidR="0064473F">
              <w:rPr>
                <w:noProof/>
                <w:webHidden/>
              </w:rPr>
              <w:instrText xml:space="preserve"> PAGEREF _Toc22290484 \h </w:instrText>
            </w:r>
            <w:r w:rsidR="0064473F">
              <w:rPr>
                <w:noProof/>
                <w:webHidden/>
              </w:rPr>
            </w:r>
            <w:r w:rsidR="0064473F">
              <w:rPr>
                <w:noProof/>
                <w:webHidden/>
              </w:rPr>
              <w:fldChar w:fldCharType="separate"/>
            </w:r>
            <w:r w:rsidR="0064473F">
              <w:rPr>
                <w:noProof/>
                <w:webHidden/>
              </w:rPr>
              <w:t>10</w:t>
            </w:r>
            <w:r w:rsidR="0064473F">
              <w:rPr>
                <w:noProof/>
                <w:webHidden/>
              </w:rPr>
              <w:fldChar w:fldCharType="end"/>
            </w:r>
          </w:hyperlink>
        </w:p>
        <w:p w14:paraId="6C3C4CE5" w14:textId="56C61C83" w:rsidR="0064473F" w:rsidRDefault="00F34ECB">
          <w:pPr>
            <w:pStyle w:val="TOC1"/>
            <w:tabs>
              <w:tab w:val="right" w:leader="dot" w:pos="9010"/>
            </w:tabs>
            <w:rPr>
              <w:rFonts w:cstheme="minorBidi"/>
              <w:noProof/>
              <w:sz w:val="24"/>
              <w:szCs w:val="24"/>
              <w:lang w:val="en-GB" w:eastAsia="en-GB"/>
            </w:rPr>
          </w:pPr>
          <w:hyperlink w:anchor="_Toc22290485" w:history="1">
            <w:r w:rsidR="0064473F" w:rsidRPr="00D934AD">
              <w:rPr>
                <w:rStyle w:val="Hyperlink"/>
                <w:rFonts w:cstheme="minorHAnsi"/>
                <w:noProof/>
              </w:rPr>
              <w:t>Net profit ratio</w:t>
            </w:r>
            <w:r w:rsidR="0064473F">
              <w:rPr>
                <w:noProof/>
                <w:webHidden/>
              </w:rPr>
              <w:tab/>
            </w:r>
            <w:r w:rsidR="0064473F">
              <w:rPr>
                <w:noProof/>
                <w:webHidden/>
              </w:rPr>
              <w:fldChar w:fldCharType="begin"/>
            </w:r>
            <w:r w:rsidR="0064473F">
              <w:rPr>
                <w:noProof/>
                <w:webHidden/>
              </w:rPr>
              <w:instrText xml:space="preserve"> PAGEREF _Toc22290485 \h </w:instrText>
            </w:r>
            <w:r w:rsidR="0064473F">
              <w:rPr>
                <w:noProof/>
                <w:webHidden/>
              </w:rPr>
            </w:r>
            <w:r w:rsidR="0064473F">
              <w:rPr>
                <w:noProof/>
                <w:webHidden/>
              </w:rPr>
              <w:fldChar w:fldCharType="separate"/>
            </w:r>
            <w:r w:rsidR="0064473F">
              <w:rPr>
                <w:noProof/>
                <w:webHidden/>
              </w:rPr>
              <w:t>11</w:t>
            </w:r>
            <w:r w:rsidR="0064473F">
              <w:rPr>
                <w:noProof/>
                <w:webHidden/>
              </w:rPr>
              <w:fldChar w:fldCharType="end"/>
            </w:r>
          </w:hyperlink>
        </w:p>
        <w:p w14:paraId="605EE680" w14:textId="35FCBFA2" w:rsidR="0064473F" w:rsidRDefault="00F34ECB">
          <w:pPr>
            <w:pStyle w:val="TOC2"/>
            <w:tabs>
              <w:tab w:val="left" w:pos="960"/>
              <w:tab w:val="right" w:leader="dot" w:pos="9010"/>
            </w:tabs>
            <w:rPr>
              <w:rFonts w:cstheme="minorBidi"/>
              <w:noProof/>
              <w:sz w:val="24"/>
              <w:szCs w:val="24"/>
              <w:lang w:val="en-GB" w:eastAsia="en-GB"/>
            </w:rPr>
          </w:pPr>
          <w:hyperlink w:anchor="_Toc22290486" w:history="1">
            <w:r w:rsidR="0064473F" w:rsidRPr="00D934AD">
              <w:rPr>
                <w:rStyle w:val="Hyperlink"/>
                <w:rFonts w:cstheme="minorHAnsi"/>
                <w:noProof/>
              </w:rPr>
              <w:t>2.4.2</w:t>
            </w:r>
            <w:r w:rsidR="0064473F">
              <w:rPr>
                <w:rFonts w:cstheme="minorBidi"/>
                <w:noProof/>
                <w:sz w:val="24"/>
                <w:szCs w:val="24"/>
                <w:lang w:val="en-GB" w:eastAsia="en-GB"/>
              </w:rPr>
              <w:tab/>
            </w:r>
            <w:r w:rsidR="0064473F" w:rsidRPr="00D934AD">
              <w:rPr>
                <w:rStyle w:val="Hyperlink"/>
                <w:rFonts w:cstheme="minorHAnsi"/>
                <w:noProof/>
              </w:rPr>
              <w:t>Liquidity ratios</w:t>
            </w:r>
            <w:r w:rsidR="0064473F">
              <w:rPr>
                <w:noProof/>
                <w:webHidden/>
              </w:rPr>
              <w:tab/>
            </w:r>
            <w:r w:rsidR="0064473F">
              <w:rPr>
                <w:noProof/>
                <w:webHidden/>
              </w:rPr>
              <w:fldChar w:fldCharType="begin"/>
            </w:r>
            <w:r w:rsidR="0064473F">
              <w:rPr>
                <w:noProof/>
                <w:webHidden/>
              </w:rPr>
              <w:instrText xml:space="preserve"> PAGEREF _Toc22290486 \h </w:instrText>
            </w:r>
            <w:r w:rsidR="0064473F">
              <w:rPr>
                <w:noProof/>
                <w:webHidden/>
              </w:rPr>
            </w:r>
            <w:r w:rsidR="0064473F">
              <w:rPr>
                <w:noProof/>
                <w:webHidden/>
              </w:rPr>
              <w:fldChar w:fldCharType="separate"/>
            </w:r>
            <w:r w:rsidR="0064473F">
              <w:rPr>
                <w:noProof/>
                <w:webHidden/>
              </w:rPr>
              <w:t>11</w:t>
            </w:r>
            <w:r w:rsidR="0064473F">
              <w:rPr>
                <w:noProof/>
                <w:webHidden/>
              </w:rPr>
              <w:fldChar w:fldCharType="end"/>
            </w:r>
          </w:hyperlink>
        </w:p>
        <w:p w14:paraId="33BD9956" w14:textId="168A04C1" w:rsidR="0064473F" w:rsidRDefault="00F34ECB">
          <w:pPr>
            <w:pStyle w:val="TOC3"/>
            <w:tabs>
              <w:tab w:val="right" w:leader="dot" w:pos="9010"/>
            </w:tabs>
            <w:rPr>
              <w:rFonts w:cstheme="minorBidi"/>
              <w:noProof/>
              <w:sz w:val="24"/>
              <w:szCs w:val="24"/>
              <w:lang w:val="en-GB" w:eastAsia="en-GB"/>
            </w:rPr>
          </w:pPr>
          <w:hyperlink w:anchor="_Toc22290487" w:history="1">
            <w:r w:rsidR="0064473F" w:rsidRPr="00D934AD">
              <w:rPr>
                <w:rStyle w:val="Hyperlink"/>
                <w:rFonts w:cstheme="minorHAnsi"/>
                <w:noProof/>
              </w:rPr>
              <w:t>Current ratio</w:t>
            </w:r>
            <w:r w:rsidR="0064473F">
              <w:rPr>
                <w:noProof/>
                <w:webHidden/>
              </w:rPr>
              <w:tab/>
            </w:r>
            <w:r w:rsidR="0064473F">
              <w:rPr>
                <w:noProof/>
                <w:webHidden/>
              </w:rPr>
              <w:fldChar w:fldCharType="begin"/>
            </w:r>
            <w:r w:rsidR="0064473F">
              <w:rPr>
                <w:noProof/>
                <w:webHidden/>
              </w:rPr>
              <w:instrText xml:space="preserve"> PAGEREF _Toc22290487 \h </w:instrText>
            </w:r>
            <w:r w:rsidR="0064473F">
              <w:rPr>
                <w:noProof/>
                <w:webHidden/>
              </w:rPr>
            </w:r>
            <w:r w:rsidR="0064473F">
              <w:rPr>
                <w:noProof/>
                <w:webHidden/>
              </w:rPr>
              <w:fldChar w:fldCharType="separate"/>
            </w:r>
            <w:r w:rsidR="0064473F">
              <w:rPr>
                <w:noProof/>
                <w:webHidden/>
              </w:rPr>
              <w:t>12</w:t>
            </w:r>
            <w:r w:rsidR="0064473F">
              <w:rPr>
                <w:noProof/>
                <w:webHidden/>
              </w:rPr>
              <w:fldChar w:fldCharType="end"/>
            </w:r>
          </w:hyperlink>
        </w:p>
        <w:p w14:paraId="0BB0541C" w14:textId="4CC6ED13" w:rsidR="0064473F" w:rsidRDefault="00F34ECB">
          <w:pPr>
            <w:pStyle w:val="TOC3"/>
            <w:tabs>
              <w:tab w:val="right" w:leader="dot" w:pos="9010"/>
            </w:tabs>
            <w:rPr>
              <w:rFonts w:cstheme="minorBidi"/>
              <w:noProof/>
              <w:sz w:val="24"/>
              <w:szCs w:val="24"/>
              <w:lang w:val="en-GB" w:eastAsia="en-GB"/>
            </w:rPr>
          </w:pPr>
          <w:hyperlink w:anchor="_Toc22290488" w:history="1">
            <w:r w:rsidR="0064473F" w:rsidRPr="00D934AD">
              <w:rPr>
                <w:rStyle w:val="Hyperlink"/>
                <w:rFonts w:cstheme="minorHAnsi"/>
                <w:noProof/>
              </w:rPr>
              <w:t>Quick ratio / Acid Test ratio</w:t>
            </w:r>
            <w:r w:rsidR="0064473F">
              <w:rPr>
                <w:noProof/>
                <w:webHidden/>
              </w:rPr>
              <w:tab/>
            </w:r>
            <w:r w:rsidR="0064473F">
              <w:rPr>
                <w:noProof/>
                <w:webHidden/>
              </w:rPr>
              <w:fldChar w:fldCharType="begin"/>
            </w:r>
            <w:r w:rsidR="0064473F">
              <w:rPr>
                <w:noProof/>
                <w:webHidden/>
              </w:rPr>
              <w:instrText xml:space="preserve"> PAGEREF _Toc22290488 \h </w:instrText>
            </w:r>
            <w:r w:rsidR="0064473F">
              <w:rPr>
                <w:noProof/>
                <w:webHidden/>
              </w:rPr>
            </w:r>
            <w:r w:rsidR="0064473F">
              <w:rPr>
                <w:noProof/>
                <w:webHidden/>
              </w:rPr>
              <w:fldChar w:fldCharType="separate"/>
            </w:r>
            <w:r w:rsidR="0064473F">
              <w:rPr>
                <w:noProof/>
                <w:webHidden/>
              </w:rPr>
              <w:t>12</w:t>
            </w:r>
            <w:r w:rsidR="0064473F">
              <w:rPr>
                <w:noProof/>
                <w:webHidden/>
              </w:rPr>
              <w:fldChar w:fldCharType="end"/>
            </w:r>
          </w:hyperlink>
        </w:p>
        <w:p w14:paraId="06975DD0" w14:textId="727BADDD" w:rsidR="0064473F" w:rsidRDefault="00F34ECB">
          <w:pPr>
            <w:pStyle w:val="TOC2"/>
            <w:tabs>
              <w:tab w:val="left" w:pos="960"/>
              <w:tab w:val="right" w:leader="dot" w:pos="9010"/>
            </w:tabs>
            <w:rPr>
              <w:rFonts w:cstheme="minorBidi"/>
              <w:noProof/>
              <w:sz w:val="24"/>
              <w:szCs w:val="24"/>
              <w:lang w:val="en-GB" w:eastAsia="en-GB"/>
            </w:rPr>
          </w:pPr>
          <w:hyperlink w:anchor="_Toc22290489" w:history="1">
            <w:r w:rsidR="0064473F" w:rsidRPr="00D934AD">
              <w:rPr>
                <w:rStyle w:val="Hyperlink"/>
                <w:rFonts w:cstheme="minorHAnsi"/>
                <w:noProof/>
              </w:rPr>
              <w:t>2.4.3</w:t>
            </w:r>
            <w:r w:rsidR="0064473F">
              <w:rPr>
                <w:rFonts w:cstheme="minorBidi"/>
                <w:noProof/>
                <w:sz w:val="24"/>
                <w:szCs w:val="24"/>
                <w:lang w:val="en-GB" w:eastAsia="en-GB"/>
              </w:rPr>
              <w:tab/>
            </w:r>
            <w:r w:rsidR="0064473F" w:rsidRPr="00D934AD">
              <w:rPr>
                <w:rStyle w:val="Hyperlink"/>
                <w:rFonts w:cstheme="minorHAnsi"/>
                <w:noProof/>
              </w:rPr>
              <w:t>Efficiency ratios</w:t>
            </w:r>
            <w:r w:rsidR="0064473F">
              <w:rPr>
                <w:noProof/>
                <w:webHidden/>
              </w:rPr>
              <w:tab/>
            </w:r>
            <w:r w:rsidR="0064473F">
              <w:rPr>
                <w:noProof/>
                <w:webHidden/>
              </w:rPr>
              <w:fldChar w:fldCharType="begin"/>
            </w:r>
            <w:r w:rsidR="0064473F">
              <w:rPr>
                <w:noProof/>
                <w:webHidden/>
              </w:rPr>
              <w:instrText xml:space="preserve"> PAGEREF _Toc22290489 \h </w:instrText>
            </w:r>
            <w:r w:rsidR="0064473F">
              <w:rPr>
                <w:noProof/>
                <w:webHidden/>
              </w:rPr>
            </w:r>
            <w:r w:rsidR="0064473F">
              <w:rPr>
                <w:noProof/>
                <w:webHidden/>
              </w:rPr>
              <w:fldChar w:fldCharType="separate"/>
            </w:r>
            <w:r w:rsidR="0064473F">
              <w:rPr>
                <w:noProof/>
                <w:webHidden/>
              </w:rPr>
              <w:t>13</w:t>
            </w:r>
            <w:r w:rsidR="0064473F">
              <w:rPr>
                <w:noProof/>
                <w:webHidden/>
              </w:rPr>
              <w:fldChar w:fldCharType="end"/>
            </w:r>
          </w:hyperlink>
        </w:p>
        <w:p w14:paraId="77F6AB68" w14:textId="5155C7CC" w:rsidR="0064473F" w:rsidRDefault="00F34ECB">
          <w:pPr>
            <w:pStyle w:val="TOC3"/>
            <w:tabs>
              <w:tab w:val="right" w:leader="dot" w:pos="9010"/>
            </w:tabs>
            <w:rPr>
              <w:rFonts w:cstheme="minorBidi"/>
              <w:noProof/>
              <w:sz w:val="24"/>
              <w:szCs w:val="24"/>
              <w:lang w:val="en-GB" w:eastAsia="en-GB"/>
            </w:rPr>
          </w:pPr>
          <w:hyperlink w:anchor="_Toc22290490" w:history="1">
            <w:r w:rsidR="0064473F" w:rsidRPr="00D934AD">
              <w:rPr>
                <w:rStyle w:val="Hyperlink"/>
                <w:rFonts w:cstheme="minorHAnsi"/>
                <w:noProof/>
              </w:rPr>
              <w:t>Asset turnover ratio</w:t>
            </w:r>
            <w:r w:rsidR="0064473F">
              <w:rPr>
                <w:noProof/>
                <w:webHidden/>
              </w:rPr>
              <w:tab/>
            </w:r>
            <w:r w:rsidR="0064473F">
              <w:rPr>
                <w:noProof/>
                <w:webHidden/>
              </w:rPr>
              <w:fldChar w:fldCharType="begin"/>
            </w:r>
            <w:r w:rsidR="0064473F">
              <w:rPr>
                <w:noProof/>
                <w:webHidden/>
              </w:rPr>
              <w:instrText xml:space="preserve"> PAGEREF _Toc22290490 \h </w:instrText>
            </w:r>
            <w:r w:rsidR="0064473F">
              <w:rPr>
                <w:noProof/>
                <w:webHidden/>
              </w:rPr>
            </w:r>
            <w:r w:rsidR="0064473F">
              <w:rPr>
                <w:noProof/>
                <w:webHidden/>
              </w:rPr>
              <w:fldChar w:fldCharType="separate"/>
            </w:r>
            <w:r w:rsidR="0064473F">
              <w:rPr>
                <w:noProof/>
                <w:webHidden/>
              </w:rPr>
              <w:t>13</w:t>
            </w:r>
            <w:r w:rsidR="0064473F">
              <w:rPr>
                <w:noProof/>
                <w:webHidden/>
              </w:rPr>
              <w:fldChar w:fldCharType="end"/>
            </w:r>
          </w:hyperlink>
        </w:p>
        <w:p w14:paraId="4D1AB37C" w14:textId="7DB0E5FC" w:rsidR="0064473F" w:rsidRDefault="00F34ECB">
          <w:pPr>
            <w:pStyle w:val="TOC3"/>
            <w:tabs>
              <w:tab w:val="right" w:leader="dot" w:pos="9010"/>
            </w:tabs>
            <w:rPr>
              <w:rFonts w:cstheme="minorBidi"/>
              <w:noProof/>
              <w:sz w:val="24"/>
              <w:szCs w:val="24"/>
              <w:lang w:val="en-GB" w:eastAsia="en-GB"/>
            </w:rPr>
          </w:pPr>
          <w:hyperlink w:anchor="_Toc22290491" w:history="1">
            <w:r w:rsidR="0064473F" w:rsidRPr="00D934AD">
              <w:rPr>
                <w:rStyle w:val="Hyperlink"/>
                <w:rFonts w:cstheme="minorHAnsi"/>
                <w:noProof/>
              </w:rPr>
              <w:t>Inventory turnover ratio</w:t>
            </w:r>
            <w:r w:rsidR="0064473F">
              <w:rPr>
                <w:noProof/>
                <w:webHidden/>
              </w:rPr>
              <w:tab/>
            </w:r>
            <w:r w:rsidR="0064473F">
              <w:rPr>
                <w:noProof/>
                <w:webHidden/>
              </w:rPr>
              <w:fldChar w:fldCharType="begin"/>
            </w:r>
            <w:r w:rsidR="0064473F">
              <w:rPr>
                <w:noProof/>
                <w:webHidden/>
              </w:rPr>
              <w:instrText xml:space="preserve"> PAGEREF _Toc22290491 \h </w:instrText>
            </w:r>
            <w:r w:rsidR="0064473F">
              <w:rPr>
                <w:noProof/>
                <w:webHidden/>
              </w:rPr>
            </w:r>
            <w:r w:rsidR="0064473F">
              <w:rPr>
                <w:noProof/>
                <w:webHidden/>
              </w:rPr>
              <w:fldChar w:fldCharType="separate"/>
            </w:r>
            <w:r w:rsidR="0064473F">
              <w:rPr>
                <w:noProof/>
                <w:webHidden/>
              </w:rPr>
              <w:t>13</w:t>
            </w:r>
            <w:r w:rsidR="0064473F">
              <w:rPr>
                <w:noProof/>
                <w:webHidden/>
              </w:rPr>
              <w:fldChar w:fldCharType="end"/>
            </w:r>
          </w:hyperlink>
        </w:p>
        <w:p w14:paraId="14647BE2" w14:textId="23845958" w:rsidR="0064473F" w:rsidRDefault="00F34ECB">
          <w:pPr>
            <w:pStyle w:val="TOC2"/>
            <w:tabs>
              <w:tab w:val="left" w:pos="960"/>
              <w:tab w:val="right" w:leader="dot" w:pos="9010"/>
            </w:tabs>
            <w:rPr>
              <w:rFonts w:cstheme="minorBidi"/>
              <w:noProof/>
              <w:sz w:val="24"/>
              <w:szCs w:val="24"/>
              <w:lang w:val="en-GB" w:eastAsia="en-GB"/>
            </w:rPr>
          </w:pPr>
          <w:hyperlink w:anchor="_Toc22290492" w:history="1">
            <w:r w:rsidR="0064473F" w:rsidRPr="00D934AD">
              <w:rPr>
                <w:rStyle w:val="Hyperlink"/>
                <w:rFonts w:cstheme="minorHAnsi"/>
                <w:noProof/>
              </w:rPr>
              <w:t>2.4.4</w:t>
            </w:r>
            <w:r w:rsidR="0064473F">
              <w:rPr>
                <w:rFonts w:cstheme="minorBidi"/>
                <w:noProof/>
                <w:sz w:val="24"/>
                <w:szCs w:val="24"/>
                <w:lang w:val="en-GB" w:eastAsia="en-GB"/>
              </w:rPr>
              <w:tab/>
            </w:r>
            <w:r w:rsidR="0064473F" w:rsidRPr="00D934AD">
              <w:rPr>
                <w:rStyle w:val="Hyperlink"/>
                <w:rFonts w:cstheme="minorHAnsi"/>
                <w:noProof/>
              </w:rPr>
              <w:t>Gearing ratios</w:t>
            </w:r>
            <w:r w:rsidR="0064473F">
              <w:rPr>
                <w:noProof/>
                <w:webHidden/>
              </w:rPr>
              <w:tab/>
            </w:r>
            <w:r w:rsidR="0064473F">
              <w:rPr>
                <w:noProof/>
                <w:webHidden/>
              </w:rPr>
              <w:fldChar w:fldCharType="begin"/>
            </w:r>
            <w:r w:rsidR="0064473F">
              <w:rPr>
                <w:noProof/>
                <w:webHidden/>
              </w:rPr>
              <w:instrText xml:space="preserve"> PAGEREF _Toc22290492 \h </w:instrText>
            </w:r>
            <w:r w:rsidR="0064473F">
              <w:rPr>
                <w:noProof/>
                <w:webHidden/>
              </w:rPr>
            </w:r>
            <w:r w:rsidR="0064473F">
              <w:rPr>
                <w:noProof/>
                <w:webHidden/>
              </w:rPr>
              <w:fldChar w:fldCharType="separate"/>
            </w:r>
            <w:r w:rsidR="0064473F">
              <w:rPr>
                <w:noProof/>
                <w:webHidden/>
              </w:rPr>
              <w:t>14</w:t>
            </w:r>
            <w:r w:rsidR="0064473F">
              <w:rPr>
                <w:noProof/>
                <w:webHidden/>
              </w:rPr>
              <w:fldChar w:fldCharType="end"/>
            </w:r>
          </w:hyperlink>
        </w:p>
        <w:p w14:paraId="6DF14CCA" w14:textId="6BC800F4" w:rsidR="0064473F" w:rsidRDefault="00F34ECB">
          <w:pPr>
            <w:pStyle w:val="TOC2"/>
            <w:tabs>
              <w:tab w:val="right" w:leader="dot" w:pos="9010"/>
            </w:tabs>
            <w:rPr>
              <w:rFonts w:cstheme="minorBidi"/>
              <w:noProof/>
              <w:sz w:val="24"/>
              <w:szCs w:val="24"/>
              <w:lang w:val="en-GB" w:eastAsia="en-GB"/>
            </w:rPr>
          </w:pPr>
          <w:hyperlink w:anchor="_Toc22290493" w:history="1">
            <w:r w:rsidR="0064473F" w:rsidRPr="00D934AD">
              <w:rPr>
                <w:rStyle w:val="Hyperlink"/>
                <w:rFonts w:cstheme="minorHAnsi"/>
                <w:b/>
                <w:bCs/>
                <w:smallCaps/>
                <w:noProof/>
                <w:spacing w:val="5"/>
              </w:rPr>
              <w:t>Part 3</w:t>
            </w:r>
            <w:r w:rsidR="0064473F">
              <w:rPr>
                <w:noProof/>
                <w:webHidden/>
              </w:rPr>
              <w:tab/>
            </w:r>
            <w:r w:rsidR="0064473F">
              <w:rPr>
                <w:noProof/>
                <w:webHidden/>
              </w:rPr>
              <w:fldChar w:fldCharType="begin"/>
            </w:r>
            <w:r w:rsidR="0064473F">
              <w:rPr>
                <w:noProof/>
                <w:webHidden/>
              </w:rPr>
              <w:instrText xml:space="preserve"> PAGEREF _Toc22290493 \h </w:instrText>
            </w:r>
            <w:r w:rsidR="0064473F">
              <w:rPr>
                <w:noProof/>
                <w:webHidden/>
              </w:rPr>
            </w:r>
            <w:r w:rsidR="0064473F">
              <w:rPr>
                <w:noProof/>
                <w:webHidden/>
              </w:rPr>
              <w:fldChar w:fldCharType="separate"/>
            </w:r>
            <w:r w:rsidR="0064473F">
              <w:rPr>
                <w:noProof/>
                <w:webHidden/>
              </w:rPr>
              <w:t>15</w:t>
            </w:r>
            <w:r w:rsidR="0064473F">
              <w:rPr>
                <w:noProof/>
                <w:webHidden/>
              </w:rPr>
              <w:fldChar w:fldCharType="end"/>
            </w:r>
          </w:hyperlink>
        </w:p>
        <w:p w14:paraId="5D1BCA5B" w14:textId="50D0AE86" w:rsidR="0064473F" w:rsidRPr="0064473F" w:rsidRDefault="00F34ECB">
          <w:pPr>
            <w:pStyle w:val="TOC3"/>
            <w:tabs>
              <w:tab w:val="right" w:leader="dot" w:pos="9010"/>
            </w:tabs>
            <w:rPr>
              <w:rFonts w:cstheme="minorBidi"/>
              <w:noProof/>
              <w:color w:val="000000" w:themeColor="text1"/>
              <w:sz w:val="24"/>
              <w:szCs w:val="24"/>
              <w:lang w:val="en-GB" w:eastAsia="en-GB"/>
            </w:rPr>
          </w:pPr>
          <w:hyperlink w:anchor="_Toc22290494" w:history="1">
            <w:r w:rsidR="0064473F" w:rsidRPr="0064473F">
              <w:rPr>
                <w:rStyle w:val="Hyperlink"/>
                <w:rFonts w:cstheme="minorHAnsi"/>
                <w:noProof/>
                <w:color w:val="000000" w:themeColor="text1"/>
              </w:rPr>
              <w:t>3.1 Research methodology</w:t>
            </w:r>
            <w:r w:rsidR="0064473F" w:rsidRPr="0064473F">
              <w:rPr>
                <w:noProof/>
                <w:webHidden/>
                <w:color w:val="000000" w:themeColor="text1"/>
              </w:rPr>
              <w:tab/>
            </w:r>
            <w:r w:rsidR="0064473F" w:rsidRPr="0064473F">
              <w:rPr>
                <w:noProof/>
                <w:webHidden/>
                <w:color w:val="000000" w:themeColor="text1"/>
              </w:rPr>
              <w:fldChar w:fldCharType="begin"/>
            </w:r>
            <w:r w:rsidR="0064473F" w:rsidRPr="0064473F">
              <w:rPr>
                <w:noProof/>
                <w:webHidden/>
                <w:color w:val="000000" w:themeColor="text1"/>
              </w:rPr>
              <w:instrText xml:space="preserve"> PAGEREF _Toc22290494 \h </w:instrText>
            </w:r>
            <w:r w:rsidR="0064473F" w:rsidRPr="0064473F">
              <w:rPr>
                <w:noProof/>
                <w:webHidden/>
                <w:color w:val="000000" w:themeColor="text1"/>
              </w:rPr>
            </w:r>
            <w:r w:rsidR="0064473F" w:rsidRPr="0064473F">
              <w:rPr>
                <w:noProof/>
                <w:webHidden/>
                <w:color w:val="000000" w:themeColor="text1"/>
              </w:rPr>
              <w:fldChar w:fldCharType="separate"/>
            </w:r>
            <w:r w:rsidR="0064473F" w:rsidRPr="0064473F">
              <w:rPr>
                <w:noProof/>
                <w:webHidden/>
                <w:color w:val="000000" w:themeColor="text1"/>
              </w:rPr>
              <w:t>15</w:t>
            </w:r>
            <w:r w:rsidR="0064473F" w:rsidRPr="0064473F">
              <w:rPr>
                <w:noProof/>
                <w:webHidden/>
                <w:color w:val="000000" w:themeColor="text1"/>
              </w:rPr>
              <w:fldChar w:fldCharType="end"/>
            </w:r>
          </w:hyperlink>
        </w:p>
        <w:p w14:paraId="0E2EF155" w14:textId="7A431464" w:rsidR="0064473F" w:rsidRPr="0064473F" w:rsidRDefault="00F34ECB">
          <w:pPr>
            <w:pStyle w:val="TOC3"/>
            <w:tabs>
              <w:tab w:val="right" w:leader="dot" w:pos="9010"/>
            </w:tabs>
            <w:rPr>
              <w:rFonts w:cstheme="minorBidi"/>
              <w:noProof/>
              <w:color w:val="000000" w:themeColor="text1"/>
              <w:sz w:val="24"/>
              <w:szCs w:val="24"/>
              <w:lang w:val="en-GB" w:eastAsia="en-GB"/>
            </w:rPr>
          </w:pPr>
          <w:hyperlink w:anchor="_Toc22290495" w:history="1">
            <w:r w:rsidR="0064473F" w:rsidRPr="0064473F">
              <w:rPr>
                <w:rStyle w:val="Hyperlink"/>
                <w:rFonts w:cstheme="minorHAnsi"/>
                <w:noProof/>
                <w:color w:val="000000" w:themeColor="text1"/>
              </w:rPr>
              <w:t>3.2 Panel data</w:t>
            </w:r>
            <w:r w:rsidR="0064473F" w:rsidRPr="0064473F">
              <w:rPr>
                <w:noProof/>
                <w:webHidden/>
                <w:color w:val="000000" w:themeColor="text1"/>
              </w:rPr>
              <w:tab/>
            </w:r>
            <w:r w:rsidR="0064473F" w:rsidRPr="0064473F">
              <w:rPr>
                <w:noProof/>
                <w:webHidden/>
                <w:color w:val="000000" w:themeColor="text1"/>
              </w:rPr>
              <w:fldChar w:fldCharType="begin"/>
            </w:r>
            <w:r w:rsidR="0064473F" w:rsidRPr="0064473F">
              <w:rPr>
                <w:noProof/>
                <w:webHidden/>
                <w:color w:val="000000" w:themeColor="text1"/>
              </w:rPr>
              <w:instrText xml:space="preserve"> PAGEREF _Toc22290495 \h </w:instrText>
            </w:r>
            <w:r w:rsidR="0064473F" w:rsidRPr="0064473F">
              <w:rPr>
                <w:noProof/>
                <w:webHidden/>
                <w:color w:val="000000" w:themeColor="text1"/>
              </w:rPr>
            </w:r>
            <w:r w:rsidR="0064473F" w:rsidRPr="0064473F">
              <w:rPr>
                <w:noProof/>
                <w:webHidden/>
                <w:color w:val="000000" w:themeColor="text1"/>
              </w:rPr>
              <w:fldChar w:fldCharType="separate"/>
            </w:r>
            <w:r w:rsidR="0064473F" w:rsidRPr="0064473F">
              <w:rPr>
                <w:noProof/>
                <w:webHidden/>
                <w:color w:val="000000" w:themeColor="text1"/>
              </w:rPr>
              <w:t>16</w:t>
            </w:r>
            <w:r w:rsidR="0064473F" w:rsidRPr="0064473F">
              <w:rPr>
                <w:noProof/>
                <w:webHidden/>
                <w:color w:val="000000" w:themeColor="text1"/>
              </w:rPr>
              <w:fldChar w:fldCharType="end"/>
            </w:r>
          </w:hyperlink>
        </w:p>
        <w:p w14:paraId="39ED0F6A" w14:textId="09C457E4" w:rsidR="0064473F" w:rsidRPr="0064473F" w:rsidRDefault="00F34ECB">
          <w:pPr>
            <w:pStyle w:val="TOC3"/>
            <w:tabs>
              <w:tab w:val="right" w:leader="dot" w:pos="9010"/>
            </w:tabs>
            <w:rPr>
              <w:rFonts w:cstheme="minorBidi"/>
              <w:noProof/>
              <w:color w:val="000000" w:themeColor="text1"/>
              <w:sz w:val="24"/>
              <w:szCs w:val="24"/>
              <w:lang w:val="en-GB" w:eastAsia="en-GB"/>
            </w:rPr>
          </w:pPr>
          <w:hyperlink w:anchor="_Toc22290496" w:history="1">
            <w:r w:rsidR="0064473F" w:rsidRPr="0064473F">
              <w:rPr>
                <w:rStyle w:val="Hyperlink"/>
                <w:rFonts w:cstheme="minorHAnsi"/>
                <w:noProof/>
                <w:color w:val="000000" w:themeColor="text1"/>
              </w:rPr>
              <w:t>3.3 Regression analysis using panel data</w:t>
            </w:r>
            <w:r w:rsidR="0064473F" w:rsidRPr="0064473F">
              <w:rPr>
                <w:noProof/>
                <w:webHidden/>
                <w:color w:val="000000" w:themeColor="text1"/>
              </w:rPr>
              <w:tab/>
            </w:r>
            <w:r w:rsidR="0064473F" w:rsidRPr="0064473F">
              <w:rPr>
                <w:noProof/>
                <w:webHidden/>
                <w:color w:val="000000" w:themeColor="text1"/>
              </w:rPr>
              <w:fldChar w:fldCharType="begin"/>
            </w:r>
            <w:r w:rsidR="0064473F" w:rsidRPr="0064473F">
              <w:rPr>
                <w:noProof/>
                <w:webHidden/>
                <w:color w:val="000000" w:themeColor="text1"/>
              </w:rPr>
              <w:instrText xml:space="preserve"> PAGEREF _Toc22290496 \h </w:instrText>
            </w:r>
            <w:r w:rsidR="0064473F" w:rsidRPr="0064473F">
              <w:rPr>
                <w:noProof/>
                <w:webHidden/>
                <w:color w:val="000000" w:themeColor="text1"/>
              </w:rPr>
            </w:r>
            <w:r w:rsidR="0064473F" w:rsidRPr="0064473F">
              <w:rPr>
                <w:noProof/>
                <w:webHidden/>
                <w:color w:val="000000" w:themeColor="text1"/>
              </w:rPr>
              <w:fldChar w:fldCharType="separate"/>
            </w:r>
            <w:r w:rsidR="0064473F" w:rsidRPr="0064473F">
              <w:rPr>
                <w:noProof/>
                <w:webHidden/>
                <w:color w:val="000000" w:themeColor="text1"/>
              </w:rPr>
              <w:t>16</w:t>
            </w:r>
            <w:r w:rsidR="0064473F" w:rsidRPr="0064473F">
              <w:rPr>
                <w:noProof/>
                <w:webHidden/>
                <w:color w:val="000000" w:themeColor="text1"/>
              </w:rPr>
              <w:fldChar w:fldCharType="end"/>
            </w:r>
          </w:hyperlink>
        </w:p>
        <w:p w14:paraId="56751E90" w14:textId="2401EF3E" w:rsidR="0064473F" w:rsidRDefault="00F34ECB">
          <w:pPr>
            <w:pStyle w:val="TOC3"/>
            <w:tabs>
              <w:tab w:val="right" w:leader="dot" w:pos="9010"/>
            </w:tabs>
            <w:rPr>
              <w:rFonts w:cstheme="minorBidi"/>
              <w:noProof/>
              <w:sz w:val="24"/>
              <w:szCs w:val="24"/>
              <w:lang w:val="en-GB" w:eastAsia="en-GB"/>
            </w:rPr>
          </w:pPr>
          <w:hyperlink w:anchor="_Toc22290497" w:history="1">
            <w:r w:rsidR="0064473F" w:rsidRPr="00D934AD">
              <w:rPr>
                <w:rStyle w:val="Hyperlink"/>
                <w:rFonts w:cstheme="minorHAnsi"/>
                <w:noProof/>
              </w:rPr>
              <w:t>3.4 Limitation for the panel data regression analysis</w:t>
            </w:r>
            <w:r w:rsidR="0064473F">
              <w:rPr>
                <w:noProof/>
                <w:webHidden/>
              </w:rPr>
              <w:tab/>
            </w:r>
            <w:r w:rsidR="0064473F">
              <w:rPr>
                <w:noProof/>
                <w:webHidden/>
              </w:rPr>
              <w:fldChar w:fldCharType="begin"/>
            </w:r>
            <w:r w:rsidR="0064473F">
              <w:rPr>
                <w:noProof/>
                <w:webHidden/>
              </w:rPr>
              <w:instrText xml:space="preserve"> PAGEREF _Toc22290497 \h </w:instrText>
            </w:r>
            <w:r w:rsidR="0064473F">
              <w:rPr>
                <w:noProof/>
                <w:webHidden/>
              </w:rPr>
            </w:r>
            <w:r w:rsidR="0064473F">
              <w:rPr>
                <w:noProof/>
                <w:webHidden/>
              </w:rPr>
              <w:fldChar w:fldCharType="separate"/>
            </w:r>
            <w:r w:rsidR="0064473F">
              <w:rPr>
                <w:noProof/>
                <w:webHidden/>
              </w:rPr>
              <w:t>16</w:t>
            </w:r>
            <w:r w:rsidR="0064473F">
              <w:rPr>
                <w:noProof/>
                <w:webHidden/>
              </w:rPr>
              <w:fldChar w:fldCharType="end"/>
            </w:r>
          </w:hyperlink>
        </w:p>
        <w:p w14:paraId="662257F9" w14:textId="55D5A391" w:rsidR="0064473F" w:rsidRDefault="00F34ECB">
          <w:pPr>
            <w:pStyle w:val="TOC3"/>
            <w:tabs>
              <w:tab w:val="left" w:pos="960"/>
              <w:tab w:val="right" w:leader="dot" w:pos="9010"/>
            </w:tabs>
            <w:rPr>
              <w:rFonts w:cstheme="minorBidi"/>
              <w:noProof/>
              <w:sz w:val="24"/>
              <w:szCs w:val="24"/>
              <w:lang w:val="en-GB" w:eastAsia="en-GB"/>
            </w:rPr>
          </w:pPr>
          <w:hyperlink w:anchor="_Toc22290498" w:history="1">
            <w:r w:rsidR="0064473F" w:rsidRPr="00D934AD">
              <w:rPr>
                <w:rStyle w:val="Hyperlink"/>
                <w:rFonts w:cstheme="minorHAnsi"/>
                <w:noProof/>
              </w:rPr>
              <w:t>3.5</w:t>
            </w:r>
            <w:r w:rsidR="0064473F">
              <w:rPr>
                <w:rFonts w:cstheme="minorBidi"/>
                <w:noProof/>
                <w:sz w:val="24"/>
                <w:szCs w:val="24"/>
                <w:lang w:val="en-GB" w:eastAsia="en-GB"/>
              </w:rPr>
              <w:tab/>
            </w:r>
            <w:r w:rsidR="0064473F" w:rsidRPr="00D934AD">
              <w:rPr>
                <w:rStyle w:val="Hyperlink"/>
                <w:rFonts w:cstheme="minorHAnsi"/>
                <w:noProof/>
              </w:rPr>
              <w:t>Regression analysis models:</w:t>
            </w:r>
            <w:r w:rsidR="0064473F">
              <w:rPr>
                <w:noProof/>
                <w:webHidden/>
              </w:rPr>
              <w:tab/>
            </w:r>
            <w:r w:rsidR="0064473F">
              <w:rPr>
                <w:noProof/>
                <w:webHidden/>
              </w:rPr>
              <w:fldChar w:fldCharType="begin"/>
            </w:r>
            <w:r w:rsidR="0064473F">
              <w:rPr>
                <w:noProof/>
                <w:webHidden/>
              </w:rPr>
              <w:instrText xml:space="preserve"> PAGEREF _Toc22290498 \h </w:instrText>
            </w:r>
            <w:r w:rsidR="0064473F">
              <w:rPr>
                <w:noProof/>
                <w:webHidden/>
              </w:rPr>
            </w:r>
            <w:r w:rsidR="0064473F">
              <w:rPr>
                <w:noProof/>
                <w:webHidden/>
              </w:rPr>
              <w:fldChar w:fldCharType="separate"/>
            </w:r>
            <w:r w:rsidR="0064473F">
              <w:rPr>
                <w:noProof/>
                <w:webHidden/>
              </w:rPr>
              <w:t>17</w:t>
            </w:r>
            <w:r w:rsidR="0064473F">
              <w:rPr>
                <w:noProof/>
                <w:webHidden/>
              </w:rPr>
              <w:fldChar w:fldCharType="end"/>
            </w:r>
          </w:hyperlink>
        </w:p>
        <w:p w14:paraId="4E95C73E" w14:textId="323A8DAD" w:rsidR="0064473F" w:rsidRDefault="00F34ECB">
          <w:pPr>
            <w:pStyle w:val="TOC3"/>
            <w:tabs>
              <w:tab w:val="right" w:leader="dot" w:pos="9010"/>
            </w:tabs>
            <w:rPr>
              <w:rFonts w:cstheme="minorBidi"/>
              <w:noProof/>
              <w:sz w:val="24"/>
              <w:szCs w:val="24"/>
              <w:lang w:val="en-GB" w:eastAsia="en-GB"/>
            </w:rPr>
          </w:pPr>
          <w:hyperlink w:anchor="_Toc22290499" w:history="1">
            <w:r w:rsidR="0064473F" w:rsidRPr="00D934AD">
              <w:rPr>
                <w:rStyle w:val="Hyperlink"/>
                <w:rFonts w:cstheme="minorHAnsi"/>
                <w:noProof/>
              </w:rPr>
              <w:t>3.6 The expected results from the regression analysis:</w:t>
            </w:r>
            <w:r w:rsidR="0064473F">
              <w:rPr>
                <w:noProof/>
                <w:webHidden/>
              </w:rPr>
              <w:tab/>
            </w:r>
            <w:r w:rsidR="0064473F">
              <w:rPr>
                <w:noProof/>
                <w:webHidden/>
              </w:rPr>
              <w:fldChar w:fldCharType="begin"/>
            </w:r>
            <w:r w:rsidR="0064473F">
              <w:rPr>
                <w:noProof/>
                <w:webHidden/>
              </w:rPr>
              <w:instrText xml:space="preserve"> PAGEREF _Toc22290499 \h </w:instrText>
            </w:r>
            <w:r w:rsidR="0064473F">
              <w:rPr>
                <w:noProof/>
                <w:webHidden/>
              </w:rPr>
            </w:r>
            <w:r w:rsidR="0064473F">
              <w:rPr>
                <w:noProof/>
                <w:webHidden/>
              </w:rPr>
              <w:fldChar w:fldCharType="separate"/>
            </w:r>
            <w:r w:rsidR="0064473F">
              <w:rPr>
                <w:noProof/>
                <w:webHidden/>
              </w:rPr>
              <w:t>19</w:t>
            </w:r>
            <w:r w:rsidR="0064473F">
              <w:rPr>
                <w:noProof/>
                <w:webHidden/>
              </w:rPr>
              <w:fldChar w:fldCharType="end"/>
            </w:r>
          </w:hyperlink>
        </w:p>
        <w:p w14:paraId="630982EB" w14:textId="6C3A1856" w:rsidR="0064473F" w:rsidRDefault="00F34ECB">
          <w:pPr>
            <w:pStyle w:val="TOC1"/>
            <w:tabs>
              <w:tab w:val="right" w:leader="dot" w:pos="9010"/>
            </w:tabs>
            <w:rPr>
              <w:rFonts w:cstheme="minorBidi"/>
              <w:noProof/>
              <w:sz w:val="24"/>
              <w:szCs w:val="24"/>
              <w:lang w:val="en-GB" w:eastAsia="en-GB"/>
            </w:rPr>
          </w:pPr>
          <w:hyperlink w:anchor="_Toc22290500" w:history="1">
            <w:r w:rsidR="0064473F" w:rsidRPr="00D934AD">
              <w:rPr>
                <w:rStyle w:val="Hyperlink"/>
                <w:rFonts w:cstheme="minorHAnsi"/>
                <w:b/>
                <w:bCs/>
                <w:smallCaps/>
                <w:noProof/>
                <w:spacing w:val="5"/>
              </w:rPr>
              <w:t>Part 4</w:t>
            </w:r>
            <w:r w:rsidR="0064473F">
              <w:rPr>
                <w:noProof/>
                <w:webHidden/>
              </w:rPr>
              <w:tab/>
            </w:r>
            <w:r w:rsidR="0064473F">
              <w:rPr>
                <w:noProof/>
                <w:webHidden/>
              </w:rPr>
              <w:fldChar w:fldCharType="begin"/>
            </w:r>
            <w:r w:rsidR="0064473F">
              <w:rPr>
                <w:noProof/>
                <w:webHidden/>
              </w:rPr>
              <w:instrText xml:space="preserve"> PAGEREF _Toc22290500 \h </w:instrText>
            </w:r>
            <w:r w:rsidR="0064473F">
              <w:rPr>
                <w:noProof/>
                <w:webHidden/>
              </w:rPr>
            </w:r>
            <w:r w:rsidR="0064473F">
              <w:rPr>
                <w:noProof/>
                <w:webHidden/>
              </w:rPr>
              <w:fldChar w:fldCharType="separate"/>
            </w:r>
            <w:r w:rsidR="0064473F">
              <w:rPr>
                <w:noProof/>
                <w:webHidden/>
              </w:rPr>
              <w:t>19</w:t>
            </w:r>
            <w:r w:rsidR="0064473F">
              <w:rPr>
                <w:noProof/>
                <w:webHidden/>
              </w:rPr>
              <w:fldChar w:fldCharType="end"/>
            </w:r>
          </w:hyperlink>
        </w:p>
        <w:p w14:paraId="7EF052B3" w14:textId="58F2688A" w:rsidR="0064473F" w:rsidRDefault="00F34ECB">
          <w:pPr>
            <w:pStyle w:val="TOC3"/>
            <w:tabs>
              <w:tab w:val="right" w:leader="dot" w:pos="9010"/>
            </w:tabs>
            <w:rPr>
              <w:rFonts w:cstheme="minorBidi"/>
              <w:noProof/>
              <w:sz w:val="24"/>
              <w:szCs w:val="24"/>
              <w:lang w:val="en-GB" w:eastAsia="en-GB"/>
            </w:rPr>
          </w:pPr>
          <w:hyperlink w:anchor="_Toc22290501" w:history="1">
            <w:r w:rsidR="0064473F" w:rsidRPr="00D934AD">
              <w:rPr>
                <w:rStyle w:val="Hyperlink"/>
                <w:rFonts w:cstheme="minorHAnsi"/>
                <w:noProof/>
              </w:rPr>
              <w:t>Analysing the results</w:t>
            </w:r>
            <w:r w:rsidR="0064473F">
              <w:rPr>
                <w:noProof/>
                <w:webHidden/>
              </w:rPr>
              <w:tab/>
            </w:r>
            <w:r w:rsidR="0064473F">
              <w:rPr>
                <w:noProof/>
                <w:webHidden/>
              </w:rPr>
              <w:fldChar w:fldCharType="begin"/>
            </w:r>
            <w:r w:rsidR="0064473F">
              <w:rPr>
                <w:noProof/>
                <w:webHidden/>
              </w:rPr>
              <w:instrText xml:space="preserve"> PAGEREF _Toc22290501 \h </w:instrText>
            </w:r>
            <w:r w:rsidR="0064473F">
              <w:rPr>
                <w:noProof/>
                <w:webHidden/>
              </w:rPr>
            </w:r>
            <w:r w:rsidR="0064473F">
              <w:rPr>
                <w:noProof/>
                <w:webHidden/>
              </w:rPr>
              <w:fldChar w:fldCharType="separate"/>
            </w:r>
            <w:r w:rsidR="0064473F">
              <w:rPr>
                <w:noProof/>
                <w:webHidden/>
              </w:rPr>
              <w:t>19</w:t>
            </w:r>
            <w:r w:rsidR="0064473F">
              <w:rPr>
                <w:noProof/>
                <w:webHidden/>
              </w:rPr>
              <w:fldChar w:fldCharType="end"/>
            </w:r>
          </w:hyperlink>
        </w:p>
        <w:p w14:paraId="64A19B5B" w14:textId="6B3C39A6" w:rsidR="0064473F" w:rsidRDefault="00F34ECB">
          <w:pPr>
            <w:pStyle w:val="TOC3"/>
            <w:tabs>
              <w:tab w:val="left" w:pos="960"/>
              <w:tab w:val="right" w:leader="dot" w:pos="9010"/>
            </w:tabs>
            <w:rPr>
              <w:rFonts w:cstheme="minorBidi"/>
              <w:noProof/>
              <w:sz w:val="24"/>
              <w:szCs w:val="24"/>
              <w:lang w:val="en-GB" w:eastAsia="en-GB"/>
            </w:rPr>
          </w:pPr>
          <w:hyperlink w:anchor="_Toc22290502" w:history="1">
            <w:r w:rsidR="0064473F" w:rsidRPr="00D934AD">
              <w:rPr>
                <w:rStyle w:val="Hyperlink"/>
                <w:rFonts w:cstheme="minorHAnsi"/>
                <w:i/>
                <w:iCs/>
                <w:noProof/>
              </w:rPr>
              <w:t>4.1</w:t>
            </w:r>
            <w:r w:rsidR="0064473F">
              <w:rPr>
                <w:rFonts w:cstheme="minorBidi"/>
                <w:noProof/>
                <w:sz w:val="24"/>
                <w:szCs w:val="24"/>
                <w:lang w:val="en-GB" w:eastAsia="en-GB"/>
              </w:rPr>
              <w:tab/>
            </w:r>
            <w:r w:rsidR="0064473F" w:rsidRPr="00D934AD">
              <w:rPr>
                <w:rStyle w:val="Hyperlink"/>
                <w:rFonts w:cstheme="minorHAnsi"/>
                <w:i/>
                <w:iCs/>
                <w:noProof/>
              </w:rPr>
              <w:t>Regression results for Model 1</w:t>
            </w:r>
            <w:r w:rsidR="0064473F">
              <w:rPr>
                <w:noProof/>
                <w:webHidden/>
              </w:rPr>
              <w:tab/>
            </w:r>
            <w:r w:rsidR="0064473F">
              <w:rPr>
                <w:noProof/>
                <w:webHidden/>
              </w:rPr>
              <w:fldChar w:fldCharType="begin"/>
            </w:r>
            <w:r w:rsidR="0064473F">
              <w:rPr>
                <w:noProof/>
                <w:webHidden/>
              </w:rPr>
              <w:instrText xml:space="preserve"> PAGEREF _Toc22290502 \h </w:instrText>
            </w:r>
            <w:r w:rsidR="0064473F">
              <w:rPr>
                <w:noProof/>
                <w:webHidden/>
              </w:rPr>
            </w:r>
            <w:r w:rsidR="0064473F">
              <w:rPr>
                <w:noProof/>
                <w:webHidden/>
              </w:rPr>
              <w:fldChar w:fldCharType="separate"/>
            </w:r>
            <w:r w:rsidR="0064473F">
              <w:rPr>
                <w:noProof/>
                <w:webHidden/>
              </w:rPr>
              <w:t>19</w:t>
            </w:r>
            <w:r w:rsidR="0064473F">
              <w:rPr>
                <w:noProof/>
                <w:webHidden/>
              </w:rPr>
              <w:fldChar w:fldCharType="end"/>
            </w:r>
          </w:hyperlink>
        </w:p>
        <w:p w14:paraId="26D1D57E" w14:textId="0A174892" w:rsidR="0064473F" w:rsidRDefault="00F34ECB">
          <w:pPr>
            <w:pStyle w:val="TOC3"/>
            <w:tabs>
              <w:tab w:val="left" w:pos="960"/>
              <w:tab w:val="right" w:leader="dot" w:pos="9010"/>
            </w:tabs>
            <w:rPr>
              <w:rFonts w:cstheme="minorBidi"/>
              <w:noProof/>
              <w:sz w:val="24"/>
              <w:szCs w:val="24"/>
              <w:lang w:val="en-GB" w:eastAsia="en-GB"/>
            </w:rPr>
          </w:pPr>
          <w:hyperlink w:anchor="_Toc22290503" w:history="1">
            <w:r w:rsidR="0064473F" w:rsidRPr="00D934AD">
              <w:rPr>
                <w:rStyle w:val="Hyperlink"/>
                <w:rFonts w:cstheme="minorHAnsi"/>
                <w:noProof/>
              </w:rPr>
              <w:t>4.2</w:t>
            </w:r>
            <w:r w:rsidR="0064473F">
              <w:rPr>
                <w:rFonts w:cstheme="minorBidi"/>
                <w:noProof/>
                <w:sz w:val="24"/>
                <w:szCs w:val="24"/>
                <w:lang w:val="en-GB" w:eastAsia="en-GB"/>
              </w:rPr>
              <w:tab/>
            </w:r>
            <w:r w:rsidR="0064473F" w:rsidRPr="00D934AD">
              <w:rPr>
                <w:rStyle w:val="Hyperlink"/>
                <w:rFonts w:cstheme="minorHAnsi"/>
                <w:noProof/>
              </w:rPr>
              <w:t>Regression results for Model 2</w:t>
            </w:r>
            <w:r w:rsidR="0064473F">
              <w:rPr>
                <w:noProof/>
                <w:webHidden/>
              </w:rPr>
              <w:tab/>
            </w:r>
            <w:r w:rsidR="0064473F">
              <w:rPr>
                <w:noProof/>
                <w:webHidden/>
              </w:rPr>
              <w:fldChar w:fldCharType="begin"/>
            </w:r>
            <w:r w:rsidR="0064473F">
              <w:rPr>
                <w:noProof/>
                <w:webHidden/>
              </w:rPr>
              <w:instrText xml:space="preserve"> PAGEREF _Toc22290503 \h </w:instrText>
            </w:r>
            <w:r w:rsidR="0064473F">
              <w:rPr>
                <w:noProof/>
                <w:webHidden/>
              </w:rPr>
            </w:r>
            <w:r w:rsidR="0064473F">
              <w:rPr>
                <w:noProof/>
                <w:webHidden/>
              </w:rPr>
              <w:fldChar w:fldCharType="separate"/>
            </w:r>
            <w:r w:rsidR="0064473F">
              <w:rPr>
                <w:noProof/>
                <w:webHidden/>
              </w:rPr>
              <w:t>21</w:t>
            </w:r>
            <w:r w:rsidR="0064473F">
              <w:rPr>
                <w:noProof/>
                <w:webHidden/>
              </w:rPr>
              <w:fldChar w:fldCharType="end"/>
            </w:r>
          </w:hyperlink>
        </w:p>
        <w:p w14:paraId="5AF7F7AC" w14:textId="074A1DC2" w:rsidR="0064473F" w:rsidRDefault="00F34ECB">
          <w:pPr>
            <w:pStyle w:val="TOC3"/>
            <w:tabs>
              <w:tab w:val="right" w:leader="dot" w:pos="9010"/>
            </w:tabs>
            <w:rPr>
              <w:rFonts w:cstheme="minorBidi"/>
              <w:noProof/>
              <w:sz w:val="24"/>
              <w:szCs w:val="24"/>
              <w:lang w:val="en-GB" w:eastAsia="en-GB"/>
            </w:rPr>
          </w:pPr>
          <w:hyperlink w:anchor="_Toc22290504" w:history="1">
            <w:r w:rsidR="0064473F" w:rsidRPr="00D934AD">
              <w:rPr>
                <w:rStyle w:val="Hyperlink"/>
                <w:rFonts w:cstheme="minorHAnsi"/>
                <w:noProof/>
              </w:rPr>
              <w:t>4.3 Regression results for Model 3</w:t>
            </w:r>
            <w:r w:rsidR="0064473F">
              <w:rPr>
                <w:noProof/>
                <w:webHidden/>
              </w:rPr>
              <w:tab/>
            </w:r>
            <w:r w:rsidR="0064473F">
              <w:rPr>
                <w:noProof/>
                <w:webHidden/>
              </w:rPr>
              <w:fldChar w:fldCharType="begin"/>
            </w:r>
            <w:r w:rsidR="0064473F">
              <w:rPr>
                <w:noProof/>
                <w:webHidden/>
              </w:rPr>
              <w:instrText xml:space="preserve"> PAGEREF _Toc22290504 \h </w:instrText>
            </w:r>
            <w:r w:rsidR="0064473F">
              <w:rPr>
                <w:noProof/>
                <w:webHidden/>
              </w:rPr>
            </w:r>
            <w:r w:rsidR="0064473F">
              <w:rPr>
                <w:noProof/>
                <w:webHidden/>
              </w:rPr>
              <w:fldChar w:fldCharType="separate"/>
            </w:r>
            <w:r w:rsidR="0064473F">
              <w:rPr>
                <w:noProof/>
                <w:webHidden/>
              </w:rPr>
              <w:t>24</w:t>
            </w:r>
            <w:r w:rsidR="0064473F">
              <w:rPr>
                <w:noProof/>
                <w:webHidden/>
              </w:rPr>
              <w:fldChar w:fldCharType="end"/>
            </w:r>
          </w:hyperlink>
        </w:p>
        <w:p w14:paraId="75E56476" w14:textId="38305958" w:rsidR="0064473F" w:rsidRDefault="00F34ECB">
          <w:pPr>
            <w:pStyle w:val="TOC1"/>
            <w:tabs>
              <w:tab w:val="right" w:leader="dot" w:pos="9010"/>
            </w:tabs>
            <w:rPr>
              <w:rFonts w:cstheme="minorBidi"/>
              <w:noProof/>
              <w:sz w:val="24"/>
              <w:szCs w:val="24"/>
              <w:lang w:val="en-GB" w:eastAsia="en-GB"/>
            </w:rPr>
          </w:pPr>
          <w:hyperlink w:anchor="_Toc22290505" w:history="1">
            <w:r w:rsidR="0064473F" w:rsidRPr="00D934AD">
              <w:rPr>
                <w:rStyle w:val="Hyperlink"/>
                <w:rFonts w:cstheme="minorHAnsi"/>
                <w:b/>
                <w:bCs/>
                <w:smallCaps/>
                <w:noProof/>
                <w:spacing w:val="5"/>
              </w:rPr>
              <w:t>Part 5</w:t>
            </w:r>
            <w:r w:rsidR="0064473F">
              <w:rPr>
                <w:noProof/>
                <w:webHidden/>
              </w:rPr>
              <w:tab/>
            </w:r>
            <w:r w:rsidR="0064473F">
              <w:rPr>
                <w:noProof/>
                <w:webHidden/>
              </w:rPr>
              <w:fldChar w:fldCharType="begin"/>
            </w:r>
            <w:r w:rsidR="0064473F">
              <w:rPr>
                <w:noProof/>
                <w:webHidden/>
              </w:rPr>
              <w:instrText xml:space="preserve"> PAGEREF _Toc22290505 \h </w:instrText>
            </w:r>
            <w:r w:rsidR="0064473F">
              <w:rPr>
                <w:noProof/>
                <w:webHidden/>
              </w:rPr>
            </w:r>
            <w:r w:rsidR="0064473F">
              <w:rPr>
                <w:noProof/>
                <w:webHidden/>
              </w:rPr>
              <w:fldChar w:fldCharType="separate"/>
            </w:r>
            <w:r w:rsidR="0064473F">
              <w:rPr>
                <w:noProof/>
                <w:webHidden/>
              </w:rPr>
              <w:t>26</w:t>
            </w:r>
            <w:r w:rsidR="0064473F">
              <w:rPr>
                <w:noProof/>
                <w:webHidden/>
              </w:rPr>
              <w:fldChar w:fldCharType="end"/>
            </w:r>
          </w:hyperlink>
        </w:p>
        <w:p w14:paraId="7C4C010B" w14:textId="2DF46C9F" w:rsidR="0064473F" w:rsidRDefault="00F34ECB">
          <w:pPr>
            <w:pStyle w:val="TOC3"/>
            <w:tabs>
              <w:tab w:val="right" w:leader="dot" w:pos="9010"/>
            </w:tabs>
            <w:rPr>
              <w:rFonts w:cstheme="minorBidi"/>
              <w:noProof/>
              <w:sz w:val="24"/>
              <w:szCs w:val="24"/>
              <w:lang w:val="en-GB" w:eastAsia="en-GB"/>
            </w:rPr>
          </w:pPr>
          <w:hyperlink w:anchor="_Toc22290506" w:history="1">
            <w:r w:rsidR="0064473F" w:rsidRPr="00D934AD">
              <w:rPr>
                <w:rStyle w:val="Hyperlink"/>
                <w:rFonts w:cstheme="minorHAnsi"/>
                <w:noProof/>
              </w:rPr>
              <w:t>Conclusion and recommendation</w:t>
            </w:r>
            <w:r w:rsidR="0064473F">
              <w:rPr>
                <w:noProof/>
                <w:webHidden/>
              </w:rPr>
              <w:tab/>
            </w:r>
            <w:r w:rsidR="0064473F">
              <w:rPr>
                <w:noProof/>
                <w:webHidden/>
              </w:rPr>
              <w:fldChar w:fldCharType="begin"/>
            </w:r>
            <w:r w:rsidR="0064473F">
              <w:rPr>
                <w:noProof/>
                <w:webHidden/>
              </w:rPr>
              <w:instrText xml:space="preserve"> PAGEREF _Toc22290506 \h </w:instrText>
            </w:r>
            <w:r w:rsidR="0064473F">
              <w:rPr>
                <w:noProof/>
                <w:webHidden/>
              </w:rPr>
            </w:r>
            <w:r w:rsidR="0064473F">
              <w:rPr>
                <w:noProof/>
                <w:webHidden/>
              </w:rPr>
              <w:fldChar w:fldCharType="separate"/>
            </w:r>
            <w:r w:rsidR="0064473F">
              <w:rPr>
                <w:noProof/>
                <w:webHidden/>
              </w:rPr>
              <w:t>26</w:t>
            </w:r>
            <w:r w:rsidR="0064473F">
              <w:rPr>
                <w:noProof/>
                <w:webHidden/>
              </w:rPr>
              <w:fldChar w:fldCharType="end"/>
            </w:r>
          </w:hyperlink>
        </w:p>
        <w:p w14:paraId="0AD0FEB5" w14:textId="1679A96D" w:rsidR="0064473F" w:rsidRDefault="00F34ECB">
          <w:pPr>
            <w:pStyle w:val="TOC3"/>
            <w:tabs>
              <w:tab w:val="right" w:leader="dot" w:pos="9010"/>
            </w:tabs>
            <w:rPr>
              <w:rFonts w:cstheme="minorBidi"/>
              <w:noProof/>
              <w:sz w:val="24"/>
              <w:szCs w:val="24"/>
              <w:lang w:val="en-GB" w:eastAsia="en-GB"/>
            </w:rPr>
          </w:pPr>
          <w:hyperlink w:anchor="_Toc22290507" w:history="1">
            <w:r w:rsidR="0064473F" w:rsidRPr="00D934AD">
              <w:rPr>
                <w:rStyle w:val="Hyperlink"/>
                <w:noProof/>
              </w:rPr>
              <w:t>References</w:t>
            </w:r>
            <w:r w:rsidR="0064473F">
              <w:rPr>
                <w:noProof/>
                <w:webHidden/>
              </w:rPr>
              <w:tab/>
            </w:r>
            <w:r w:rsidR="0064473F">
              <w:rPr>
                <w:noProof/>
                <w:webHidden/>
              </w:rPr>
              <w:fldChar w:fldCharType="begin"/>
            </w:r>
            <w:r w:rsidR="0064473F">
              <w:rPr>
                <w:noProof/>
                <w:webHidden/>
              </w:rPr>
              <w:instrText xml:space="preserve"> PAGEREF _Toc22290507 \h </w:instrText>
            </w:r>
            <w:r w:rsidR="0064473F">
              <w:rPr>
                <w:noProof/>
                <w:webHidden/>
              </w:rPr>
            </w:r>
            <w:r w:rsidR="0064473F">
              <w:rPr>
                <w:noProof/>
                <w:webHidden/>
              </w:rPr>
              <w:fldChar w:fldCharType="separate"/>
            </w:r>
            <w:r w:rsidR="0064473F">
              <w:rPr>
                <w:noProof/>
                <w:webHidden/>
              </w:rPr>
              <w:t>29</w:t>
            </w:r>
            <w:r w:rsidR="0064473F">
              <w:rPr>
                <w:noProof/>
                <w:webHidden/>
              </w:rPr>
              <w:fldChar w:fldCharType="end"/>
            </w:r>
          </w:hyperlink>
        </w:p>
        <w:p w14:paraId="0EC81509" w14:textId="736E77F7" w:rsidR="0064473F" w:rsidRDefault="00F34ECB">
          <w:pPr>
            <w:pStyle w:val="TOC3"/>
            <w:tabs>
              <w:tab w:val="right" w:leader="dot" w:pos="9010"/>
            </w:tabs>
            <w:rPr>
              <w:rFonts w:cstheme="minorBidi"/>
              <w:noProof/>
              <w:sz w:val="24"/>
              <w:szCs w:val="24"/>
              <w:lang w:val="en-GB" w:eastAsia="en-GB"/>
            </w:rPr>
          </w:pPr>
          <w:hyperlink w:anchor="_Toc22290508" w:history="1">
            <w:r w:rsidR="0064473F" w:rsidRPr="00D934AD">
              <w:rPr>
                <w:rStyle w:val="Hyperlink"/>
                <w:noProof/>
              </w:rPr>
              <w:t>Appendix</w:t>
            </w:r>
            <w:r w:rsidR="0064473F">
              <w:rPr>
                <w:noProof/>
                <w:webHidden/>
              </w:rPr>
              <w:tab/>
            </w:r>
            <w:r w:rsidR="0064473F">
              <w:rPr>
                <w:noProof/>
                <w:webHidden/>
              </w:rPr>
              <w:fldChar w:fldCharType="begin"/>
            </w:r>
            <w:r w:rsidR="0064473F">
              <w:rPr>
                <w:noProof/>
                <w:webHidden/>
              </w:rPr>
              <w:instrText xml:space="preserve"> PAGEREF _Toc22290508 \h </w:instrText>
            </w:r>
            <w:r w:rsidR="0064473F">
              <w:rPr>
                <w:noProof/>
                <w:webHidden/>
              </w:rPr>
            </w:r>
            <w:r w:rsidR="0064473F">
              <w:rPr>
                <w:noProof/>
                <w:webHidden/>
              </w:rPr>
              <w:fldChar w:fldCharType="separate"/>
            </w:r>
            <w:r w:rsidR="0064473F">
              <w:rPr>
                <w:noProof/>
                <w:webHidden/>
              </w:rPr>
              <w:t>32</w:t>
            </w:r>
            <w:r w:rsidR="0064473F">
              <w:rPr>
                <w:noProof/>
                <w:webHidden/>
              </w:rPr>
              <w:fldChar w:fldCharType="end"/>
            </w:r>
          </w:hyperlink>
        </w:p>
        <w:p w14:paraId="4F7D9A11" w14:textId="398CE470" w:rsidR="00667C39" w:rsidRPr="00C13F4C" w:rsidRDefault="00667C39">
          <w:pPr>
            <w:rPr>
              <w:rFonts w:asciiTheme="minorHAnsi" w:hAnsiTheme="minorHAnsi" w:cstheme="minorHAnsi"/>
            </w:rPr>
          </w:pPr>
          <w:r w:rsidRPr="00C13F4C">
            <w:rPr>
              <w:rFonts w:asciiTheme="minorHAnsi" w:hAnsiTheme="minorHAnsi" w:cstheme="minorHAnsi"/>
              <w:b/>
              <w:bCs/>
              <w:noProof/>
            </w:rPr>
            <w:fldChar w:fldCharType="end"/>
          </w:r>
        </w:p>
      </w:sdtContent>
    </w:sdt>
    <w:p w14:paraId="404BE237" w14:textId="77777777" w:rsidR="00667C39" w:rsidRPr="00C13F4C" w:rsidRDefault="00667C39" w:rsidP="002E53B4">
      <w:pPr>
        <w:rPr>
          <w:rFonts w:asciiTheme="minorHAnsi" w:hAnsiTheme="minorHAnsi" w:cstheme="minorHAnsi"/>
        </w:rPr>
      </w:pPr>
    </w:p>
    <w:p w14:paraId="3AA6D90B" w14:textId="77777777" w:rsidR="005F117C" w:rsidRDefault="005F117C" w:rsidP="002E53B4">
      <w:pPr>
        <w:rPr>
          <w:rFonts w:asciiTheme="minorHAnsi" w:hAnsiTheme="minorHAnsi" w:cstheme="minorHAnsi"/>
        </w:rPr>
      </w:pPr>
    </w:p>
    <w:p w14:paraId="6D9D1EEA" w14:textId="77777777" w:rsidR="00D83A4A" w:rsidRDefault="00D83A4A" w:rsidP="002E53B4">
      <w:pPr>
        <w:rPr>
          <w:rFonts w:asciiTheme="minorHAnsi" w:hAnsiTheme="minorHAnsi" w:cstheme="minorHAnsi"/>
        </w:rPr>
      </w:pPr>
    </w:p>
    <w:p w14:paraId="3FB7F3FD" w14:textId="77777777" w:rsidR="00D83A4A" w:rsidRDefault="00D83A4A" w:rsidP="002E53B4">
      <w:pPr>
        <w:rPr>
          <w:rFonts w:asciiTheme="minorHAnsi" w:hAnsiTheme="minorHAnsi" w:cstheme="minorHAnsi"/>
        </w:rPr>
      </w:pPr>
    </w:p>
    <w:p w14:paraId="376B1CA7" w14:textId="77777777" w:rsidR="00650923" w:rsidRDefault="00650923" w:rsidP="002E53B4">
      <w:pPr>
        <w:rPr>
          <w:rFonts w:asciiTheme="minorHAnsi" w:hAnsiTheme="minorHAnsi" w:cstheme="minorHAnsi"/>
        </w:rPr>
      </w:pPr>
    </w:p>
    <w:p w14:paraId="381BE2F2" w14:textId="341F7F80" w:rsidR="001B31D4" w:rsidRPr="00C13F4C" w:rsidRDefault="001B31D4" w:rsidP="002E53B4">
      <w:pPr>
        <w:rPr>
          <w:rStyle w:val="IntenseReference"/>
          <w:rFonts w:asciiTheme="minorHAnsi" w:hAnsiTheme="minorHAnsi" w:cstheme="minorHAnsi"/>
        </w:rPr>
      </w:pPr>
      <w:r w:rsidRPr="00C13F4C">
        <w:rPr>
          <w:rStyle w:val="IntenseReference"/>
          <w:rFonts w:asciiTheme="minorHAnsi" w:hAnsiTheme="minorHAnsi" w:cstheme="minorHAnsi"/>
        </w:rPr>
        <w:lastRenderedPageBreak/>
        <w:t>part 1</w:t>
      </w:r>
    </w:p>
    <w:p w14:paraId="20DE2506" w14:textId="6B53BCA8" w:rsidR="001B31D4" w:rsidRPr="00C13F4C" w:rsidRDefault="005F117C" w:rsidP="00415B7C">
      <w:pPr>
        <w:pStyle w:val="Heading2"/>
        <w:numPr>
          <w:ilvl w:val="0"/>
          <w:numId w:val="0"/>
        </w:numPr>
        <w:ind w:left="576" w:hanging="576"/>
        <w:rPr>
          <w:rStyle w:val="IntenseReference"/>
          <w:rFonts w:asciiTheme="minorHAnsi" w:hAnsiTheme="minorHAnsi" w:cstheme="minorHAnsi"/>
          <w:sz w:val="24"/>
          <w:szCs w:val="24"/>
        </w:rPr>
      </w:pPr>
      <w:bookmarkStart w:id="0" w:name="_Toc22290472"/>
      <w:r w:rsidRPr="00C13F4C">
        <w:rPr>
          <w:rStyle w:val="IntenseReference"/>
          <w:rFonts w:asciiTheme="minorHAnsi" w:hAnsiTheme="minorHAnsi" w:cstheme="minorHAnsi"/>
          <w:sz w:val="24"/>
          <w:szCs w:val="24"/>
        </w:rPr>
        <w:t>Introduction</w:t>
      </w:r>
      <w:bookmarkEnd w:id="0"/>
    </w:p>
    <w:p w14:paraId="053F191F" w14:textId="77777777" w:rsidR="001B31D4" w:rsidRPr="00C13F4C" w:rsidRDefault="001B31D4" w:rsidP="001B31D4">
      <w:pPr>
        <w:rPr>
          <w:rFonts w:asciiTheme="minorHAnsi" w:hAnsiTheme="minorHAnsi" w:cstheme="minorHAnsi"/>
        </w:rPr>
      </w:pPr>
    </w:p>
    <w:p w14:paraId="60B367BE" w14:textId="77777777" w:rsidR="005F117C" w:rsidRPr="00C13F4C" w:rsidRDefault="005F117C" w:rsidP="00D526AE">
      <w:pPr>
        <w:pStyle w:val="Heading3"/>
        <w:numPr>
          <w:ilvl w:val="1"/>
          <w:numId w:val="27"/>
        </w:numPr>
        <w:rPr>
          <w:rFonts w:asciiTheme="minorHAnsi" w:hAnsiTheme="minorHAnsi" w:cstheme="minorHAnsi"/>
          <w:b/>
          <w:bCs/>
          <w:smallCaps/>
          <w:color w:val="4472C4" w:themeColor="accent1"/>
          <w:spacing w:val="5"/>
        </w:rPr>
      </w:pPr>
      <w:bookmarkStart w:id="1" w:name="_Toc22290473"/>
      <w:r w:rsidRPr="00C13F4C">
        <w:rPr>
          <w:rFonts w:asciiTheme="minorHAnsi" w:hAnsiTheme="minorHAnsi" w:cstheme="minorHAnsi"/>
        </w:rPr>
        <w:t>Research Title</w:t>
      </w:r>
      <w:bookmarkEnd w:id="1"/>
      <w:r w:rsidRPr="00C13F4C">
        <w:rPr>
          <w:rFonts w:asciiTheme="minorHAnsi" w:hAnsiTheme="minorHAnsi" w:cstheme="minorHAnsi"/>
        </w:rPr>
        <w:t xml:space="preserve"> </w:t>
      </w:r>
    </w:p>
    <w:p w14:paraId="5D9FC7AD" w14:textId="77777777" w:rsidR="005F117C" w:rsidRPr="00C13F4C" w:rsidRDefault="005F117C" w:rsidP="002E53B4">
      <w:pPr>
        <w:rPr>
          <w:rFonts w:asciiTheme="minorHAnsi" w:hAnsiTheme="minorHAnsi" w:cstheme="minorHAnsi"/>
        </w:rPr>
      </w:pPr>
    </w:p>
    <w:p w14:paraId="55BC2804" w14:textId="77777777" w:rsidR="005F117C" w:rsidRPr="00C13F4C" w:rsidRDefault="005F117C" w:rsidP="005F117C">
      <w:pPr>
        <w:rPr>
          <w:rFonts w:asciiTheme="minorHAnsi" w:hAnsiTheme="minorHAnsi" w:cstheme="minorHAnsi"/>
        </w:rPr>
      </w:pPr>
      <w:r w:rsidRPr="00C13F4C">
        <w:rPr>
          <w:rFonts w:asciiTheme="minorHAnsi" w:hAnsiTheme="minorHAnsi" w:cstheme="minorHAnsi"/>
        </w:rPr>
        <w:t xml:space="preserve">The determinants of profitability within the car manufacturing companies, a case study on BMW, Jaguar Land Rover, Porsche, Ford and </w:t>
      </w:r>
      <w:r w:rsidR="003B00C2" w:rsidRPr="00C13F4C">
        <w:rPr>
          <w:rFonts w:asciiTheme="minorHAnsi" w:hAnsiTheme="minorHAnsi" w:cstheme="minorHAnsi"/>
        </w:rPr>
        <w:t>Audi</w:t>
      </w:r>
      <w:r w:rsidRPr="00C13F4C">
        <w:rPr>
          <w:rFonts w:asciiTheme="minorHAnsi" w:hAnsiTheme="minorHAnsi" w:cstheme="minorHAnsi"/>
        </w:rPr>
        <w:t>.</w:t>
      </w:r>
    </w:p>
    <w:p w14:paraId="2E57F812" w14:textId="77777777" w:rsidR="005F117C" w:rsidRPr="00C13F4C" w:rsidRDefault="005F117C" w:rsidP="002E53B4">
      <w:pPr>
        <w:rPr>
          <w:rFonts w:asciiTheme="minorHAnsi" w:hAnsiTheme="minorHAnsi" w:cstheme="minorHAnsi"/>
        </w:rPr>
      </w:pPr>
    </w:p>
    <w:p w14:paraId="7FD4A37A" w14:textId="77777777" w:rsidR="005F117C" w:rsidRPr="00C13F4C" w:rsidRDefault="005F117C" w:rsidP="00D526AE">
      <w:pPr>
        <w:pStyle w:val="Heading3"/>
        <w:numPr>
          <w:ilvl w:val="1"/>
          <w:numId w:val="27"/>
        </w:numPr>
        <w:rPr>
          <w:rFonts w:asciiTheme="minorHAnsi" w:hAnsiTheme="minorHAnsi" w:cstheme="minorHAnsi"/>
        </w:rPr>
      </w:pPr>
      <w:bookmarkStart w:id="2" w:name="_Toc22290474"/>
      <w:r w:rsidRPr="00C13F4C">
        <w:rPr>
          <w:rFonts w:asciiTheme="minorHAnsi" w:hAnsiTheme="minorHAnsi" w:cstheme="minorHAnsi"/>
        </w:rPr>
        <w:t>Research background</w:t>
      </w:r>
      <w:bookmarkEnd w:id="2"/>
    </w:p>
    <w:p w14:paraId="1B907077" w14:textId="77777777" w:rsidR="005F117C" w:rsidRPr="00C13F4C" w:rsidRDefault="005F117C" w:rsidP="002E53B4">
      <w:pPr>
        <w:rPr>
          <w:rFonts w:asciiTheme="minorHAnsi" w:hAnsiTheme="minorHAnsi" w:cstheme="minorHAnsi"/>
        </w:rPr>
      </w:pPr>
    </w:p>
    <w:p w14:paraId="0F374380" w14:textId="17320535" w:rsidR="00B204DC" w:rsidRPr="00C13F4C" w:rsidRDefault="002B6744" w:rsidP="00B204DC">
      <w:pPr>
        <w:rPr>
          <w:rFonts w:asciiTheme="minorHAnsi" w:hAnsiTheme="minorHAnsi" w:cstheme="minorHAnsi"/>
        </w:rPr>
      </w:pPr>
      <w:r w:rsidRPr="00C13F4C">
        <w:rPr>
          <w:rFonts w:asciiTheme="minorHAnsi" w:hAnsiTheme="minorHAnsi" w:cstheme="minorHAnsi"/>
        </w:rPr>
        <w:t>Car manufacturing and the automotive industry are</w:t>
      </w:r>
      <w:r w:rsidR="00A36808" w:rsidRPr="00C13F4C">
        <w:rPr>
          <w:rFonts w:asciiTheme="minorHAnsi" w:hAnsiTheme="minorHAnsi" w:cstheme="minorHAnsi"/>
        </w:rPr>
        <w:t xml:space="preserve"> an essential economic and industrial force worldwide</w:t>
      </w:r>
      <w:r w:rsidR="000664AC" w:rsidRPr="00C13F4C">
        <w:rPr>
          <w:rFonts w:asciiTheme="minorHAnsi" w:hAnsiTheme="minorHAnsi" w:cstheme="minorHAnsi"/>
        </w:rPr>
        <w:t>, p</w:t>
      </w:r>
      <w:r w:rsidR="00FD001C" w:rsidRPr="00C13F4C">
        <w:rPr>
          <w:rFonts w:asciiTheme="minorHAnsi" w:hAnsiTheme="minorHAnsi" w:cstheme="minorHAnsi"/>
        </w:rPr>
        <w:t>roducing around 7</w:t>
      </w:r>
      <w:r w:rsidR="00B204DC" w:rsidRPr="00C13F4C">
        <w:rPr>
          <w:rFonts w:asciiTheme="minorHAnsi" w:hAnsiTheme="minorHAnsi" w:cstheme="minorHAnsi"/>
        </w:rPr>
        <w:t>8.6</w:t>
      </w:r>
      <w:r w:rsidR="00FD001C" w:rsidRPr="00C13F4C">
        <w:rPr>
          <w:rFonts w:asciiTheme="minorHAnsi" w:hAnsiTheme="minorHAnsi" w:cstheme="minorHAnsi"/>
        </w:rPr>
        <w:t xml:space="preserve"> million cars per year </w:t>
      </w:r>
      <w:r w:rsidR="00B204DC" w:rsidRPr="00C13F4C">
        <w:rPr>
          <w:rFonts w:asciiTheme="minorHAnsi" w:hAnsiTheme="minorHAnsi" w:cstheme="minorHAnsi"/>
        </w:rPr>
        <w:t xml:space="preserve">as of 2017 </w:t>
      </w:r>
      <w:r w:rsidR="00FD001C" w:rsidRPr="00C13F4C">
        <w:rPr>
          <w:rFonts w:asciiTheme="minorHAnsi" w:hAnsiTheme="minorHAnsi" w:cstheme="minorHAnsi"/>
        </w:rPr>
        <w:t>and being responsible for consuming around half of the worlds</w:t>
      </w:r>
      <w:r w:rsidR="009E49E7" w:rsidRPr="00C13F4C">
        <w:rPr>
          <w:rFonts w:asciiTheme="minorHAnsi" w:hAnsiTheme="minorHAnsi" w:cstheme="minorHAnsi"/>
        </w:rPr>
        <w:t>’</w:t>
      </w:r>
      <w:r w:rsidR="00AE1D7D">
        <w:rPr>
          <w:rFonts w:asciiTheme="minorHAnsi" w:hAnsiTheme="minorHAnsi" w:cstheme="minorHAnsi"/>
        </w:rPr>
        <w:t xml:space="preserve"> oil. (I. Wagner 2017)</w:t>
      </w:r>
      <w:r w:rsidR="00AE1D7D" w:rsidRPr="00C13F4C">
        <w:rPr>
          <w:rFonts w:asciiTheme="minorHAnsi" w:hAnsiTheme="minorHAnsi" w:cstheme="minorHAnsi"/>
        </w:rPr>
        <w:t xml:space="preserve"> </w:t>
      </w:r>
    </w:p>
    <w:p w14:paraId="562536CD" w14:textId="4E2BF3C3" w:rsidR="00E50A34" w:rsidRPr="00C13F4C" w:rsidRDefault="00B204DC" w:rsidP="00E50A34">
      <w:pPr>
        <w:rPr>
          <w:rFonts w:asciiTheme="minorHAnsi" w:hAnsiTheme="minorHAnsi" w:cstheme="minorHAnsi"/>
        </w:rPr>
      </w:pPr>
      <w:r w:rsidRPr="00C13F4C">
        <w:rPr>
          <w:rFonts w:asciiTheme="minorHAnsi" w:hAnsiTheme="minorHAnsi" w:cstheme="minorHAnsi"/>
        </w:rPr>
        <w:t xml:space="preserve"> </w:t>
      </w:r>
      <w:r w:rsidR="00E50A34" w:rsidRPr="00C13F4C">
        <w:rPr>
          <w:rFonts w:asciiTheme="minorHAnsi" w:hAnsiTheme="minorHAnsi" w:cstheme="minorHAnsi"/>
        </w:rPr>
        <w:t xml:space="preserve">According to </w:t>
      </w:r>
      <w:hyperlink r:id="rId10" w:history="1">
        <w:r w:rsidR="00E50A34" w:rsidRPr="00C13F4C">
          <w:rPr>
            <w:rStyle w:val="Hyperlink"/>
            <w:rFonts w:asciiTheme="minorHAnsi" w:hAnsiTheme="minorHAnsi" w:cstheme="minorHAnsi"/>
            <w:color w:val="000000"/>
            <w:u w:val="none"/>
            <w:bdr w:val="none" w:sz="0" w:space="0" w:color="auto" w:frame="1"/>
            <w:shd w:val="clear" w:color="auto" w:fill="FFFFFF"/>
          </w:rPr>
          <w:t>Ashley Wickham</w:t>
        </w:r>
      </w:hyperlink>
      <w:r w:rsidR="00BA5627">
        <w:rPr>
          <w:rFonts w:asciiTheme="minorHAnsi" w:hAnsiTheme="minorHAnsi" w:cstheme="minorHAnsi"/>
        </w:rPr>
        <w:t xml:space="preserve"> (</w:t>
      </w:r>
      <w:r w:rsidR="00E50A34" w:rsidRPr="00C13F4C">
        <w:rPr>
          <w:rFonts w:asciiTheme="minorHAnsi" w:hAnsiTheme="minorHAnsi" w:cstheme="minorHAnsi"/>
        </w:rPr>
        <w:t>2017) in his article he outlines that the car manufacturing industry employees about 15 million skilled employees, including here engineers in electronic designing and engine assembly as well as car test managers. However due to the rapid expansion and the increased demand in this industry there is always a need for more skilled employees and engineers to work for this industry.</w:t>
      </w:r>
      <w:r w:rsidR="003152B3" w:rsidRPr="00C13F4C">
        <w:rPr>
          <w:rFonts w:asciiTheme="minorHAnsi" w:hAnsiTheme="minorHAnsi" w:cstheme="minorHAnsi"/>
        </w:rPr>
        <w:t xml:space="preserve"> </w:t>
      </w:r>
      <w:r w:rsidR="00AE1D7D">
        <w:rPr>
          <w:rFonts w:asciiTheme="minorHAnsi" w:hAnsiTheme="minorHAnsi" w:cstheme="minorHAnsi"/>
        </w:rPr>
        <w:tab/>
      </w:r>
    </w:p>
    <w:p w14:paraId="6CB4443D" w14:textId="70BA1A42" w:rsidR="0042035B" w:rsidRPr="00C13F4C" w:rsidRDefault="00AF43AC" w:rsidP="0042035B">
      <w:pPr>
        <w:rPr>
          <w:rFonts w:asciiTheme="minorHAnsi" w:hAnsiTheme="minorHAnsi" w:cstheme="minorHAnsi"/>
        </w:rPr>
      </w:pPr>
      <w:r w:rsidRPr="00C13F4C">
        <w:rPr>
          <w:rFonts w:asciiTheme="minorHAnsi" w:hAnsiTheme="minorHAnsi" w:cstheme="minorHAnsi"/>
        </w:rPr>
        <w:t>As far as the UK is concerned there are around 186,000 direct employees in the car manufacturing processes and there are a further 856,000 employees working for the automotive industry indirectly</w:t>
      </w:r>
      <w:r w:rsidR="00CD41AC" w:rsidRPr="00C13F4C">
        <w:rPr>
          <w:rFonts w:asciiTheme="minorHAnsi" w:hAnsiTheme="minorHAnsi" w:cstheme="minorHAnsi"/>
        </w:rPr>
        <w:t xml:space="preserve">, making it this industry a vital component of British economy with a total turnover of £82 billion as of 2018. </w:t>
      </w:r>
      <w:r w:rsidR="00AE1D7D">
        <w:rPr>
          <w:rFonts w:asciiTheme="minorHAnsi" w:hAnsiTheme="minorHAnsi" w:cstheme="minorHAnsi"/>
        </w:rPr>
        <w:t>(SMMT, 2019)</w:t>
      </w:r>
    </w:p>
    <w:p w14:paraId="5AAADC55" w14:textId="77777777" w:rsidR="00E50A34" w:rsidRPr="00C13F4C" w:rsidRDefault="006D4684" w:rsidP="00E50A34">
      <w:pPr>
        <w:rPr>
          <w:rFonts w:asciiTheme="minorHAnsi" w:hAnsiTheme="minorHAnsi" w:cstheme="minorHAnsi"/>
        </w:rPr>
      </w:pPr>
      <w:r w:rsidRPr="00C13F4C">
        <w:rPr>
          <w:rFonts w:asciiTheme="minorHAnsi" w:hAnsiTheme="minorHAnsi" w:cstheme="minorHAnsi"/>
        </w:rPr>
        <w:t>BMW</w:t>
      </w:r>
      <w:r w:rsidR="00304EAD" w:rsidRPr="00C13F4C">
        <w:rPr>
          <w:rFonts w:asciiTheme="minorHAnsi" w:hAnsiTheme="minorHAnsi" w:cstheme="minorHAnsi"/>
        </w:rPr>
        <w:t xml:space="preserve">, a German car manufacturing company will be the main focus of this research. </w:t>
      </w:r>
      <w:r w:rsidR="006B1E5C" w:rsidRPr="00C13F4C">
        <w:rPr>
          <w:rFonts w:asciiTheme="minorHAnsi" w:hAnsiTheme="minorHAnsi" w:cstheme="minorHAnsi"/>
        </w:rPr>
        <w:t xml:space="preserve">The BMW group is the parent company of BMW, Mini and Rolls Royce and it has a total of 7 production plants including the UK. </w:t>
      </w:r>
      <w:r w:rsidR="00FB7879" w:rsidRPr="00C13F4C">
        <w:rPr>
          <w:rFonts w:asciiTheme="minorHAnsi" w:hAnsiTheme="minorHAnsi" w:cstheme="minorHAnsi"/>
        </w:rPr>
        <w:t xml:space="preserve">Some of the main competitors for BMW include Ford, Porsche, Toyota, Land Rover Jaguar, Mercedes Benz, Volkswagen and Kia. </w:t>
      </w:r>
    </w:p>
    <w:p w14:paraId="67D3929A" w14:textId="77777777" w:rsidR="00AF1ACF" w:rsidRPr="00C13F4C" w:rsidRDefault="00CA79BF" w:rsidP="00E50A34">
      <w:pPr>
        <w:rPr>
          <w:rFonts w:asciiTheme="minorHAnsi" w:hAnsiTheme="minorHAnsi" w:cstheme="minorHAnsi"/>
        </w:rPr>
      </w:pPr>
      <w:r w:rsidRPr="00C13F4C">
        <w:rPr>
          <w:rFonts w:asciiTheme="minorHAnsi" w:hAnsiTheme="minorHAnsi" w:cstheme="minorHAnsi"/>
        </w:rPr>
        <w:t xml:space="preserve">With the demand for cars in general rising it is safe to say that the automotive industry is highly competitive </w:t>
      </w:r>
      <w:r w:rsidR="005614D8" w:rsidRPr="00C13F4C">
        <w:rPr>
          <w:rFonts w:asciiTheme="minorHAnsi" w:hAnsiTheme="minorHAnsi" w:cstheme="minorHAnsi"/>
        </w:rPr>
        <w:t>especially with the technology moving at such a fast pace</w:t>
      </w:r>
      <w:r w:rsidR="00272789" w:rsidRPr="00C13F4C">
        <w:rPr>
          <w:rFonts w:asciiTheme="minorHAnsi" w:hAnsiTheme="minorHAnsi" w:cstheme="minorHAnsi"/>
        </w:rPr>
        <w:t xml:space="preserve">. On the other hand being a vital part of not only UK but worldwide economy it </w:t>
      </w:r>
      <w:r w:rsidR="00724F48" w:rsidRPr="00C13F4C">
        <w:rPr>
          <w:rFonts w:asciiTheme="minorHAnsi" w:hAnsiTheme="minorHAnsi" w:cstheme="minorHAnsi"/>
        </w:rPr>
        <w:t>kind of pushes car manufacturing companies to be at the top of their game in terms of keeping up with the ecological, technological and social trend changes in order to adapt and increase their market share</w:t>
      </w:r>
      <w:r w:rsidR="00641347" w:rsidRPr="00C13F4C">
        <w:rPr>
          <w:rFonts w:asciiTheme="minorHAnsi" w:hAnsiTheme="minorHAnsi" w:cstheme="minorHAnsi"/>
        </w:rPr>
        <w:t xml:space="preserve"> and profitability. </w:t>
      </w:r>
    </w:p>
    <w:p w14:paraId="3AAC0319" w14:textId="2FCCC9F4" w:rsidR="00641347" w:rsidRPr="00C13F4C" w:rsidRDefault="00AF1ACF" w:rsidP="005E42C9">
      <w:pPr>
        <w:rPr>
          <w:rFonts w:asciiTheme="minorHAnsi" w:hAnsiTheme="minorHAnsi" w:cstheme="minorHAnsi"/>
        </w:rPr>
      </w:pPr>
      <w:r w:rsidRPr="00C13F4C">
        <w:rPr>
          <w:rFonts w:asciiTheme="minorHAnsi" w:hAnsiTheme="minorHAnsi" w:cstheme="minorHAnsi"/>
        </w:rPr>
        <w:t xml:space="preserve">In terms of the UK according to </w:t>
      </w:r>
      <w:r w:rsidR="005E42C9" w:rsidRPr="00C13F4C">
        <w:rPr>
          <w:rFonts w:asciiTheme="minorHAnsi" w:hAnsiTheme="minorHAnsi" w:cstheme="minorHAnsi"/>
        </w:rPr>
        <w:t xml:space="preserve">BBC </w:t>
      </w:r>
      <w:r w:rsidRPr="00C13F4C">
        <w:rPr>
          <w:rFonts w:asciiTheme="minorHAnsi" w:hAnsiTheme="minorHAnsi" w:cstheme="minorHAnsi"/>
        </w:rPr>
        <w:t xml:space="preserve">during 2017 and 2018 there was a drop in new cars that were registered in those years </w:t>
      </w:r>
      <w:r w:rsidR="00DC71DA" w:rsidRPr="00C13F4C">
        <w:rPr>
          <w:rFonts w:asciiTheme="minorHAnsi" w:hAnsiTheme="minorHAnsi" w:cstheme="minorHAnsi"/>
        </w:rPr>
        <w:t>compared to 2016 a</w:t>
      </w:r>
      <w:r w:rsidRPr="00C13F4C">
        <w:rPr>
          <w:rFonts w:asciiTheme="minorHAnsi" w:hAnsiTheme="minorHAnsi" w:cstheme="minorHAnsi"/>
        </w:rPr>
        <w:t xml:space="preserve">nd that </w:t>
      </w:r>
      <w:r w:rsidR="00DC71DA" w:rsidRPr="00C13F4C">
        <w:rPr>
          <w:rFonts w:asciiTheme="minorHAnsi" w:hAnsiTheme="minorHAnsi" w:cstheme="minorHAnsi"/>
        </w:rPr>
        <w:t xml:space="preserve">drop </w:t>
      </w:r>
      <w:r w:rsidRPr="00C13F4C">
        <w:rPr>
          <w:rFonts w:asciiTheme="minorHAnsi" w:hAnsiTheme="minorHAnsi" w:cstheme="minorHAnsi"/>
        </w:rPr>
        <w:t xml:space="preserve">was equivalent to 6.8%, which is the biggest drop since the financial crises of 2008, when the </w:t>
      </w:r>
      <w:r w:rsidR="00C30E0A" w:rsidRPr="00C13F4C">
        <w:rPr>
          <w:rFonts w:asciiTheme="minorHAnsi" w:hAnsiTheme="minorHAnsi" w:cstheme="minorHAnsi"/>
        </w:rPr>
        <w:t xml:space="preserve">number of </w:t>
      </w:r>
      <w:r w:rsidRPr="00C13F4C">
        <w:rPr>
          <w:rFonts w:asciiTheme="minorHAnsi" w:hAnsiTheme="minorHAnsi" w:cstheme="minorHAnsi"/>
        </w:rPr>
        <w:t xml:space="preserve">new cars being purchased dropped by 11%. </w:t>
      </w:r>
    </w:p>
    <w:p w14:paraId="73FFB829" w14:textId="77777777" w:rsidR="00BA5D76" w:rsidRPr="00C13F4C" w:rsidRDefault="00452A7C" w:rsidP="005E42C9">
      <w:pPr>
        <w:rPr>
          <w:rFonts w:asciiTheme="minorHAnsi" w:hAnsiTheme="minorHAnsi" w:cstheme="minorHAnsi"/>
        </w:rPr>
      </w:pPr>
      <w:r w:rsidRPr="00C13F4C">
        <w:rPr>
          <w:rFonts w:asciiTheme="minorHAnsi" w:hAnsiTheme="minorHAnsi" w:cstheme="minorHAnsi"/>
        </w:rPr>
        <w:t xml:space="preserve">Such drop in new cars being purchased might be an indicator that the profits of any car manufacturing company might not be the same or higher than previous years. However taking in consideration the current UK political climate, it can be fair to say that this drop might have something to do with the low consumer confidence due to political uncertainty on regards to Brexit as well as due to the implementation of the petrol and diesel car ban by 2040 from the UK government. </w:t>
      </w:r>
    </w:p>
    <w:p w14:paraId="3448F42E" w14:textId="77777777" w:rsidR="00CA79BF" w:rsidRPr="00C13F4C" w:rsidRDefault="00BA5D76" w:rsidP="00E50A34">
      <w:pPr>
        <w:rPr>
          <w:rFonts w:asciiTheme="minorHAnsi" w:hAnsiTheme="minorHAnsi" w:cstheme="minorHAnsi"/>
        </w:rPr>
      </w:pPr>
      <w:r w:rsidRPr="00C13F4C">
        <w:rPr>
          <w:rFonts w:asciiTheme="minorHAnsi" w:hAnsiTheme="minorHAnsi" w:cstheme="minorHAnsi"/>
        </w:rPr>
        <w:t>Though this new legislation is supposed to be on the customers benefit</w:t>
      </w:r>
      <w:r w:rsidR="00452A7C" w:rsidRPr="00C13F4C">
        <w:rPr>
          <w:rFonts w:asciiTheme="minorHAnsi" w:hAnsiTheme="minorHAnsi" w:cstheme="minorHAnsi"/>
        </w:rPr>
        <w:t xml:space="preserve"> </w:t>
      </w:r>
      <w:r w:rsidRPr="00C13F4C">
        <w:rPr>
          <w:rFonts w:asciiTheme="minorHAnsi" w:hAnsiTheme="minorHAnsi" w:cstheme="minorHAnsi"/>
        </w:rPr>
        <w:t xml:space="preserve">it can impact the profitability of the automotive companies. However there are other factors that might impact profitability. Government legislations such as the one mentioned above and other macroeconomic factors </w:t>
      </w:r>
      <w:r w:rsidR="004A3515" w:rsidRPr="00C13F4C">
        <w:rPr>
          <w:rFonts w:asciiTheme="minorHAnsi" w:hAnsiTheme="minorHAnsi" w:cstheme="minorHAnsi"/>
        </w:rPr>
        <w:t xml:space="preserve">such as economic condition of the countries where a company operates, earning and savings for customers, ecological implementations </w:t>
      </w:r>
      <w:r w:rsidRPr="00C13F4C">
        <w:rPr>
          <w:rFonts w:asciiTheme="minorHAnsi" w:hAnsiTheme="minorHAnsi" w:cstheme="minorHAnsi"/>
        </w:rPr>
        <w:t>a</w:t>
      </w:r>
      <w:r w:rsidR="004A3515" w:rsidRPr="00C13F4C">
        <w:rPr>
          <w:rFonts w:asciiTheme="minorHAnsi" w:hAnsiTheme="minorHAnsi" w:cstheme="minorHAnsi"/>
        </w:rPr>
        <w:t xml:space="preserve">s well as import </w:t>
      </w:r>
      <w:r w:rsidR="004A3515" w:rsidRPr="00C13F4C">
        <w:rPr>
          <w:rFonts w:asciiTheme="minorHAnsi" w:hAnsiTheme="minorHAnsi" w:cstheme="minorHAnsi"/>
        </w:rPr>
        <w:lastRenderedPageBreak/>
        <w:t>and export duties and taxes for cars and oil. On the other hand there are also</w:t>
      </w:r>
      <w:r w:rsidRPr="00C13F4C">
        <w:rPr>
          <w:rFonts w:asciiTheme="minorHAnsi" w:hAnsiTheme="minorHAnsi" w:cstheme="minorHAnsi"/>
        </w:rPr>
        <w:t xml:space="preserve"> industry specific </w:t>
      </w:r>
      <w:r w:rsidR="004A3515" w:rsidRPr="00C13F4C">
        <w:rPr>
          <w:rFonts w:asciiTheme="minorHAnsi" w:hAnsiTheme="minorHAnsi" w:cstheme="minorHAnsi"/>
        </w:rPr>
        <w:t>factors that affect the profitability of a car manufacturing company and these might include amount of borrowings, assets size and their use</w:t>
      </w:r>
      <w:r w:rsidR="00380774" w:rsidRPr="00C13F4C">
        <w:rPr>
          <w:rFonts w:asciiTheme="minorHAnsi" w:hAnsiTheme="minorHAnsi" w:cstheme="minorHAnsi"/>
        </w:rPr>
        <w:t xml:space="preserve">, liquidity of the company, investments being made in research and development and many more. </w:t>
      </w:r>
      <w:r w:rsidR="00226492" w:rsidRPr="00C13F4C">
        <w:rPr>
          <w:rFonts w:asciiTheme="minorHAnsi" w:hAnsiTheme="minorHAnsi" w:cstheme="minorHAnsi"/>
        </w:rPr>
        <w:t xml:space="preserve">These factors might have a positive or a negative impact upon the company and its profits, hence it is up to the company to try and manage these factor in order to minimise the impact that they might have in the company in the long run. </w:t>
      </w:r>
    </w:p>
    <w:p w14:paraId="6DCC6924" w14:textId="13A1E484" w:rsidR="00836B3A" w:rsidRPr="00C13F4C" w:rsidRDefault="00A0382A" w:rsidP="00836B3A">
      <w:pPr>
        <w:rPr>
          <w:rFonts w:asciiTheme="minorHAnsi" w:hAnsiTheme="minorHAnsi" w:cstheme="minorHAnsi"/>
        </w:rPr>
      </w:pPr>
      <w:r w:rsidRPr="00C13F4C">
        <w:rPr>
          <w:rFonts w:asciiTheme="minorHAnsi" w:hAnsiTheme="minorHAnsi" w:cstheme="minorHAnsi"/>
        </w:rPr>
        <w:t xml:space="preserve">The automotive industry in the UK is considered as somewhat stable, however more stability is required since the automotive companies are facing decline in new car sales for the past two years. This stability is required not only for the mere fact that it impacts the profitability of the company but because jobs and communities might be at stake if that particular automotive firm stops trading. </w:t>
      </w:r>
      <w:r w:rsidR="006B7E33">
        <w:rPr>
          <w:rFonts w:asciiTheme="minorHAnsi" w:hAnsiTheme="minorHAnsi" w:cstheme="minorHAnsi"/>
        </w:rPr>
        <w:t>(Hawes, M. 2018)</w:t>
      </w:r>
    </w:p>
    <w:p w14:paraId="55EA8183" w14:textId="77777777" w:rsidR="002B6744" w:rsidRPr="00C13F4C" w:rsidRDefault="002B6744" w:rsidP="002E53B4">
      <w:pPr>
        <w:rPr>
          <w:rFonts w:asciiTheme="minorHAnsi" w:hAnsiTheme="minorHAnsi" w:cstheme="minorHAnsi"/>
        </w:rPr>
      </w:pPr>
    </w:p>
    <w:p w14:paraId="20776D1C" w14:textId="252A6A02" w:rsidR="005F117C" w:rsidRPr="00C13F4C" w:rsidRDefault="00D526AE" w:rsidP="00D526AE">
      <w:pPr>
        <w:pStyle w:val="Heading3"/>
        <w:numPr>
          <w:ilvl w:val="0"/>
          <w:numId w:val="0"/>
        </w:numPr>
        <w:ind w:left="720" w:hanging="720"/>
        <w:rPr>
          <w:rFonts w:asciiTheme="minorHAnsi" w:hAnsiTheme="minorHAnsi" w:cstheme="minorHAnsi"/>
        </w:rPr>
      </w:pPr>
      <w:bookmarkStart w:id="3" w:name="_Toc22290475"/>
      <w:r w:rsidRPr="00C13F4C">
        <w:rPr>
          <w:rFonts w:asciiTheme="minorHAnsi" w:hAnsiTheme="minorHAnsi" w:cstheme="minorHAnsi"/>
        </w:rPr>
        <w:t>1.</w:t>
      </w:r>
      <w:r w:rsidR="00667C39" w:rsidRPr="00C13F4C">
        <w:rPr>
          <w:rFonts w:asciiTheme="minorHAnsi" w:hAnsiTheme="minorHAnsi" w:cstheme="minorHAnsi"/>
        </w:rPr>
        <w:t>3</w:t>
      </w:r>
      <w:r w:rsidR="00C82CA5" w:rsidRPr="00C13F4C">
        <w:rPr>
          <w:rFonts w:asciiTheme="minorHAnsi" w:hAnsiTheme="minorHAnsi" w:cstheme="minorHAnsi"/>
        </w:rPr>
        <w:tab/>
      </w:r>
      <w:r w:rsidR="003D2931" w:rsidRPr="00C13F4C">
        <w:rPr>
          <w:rFonts w:asciiTheme="minorHAnsi" w:hAnsiTheme="minorHAnsi" w:cstheme="minorHAnsi"/>
        </w:rPr>
        <w:t>Researc</w:t>
      </w:r>
      <w:r w:rsidR="009338ED" w:rsidRPr="00C13F4C">
        <w:rPr>
          <w:rFonts w:asciiTheme="minorHAnsi" w:hAnsiTheme="minorHAnsi" w:cstheme="minorHAnsi"/>
        </w:rPr>
        <w:t>h aim</w:t>
      </w:r>
      <w:bookmarkEnd w:id="3"/>
    </w:p>
    <w:p w14:paraId="20A1A1F1" w14:textId="77777777" w:rsidR="009338ED" w:rsidRPr="00C13F4C" w:rsidRDefault="009338ED" w:rsidP="002E53B4">
      <w:pPr>
        <w:rPr>
          <w:rFonts w:asciiTheme="minorHAnsi" w:hAnsiTheme="minorHAnsi" w:cstheme="minorHAnsi"/>
        </w:rPr>
      </w:pPr>
    </w:p>
    <w:p w14:paraId="73CE5B10" w14:textId="77777777" w:rsidR="009338ED" w:rsidRPr="00C13F4C" w:rsidRDefault="009338ED" w:rsidP="002E53B4">
      <w:pPr>
        <w:rPr>
          <w:rFonts w:asciiTheme="minorHAnsi" w:hAnsiTheme="minorHAnsi" w:cstheme="minorHAnsi"/>
        </w:rPr>
      </w:pPr>
      <w:r w:rsidRPr="00C13F4C">
        <w:rPr>
          <w:rFonts w:asciiTheme="minorHAnsi" w:hAnsiTheme="minorHAnsi" w:cstheme="minorHAnsi"/>
        </w:rPr>
        <w:t>The aim of this research is to investigate and critically assess the determinants of profitability among car manufacturing companies that operate in the UK including BMW, Jaguar Land Rover, Porsche, Ford and Toyota, with data collected from their annual reports from the years 2013– 2018.</w:t>
      </w:r>
    </w:p>
    <w:p w14:paraId="4E885DB6" w14:textId="77777777" w:rsidR="009338ED" w:rsidRPr="00C13F4C" w:rsidRDefault="009338ED" w:rsidP="002E53B4">
      <w:pPr>
        <w:rPr>
          <w:rFonts w:asciiTheme="minorHAnsi" w:hAnsiTheme="minorHAnsi" w:cstheme="minorHAnsi"/>
        </w:rPr>
      </w:pPr>
    </w:p>
    <w:p w14:paraId="607FF458" w14:textId="21689F1C" w:rsidR="009338ED" w:rsidRPr="00C13F4C" w:rsidRDefault="00D526AE" w:rsidP="00667C39">
      <w:pPr>
        <w:pStyle w:val="Heading3"/>
        <w:numPr>
          <w:ilvl w:val="0"/>
          <w:numId w:val="0"/>
        </w:numPr>
        <w:ind w:left="720" w:hanging="720"/>
        <w:rPr>
          <w:rFonts w:asciiTheme="minorHAnsi" w:hAnsiTheme="minorHAnsi" w:cstheme="minorHAnsi"/>
        </w:rPr>
      </w:pPr>
      <w:bookmarkStart w:id="4" w:name="_Toc22290476"/>
      <w:r w:rsidRPr="00C13F4C">
        <w:rPr>
          <w:rFonts w:asciiTheme="minorHAnsi" w:hAnsiTheme="minorHAnsi" w:cstheme="minorHAnsi"/>
        </w:rPr>
        <w:t>1.</w:t>
      </w:r>
      <w:r w:rsidR="00667C39" w:rsidRPr="00C13F4C">
        <w:rPr>
          <w:rFonts w:asciiTheme="minorHAnsi" w:hAnsiTheme="minorHAnsi" w:cstheme="minorHAnsi"/>
        </w:rPr>
        <w:t>4</w:t>
      </w:r>
      <w:r w:rsidR="00C82CA5" w:rsidRPr="00C13F4C">
        <w:rPr>
          <w:rFonts w:asciiTheme="minorHAnsi" w:hAnsiTheme="minorHAnsi" w:cstheme="minorHAnsi"/>
        </w:rPr>
        <w:tab/>
      </w:r>
      <w:r w:rsidR="009338ED" w:rsidRPr="00C13F4C">
        <w:rPr>
          <w:rFonts w:asciiTheme="minorHAnsi" w:hAnsiTheme="minorHAnsi" w:cstheme="minorHAnsi"/>
        </w:rPr>
        <w:t>Research objectives</w:t>
      </w:r>
      <w:bookmarkEnd w:id="4"/>
      <w:r w:rsidR="009338ED" w:rsidRPr="00C13F4C">
        <w:rPr>
          <w:rFonts w:asciiTheme="minorHAnsi" w:hAnsiTheme="minorHAnsi" w:cstheme="minorHAnsi"/>
        </w:rPr>
        <w:t xml:space="preserve"> </w:t>
      </w:r>
    </w:p>
    <w:p w14:paraId="27CDBD05" w14:textId="77777777" w:rsidR="003D2931" w:rsidRPr="00C13F4C" w:rsidRDefault="003D2931" w:rsidP="002E53B4">
      <w:pPr>
        <w:rPr>
          <w:rFonts w:asciiTheme="minorHAnsi" w:hAnsiTheme="minorHAnsi" w:cstheme="minorHAnsi"/>
        </w:rPr>
      </w:pPr>
    </w:p>
    <w:p w14:paraId="1AD9359F" w14:textId="77777777" w:rsidR="00BB005C" w:rsidRPr="00C13F4C" w:rsidRDefault="00D31E38" w:rsidP="002E53B4">
      <w:pPr>
        <w:rPr>
          <w:rFonts w:asciiTheme="minorHAnsi" w:hAnsiTheme="minorHAnsi" w:cstheme="minorHAnsi"/>
        </w:rPr>
      </w:pPr>
      <w:r w:rsidRPr="00C13F4C">
        <w:rPr>
          <w:rFonts w:asciiTheme="minorHAnsi" w:hAnsiTheme="minorHAnsi" w:cstheme="minorHAnsi"/>
        </w:rPr>
        <w:t xml:space="preserve">The determinants of profitability in the automotive industry are quite complex and </w:t>
      </w:r>
      <w:r w:rsidR="00AC0AF9" w:rsidRPr="00C13F4C">
        <w:rPr>
          <w:rFonts w:asciiTheme="minorHAnsi" w:hAnsiTheme="minorHAnsi" w:cstheme="minorHAnsi"/>
        </w:rPr>
        <w:t>different researchers have different views on regards to what impact the profitability of an car manufacturing company.</w:t>
      </w:r>
      <w:r w:rsidR="009338ED" w:rsidRPr="00C13F4C">
        <w:rPr>
          <w:rFonts w:asciiTheme="minorHAnsi" w:hAnsiTheme="minorHAnsi" w:cstheme="minorHAnsi"/>
        </w:rPr>
        <w:t xml:space="preserve"> </w:t>
      </w:r>
      <w:r w:rsidR="00BB005C" w:rsidRPr="00C13F4C">
        <w:rPr>
          <w:rFonts w:asciiTheme="minorHAnsi" w:hAnsiTheme="minorHAnsi" w:cstheme="minorHAnsi"/>
        </w:rPr>
        <w:t>H</w:t>
      </w:r>
      <w:r w:rsidR="00675E92" w:rsidRPr="00C13F4C">
        <w:rPr>
          <w:rFonts w:asciiTheme="minorHAnsi" w:hAnsiTheme="minorHAnsi" w:cstheme="minorHAnsi"/>
        </w:rPr>
        <w:t xml:space="preserve">owever according to </w:t>
      </w:r>
      <w:r w:rsidR="00BB005C" w:rsidRPr="00C13F4C">
        <w:rPr>
          <w:rFonts w:asciiTheme="minorHAnsi" w:hAnsiTheme="minorHAnsi" w:cstheme="minorHAnsi"/>
        </w:rPr>
        <w:t xml:space="preserve">the research conducted by </w:t>
      </w:r>
      <w:proofErr w:type="spellStart"/>
      <w:r w:rsidR="00BB005C" w:rsidRPr="00C13F4C">
        <w:rPr>
          <w:rFonts w:asciiTheme="minorHAnsi" w:hAnsiTheme="minorHAnsi" w:cstheme="minorHAnsi"/>
        </w:rPr>
        <w:t>Schmidgall</w:t>
      </w:r>
      <w:proofErr w:type="spellEnd"/>
      <w:r w:rsidR="00BB005C" w:rsidRPr="00C13F4C">
        <w:rPr>
          <w:rFonts w:asciiTheme="minorHAnsi" w:hAnsiTheme="minorHAnsi" w:cstheme="minorHAnsi"/>
        </w:rPr>
        <w:t xml:space="preserve"> and </w:t>
      </w:r>
      <w:proofErr w:type="spellStart"/>
      <w:r w:rsidR="00BB005C" w:rsidRPr="00C13F4C">
        <w:rPr>
          <w:rFonts w:asciiTheme="minorHAnsi" w:hAnsiTheme="minorHAnsi" w:cstheme="minorHAnsi"/>
        </w:rPr>
        <w:t>DeFranco</w:t>
      </w:r>
      <w:proofErr w:type="spellEnd"/>
      <w:r w:rsidR="00BB005C" w:rsidRPr="00C13F4C">
        <w:rPr>
          <w:rFonts w:asciiTheme="minorHAnsi" w:hAnsiTheme="minorHAnsi" w:cstheme="minorHAnsi"/>
        </w:rPr>
        <w:t xml:space="preserve"> </w:t>
      </w:r>
      <w:r w:rsidR="00C75926" w:rsidRPr="00C13F4C">
        <w:rPr>
          <w:rFonts w:asciiTheme="minorHAnsi" w:hAnsiTheme="minorHAnsi" w:cstheme="minorHAnsi"/>
        </w:rPr>
        <w:t>(</w:t>
      </w:r>
      <w:r w:rsidR="00BB005C" w:rsidRPr="00C13F4C">
        <w:rPr>
          <w:rFonts w:asciiTheme="minorHAnsi" w:hAnsiTheme="minorHAnsi" w:cstheme="minorHAnsi"/>
        </w:rPr>
        <w:t>2016</w:t>
      </w:r>
      <w:r w:rsidR="00C75926" w:rsidRPr="00C13F4C">
        <w:rPr>
          <w:rFonts w:asciiTheme="minorHAnsi" w:hAnsiTheme="minorHAnsi" w:cstheme="minorHAnsi"/>
        </w:rPr>
        <w:t>)</w:t>
      </w:r>
      <w:r w:rsidR="00BB005C" w:rsidRPr="00C13F4C">
        <w:rPr>
          <w:rFonts w:asciiTheme="minorHAnsi" w:hAnsiTheme="minorHAnsi" w:cstheme="minorHAnsi"/>
        </w:rPr>
        <w:t xml:space="preserve"> </w:t>
      </w:r>
      <w:r w:rsidR="00675E92" w:rsidRPr="00C13F4C">
        <w:rPr>
          <w:rFonts w:asciiTheme="minorHAnsi" w:hAnsiTheme="minorHAnsi" w:cstheme="minorHAnsi"/>
        </w:rPr>
        <w:t xml:space="preserve">research the profitability </w:t>
      </w:r>
      <w:r w:rsidR="00BB005C" w:rsidRPr="00C13F4C">
        <w:rPr>
          <w:rFonts w:asciiTheme="minorHAnsi" w:hAnsiTheme="minorHAnsi" w:cstheme="minorHAnsi"/>
        </w:rPr>
        <w:t xml:space="preserve">ratios are merely used to illustrate and predict if a specific company will be able to make any profit in the future. This information can be used by investors and banks in order to see if the company is worth investing in or if it will be able to </w:t>
      </w:r>
      <w:r w:rsidR="00C75926" w:rsidRPr="00C13F4C">
        <w:rPr>
          <w:rFonts w:asciiTheme="minorHAnsi" w:hAnsiTheme="minorHAnsi" w:cstheme="minorHAnsi"/>
        </w:rPr>
        <w:t>pay back any potential loan that they might be considering to take.</w:t>
      </w:r>
    </w:p>
    <w:p w14:paraId="19EACF35" w14:textId="1F76D6E7" w:rsidR="00524808" w:rsidRPr="00C13F4C" w:rsidRDefault="00C75926" w:rsidP="00EB6486">
      <w:pPr>
        <w:pStyle w:val="NormalWeb"/>
        <w:rPr>
          <w:rFonts w:asciiTheme="minorHAnsi" w:hAnsiTheme="minorHAnsi" w:cstheme="minorHAnsi"/>
        </w:rPr>
      </w:pPr>
      <w:r w:rsidRPr="00C13F4C">
        <w:rPr>
          <w:rFonts w:asciiTheme="minorHAnsi" w:hAnsiTheme="minorHAnsi" w:cstheme="minorHAnsi"/>
        </w:rPr>
        <w:t xml:space="preserve">Furthermore in the research published by Cashwell, K., Copley, P. and Dugan, M. (2019) </w:t>
      </w:r>
      <w:r w:rsidR="00675E92" w:rsidRPr="00C13F4C">
        <w:rPr>
          <w:rFonts w:asciiTheme="minorHAnsi" w:hAnsiTheme="minorHAnsi" w:cstheme="minorHAnsi"/>
        </w:rPr>
        <w:t xml:space="preserve">liquidity ratios </w:t>
      </w:r>
      <w:r w:rsidRPr="00C13F4C">
        <w:rPr>
          <w:rFonts w:asciiTheme="minorHAnsi" w:hAnsiTheme="minorHAnsi" w:cstheme="minorHAnsi"/>
        </w:rPr>
        <w:t xml:space="preserve">are also found </w:t>
      </w:r>
      <w:r w:rsidR="004D789D" w:rsidRPr="00C13F4C">
        <w:rPr>
          <w:rFonts w:asciiTheme="minorHAnsi" w:hAnsiTheme="minorHAnsi" w:cstheme="minorHAnsi"/>
        </w:rPr>
        <w:t>to</w:t>
      </w:r>
      <w:r w:rsidR="00675E92" w:rsidRPr="00C13F4C">
        <w:rPr>
          <w:rFonts w:asciiTheme="minorHAnsi" w:hAnsiTheme="minorHAnsi" w:cstheme="minorHAnsi"/>
        </w:rPr>
        <w:t xml:space="preserve"> not have a positive impact upon the </w:t>
      </w:r>
      <w:r w:rsidR="00D20CBB" w:rsidRPr="00C13F4C">
        <w:rPr>
          <w:rFonts w:asciiTheme="minorHAnsi" w:hAnsiTheme="minorHAnsi" w:cstheme="minorHAnsi"/>
        </w:rPr>
        <w:t xml:space="preserve">profitability of an automotive company. </w:t>
      </w:r>
      <w:r w:rsidR="004D789D" w:rsidRPr="00C13F4C">
        <w:rPr>
          <w:rFonts w:asciiTheme="minorHAnsi" w:hAnsiTheme="minorHAnsi" w:cstheme="minorHAnsi"/>
        </w:rPr>
        <w:t xml:space="preserve">However in the research produced by </w:t>
      </w:r>
      <w:proofErr w:type="spellStart"/>
      <w:r w:rsidR="00EB6486" w:rsidRPr="00C13F4C">
        <w:rPr>
          <w:rFonts w:asciiTheme="minorHAnsi" w:hAnsiTheme="minorHAnsi" w:cstheme="minorHAnsi"/>
        </w:rPr>
        <w:t>Chukwunweike</w:t>
      </w:r>
      <w:proofErr w:type="spellEnd"/>
      <w:r w:rsidR="00EB6486" w:rsidRPr="00C13F4C">
        <w:rPr>
          <w:rFonts w:asciiTheme="minorHAnsi" w:hAnsiTheme="minorHAnsi" w:cstheme="minorHAnsi"/>
        </w:rPr>
        <w:t xml:space="preserve"> V. (2014) it was stated that there is a possible positive correlation between the company’s current ratio and profitability. In this research it is stated that this positive correction between </w:t>
      </w:r>
      <w:r w:rsidR="00B55880" w:rsidRPr="00C13F4C">
        <w:rPr>
          <w:rFonts w:asciiTheme="minorHAnsi" w:hAnsiTheme="minorHAnsi" w:cstheme="minorHAnsi"/>
        </w:rPr>
        <w:t xml:space="preserve">profitability and the current ratio comes a result of the funds that have been borrowed from the company. In this case borrowings allow a specific company to increase the expenses amount and in this case decrease the profitability figure. Another way to see the impact of borrowing money from the banks usually is the interest that needs to be paid and its impact on profitability. In general a company is expected to pay less cost of borrowing since banks usually offer lower interest rates compared to the investors and the return that they might expect if they invest money in a company, hence it would increase the profitability of the company if they borrowed from a bank, even though they are increasing their debt.  </w:t>
      </w:r>
    </w:p>
    <w:p w14:paraId="601BF1CE" w14:textId="77777777" w:rsidR="003D2931" w:rsidRPr="00C13F4C" w:rsidRDefault="00470507" w:rsidP="002E53B4">
      <w:pPr>
        <w:rPr>
          <w:rFonts w:asciiTheme="minorHAnsi" w:hAnsiTheme="minorHAnsi" w:cstheme="minorHAnsi"/>
        </w:rPr>
      </w:pPr>
      <w:r w:rsidRPr="00C13F4C">
        <w:rPr>
          <w:rFonts w:asciiTheme="minorHAnsi" w:hAnsiTheme="minorHAnsi" w:cstheme="minorHAnsi"/>
        </w:rPr>
        <w:t>O</w:t>
      </w:r>
      <w:r w:rsidR="00BB005C" w:rsidRPr="00C13F4C">
        <w:rPr>
          <w:rFonts w:asciiTheme="minorHAnsi" w:hAnsiTheme="minorHAnsi" w:cstheme="minorHAnsi"/>
        </w:rPr>
        <w:t>n the other hand</w:t>
      </w:r>
      <w:r w:rsidR="00D20CBB" w:rsidRPr="00C13F4C">
        <w:rPr>
          <w:rFonts w:asciiTheme="minorHAnsi" w:hAnsiTheme="minorHAnsi" w:cstheme="minorHAnsi"/>
        </w:rPr>
        <w:t xml:space="preserve"> in the research published by </w:t>
      </w:r>
      <w:proofErr w:type="spellStart"/>
      <w:r w:rsidR="00D20CBB" w:rsidRPr="00C13F4C">
        <w:rPr>
          <w:rFonts w:asciiTheme="minorHAnsi" w:hAnsiTheme="minorHAnsi" w:cstheme="minorHAnsi"/>
        </w:rPr>
        <w:t>L</w:t>
      </w:r>
      <w:r w:rsidR="003B00C2" w:rsidRPr="00C13F4C">
        <w:rPr>
          <w:rFonts w:asciiTheme="minorHAnsi" w:hAnsiTheme="minorHAnsi" w:cstheme="minorHAnsi"/>
        </w:rPr>
        <w:t>atha</w:t>
      </w:r>
      <w:proofErr w:type="spellEnd"/>
      <w:r w:rsidR="00D20CBB" w:rsidRPr="00C13F4C">
        <w:rPr>
          <w:rFonts w:asciiTheme="minorHAnsi" w:hAnsiTheme="minorHAnsi" w:cstheme="minorHAnsi"/>
        </w:rPr>
        <w:t xml:space="preserve">, M. &amp; </w:t>
      </w:r>
      <w:r w:rsidR="003B00C2" w:rsidRPr="00C13F4C">
        <w:rPr>
          <w:rFonts w:asciiTheme="minorHAnsi" w:hAnsiTheme="minorHAnsi" w:cstheme="minorHAnsi"/>
        </w:rPr>
        <w:t>Rao</w:t>
      </w:r>
      <w:r w:rsidR="00D20CBB" w:rsidRPr="00C13F4C">
        <w:rPr>
          <w:rFonts w:asciiTheme="minorHAnsi" w:hAnsiTheme="minorHAnsi" w:cstheme="minorHAnsi"/>
        </w:rPr>
        <w:t xml:space="preserve">, S. N. (2017) is was outlined that </w:t>
      </w:r>
      <w:r w:rsidR="005F54DD" w:rsidRPr="00C13F4C">
        <w:rPr>
          <w:rFonts w:asciiTheme="minorHAnsi" w:hAnsiTheme="minorHAnsi" w:cstheme="minorHAnsi"/>
        </w:rPr>
        <w:t xml:space="preserve">unlike other ratios the inventory turnover ratio was the one that did impact the profitability of a firm. </w:t>
      </w:r>
      <w:r w:rsidR="00E16479" w:rsidRPr="00C13F4C">
        <w:rPr>
          <w:rFonts w:asciiTheme="minorHAnsi" w:hAnsiTheme="minorHAnsi" w:cstheme="minorHAnsi"/>
        </w:rPr>
        <w:t xml:space="preserve">According to their study an increase in the level of inventory turnover </w:t>
      </w:r>
      <w:r w:rsidR="00E16479" w:rsidRPr="00C13F4C">
        <w:rPr>
          <w:rFonts w:asciiTheme="minorHAnsi" w:hAnsiTheme="minorHAnsi" w:cstheme="minorHAnsi"/>
        </w:rPr>
        <w:lastRenderedPageBreak/>
        <w:t>would result in an increase on the profitability for that specific firm or company.</w:t>
      </w:r>
      <w:r w:rsidR="003612F9" w:rsidRPr="00C13F4C">
        <w:rPr>
          <w:rFonts w:asciiTheme="minorHAnsi" w:hAnsiTheme="minorHAnsi" w:cstheme="minorHAnsi"/>
        </w:rPr>
        <w:t xml:space="preserve"> Since </w:t>
      </w:r>
      <w:r w:rsidR="00E16479" w:rsidRPr="00C13F4C">
        <w:rPr>
          <w:rFonts w:asciiTheme="minorHAnsi" w:hAnsiTheme="minorHAnsi" w:cstheme="minorHAnsi"/>
        </w:rPr>
        <w:t xml:space="preserve">inventory turnover ratio </w:t>
      </w:r>
      <w:r w:rsidR="003612F9" w:rsidRPr="00C13F4C">
        <w:rPr>
          <w:rFonts w:asciiTheme="minorHAnsi" w:hAnsiTheme="minorHAnsi" w:cstheme="minorHAnsi"/>
        </w:rPr>
        <w:t xml:space="preserve">is used to </w:t>
      </w:r>
      <w:r w:rsidR="00E16479" w:rsidRPr="00C13F4C">
        <w:rPr>
          <w:rFonts w:asciiTheme="minorHAnsi" w:hAnsiTheme="minorHAnsi" w:cstheme="minorHAnsi"/>
        </w:rPr>
        <w:t xml:space="preserve">measure how quick the stock is sold, </w:t>
      </w:r>
      <w:r w:rsidR="003612F9" w:rsidRPr="00C13F4C">
        <w:rPr>
          <w:rFonts w:asciiTheme="minorHAnsi" w:hAnsiTheme="minorHAnsi" w:cstheme="minorHAnsi"/>
        </w:rPr>
        <w:t>so when</w:t>
      </w:r>
      <w:r w:rsidR="00E16479" w:rsidRPr="00C13F4C">
        <w:rPr>
          <w:rFonts w:asciiTheme="minorHAnsi" w:hAnsiTheme="minorHAnsi" w:cstheme="minorHAnsi"/>
        </w:rPr>
        <w:t xml:space="preserve"> it increases it means that the company is selling stock quicke</w:t>
      </w:r>
      <w:r w:rsidR="003612F9" w:rsidRPr="00C13F4C">
        <w:rPr>
          <w:rFonts w:asciiTheme="minorHAnsi" w:hAnsiTheme="minorHAnsi" w:cstheme="minorHAnsi"/>
        </w:rPr>
        <w:t>r</w:t>
      </w:r>
      <w:r w:rsidR="00E16479" w:rsidRPr="00C13F4C">
        <w:rPr>
          <w:rFonts w:asciiTheme="minorHAnsi" w:hAnsiTheme="minorHAnsi" w:cstheme="minorHAnsi"/>
        </w:rPr>
        <w:t xml:space="preserve">, hence it </w:t>
      </w:r>
      <w:r w:rsidR="003612F9" w:rsidRPr="00C13F4C">
        <w:rPr>
          <w:rFonts w:asciiTheme="minorHAnsi" w:hAnsiTheme="minorHAnsi" w:cstheme="minorHAnsi"/>
        </w:rPr>
        <w:t xml:space="preserve">might </w:t>
      </w:r>
      <w:r w:rsidR="00E16479" w:rsidRPr="00C13F4C">
        <w:rPr>
          <w:rFonts w:asciiTheme="minorHAnsi" w:hAnsiTheme="minorHAnsi" w:cstheme="minorHAnsi"/>
        </w:rPr>
        <w:t xml:space="preserve">lead to </w:t>
      </w:r>
      <w:r w:rsidR="003612F9" w:rsidRPr="00C13F4C">
        <w:rPr>
          <w:rFonts w:asciiTheme="minorHAnsi" w:hAnsiTheme="minorHAnsi" w:cstheme="minorHAnsi"/>
        </w:rPr>
        <w:t xml:space="preserve">that company producing or </w:t>
      </w:r>
      <w:r w:rsidR="00E16479" w:rsidRPr="00C13F4C">
        <w:rPr>
          <w:rFonts w:asciiTheme="minorHAnsi" w:hAnsiTheme="minorHAnsi" w:cstheme="minorHAnsi"/>
        </w:rPr>
        <w:t>purchasing new stock for sale</w:t>
      </w:r>
      <w:r w:rsidR="003612F9" w:rsidRPr="00C13F4C">
        <w:rPr>
          <w:rFonts w:asciiTheme="minorHAnsi" w:hAnsiTheme="minorHAnsi" w:cstheme="minorHAnsi"/>
        </w:rPr>
        <w:t xml:space="preserve"> ultimately leading to</w:t>
      </w:r>
      <w:r w:rsidR="00E16479" w:rsidRPr="00C13F4C">
        <w:rPr>
          <w:rFonts w:asciiTheme="minorHAnsi" w:hAnsiTheme="minorHAnsi" w:cstheme="minorHAnsi"/>
        </w:rPr>
        <w:t xml:space="preserve"> making more sales</w:t>
      </w:r>
      <w:r w:rsidR="003612F9" w:rsidRPr="00C13F4C">
        <w:rPr>
          <w:rFonts w:asciiTheme="minorHAnsi" w:hAnsiTheme="minorHAnsi" w:cstheme="minorHAnsi"/>
        </w:rPr>
        <w:t xml:space="preserve"> and potentially increasing the profitability of the firm. </w:t>
      </w:r>
    </w:p>
    <w:p w14:paraId="2B18459A" w14:textId="77777777" w:rsidR="003D2931" w:rsidRPr="00C13F4C" w:rsidRDefault="003D2931" w:rsidP="002E53B4">
      <w:pPr>
        <w:rPr>
          <w:rFonts w:asciiTheme="minorHAnsi" w:hAnsiTheme="minorHAnsi" w:cstheme="minorHAnsi"/>
        </w:rPr>
      </w:pPr>
    </w:p>
    <w:p w14:paraId="5D32EFA6" w14:textId="77777777" w:rsidR="003D2931" w:rsidRPr="00C13F4C" w:rsidRDefault="003D2931" w:rsidP="002E53B4">
      <w:pPr>
        <w:rPr>
          <w:rFonts w:asciiTheme="minorHAnsi" w:hAnsiTheme="minorHAnsi" w:cstheme="minorHAnsi"/>
        </w:rPr>
      </w:pPr>
      <w:r w:rsidRPr="00C13F4C">
        <w:rPr>
          <w:rFonts w:asciiTheme="minorHAnsi" w:hAnsiTheme="minorHAnsi" w:cstheme="minorHAnsi"/>
        </w:rPr>
        <w:t>Considering the above information this research intends to pursue three main objectives including:</w:t>
      </w:r>
    </w:p>
    <w:p w14:paraId="062090D2" w14:textId="77777777" w:rsidR="003D2931" w:rsidRPr="00C13F4C" w:rsidRDefault="003D2931" w:rsidP="003D2931">
      <w:pPr>
        <w:pStyle w:val="ListParagraph"/>
        <w:numPr>
          <w:ilvl w:val="0"/>
          <w:numId w:val="7"/>
        </w:numPr>
        <w:rPr>
          <w:rFonts w:cstheme="minorHAnsi"/>
        </w:rPr>
      </w:pPr>
      <w:r w:rsidRPr="00C13F4C">
        <w:rPr>
          <w:rFonts w:cstheme="minorHAnsi"/>
        </w:rPr>
        <w:t xml:space="preserve">Determining the profitability factors that affect the chosen car manufacturing companies: BMW, Jaguar Land Rover, Porsche, Ford and </w:t>
      </w:r>
      <w:r w:rsidR="003B00C2" w:rsidRPr="00C13F4C">
        <w:rPr>
          <w:rFonts w:cstheme="minorHAnsi"/>
        </w:rPr>
        <w:t>Audi</w:t>
      </w:r>
      <w:r w:rsidRPr="00C13F4C">
        <w:rPr>
          <w:rFonts w:cstheme="minorHAnsi"/>
        </w:rPr>
        <w:t>.</w:t>
      </w:r>
    </w:p>
    <w:p w14:paraId="2A606FC7" w14:textId="77777777" w:rsidR="003D2931" w:rsidRPr="00C13F4C" w:rsidRDefault="003D2931" w:rsidP="003D2931">
      <w:pPr>
        <w:pStyle w:val="ListParagraph"/>
        <w:numPr>
          <w:ilvl w:val="0"/>
          <w:numId w:val="7"/>
        </w:numPr>
        <w:rPr>
          <w:rFonts w:cstheme="minorHAnsi"/>
        </w:rPr>
      </w:pPr>
      <w:r w:rsidRPr="00C13F4C">
        <w:rPr>
          <w:rFonts w:cstheme="minorHAnsi"/>
        </w:rPr>
        <w:t xml:space="preserve">Evaluating how specific industry related factors impact the profitability for BMW, Jaguar Land Rover, Porsche, Ford and </w:t>
      </w:r>
      <w:r w:rsidR="003B00C2" w:rsidRPr="00C13F4C">
        <w:rPr>
          <w:rFonts w:cstheme="minorHAnsi"/>
        </w:rPr>
        <w:t>Audi</w:t>
      </w:r>
      <w:r w:rsidRPr="00C13F4C">
        <w:rPr>
          <w:rFonts w:cstheme="minorHAnsi"/>
        </w:rPr>
        <w:t>.</w:t>
      </w:r>
    </w:p>
    <w:p w14:paraId="50ACF491" w14:textId="77777777" w:rsidR="003D2931" w:rsidRPr="00C13F4C" w:rsidRDefault="003D2931" w:rsidP="003D2931">
      <w:pPr>
        <w:pStyle w:val="ListParagraph"/>
        <w:numPr>
          <w:ilvl w:val="0"/>
          <w:numId w:val="7"/>
        </w:numPr>
        <w:rPr>
          <w:rFonts w:cstheme="minorHAnsi"/>
        </w:rPr>
      </w:pPr>
      <w:r w:rsidRPr="00C13F4C">
        <w:rPr>
          <w:rFonts w:cstheme="minorHAnsi"/>
        </w:rPr>
        <w:t xml:space="preserve">Analysing the findings and suggesting recommendations in order to ensure future profitability for BMW, Jaguar Land Rover, Porsche, Ford and </w:t>
      </w:r>
      <w:r w:rsidR="003B00C2" w:rsidRPr="00C13F4C">
        <w:rPr>
          <w:rFonts w:cstheme="minorHAnsi"/>
        </w:rPr>
        <w:t>Audi</w:t>
      </w:r>
      <w:r w:rsidRPr="00C13F4C">
        <w:rPr>
          <w:rFonts w:cstheme="minorHAnsi"/>
        </w:rPr>
        <w:t>.</w:t>
      </w:r>
    </w:p>
    <w:p w14:paraId="162F3F43" w14:textId="77777777" w:rsidR="003D2931" w:rsidRPr="00C13F4C" w:rsidRDefault="003D2931" w:rsidP="003D2931">
      <w:pPr>
        <w:rPr>
          <w:rFonts w:asciiTheme="minorHAnsi" w:hAnsiTheme="minorHAnsi" w:cstheme="minorHAnsi"/>
        </w:rPr>
      </w:pPr>
    </w:p>
    <w:p w14:paraId="2D9AA5FD" w14:textId="6EEF8A44" w:rsidR="003C3615" w:rsidRPr="00C13F4C" w:rsidRDefault="009338ED" w:rsidP="00667C39">
      <w:pPr>
        <w:pStyle w:val="Heading3"/>
        <w:numPr>
          <w:ilvl w:val="1"/>
          <w:numId w:val="32"/>
        </w:numPr>
        <w:rPr>
          <w:rFonts w:asciiTheme="minorHAnsi" w:hAnsiTheme="minorHAnsi" w:cstheme="minorHAnsi"/>
        </w:rPr>
      </w:pPr>
      <w:bookmarkStart w:id="5" w:name="_Toc22290477"/>
      <w:r w:rsidRPr="00C13F4C">
        <w:rPr>
          <w:rFonts w:asciiTheme="minorHAnsi" w:hAnsiTheme="minorHAnsi" w:cstheme="minorHAnsi"/>
        </w:rPr>
        <w:t>Research questions</w:t>
      </w:r>
      <w:bookmarkEnd w:id="5"/>
      <w:r w:rsidRPr="00C13F4C">
        <w:rPr>
          <w:rFonts w:asciiTheme="minorHAnsi" w:hAnsiTheme="minorHAnsi" w:cstheme="minorHAnsi"/>
        </w:rPr>
        <w:t xml:space="preserve"> </w:t>
      </w:r>
    </w:p>
    <w:p w14:paraId="20DE9AAD" w14:textId="77777777" w:rsidR="003C3615" w:rsidRPr="00C13F4C" w:rsidRDefault="003C3615" w:rsidP="002E53B4">
      <w:pPr>
        <w:rPr>
          <w:rFonts w:asciiTheme="minorHAnsi" w:hAnsiTheme="minorHAnsi" w:cstheme="minorHAnsi"/>
        </w:rPr>
      </w:pPr>
    </w:p>
    <w:p w14:paraId="16E0A86E" w14:textId="77777777" w:rsidR="003C3615" w:rsidRPr="00C13F4C" w:rsidRDefault="003C3615" w:rsidP="002E53B4">
      <w:pPr>
        <w:rPr>
          <w:rFonts w:asciiTheme="minorHAnsi" w:hAnsiTheme="minorHAnsi" w:cstheme="minorHAnsi"/>
        </w:rPr>
      </w:pPr>
      <w:r w:rsidRPr="00C13F4C">
        <w:rPr>
          <w:rFonts w:asciiTheme="minorHAnsi" w:hAnsiTheme="minorHAnsi" w:cstheme="minorHAnsi"/>
        </w:rPr>
        <w:t>In order to complete the above mentioned objectives the researcher intends to answer to the specific questions which are:</w:t>
      </w:r>
    </w:p>
    <w:p w14:paraId="43AA45AC" w14:textId="77777777" w:rsidR="003C3615" w:rsidRPr="00C13F4C" w:rsidRDefault="003C3615" w:rsidP="003C3615">
      <w:pPr>
        <w:pStyle w:val="ListParagraph"/>
        <w:numPr>
          <w:ilvl w:val="0"/>
          <w:numId w:val="8"/>
        </w:numPr>
        <w:rPr>
          <w:rFonts w:cstheme="minorHAnsi"/>
        </w:rPr>
      </w:pPr>
      <w:r w:rsidRPr="00C13F4C">
        <w:rPr>
          <w:rFonts w:cstheme="minorHAnsi"/>
        </w:rPr>
        <w:t>What are the profitability factors that impact the profitability of BMW, Jaguar Land Rover, Porsche, Ford and Audi?</w:t>
      </w:r>
    </w:p>
    <w:p w14:paraId="763FBCC9" w14:textId="77777777" w:rsidR="003C3615" w:rsidRPr="00C13F4C" w:rsidRDefault="003C3615" w:rsidP="003C3615">
      <w:pPr>
        <w:pStyle w:val="ListParagraph"/>
        <w:numPr>
          <w:ilvl w:val="0"/>
          <w:numId w:val="8"/>
        </w:numPr>
        <w:rPr>
          <w:rFonts w:cstheme="minorHAnsi"/>
        </w:rPr>
      </w:pPr>
      <w:r w:rsidRPr="00C13F4C">
        <w:rPr>
          <w:rFonts w:cstheme="minorHAnsi"/>
        </w:rPr>
        <w:t>How do these specific factors impact on profitability of BMW, Jaguar Land Rover, Porsche, Ford and Audi?</w:t>
      </w:r>
    </w:p>
    <w:p w14:paraId="063A5B0B" w14:textId="77777777" w:rsidR="003C3615" w:rsidRPr="00C13F4C" w:rsidRDefault="003C3615" w:rsidP="003C3615">
      <w:pPr>
        <w:pStyle w:val="ListParagraph"/>
        <w:numPr>
          <w:ilvl w:val="0"/>
          <w:numId w:val="8"/>
        </w:numPr>
        <w:rPr>
          <w:rFonts w:cstheme="minorHAnsi"/>
        </w:rPr>
      </w:pPr>
      <w:r w:rsidRPr="00C13F4C">
        <w:rPr>
          <w:rFonts w:cstheme="minorHAnsi"/>
        </w:rPr>
        <w:t xml:space="preserve">What recommendation can be given to BMW, Jaguar Land Rover, Porsche, Ford and Audi in order to ensure sustainability of </w:t>
      </w:r>
      <w:r w:rsidR="002C2B0F" w:rsidRPr="00C13F4C">
        <w:rPr>
          <w:rFonts w:cstheme="minorHAnsi"/>
        </w:rPr>
        <w:t xml:space="preserve">their profits for the future. </w:t>
      </w:r>
    </w:p>
    <w:p w14:paraId="07C35764" w14:textId="77777777" w:rsidR="001865D9" w:rsidRPr="00C13F4C" w:rsidRDefault="001865D9" w:rsidP="001865D9">
      <w:pPr>
        <w:rPr>
          <w:rFonts w:asciiTheme="minorHAnsi" w:hAnsiTheme="minorHAnsi" w:cstheme="minorHAnsi"/>
        </w:rPr>
      </w:pPr>
    </w:p>
    <w:p w14:paraId="6BFC591D" w14:textId="432A7E86" w:rsidR="001865D9" w:rsidRPr="00C13F4C" w:rsidRDefault="001865D9" w:rsidP="00667C39">
      <w:pPr>
        <w:pStyle w:val="Heading3"/>
        <w:numPr>
          <w:ilvl w:val="1"/>
          <w:numId w:val="32"/>
        </w:numPr>
        <w:rPr>
          <w:rFonts w:asciiTheme="minorHAnsi" w:hAnsiTheme="minorHAnsi" w:cstheme="minorHAnsi"/>
        </w:rPr>
      </w:pPr>
      <w:bookmarkStart w:id="6" w:name="_Toc22290478"/>
      <w:r w:rsidRPr="00C13F4C">
        <w:rPr>
          <w:rFonts w:asciiTheme="minorHAnsi" w:hAnsiTheme="minorHAnsi" w:cstheme="minorHAnsi"/>
        </w:rPr>
        <w:t>Conceptual framework</w:t>
      </w:r>
      <w:bookmarkEnd w:id="6"/>
    </w:p>
    <w:p w14:paraId="4AF399CE" w14:textId="77777777" w:rsidR="00ED3CD5" w:rsidRPr="00C13F4C" w:rsidRDefault="00ED3CD5" w:rsidP="001865D9">
      <w:pPr>
        <w:rPr>
          <w:rFonts w:asciiTheme="minorHAnsi" w:hAnsiTheme="minorHAnsi" w:cstheme="minorHAnsi"/>
        </w:rPr>
      </w:pPr>
    </w:p>
    <w:p w14:paraId="7E605FCE" w14:textId="77777777" w:rsidR="001865D9" w:rsidRPr="00C13F4C" w:rsidRDefault="001865D9" w:rsidP="001865D9">
      <w:pPr>
        <w:rPr>
          <w:rFonts w:asciiTheme="minorHAnsi" w:hAnsiTheme="minorHAnsi" w:cstheme="minorHAnsi"/>
        </w:rPr>
      </w:pPr>
      <w:r w:rsidRPr="00C13F4C">
        <w:rPr>
          <w:rFonts w:asciiTheme="minorHAnsi" w:hAnsiTheme="minorHAnsi" w:cstheme="minorHAnsi"/>
        </w:rPr>
        <w:t xml:space="preserve">Based on the aims and objectives of this assignment </w:t>
      </w:r>
      <w:r w:rsidR="00ED3CD5" w:rsidRPr="00C13F4C">
        <w:rPr>
          <w:rFonts w:asciiTheme="minorHAnsi" w:hAnsiTheme="minorHAnsi" w:cstheme="minorHAnsi"/>
        </w:rPr>
        <w:t xml:space="preserve">it can be stated that the conceptual framework consists of variables such as gross ratio, net profitability ratio, current ratio, quick ratio, asset turnover ratio, inventory turnover ratio, debt to equity ratio and debt to capital ratio having an impact upon the Return on Equity or the Return on Asset ratios for each company. This impact can be either positive or negative and it would ultimately reflect the car manufacturing company’s </w:t>
      </w:r>
      <w:r w:rsidR="00DE0F6C" w:rsidRPr="00C13F4C">
        <w:rPr>
          <w:rFonts w:asciiTheme="minorHAnsi" w:hAnsiTheme="minorHAnsi" w:cstheme="minorHAnsi"/>
        </w:rPr>
        <w:t xml:space="preserve">levels of profitability. </w:t>
      </w:r>
    </w:p>
    <w:p w14:paraId="3F2EAA51" w14:textId="77777777" w:rsidR="008A0199" w:rsidRDefault="008A0199" w:rsidP="00415B7C">
      <w:pPr>
        <w:pStyle w:val="Heading1"/>
        <w:rPr>
          <w:rStyle w:val="IntenseReference"/>
          <w:rFonts w:asciiTheme="minorHAnsi" w:eastAsia="Times New Roman" w:hAnsiTheme="minorHAnsi" w:cstheme="minorHAnsi"/>
          <w:sz w:val="24"/>
          <w:szCs w:val="24"/>
          <w:lang w:eastAsia="en-GB"/>
        </w:rPr>
      </w:pPr>
    </w:p>
    <w:p w14:paraId="5B105804" w14:textId="77777777" w:rsidR="006808B3" w:rsidRDefault="006808B3" w:rsidP="006808B3">
      <w:pPr>
        <w:pStyle w:val="Subtitle"/>
      </w:pPr>
    </w:p>
    <w:p w14:paraId="261BD14D" w14:textId="0A7ED7EF" w:rsidR="00DC19EC" w:rsidRPr="00C13F4C" w:rsidRDefault="00DC19EC" w:rsidP="00415B7C">
      <w:pPr>
        <w:pStyle w:val="Heading1"/>
        <w:rPr>
          <w:rFonts w:asciiTheme="minorHAnsi" w:hAnsiTheme="minorHAnsi" w:cstheme="minorHAnsi"/>
          <w:sz w:val="24"/>
          <w:szCs w:val="24"/>
        </w:rPr>
      </w:pPr>
      <w:bookmarkStart w:id="7" w:name="_Toc22290479"/>
      <w:r w:rsidRPr="00C13F4C">
        <w:rPr>
          <w:rStyle w:val="IntenseReference"/>
          <w:rFonts w:asciiTheme="minorHAnsi" w:hAnsiTheme="minorHAnsi" w:cstheme="minorHAnsi"/>
          <w:sz w:val="24"/>
          <w:szCs w:val="24"/>
        </w:rPr>
        <w:t>Part 2</w:t>
      </w:r>
      <w:bookmarkEnd w:id="7"/>
      <w:r w:rsidRPr="00C13F4C">
        <w:rPr>
          <w:rFonts w:asciiTheme="minorHAnsi" w:hAnsiTheme="minorHAnsi" w:cstheme="minorHAnsi"/>
          <w:sz w:val="24"/>
          <w:szCs w:val="24"/>
        </w:rPr>
        <w:t xml:space="preserve"> </w:t>
      </w:r>
    </w:p>
    <w:p w14:paraId="14394547" w14:textId="77777777" w:rsidR="00DC19EC" w:rsidRPr="00C13F4C" w:rsidRDefault="00DC19EC" w:rsidP="00DC19EC">
      <w:pPr>
        <w:rPr>
          <w:rStyle w:val="IntenseReference"/>
          <w:rFonts w:asciiTheme="minorHAnsi" w:hAnsiTheme="minorHAnsi" w:cstheme="minorHAnsi"/>
          <w:b w:val="0"/>
          <w:bCs w:val="0"/>
          <w:smallCaps w:val="0"/>
          <w:color w:val="auto"/>
          <w:spacing w:val="0"/>
        </w:rPr>
      </w:pPr>
      <w:r w:rsidRPr="00C13F4C">
        <w:rPr>
          <w:rStyle w:val="IntenseReference"/>
          <w:rFonts w:asciiTheme="minorHAnsi" w:hAnsiTheme="minorHAnsi" w:cstheme="minorHAnsi"/>
        </w:rPr>
        <w:t>Literature review</w:t>
      </w:r>
      <w:r w:rsidRPr="00C13F4C">
        <w:rPr>
          <w:rFonts w:asciiTheme="minorHAnsi" w:hAnsiTheme="minorHAnsi" w:cstheme="minorHAnsi"/>
        </w:rPr>
        <w:t xml:space="preserve"> </w:t>
      </w:r>
    </w:p>
    <w:p w14:paraId="08B47B96" w14:textId="77777777" w:rsidR="00296DF7" w:rsidRPr="00C13F4C" w:rsidRDefault="00296DF7" w:rsidP="00296DF7">
      <w:pPr>
        <w:pStyle w:val="Heading3"/>
        <w:numPr>
          <w:ilvl w:val="0"/>
          <w:numId w:val="0"/>
        </w:numPr>
        <w:rPr>
          <w:rFonts w:asciiTheme="minorHAnsi" w:hAnsiTheme="minorHAnsi" w:cstheme="minorHAnsi"/>
        </w:rPr>
      </w:pPr>
    </w:p>
    <w:p w14:paraId="61F61083" w14:textId="50BD495E" w:rsidR="00E524A6" w:rsidRPr="00C13F4C" w:rsidRDefault="00296DF7" w:rsidP="00296DF7">
      <w:pPr>
        <w:pStyle w:val="Heading3"/>
        <w:numPr>
          <w:ilvl w:val="0"/>
          <w:numId w:val="0"/>
        </w:numPr>
        <w:rPr>
          <w:rFonts w:asciiTheme="minorHAnsi" w:hAnsiTheme="minorHAnsi" w:cstheme="minorHAnsi"/>
        </w:rPr>
      </w:pPr>
      <w:bookmarkStart w:id="8" w:name="_Toc22290480"/>
      <w:r w:rsidRPr="00C13F4C">
        <w:rPr>
          <w:rFonts w:asciiTheme="minorHAnsi" w:hAnsiTheme="minorHAnsi" w:cstheme="minorHAnsi"/>
        </w:rPr>
        <w:t xml:space="preserve">2.1 </w:t>
      </w:r>
      <w:r w:rsidR="00075ECA" w:rsidRPr="00C13F4C">
        <w:rPr>
          <w:rFonts w:asciiTheme="minorHAnsi" w:hAnsiTheme="minorHAnsi" w:cstheme="minorHAnsi"/>
        </w:rPr>
        <w:t>Profitability in the automotive industr</w:t>
      </w:r>
      <w:r w:rsidRPr="00C13F4C">
        <w:rPr>
          <w:rFonts w:asciiTheme="minorHAnsi" w:hAnsiTheme="minorHAnsi" w:cstheme="minorHAnsi"/>
        </w:rPr>
        <w:t>y</w:t>
      </w:r>
      <w:bookmarkEnd w:id="8"/>
      <w:r w:rsidRPr="00C13F4C">
        <w:rPr>
          <w:rFonts w:asciiTheme="minorHAnsi" w:hAnsiTheme="minorHAnsi" w:cstheme="minorHAnsi"/>
        </w:rPr>
        <w:t xml:space="preserve"> </w:t>
      </w:r>
    </w:p>
    <w:p w14:paraId="4F716648" w14:textId="77777777" w:rsidR="00296DF7" w:rsidRPr="00C13F4C" w:rsidRDefault="00296DF7" w:rsidP="00296DF7">
      <w:pPr>
        <w:rPr>
          <w:rFonts w:asciiTheme="minorHAnsi" w:hAnsiTheme="minorHAnsi" w:cstheme="minorHAnsi"/>
          <w:lang w:eastAsia="en-US"/>
        </w:rPr>
      </w:pPr>
    </w:p>
    <w:p w14:paraId="37E4498E" w14:textId="77777777" w:rsidR="00745AB3" w:rsidRPr="00C13F4C" w:rsidRDefault="00745AB3" w:rsidP="002E53B4">
      <w:pPr>
        <w:rPr>
          <w:rFonts w:asciiTheme="minorHAnsi" w:hAnsiTheme="minorHAnsi" w:cstheme="minorHAnsi"/>
          <w:color w:val="000000" w:themeColor="text1"/>
        </w:rPr>
      </w:pPr>
      <w:r w:rsidRPr="00C13F4C">
        <w:rPr>
          <w:rFonts w:asciiTheme="minorHAnsi" w:hAnsiTheme="minorHAnsi" w:cstheme="minorHAnsi"/>
          <w:color w:val="000000" w:themeColor="text1"/>
        </w:rPr>
        <w:t xml:space="preserve">Profitability for a firm in general it is referred to the ability that a specific company has to </w:t>
      </w:r>
      <w:r w:rsidR="00E51152" w:rsidRPr="00C13F4C">
        <w:rPr>
          <w:rFonts w:asciiTheme="minorHAnsi" w:hAnsiTheme="minorHAnsi" w:cstheme="minorHAnsi"/>
          <w:color w:val="000000" w:themeColor="text1"/>
        </w:rPr>
        <w:t xml:space="preserve">make more money than their expenditures are. In other terms </w:t>
      </w:r>
      <w:r w:rsidR="005B7F26" w:rsidRPr="00C13F4C">
        <w:rPr>
          <w:rFonts w:asciiTheme="minorHAnsi" w:hAnsiTheme="minorHAnsi" w:cstheme="minorHAnsi"/>
          <w:color w:val="000000" w:themeColor="text1"/>
        </w:rPr>
        <w:t>it</w:t>
      </w:r>
      <w:r w:rsidR="00E27E1A" w:rsidRPr="00C13F4C">
        <w:rPr>
          <w:rFonts w:asciiTheme="minorHAnsi" w:hAnsiTheme="minorHAnsi" w:cstheme="minorHAnsi"/>
          <w:color w:val="000000" w:themeColor="text1"/>
        </w:rPr>
        <w:t xml:space="preserve"> i</w:t>
      </w:r>
      <w:r w:rsidR="005B7F26" w:rsidRPr="00C13F4C">
        <w:rPr>
          <w:rFonts w:asciiTheme="minorHAnsi" w:hAnsiTheme="minorHAnsi" w:cstheme="minorHAnsi"/>
          <w:color w:val="000000" w:themeColor="text1"/>
        </w:rPr>
        <w:t xml:space="preserve">s </w:t>
      </w:r>
      <w:r w:rsidR="00E51152" w:rsidRPr="00C13F4C">
        <w:rPr>
          <w:rFonts w:asciiTheme="minorHAnsi" w:hAnsiTheme="minorHAnsi" w:cstheme="minorHAnsi"/>
          <w:color w:val="000000" w:themeColor="text1"/>
        </w:rPr>
        <w:t>the ability that a company has to make a profit</w:t>
      </w:r>
      <w:r w:rsidR="003D4584" w:rsidRPr="00C13F4C">
        <w:rPr>
          <w:rFonts w:asciiTheme="minorHAnsi" w:hAnsiTheme="minorHAnsi" w:cstheme="minorHAnsi"/>
          <w:color w:val="000000" w:themeColor="text1"/>
        </w:rPr>
        <w:t xml:space="preserve">. In our case since all the companies are automotive companies most of their profit comes directly from selling cars and other automotive </w:t>
      </w:r>
      <w:r w:rsidR="003D4584" w:rsidRPr="00C13F4C">
        <w:rPr>
          <w:rFonts w:asciiTheme="minorHAnsi" w:hAnsiTheme="minorHAnsi" w:cstheme="minorHAnsi"/>
          <w:color w:val="000000" w:themeColor="text1"/>
        </w:rPr>
        <w:lastRenderedPageBreak/>
        <w:t xml:space="preserve">services, such as </w:t>
      </w:r>
      <w:r w:rsidR="00B74E59" w:rsidRPr="00C13F4C">
        <w:rPr>
          <w:rFonts w:asciiTheme="minorHAnsi" w:hAnsiTheme="minorHAnsi" w:cstheme="minorHAnsi"/>
          <w:color w:val="000000" w:themeColor="text1"/>
        </w:rPr>
        <w:t>auto fixing, exchange parts, insurance etc.</w:t>
      </w:r>
      <w:r w:rsidR="002748DC" w:rsidRPr="00C13F4C">
        <w:rPr>
          <w:rFonts w:asciiTheme="minorHAnsi" w:hAnsiTheme="minorHAnsi" w:cstheme="minorHAnsi"/>
          <w:color w:val="000000" w:themeColor="text1"/>
        </w:rPr>
        <w:t xml:space="preserve"> Profit for an entity is usually intended to be a positive one, hence the financial status of a company is highly determined by their ability to turn a positive and accelerating profit year after year. </w:t>
      </w:r>
    </w:p>
    <w:p w14:paraId="4BE6AFDE" w14:textId="77777777" w:rsidR="00D52488" w:rsidRPr="00C13F4C" w:rsidRDefault="00D52488" w:rsidP="00655DE2">
      <w:pPr>
        <w:pStyle w:val="NormalWeb"/>
        <w:rPr>
          <w:rFonts w:asciiTheme="minorHAnsi" w:hAnsiTheme="minorHAnsi" w:cstheme="minorHAnsi"/>
          <w:color w:val="000000" w:themeColor="text1"/>
        </w:rPr>
      </w:pPr>
      <w:r w:rsidRPr="00C13F4C">
        <w:rPr>
          <w:rFonts w:asciiTheme="minorHAnsi" w:hAnsiTheme="minorHAnsi" w:cstheme="minorHAnsi"/>
          <w:color w:val="000000" w:themeColor="text1"/>
        </w:rPr>
        <w:t>In the research written by</w:t>
      </w:r>
      <w:r w:rsidR="00655DE2" w:rsidRPr="00C13F4C">
        <w:rPr>
          <w:rFonts w:asciiTheme="minorHAnsi" w:hAnsiTheme="minorHAnsi" w:cstheme="minorHAnsi"/>
          <w:color w:val="000000" w:themeColor="text1"/>
        </w:rPr>
        <w:t xml:space="preserve"> Adil, Yaseen</w:t>
      </w:r>
      <w:r w:rsidR="007E0C7F" w:rsidRPr="00C13F4C">
        <w:rPr>
          <w:rFonts w:asciiTheme="minorHAnsi" w:hAnsiTheme="minorHAnsi" w:cstheme="minorHAnsi"/>
          <w:color w:val="000000" w:themeColor="text1"/>
        </w:rPr>
        <w:t xml:space="preserve"> and Zafar</w:t>
      </w:r>
      <w:r w:rsidR="00655DE2" w:rsidRPr="00C13F4C">
        <w:rPr>
          <w:rFonts w:asciiTheme="minorHAnsi" w:hAnsiTheme="minorHAnsi" w:cstheme="minorHAnsi"/>
          <w:color w:val="000000" w:themeColor="text1"/>
        </w:rPr>
        <w:t xml:space="preserve"> (2011) </w:t>
      </w:r>
      <w:r w:rsidRPr="00C13F4C">
        <w:rPr>
          <w:rFonts w:asciiTheme="minorHAnsi" w:hAnsiTheme="minorHAnsi" w:cstheme="minorHAnsi"/>
          <w:color w:val="000000" w:themeColor="text1"/>
        </w:rPr>
        <w:t xml:space="preserve">is was stated that one way to </w:t>
      </w:r>
      <w:r w:rsidR="00655DE2" w:rsidRPr="00C13F4C">
        <w:rPr>
          <w:rFonts w:asciiTheme="minorHAnsi" w:hAnsiTheme="minorHAnsi" w:cstheme="minorHAnsi"/>
          <w:color w:val="000000" w:themeColor="text1"/>
        </w:rPr>
        <w:t>predict profitability of financial distress for a company is by analysing the return on equity for the company. Return on equity ratio can be calculated by dividing the net income with the net equity of the firm, and according to the study when running the regression analysis, this ratio seemed to be highly correlated to the profitability of a firm</w:t>
      </w:r>
      <w:r w:rsidR="00620968" w:rsidRPr="00C13F4C">
        <w:rPr>
          <w:rFonts w:asciiTheme="minorHAnsi" w:hAnsiTheme="minorHAnsi" w:cstheme="minorHAnsi"/>
          <w:color w:val="000000" w:themeColor="text1"/>
        </w:rPr>
        <w:t>, hence it can be said that this ratio can be used as an indicator of the car manufacturing company profitability.</w:t>
      </w:r>
      <w:r w:rsidR="000C112C" w:rsidRPr="00C13F4C">
        <w:rPr>
          <w:rFonts w:asciiTheme="minorHAnsi" w:hAnsiTheme="minorHAnsi" w:cstheme="minorHAnsi"/>
          <w:color w:val="000000" w:themeColor="text1"/>
        </w:rPr>
        <w:t xml:space="preserve"> The same can be said for return on assets ratio, which can be calculated by dividing the net income with the total assets that the firm has. </w:t>
      </w:r>
    </w:p>
    <w:p w14:paraId="6BF5A4F9" w14:textId="3AF6F4C4" w:rsidR="007E0C7F" w:rsidRPr="00C13F4C" w:rsidRDefault="007E0C7F" w:rsidP="007E0C7F">
      <w:pPr>
        <w:spacing w:before="100" w:beforeAutospacing="1" w:after="100" w:afterAutospacing="1"/>
        <w:rPr>
          <w:rFonts w:asciiTheme="minorHAnsi" w:hAnsiTheme="minorHAnsi" w:cstheme="minorHAnsi"/>
          <w:color w:val="000000" w:themeColor="text1"/>
        </w:rPr>
      </w:pPr>
      <w:r w:rsidRPr="00C13F4C">
        <w:rPr>
          <w:rFonts w:asciiTheme="minorHAnsi" w:hAnsiTheme="minorHAnsi" w:cstheme="minorHAnsi"/>
          <w:color w:val="000000" w:themeColor="text1"/>
        </w:rPr>
        <w:t xml:space="preserve">Another indicator of profitability for a firm might be the size of the firm as well. In the study published by </w:t>
      </w:r>
      <w:proofErr w:type="spellStart"/>
      <w:r w:rsidRPr="00C13F4C">
        <w:rPr>
          <w:rFonts w:asciiTheme="minorHAnsi" w:hAnsiTheme="minorHAnsi" w:cstheme="minorHAnsi"/>
          <w:color w:val="000000" w:themeColor="text1"/>
        </w:rPr>
        <w:t>Ozgulbas</w:t>
      </w:r>
      <w:proofErr w:type="spellEnd"/>
      <w:r w:rsidRPr="00C13F4C">
        <w:rPr>
          <w:rFonts w:asciiTheme="minorHAnsi" w:hAnsiTheme="minorHAnsi" w:cstheme="minorHAnsi"/>
          <w:color w:val="000000" w:themeColor="text1"/>
        </w:rPr>
        <w:t xml:space="preserve">, Yilmaz and </w:t>
      </w:r>
      <w:proofErr w:type="spellStart"/>
      <w:r w:rsidRPr="00C13F4C">
        <w:rPr>
          <w:rFonts w:asciiTheme="minorHAnsi" w:hAnsiTheme="minorHAnsi" w:cstheme="minorHAnsi"/>
          <w:color w:val="000000" w:themeColor="text1"/>
        </w:rPr>
        <w:t>Koyuncugil</w:t>
      </w:r>
      <w:proofErr w:type="spellEnd"/>
      <w:r w:rsidRPr="00C13F4C">
        <w:rPr>
          <w:rFonts w:asciiTheme="minorHAnsi" w:hAnsiTheme="minorHAnsi" w:cstheme="minorHAnsi"/>
          <w:color w:val="000000" w:themeColor="text1"/>
        </w:rPr>
        <w:t xml:space="preserve"> (2006) it </w:t>
      </w:r>
      <w:r w:rsidR="002007C9" w:rsidRPr="00C13F4C">
        <w:rPr>
          <w:rFonts w:asciiTheme="minorHAnsi" w:hAnsiTheme="minorHAnsi" w:cstheme="minorHAnsi"/>
          <w:color w:val="000000" w:themeColor="text1"/>
        </w:rPr>
        <w:t>was</w:t>
      </w:r>
      <w:r w:rsidRPr="00C13F4C">
        <w:rPr>
          <w:rFonts w:asciiTheme="minorHAnsi" w:hAnsiTheme="minorHAnsi" w:cstheme="minorHAnsi"/>
          <w:color w:val="000000" w:themeColor="text1"/>
        </w:rPr>
        <w:t xml:space="preserve"> highligh</w:t>
      </w:r>
      <w:r w:rsidR="00292B8A" w:rsidRPr="00C13F4C">
        <w:rPr>
          <w:rFonts w:asciiTheme="minorHAnsi" w:hAnsiTheme="minorHAnsi" w:cstheme="minorHAnsi"/>
          <w:color w:val="000000" w:themeColor="text1"/>
        </w:rPr>
        <w:t>ted that the size of an enterprise can play a very important ro</w:t>
      </w:r>
      <w:r w:rsidR="00D03B9C" w:rsidRPr="00C13F4C">
        <w:rPr>
          <w:rFonts w:asciiTheme="minorHAnsi" w:hAnsiTheme="minorHAnsi" w:cstheme="minorHAnsi"/>
          <w:color w:val="000000" w:themeColor="text1"/>
        </w:rPr>
        <w:t>le in determining the financial performance of a company. According to their research and results of the tests that they made it became clear that medium sized enterprises were in a better financial position compared to small or micro sized companies</w:t>
      </w:r>
      <w:r w:rsidR="00E436B7" w:rsidRPr="00C13F4C">
        <w:rPr>
          <w:rFonts w:asciiTheme="minorHAnsi" w:hAnsiTheme="minorHAnsi" w:cstheme="minorHAnsi"/>
          <w:color w:val="000000" w:themeColor="text1"/>
        </w:rPr>
        <w:t xml:space="preserve"> and in order to improve it is suggested that small or micro sized companies should try and emulate medium sized enterprises in order to be in a better financial position and performance. </w:t>
      </w:r>
    </w:p>
    <w:p w14:paraId="49C6CFAE" w14:textId="77777777" w:rsidR="001F6687" w:rsidRPr="00C13F4C" w:rsidRDefault="00E436B7" w:rsidP="00475C25">
      <w:pPr>
        <w:spacing w:before="100" w:beforeAutospacing="1" w:after="100" w:afterAutospacing="1"/>
        <w:rPr>
          <w:rFonts w:asciiTheme="minorHAnsi" w:hAnsiTheme="minorHAnsi" w:cstheme="minorHAnsi"/>
        </w:rPr>
      </w:pPr>
      <w:r w:rsidRPr="00C13F4C">
        <w:rPr>
          <w:rFonts w:asciiTheme="minorHAnsi" w:hAnsiTheme="minorHAnsi" w:cstheme="minorHAnsi"/>
          <w:color w:val="000000" w:themeColor="text1"/>
        </w:rPr>
        <w:t xml:space="preserve">In the case of our research, all of the five companies, </w:t>
      </w:r>
      <w:r w:rsidRPr="00C13F4C">
        <w:rPr>
          <w:rFonts w:asciiTheme="minorHAnsi" w:hAnsiTheme="minorHAnsi" w:cstheme="minorHAnsi"/>
        </w:rPr>
        <w:t xml:space="preserve">BMW, Jaguar Land Rover, Porsche, Ford and </w:t>
      </w:r>
      <w:r w:rsidR="003B00C2" w:rsidRPr="00C13F4C">
        <w:rPr>
          <w:rFonts w:asciiTheme="minorHAnsi" w:hAnsiTheme="minorHAnsi" w:cstheme="minorHAnsi"/>
        </w:rPr>
        <w:t xml:space="preserve">Audi </w:t>
      </w:r>
      <w:r w:rsidRPr="00C13F4C">
        <w:rPr>
          <w:rFonts w:asciiTheme="minorHAnsi" w:hAnsiTheme="minorHAnsi" w:cstheme="minorHAnsi"/>
        </w:rPr>
        <w:t xml:space="preserve">are large and global companies. However their market share is somewhat different to one another and there is always room for increasing </w:t>
      </w:r>
      <w:r w:rsidR="00673847" w:rsidRPr="00C13F4C">
        <w:rPr>
          <w:rFonts w:asciiTheme="minorHAnsi" w:hAnsiTheme="minorHAnsi" w:cstheme="minorHAnsi"/>
        </w:rPr>
        <w:t>the market share their profitability</w:t>
      </w:r>
      <w:r w:rsidRPr="00C13F4C">
        <w:rPr>
          <w:rFonts w:asciiTheme="minorHAnsi" w:hAnsiTheme="minorHAnsi" w:cstheme="minorHAnsi"/>
        </w:rPr>
        <w:t xml:space="preserve">. </w:t>
      </w:r>
      <w:r w:rsidR="00673847" w:rsidRPr="00C13F4C">
        <w:rPr>
          <w:rFonts w:asciiTheme="minorHAnsi" w:hAnsiTheme="minorHAnsi" w:cstheme="minorHAnsi"/>
        </w:rPr>
        <w:t>Considering</w:t>
      </w:r>
      <w:r w:rsidRPr="00C13F4C">
        <w:rPr>
          <w:rFonts w:asciiTheme="minorHAnsi" w:hAnsiTheme="minorHAnsi" w:cstheme="minorHAnsi"/>
        </w:rPr>
        <w:t xml:space="preserve"> the expansion of these companies it is fair to say that their global sizes and operations do show a good financial perfo</w:t>
      </w:r>
      <w:r w:rsidR="000B58D4" w:rsidRPr="00C13F4C">
        <w:rPr>
          <w:rFonts w:asciiTheme="minorHAnsi" w:hAnsiTheme="minorHAnsi" w:cstheme="minorHAnsi"/>
        </w:rPr>
        <w:t>r</w:t>
      </w:r>
      <w:r w:rsidRPr="00C13F4C">
        <w:rPr>
          <w:rFonts w:asciiTheme="minorHAnsi" w:hAnsiTheme="minorHAnsi" w:cstheme="minorHAnsi"/>
        </w:rPr>
        <w:t xml:space="preserve">mance </w:t>
      </w:r>
      <w:r w:rsidR="00DA4D4B" w:rsidRPr="00C13F4C">
        <w:rPr>
          <w:rFonts w:asciiTheme="minorHAnsi" w:hAnsiTheme="minorHAnsi" w:cstheme="minorHAnsi"/>
        </w:rPr>
        <w:t>maybe indicating an</w:t>
      </w:r>
      <w:r w:rsidR="000B58D4" w:rsidRPr="00C13F4C">
        <w:rPr>
          <w:rFonts w:asciiTheme="minorHAnsi" w:hAnsiTheme="minorHAnsi" w:cstheme="minorHAnsi"/>
        </w:rPr>
        <w:t xml:space="preserve"> impact on the profitability of these firms. </w:t>
      </w:r>
    </w:p>
    <w:p w14:paraId="63E4E90C" w14:textId="77777777" w:rsidR="00BA0A04" w:rsidRPr="00C13F4C" w:rsidRDefault="00BA0A04" w:rsidP="00296DF7">
      <w:pPr>
        <w:pStyle w:val="Heading3"/>
        <w:numPr>
          <w:ilvl w:val="0"/>
          <w:numId w:val="0"/>
        </w:numPr>
        <w:ind w:left="720" w:hanging="720"/>
        <w:rPr>
          <w:rFonts w:asciiTheme="minorHAnsi" w:hAnsiTheme="minorHAnsi" w:cstheme="minorHAnsi"/>
        </w:rPr>
      </w:pPr>
      <w:bookmarkStart w:id="9" w:name="_Toc22290481"/>
      <w:r w:rsidRPr="00C13F4C">
        <w:rPr>
          <w:rFonts w:asciiTheme="minorHAnsi" w:hAnsiTheme="minorHAnsi" w:cstheme="minorHAnsi"/>
        </w:rPr>
        <w:t>2.2 ROA</w:t>
      </w:r>
      <w:bookmarkEnd w:id="9"/>
    </w:p>
    <w:p w14:paraId="5FCD6C2A" w14:textId="77777777" w:rsidR="009C1D5B" w:rsidRPr="000731B7" w:rsidRDefault="00DD519E" w:rsidP="00475C25">
      <w:pPr>
        <w:spacing w:before="100" w:beforeAutospacing="1" w:after="100" w:afterAutospacing="1"/>
        <w:rPr>
          <w:rFonts w:asciiTheme="minorHAnsi" w:hAnsiTheme="minorHAnsi" w:cstheme="minorHAnsi"/>
          <w:color w:val="000000" w:themeColor="text1"/>
        </w:rPr>
      </w:pPr>
      <w:r w:rsidRPr="000731B7">
        <w:rPr>
          <w:rFonts w:asciiTheme="minorHAnsi" w:hAnsiTheme="minorHAnsi" w:cstheme="minorHAnsi"/>
          <w:color w:val="000000" w:themeColor="text1"/>
        </w:rPr>
        <w:t>R</w:t>
      </w:r>
      <w:r w:rsidR="005F6937" w:rsidRPr="000731B7">
        <w:rPr>
          <w:rFonts w:asciiTheme="minorHAnsi" w:hAnsiTheme="minorHAnsi" w:cstheme="minorHAnsi"/>
          <w:color w:val="000000" w:themeColor="text1"/>
        </w:rPr>
        <w:t>eturn on assets as a dependent variable for profitability</w:t>
      </w:r>
      <w:r w:rsidRPr="000731B7">
        <w:rPr>
          <w:rFonts w:asciiTheme="minorHAnsi" w:hAnsiTheme="minorHAnsi" w:cstheme="minorHAnsi"/>
          <w:color w:val="000000" w:themeColor="text1"/>
        </w:rPr>
        <w:t xml:space="preserve"> </w:t>
      </w:r>
    </w:p>
    <w:p w14:paraId="419C3ECF" w14:textId="429F6084" w:rsidR="00675ED7" w:rsidRPr="000D2C19" w:rsidRDefault="001025AC" w:rsidP="00F00F81">
      <w:pPr>
        <w:rPr>
          <w:rFonts w:asciiTheme="minorHAnsi" w:hAnsiTheme="minorHAnsi" w:cstheme="minorHAnsi"/>
          <w:iCs/>
          <w:color w:val="000000" w:themeColor="text1"/>
        </w:rPr>
      </w:pPr>
      <w:r w:rsidRPr="000731B7">
        <w:rPr>
          <w:rFonts w:asciiTheme="minorHAnsi" w:hAnsiTheme="minorHAnsi" w:cstheme="minorHAnsi"/>
          <w:color w:val="000000" w:themeColor="text1"/>
        </w:rPr>
        <w:t xml:space="preserve">According to </w:t>
      </w:r>
      <w:r w:rsidR="004544BB" w:rsidRPr="000731B7">
        <w:rPr>
          <w:rFonts w:asciiTheme="minorHAnsi" w:hAnsiTheme="minorHAnsi" w:cstheme="minorHAnsi"/>
          <w:color w:val="000000" w:themeColor="text1"/>
        </w:rPr>
        <w:t xml:space="preserve">(Baker, H. Kent, Erik </w:t>
      </w:r>
      <w:proofErr w:type="spellStart"/>
      <w:r w:rsidR="004544BB" w:rsidRPr="000731B7">
        <w:rPr>
          <w:rFonts w:asciiTheme="minorHAnsi" w:hAnsiTheme="minorHAnsi" w:cstheme="minorHAnsi"/>
          <w:color w:val="000000" w:themeColor="text1"/>
        </w:rPr>
        <w:t>Benrud</w:t>
      </w:r>
      <w:proofErr w:type="spellEnd"/>
      <w:r w:rsidR="004544BB" w:rsidRPr="000731B7">
        <w:rPr>
          <w:rFonts w:asciiTheme="minorHAnsi" w:hAnsiTheme="minorHAnsi" w:cstheme="minorHAnsi"/>
          <w:color w:val="000000" w:themeColor="text1"/>
        </w:rPr>
        <w:t xml:space="preserve">, and Gary N. Powell 2005), </w:t>
      </w:r>
      <w:r w:rsidRPr="000731B7">
        <w:rPr>
          <w:rFonts w:asciiTheme="minorHAnsi" w:hAnsiTheme="minorHAnsi" w:cstheme="minorHAnsi"/>
          <w:color w:val="000000" w:themeColor="text1"/>
          <w:shd w:val="clear" w:color="auto" w:fill="FFFFFF"/>
        </w:rPr>
        <w:t xml:space="preserve">return on assets is a financial ratio that shows the percentage of the company’s profit in relation with its total assets. </w:t>
      </w:r>
      <w:r w:rsidR="002E41D8" w:rsidRPr="000731B7">
        <w:rPr>
          <w:rFonts w:asciiTheme="minorHAnsi" w:hAnsiTheme="minorHAnsi" w:cstheme="minorHAnsi"/>
          <w:color w:val="000000" w:themeColor="text1"/>
          <w:shd w:val="clear" w:color="auto" w:fill="FFFFFF"/>
        </w:rPr>
        <w:t>In other words it</w:t>
      </w:r>
      <w:r w:rsidR="002E41D8" w:rsidRPr="000731B7">
        <w:rPr>
          <w:rFonts w:asciiTheme="minorHAnsi" w:hAnsiTheme="minorHAnsi" w:cstheme="minorHAnsi"/>
          <w:color w:val="000000" w:themeColor="text1"/>
        </w:rPr>
        <w:t xml:space="preserve"> indicates what amount of money is earned for every £1 assets that the company owns. </w:t>
      </w:r>
      <w:r w:rsidRPr="000731B7">
        <w:rPr>
          <w:rFonts w:asciiTheme="minorHAnsi" w:hAnsiTheme="minorHAnsi" w:cstheme="minorHAnsi"/>
          <w:color w:val="000000" w:themeColor="text1"/>
          <w:shd w:val="clear" w:color="auto" w:fill="FFFFFF"/>
        </w:rPr>
        <w:t>Th</w:t>
      </w:r>
      <w:r w:rsidR="004A70A7" w:rsidRPr="000731B7">
        <w:rPr>
          <w:rFonts w:asciiTheme="minorHAnsi" w:hAnsiTheme="minorHAnsi" w:cstheme="minorHAnsi"/>
          <w:color w:val="000000" w:themeColor="text1"/>
          <w:shd w:val="clear" w:color="auto" w:fill="FFFFFF"/>
        </w:rPr>
        <w:t xml:space="preserve">is ratio aims to find out how a company can manage and use its assets in order to increase </w:t>
      </w:r>
      <w:r w:rsidR="003A6BB9" w:rsidRPr="000731B7">
        <w:rPr>
          <w:rFonts w:asciiTheme="minorHAnsi" w:hAnsiTheme="minorHAnsi" w:cstheme="minorHAnsi"/>
          <w:color w:val="000000" w:themeColor="text1"/>
          <w:shd w:val="clear" w:color="auto" w:fill="FFFFFF"/>
        </w:rPr>
        <w:t>its profits</w:t>
      </w:r>
      <w:r w:rsidR="004A70A7" w:rsidRPr="000731B7">
        <w:rPr>
          <w:rFonts w:asciiTheme="minorHAnsi" w:hAnsiTheme="minorHAnsi" w:cstheme="minorHAnsi"/>
          <w:color w:val="000000" w:themeColor="text1"/>
          <w:shd w:val="clear" w:color="auto" w:fill="FFFFFF"/>
        </w:rPr>
        <w:t xml:space="preserve">, hence the higher the ROA the better asset </w:t>
      </w:r>
      <w:r w:rsidR="004A70A7" w:rsidRPr="00391D24">
        <w:rPr>
          <w:rFonts w:asciiTheme="minorHAnsi" w:hAnsiTheme="minorHAnsi" w:cstheme="minorHAnsi"/>
          <w:color w:val="000000" w:themeColor="text1"/>
          <w:shd w:val="clear" w:color="auto" w:fill="FFFFFF"/>
        </w:rPr>
        <w:t xml:space="preserve">management it shows for the company. </w:t>
      </w:r>
      <w:r w:rsidR="00B24F5B" w:rsidRPr="00391D24">
        <w:rPr>
          <w:rFonts w:asciiTheme="minorHAnsi" w:hAnsiTheme="minorHAnsi" w:cstheme="minorHAnsi"/>
          <w:iCs/>
          <w:color w:val="000000" w:themeColor="text1"/>
        </w:rPr>
        <w:t xml:space="preserve">For this particular reason it can be said that </w:t>
      </w:r>
      <w:r w:rsidR="007D0DBD" w:rsidRPr="00391D24">
        <w:rPr>
          <w:rFonts w:asciiTheme="minorHAnsi" w:hAnsiTheme="minorHAnsi" w:cstheme="minorHAnsi"/>
          <w:iCs/>
          <w:color w:val="000000" w:themeColor="text1"/>
        </w:rPr>
        <w:t xml:space="preserve">this ratio </w:t>
      </w:r>
      <w:r w:rsidR="005E10EA" w:rsidRPr="00391D24">
        <w:rPr>
          <w:rFonts w:asciiTheme="minorHAnsi" w:hAnsiTheme="minorHAnsi" w:cstheme="minorHAnsi"/>
          <w:iCs/>
          <w:color w:val="000000" w:themeColor="text1"/>
        </w:rPr>
        <w:t>is very</w:t>
      </w:r>
      <w:r w:rsidR="007D0DBD" w:rsidRPr="00391D24">
        <w:rPr>
          <w:rFonts w:asciiTheme="minorHAnsi" w:hAnsiTheme="minorHAnsi" w:cstheme="minorHAnsi"/>
          <w:iCs/>
          <w:color w:val="000000" w:themeColor="text1"/>
        </w:rPr>
        <w:t xml:space="preserve"> import</w:t>
      </w:r>
      <w:r w:rsidR="005E10EA" w:rsidRPr="00391D24">
        <w:rPr>
          <w:rFonts w:asciiTheme="minorHAnsi" w:hAnsiTheme="minorHAnsi" w:cstheme="minorHAnsi"/>
          <w:iCs/>
          <w:color w:val="000000" w:themeColor="text1"/>
        </w:rPr>
        <w:t xml:space="preserve">ant </w:t>
      </w:r>
      <w:r w:rsidR="007D0DBD" w:rsidRPr="00391D24">
        <w:rPr>
          <w:rFonts w:asciiTheme="minorHAnsi" w:hAnsiTheme="minorHAnsi" w:cstheme="minorHAnsi"/>
          <w:iCs/>
          <w:color w:val="000000" w:themeColor="text1"/>
        </w:rPr>
        <w:t xml:space="preserve">for the stakeholders, who are interested in getting a higher return in their investment. </w:t>
      </w:r>
      <w:r w:rsidR="00673847" w:rsidRPr="00391D24">
        <w:rPr>
          <w:rFonts w:asciiTheme="minorHAnsi" w:hAnsiTheme="minorHAnsi" w:cstheme="minorHAnsi"/>
          <w:iCs/>
          <w:color w:val="000000" w:themeColor="text1"/>
        </w:rPr>
        <w:t>Furthermore</w:t>
      </w:r>
      <w:r w:rsidR="007D0DBD" w:rsidRPr="00391D24">
        <w:rPr>
          <w:rFonts w:asciiTheme="minorHAnsi" w:hAnsiTheme="minorHAnsi" w:cstheme="minorHAnsi"/>
          <w:iCs/>
          <w:color w:val="000000" w:themeColor="text1"/>
        </w:rPr>
        <w:t xml:space="preserve"> it can also be stated that </w:t>
      </w:r>
      <w:r w:rsidR="00462FDF" w:rsidRPr="00391D24">
        <w:rPr>
          <w:rFonts w:asciiTheme="minorHAnsi" w:hAnsiTheme="minorHAnsi" w:cstheme="minorHAnsi"/>
          <w:iCs/>
          <w:color w:val="000000" w:themeColor="text1"/>
        </w:rPr>
        <w:t xml:space="preserve">a high ROA might indicate higher profitability </w:t>
      </w:r>
      <w:r w:rsidR="00FC7EB9" w:rsidRPr="00391D24">
        <w:rPr>
          <w:rFonts w:asciiTheme="minorHAnsi" w:hAnsiTheme="minorHAnsi" w:cstheme="minorHAnsi"/>
          <w:iCs/>
          <w:color w:val="000000" w:themeColor="text1"/>
        </w:rPr>
        <w:t xml:space="preserve">hence these companies would be more preferable for investors and </w:t>
      </w:r>
      <w:r w:rsidR="00AB1FAD" w:rsidRPr="00391D24">
        <w:rPr>
          <w:rFonts w:asciiTheme="minorHAnsi" w:hAnsiTheme="minorHAnsi" w:cstheme="minorHAnsi"/>
          <w:iCs/>
          <w:color w:val="000000" w:themeColor="text1"/>
        </w:rPr>
        <w:t>lending or finance institutions</w:t>
      </w:r>
      <w:r w:rsidR="00F00F81" w:rsidRPr="00391D24">
        <w:rPr>
          <w:rFonts w:asciiTheme="minorHAnsi" w:hAnsiTheme="minorHAnsi" w:cstheme="minorHAnsi"/>
          <w:iCs/>
          <w:color w:val="000000" w:themeColor="text1"/>
        </w:rPr>
        <w:t>.</w:t>
      </w:r>
      <w:r w:rsidR="000D2C19">
        <w:rPr>
          <w:rFonts w:asciiTheme="minorHAnsi" w:hAnsiTheme="minorHAnsi" w:cstheme="minorHAnsi"/>
          <w:iCs/>
          <w:color w:val="000000" w:themeColor="text1"/>
        </w:rPr>
        <w:t xml:space="preserve"> </w:t>
      </w:r>
      <w:r w:rsidR="00391D24" w:rsidRPr="00391D24">
        <w:rPr>
          <w:rFonts w:asciiTheme="minorHAnsi" w:hAnsiTheme="minorHAnsi" w:cstheme="minorHAnsi"/>
          <w:color w:val="000000" w:themeColor="text1"/>
        </w:rPr>
        <w:t xml:space="preserve">Albrecht, W et al (2005) </w:t>
      </w:r>
      <w:r w:rsidR="00675ED7" w:rsidRPr="00391D24">
        <w:rPr>
          <w:rFonts w:asciiTheme="minorHAnsi" w:hAnsiTheme="minorHAnsi" w:cstheme="minorHAnsi"/>
          <w:color w:val="000000" w:themeColor="text1"/>
        </w:rPr>
        <w:t>also opined that this ratio is also an indicator of profitability and efficiency for a company because as a general rule the higher the return on assets figure, the more efficient and profitable the business is indicated to be.</w:t>
      </w:r>
    </w:p>
    <w:p w14:paraId="222264D1" w14:textId="77777777" w:rsidR="00675ED7" w:rsidRPr="00391D24" w:rsidRDefault="00675ED7" w:rsidP="00F00F81">
      <w:pPr>
        <w:rPr>
          <w:rFonts w:asciiTheme="minorHAnsi" w:hAnsiTheme="minorHAnsi" w:cstheme="minorHAnsi"/>
          <w:iCs/>
          <w:color w:val="000000" w:themeColor="text1"/>
        </w:rPr>
      </w:pPr>
    </w:p>
    <w:p w14:paraId="1C8262B2" w14:textId="6EB0331F" w:rsidR="00E1285C" w:rsidRPr="00C13F4C" w:rsidRDefault="00F00F81" w:rsidP="00475C25">
      <w:pPr>
        <w:rPr>
          <w:rFonts w:asciiTheme="minorHAnsi" w:hAnsiTheme="minorHAnsi" w:cstheme="minorHAnsi"/>
        </w:rPr>
      </w:pPr>
      <w:r w:rsidRPr="00391D24">
        <w:rPr>
          <w:rFonts w:asciiTheme="minorHAnsi" w:hAnsiTheme="minorHAnsi" w:cstheme="minorHAnsi"/>
          <w:iCs/>
          <w:color w:val="000000" w:themeColor="text1"/>
        </w:rPr>
        <w:lastRenderedPageBreak/>
        <w:t>In th</w:t>
      </w:r>
      <w:r w:rsidR="00675ED7" w:rsidRPr="00391D24">
        <w:rPr>
          <w:rFonts w:asciiTheme="minorHAnsi" w:hAnsiTheme="minorHAnsi" w:cstheme="minorHAnsi"/>
          <w:iCs/>
          <w:color w:val="000000" w:themeColor="text1"/>
        </w:rPr>
        <w:t>e</w:t>
      </w:r>
      <w:r w:rsidRPr="00391D24">
        <w:rPr>
          <w:rFonts w:asciiTheme="minorHAnsi" w:hAnsiTheme="minorHAnsi" w:cstheme="minorHAnsi"/>
          <w:iCs/>
          <w:color w:val="000000" w:themeColor="text1"/>
        </w:rPr>
        <w:t xml:space="preserve"> article published by John Hagel</w:t>
      </w:r>
      <w:r w:rsidRPr="00391D24">
        <w:rPr>
          <w:rFonts w:asciiTheme="minorHAnsi" w:hAnsiTheme="minorHAnsi" w:cstheme="minorHAnsi"/>
          <w:color w:val="000000" w:themeColor="text1"/>
        </w:rPr>
        <w:t>,</w:t>
      </w:r>
      <w:r w:rsidRPr="00391D24">
        <w:rPr>
          <w:rStyle w:val="apple-converted-space"/>
          <w:rFonts w:asciiTheme="minorHAnsi" w:hAnsiTheme="minorHAnsi" w:cstheme="minorHAnsi"/>
          <w:color w:val="000000" w:themeColor="text1"/>
          <w:shd w:val="clear" w:color="auto" w:fill="F6F6F6"/>
        </w:rPr>
        <w:t> </w:t>
      </w:r>
      <w:r w:rsidRPr="00391D24">
        <w:rPr>
          <w:rFonts w:asciiTheme="minorHAnsi" w:hAnsiTheme="minorHAnsi" w:cstheme="minorHAnsi"/>
          <w:color w:val="000000" w:themeColor="text1"/>
        </w:rPr>
        <w:t>John Seely Brown</w:t>
      </w:r>
      <w:r w:rsidRPr="00391D24">
        <w:rPr>
          <w:rFonts w:asciiTheme="minorHAnsi" w:hAnsiTheme="minorHAnsi" w:cstheme="minorHAnsi"/>
          <w:color w:val="000000" w:themeColor="text1"/>
          <w:shd w:val="clear" w:color="auto" w:fill="F6F6F6"/>
        </w:rPr>
        <w:t>,</w:t>
      </w:r>
      <w:r w:rsidRPr="00391D24">
        <w:rPr>
          <w:rStyle w:val="apple-converted-space"/>
          <w:rFonts w:asciiTheme="minorHAnsi" w:hAnsiTheme="minorHAnsi" w:cstheme="minorHAnsi"/>
          <w:color w:val="000000" w:themeColor="text1"/>
          <w:shd w:val="clear" w:color="auto" w:fill="F6F6F6"/>
        </w:rPr>
        <w:t> </w:t>
      </w:r>
      <w:r w:rsidRPr="00391D24">
        <w:rPr>
          <w:rFonts w:asciiTheme="minorHAnsi" w:hAnsiTheme="minorHAnsi" w:cstheme="minorHAnsi"/>
          <w:color w:val="000000" w:themeColor="text1"/>
        </w:rPr>
        <w:t>T</w:t>
      </w:r>
      <w:r w:rsidR="00A6002E">
        <w:rPr>
          <w:rFonts w:asciiTheme="minorHAnsi" w:hAnsiTheme="minorHAnsi" w:cstheme="minorHAnsi"/>
          <w:color w:val="000000" w:themeColor="text1"/>
        </w:rPr>
        <w:t xml:space="preserve">amara </w:t>
      </w:r>
      <w:proofErr w:type="spellStart"/>
      <w:r w:rsidR="00A6002E">
        <w:rPr>
          <w:rFonts w:asciiTheme="minorHAnsi" w:hAnsiTheme="minorHAnsi" w:cstheme="minorHAnsi"/>
          <w:color w:val="000000" w:themeColor="text1"/>
        </w:rPr>
        <w:t>Samoylova</w:t>
      </w:r>
      <w:proofErr w:type="spellEnd"/>
      <w:r w:rsidR="00A6002E">
        <w:rPr>
          <w:rFonts w:asciiTheme="minorHAnsi" w:hAnsiTheme="minorHAnsi" w:cstheme="minorHAnsi"/>
          <w:color w:val="000000" w:themeColor="text1"/>
        </w:rPr>
        <w:t xml:space="preserve"> and Michael Lui, (2013) </w:t>
      </w:r>
      <w:r w:rsidRPr="00391D24">
        <w:rPr>
          <w:rFonts w:asciiTheme="minorHAnsi" w:hAnsiTheme="minorHAnsi" w:cstheme="minorHAnsi"/>
          <w:color w:val="000000" w:themeColor="text1"/>
        </w:rPr>
        <w:t xml:space="preserve">the ROA ratio is considered by them as one on the most effective financial measure that can be used to assess the financial status </w:t>
      </w:r>
      <w:r w:rsidRPr="00C13F4C">
        <w:rPr>
          <w:rFonts w:asciiTheme="minorHAnsi" w:hAnsiTheme="minorHAnsi" w:cstheme="minorHAnsi"/>
        </w:rPr>
        <w:t xml:space="preserve">of a company. </w:t>
      </w:r>
      <w:r w:rsidR="00FD351F" w:rsidRPr="00C13F4C">
        <w:rPr>
          <w:rFonts w:asciiTheme="minorHAnsi" w:hAnsiTheme="minorHAnsi" w:cstheme="minorHAnsi"/>
        </w:rPr>
        <w:t xml:space="preserve">According to their study ROA is less vulnerable when it comes to short term changes in a business, since it is calculated by using the </w:t>
      </w:r>
      <w:r w:rsidR="005814EA" w:rsidRPr="00C13F4C">
        <w:rPr>
          <w:rFonts w:asciiTheme="minorHAnsi" w:hAnsiTheme="minorHAnsi" w:cstheme="minorHAnsi"/>
        </w:rPr>
        <w:t>assets of a company where most of them are fixed assets, that require a long term decision for these assets, hence in the short term it is practically more difficult for a company to change their strategy regarding their fixed assets.</w:t>
      </w:r>
      <w:r w:rsidR="00605A1E" w:rsidRPr="00C13F4C">
        <w:rPr>
          <w:rFonts w:asciiTheme="minorHAnsi" w:hAnsiTheme="minorHAnsi" w:cstheme="minorHAnsi"/>
        </w:rPr>
        <w:t xml:space="preserve"> Their research states that having a long term business strategy when it comes to the use of the assets might help a company grow better than when the company focuses on a short term business strategy. </w:t>
      </w:r>
    </w:p>
    <w:p w14:paraId="15221431" w14:textId="7A39A7DB" w:rsidR="005F6937" w:rsidRPr="007B374B" w:rsidRDefault="00B31A6B" w:rsidP="002E53B4">
      <w:pPr>
        <w:rPr>
          <w:rFonts w:asciiTheme="minorHAnsi" w:hAnsiTheme="minorHAnsi" w:cstheme="minorHAnsi"/>
          <w:iCs/>
          <w:color w:val="000000" w:themeColor="text1"/>
        </w:rPr>
      </w:pPr>
      <w:r w:rsidRPr="007B374B">
        <w:rPr>
          <w:rFonts w:asciiTheme="minorHAnsi" w:hAnsiTheme="minorHAnsi" w:cstheme="minorHAnsi"/>
          <w:iCs/>
          <w:color w:val="000000" w:themeColor="text1"/>
          <w:shd w:val="clear" w:color="auto" w:fill="FFFFFF"/>
        </w:rPr>
        <w:t>On the other hand i</w:t>
      </w:r>
      <w:r w:rsidR="005E10EA" w:rsidRPr="007B374B">
        <w:rPr>
          <w:rFonts w:asciiTheme="minorHAnsi" w:hAnsiTheme="minorHAnsi" w:cstheme="minorHAnsi"/>
          <w:color w:val="000000" w:themeColor="text1"/>
          <w:shd w:val="clear" w:color="auto" w:fill="FFFFFF"/>
        </w:rPr>
        <w:t xml:space="preserve">n the report published by </w:t>
      </w:r>
      <w:r w:rsidR="005E10EA" w:rsidRPr="007B374B">
        <w:rPr>
          <w:rFonts w:asciiTheme="minorHAnsi" w:hAnsiTheme="minorHAnsi" w:cstheme="minorHAnsi"/>
          <w:color w:val="000000" w:themeColor="text1"/>
        </w:rPr>
        <w:t>Vaidya</w:t>
      </w:r>
      <w:r w:rsidR="00A47043" w:rsidRPr="007B374B">
        <w:rPr>
          <w:rFonts w:asciiTheme="minorHAnsi" w:hAnsiTheme="minorHAnsi" w:cstheme="minorHAnsi"/>
          <w:color w:val="000000" w:themeColor="text1"/>
        </w:rPr>
        <w:t>, D.</w:t>
      </w:r>
      <w:r w:rsidR="005E10EA" w:rsidRPr="007B374B">
        <w:rPr>
          <w:rFonts w:asciiTheme="minorHAnsi" w:hAnsiTheme="minorHAnsi" w:cstheme="minorHAnsi"/>
          <w:iCs/>
          <w:color w:val="000000" w:themeColor="text1"/>
        </w:rPr>
        <w:t xml:space="preserve"> (2019) it is stated that ROA even though it represents how the assets within an company are managed it is still taking in consideration the total assets rather than its net assets, hence it might happen that a company might have receivables, which are definitely an asset however they might be balanced by using the payables, which are a liability to the company.</w:t>
      </w:r>
    </w:p>
    <w:p w14:paraId="576D4BC1" w14:textId="77777777" w:rsidR="00E1285C" w:rsidRPr="00C13F4C" w:rsidRDefault="00E1285C" w:rsidP="002E53B4">
      <w:pPr>
        <w:rPr>
          <w:rFonts w:asciiTheme="minorHAnsi" w:hAnsiTheme="minorHAnsi" w:cstheme="minorHAnsi"/>
          <w:i/>
          <w:iCs/>
          <w:color w:val="2A3139"/>
        </w:rPr>
      </w:pPr>
    </w:p>
    <w:p w14:paraId="17000E8C" w14:textId="40837A7C" w:rsidR="00E1285C" w:rsidRPr="00C13F4C" w:rsidRDefault="00E1285C" w:rsidP="002E53B4">
      <w:pPr>
        <w:rPr>
          <w:rFonts w:asciiTheme="minorHAnsi" w:hAnsiTheme="minorHAnsi" w:cstheme="minorHAnsi"/>
        </w:rPr>
      </w:pPr>
      <w:r w:rsidRPr="007B374B">
        <w:rPr>
          <w:rFonts w:asciiTheme="minorHAnsi" w:hAnsiTheme="minorHAnsi" w:cstheme="minorHAnsi"/>
          <w:color w:val="000000" w:themeColor="text1"/>
        </w:rPr>
        <w:t xml:space="preserve">It can also be stated that external factors </w:t>
      </w:r>
      <w:r w:rsidR="006328AC" w:rsidRPr="007B374B">
        <w:rPr>
          <w:rFonts w:asciiTheme="minorHAnsi" w:hAnsiTheme="minorHAnsi" w:cstheme="minorHAnsi"/>
          <w:color w:val="000000" w:themeColor="text1"/>
        </w:rPr>
        <w:t>have</w:t>
      </w:r>
      <w:r w:rsidRPr="007B374B">
        <w:rPr>
          <w:rFonts w:asciiTheme="minorHAnsi" w:hAnsiTheme="minorHAnsi" w:cstheme="minorHAnsi"/>
          <w:color w:val="000000" w:themeColor="text1"/>
        </w:rPr>
        <w:t xml:space="preserve"> a major </w:t>
      </w:r>
      <w:r w:rsidR="006328AC" w:rsidRPr="007B374B">
        <w:rPr>
          <w:rFonts w:asciiTheme="minorHAnsi" w:hAnsiTheme="minorHAnsi" w:cstheme="minorHAnsi"/>
          <w:color w:val="000000" w:themeColor="text1"/>
        </w:rPr>
        <w:t>impact</w:t>
      </w:r>
      <w:r w:rsidRPr="007B374B">
        <w:rPr>
          <w:rFonts w:asciiTheme="minorHAnsi" w:hAnsiTheme="minorHAnsi" w:cstheme="minorHAnsi"/>
          <w:color w:val="000000" w:themeColor="text1"/>
        </w:rPr>
        <w:t xml:space="preserve"> when it comes to the increase or decrease of the ROA</w:t>
      </w:r>
      <w:r w:rsidR="006328AC" w:rsidRPr="007B374B">
        <w:rPr>
          <w:rFonts w:asciiTheme="minorHAnsi" w:hAnsiTheme="minorHAnsi" w:cstheme="minorHAnsi"/>
          <w:color w:val="000000" w:themeColor="text1"/>
        </w:rPr>
        <w:t xml:space="preserve"> for a company</w:t>
      </w:r>
      <w:r w:rsidRPr="007B374B">
        <w:rPr>
          <w:rFonts w:asciiTheme="minorHAnsi" w:hAnsiTheme="minorHAnsi" w:cstheme="minorHAnsi"/>
          <w:color w:val="000000" w:themeColor="text1"/>
        </w:rPr>
        <w:t>. In the research paper published by</w:t>
      </w:r>
      <w:r w:rsidRPr="007B374B">
        <w:rPr>
          <w:rFonts w:asciiTheme="minorHAnsi" w:hAnsiTheme="minorHAnsi" w:cstheme="minorHAnsi"/>
          <w:iCs/>
          <w:color w:val="000000" w:themeColor="text1"/>
        </w:rPr>
        <w:t xml:space="preserve"> John Hagel</w:t>
      </w:r>
      <w:r w:rsidRPr="007B374B">
        <w:rPr>
          <w:rFonts w:asciiTheme="minorHAnsi" w:hAnsiTheme="minorHAnsi" w:cstheme="minorHAnsi"/>
          <w:color w:val="000000" w:themeColor="text1"/>
        </w:rPr>
        <w:t>,</w:t>
      </w:r>
      <w:r w:rsidRPr="007B374B">
        <w:rPr>
          <w:rStyle w:val="apple-converted-space"/>
          <w:rFonts w:asciiTheme="minorHAnsi" w:hAnsiTheme="minorHAnsi" w:cstheme="minorHAnsi"/>
          <w:color w:val="000000" w:themeColor="text1"/>
          <w:shd w:val="clear" w:color="auto" w:fill="F6F6F6"/>
        </w:rPr>
        <w:t> </w:t>
      </w:r>
      <w:r w:rsidRPr="007B374B">
        <w:rPr>
          <w:rFonts w:asciiTheme="minorHAnsi" w:hAnsiTheme="minorHAnsi" w:cstheme="minorHAnsi"/>
          <w:color w:val="000000" w:themeColor="text1"/>
        </w:rPr>
        <w:t xml:space="preserve">John </w:t>
      </w:r>
      <w:r w:rsidRPr="00C13F4C">
        <w:rPr>
          <w:rFonts w:asciiTheme="minorHAnsi" w:hAnsiTheme="minorHAnsi" w:cstheme="minorHAnsi"/>
        </w:rPr>
        <w:t>Seely Brown</w:t>
      </w:r>
      <w:r w:rsidRPr="00C13F4C">
        <w:rPr>
          <w:rFonts w:asciiTheme="minorHAnsi" w:hAnsiTheme="minorHAnsi" w:cstheme="minorHAnsi"/>
          <w:color w:val="333333"/>
          <w:shd w:val="clear" w:color="auto" w:fill="F6F6F6"/>
        </w:rPr>
        <w:t>,</w:t>
      </w:r>
      <w:r w:rsidRPr="00C13F4C">
        <w:rPr>
          <w:rStyle w:val="apple-converted-space"/>
          <w:rFonts w:asciiTheme="minorHAnsi" w:hAnsiTheme="minorHAnsi" w:cstheme="minorHAnsi"/>
          <w:color w:val="333333"/>
          <w:shd w:val="clear" w:color="auto" w:fill="F6F6F6"/>
        </w:rPr>
        <w:t> </w:t>
      </w:r>
      <w:r w:rsidRPr="00C13F4C">
        <w:rPr>
          <w:rFonts w:asciiTheme="minorHAnsi" w:hAnsiTheme="minorHAnsi" w:cstheme="minorHAnsi"/>
        </w:rPr>
        <w:t xml:space="preserve">Tamara </w:t>
      </w:r>
      <w:proofErr w:type="spellStart"/>
      <w:r w:rsidRPr="00C13F4C">
        <w:rPr>
          <w:rFonts w:asciiTheme="minorHAnsi" w:hAnsiTheme="minorHAnsi" w:cstheme="minorHAnsi"/>
        </w:rPr>
        <w:t>Samoylova</w:t>
      </w:r>
      <w:proofErr w:type="spellEnd"/>
      <w:r w:rsidRPr="00C13F4C">
        <w:rPr>
          <w:rFonts w:asciiTheme="minorHAnsi" w:hAnsiTheme="minorHAnsi" w:cstheme="minorHAnsi"/>
        </w:rPr>
        <w:t xml:space="preserve"> and Michael Lui</w:t>
      </w:r>
      <w:r w:rsidR="007B374B">
        <w:rPr>
          <w:rFonts w:asciiTheme="minorHAnsi" w:hAnsiTheme="minorHAnsi" w:cstheme="minorHAnsi"/>
        </w:rPr>
        <w:t xml:space="preserve"> (2013)</w:t>
      </w:r>
      <w:r w:rsidRPr="00C13F4C">
        <w:rPr>
          <w:rFonts w:asciiTheme="minorHAnsi" w:hAnsiTheme="minorHAnsi" w:cstheme="minorHAnsi"/>
        </w:rPr>
        <w:t xml:space="preserve"> for Deloitte </w:t>
      </w:r>
      <w:r w:rsidR="00926C38" w:rsidRPr="00C13F4C">
        <w:rPr>
          <w:rFonts w:asciiTheme="minorHAnsi" w:hAnsiTheme="minorHAnsi" w:cstheme="minorHAnsi"/>
        </w:rPr>
        <w:t xml:space="preserve">it is suggested that recent trends and increased access to online comparison sites and reviews about products and services </w:t>
      </w:r>
      <w:r w:rsidR="000D443E" w:rsidRPr="00C13F4C">
        <w:rPr>
          <w:rFonts w:asciiTheme="minorHAnsi" w:hAnsiTheme="minorHAnsi" w:cstheme="minorHAnsi"/>
        </w:rPr>
        <w:t>have made it cheaper for the customers to bu</w:t>
      </w:r>
      <w:r w:rsidR="006328AC" w:rsidRPr="00C13F4C">
        <w:rPr>
          <w:rFonts w:asciiTheme="minorHAnsi" w:hAnsiTheme="minorHAnsi" w:cstheme="minorHAnsi"/>
        </w:rPr>
        <w:t xml:space="preserve">y </w:t>
      </w:r>
      <w:r w:rsidR="000D443E" w:rsidRPr="00C13F4C">
        <w:rPr>
          <w:rFonts w:asciiTheme="minorHAnsi" w:hAnsiTheme="minorHAnsi" w:cstheme="minorHAnsi"/>
        </w:rPr>
        <w:t xml:space="preserve">a specific product with a price they </w:t>
      </w:r>
      <w:r w:rsidR="006328AC" w:rsidRPr="00C13F4C">
        <w:rPr>
          <w:rFonts w:asciiTheme="minorHAnsi" w:hAnsiTheme="minorHAnsi" w:cstheme="minorHAnsi"/>
        </w:rPr>
        <w:t xml:space="preserve">want, in general cheaper since they have used multiple resources to compare. </w:t>
      </w:r>
      <w:r w:rsidR="00E11658" w:rsidRPr="00C13F4C">
        <w:rPr>
          <w:rFonts w:asciiTheme="minorHAnsi" w:hAnsiTheme="minorHAnsi" w:cstheme="minorHAnsi"/>
        </w:rPr>
        <w:t>Hence it becomes apparent it is necessary for a company to keep up with these trends, by increasing</w:t>
      </w:r>
      <w:r w:rsidR="00F733C1" w:rsidRPr="00C13F4C">
        <w:rPr>
          <w:rFonts w:asciiTheme="minorHAnsi" w:hAnsiTheme="minorHAnsi" w:cstheme="minorHAnsi"/>
        </w:rPr>
        <w:t xml:space="preserve"> the</w:t>
      </w:r>
      <w:r w:rsidR="00E11658" w:rsidRPr="00C13F4C">
        <w:rPr>
          <w:rFonts w:asciiTheme="minorHAnsi" w:hAnsiTheme="minorHAnsi" w:cstheme="minorHAnsi"/>
        </w:rPr>
        <w:t xml:space="preserve"> prod</w:t>
      </w:r>
      <w:r w:rsidR="00F733C1" w:rsidRPr="00C13F4C">
        <w:rPr>
          <w:rFonts w:asciiTheme="minorHAnsi" w:hAnsiTheme="minorHAnsi" w:cstheme="minorHAnsi"/>
        </w:rPr>
        <w:t>uct range and producing</w:t>
      </w:r>
      <w:r w:rsidR="00E11658" w:rsidRPr="00C13F4C">
        <w:rPr>
          <w:rFonts w:asciiTheme="minorHAnsi" w:hAnsiTheme="minorHAnsi" w:cstheme="minorHAnsi"/>
        </w:rPr>
        <w:t xml:space="preserve"> newer products often</w:t>
      </w:r>
      <w:r w:rsidR="00F733C1" w:rsidRPr="00C13F4C">
        <w:rPr>
          <w:rFonts w:asciiTheme="minorHAnsi" w:hAnsiTheme="minorHAnsi" w:cstheme="minorHAnsi"/>
        </w:rPr>
        <w:t xml:space="preserve"> as well as</w:t>
      </w:r>
      <w:r w:rsidR="00E11658" w:rsidRPr="00C13F4C">
        <w:rPr>
          <w:rFonts w:asciiTheme="minorHAnsi" w:hAnsiTheme="minorHAnsi" w:cstheme="minorHAnsi"/>
        </w:rPr>
        <w:t xml:space="preserve"> offer</w:t>
      </w:r>
      <w:r w:rsidR="00F733C1" w:rsidRPr="00C13F4C">
        <w:rPr>
          <w:rFonts w:asciiTheme="minorHAnsi" w:hAnsiTheme="minorHAnsi" w:cstheme="minorHAnsi"/>
        </w:rPr>
        <w:t>ing</w:t>
      </w:r>
      <w:r w:rsidR="00E11658" w:rsidRPr="00C13F4C">
        <w:rPr>
          <w:rFonts w:asciiTheme="minorHAnsi" w:hAnsiTheme="minorHAnsi" w:cstheme="minorHAnsi"/>
        </w:rPr>
        <w:t xml:space="preserve"> multiple channels for the customers to communicate with the company. However the ultimate result for these actions consists of increasing the cost of product development ultimately increasing the total cost for the company. </w:t>
      </w:r>
      <w:r w:rsidR="00F733C1" w:rsidRPr="00C13F4C">
        <w:rPr>
          <w:rFonts w:asciiTheme="minorHAnsi" w:hAnsiTheme="minorHAnsi" w:cstheme="minorHAnsi"/>
        </w:rPr>
        <w:t xml:space="preserve">Although it seems like the company can benefit and decrease costs by not offering as many products or communications channels for their customers it might prove to be a risky strategy. This is because there are many other companies that will take advantage of another competitor not offering the right product. Therefore they will start offering that required product by filling in the market gap and driving away customers. </w:t>
      </w:r>
      <w:r w:rsidR="00C82955" w:rsidRPr="00C13F4C">
        <w:rPr>
          <w:rFonts w:asciiTheme="minorHAnsi" w:hAnsiTheme="minorHAnsi" w:cstheme="minorHAnsi"/>
        </w:rPr>
        <w:t xml:space="preserve">Hence since customer are demanding more for less, the decline of the ROA ratio might suggest trouble trying to maintain profitability at a stable increasing rate. </w:t>
      </w:r>
      <w:r w:rsidR="000E2DC1">
        <w:rPr>
          <w:rFonts w:asciiTheme="minorHAnsi" w:hAnsiTheme="minorHAnsi" w:cstheme="minorHAnsi"/>
        </w:rPr>
        <w:t>(Hannagan T. 2008)</w:t>
      </w:r>
    </w:p>
    <w:p w14:paraId="01C18676" w14:textId="2C4A00B5" w:rsidR="008F1608" w:rsidRPr="00C13F4C" w:rsidRDefault="008F1608" w:rsidP="002E53B4">
      <w:pPr>
        <w:rPr>
          <w:rFonts w:asciiTheme="minorHAnsi" w:hAnsiTheme="minorHAnsi" w:cstheme="minorHAnsi"/>
        </w:rPr>
      </w:pPr>
      <w:r w:rsidRPr="00C13F4C">
        <w:rPr>
          <w:rFonts w:asciiTheme="minorHAnsi" w:hAnsiTheme="minorHAnsi" w:cstheme="minorHAnsi"/>
        </w:rPr>
        <w:t xml:space="preserve">Considering the extent of financial information that this ratio reveals upon calculation it can be said that </w:t>
      </w:r>
      <w:r w:rsidR="001D4B6C" w:rsidRPr="00C13F4C">
        <w:rPr>
          <w:rFonts w:asciiTheme="minorHAnsi" w:hAnsiTheme="minorHAnsi" w:cstheme="minorHAnsi"/>
        </w:rPr>
        <w:t>the return on assets ratio</w:t>
      </w:r>
      <w:r w:rsidRPr="00C13F4C">
        <w:rPr>
          <w:rFonts w:asciiTheme="minorHAnsi" w:hAnsiTheme="minorHAnsi" w:cstheme="minorHAnsi"/>
        </w:rPr>
        <w:t xml:space="preserve"> can also be used as a tool for benchmarking in order to compare different business or companies that belong to the same industry</w:t>
      </w:r>
      <w:r w:rsidR="00543F53" w:rsidRPr="00C13F4C">
        <w:rPr>
          <w:rFonts w:asciiTheme="minorHAnsi" w:hAnsiTheme="minorHAnsi" w:cstheme="minorHAnsi"/>
        </w:rPr>
        <w:t>.</w:t>
      </w:r>
      <w:r w:rsidRPr="00C13F4C">
        <w:rPr>
          <w:rFonts w:asciiTheme="minorHAnsi" w:hAnsiTheme="minorHAnsi" w:cstheme="minorHAnsi"/>
        </w:rPr>
        <w:t xml:space="preserve"> </w:t>
      </w:r>
      <w:r w:rsidR="00543F53" w:rsidRPr="00C13F4C">
        <w:rPr>
          <w:rFonts w:asciiTheme="minorHAnsi" w:hAnsiTheme="minorHAnsi" w:cstheme="minorHAnsi"/>
        </w:rPr>
        <w:t>D</w:t>
      </w:r>
      <w:r w:rsidRPr="00C13F4C">
        <w:rPr>
          <w:rFonts w:asciiTheme="minorHAnsi" w:hAnsiTheme="minorHAnsi" w:cstheme="minorHAnsi"/>
        </w:rPr>
        <w:t>ifferent industries require the business to use their assets differently. For example some industries, such as the automotive industry in our case require expensive plant, property and equipment. Hence these companies would report a lower return on assets ratio compared to companies that do not need such expensive assets in order to operate and an example of this type of company would be a</w:t>
      </w:r>
      <w:r w:rsidR="00D72376">
        <w:rPr>
          <w:rFonts w:asciiTheme="minorHAnsi" w:hAnsiTheme="minorHAnsi" w:cstheme="minorHAnsi"/>
        </w:rPr>
        <w:t xml:space="preserve"> software company for example. </w:t>
      </w:r>
    </w:p>
    <w:p w14:paraId="78500E64" w14:textId="77777777" w:rsidR="00E1285C" w:rsidRPr="00C13F4C" w:rsidRDefault="00E1285C" w:rsidP="002E53B4">
      <w:pPr>
        <w:rPr>
          <w:rFonts w:asciiTheme="minorHAnsi" w:hAnsiTheme="minorHAnsi" w:cstheme="minorHAnsi"/>
        </w:rPr>
      </w:pPr>
    </w:p>
    <w:p w14:paraId="32451502" w14:textId="77777777" w:rsidR="00BA0A04" w:rsidRPr="00C13F4C" w:rsidRDefault="00BA0A04" w:rsidP="00C035AE">
      <w:pPr>
        <w:pStyle w:val="Heading3"/>
        <w:numPr>
          <w:ilvl w:val="0"/>
          <w:numId w:val="0"/>
        </w:numPr>
        <w:rPr>
          <w:rFonts w:asciiTheme="minorHAnsi" w:hAnsiTheme="minorHAnsi" w:cstheme="minorHAnsi"/>
        </w:rPr>
      </w:pPr>
      <w:bookmarkStart w:id="10" w:name="_Toc22290482"/>
      <w:r w:rsidRPr="00C13F4C">
        <w:rPr>
          <w:rFonts w:asciiTheme="minorHAnsi" w:hAnsiTheme="minorHAnsi" w:cstheme="minorHAnsi"/>
        </w:rPr>
        <w:t>2.3 ROE</w:t>
      </w:r>
      <w:bookmarkEnd w:id="10"/>
    </w:p>
    <w:p w14:paraId="1F43AFE4" w14:textId="77777777" w:rsidR="00BA0A04" w:rsidRPr="00C13F4C" w:rsidRDefault="00BA0A04" w:rsidP="002E53B4">
      <w:pPr>
        <w:rPr>
          <w:rFonts w:asciiTheme="minorHAnsi" w:hAnsiTheme="minorHAnsi" w:cstheme="minorHAnsi"/>
        </w:rPr>
      </w:pPr>
    </w:p>
    <w:p w14:paraId="02BF8038" w14:textId="77777777" w:rsidR="00DD519E" w:rsidRPr="00C13F4C" w:rsidRDefault="00DD519E" w:rsidP="002E53B4">
      <w:pPr>
        <w:rPr>
          <w:rFonts w:asciiTheme="minorHAnsi" w:hAnsiTheme="minorHAnsi" w:cstheme="minorHAnsi"/>
        </w:rPr>
      </w:pPr>
      <w:r w:rsidRPr="00C13F4C">
        <w:rPr>
          <w:rFonts w:asciiTheme="minorHAnsi" w:hAnsiTheme="minorHAnsi" w:cstheme="minorHAnsi"/>
        </w:rPr>
        <w:t>R</w:t>
      </w:r>
      <w:r w:rsidR="005F6937" w:rsidRPr="00C13F4C">
        <w:rPr>
          <w:rFonts w:asciiTheme="minorHAnsi" w:hAnsiTheme="minorHAnsi" w:cstheme="minorHAnsi"/>
        </w:rPr>
        <w:t>eturn on equity as a dependent variable for profitability</w:t>
      </w:r>
    </w:p>
    <w:p w14:paraId="07A69547" w14:textId="77777777" w:rsidR="00DD519E" w:rsidRPr="00C13F4C" w:rsidRDefault="00DD519E" w:rsidP="002E53B4">
      <w:pPr>
        <w:rPr>
          <w:rFonts w:asciiTheme="minorHAnsi" w:hAnsiTheme="minorHAnsi" w:cstheme="minorHAnsi"/>
        </w:rPr>
      </w:pPr>
    </w:p>
    <w:p w14:paraId="1CB9695D" w14:textId="69F08476" w:rsidR="00424AEA" w:rsidRPr="00C13F4C" w:rsidRDefault="00475C25" w:rsidP="002E53B4">
      <w:pPr>
        <w:rPr>
          <w:rFonts w:asciiTheme="minorHAnsi" w:hAnsiTheme="minorHAnsi" w:cstheme="minorHAnsi"/>
        </w:rPr>
      </w:pPr>
      <w:r w:rsidRPr="00C13F4C">
        <w:rPr>
          <w:rFonts w:asciiTheme="minorHAnsi" w:hAnsiTheme="minorHAnsi" w:cstheme="minorHAnsi"/>
        </w:rPr>
        <w:lastRenderedPageBreak/>
        <w:t>According to (</w:t>
      </w:r>
      <w:r w:rsidR="008C6DB8">
        <w:rPr>
          <w:rFonts w:asciiTheme="minorHAnsi" w:hAnsiTheme="minorHAnsi" w:cstheme="minorHAnsi"/>
        </w:rPr>
        <w:t xml:space="preserve">Wood F., </w:t>
      </w:r>
      <w:r w:rsidRPr="00C13F4C">
        <w:rPr>
          <w:rFonts w:asciiTheme="minorHAnsi" w:hAnsiTheme="minorHAnsi" w:cstheme="minorHAnsi"/>
        </w:rPr>
        <w:t>2015), return on equity or RO</w:t>
      </w:r>
      <w:r w:rsidR="00E15083" w:rsidRPr="00C13F4C">
        <w:rPr>
          <w:rFonts w:asciiTheme="minorHAnsi" w:hAnsiTheme="minorHAnsi" w:cstheme="minorHAnsi"/>
        </w:rPr>
        <w:t>E</w:t>
      </w:r>
      <w:r w:rsidRPr="00C13F4C">
        <w:rPr>
          <w:rFonts w:asciiTheme="minorHAnsi" w:hAnsiTheme="minorHAnsi" w:cstheme="minorHAnsi"/>
        </w:rPr>
        <w:t xml:space="preserve"> is a financial ratio used to measure the amount of profit that is made from the money that the shareholders have invested in a particular company. Th</w:t>
      </w:r>
      <w:r w:rsidR="00E15083" w:rsidRPr="00C13F4C">
        <w:rPr>
          <w:rFonts w:asciiTheme="minorHAnsi" w:hAnsiTheme="minorHAnsi" w:cstheme="minorHAnsi"/>
        </w:rPr>
        <w:t xml:space="preserve">is </w:t>
      </w:r>
      <w:r w:rsidRPr="00C13F4C">
        <w:rPr>
          <w:rFonts w:asciiTheme="minorHAnsi" w:hAnsiTheme="minorHAnsi" w:cstheme="minorHAnsi"/>
        </w:rPr>
        <w:t>ratio</w:t>
      </w:r>
      <w:r w:rsidR="00E15083" w:rsidRPr="00C13F4C">
        <w:rPr>
          <w:rFonts w:asciiTheme="minorHAnsi" w:hAnsiTheme="minorHAnsi" w:cstheme="minorHAnsi"/>
        </w:rPr>
        <w:t xml:space="preserve"> is considered to both an efficiency and a profitability ratio, since it </w:t>
      </w:r>
      <w:r w:rsidRPr="00C13F4C">
        <w:rPr>
          <w:rFonts w:asciiTheme="minorHAnsi" w:hAnsiTheme="minorHAnsi" w:cstheme="minorHAnsi"/>
        </w:rPr>
        <w:t xml:space="preserve">represents </w:t>
      </w:r>
      <w:r w:rsidR="00E15083" w:rsidRPr="00C13F4C">
        <w:rPr>
          <w:rFonts w:asciiTheme="minorHAnsi" w:hAnsiTheme="minorHAnsi" w:cstheme="minorHAnsi"/>
        </w:rPr>
        <w:t>how capable a company is to</w:t>
      </w:r>
      <w:r w:rsidRPr="00C13F4C">
        <w:rPr>
          <w:rFonts w:asciiTheme="minorHAnsi" w:hAnsiTheme="minorHAnsi" w:cstheme="minorHAnsi"/>
        </w:rPr>
        <w:t xml:space="preserve"> </w:t>
      </w:r>
      <w:r w:rsidR="00E15083" w:rsidRPr="00C13F4C">
        <w:rPr>
          <w:rFonts w:asciiTheme="minorHAnsi" w:hAnsiTheme="minorHAnsi" w:cstheme="minorHAnsi"/>
        </w:rPr>
        <w:t>generate a profit by using the shareholde</w:t>
      </w:r>
      <w:r w:rsidR="000A2B70" w:rsidRPr="00C13F4C">
        <w:rPr>
          <w:rFonts w:asciiTheme="minorHAnsi" w:hAnsiTheme="minorHAnsi" w:cstheme="minorHAnsi"/>
        </w:rPr>
        <w:t>r’s</w:t>
      </w:r>
      <w:r w:rsidR="00E15083" w:rsidRPr="00C13F4C">
        <w:rPr>
          <w:rFonts w:asciiTheme="minorHAnsi" w:hAnsiTheme="minorHAnsi" w:cstheme="minorHAnsi"/>
        </w:rPr>
        <w:t xml:space="preserve"> investment as well as showing the </w:t>
      </w:r>
      <w:r w:rsidRPr="00C13F4C">
        <w:rPr>
          <w:rFonts w:asciiTheme="minorHAnsi" w:hAnsiTheme="minorHAnsi" w:cstheme="minorHAnsi"/>
        </w:rPr>
        <w:t xml:space="preserve">total return on </w:t>
      </w:r>
      <w:r w:rsidR="00E15083" w:rsidRPr="00C13F4C">
        <w:rPr>
          <w:rFonts w:asciiTheme="minorHAnsi" w:hAnsiTheme="minorHAnsi" w:cstheme="minorHAnsi"/>
        </w:rPr>
        <w:t>the shareholders equity</w:t>
      </w:r>
      <w:r w:rsidRPr="00C13F4C">
        <w:rPr>
          <w:rFonts w:asciiTheme="minorHAnsi" w:hAnsiTheme="minorHAnsi" w:cstheme="minorHAnsi"/>
        </w:rPr>
        <w:t xml:space="preserve">. </w:t>
      </w:r>
    </w:p>
    <w:p w14:paraId="100BD179" w14:textId="0133108C" w:rsidR="00F2105B" w:rsidRPr="00C13F4C" w:rsidRDefault="005B1B0C" w:rsidP="00424AEA">
      <w:pPr>
        <w:pStyle w:val="NormalWeb"/>
        <w:rPr>
          <w:rFonts w:asciiTheme="minorHAnsi" w:hAnsiTheme="minorHAnsi" w:cstheme="minorHAnsi"/>
        </w:rPr>
      </w:pPr>
      <w:r>
        <w:rPr>
          <w:rFonts w:asciiTheme="minorHAnsi" w:hAnsiTheme="minorHAnsi" w:cstheme="minorHAnsi"/>
        </w:rPr>
        <w:t xml:space="preserve">In the study of </w:t>
      </w:r>
      <w:r w:rsidR="00424AEA" w:rsidRPr="00C13F4C">
        <w:rPr>
          <w:rFonts w:asciiTheme="minorHAnsi" w:hAnsiTheme="minorHAnsi" w:cstheme="minorHAnsi"/>
        </w:rPr>
        <w:t xml:space="preserve">Stowe, Robinson, Pinto &amp; </w:t>
      </w:r>
      <w:proofErr w:type="spellStart"/>
      <w:r w:rsidR="00424AEA" w:rsidRPr="00C13F4C">
        <w:rPr>
          <w:rFonts w:asciiTheme="minorHAnsi" w:hAnsiTheme="minorHAnsi" w:cstheme="minorHAnsi"/>
        </w:rPr>
        <w:t>McLeavy</w:t>
      </w:r>
      <w:proofErr w:type="spellEnd"/>
      <w:r w:rsidR="00424AEA" w:rsidRPr="00C13F4C">
        <w:rPr>
          <w:rFonts w:asciiTheme="minorHAnsi" w:hAnsiTheme="minorHAnsi" w:cstheme="minorHAnsi"/>
        </w:rPr>
        <w:t xml:space="preserve">, </w:t>
      </w:r>
      <w:r>
        <w:rPr>
          <w:rFonts w:asciiTheme="minorHAnsi" w:hAnsiTheme="minorHAnsi" w:cstheme="minorHAnsi"/>
        </w:rPr>
        <w:t>(</w:t>
      </w:r>
      <w:r w:rsidR="00424AEA" w:rsidRPr="00C13F4C">
        <w:rPr>
          <w:rFonts w:asciiTheme="minorHAnsi" w:hAnsiTheme="minorHAnsi" w:cstheme="minorHAnsi"/>
        </w:rPr>
        <w:t>2002</w:t>
      </w:r>
      <w:r w:rsidR="00D31907">
        <w:rPr>
          <w:rFonts w:asciiTheme="minorHAnsi" w:hAnsiTheme="minorHAnsi" w:cstheme="minorHAnsi"/>
        </w:rPr>
        <w:t>)</w:t>
      </w:r>
      <w:r w:rsidR="00424AEA" w:rsidRPr="00C13F4C">
        <w:rPr>
          <w:rFonts w:asciiTheme="minorHAnsi" w:hAnsiTheme="minorHAnsi" w:cstheme="minorHAnsi"/>
        </w:rPr>
        <w:t xml:space="preserve"> the return on equity ratio is considered as the perhaps the most important ratio that an investor</w:t>
      </w:r>
      <w:r w:rsidR="00F2105B" w:rsidRPr="00C13F4C">
        <w:rPr>
          <w:rFonts w:asciiTheme="minorHAnsi" w:hAnsiTheme="minorHAnsi" w:cstheme="minorHAnsi"/>
        </w:rPr>
        <w:t xml:space="preserve"> or a lender</w:t>
      </w:r>
      <w:r w:rsidR="00424AEA" w:rsidRPr="00C13F4C">
        <w:rPr>
          <w:rFonts w:asciiTheme="minorHAnsi" w:hAnsiTheme="minorHAnsi" w:cstheme="minorHAnsi"/>
        </w:rPr>
        <w:t xml:space="preserve"> should consider, due to the fact that this ratio </w:t>
      </w:r>
      <w:r w:rsidR="00A4227B" w:rsidRPr="00C13F4C">
        <w:rPr>
          <w:rFonts w:asciiTheme="minorHAnsi" w:hAnsiTheme="minorHAnsi" w:cstheme="minorHAnsi"/>
        </w:rPr>
        <w:t xml:space="preserve">represents the end result of the structured financial analysis for a particular company. The ROE ratio is calculated using three major components or ratios consisting of profitability, assets management and financial leverage, hence in order to improve ROE, a firm must improve its profitability by focusing in using its assets more efficiently and increasing the </w:t>
      </w:r>
      <w:r w:rsidR="002260F0" w:rsidRPr="00C13F4C">
        <w:rPr>
          <w:rFonts w:asciiTheme="minorHAnsi" w:hAnsiTheme="minorHAnsi" w:cstheme="minorHAnsi"/>
        </w:rPr>
        <w:t>solvency</w:t>
      </w:r>
      <w:r w:rsidR="00DF4C09" w:rsidRPr="00C13F4C">
        <w:rPr>
          <w:rFonts w:asciiTheme="minorHAnsi" w:hAnsiTheme="minorHAnsi" w:cstheme="minorHAnsi"/>
        </w:rPr>
        <w:t xml:space="preserve"> for the firm. </w:t>
      </w:r>
    </w:p>
    <w:p w14:paraId="306FB822" w14:textId="77777777" w:rsidR="00040A8F" w:rsidRPr="00C13F4C" w:rsidRDefault="00040A8F" w:rsidP="00040A8F">
      <w:pPr>
        <w:rPr>
          <w:rFonts w:asciiTheme="minorHAnsi" w:hAnsiTheme="minorHAnsi" w:cstheme="minorHAnsi"/>
        </w:rPr>
      </w:pPr>
      <w:r w:rsidRPr="00C13F4C">
        <w:rPr>
          <w:rFonts w:asciiTheme="minorHAnsi" w:hAnsiTheme="minorHAnsi" w:cstheme="minorHAnsi"/>
        </w:rPr>
        <w:t xml:space="preserve">In their research </w:t>
      </w:r>
      <w:proofErr w:type="spellStart"/>
      <w:r w:rsidRPr="00C13F4C">
        <w:rPr>
          <w:rFonts w:asciiTheme="minorHAnsi" w:hAnsiTheme="minorHAnsi" w:cstheme="minorHAnsi"/>
        </w:rPr>
        <w:t>Schmidgall</w:t>
      </w:r>
      <w:proofErr w:type="spellEnd"/>
      <w:r w:rsidRPr="00C13F4C">
        <w:rPr>
          <w:rFonts w:asciiTheme="minorHAnsi" w:hAnsiTheme="minorHAnsi" w:cstheme="minorHAnsi"/>
        </w:rPr>
        <w:t xml:space="preserve">, R. S. and </w:t>
      </w:r>
      <w:proofErr w:type="spellStart"/>
      <w:r w:rsidRPr="00C13F4C">
        <w:rPr>
          <w:rFonts w:asciiTheme="minorHAnsi" w:hAnsiTheme="minorHAnsi" w:cstheme="minorHAnsi"/>
        </w:rPr>
        <w:t>DeFranco</w:t>
      </w:r>
      <w:proofErr w:type="spellEnd"/>
      <w:r w:rsidRPr="00C13F4C">
        <w:rPr>
          <w:rFonts w:asciiTheme="minorHAnsi" w:hAnsiTheme="minorHAnsi" w:cstheme="minorHAnsi"/>
        </w:rPr>
        <w:t xml:space="preserve">, A. (2016) also it was stated that return on equity even though it was essentially a profitability ratio, it showed if a company is using the shareholders’ funds effectively enough to produce a desirable profit for the company. According to this research the higher the return on equity ratio the better equity efficiency is indicated for that particular company. </w:t>
      </w:r>
    </w:p>
    <w:p w14:paraId="48F7AFC7" w14:textId="77777777" w:rsidR="00040A8F" w:rsidRPr="00C13F4C" w:rsidRDefault="00040A8F" w:rsidP="00040A8F">
      <w:pPr>
        <w:rPr>
          <w:rFonts w:asciiTheme="minorHAnsi" w:hAnsiTheme="minorHAnsi" w:cstheme="minorHAnsi"/>
        </w:rPr>
      </w:pPr>
    </w:p>
    <w:p w14:paraId="611F490F" w14:textId="40E03D5E" w:rsidR="00F46E3B" w:rsidRDefault="00204586" w:rsidP="00F46E3B">
      <w:pPr>
        <w:rPr>
          <w:rFonts w:asciiTheme="minorHAnsi" w:hAnsiTheme="minorHAnsi" w:cstheme="minorHAnsi"/>
        </w:rPr>
      </w:pPr>
      <w:r w:rsidRPr="00C13F4C">
        <w:rPr>
          <w:rFonts w:asciiTheme="minorHAnsi" w:hAnsiTheme="minorHAnsi" w:cstheme="minorHAnsi"/>
        </w:rPr>
        <w:t>Conversely</w:t>
      </w:r>
      <w:r w:rsidR="00ED704C" w:rsidRPr="00C13F4C">
        <w:rPr>
          <w:rFonts w:asciiTheme="minorHAnsi" w:hAnsiTheme="minorHAnsi" w:cstheme="minorHAnsi"/>
        </w:rPr>
        <w:t xml:space="preserve"> in the paper published by Sam </w:t>
      </w:r>
      <w:r w:rsidR="00393DF7" w:rsidRPr="00C13F4C">
        <w:rPr>
          <w:rFonts w:asciiTheme="minorHAnsi" w:hAnsiTheme="minorHAnsi" w:cstheme="minorHAnsi"/>
        </w:rPr>
        <w:t>McBride</w:t>
      </w:r>
      <w:r w:rsidR="005D5D94" w:rsidRPr="00C13F4C">
        <w:rPr>
          <w:rFonts w:asciiTheme="minorHAnsi" w:hAnsiTheme="minorHAnsi" w:cstheme="minorHAnsi"/>
        </w:rPr>
        <w:t xml:space="preserve"> </w:t>
      </w:r>
      <w:r w:rsidR="007E33AF">
        <w:rPr>
          <w:rFonts w:asciiTheme="minorHAnsi" w:hAnsiTheme="minorHAnsi" w:cstheme="minorHAnsi"/>
        </w:rPr>
        <w:t xml:space="preserve">(2016) </w:t>
      </w:r>
      <w:r w:rsidR="00393DF7" w:rsidRPr="00C13F4C">
        <w:rPr>
          <w:rFonts w:asciiTheme="minorHAnsi" w:hAnsiTheme="minorHAnsi" w:cstheme="minorHAnsi"/>
        </w:rPr>
        <w:t xml:space="preserve">it is stated that even though this ratio proves to be popular among financial managers, analysts, lenders and shareholders there are potential flaws that should be considered before taking into account the outcome of this ratio. </w:t>
      </w:r>
      <w:r w:rsidR="0065418B" w:rsidRPr="00C13F4C">
        <w:rPr>
          <w:rFonts w:asciiTheme="minorHAnsi" w:hAnsiTheme="minorHAnsi" w:cstheme="minorHAnsi"/>
        </w:rPr>
        <w:t xml:space="preserve">According to his paper one of the </w:t>
      </w:r>
      <w:r w:rsidR="00874369" w:rsidRPr="00C13F4C">
        <w:rPr>
          <w:rFonts w:asciiTheme="minorHAnsi" w:hAnsiTheme="minorHAnsi" w:cstheme="minorHAnsi"/>
        </w:rPr>
        <w:t xml:space="preserve">things to </w:t>
      </w:r>
      <w:r w:rsidR="0065418B" w:rsidRPr="00C13F4C">
        <w:rPr>
          <w:rFonts w:asciiTheme="minorHAnsi" w:hAnsiTheme="minorHAnsi" w:cstheme="minorHAnsi"/>
        </w:rPr>
        <w:t xml:space="preserve">consider before making any decision based on </w:t>
      </w:r>
      <w:r w:rsidR="00874369" w:rsidRPr="00C13F4C">
        <w:rPr>
          <w:rFonts w:asciiTheme="minorHAnsi" w:hAnsiTheme="minorHAnsi" w:cstheme="minorHAnsi"/>
        </w:rPr>
        <w:t xml:space="preserve">the ROE ratio is the fact that this ratio is based on reported net income, which might be overstated or understated as there are loopholes in the law and accounting </w:t>
      </w:r>
      <w:r w:rsidR="005A710A" w:rsidRPr="00C13F4C">
        <w:rPr>
          <w:rFonts w:asciiTheme="minorHAnsi" w:hAnsiTheme="minorHAnsi" w:cstheme="minorHAnsi"/>
        </w:rPr>
        <w:t>rules</w:t>
      </w:r>
      <w:r w:rsidR="00874369" w:rsidRPr="00C13F4C">
        <w:rPr>
          <w:rFonts w:asciiTheme="minorHAnsi" w:hAnsiTheme="minorHAnsi" w:cstheme="minorHAnsi"/>
        </w:rPr>
        <w:t xml:space="preserve"> that </w:t>
      </w:r>
      <w:r w:rsidR="005A710A" w:rsidRPr="00C13F4C">
        <w:rPr>
          <w:rFonts w:asciiTheme="minorHAnsi" w:hAnsiTheme="minorHAnsi" w:cstheme="minorHAnsi"/>
        </w:rPr>
        <w:t>allow distortion of the reported earnings as well as in case these accounting rules change, they</w:t>
      </w:r>
      <w:r w:rsidR="001850C0" w:rsidRPr="00C13F4C">
        <w:rPr>
          <w:rFonts w:asciiTheme="minorHAnsi" w:hAnsiTheme="minorHAnsi" w:cstheme="minorHAnsi"/>
        </w:rPr>
        <w:t xml:space="preserve"> can be interpreted differently hence the net income might be different for different companies in the same industry because of their contrasting interpretations on the new accounting rules. </w:t>
      </w:r>
      <w:r w:rsidR="00E27D55" w:rsidRPr="00C13F4C">
        <w:rPr>
          <w:rFonts w:asciiTheme="minorHAnsi" w:hAnsiTheme="minorHAnsi" w:cstheme="minorHAnsi"/>
        </w:rPr>
        <w:t xml:space="preserve">The other disadvantage according to Sam McBride is the fact that the ROE ratio fails to take into account the off the balance sheets assets that the company has. </w:t>
      </w:r>
      <w:r w:rsidR="00FA30C6" w:rsidRPr="00C13F4C">
        <w:rPr>
          <w:rFonts w:asciiTheme="minorHAnsi" w:hAnsiTheme="minorHAnsi" w:cstheme="minorHAnsi"/>
        </w:rPr>
        <w:t xml:space="preserve">Companies might be tempted to hide their assets from their balance sheet resorting in stating assets write downs for example, which might be good news for the debt investors however it </w:t>
      </w:r>
      <w:r w:rsidR="00121989" w:rsidRPr="00C13F4C">
        <w:rPr>
          <w:rFonts w:asciiTheme="minorHAnsi" w:hAnsiTheme="minorHAnsi" w:cstheme="minorHAnsi"/>
        </w:rPr>
        <w:t xml:space="preserve">misleads the equity investors as these </w:t>
      </w:r>
      <w:r w:rsidR="00FA30C6" w:rsidRPr="00C13F4C">
        <w:rPr>
          <w:rFonts w:asciiTheme="minorHAnsi" w:hAnsiTheme="minorHAnsi" w:cstheme="minorHAnsi"/>
        </w:rPr>
        <w:t>hid</w:t>
      </w:r>
      <w:r w:rsidR="00121989" w:rsidRPr="00C13F4C">
        <w:rPr>
          <w:rFonts w:asciiTheme="minorHAnsi" w:hAnsiTheme="minorHAnsi" w:cstheme="minorHAnsi"/>
        </w:rPr>
        <w:t xml:space="preserve">den assets do not show the true amount of capital that has been invested in that company. </w:t>
      </w:r>
    </w:p>
    <w:p w14:paraId="615AB441" w14:textId="77777777" w:rsidR="002B10F6" w:rsidRPr="00C13F4C" w:rsidRDefault="002B10F6" w:rsidP="00F46E3B">
      <w:pPr>
        <w:rPr>
          <w:rFonts w:asciiTheme="minorHAnsi" w:hAnsiTheme="minorHAnsi" w:cstheme="minorHAnsi"/>
        </w:rPr>
      </w:pPr>
    </w:p>
    <w:p w14:paraId="0842ABDB" w14:textId="19225147" w:rsidR="00F46E3B" w:rsidRPr="00C13F4C" w:rsidRDefault="00F46E3B" w:rsidP="00F46E3B">
      <w:pPr>
        <w:rPr>
          <w:rFonts w:asciiTheme="minorHAnsi" w:hAnsiTheme="minorHAnsi" w:cstheme="minorHAnsi"/>
        </w:rPr>
      </w:pPr>
      <w:r w:rsidRPr="00C13F4C">
        <w:rPr>
          <w:rFonts w:asciiTheme="minorHAnsi" w:hAnsiTheme="minorHAnsi" w:cstheme="minorHAnsi"/>
        </w:rPr>
        <w:t xml:space="preserve">Elda du Toit </w:t>
      </w:r>
      <w:r w:rsidR="005B1B0C">
        <w:rPr>
          <w:rFonts w:asciiTheme="minorHAnsi" w:hAnsiTheme="minorHAnsi" w:cstheme="minorHAnsi"/>
        </w:rPr>
        <w:t xml:space="preserve">(2007) </w:t>
      </w:r>
      <w:r w:rsidRPr="00C13F4C">
        <w:rPr>
          <w:rFonts w:asciiTheme="minorHAnsi" w:hAnsiTheme="minorHAnsi" w:cstheme="minorHAnsi"/>
        </w:rPr>
        <w:t xml:space="preserve">also opined that there are </w:t>
      </w:r>
      <w:r w:rsidR="006E76F4" w:rsidRPr="00C13F4C">
        <w:rPr>
          <w:rFonts w:asciiTheme="minorHAnsi" w:hAnsiTheme="minorHAnsi" w:cstheme="minorHAnsi"/>
        </w:rPr>
        <w:t xml:space="preserve">flaws to be considered when dealing with the ROE ratio. Her research found that the ROE ratio can be manipulated </w:t>
      </w:r>
      <w:r w:rsidR="003F66CE" w:rsidRPr="00C13F4C">
        <w:rPr>
          <w:rFonts w:asciiTheme="minorHAnsi" w:hAnsiTheme="minorHAnsi" w:cstheme="minorHAnsi"/>
        </w:rPr>
        <w:t xml:space="preserve">through increasing the leverage for a company. In order to maintain a high ROE or to bust the ROE, a company might be tempted to increase its financial leverage beyond acceptable and reasonable </w:t>
      </w:r>
      <w:r w:rsidR="00FC31FA" w:rsidRPr="00C13F4C">
        <w:rPr>
          <w:rFonts w:asciiTheme="minorHAnsi" w:hAnsiTheme="minorHAnsi" w:cstheme="minorHAnsi"/>
        </w:rPr>
        <w:t xml:space="preserve">levels, putting the company in financial risk and may even cause </w:t>
      </w:r>
      <w:r w:rsidR="00363406" w:rsidRPr="00C13F4C">
        <w:rPr>
          <w:rFonts w:asciiTheme="minorHAnsi" w:hAnsiTheme="minorHAnsi" w:cstheme="minorHAnsi"/>
        </w:rPr>
        <w:t xml:space="preserve">devaluation of the company and decrease in the company’s share price. </w:t>
      </w:r>
    </w:p>
    <w:p w14:paraId="00C79727" w14:textId="77777777" w:rsidR="00874369" w:rsidRPr="00C13F4C" w:rsidRDefault="00874369" w:rsidP="00874369">
      <w:pPr>
        <w:rPr>
          <w:rFonts w:asciiTheme="minorHAnsi" w:hAnsiTheme="minorHAnsi" w:cstheme="minorHAnsi"/>
        </w:rPr>
      </w:pPr>
    </w:p>
    <w:p w14:paraId="03FE5530" w14:textId="77777777" w:rsidR="001837A4" w:rsidRPr="00C13F4C" w:rsidRDefault="001837A4" w:rsidP="00874369">
      <w:pPr>
        <w:rPr>
          <w:rFonts w:asciiTheme="minorHAnsi" w:hAnsiTheme="minorHAnsi" w:cstheme="minorHAnsi"/>
        </w:rPr>
      </w:pPr>
      <w:r w:rsidRPr="00C13F4C">
        <w:rPr>
          <w:rFonts w:asciiTheme="minorHAnsi" w:hAnsiTheme="minorHAnsi" w:cstheme="minorHAnsi"/>
        </w:rPr>
        <w:t>Taking into account all of the information above it can be argued that return on equity could be related to the profitability of the firm, because overall it reveals how much profit a company has made in respect to the book value that the equity has.</w:t>
      </w:r>
      <w:r w:rsidR="00040A8F" w:rsidRPr="00C13F4C">
        <w:rPr>
          <w:rFonts w:asciiTheme="minorHAnsi" w:hAnsiTheme="minorHAnsi" w:cstheme="minorHAnsi"/>
        </w:rPr>
        <w:t xml:space="preserve"> </w:t>
      </w:r>
      <w:r w:rsidR="00094A8F" w:rsidRPr="00C13F4C">
        <w:rPr>
          <w:rFonts w:asciiTheme="minorHAnsi" w:hAnsiTheme="minorHAnsi" w:cstheme="minorHAnsi"/>
        </w:rPr>
        <w:t xml:space="preserve">Furthermore in the ideal world were the accounting principles, regulations and rules were followed rigorously </w:t>
      </w:r>
      <w:r w:rsidR="00F73FFF" w:rsidRPr="00C13F4C">
        <w:rPr>
          <w:rFonts w:asciiTheme="minorHAnsi" w:hAnsiTheme="minorHAnsi" w:cstheme="minorHAnsi"/>
        </w:rPr>
        <w:lastRenderedPageBreak/>
        <w:t>this ratio would be a perfect measure for the financial state of a company, as ideally everything should be stated as it is, for example not manipulating the net profit to look better or worse off, or not to hide assets that might be useful when assessing the</w:t>
      </w:r>
      <w:r w:rsidR="0051565E" w:rsidRPr="00C13F4C">
        <w:rPr>
          <w:rFonts w:asciiTheme="minorHAnsi" w:hAnsiTheme="minorHAnsi" w:cstheme="minorHAnsi"/>
        </w:rPr>
        <w:t xml:space="preserve"> </w:t>
      </w:r>
      <w:r w:rsidR="00127980" w:rsidRPr="00C13F4C">
        <w:rPr>
          <w:rFonts w:asciiTheme="minorHAnsi" w:hAnsiTheme="minorHAnsi" w:cstheme="minorHAnsi"/>
        </w:rPr>
        <w:t>company.</w:t>
      </w:r>
      <w:r w:rsidR="0051565E" w:rsidRPr="00C13F4C">
        <w:rPr>
          <w:rFonts w:asciiTheme="minorHAnsi" w:hAnsiTheme="minorHAnsi" w:cstheme="minorHAnsi"/>
        </w:rPr>
        <w:t xml:space="preserve"> </w:t>
      </w:r>
    </w:p>
    <w:p w14:paraId="4F16D7BF" w14:textId="77777777" w:rsidR="00F73FFF" w:rsidRPr="00C13F4C" w:rsidRDefault="00F73FFF" w:rsidP="00874369">
      <w:pPr>
        <w:rPr>
          <w:rFonts w:asciiTheme="minorHAnsi" w:hAnsiTheme="minorHAnsi" w:cstheme="minorHAnsi"/>
        </w:rPr>
      </w:pPr>
      <w:r w:rsidRPr="00C13F4C">
        <w:rPr>
          <w:rFonts w:asciiTheme="minorHAnsi" w:hAnsiTheme="minorHAnsi" w:cstheme="minorHAnsi"/>
        </w:rPr>
        <w:t xml:space="preserve">However since most of the times companies and individuals tend to bend the rules and regulations for their own benefits and interested </w:t>
      </w:r>
      <w:r w:rsidR="00B27E4B" w:rsidRPr="00C13F4C">
        <w:rPr>
          <w:rFonts w:asciiTheme="minorHAnsi" w:hAnsiTheme="minorHAnsi" w:cstheme="minorHAnsi"/>
        </w:rPr>
        <w:t xml:space="preserve">it is safe to say that this ratio can be used as a guidance, but it allows us to see just as much </w:t>
      </w:r>
      <w:r w:rsidR="00FA44F2" w:rsidRPr="00C13F4C">
        <w:rPr>
          <w:rFonts w:asciiTheme="minorHAnsi" w:hAnsiTheme="minorHAnsi" w:cstheme="minorHAnsi"/>
        </w:rPr>
        <w:t xml:space="preserve">or exactly what </w:t>
      </w:r>
      <w:r w:rsidR="00B27E4B" w:rsidRPr="00C13F4C">
        <w:rPr>
          <w:rFonts w:asciiTheme="minorHAnsi" w:hAnsiTheme="minorHAnsi" w:cstheme="minorHAnsi"/>
        </w:rPr>
        <w:t xml:space="preserve">the accountants and executives would like us to see.  </w:t>
      </w:r>
    </w:p>
    <w:p w14:paraId="3A5FA066" w14:textId="77777777" w:rsidR="00A6737A" w:rsidRPr="00C13F4C" w:rsidRDefault="00A6737A" w:rsidP="004331DD">
      <w:pPr>
        <w:pStyle w:val="Heading2"/>
        <w:numPr>
          <w:ilvl w:val="0"/>
          <w:numId w:val="0"/>
        </w:numPr>
        <w:rPr>
          <w:rFonts w:asciiTheme="minorHAnsi" w:hAnsiTheme="minorHAnsi" w:cstheme="minorHAnsi"/>
          <w:sz w:val="24"/>
          <w:szCs w:val="24"/>
        </w:rPr>
      </w:pPr>
    </w:p>
    <w:p w14:paraId="019933C3" w14:textId="77777777" w:rsidR="00177B3F" w:rsidRPr="00C13F4C" w:rsidRDefault="002C4712" w:rsidP="00D51327">
      <w:pPr>
        <w:pStyle w:val="Heading3"/>
        <w:numPr>
          <w:ilvl w:val="0"/>
          <w:numId w:val="0"/>
        </w:numPr>
        <w:ind w:left="720" w:hanging="720"/>
        <w:rPr>
          <w:rFonts w:asciiTheme="minorHAnsi" w:hAnsiTheme="minorHAnsi" w:cstheme="minorHAnsi"/>
        </w:rPr>
      </w:pPr>
      <w:bookmarkStart w:id="11" w:name="_Toc22290483"/>
      <w:r w:rsidRPr="00C13F4C">
        <w:rPr>
          <w:rFonts w:asciiTheme="minorHAnsi" w:hAnsiTheme="minorHAnsi" w:cstheme="minorHAnsi"/>
        </w:rPr>
        <w:t xml:space="preserve">2.4 </w:t>
      </w:r>
      <w:r w:rsidR="0045431E" w:rsidRPr="00C13F4C">
        <w:rPr>
          <w:rFonts w:asciiTheme="minorHAnsi" w:hAnsiTheme="minorHAnsi" w:cstheme="minorHAnsi"/>
        </w:rPr>
        <w:t>Profitability determinants and their impact in the automotive industry</w:t>
      </w:r>
      <w:bookmarkEnd w:id="11"/>
    </w:p>
    <w:p w14:paraId="6D6376FC" w14:textId="77777777" w:rsidR="0087028B" w:rsidRPr="00C13F4C" w:rsidRDefault="0087028B" w:rsidP="002E53B4">
      <w:pPr>
        <w:rPr>
          <w:rFonts w:asciiTheme="minorHAnsi" w:hAnsiTheme="minorHAnsi" w:cstheme="minorHAnsi"/>
        </w:rPr>
      </w:pPr>
    </w:p>
    <w:p w14:paraId="1BD895C4" w14:textId="77777777" w:rsidR="00276D07" w:rsidRPr="00C13F4C" w:rsidRDefault="00F21B4D" w:rsidP="002E53B4">
      <w:pPr>
        <w:rPr>
          <w:rFonts w:asciiTheme="minorHAnsi" w:hAnsiTheme="minorHAnsi" w:cstheme="minorHAnsi"/>
        </w:rPr>
      </w:pPr>
      <w:r w:rsidRPr="00C13F4C">
        <w:rPr>
          <w:rFonts w:asciiTheme="minorHAnsi" w:hAnsiTheme="minorHAnsi" w:cstheme="minorHAnsi"/>
        </w:rPr>
        <w:t>Based on the research of (</w:t>
      </w:r>
      <w:proofErr w:type="spellStart"/>
      <w:r w:rsidRPr="00C13F4C">
        <w:rPr>
          <w:rFonts w:asciiTheme="minorHAnsi" w:hAnsiTheme="minorHAnsi" w:cstheme="minorHAnsi"/>
        </w:rPr>
        <w:t>Mariora</w:t>
      </w:r>
      <w:proofErr w:type="spellEnd"/>
      <w:r w:rsidRPr="00C13F4C">
        <w:rPr>
          <w:rFonts w:asciiTheme="minorHAnsi" w:hAnsiTheme="minorHAnsi" w:cstheme="minorHAnsi"/>
        </w:rPr>
        <w:t xml:space="preserve"> and </w:t>
      </w:r>
      <w:proofErr w:type="spellStart"/>
      <w:r w:rsidRPr="00C13F4C">
        <w:rPr>
          <w:rFonts w:asciiTheme="minorHAnsi" w:hAnsiTheme="minorHAnsi" w:cstheme="minorHAnsi"/>
        </w:rPr>
        <w:t>Lucica</w:t>
      </w:r>
      <w:proofErr w:type="spellEnd"/>
      <w:r w:rsidRPr="00C13F4C">
        <w:rPr>
          <w:rFonts w:asciiTheme="minorHAnsi" w:hAnsiTheme="minorHAnsi" w:cstheme="minorHAnsi"/>
        </w:rPr>
        <w:t xml:space="preserve">) 2019 it can be stated that </w:t>
      </w:r>
      <w:r w:rsidR="00276D07" w:rsidRPr="00C13F4C">
        <w:rPr>
          <w:rFonts w:asciiTheme="minorHAnsi" w:hAnsiTheme="minorHAnsi" w:cstheme="minorHAnsi"/>
        </w:rPr>
        <w:t xml:space="preserve">some of the determinants of profitability within the car manufacturing industry include financial ratios such as Return on Equity or the Return on Asset, gross ratio, net profitability ratio, current ratio, quick ratio, asset turnover ratio, inventory turnover ratio, debt to equity ratio and debt to capital ratio. </w:t>
      </w:r>
    </w:p>
    <w:p w14:paraId="5EF634BA" w14:textId="77777777" w:rsidR="00276D07" w:rsidRPr="00C13F4C" w:rsidRDefault="00276D07" w:rsidP="002E53B4">
      <w:pPr>
        <w:rPr>
          <w:rFonts w:asciiTheme="minorHAnsi" w:hAnsiTheme="minorHAnsi" w:cstheme="minorHAnsi"/>
        </w:rPr>
      </w:pPr>
      <w:r w:rsidRPr="00C13F4C">
        <w:rPr>
          <w:rFonts w:asciiTheme="minorHAnsi" w:hAnsiTheme="minorHAnsi" w:cstheme="minorHAnsi"/>
        </w:rPr>
        <w:t xml:space="preserve">These ratios can be calculated and analysed using information already available in the annual reports of each company and upon calculation they can offer a view of the financial state in the past for each company, in order to try an predict what the financial status might look like in the future for every company. </w:t>
      </w:r>
      <w:r w:rsidR="0089232E" w:rsidRPr="00C13F4C">
        <w:rPr>
          <w:rFonts w:asciiTheme="minorHAnsi" w:hAnsiTheme="minorHAnsi" w:cstheme="minorHAnsi"/>
        </w:rPr>
        <w:t>A critical analysis of each determinant is as followed:</w:t>
      </w:r>
    </w:p>
    <w:p w14:paraId="2651AA13" w14:textId="77777777" w:rsidR="002C4712" w:rsidRPr="00C13F4C" w:rsidRDefault="002C4712" w:rsidP="002E53B4">
      <w:pPr>
        <w:rPr>
          <w:rFonts w:asciiTheme="minorHAnsi" w:hAnsiTheme="minorHAnsi" w:cstheme="minorHAnsi"/>
        </w:rPr>
      </w:pPr>
    </w:p>
    <w:p w14:paraId="25F660F6" w14:textId="77777777" w:rsidR="002C4712" w:rsidRPr="00C13F4C" w:rsidRDefault="0089232E" w:rsidP="00401666">
      <w:pPr>
        <w:pStyle w:val="Heading4"/>
        <w:numPr>
          <w:ilvl w:val="2"/>
          <w:numId w:val="19"/>
        </w:numPr>
        <w:rPr>
          <w:rFonts w:asciiTheme="minorHAnsi" w:hAnsiTheme="minorHAnsi" w:cstheme="minorHAnsi"/>
        </w:rPr>
      </w:pPr>
      <w:r w:rsidRPr="00C13F4C">
        <w:rPr>
          <w:rFonts w:asciiTheme="minorHAnsi" w:hAnsiTheme="minorHAnsi" w:cstheme="minorHAnsi"/>
        </w:rPr>
        <w:t>P</w:t>
      </w:r>
      <w:r w:rsidR="0087028B" w:rsidRPr="00C13F4C">
        <w:rPr>
          <w:rFonts w:asciiTheme="minorHAnsi" w:hAnsiTheme="minorHAnsi" w:cstheme="minorHAnsi"/>
        </w:rPr>
        <w:t>rofitability ratio</w:t>
      </w:r>
      <w:r w:rsidR="002C4712" w:rsidRPr="00C13F4C">
        <w:rPr>
          <w:rFonts w:asciiTheme="minorHAnsi" w:hAnsiTheme="minorHAnsi" w:cstheme="minorHAnsi"/>
        </w:rPr>
        <w:t>s</w:t>
      </w:r>
    </w:p>
    <w:p w14:paraId="77F290D6" w14:textId="0228B08B" w:rsidR="002C4712" w:rsidRPr="00C13F4C" w:rsidRDefault="002C4712" w:rsidP="00332FC4">
      <w:pPr>
        <w:pStyle w:val="Heading1"/>
        <w:rPr>
          <w:rFonts w:asciiTheme="minorHAnsi" w:hAnsiTheme="minorHAnsi" w:cstheme="minorHAnsi"/>
          <w:sz w:val="24"/>
          <w:szCs w:val="24"/>
        </w:rPr>
      </w:pPr>
      <w:bookmarkStart w:id="12" w:name="_Toc22290484"/>
      <w:r w:rsidRPr="00C13F4C">
        <w:rPr>
          <w:rFonts w:asciiTheme="minorHAnsi" w:hAnsiTheme="minorHAnsi" w:cstheme="minorHAnsi"/>
          <w:sz w:val="24"/>
          <w:szCs w:val="24"/>
        </w:rPr>
        <w:t>Gross margin ratio</w:t>
      </w:r>
      <w:bookmarkEnd w:id="12"/>
    </w:p>
    <w:p w14:paraId="7B7ABCE3" w14:textId="77777777" w:rsidR="00234E52" w:rsidRDefault="00234E52" w:rsidP="00ED4990">
      <w:pPr>
        <w:rPr>
          <w:rFonts w:asciiTheme="minorHAnsi" w:hAnsiTheme="minorHAnsi" w:cstheme="minorHAnsi"/>
        </w:rPr>
      </w:pPr>
    </w:p>
    <w:p w14:paraId="2FAB48EB" w14:textId="79E258EF" w:rsidR="008076EC" w:rsidRPr="00C13F4C" w:rsidRDefault="00ED4990" w:rsidP="00ED4990">
      <w:pPr>
        <w:rPr>
          <w:rFonts w:asciiTheme="minorHAnsi" w:hAnsiTheme="minorHAnsi" w:cstheme="minorHAnsi"/>
        </w:rPr>
      </w:pPr>
      <w:r w:rsidRPr="00C13F4C">
        <w:rPr>
          <w:rFonts w:asciiTheme="minorHAnsi" w:hAnsiTheme="minorHAnsi" w:cstheme="minorHAnsi"/>
        </w:rPr>
        <w:t xml:space="preserve">According to </w:t>
      </w:r>
      <w:r w:rsidR="001E5F39" w:rsidRPr="00C13F4C">
        <w:rPr>
          <w:rFonts w:asciiTheme="minorHAnsi" w:hAnsiTheme="minorHAnsi" w:cstheme="minorHAnsi"/>
        </w:rPr>
        <w:t>(</w:t>
      </w:r>
      <w:proofErr w:type="spellStart"/>
      <w:r w:rsidRPr="00C13F4C">
        <w:rPr>
          <w:rFonts w:asciiTheme="minorHAnsi" w:hAnsiTheme="minorHAnsi" w:cstheme="minorHAnsi"/>
        </w:rPr>
        <w:t>Mariora</w:t>
      </w:r>
      <w:proofErr w:type="spellEnd"/>
      <w:r w:rsidRPr="00C13F4C">
        <w:rPr>
          <w:rFonts w:asciiTheme="minorHAnsi" w:hAnsiTheme="minorHAnsi" w:cstheme="minorHAnsi"/>
        </w:rPr>
        <w:t xml:space="preserve"> and </w:t>
      </w:r>
      <w:proofErr w:type="spellStart"/>
      <w:r w:rsidRPr="00C13F4C">
        <w:rPr>
          <w:rFonts w:asciiTheme="minorHAnsi" w:hAnsiTheme="minorHAnsi" w:cstheme="minorHAnsi"/>
        </w:rPr>
        <w:t>Lucica</w:t>
      </w:r>
      <w:proofErr w:type="spellEnd"/>
      <w:r w:rsidR="001E5F39" w:rsidRPr="00C13F4C">
        <w:rPr>
          <w:rFonts w:asciiTheme="minorHAnsi" w:hAnsiTheme="minorHAnsi" w:cstheme="minorHAnsi"/>
        </w:rPr>
        <w:t>)</w:t>
      </w:r>
      <w:r w:rsidRPr="00C13F4C">
        <w:rPr>
          <w:rFonts w:asciiTheme="minorHAnsi" w:hAnsiTheme="minorHAnsi" w:cstheme="minorHAnsi"/>
        </w:rPr>
        <w:t xml:space="preserve"> 2019, the gross operating margin will be an indicator of the efficiency in sales and production in a company</w:t>
      </w:r>
      <w:r w:rsidR="00C71CA3" w:rsidRPr="00C13F4C">
        <w:rPr>
          <w:rFonts w:asciiTheme="minorHAnsi" w:hAnsiTheme="minorHAnsi" w:cstheme="minorHAnsi"/>
        </w:rPr>
        <w:t xml:space="preserve">. </w:t>
      </w:r>
      <w:r w:rsidR="0065380B" w:rsidRPr="00C13F4C">
        <w:rPr>
          <w:rFonts w:asciiTheme="minorHAnsi" w:hAnsiTheme="minorHAnsi" w:cstheme="minorHAnsi"/>
        </w:rPr>
        <w:t>In general this ratio is used to find out the gross profit made by a particular company before interest and taxes. It is us</w:t>
      </w:r>
      <w:r w:rsidR="00C53AE7" w:rsidRPr="00C13F4C">
        <w:rPr>
          <w:rFonts w:asciiTheme="minorHAnsi" w:hAnsiTheme="minorHAnsi" w:cstheme="minorHAnsi"/>
        </w:rPr>
        <w:t>u</w:t>
      </w:r>
      <w:r w:rsidR="0065380B" w:rsidRPr="00C13F4C">
        <w:rPr>
          <w:rFonts w:asciiTheme="minorHAnsi" w:hAnsiTheme="minorHAnsi" w:cstheme="minorHAnsi"/>
        </w:rPr>
        <w:t xml:space="preserve">ally expressed as a percentage and it shows the gross profit earned for every Pound, Euro or Dollar of sale made. </w:t>
      </w:r>
      <w:r w:rsidR="00C71CA3" w:rsidRPr="00C13F4C">
        <w:rPr>
          <w:rFonts w:asciiTheme="minorHAnsi" w:hAnsiTheme="minorHAnsi" w:cstheme="minorHAnsi"/>
        </w:rPr>
        <w:t xml:space="preserve">This ratio according to the study wold be influenced from a number of internal and external factors that might affect the automotive industry including </w:t>
      </w:r>
      <w:r w:rsidR="00D86756" w:rsidRPr="00C13F4C">
        <w:rPr>
          <w:rFonts w:asciiTheme="minorHAnsi" w:hAnsiTheme="minorHAnsi" w:cstheme="minorHAnsi"/>
        </w:rPr>
        <w:t>costs of goods sold, total sales, market share, market trends and especially environmental issues and laws</w:t>
      </w:r>
      <w:r w:rsidR="00415354" w:rsidRPr="00C13F4C">
        <w:rPr>
          <w:rFonts w:asciiTheme="minorHAnsi" w:hAnsiTheme="minorHAnsi" w:cstheme="minorHAnsi"/>
        </w:rPr>
        <w:t>, hence external factors could be taken in consideration when it comes to the impact th</w:t>
      </w:r>
      <w:r w:rsidR="005A4322" w:rsidRPr="00C13F4C">
        <w:rPr>
          <w:rFonts w:asciiTheme="minorHAnsi" w:hAnsiTheme="minorHAnsi" w:cstheme="minorHAnsi"/>
        </w:rPr>
        <w:t>at</w:t>
      </w:r>
      <w:r w:rsidR="00415354" w:rsidRPr="00C13F4C">
        <w:rPr>
          <w:rFonts w:asciiTheme="minorHAnsi" w:hAnsiTheme="minorHAnsi" w:cstheme="minorHAnsi"/>
        </w:rPr>
        <w:t xml:space="preserve"> these factors might have on the profitability of a car manufacturing company. </w:t>
      </w:r>
    </w:p>
    <w:p w14:paraId="59193DDB" w14:textId="77777777" w:rsidR="00ED4990" w:rsidRPr="00C13F4C" w:rsidRDefault="00D86756" w:rsidP="00ED4990">
      <w:pPr>
        <w:rPr>
          <w:rFonts w:asciiTheme="minorHAnsi" w:hAnsiTheme="minorHAnsi" w:cstheme="minorHAnsi"/>
        </w:rPr>
      </w:pPr>
      <w:r w:rsidRPr="00C13F4C">
        <w:rPr>
          <w:rFonts w:asciiTheme="minorHAnsi" w:hAnsiTheme="minorHAnsi" w:cstheme="minorHAnsi"/>
        </w:rPr>
        <w:t>On the other hand on a study published by (</w:t>
      </w:r>
      <w:proofErr w:type="spellStart"/>
      <w:r w:rsidRPr="00C13F4C">
        <w:rPr>
          <w:rFonts w:asciiTheme="minorHAnsi" w:hAnsiTheme="minorHAnsi" w:cstheme="minorHAnsi"/>
        </w:rPr>
        <w:t>Schmidgall</w:t>
      </w:r>
      <w:proofErr w:type="spellEnd"/>
      <w:r w:rsidRPr="00C13F4C">
        <w:rPr>
          <w:rFonts w:asciiTheme="minorHAnsi" w:hAnsiTheme="minorHAnsi" w:cstheme="minorHAnsi"/>
        </w:rPr>
        <w:t xml:space="preserve"> and </w:t>
      </w:r>
      <w:proofErr w:type="spellStart"/>
      <w:r w:rsidRPr="00C13F4C">
        <w:rPr>
          <w:rFonts w:asciiTheme="minorHAnsi" w:hAnsiTheme="minorHAnsi" w:cstheme="minorHAnsi"/>
        </w:rPr>
        <w:t>DeFranco</w:t>
      </w:r>
      <w:proofErr w:type="spellEnd"/>
      <w:r w:rsidRPr="00C13F4C">
        <w:rPr>
          <w:rFonts w:asciiTheme="minorHAnsi" w:hAnsiTheme="minorHAnsi" w:cstheme="minorHAnsi"/>
        </w:rPr>
        <w:t xml:space="preserve">) 2016 its outlined that the </w:t>
      </w:r>
      <w:r w:rsidR="00E95D49" w:rsidRPr="00C13F4C">
        <w:rPr>
          <w:rFonts w:asciiTheme="minorHAnsi" w:hAnsiTheme="minorHAnsi" w:cstheme="minorHAnsi"/>
        </w:rPr>
        <w:t xml:space="preserve">in general a high gross profit margin indicates that a company is very efficient when it comes to running its sales and production processes, however it is important to compare with other companies and the industry medium in order to determine if there are any issues </w:t>
      </w:r>
      <w:r w:rsidR="000F74EA" w:rsidRPr="00C13F4C">
        <w:rPr>
          <w:rFonts w:asciiTheme="minorHAnsi" w:hAnsiTheme="minorHAnsi" w:cstheme="minorHAnsi"/>
        </w:rPr>
        <w:t xml:space="preserve">with the gross profit margin, for example it might be lower or higher than average industry percentage or compared to the previous years. </w:t>
      </w:r>
      <w:r w:rsidR="008076EC" w:rsidRPr="00C13F4C">
        <w:rPr>
          <w:rFonts w:asciiTheme="minorHAnsi" w:hAnsiTheme="minorHAnsi" w:cstheme="minorHAnsi"/>
        </w:rPr>
        <w:t xml:space="preserve">Therefore a particular company can use the gross margin ratio in order to benchmark itself with other competitor and in case there is a gap or a difference they might think of ways to improve their future performance. </w:t>
      </w:r>
    </w:p>
    <w:p w14:paraId="3866D646" w14:textId="77777777" w:rsidR="00D67771" w:rsidRPr="00C13F4C" w:rsidRDefault="00D67771" w:rsidP="00ED4990">
      <w:pPr>
        <w:rPr>
          <w:rFonts w:asciiTheme="minorHAnsi" w:hAnsiTheme="minorHAnsi" w:cstheme="minorHAnsi"/>
        </w:rPr>
      </w:pPr>
      <w:r w:rsidRPr="00C13F4C">
        <w:rPr>
          <w:rFonts w:asciiTheme="minorHAnsi" w:hAnsiTheme="minorHAnsi" w:cstheme="minorHAnsi"/>
        </w:rPr>
        <w:t xml:space="preserve">Considering the fact that </w:t>
      </w:r>
      <w:r w:rsidR="00751087" w:rsidRPr="00C13F4C">
        <w:rPr>
          <w:rFonts w:asciiTheme="minorHAnsi" w:hAnsiTheme="minorHAnsi" w:cstheme="minorHAnsi"/>
        </w:rPr>
        <w:t xml:space="preserve">gross margin ratio shows the gross profitability for every Pound, Euro or Dollar made it might prove to useful for the investors and it can also be used as an indicator of profitability, because in fact it does indicate how much the gross profitability of a firm might be and the potential investors can use it to compare the company with other rivals or with the market average. </w:t>
      </w:r>
    </w:p>
    <w:p w14:paraId="13730265" w14:textId="2EAD383E" w:rsidR="009277A8" w:rsidRPr="00C13F4C" w:rsidRDefault="00065C5F" w:rsidP="00332FC4">
      <w:pPr>
        <w:pStyle w:val="Heading1"/>
        <w:rPr>
          <w:rFonts w:asciiTheme="minorHAnsi" w:hAnsiTheme="minorHAnsi" w:cstheme="minorHAnsi"/>
          <w:sz w:val="24"/>
          <w:szCs w:val="24"/>
        </w:rPr>
      </w:pPr>
      <w:bookmarkStart w:id="13" w:name="_Toc22290485"/>
      <w:r w:rsidRPr="00C13F4C">
        <w:rPr>
          <w:rFonts w:asciiTheme="minorHAnsi" w:hAnsiTheme="minorHAnsi" w:cstheme="minorHAnsi"/>
          <w:sz w:val="24"/>
          <w:szCs w:val="24"/>
        </w:rPr>
        <w:lastRenderedPageBreak/>
        <w:t>Net profit ratio</w:t>
      </w:r>
      <w:bookmarkEnd w:id="13"/>
    </w:p>
    <w:p w14:paraId="629EAEBA" w14:textId="77777777" w:rsidR="00234E52" w:rsidRDefault="00234E52" w:rsidP="009277A8">
      <w:pPr>
        <w:rPr>
          <w:rFonts w:asciiTheme="minorHAnsi" w:hAnsiTheme="minorHAnsi" w:cstheme="minorHAnsi"/>
        </w:rPr>
      </w:pPr>
    </w:p>
    <w:p w14:paraId="3E2F859A" w14:textId="096429A7" w:rsidR="00E678BD" w:rsidRPr="00C13F4C" w:rsidRDefault="00065C5F" w:rsidP="009277A8">
      <w:pPr>
        <w:rPr>
          <w:rFonts w:asciiTheme="minorHAnsi" w:hAnsiTheme="minorHAnsi" w:cstheme="minorHAnsi"/>
        </w:rPr>
      </w:pPr>
      <w:r w:rsidRPr="00C13F4C">
        <w:rPr>
          <w:rFonts w:asciiTheme="minorHAnsi" w:hAnsiTheme="minorHAnsi" w:cstheme="minorHAnsi"/>
        </w:rPr>
        <w:t>Similar to the gross profit ratio, th</w:t>
      </w:r>
      <w:r w:rsidR="006E6979" w:rsidRPr="00C13F4C">
        <w:rPr>
          <w:rFonts w:asciiTheme="minorHAnsi" w:hAnsiTheme="minorHAnsi" w:cstheme="minorHAnsi"/>
        </w:rPr>
        <w:t xml:space="preserve">e net profitability </w:t>
      </w:r>
      <w:r w:rsidRPr="00C13F4C">
        <w:rPr>
          <w:rFonts w:asciiTheme="minorHAnsi" w:hAnsiTheme="minorHAnsi" w:cstheme="minorHAnsi"/>
        </w:rPr>
        <w:t xml:space="preserve">ratio shows the profitability of a firm however this time all the expenses and the potential outflows have been removed from the gross sum. This is the amount a business usually ends up with after all the expenses and taxes have been removed. </w:t>
      </w:r>
      <w:r w:rsidR="006E6979" w:rsidRPr="00C13F4C">
        <w:rPr>
          <w:rFonts w:asciiTheme="minorHAnsi" w:hAnsiTheme="minorHAnsi" w:cstheme="minorHAnsi"/>
        </w:rPr>
        <w:t>In the research of (</w:t>
      </w:r>
      <w:proofErr w:type="spellStart"/>
      <w:r w:rsidR="006E6979" w:rsidRPr="00C13F4C">
        <w:rPr>
          <w:rFonts w:asciiTheme="minorHAnsi" w:hAnsiTheme="minorHAnsi" w:cstheme="minorHAnsi"/>
        </w:rPr>
        <w:t>Schmidgall</w:t>
      </w:r>
      <w:proofErr w:type="spellEnd"/>
      <w:r w:rsidR="006E6979" w:rsidRPr="00C13F4C">
        <w:rPr>
          <w:rFonts w:asciiTheme="minorHAnsi" w:hAnsiTheme="minorHAnsi" w:cstheme="minorHAnsi"/>
        </w:rPr>
        <w:t xml:space="preserve"> and </w:t>
      </w:r>
      <w:proofErr w:type="spellStart"/>
      <w:r w:rsidR="006E6979" w:rsidRPr="00C13F4C">
        <w:rPr>
          <w:rFonts w:asciiTheme="minorHAnsi" w:hAnsiTheme="minorHAnsi" w:cstheme="minorHAnsi"/>
        </w:rPr>
        <w:t>DeFranco</w:t>
      </w:r>
      <w:proofErr w:type="spellEnd"/>
      <w:r w:rsidR="006E6979" w:rsidRPr="00C13F4C">
        <w:rPr>
          <w:rFonts w:asciiTheme="minorHAnsi" w:hAnsiTheme="minorHAnsi" w:cstheme="minorHAnsi"/>
        </w:rPr>
        <w:t xml:space="preserve">) 2016 is it stated that this ratio is used to measure how well a specific company if doing into making money for its owners as well as compared to its competitors. </w:t>
      </w:r>
      <w:r w:rsidR="007C54EA" w:rsidRPr="00C13F4C">
        <w:rPr>
          <w:rFonts w:asciiTheme="minorHAnsi" w:hAnsiTheme="minorHAnsi" w:cstheme="minorHAnsi"/>
        </w:rPr>
        <w:t xml:space="preserve">Generally speaking a positive net profit margin would imply a good financial status for the company, especially if it is higher than </w:t>
      </w:r>
      <w:r w:rsidR="00C45D1E" w:rsidRPr="00C13F4C">
        <w:rPr>
          <w:rFonts w:asciiTheme="minorHAnsi" w:hAnsiTheme="minorHAnsi" w:cstheme="minorHAnsi"/>
        </w:rPr>
        <w:t>i</w:t>
      </w:r>
      <w:r w:rsidR="007C54EA" w:rsidRPr="00C13F4C">
        <w:rPr>
          <w:rFonts w:asciiTheme="minorHAnsi" w:hAnsiTheme="minorHAnsi" w:cstheme="minorHAnsi"/>
        </w:rPr>
        <w:t xml:space="preserve">ndustry </w:t>
      </w:r>
      <w:r w:rsidR="00C45D1E" w:rsidRPr="00C13F4C">
        <w:rPr>
          <w:rFonts w:asciiTheme="minorHAnsi" w:hAnsiTheme="minorHAnsi" w:cstheme="minorHAnsi"/>
        </w:rPr>
        <w:t>average or its competi</w:t>
      </w:r>
      <w:r w:rsidR="00A42792" w:rsidRPr="00C13F4C">
        <w:rPr>
          <w:rFonts w:asciiTheme="minorHAnsi" w:hAnsiTheme="minorHAnsi" w:cstheme="minorHAnsi"/>
        </w:rPr>
        <w:t>t</w:t>
      </w:r>
      <w:r w:rsidR="00C45D1E" w:rsidRPr="00C13F4C">
        <w:rPr>
          <w:rFonts w:asciiTheme="minorHAnsi" w:hAnsiTheme="minorHAnsi" w:cstheme="minorHAnsi"/>
        </w:rPr>
        <w:t xml:space="preserve">ors for the matter. </w:t>
      </w:r>
    </w:p>
    <w:p w14:paraId="40254587" w14:textId="77777777" w:rsidR="00E678BD" w:rsidRPr="00C13F4C" w:rsidRDefault="00642671" w:rsidP="009277A8">
      <w:pPr>
        <w:rPr>
          <w:rFonts w:asciiTheme="minorHAnsi" w:hAnsiTheme="minorHAnsi" w:cstheme="minorHAnsi"/>
        </w:rPr>
      </w:pPr>
      <w:r w:rsidRPr="00C13F4C">
        <w:rPr>
          <w:rFonts w:asciiTheme="minorHAnsi" w:hAnsiTheme="minorHAnsi" w:cstheme="minorHAnsi"/>
        </w:rPr>
        <w:t>However in the study of (Deo, P. 2019) it was stated that the net profit ratio might n</w:t>
      </w:r>
      <w:r w:rsidR="00E678BD" w:rsidRPr="00C13F4C">
        <w:rPr>
          <w:rFonts w:asciiTheme="minorHAnsi" w:hAnsiTheme="minorHAnsi" w:cstheme="minorHAnsi"/>
        </w:rPr>
        <w:t>ot</w:t>
      </w:r>
      <w:r w:rsidRPr="00C13F4C">
        <w:rPr>
          <w:rFonts w:asciiTheme="minorHAnsi" w:hAnsiTheme="minorHAnsi" w:cstheme="minorHAnsi"/>
        </w:rPr>
        <w:t xml:space="preserve"> always tell the truth when it comes to the financial status of the company</w:t>
      </w:r>
      <w:r w:rsidR="00E678BD" w:rsidRPr="00C13F4C">
        <w:rPr>
          <w:rFonts w:asciiTheme="minorHAnsi" w:hAnsiTheme="minorHAnsi" w:cstheme="minorHAnsi"/>
        </w:rPr>
        <w:t xml:space="preserve">. According to this research </w:t>
      </w:r>
      <w:r w:rsidRPr="00C13F4C">
        <w:rPr>
          <w:rFonts w:asciiTheme="minorHAnsi" w:hAnsiTheme="minorHAnsi" w:cstheme="minorHAnsi"/>
        </w:rPr>
        <w:t>some companies might keep their profits intentionally low, by using low pricing strategies in order to gain market share</w:t>
      </w:r>
      <w:r w:rsidR="00E678BD" w:rsidRPr="00C13F4C">
        <w:rPr>
          <w:rFonts w:asciiTheme="minorHAnsi" w:hAnsiTheme="minorHAnsi" w:cstheme="minorHAnsi"/>
        </w:rPr>
        <w:t>, therefore</w:t>
      </w:r>
      <w:r w:rsidRPr="00C13F4C">
        <w:rPr>
          <w:rFonts w:asciiTheme="minorHAnsi" w:hAnsiTheme="minorHAnsi" w:cstheme="minorHAnsi"/>
        </w:rPr>
        <w:t xml:space="preserve"> in this case low profitability does not mean that the organisation is experiencing financial difficulties. </w:t>
      </w:r>
    </w:p>
    <w:p w14:paraId="70E92B0D" w14:textId="77777777" w:rsidR="00065C5F" w:rsidRPr="00C13F4C" w:rsidRDefault="004F314B" w:rsidP="009277A8">
      <w:pPr>
        <w:rPr>
          <w:rFonts w:asciiTheme="minorHAnsi" w:hAnsiTheme="minorHAnsi" w:cstheme="minorHAnsi"/>
        </w:rPr>
      </w:pPr>
      <w:r w:rsidRPr="00C13F4C">
        <w:rPr>
          <w:rFonts w:asciiTheme="minorHAnsi" w:hAnsiTheme="minorHAnsi" w:cstheme="minorHAnsi"/>
        </w:rPr>
        <w:t>Another issue with the net profit margin i</w:t>
      </w:r>
      <w:r w:rsidR="00E678BD" w:rsidRPr="00C13F4C">
        <w:rPr>
          <w:rFonts w:asciiTheme="minorHAnsi" w:hAnsiTheme="minorHAnsi" w:cstheme="minorHAnsi"/>
        </w:rPr>
        <w:t>t is relatively easy to manipulate it.</w:t>
      </w:r>
      <w:r w:rsidRPr="00C13F4C">
        <w:rPr>
          <w:rFonts w:asciiTheme="minorHAnsi" w:hAnsiTheme="minorHAnsi" w:cstheme="minorHAnsi"/>
        </w:rPr>
        <w:t xml:space="preserve"> </w:t>
      </w:r>
      <w:r w:rsidR="00E678BD" w:rsidRPr="00C13F4C">
        <w:rPr>
          <w:rFonts w:asciiTheme="minorHAnsi" w:hAnsiTheme="minorHAnsi" w:cstheme="minorHAnsi"/>
        </w:rPr>
        <w:t>In fact the net profit margin</w:t>
      </w:r>
      <w:r w:rsidRPr="00C13F4C">
        <w:rPr>
          <w:rFonts w:asciiTheme="minorHAnsi" w:hAnsiTheme="minorHAnsi" w:cstheme="minorHAnsi"/>
        </w:rPr>
        <w:t xml:space="preserve"> </w:t>
      </w:r>
      <w:r w:rsidR="00E678BD" w:rsidRPr="00C13F4C">
        <w:rPr>
          <w:rFonts w:asciiTheme="minorHAnsi" w:hAnsiTheme="minorHAnsi" w:cstheme="minorHAnsi"/>
        </w:rPr>
        <w:t xml:space="preserve">sometimes </w:t>
      </w:r>
      <w:r w:rsidRPr="00C13F4C">
        <w:rPr>
          <w:rFonts w:asciiTheme="minorHAnsi" w:hAnsiTheme="minorHAnsi" w:cstheme="minorHAnsi"/>
        </w:rPr>
        <w:t xml:space="preserve">does not </w:t>
      </w:r>
      <w:r w:rsidR="00E678BD" w:rsidRPr="00C13F4C">
        <w:rPr>
          <w:rFonts w:asciiTheme="minorHAnsi" w:hAnsiTheme="minorHAnsi" w:cstheme="minorHAnsi"/>
        </w:rPr>
        <w:t xml:space="preserve">include certain </w:t>
      </w:r>
      <w:r w:rsidRPr="00C13F4C">
        <w:rPr>
          <w:rFonts w:asciiTheme="minorHAnsi" w:hAnsiTheme="minorHAnsi" w:cstheme="minorHAnsi"/>
        </w:rPr>
        <w:t>expenses</w:t>
      </w:r>
      <w:r w:rsidR="00E678BD" w:rsidRPr="00C13F4C">
        <w:rPr>
          <w:rFonts w:asciiTheme="minorHAnsi" w:hAnsiTheme="minorHAnsi" w:cstheme="minorHAnsi"/>
        </w:rPr>
        <w:t xml:space="preserve">, which can deliberately </w:t>
      </w:r>
      <w:r w:rsidRPr="00C13F4C">
        <w:rPr>
          <w:rFonts w:asciiTheme="minorHAnsi" w:hAnsiTheme="minorHAnsi" w:cstheme="minorHAnsi"/>
        </w:rPr>
        <w:t xml:space="preserve">can be delayed </w:t>
      </w:r>
      <w:r w:rsidR="00E678BD" w:rsidRPr="00C13F4C">
        <w:rPr>
          <w:rFonts w:asciiTheme="minorHAnsi" w:hAnsiTheme="minorHAnsi" w:cstheme="minorHAnsi"/>
        </w:rPr>
        <w:t xml:space="preserve">by the company </w:t>
      </w:r>
      <w:r w:rsidRPr="00C13F4C">
        <w:rPr>
          <w:rFonts w:asciiTheme="minorHAnsi" w:hAnsiTheme="minorHAnsi" w:cstheme="minorHAnsi"/>
        </w:rPr>
        <w:t xml:space="preserve">in order to accelerate the profit margin and make the company look better in the books than it actually is or it can increase certain expenses in order to lower the taxable income for the company. </w:t>
      </w:r>
      <w:r w:rsidR="00490EDE" w:rsidRPr="00C13F4C">
        <w:rPr>
          <w:rFonts w:asciiTheme="minorHAnsi" w:hAnsiTheme="minorHAnsi" w:cstheme="minorHAnsi"/>
        </w:rPr>
        <w:t xml:space="preserve">The second practice might not really apply to our companies since they are public and they owe their shareholders and explanation for any types of expenses occurred. </w:t>
      </w:r>
    </w:p>
    <w:p w14:paraId="3C2577DA" w14:textId="77777777" w:rsidR="00E678BD" w:rsidRPr="00C13F4C" w:rsidRDefault="00E678BD" w:rsidP="009277A8">
      <w:pPr>
        <w:rPr>
          <w:rFonts w:asciiTheme="minorHAnsi" w:hAnsiTheme="minorHAnsi" w:cstheme="minorHAnsi"/>
        </w:rPr>
      </w:pPr>
      <w:r w:rsidRPr="00C13F4C">
        <w:rPr>
          <w:rFonts w:asciiTheme="minorHAnsi" w:hAnsiTheme="minorHAnsi" w:cstheme="minorHAnsi"/>
        </w:rPr>
        <w:t xml:space="preserve">It can be said that this ratio might have a </w:t>
      </w:r>
      <w:r w:rsidR="000A721B" w:rsidRPr="00C13F4C">
        <w:rPr>
          <w:rFonts w:asciiTheme="minorHAnsi" w:hAnsiTheme="minorHAnsi" w:cstheme="minorHAnsi"/>
        </w:rPr>
        <w:t xml:space="preserve">relation </w:t>
      </w:r>
      <w:r w:rsidR="00BB7AA7" w:rsidRPr="00C13F4C">
        <w:rPr>
          <w:rFonts w:asciiTheme="minorHAnsi" w:hAnsiTheme="minorHAnsi" w:cstheme="minorHAnsi"/>
        </w:rPr>
        <w:t xml:space="preserve">with the ROE and ROA ratios since all three of these ratios use the net profit figure as the numerator in order to be calculated, therefore a positive profit would also indicate a positive ROE and ROA and the likewise a negative profit would indicate a negative ROE and ROA. However it is worth to mention that the denominator is different for each formula, hence the impact and the relation this ratio can </w:t>
      </w:r>
      <w:r w:rsidR="003336B2" w:rsidRPr="00C13F4C">
        <w:rPr>
          <w:rFonts w:asciiTheme="minorHAnsi" w:hAnsiTheme="minorHAnsi" w:cstheme="minorHAnsi"/>
        </w:rPr>
        <w:t xml:space="preserve">have </w:t>
      </w:r>
      <w:r w:rsidR="00BB7AA7" w:rsidRPr="00C13F4C">
        <w:rPr>
          <w:rFonts w:asciiTheme="minorHAnsi" w:hAnsiTheme="minorHAnsi" w:cstheme="minorHAnsi"/>
        </w:rPr>
        <w:t xml:space="preserve">with the ROE and ROA might be </w:t>
      </w:r>
      <w:r w:rsidR="003336B2" w:rsidRPr="00C13F4C">
        <w:rPr>
          <w:rFonts w:asciiTheme="minorHAnsi" w:hAnsiTheme="minorHAnsi" w:cstheme="minorHAnsi"/>
        </w:rPr>
        <w:t xml:space="preserve">limited. </w:t>
      </w:r>
      <w:r w:rsidR="00BB7AA7" w:rsidRPr="00C13F4C">
        <w:rPr>
          <w:rFonts w:asciiTheme="minorHAnsi" w:hAnsiTheme="minorHAnsi" w:cstheme="minorHAnsi"/>
        </w:rPr>
        <w:t xml:space="preserve"> </w:t>
      </w:r>
    </w:p>
    <w:p w14:paraId="0473AFDB" w14:textId="77777777" w:rsidR="00065C5F" w:rsidRPr="00C13F4C" w:rsidRDefault="00065C5F" w:rsidP="009277A8">
      <w:pPr>
        <w:rPr>
          <w:rFonts w:asciiTheme="minorHAnsi" w:hAnsiTheme="minorHAnsi" w:cstheme="minorHAnsi"/>
        </w:rPr>
      </w:pPr>
    </w:p>
    <w:p w14:paraId="652E06E0" w14:textId="77777777" w:rsidR="00BA6870" w:rsidRPr="00C13F4C" w:rsidRDefault="00177B3F" w:rsidP="00103466">
      <w:pPr>
        <w:pStyle w:val="Heading2"/>
        <w:numPr>
          <w:ilvl w:val="2"/>
          <w:numId w:val="19"/>
        </w:numPr>
        <w:rPr>
          <w:rFonts w:asciiTheme="minorHAnsi" w:hAnsiTheme="minorHAnsi" w:cstheme="minorHAnsi"/>
          <w:sz w:val="24"/>
          <w:szCs w:val="24"/>
        </w:rPr>
      </w:pPr>
      <w:bookmarkStart w:id="14" w:name="_Toc22290486"/>
      <w:r w:rsidRPr="00C13F4C">
        <w:rPr>
          <w:rFonts w:asciiTheme="minorHAnsi" w:hAnsiTheme="minorHAnsi" w:cstheme="minorHAnsi"/>
          <w:sz w:val="24"/>
          <w:szCs w:val="24"/>
        </w:rPr>
        <w:t>Liquidity ratios</w:t>
      </w:r>
      <w:bookmarkEnd w:id="14"/>
      <w:r w:rsidRPr="00C13F4C">
        <w:rPr>
          <w:rFonts w:asciiTheme="minorHAnsi" w:hAnsiTheme="minorHAnsi" w:cstheme="minorHAnsi"/>
          <w:sz w:val="24"/>
          <w:szCs w:val="24"/>
        </w:rPr>
        <w:t xml:space="preserve"> </w:t>
      </w:r>
    </w:p>
    <w:p w14:paraId="31CAA08F" w14:textId="77777777" w:rsidR="001D48E1" w:rsidRPr="00C13F4C" w:rsidRDefault="001D48E1" w:rsidP="001D48E1">
      <w:pPr>
        <w:rPr>
          <w:rFonts w:asciiTheme="minorHAnsi" w:hAnsiTheme="minorHAnsi" w:cstheme="minorHAnsi"/>
        </w:rPr>
      </w:pPr>
    </w:p>
    <w:p w14:paraId="6931A799" w14:textId="73B6FF09" w:rsidR="006B51D8" w:rsidRPr="00C13F4C" w:rsidRDefault="00367172" w:rsidP="006B51D8">
      <w:pPr>
        <w:rPr>
          <w:rFonts w:asciiTheme="minorHAnsi" w:hAnsiTheme="minorHAnsi" w:cstheme="minorHAnsi"/>
        </w:rPr>
      </w:pPr>
      <w:r w:rsidRPr="00C13F4C">
        <w:rPr>
          <w:rFonts w:asciiTheme="minorHAnsi" w:hAnsiTheme="minorHAnsi" w:cstheme="minorHAnsi"/>
        </w:rPr>
        <w:t>Liquidity ratios are considered as the ratios that measure the ability that a business or a company has to meet its short term obligations quickly</w:t>
      </w:r>
      <w:r w:rsidR="00EB447D" w:rsidRPr="00C13F4C">
        <w:rPr>
          <w:rFonts w:asciiTheme="minorHAnsi" w:hAnsiTheme="minorHAnsi" w:cstheme="minorHAnsi"/>
        </w:rPr>
        <w:t xml:space="preserve"> by using cash or other assets that can be converted to cash quickly. </w:t>
      </w:r>
      <w:r w:rsidR="00BA6870" w:rsidRPr="00C13F4C">
        <w:rPr>
          <w:rFonts w:asciiTheme="minorHAnsi" w:hAnsiTheme="minorHAnsi" w:cstheme="minorHAnsi"/>
        </w:rPr>
        <w:t xml:space="preserve">The two most common and used liquidity ration include the current ratio and the quick ratio. </w:t>
      </w:r>
      <w:r w:rsidR="00954273" w:rsidRPr="00C13F4C">
        <w:rPr>
          <w:rFonts w:asciiTheme="minorHAnsi" w:hAnsiTheme="minorHAnsi" w:cstheme="minorHAnsi"/>
        </w:rPr>
        <w:t xml:space="preserve">In the Cashwell, K., Copley, P. and Dugan, M. </w:t>
      </w:r>
      <w:r w:rsidR="00C75926" w:rsidRPr="00C13F4C">
        <w:rPr>
          <w:rFonts w:asciiTheme="minorHAnsi" w:hAnsiTheme="minorHAnsi" w:cstheme="minorHAnsi"/>
        </w:rPr>
        <w:t>(</w:t>
      </w:r>
      <w:r w:rsidR="00954273" w:rsidRPr="00C13F4C">
        <w:rPr>
          <w:rFonts w:asciiTheme="minorHAnsi" w:hAnsiTheme="minorHAnsi" w:cstheme="minorHAnsi"/>
        </w:rPr>
        <w:t xml:space="preserve">2019) research it is stated that both types of liquidity ratios, the current and quick ratio are used as a measurement of capability of a company to pay for the short term obligations quickly if needed. In this case it is sometimes suggested for some companies to have a reserve policy in order such circumstances ever arise and cash is needed quickly. </w:t>
      </w:r>
      <w:r w:rsidR="00A46E31" w:rsidRPr="00C13F4C">
        <w:rPr>
          <w:rFonts w:asciiTheme="minorHAnsi" w:hAnsiTheme="minorHAnsi" w:cstheme="minorHAnsi"/>
        </w:rPr>
        <w:t>However there is a difference between the two ratios consisting of:</w:t>
      </w:r>
    </w:p>
    <w:p w14:paraId="7D143FC0" w14:textId="77777777" w:rsidR="0070715D" w:rsidRDefault="0070715D" w:rsidP="0070715D">
      <w:pPr>
        <w:pStyle w:val="Heading3"/>
        <w:numPr>
          <w:ilvl w:val="0"/>
          <w:numId w:val="0"/>
        </w:numPr>
        <w:ind w:left="720" w:hanging="720"/>
        <w:rPr>
          <w:rFonts w:asciiTheme="minorHAnsi" w:hAnsiTheme="minorHAnsi" w:cstheme="minorHAnsi"/>
        </w:rPr>
      </w:pPr>
    </w:p>
    <w:p w14:paraId="1D57F82A" w14:textId="399AA762" w:rsidR="006B51D8" w:rsidRPr="00C13F4C" w:rsidRDefault="00E63F82" w:rsidP="0070715D">
      <w:pPr>
        <w:pStyle w:val="Heading3"/>
        <w:numPr>
          <w:ilvl w:val="0"/>
          <w:numId w:val="0"/>
        </w:numPr>
        <w:ind w:left="720" w:hanging="720"/>
        <w:rPr>
          <w:rFonts w:asciiTheme="minorHAnsi" w:hAnsiTheme="minorHAnsi" w:cstheme="minorHAnsi"/>
        </w:rPr>
      </w:pPr>
      <w:bookmarkStart w:id="15" w:name="_Toc22290487"/>
      <w:r w:rsidRPr="00C13F4C">
        <w:rPr>
          <w:rFonts w:asciiTheme="minorHAnsi" w:hAnsiTheme="minorHAnsi" w:cstheme="minorHAnsi"/>
        </w:rPr>
        <w:t>Current ratio</w:t>
      </w:r>
      <w:bookmarkEnd w:id="15"/>
    </w:p>
    <w:p w14:paraId="56409C29" w14:textId="77777777" w:rsidR="0070715D" w:rsidRDefault="0070715D" w:rsidP="006B51D8">
      <w:pPr>
        <w:rPr>
          <w:rFonts w:asciiTheme="minorHAnsi" w:hAnsiTheme="minorHAnsi" w:cstheme="minorHAnsi"/>
        </w:rPr>
      </w:pPr>
    </w:p>
    <w:p w14:paraId="4A6519A5" w14:textId="0CDEB133" w:rsidR="006B51D8" w:rsidRDefault="009366FD" w:rsidP="006B51D8">
      <w:pPr>
        <w:rPr>
          <w:rFonts w:asciiTheme="minorHAnsi" w:hAnsiTheme="minorHAnsi" w:cstheme="minorHAnsi"/>
        </w:rPr>
      </w:pPr>
      <w:r w:rsidRPr="00C13F4C">
        <w:rPr>
          <w:rFonts w:asciiTheme="minorHAnsi" w:hAnsiTheme="minorHAnsi" w:cstheme="minorHAnsi"/>
        </w:rPr>
        <w:t>T</w:t>
      </w:r>
      <w:r w:rsidR="00A46E31" w:rsidRPr="00C13F4C">
        <w:rPr>
          <w:rFonts w:asciiTheme="minorHAnsi" w:hAnsiTheme="minorHAnsi" w:cstheme="minorHAnsi"/>
        </w:rPr>
        <w:t xml:space="preserve">he current ratio </w:t>
      </w:r>
      <w:r w:rsidR="00BE6160" w:rsidRPr="00C13F4C">
        <w:rPr>
          <w:rFonts w:asciiTheme="minorHAnsi" w:hAnsiTheme="minorHAnsi" w:cstheme="minorHAnsi"/>
        </w:rPr>
        <w:t xml:space="preserve">measures how able if BMW and the other automotive companies are to pay their obligations that are due within </w:t>
      </w:r>
      <w:r w:rsidR="00525EED">
        <w:rPr>
          <w:rFonts w:asciiTheme="minorHAnsi" w:hAnsiTheme="minorHAnsi" w:cstheme="minorHAnsi"/>
        </w:rPr>
        <w:t xml:space="preserve">twelve </w:t>
      </w:r>
      <w:r w:rsidR="00BE6160" w:rsidRPr="00C13F4C">
        <w:rPr>
          <w:rFonts w:asciiTheme="minorHAnsi" w:hAnsiTheme="minorHAnsi" w:cstheme="minorHAnsi"/>
        </w:rPr>
        <w:t xml:space="preserve">months, so in other terms the short term liabilities. </w:t>
      </w:r>
      <w:r w:rsidR="00A73115" w:rsidRPr="00C13F4C">
        <w:rPr>
          <w:rFonts w:asciiTheme="minorHAnsi" w:hAnsiTheme="minorHAnsi" w:cstheme="minorHAnsi"/>
        </w:rPr>
        <w:t xml:space="preserve">According to Sanjay </w:t>
      </w:r>
      <w:proofErr w:type="spellStart"/>
      <w:r w:rsidR="00A73115" w:rsidRPr="00C13F4C">
        <w:rPr>
          <w:rFonts w:asciiTheme="minorHAnsi" w:hAnsiTheme="minorHAnsi" w:cstheme="minorHAnsi"/>
        </w:rPr>
        <w:t>Borad</w:t>
      </w:r>
      <w:proofErr w:type="spellEnd"/>
      <w:r w:rsidR="00EC2513" w:rsidRPr="00C13F4C">
        <w:rPr>
          <w:rFonts w:asciiTheme="minorHAnsi" w:hAnsiTheme="minorHAnsi" w:cstheme="minorHAnsi"/>
        </w:rPr>
        <w:t xml:space="preserve"> (2019)</w:t>
      </w:r>
      <w:r w:rsidR="00B97C24">
        <w:rPr>
          <w:rFonts w:asciiTheme="minorHAnsi" w:hAnsiTheme="minorHAnsi" w:cstheme="minorHAnsi"/>
        </w:rPr>
        <w:t xml:space="preserve"> </w:t>
      </w:r>
      <w:r w:rsidR="00A73115" w:rsidRPr="00C13F4C">
        <w:rPr>
          <w:rFonts w:asciiTheme="minorHAnsi" w:hAnsiTheme="minorHAnsi" w:cstheme="minorHAnsi"/>
        </w:rPr>
        <w:t xml:space="preserve">one of the main limitation of this financial measure is the fact that it includes the inventory when calculating the ratio. </w:t>
      </w:r>
      <w:r w:rsidR="00EC2513" w:rsidRPr="00C13F4C">
        <w:rPr>
          <w:rFonts w:asciiTheme="minorHAnsi" w:hAnsiTheme="minorHAnsi" w:cstheme="minorHAnsi"/>
        </w:rPr>
        <w:t xml:space="preserve">This happens </w:t>
      </w:r>
      <w:r w:rsidR="00EC2513" w:rsidRPr="00C13F4C">
        <w:rPr>
          <w:rFonts w:asciiTheme="minorHAnsi" w:hAnsiTheme="minorHAnsi" w:cstheme="minorHAnsi"/>
        </w:rPr>
        <w:lastRenderedPageBreak/>
        <w:t xml:space="preserve">because </w:t>
      </w:r>
      <w:r w:rsidR="00DF24A4" w:rsidRPr="00C13F4C">
        <w:rPr>
          <w:rFonts w:asciiTheme="minorHAnsi" w:hAnsiTheme="minorHAnsi" w:cstheme="minorHAnsi"/>
        </w:rPr>
        <w:t xml:space="preserve">taking inventory into account can lead to overestimation of the liquidity position for a company, for example in case they have a high level of inventory due to the nature of the business. This ratio is also vulnerable if changes are made to the methods used to evaluate the inventory as well as the current ratio can be changed if </w:t>
      </w:r>
      <w:r w:rsidR="00682F1A" w:rsidRPr="00C13F4C">
        <w:rPr>
          <w:rFonts w:asciiTheme="minorHAnsi" w:hAnsiTheme="minorHAnsi" w:cstheme="minorHAnsi"/>
        </w:rPr>
        <w:t>equal is made to the assets and liabilities of a firm. The last one is not an ideal scenario, however companies a</w:t>
      </w:r>
      <w:r w:rsidR="00755B21" w:rsidRPr="00C13F4C">
        <w:rPr>
          <w:rFonts w:asciiTheme="minorHAnsi" w:hAnsiTheme="minorHAnsi" w:cstheme="minorHAnsi"/>
        </w:rPr>
        <w:t xml:space="preserve">nd </w:t>
      </w:r>
      <w:r w:rsidR="007E1C83" w:rsidRPr="00C13F4C">
        <w:rPr>
          <w:rFonts w:asciiTheme="minorHAnsi" w:hAnsiTheme="minorHAnsi" w:cstheme="minorHAnsi"/>
        </w:rPr>
        <w:t xml:space="preserve">executives might be tempted to </w:t>
      </w:r>
      <w:r w:rsidR="00F32BCB" w:rsidRPr="00C13F4C">
        <w:rPr>
          <w:rFonts w:asciiTheme="minorHAnsi" w:hAnsiTheme="minorHAnsi" w:cstheme="minorHAnsi"/>
        </w:rPr>
        <w:t xml:space="preserve">do so in case they want their company to seem more liquid than it really is. </w:t>
      </w:r>
      <w:r w:rsidR="00DF24A4" w:rsidRPr="00C13F4C">
        <w:rPr>
          <w:rFonts w:asciiTheme="minorHAnsi" w:hAnsiTheme="minorHAnsi" w:cstheme="minorHAnsi"/>
        </w:rPr>
        <w:t xml:space="preserve"> </w:t>
      </w:r>
    </w:p>
    <w:p w14:paraId="379905EA" w14:textId="77777777" w:rsidR="00FA55CA" w:rsidRPr="00C13F4C" w:rsidRDefault="00FA55CA" w:rsidP="006B51D8">
      <w:pPr>
        <w:rPr>
          <w:rFonts w:asciiTheme="minorHAnsi" w:hAnsiTheme="minorHAnsi" w:cstheme="minorHAnsi"/>
        </w:rPr>
      </w:pPr>
    </w:p>
    <w:p w14:paraId="3E52F7C3" w14:textId="2395A93B" w:rsidR="00A46E31" w:rsidRPr="00C13F4C" w:rsidRDefault="00E63F82" w:rsidP="0070715D">
      <w:pPr>
        <w:pStyle w:val="Heading3"/>
        <w:numPr>
          <w:ilvl w:val="0"/>
          <w:numId w:val="0"/>
        </w:numPr>
        <w:ind w:left="720" w:hanging="720"/>
        <w:rPr>
          <w:rFonts w:asciiTheme="minorHAnsi" w:hAnsiTheme="minorHAnsi" w:cstheme="minorHAnsi"/>
        </w:rPr>
      </w:pPr>
      <w:bookmarkStart w:id="16" w:name="_Toc22290488"/>
      <w:r w:rsidRPr="00C13F4C">
        <w:rPr>
          <w:rFonts w:asciiTheme="minorHAnsi" w:hAnsiTheme="minorHAnsi" w:cstheme="minorHAnsi"/>
        </w:rPr>
        <w:t>Quick ratio / Acid Test ratio</w:t>
      </w:r>
      <w:bookmarkEnd w:id="16"/>
    </w:p>
    <w:p w14:paraId="3F8A118D" w14:textId="77777777" w:rsidR="006B51D8" w:rsidRPr="00C13F4C" w:rsidRDefault="006B51D8" w:rsidP="006B51D8">
      <w:pPr>
        <w:rPr>
          <w:rFonts w:asciiTheme="minorHAnsi" w:hAnsiTheme="minorHAnsi" w:cstheme="minorHAnsi"/>
          <w:lang w:eastAsia="en-US"/>
        </w:rPr>
      </w:pPr>
    </w:p>
    <w:p w14:paraId="0FF7CDC2" w14:textId="77777777" w:rsidR="00511544" w:rsidRPr="00C13F4C" w:rsidRDefault="00BE6160" w:rsidP="009366FD">
      <w:pPr>
        <w:rPr>
          <w:rFonts w:asciiTheme="minorHAnsi" w:hAnsiTheme="minorHAnsi" w:cstheme="minorHAnsi"/>
        </w:rPr>
      </w:pPr>
      <w:r w:rsidRPr="00C13F4C">
        <w:rPr>
          <w:rFonts w:asciiTheme="minorHAnsi" w:hAnsiTheme="minorHAnsi" w:cstheme="minorHAnsi"/>
        </w:rPr>
        <w:t>The quick ratio</w:t>
      </w:r>
      <w:r w:rsidR="00B34119" w:rsidRPr="00C13F4C">
        <w:rPr>
          <w:rFonts w:asciiTheme="minorHAnsi" w:hAnsiTheme="minorHAnsi" w:cstheme="minorHAnsi"/>
        </w:rPr>
        <w:t xml:space="preserve">, or otherwise known as the acid test ratio, </w:t>
      </w:r>
      <w:r w:rsidRPr="00C13F4C">
        <w:rPr>
          <w:rFonts w:asciiTheme="minorHAnsi" w:hAnsiTheme="minorHAnsi" w:cstheme="minorHAnsi"/>
        </w:rPr>
        <w:t xml:space="preserve">on the other hand is similar to the current ratio however it take out of the equation the inventory since sometimes it is hard to convert the inventory into cash. </w:t>
      </w:r>
      <w:r w:rsidR="00643D0B" w:rsidRPr="00C13F4C">
        <w:rPr>
          <w:rFonts w:asciiTheme="minorHAnsi" w:hAnsiTheme="minorHAnsi" w:cstheme="minorHAnsi"/>
        </w:rPr>
        <w:t xml:space="preserve">Having done this it creates a more realistic picture of </w:t>
      </w:r>
      <w:r w:rsidR="000C448E" w:rsidRPr="00C13F4C">
        <w:rPr>
          <w:rFonts w:asciiTheme="minorHAnsi" w:hAnsiTheme="minorHAnsi" w:cstheme="minorHAnsi"/>
        </w:rPr>
        <w:t xml:space="preserve">the company’s liquidity position. </w:t>
      </w:r>
      <w:r w:rsidR="00C552EC" w:rsidRPr="00C13F4C">
        <w:rPr>
          <w:rFonts w:asciiTheme="minorHAnsi" w:hAnsiTheme="minorHAnsi" w:cstheme="minorHAnsi"/>
        </w:rPr>
        <w:t xml:space="preserve">In order to calculate this ratio there is also no need for </w:t>
      </w:r>
      <w:r w:rsidR="005E76A5" w:rsidRPr="00C13F4C">
        <w:rPr>
          <w:rFonts w:asciiTheme="minorHAnsi" w:hAnsiTheme="minorHAnsi" w:cstheme="minorHAnsi"/>
        </w:rPr>
        <w:t>arranging an inventory valuation process, since the inventory’s value is not needed and furthermore it will no longer be possible to overstate the liquidity of the company</w:t>
      </w:r>
      <w:r w:rsidR="00511544" w:rsidRPr="00C13F4C">
        <w:rPr>
          <w:rFonts w:asciiTheme="minorHAnsi" w:hAnsiTheme="minorHAnsi" w:cstheme="minorHAnsi"/>
        </w:rPr>
        <w:t xml:space="preserve">. </w:t>
      </w:r>
    </w:p>
    <w:p w14:paraId="309D3DC1" w14:textId="77BAA4C8" w:rsidR="00D36890" w:rsidRPr="00C13F4C" w:rsidRDefault="00511544" w:rsidP="009366FD">
      <w:pPr>
        <w:rPr>
          <w:rFonts w:asciiTheme="minorHAnsi" w:hAnsiTheme="minorHAnsi" w:cstheme="minorHAnsi"/>
        </w:rPr>
      </w:pPr>
      <w:r w:rsidRPr="00C13F4C">
        <w:rPr>
          <w:rFonts w:asciiTheme="minorHAnsi" w:hAnsiTheme="minorHAnsi" w:cstheme="minorHAnsi"/>
        </w:rPr>
        <w:t xml:space="preserve">Evidence suggests that the acid test ratio would be very useful to lenders mainly considering that they will be able to see if the company is </w:t>
      </w:r>
      <w:r w:rsidR="00780514" w:rsidRPr="00C13F4C">
        <w:rPr>
          <w:rFonts w:asciiTheme="minorHAnsi" w:hAnsiTheme="minorHAnsi" w:cstheme="minorHAnsi"/>
        </w:rPr>
        <w:t xml:space="preserve">making more money than the liabilities that it has and </w:t>
      </w:r>
      <w:r w:rsidRPr="00C13F4C">
        <w:rPr>
          <w:rFonts w:asciiTheme="minorHAnsi" w:hAnsiTheme="minorHAnsi" w:cstheme="minorHAnsi"/>
        </w:rPr>
        <w:t>able to pay back for the finance that they might be applying for.</w:t>
      </w:r>
      <w:r w:rsidR="00067B2A" w:rsidRPr="00C13F4C">
        <w:rPr>
          <w:rFonts w:asciiTheme="minorHAnsi" w:hAnsiTheme="minorHAnsi" w:cstheme="minorHAnsi"/>
        </w:rPr>
        <w:t xml:space="preserve"> Ideally a company should be </w:t>
      </w:r>
      <w:r w:rsidR="00C950B0" w:rsidRPr="00C13F4C">
        <w:rPr>
          <w:rFonts w:asciiTheme="minorHAnsi" w:hAnsiTheme="minorHAnsi" w:cstheme="minorHAnsi"/>
        </w:rPr>
        <w:t>liquid</w:t>
      </w:r>
      <w:r w:rsidR="00DC2327" w:rsidRPr="00C13F4C">
        <w:rPr>
          <w:rFonts w:asciiTheme="minorHAnsi" w:hAnsiTheme="minorHAnsi" w:cstheme="minorHAnsi"/>
        </w:rPr>
        <w:t xml:space="preserve"> and make a profit as it cannot </w:t>
      </w:r>
      <w:r w:rsidR="00AE6CE7" w:rsidRPr="00C13F4C">
        <w:rPr>
          <w:rFonts w:asciiTheme="minorHAnsi" w:hAnsiTheme="minorHAnsi" w:cstheme="minorHAnsi"/>
        </w:rPr>
        <w:t xml:space="preserve">really function it is not </w:t>
      </w:r>
      <w:r w:rsidR="00C950B0" w:rsidRPr="00C13F4C">
        <w:rPr>
          <w:rFonts w:asciiTheme="minorHAnsi" w:hAnsiTheme="minorHAnsi" w:cstheme="minorHAnsi"/>
        </w:rPr>
        <w:t>liquid</w:t>
      </w:r>
      <w:r w:rsidR="00AE6CE7" w:rsidRPr="00C13F4C">
        <w:rPr>
          <w:rFonts w:asciiTheme="minorHAnsi" w:hAnsiTheme="minorHAnsi" w:cstheme="minorHAnsi"/>
        </w:rPr>
        <w:t xml:space="preserve"> but it turns a profit. </w:t>
      </w:r>
      <w:r w:rsidR="009A4956" w:rsidRPr="00C13F4C">
        <w:rPr>
          <w:rFonts w:asciiTheme="minorHAnsi" w:hAnsiTheme="minorHAnsi" w:cstheme="minorHAnsi"/>
        </w:rPr>
        <w:t xml:space="preserve">In case a company is having solvency </w:t>
      </w:r>
      <w:r w:rsidR="00C950B0" w:rsidRPr="00C13F4C">
        <w:rPr>
          <w:rFonts w:asciiTheme="minorHAnsi" w:hAnsiTheme="minorHAnsi" w:cstheme="minorHAnsi"/>
        </w:rPr>
        <w:t xml:space="preserve">issues it is suggested for it to either sell some assets in order to pay some of the debts or to reinvest capital and assets in the business in order to increase </w:t>
      </w:r>
      <w:r w:rsidR="00C950B0" w:rsidRPr="00BC0106">
        <w:rPr>
          <w:rFonts w:asciiTheme="minorHAnsi" w:hAnsiTheme="minorHAnsi" w:cstheme="minorHAnsi"/>
        </w:rPr>
        <w:t xml:space="preserve">profitability. </w:t>
      </w:r>
      <w:proofErr w:type="spellStart"/>
      <w:r w:rsidR="00B97C24" w:rsidRPr="00BC0106">
        <w:rPr>
          <w:rFonts w:asciiTheme="minorHAnsi" w:hAnsiTheme="minorHAnsi" w:cstheme="minorHAnsi"/>
        </w:rPr>
        <w:t>Chukwunweike</w:t>
      </w:r>
      <w:proofErr w:type="spellEnd"/>
      <w:r w:rsidR="00B97C24" w:rsidRPr="00BC0106">
        <w:rPr>
          <w:rFonts w:asciiTheme="minorHAnsi" w:hAnsiTheme="minorHAnsi" w:cstheme="minorHAnsi"/>
        </w:rPr>
        <w:t xml:space="preserve"> </w:t>
      </w:r>
      <w:r w:rsidR="00BC0106" w:rsidRPr="00BC0106">
        <w:rPr>
          <w:rFonts w:asciiTheme="minorHAnsi" w:hAnsiTheme="minorHAnsi" w:cstheme="minorHAnsi"/>
        </w:rPr>
        <w:t>(</w:t>
      </w:r>
      <w:r w:rsidR="00B97C24" w:rsidRPr="00BC0106">
        <w:rPr>
          <w:rFonts w:asciiTheme="minorHAnsi" w:hAnsiTheme="minorHAnsi" w:cstheme="minorHAnsi"/>
        </w:rPr>
        <w:t>2014)</w:t>
      </w:r>
    </w:p>
    <w:p w14:paraId="1B56EA62" w14:textId="036C6EE2" w:rsidR="00353526" w:rsidRPr="00C13F4C" w:rsidRDefault="00D36890" w:rsidP="009366FD">
      <w:pPr>
        <w:rPr>
          <w:rFonts w:asciiTheme="minorHAnsi" w:hAnsiTheme="minorHAnsi" w:cstheme="minorHAnsi"/>
        </w:rPr>
      </w:pPr>
      <w:r w:rsidRPr="00C13F4C">
        <w:rPr>
          <w:rFonts w:asciiTheme="minorHAnsi" w:hAnsiTheme="minorHAnsi" w:cstheme="minorHAnsi"/>
        </w:rPr>
        <w:t xml:space="preserve">In other words a positive current </w:t>
      </w:r>
      <w:r w:rsidR="00634FA1" w:rsidRPr="00C13F4C">
        <w:rPr>
          <w:rFonts w:asciiTheme="minorHAnsi" w:hAnsiTheme="minorHAnsi" w:cstheme="minorHAnsi"/>
        </w:rPr>
        <w:t xml:space="preserve">ratio </w:t>
      </w:r>
      <w:r w:rsidRPr="00C13F4C">
        <w:rPr>
          <w:rFonts w:asciiTheme="minorHAnsi" w:hAnsiTheme="minorHAnsi" w:cstheme="minorHAnsi"/>
        </w:rPr>
        <w:t xml:space="preserve">and acid test ratio might be related to showing a </w:t>
      </w:r>
      <w:r w:rsidR="00634FA1" w:rsidRPr="00C13F4C">
        <w:rPr>
          <w:rFonts w:asciiTheme="minorHAnsi" w:hAnsiTheme="minorHAnsi" w:cstheme="minorHAnsi"/>
        </w:rPr>
        <w:t>good or positive profit level for a particular company. After all, if the company would not be making a profit, it would be a challenge for it to try and meet its long and short term obligations</w:t>
      </w:r>
      <w:r w:rsidR="00B21C12" w:rsidRPr="00C13F4C">
        <w:rPr>
          <w:rFonts w:asciiTheme="minorHAnsi" w:hAnsiTheme="minorHAnsi" w:cstheme="minorHAnsi"/>
        </w:rPr>
        <w:t>. Money to meet these obligations might be raised via other so</w:t>
      </w:r>
      <w:r w:rsidR="00FA71C4" w:rsidRPr="00C13F4C">
        <w:rPr>
          <w:rFonts w:asciiTheme="minorHAnsi" w:hAnsiTheme="minorHAnsi" w:cstheme="minorHAnsi"/>
        </w:rPr>
        <w:t>u</w:t>
      </w:r>
      <w:r w:rsidR="00B21C12" w:rsidRPr="00C13F4C">
        <w:rPr>
          <w:rFonts w:asciiTheme="minorHAnsi" w:hAnsiTheme="minorHAnsi" w:cstheme="minorHAnsi"/>
        </w:rPr>
        <w:t xml:space="preserve">rces </w:t>
      </w:r>
      <w:r w:rsidR="00FA71C4" w:rsidRPr="00C13F4C">
        <w:rPr>
          <w:rFonts w:asciiTheme="minorHAnsi" w:hAnsiTheme="minorHAnsi" w:cstheme="minorHAnsi"/>
        </w:rPr>
        <w:t xml:space="preserve">however it might prove to be difficulties if the current ratio and the acid test ratio show that the company cannot or might face difficulties to pay the debt back. </w:t>
      </w:r>
      <w:r w:rsidR="00353526" w:rsidRPr="00C13F4C">
        <w:rPr>
          <w:rFonts w:asciiTheme="minorHAnsi" w:hAnsiTheme="minorHAnsi" w:cstheme="minorHAnsi"/>
        </w:rPr>
        <w:t xml:space="preserve">Therefore </w:t>
      </w:r>
      <w:r w:rsidR="00F37387" w:rsidRPr="00C13F4C">
        <w:rPr>
          <w:rFonts w:asciiTheme="minorHAnsi" w:hAnsiTheme="minorHAnsi" w:cstheme="minorHAnsi"/>
        </w:rPr>
        <w:t>it can</w:t>
      </w:r>
      <w:r w:rsidR="00E259D2" w:rsidRPr="00C13F4C">
        <w:rPr>
          <w:rFonts w:asciiTheme="minorHAnsi" w:hAnsiTheme="minorHAnsi" w:cstheme="minorHAnsi"/>
        </w:rPr>
        <w:t xml:space="preserve"> that it beneficial for a company to have a good solvency ratio figure</w:t>
      </w:r>
      <w:r w:rsidR="0089721F" w:rsidRPr="00C13F4C">
        <w:rPr>
          <w:rFonts w:asciiTheme="minorHAnsi" w:hAnsiTheme="minorHAnsi" w:cstheme="minorHAnsi"/>
        </w:rPr>
        <w:t>, since it raises confidence in the investors as well as the lenders if needed</w:t>
      </w:r>
      <w:r w:rsidR="00E259D2" w:rsidRPr="00C13F4C">
        <w:rPr>
          <w:rFonts w:asciiTheme="minorHAnsi" w:hAnsiTheme="minorHAnsi" w:cstheme="minorHAnsi"/>
        </w:rPr>
        <w:t>.</w:t>
      </w:r>
      <w:r w:rsidR="00BE6160" w:rsidRPr="00C13F4C">
        <w:rPr>
          <w:rFonts w:asciiTheme="minorHAnsi" w:hAnsiTheme="minorHAnsi" w:cstheme="minorHAnsi"/>
        </w:rPr>
        <w:t xml:space="preserve"> </w:t>
      </w:r>
    </w:p>
    <w:p w14:paraId="637B69FF" w14:textId="2CE16218" w:rsidR="004D789D" w:rsidRPr="00C13F4C" w:rsidRDefault="00353526" w:rsidP="005F7F42">
      <w:pPr>
        <w:rPr>
          <w:rFonts w:asciiTheme="minorHAnsi" w:hAnsiTheme="minorHAnsi" w:cstheme="minorHAnsi"/>
        </w:rPr>
      </w:pPr>
      <w:r w:rsidRPr="00C13F4C">
        <w:rPr>
          <w:rFonts w:asciiTheme="minorHAnsi" w:hAnsiTheme="minorHAnsi" w:cstheme="minorHAnsi"/>
        </w:rPr>
        <w:t xml:space="preserve">The main product sold for the </w:t>
      </w:r>
      <w:r w:rsidR="00BE6160" w:rsidRPr="00C13F4C">
        <w:rPr>
          <w:rFonts w:asciiTheme="minorHAnsi" w:hAnsiTheme="minorHAnsi" w:cstheme="minorHAnsi"/>
        </w:rPr>
        <w:t xml:space="preserve">automotive companies </w:t>
      </w:r>
      <w:r w:rsidRPr="00C13F4C">
        <w:rPr>
          <w:rFonts w:asciiTheme="minorHAnsi" w:hAnsiTheme="minorHAnsi" w:cstheme="minorHAnsi"/>
        </w:rPr>
        <w:t>usually includes vehicles, which are</w:t>
      </w:r>
      <w:r w:rsidR="00BE6160" w:rsidRPr="00C13F4C">
        <w:rPr>
          <w:rFonts w:asciiTheme="minorHAnsi" w:hAnsiTheme="minorHAnsi" w:cstheme="minorHAnsi"/>
        </w:rPr>
        <w:t xml:space="preserve"> not as easy and fast </w:t>
      </w:r>
      <w:r w:rsidRPr="00C13F4C">
        <w:rPr>
          <w:rFonts w:asciiTheme="minorHAnsi" w:hAnsiTheme="minorHAnsi" w:cstheme="minorHAnsi"/>
        </w:rPr>
        <w:t>to</w:t>
      </w:r>
      <w:r w:rsidR="00BE6160" w:rsidRPr="00C13F4C">
        <w:rPr>
          <w:rFonts w:asciiTheme="minorHAnsi" w:hAnsiTheme="minorHAnsi" w:cstheme="minorHAnsi"/>
        </w:rPr>
        <w:t xml:space="preserve"> sell</w:t>
      </w:r>
      <w:r w:rsidRPr="00C13F4C">
        <w:rPr>
          <w:rFonts w:asciiTheme="minorHAnsi" w:hAnsiTheme="minorHAnsi" w:cstheme="minorHAnsi"/>
        </w:rPr>
        <w:t xml:space="preserve"> compared to</w:t>
      </w:r>
      <w:r w:rsidR="00BE6160" w:rsidRPr="00C13F4C">
        <w:rPr>
          <w:rFonts w:asciiTheme="minorHAnsi" w:hAnsiTheme="minorHAnsi" w:cstheme="minorHAnsi"/>
        </w:rPr>
        <w:t xml:space="preserve"> lemons for example. </w:t>
      </w:r>
      <w:r w:rsidR="00635D72" w:rsidRPr="00C13F4C">
        <w:rPr>
          <w:rFonts w:asciiTheme="minorHAnsi" w:hAnsiTheme="minorHAnsi" w:cstheme="minorHAnsi"/>
        </w:rPr>
        <w:t>As well as the value of the inventory due to being automobiles is generally quite high causing a high current ratio and a low quick ratio</w:t>
      </w:r>
      <w:r w:rsidR="00E42B72" w:rsidRPr="00C13F4C">
        <w:rPr>
          <w:rFonts w:asciiTheme="minorHAnsi" w:hAnsiTheme="minorHAnsi" w:cstheme="minorHAnsi"/>
        </w:rPr>
        <w:t xml:space="preserve">, results which can paint a different story based on the one the investor or the </w:t>
      </w:r>
      <w:r w:rsidR="00FB66CC" w:rsidRPr="00C13F4C">
        <w:rPr>
          <w:rFonts w:asciiTheme="minorHAnsi" w:hAnsiTheme="minorHAnsi" w:cstheme="minorHAnsi"/>
        </w:rPr>
        <w:t xml:space="preserve">lender wants to look at. </w:t>
      </w:r>
      <w:r w:rsidR="00E17B15" w:rsidRPr="00C13F4C">
        <w:rPr>
          <w:rFonts w:asciiTheme="minorHAnsi" w:hAnsiTheme="minorHAnsi" w:cstheme="minorHAnsi"/>
        </w:rPr>
        <w:t xml:space="preserve">Having said this though, within the </w:t>
      </w:r>
      <w:r w:rsidR="001056EB" w:rsidRPr="00C13F4C">
        <w:rPr>
          <w:rFonts w:asciiTheme="minorHAnsi" w:hAnsiTheme="minorHAnsi" w:cstheme="minorHAnsi"/>
        </w:rPr>
        <w:t xml:space="preserve">car manufacturing companies chosen for this assignment, it is fair to say that </w:t>
      </w:r>
      <w:r w:rsidR="00E17B15" w:rsidRPr="00C13F4C">
        <w:rPr>
          <w:rFonts w:asciiTheme="minorHAnsi" w:hAnsiTheme="minorHAnsi" w:cstheme="minorHAnsi"/>
        </w:rPr>
        <w:t xml:space="preserve">Ford would be able to </w:t>
      </w:r>
      <w:r w:rsidR="009366FD" w:rsidRPr="00C13F4C">
        <w:rPr>
          <w:rFonts w:asciiTheme="minorHAnsi" w:hAnsiTheme="minorHAnsi" w:cstheme="minorHAnsi"/>
        </w:rPr>
        <w:t>convert</w:t>
      </w:r>
      <w:r w:rsidR="00E17B15" w:rsidRPr="00C13F4C">
        <w:rPr>
          <w:rFonts w:asciiTheme="minorHAnsi" w:hAnsiTheme="minorHAnsi" w:cstheme="minorHAnsi"/>
        </w:rPr>
        <w:t xml:space="preserve"> its</w:t>
      </w:r>
      <w:r w:rsidR="009366FD" w:rsidRPr="00C13F4C">
        <w:rPr>
          <w:rFonts w:asciiTheme="minorHAnsi" w:hAnsiTheme="minorHAnsi" w:cstheme="minorHAnsi"/>
        </w:rPr>
        <w:t xml:space="preserve"> inventory into cash</w:t>
      </w:r>
      <w:r w:rsidR="000944C0" w:rsidRPr="00C13F4C">
        <w:rPr>
          <w:rFonts w:asciiTheme="minorHAnsi" w:hAnsiTheme="minorHAnsi" w:cstheme="minorHAnsi"/>
        </w:rPr>
        <w:t xml:space="preserve"> quicker</w:t>
      </w:r>
      <w:r w:rsidR="00E17B15" w:rsidRPr="00C13F4C">
        <w:rPr>
          <w:rFonts w:asciiTheme="minorHAnsi" w:hAnsiTheme="minorHAnsi" w:cstheme="minorHAnsi"/>
        </w:rPr>
        <w:t xml:space="preserve"> due to the prices</w:t>
      </w:r>
      <w:r w:rsidR="009366FD" w:rsidRPr="00C13F4C">
        <w:rPr>
          <w:rFonts w:asciiTheme="minorHAnsi" w:hAnsiTheme="minorHAnsi" w:cstheme="minorHAnsi"/>
        </w:rPr>
        <w:t xml:space="preserve"> of their cars</w:t>
      </w:r>
      <w:r w:rsidR="00E17B15" w:rsidRPr="00C13F4C">
        <w:rPr>
          <w:rFonts w:asciiTheme="minorHAnsi" w:hAnsiTheme="minorHAnsi" w:cstheme="minorHAnsi"/>
        </w:rPr>
        <w:t xml:space="preserve"> being more affordable and having a different target market compared to BMW, Jaguar</w:t>
      </w:r>
      <w:r w:rsidR="005F7F42" w:rsidRPr="00C13F4C">
        <w:rPr>
          <w:rFonts w:asciiTheme="minorHAnsi" w:hAnsiTheme="minorHAnsi" w:cstheme="minorHAnsi"/>
        </w:rPr>
        <w:t xml:space="preserve"> Land Rover</w:t>
      </w:r>
      <w:r w:rsidR="00E17B15" w:rsidRPr="00C13F4C">
        <w:rPr>
          <w:rFonts w:asciiTheme="minorHAnsi" w:hAnsiTheme="minorHAnsi" w:cstheme="minorHAnsi"/>
        </w:rPr>
        <w:t xml:space="preserve">, </w:t>
      </w:r>
      <w:r w:rsidR="009366FD" w:rsidRPr="00C13F4C">
        <w:rPr>
          <w:rFonts w:asciiTheme="minorHAnsi" w:hAnsiTheme="minorHAnsi" w:cstheme="minorHAnsi"/>
        </w:rPr>
        <w:t>Audi</w:t>
      </w:r>
      <w:r w:rsidR="00E17B15" w:rsidRPr="00C13F4C">
        <w:rPr>
          <w:rFonts w:asciiTheme="minorHAnsi" w:hAnsiTheme="minorHAnsi" w:cstheme="minorHAnsi"/>
        </w:rPr>
        <w:t xml:space="preserve"> and Porsche.</w:t>
      </w:r>
      <w:r w:rsidR="00984723" w:rsidRPr="00C13F4C">
        <w:rPr>
          <w:rFonts w:asciiTheme="minorHAnsi" w:hAnsiTheme="minorHAnsi" w:cstheme="minorHAnsi"/>
        </w:rPr>
        <w:t xml:space="preserve"> This would increase the sales revenue for Ford, resulting in the increase in profit and the ability to pay off debts (i</w:t>
      </w:r>
      <w:r w:rsidR="00C7397D">
        <w:rPr>
          <w:rFonts w:asciiTheme="minorHAnsi" w:hAnsiTheme="minorHAnsi" w:cstheme="minorHAnsi"/>
        </w:rPr>
        <w:t>f it</w:t>
      </w:r>
      <w:r w:rsidR="00984723" w:rsidRPr="00C13F4C">
        <w:rPr>
          <w:rFonts w:asciiTheme="minorHAnsi" w:hAnsiTheme="minorHAnsi" w:cstheme="minorHAnsi"/>
        </w:rPr>
        <w:t xml:space="preserve"> had any) and therefore </w:t>
      </w:r>
      <w:r w:rsidR="00B578EF" w:rsidRPr="00C13F4C">
        <w:rPr>
          <w:rFonts w:asciiTheme="minorHAnsi" w:hAnsiTheme="minorHAnsi" w:cstheme="minorHAnsi"/>
        </w:rPr>
        <w:t xml:space="preserve">improving the liquidity position. </w:t>
      </w:r>
    </w:p>
    <w:p w14:paraId="698E28D0" w14:textId="6485A6F1" w:rsidR="001C3534" w:rsidRPr="00C13F4C" w:rsidRDefault="006D4B3C" w:rsidP="00BC3B78">
      <w:pPr>
        <w:rPr>
          <w:rFonts w:asciiTheme="minorHAnsi" w:hAnsiTheme="minorHAnsi" w:cstheme="minorHAnsi"/>
        </w:rPr>
      </w:pPr>
      <w:r>
        <w:rPr>
          <w:rFonts w:asciiTheme="minorHAnsi" w:hAnsiTheme="minorHAnsi" w:cstheme="minorHAnsi"/>
        </w:rPr>
        <w:t xml:space="preserve"> </w:t>
      </w:r>
    </w:p>
    <w:p w14:paraId="0DC0B38B" w14:textId="77777777" w:rsidR="00F90D76" w:rsidRPr="00C13F4C" w:rsidRDefault="00F90D76" w:rsidP="00BA6870">
      <w:pPr>
        <w:pStyle w:val="Heading2"/>
        <w:numPr>
          <w:ilvl w:val="2"/>
          <w:numId w:val="18"/>
        </w:numPr>
        <w:rPr>
          <w:rFonts w:asciiTheme="minorHAnsi" w:hAnsiTheme="minorHAnsi" w:cstheme="minorHAnsi"/>
          <w:sz w:val="24"/>
          <w:szCs w:val="24"/>
        </w:rPr>
      </w:pPr>
      <w:bookmarkStart w:id="17" w:name="_Toc22290489"/>
      <w:r w:rsidRPr="00C13F4C">
        <w:rPr>
          <w:rFonts w:asciiTheme="minorHAnsi" w:hAnsiTheme="minorHAnsi" w:cstheme="minorHAnsi"/>
          <w:sz w:val="24"/>
          <w:szCs w:val="24"/>
        </w:rPr>
        <w:t>E</w:t>
      </w:r>
      <w:r w:rsidR="00177B3F" w:rsidRPr="00C13F4C">
        <w:rPr>
          <w:rFonts w:asciiTheme="minorHAnsi" w:hAnsiTheme="minorHAnsi" w:cstheme="minorHAnsi"/>
          <w:sz w:val="24"/>
          <w:szCs w:val="24"/>
        </w:rPr>
        <w:t>fficiency ratio</w:t>
      </w:r>
      <w:r w:rsidR="00BA6870" w:rsidRPr="00C13F4C">
        <w:rPr>
          <w:rFonts w:asciiTheme="minorHAnsi" w:hAnsiTheme="minorHAnsi" w:cstheme="minorHAnsi"/>
          <w:sz w:val="24"/>
          <w:szCs w:val="24"/>
        </w:rPr>
        <w:t>s</w:t>
      </w:r>
      <w:bookmarkEnd w:id="17"/>
      <w:r w:rsidR="00177B3F" w:rsidRPr="00C13F4C">
        <w:rPr>
          <w:rFonts w:asciiTheme="minorHAnsi" w:hAnsiTheme="minorHAnsi" w:cstheme="minorHAnsi"/>
          <w:sz w:val="24"/>
          <w:szCs w:val="24"/>
        </w:rPr>
        <w:t xml:space="preserve"> </w:t>
      </w:r>
    </w:p>
    <w:p w14:paraId="797275E8" w14:textId="77777777" w:rsidR="00FF37FA" w:rsidRDefault="00FF37FA" w:rsidP="00FF37FA">
      <w:pPr>
        <w:pStyle w:val="Heading3"/>
        <w:numPr>
          <w:ilvl w:val="0"/>
          <w:numId w:val="0"/>
        </w:numPr>
        <w:rPr>
          <w:rFonts w:asciiTheme="minorHAnsi" w:hAnsiTheme="minorHAnsi" w:cstheme="minorHAnsi"/>
        </w:rPr>
      </w:pPr>
    </w:p>
    <w:p w14:paraId="34B49844" w14:textId="706F508F" w:rsidR="00177B3F" w:rsidRPr="00C13F4C" w:rsidRDefault="00F90D76" w:rsidP="00FF37FA">
      <w:pPr>
        <w:pStyle w:val="Heading3"/>
        <w:numPr>
          <w:ilvl w:val="0"/>
          <w:numId w:val="0"/>
        </w:numPr>
        <w:rPr>
          <w:rFonts w:asciiTheme="minorHAnsi" w:hAnsiTheme="minorHAnsi" w:cstheme="minorHAnsi"/>
        </w:rPr>
      </w:pPr>
      <w:bookmarkStart w:id="18" w:name="_Toc22290490"/>
      <w:r w:rsidRPr="00C13F4C">
        <w:rPr>
          <w:rFonts w:asciiTheme="minorHAnsi" w:hAnsiTheme="minorHAnsi" w:cstheme="minorHAnsi"/>
        </w:rPr>
        <w:t>A</w:t>
      </w:r>
      <w:r w:rsidR="00177B3F" w:rsidRPr="00C13F4C">
        <w:rPr>
          <w:rFonts w:asciiTheme="minorHAnsi" w:hAnsiTheme="minorHAnsi" w:cstheme="minorHAnsi"/>
        </w:rPr>
        <w:t>sset turnover ratio</w:t>
      </w:r>
      <w:bookmarkEnd w:id="18"/>
    </w:p>
    <w:p w14:paraId="6828631D" w14:textId="77777777" w:rsidR="00FF37FA" w:rsidRDefault="00FF37FA" w:rsidP="00A24A79">
      <w:pPr>
        <w:rPr>
          <w:rFonts w:asciiTheme="minorHAnsi" w:hAnsiTheme="minorHAnsi" w:cstheme="minorHAnsi"/>
        </w:rPr>
      </w:pPr>
    </w:p>
    <w:p w14:paraId="0F422819" w14:textId="38EC9BF9" w:rsidR="00A24A79" w:rsidRPr="00C13F4C" w:rsidRDefault="00850C0C" w:rsidP="00A24A79">
      <w:pPr>
        <w:rPr>
          <w:rFonts w:asciiTheme="minorHAnsi" w:hAnsiTheme="minorHAnsi" w:cstheme="minorHAnsi"/>
        </w:rPr>
      </w:pPr>
      <w:r w:rsidRPr="00C13F4C">
        <w:rPr>
          <w:rFonts w:asciiTheme="minorHAnsi" w:hAnsiTheme="minorHAnsi" w:cstheme="minorHAnsi"/>
        </w:rPr>
        <w:lastRenderedPageBreak/>
        <w:t xml:space="preserve">This ratio is used to determine if a company has the ability to generate sales by using its assets. It is calculated by dividing the net sales with the total assets of a company and the figure shows the amount that is made from each pound worth of assets that the company owns. </w:t>
      </w:r>
      <w:r w:rsidR="001D48E1" w:rsidRPr="00C13F4C">
        <w:rPr>
          <w:rFonts w:asciiTheme="minorHAnsi" w:hAnsiTheme="minorHAnsi" w:cstheme="minorHAnsi"/>
        </w:rPr>
        <w:t xml:space="preserve">On the article </w:t>
      </w:r>
      <w:r w:rsidRPr="00C13F4C">
        <w:rPr>
          <w:rFonts w:asciiTheme="minorHAnsi" w:hAnsiTheme="minorHAnsi" w:cstheme="minorHAnsi"/>
        </w:rPr>
        <w:t>published by (</w:t>
      </w:r>
      <w:proofErr w:type="spellStart"/>
      <w:r w:rsidRPr="00C13F4C">
        <w:rPr>
          <w:rFonts w:asciiTheme="minorHAnsi" w:hAnsiTheme="minorHAnsi" w:cstheme="minorHAnsi"/>
        </w:rPr>
        <w:t>Borad</w:t>
      </w:r>
      <w:proofErr w:type="spellEnd"/>
      <w:r w:rsidRPr="00C13F4C">
        <w:rPr>
          <w:rFonts w:asciiTheme="minorHAnsi" w:hAnsiTheme="minorHAnsi" w:cstheme="minorHAnsi"/>
        </w:rPr>
        <w:t xml:space="preserve"> S. 2019) it is stated that the assets turnover ratios </w:t>
      </w:r>
      <w:r w:rsidR="00283FCA" w:rsidRPr="00C13F4C">
        <w:rPr>
          <w:rFonts w:asciiTheme="minorHAnsi" w:hAnsiTheme="minorHAnsi" w:cstheme="minorHAnsi"/>
        </w:rPr>
        <w:t xml:space="preserve">is preferred to be higher in general compared to other </w:t>
      </w:r>
      <w:r w:rsidR="00456981" w:rsidRPr="00C13F4C">
        <w:rPr>
          <w:rFonts w:asciiTheme="minorHAnsi" w:hAnsiTheme="minorHAnsi" w:cstheme="minorHAnsi"/>
        </w:rPr>
        <w:t>rival</w:t>
      </w:r>
      <w:r w:rsidR="00283FCA" w:rsidRPr="00C13F4C">
        <w:rPr>
          <w:rFonts w:asciiTheme="minorHAnsi" w:hAnsiTheme="minorHAnsi" w:cstheme="minorHAnsi"/>
        </w:rPr>
        <w:t xml:space="preserve"> companies or the industry average as it reflects a good use of assets</w:t>
      </w:r>
      <w:r w:rsidR="00362FE3" w:rsidRPr="00C13F4C">
        <w:rPr>
          <w:rFonts w:asciiTheme="minorHAnsi" w:hAnsiTheme="minorHAnsi" w:cstheme="minorHAnsi"/>
        </w:rPr>
        <w:t>, which is useful in case a company wants to attract investors or funds externally.</w:t>
      </w:r>
      <w:r w:rsidR="004C25D9" w:rsidRPr="00C13F4C">
        <w:rPr>
          <w:rFonts w:asciiTheme="minorHAnsi" w:hAnsiTheme="minorHAnsi" w:cstheme="minorHAnsi"/>
        </w:rPr>
        <w:t xml:space="preserve"> </w:t>
      </w:r>
      <w:r w:rsidR="00984723" w:rsidRPr="00C13F4C">
        <w:rPr>
          <w:rFonts w:asciiTheme="minorHAnsi" w:hAnsiTheme="minorHAnsi" w:cstheme="minorHAnsi"/>
        </w:rPr>
        <w:t>Consequently,</w:t>
      </w:r>
      <w:r w:rsidR="004C25D9" w:rsidRPr="00C13F4C">
        <w:rPr>
          <w:rFonts w:asciiTheme="minorHAnsi" w:hAnsiTheme="minorHAnsi" w:cstheme="minorHAnsi"/>
        </w:rPr>
        <w:t xml:space="preserve"> a low asset turnover ratio would indicate that the company is having production or management issues and that it cannot manage and use its assets to the full extent. </w:t>
      </w:r>
      <w:r w:rsidR="006D4B3C">
        <w:rPr>
          <w:rFonts w:asciiTheme="minorHAnsi" w:hAnsiTheme="minorHAnsi" w:cstheme="minorHAnsi"/>
        </w:rPr>
        <w:t>On the study published by (</w:t>
      </w:r>
      <w:proofErr w:type="spellStart"/>
      <w:r w:rsidR="006D4B3C">
        <w:rPr>
          <w:rFonts w:asciiTheme="minorHAnsi" w:hAnsiTheme="minorHAnsi" w:cstheme="minorHAnsi"/>
        </w:rPr>
        <w:t>Latha</w:t>
      </w:r>
      <w:proofErr w:type="spellEnd"/>
      <w:r w:rsidR="006D4B3C">
        <w:rPr>
          <w:rFonts w:asciiTheme="minorHAnsi" w:hAnsiTheme="minorHAnsi" w:cstheme="minorHAnsi"/>
        </w:rPr>
        <w:t>, M. and Rao</w:t>
      </w:r>
      <w:r w:rsidR="00984723" w:rsidRPr="00C13F4C">
        <w:rPr>
          <w:rFonts w:asciiTheme="minorHAnsi" w:hAnsiTheme="minorHAnsi" w:cstheme="minorHAnsi"/>
        </w:rPr>
        <w:t xml:space="preserve">, S. N. 2017) it is outlined that even though this ratio proves to be very useful when looking on the prospective of an investor or a competitor, this ratio does not directly impact the profitability of a company. </w:t>
      </w:r>
      <w:r w:rsidR="005E4199" w:rsidRPr="00C13F4C">
        <w:rPr>
          <w:rFonts w:asciiTheme="minorHAnsi" w:hAnsiTheme="minorHAnsi" w:cstheme="minorHAnsi"/>
        </w:rPr>
        <w:t xml:space="preserve">Other researches such as </w:t>
      </w:r>
      <w:proofErr w:type="spellStart"/>
      <w:r w:rsidR="005E4199" w:rsidRPr="00C13F4C">
        <w:rPr>
          <w:rFonts w:asciiTheme="minorHAnsi" w:hAnsiTheme="minorHAnsi" w:cstheme="minorHAnsi"/>
        </w:rPr>
        <w:t>Elsayed</w:t>
      </w:r>
      <w:proofErr w:type="spellEnd"/>
      <w:r w:rsidR="005E4199" w:rsidRPr="00C13F4C">
        <w:rPr>
          <w:rFonts w:asciiTheme="minorHAnsi" w:hAnsiTheme="minorHAnsi" w:cstheme="minorHAnsi"/>
        </w:rPr>
        <w:t xml:space="preserve"> &amp; Wahba (2016) and Al-Jafari &amp; Al </w:t>
      </w:r>
      <w:proofErr w:type="spellStart"/>
      <w:r w:rsidR="005E4199" w:rsidRPr="00C13F4C">
        <w:rPr>
          <w:rFonts w:asciiTheme="minorHAnsi" w:hAnsiTheme="minorHAnsi" w:cstheme="minorHAnsi"/>
        </w:rPr>
        <w:t>Samman</w:t>
      </w:r>
      <w:proofErr w:type="spellEnd"/>
      <w:r w:rsidR="005E4199" w:rsidRPr="00C13F4C">
        <w:rPr>
          <w:rFonts w:asciiTheme="minorHAnsi" w:hAnsiTheme="minorHAnsi" w:cstheme="minorHAnsi"/>
        </w:rPr>
        <w:t xml:space="preserve"> (2015) also back up the hypothesis that the assets efficiency ratio </w:t>
      </w:r>
      <w:r w:rsidR="005D31D0" w:rsidRPr="00C13F4C">
        <w:rPr>
          <w:rFonts w:asciiTheme="minorHAnsi" w:hAnsiTheme="minorHAnsi" w:cstheme="minorHAnsi"/>
        </w:rPr>
        <w:t>is negatively correlated with the increase or decrease of profitability within a firm.</w:t>
      </w:r>
    </w:p>
    <w:p w14:paraId="7808EDD1" w14:textId="77777777" w:rsidR="00D71CCA" w:rsidRPr="00C13F4C" w:rsidRDefault="00D71CCA" w:rsidP="00A24A79">
      <w:pPr>
        <w:rPr>
          <w:rFonts w:asciiTheme="minorHAnsi" w:hAnsiTheme="minorHAnsi" w:cstheme="minorHAnsi"/>
        </w:rPr>
      </w:pPr>
      <w:r w:rsidRPr="00C13F4C">
        <w:rPr>
          <w:rFonts w:asciiTheme="minorHAnsi" w:hAnsiTheme="minorHAnsi" w:cstheme="minorHAnsi"/>
        </w:rPr>
        <w:t>From our prospective in general a lower</w:t>
      </w:r>
      <w:r w:rsidR="006C5069" w:rsidRPr="00C13F4C">
        <w:rPr>
          <w:rFonts w:asciiTheme="minorHAnsi" w:hAnsiTheme="minorHAnsi" w:cstheme="minorHAnsi"/>
        </w:rPr>
        <w:t xml:space="preserve"> or a declining</w:t>
      </w:r>
      <w:r w:rsidRPr="00C13F4C">
        <w:rPr>
          <w:rFonts w:asciiTheme="minorHAnsi" w:hAnsiTheme="minorHAnsi" w:cstheme="minorHAnsi"/>
        </w:rPr>
        <w:t xml:space="preserve"> asset turnover ratio </w:t>
      </w:r>
      <w:r w:rsidR="006C5069" w:rsidRPr="00C13F4C">
        <w:rPr>
          <w:rFonts w:asciiTheme="minorHAnsi" w:hAnsiTheme="minorHAnsi" w:cstheme="minorHAnsi"/>
        </w:rPr>
        <w:t xml:space="preserve">compared to the market average or its competitors should </w:t>
      </w:r>
      <w:r w:rsidR="004F5655" w:rsidRPr="00C13F4C">
        <w:rPr>
          <w:rFonts w:asciiTheme="minorHAnsi" w:hAnsiTheme="minorHAnsi" w:cstheme="minorHAnsi"/>
        </w:rPr>
        <w:t xml:space="preserve">be able to analyse its financial statements in order to find how they can improve their asset turnover ratio in order to appeal to potential investors. </w:t>
      </w:r>
    </w:p>
    <w:p w14:paraId="570961B7" w14:textId="77777777" w:rsidR="00F90D76" w:rsidRPr="00C13F4C" w:rsidRDefault="00F90D76" w:rsidP="00A24A79">
      <w:pPr>
        <w:rPr>
          <w:rFonts w:asciiTheme="minorHAnsi" w:hAnsiTheme="minorHAnsi" w:cstheme="minorHAnsi"/>
          <w:u w:val="single"/>
        </w:rPr>
      </w:pPr>
    </w:p>
    <w:p w14:paraId="1DF6814D" w14:textId="77777777" w:rsidR="00F90D76" w:rsidRPr="00C13F4C" w:rsidRDefault="00054B91" w:rsidP="00FF37FA">
      <w:pPr>
        <w:pStyle w:val="Heading3"/>
        <w:numPr>
          <w:ilvl w:val="0"/>
          <w:numId w:val="0"/>
        </w:numPr>
        <w:ind w:left="720" w:hanging="720"/>
        <w:rPr>
          <w:rFonts w:asciiTheme="minorHAnsi" w:hAnsiTheme="minorHAnsi" w:cstheme="minorHAnsi"/>
        </w:rPr>
      </w:pPr>
      <w:bookmarkStart w:id="19" w:name="_Toc22290491"/>
      <w:r w:rsidRPr="00C13F4C">
        <w:rPr>
          <w:rFonts w:asciiTheme="minorHAnsi" w:hAnsiTheme="minorHAnsi" w:cstheme="minorHAnsi"/>
        </w:rPr>
        <w:t>I</w:t>
      </w:r>
      <w:r w:rsidR="00F90D76" w:rsidRPr="00C13F4C">
        <w:rPr>
          <w:rFonts w:asciiTheme="minorHAnsi" w:hAnsiTheme="minorHAnsi" w:cstheme="minorHAnsi"/>
        </w:rPr>
        <w:t>nventory turnover ratio</w:t>
      </w:r>
      <w:bookmarkEnd w:id="19"/>
    </w:p>
    <w:p w14:paraId="14CB15F5" w14:textId="77777777" w:rsidR="003B00C2" w:rsidRPr="00C13F4C" w:rsidRDefault="003B00C2" w:rsidP="003B00C2">
      <w:pPr>
        <w:rPr>
          <w:rFonts w:asciiTheme="minorHAnsi" w:hAnsiTheme="minorHAnsi" w:cstheme="minorHAnsi"/>
          <w:lang w:eastAsia="en-US"/>
        </w:rPr>
      </w:pPr>
    </w:p>
    <w:p w14:paraId="4E160735" w14:textId="5A5A5611" w:rsidR="009E410F" w:rsidRPr="00C13F4C" w:rsidRDefault="005F0238" w:rsidP="005F0238">
      <w:pPr>
        <w:rPr>
          <w:rFonts w:asciiTheme="minorHAnsi" w:hAnsiTheme="minorHAnsi" w:cstheme="minorHAnsi"/>
        </w:rPr>
      </w:pPr>
      <w:r w:rsidRPr="00C13F4C">
        <w:rPr>
          <w:rFonts w:asciiTheme="minorHAnsi" w:hAnsiTheme="minorHAnsi" w:cstheme="minorHAnsi"/>
        </w:rPr>
        <w:t>The inventory turnover ratio is a financial ratio that shows how efficiently a firm can control its stock levels and merchandise. Meaning that it measures how quickly a firm can sell its merchandise that was purchased at the beginni</w:t>
      </w:r>
      <w:r w:rsidR="003C4F66">
        <w:rPr>
          <w:rFonts w:asciiTheme="minorHAnsi" w:hAnsiTheme="minorHAnsi" w:cstheme="minorHAnsi"/>
        </w:rPr>
        <w:t>ng of the year. This ratio also</w:t>
      </w:r>
      <w:r w:rsidRPr="00C13F4C">
        <w:rPr>
          <w:rFonts w:asciiTheme="minorHAnsi" w:hAnsiTheme="minorHAnsi" w:cstheme="minorHAnsi"/>
        </w:rPr>
        <w:t xml:space="preserve"> can be used to illustrate how liquid the company might be</w:t>
      </w:r>
      <w:r w:rsidR="00354FDE" w:rsidRPr="00C13F4C">
        <w:rPr>
          <w:rFonts w:asciiTheme="minorHAnsi" w:hAnsiTheme="minorHAnsi" w:cstheme="minorHAnsi"/>
        </w:rPr>
        <w:t xml:space="preserve"> and a higher the ratio means that the</w:t>
      </w:r>
      <w:r w:rsidR="00B22048" w:rsidRPr="00C13F4C">
        <w:rPr>
          <w:rFonts w:asciiTheme="minorHAnsi" w:hAnsiTheme="minorHAnsi" w:cstheme="minorHAnsi"/>
        </w:rPr>
        <w:t xml:space="preserve"> company keeps the inventory less in its warehouses in relation to the sales made</w:t>
      </w:r>
      <w:r w:rsidR="009E410F" w:rsidRPr="00C13F4C">
        <w:rPr>
          <w:rFonts w:asciiTheme="minorHAnsi" w:hAnsiTheme="minorHAnsi" w:cstheme="minorHAnsi"/>
        </w:rPr>
        <w:t xml:space="preserve">. </w:t>
      </w:r>
    </w:p>
    <w:p w14:paraId="3E1F66BA" w14:textId="0590FAFE" w:rsidR="00354FDE" w:rsidRPr="00C13F4C" w:rsidRDefault="004331AD" w:rsidP="005F0238">
      <w:pPr>
        <w:rPr>
          <w:rFonts w:asciiTheme="minorHAnsi" w:hAnsiTheme="minorHAnsi" w:cstheme="minorHAnsi"/>
        </w:rPr>
      </w:pPr>
      <w:r w:rsidRPr="00C13F4C">
        <w:rPr>
          <w:rFonts w:asciiTheme="minorHAnsi" w:hAnsiTheme="minorHAnsi" w:cstheme="minorHAnsi"/>
        </w:rPr>
        <w:t xml:space="preserve">According to </w:t>
      </w:r>
      <w:proofErr w:type="spellStart"/>
      <w:r w:rsidRPr="00C13F4C">
        <w:rPr>
          <w:rFonts w:asciiTheme="minorHAnsi" w:hAnsiTheme="minorHAnsi" w:cstheme="minorHAnsi"/>
        </w:rPr>
        <w:t>Ve</w:t>
      </w:r>
      <w:r w:rsidR="003C4F66">
        <w:rPr>
          <w:rFonts w:asciiTheme="minorHAnsi" w:hAnsiTheme="minorHAnsi" w:cstheme="minorHAnsi"/>
        </w:rPr>
        <w:t>dd</w:t>
      </w:r>
      <w:proofErr w:type="spellEnd"/>
      <w:r w:rsidR="003C4F66">
        <w:rPr>
          <w:rFonts w:asciiTheme="minorHAnsi" w:hAnsiTheme="minorHAnsi" w:cstheme="minorHAnsi"/>
        </w:rPr>
        <w:t xml:space="preserve">, R. and </w:t>
      </w:r>
      <w:proofErr w:type="spellStart"/>
      <w:r w:rsidR="003C4F66">
        <w:rPr>
          <w:rFonts w:asciiTheme="minorHAnsi" w:hAnsiTheme="minorHAnsi" w:cstheme="minorHAnsi"/>
        </w:rPr>
        <w:t>Yassinski</w:t>
      </w:r>
      <w:proofErr w:type="spellEnd"/>
      <w:r w:rsidR="003C4F66">
        <w:rPr>
          <w:rFonts w:asciiTheme="minorHAnsi" w:hAnsiTheme="minorHAnsi" w:cstheme="minorHAnsi"/>
        </w:rPr>
        <w:t>, N. (2015)</w:t>
      </w:r>
      <w:r w:rsidRPr="00C13F4C">
        <w:rPr>
          <w:rFonts w:asciiTheme="minorHAnsi" w:hAnsiTheme="minorHAnsi" w:cstheme="minorHAnsi"/>
        </w:rPr>
        <w:t xml:space="preserve"> t</w:t>
      </w:r>
      <w:r w:rsidR="005F0238" w:rsidRPr="00C13F4C">
        <w:rPr>
          <w:rFonts w:asciiTheme="minorHAnsi" w:hAnsiTheme="minorHAnsi" w:cstheme="minorHAnsi"/>
        </w:rPr>
        <w:t xml:space="preserve">his happens as the inventory is one of the biggest assets for a firm stated on the balance sheet hence and is the inventory cannot be sold means that the company is not making any sales, which might be a signal of management and control issues within the company. </w:t>
      </w:r>
    </w:p>
    <w:p w14:paraId="494F72C0" w14:textId="07A6BE38" w:rsidR="00AA1D2E" w:rsidRDefault="00F90D76" w:rsidP="001C3534">
      <w:pPr>
        <w:rPr>
          <w:rFonts w:asciiTheme="minorHAnsi" w:hAnsiTheme="minorHAnsi" w:cstheme="minorHAnsi"/>
        </w:rPr>
      </w:pPr>
      <w:r w:rsidRPr="00C13F4C">
        <w:rPr>
          <w:rFonts w:asciiTheme="minorHAnsi" w:hAnsiTheme="minorHAnsi" w:cstheme="minorHAnsi"/>
        </w:rPr>
        <w:t xml:space="preserve">In the study of </w:t>
      </w:r>
      <w:proofErr w:type="spellStart"/>
      <w:r w:rsidRPr="00C13F4C">
        <w:rPr>
          <w:rFonts w:asciiTheme="minorHAnsi" w:hAnsiTheme="minorHAnsi" w:cstheme="minorHAnsi"/>
        </w:rPr>
        <w:t>L</w:t>
      </w:r>
      <w:r w:rsidR="007266C5" w:rsidRPr="00C13F4C">
        <w:rPr>
          <w:rFonts w:asciiTheme="minorHAnsi" w:hAnsiTheme="minorHAnsi" w:cstheme="minorHAnsi"/>
        </w:rPr>
        <w:t>atha</w:t>
      </w:r>
      <w:proofErr w:type="spellEnd"/>
      <w:r w:rsidRPr="00C13F4C">
        <w:rPr>
          <w:rFonts w:asciiTheme="minorHAnsi" w:hAnsiTheme="minorHAnsi" w:cstheme="minorHAnsi"/>
        </w:rPr>
        <w:t>, M. &amp; R</w:t>
      </w:r>
      <w:r w:rsidR="007266C5" w:rsidRPr="00C13F4C">
        <w:rPr>
          <w:rFonts w:asciiTheme="minorHAnsi" w:hAnsiTheme="minorHAnsi" w:cstheme="minorHAnsi"/>
        </w:rPr>
        <w:t>ao</w:t>
      </w:r>
      <w:r w:rsidRPr="00C13F4C">
        <w:rPr>
          <w:rFonts w:asciiTheme="minorHAnsi" w:hAnsiTheme="minorHAnsi" w:cstheme="minorHAnsi"/>
        </w:rPr>
        <w:t>, S. N. (2017) it</w:t>
      </w:r>
      <w:r w:rsidR="00D20CBB" w:rsidRPr="00C13F4C">
        <w:rPr>
          <w:rFonts w:asciiTheme="minorHAnsi" w:hAnsiTheme="minorHAnsi" w:cstheme="minorHAnsi"/>
        </w:rPr>
        <w:t xml:space="preserve"> </w:t>
      </w:r>
      <w:r w:rsidRPr="00C13F4C">
        <w:rPr>
          <w:rFonts w:asciiTheme="minorHAnsi" w:hAnsiTheme="minorHAnsi" w:cstheme="minorHAnsi"/>
        </w:rPr>
        <w:t xml:space="preserve">was outlined that the assets efficiency ratio did not have any impact in regards to changing the levels of profitability in a firm. However the other efficiency ratio that they were researching, the inventory turnover ratio showed to have an impact upon the profitability of a company. </w:t>
      </w:r>
      <w:r w:rsidR="005B53DE" w:rsidRPr="00C13F4C">
        <w:rPr>
          <w:rFonts w:asciiTheme="minorHAnsi" w:hAnsiTheme="minorHAnsi" w:cstheme="minorHAnsi"/>
        </w:rPr>
        <w:t xml:space="preserve">The study suggests that an increase in the level of inventory turnover </w:t>
      </w:r>
      <w:r w:rsidR="00735F36" w:rsidRPr="00C13F4C">
        <w:rPr>
          <w:rFonts w:asciiTheme="minorHAnsi" w:hAnsiTheme="minorHAnsi" w:cstheme="minorHAnsi"/>
        </w:rPr>
        <w:t xml:space="preserve">would subsequently have an impact on profitability of that specific firm as it would increase the profitability figure as well. </w:t>
      </w:r>
      <w:r w:rsidR="00315A0E" w:rsidRPr="00C13F4C">
        <w:rPr>
          <w:rFonts w:asciiTheme="minorHAnsi" w:hAnsiTheme="minorHAnsi" w:cstheme="minorHAnsi"/>
        </w:rPr>
        <w:t>Now considering the fact that the inventory turnover ratio measures how quick the stock is sold, when it increases it means that the company is selling stock quicker th</w:t>
      </w:r>
      <w:r w:rsidR="007266C5" w:rsidRPr="00C13F4C">
        <w:rPr>
          <w:rFonts w:asciiTheme="minorHAnsi" w:hAnsiTheme="minorHAnsi" w:cstheme="minorHAnsi"/>
        </w:rPr>
        <w:t>a</w:t>
      </w:r>
      <w:r w:rsidR="00315A0E" w:rsidRPr="00C13F4C">
        <w:rPr>
          <w:rFonts w:asciiTheme="minorHAnsi" w:hAnsiTheme="minorHAnsi" w:cstheme="minorHAnsi"/>
        </w:rPr>
        <w:t xml:space="preserve">n before, hence it leads to purchasing new stock for sale and furthermore making more sales. Moreover an increase in the number of sales made for a company translates into more profit for the company. Hence the positive correlation in this case is justified and this ratio can be identified as one of the ratios that can impact the profitability of a specific company. </w:t>
      </w:r>
    </w:p>
    <w:p w14:paraId="22DC313A" w14:textId="77777777" w:rsidR="00A92E18" w:rsidRPr="00C13F4C" w:rsidRDefault="00A92E18" w:rsidP="001C3534">
      <w:pPr>
        <w:rPr>
          <w:rFonts w:asciiTheme="minorHAnsi" w:hAnsiTheme="minorHAnsi" w:cstheme="minorHAnsi"/>
        </w:rPr>
      </w:pPr>
    </w:p>
    <w:p w14:paraId="07F20433" w14:textId="77777777" w:rsidR="00177B3F" w:rsidRPr="00C13F4C" w:rsidRDefault="00177B3F" w:rsidP="00915FD8">
      <w:pPr>
        <w:pStyle w:val="Heading2"/>
        <w:numPr>
          <w:ilvl w:val="2"/>
          <w:numId w:val="18"/>
        </w:numPr>
        <w:rPr>
          <w:rFonts w:asciiTheme="minorHAnsi" w:hAnsiTheme="minorHAnsi" w:cstheme="minorHAnsi"/>
          <w:sz w:val="24"/>
          <w:szCs w:val="24"/>
        </w:rPr>
      </w:pPr>
      <w:bookmarkStart w:id="20" w:name="_Toc22290492"/>
      <w:r w:rsidRPr="00C13F4C">
        <w:rPr>
          <w:rFonts w:asciiTheme="minorHAnsi" w:hAnsiTheme="minorHAnsi" w:cstheme="minorHAnsi"/>
          <w:sz w:val="24"/>
          <w:szCs w:val="24"/>
        </w:rPr>
        <w:t>Gearing ratio</w:t>
      </w:r>
      <w:r w:rsidR="00054B91" w:rsidRPr="00C13F4C">
        <w:rPr>
          <w:rFonts w:asciiTheme="minorHAnsi" w:hAnsiTheme="minorHAnsi" w:cstheme="minorHAnsi"/>
          <w:sz w:val="24"/>
          <w:szCs w:val="24"/>
        </w:rPr>
        <w:t>s</w:t>
      </w:r>
      <w:bookmarkEnd w:id="20"/>
      <w:r w:rsidRPr="00C13F4C">
        <w:rPr>
          <w:rFonts w:asciiTheme="minorHAnsi" w:hAnsiTheme="minorHAnsi" w:cstheme="minorHAnsi"/>
          <w:sz w:val="24"/>
          <w:szCs w:val="24"/>
        </w:rPr>
        <w:t xml:space="preserve"> </w:t>
      </w:r>
    </w:p>
    <w:p w14:paraId="6A97C0D6" w14:textId="77777777" w:rsidR="003B00C2" w:rsidRPr="00C13F4C" w:rsidRDefault="003B00C2" w:rsidP="003B00C2">
      <w:pPr>
        <w:rPr>
          <w:rFonts w:asciiTheme="minorHAnsi" w:hAnsiTheme="minorHAnsi" w:cstheme="minorHAnsi"/>
        </w:rPr>
      </w:pPr>
    </w:p>
    <w:p w14:paraId="5ACDC74E" w14:textId="05A13323" w:rsidR="00A134C5" w:rsidRPr="00C13F4C" w:rsidRDefault="00A134C5" w:rsidP="00A134C5">
      <w:pPr>
        <w:rPr>
          <w:rFonts w:asciiTheme="minorHAnsi" w:hAnsiTheme="minorHAnsi" w:cstheme="minorHAnsi"/>
        </w:rPr>
      </w:pPr>
      <w:r w:rsidRPr="00C13F4C">
        <w:rPr>
          <w:rFonts w:asciiTheme="minorHAnsi" w:hAnsiTheme="minorHAnsi" w:cstheme="minorHAnsi"/>
        </w:rPr>
        <w:lastRenderedPageBreak/>
        <w:t>In his paper (Brown M</w:t>
      </w:r>
      <w:r w:rsidR="00A92E18">
        <w:rPr>
          <w:rFonts w:asciiTheme="minorHAnsi" w:hAnsiTheme="minorHAnsi" w:cstheme="minorHAnsi"/>
        </w:rPr>
        <w:t xml:space="preserve">., </w:t>
      </w:r>
      <w:r w:rsidRPr="00C13F4C">
        <w:rPr>
          <w:rFonts w:asciiTheme="minorHAnsi" w:hAnsiTheme="minorHAnsi" w:cstheme="minorHAnsi"/>
        </w:rPr>
        <w:t xml:space="preserve">2019) mentions that the gearing ratios are one of the most important when the banks or the investors look at a business or entity prior to making any investment or </w:t>
      </w:r>
      <w:r w:rsidR="009F3FDA" w:rsidRPr="00C13F4C">
        <w:rPr>
          <w:rFonts w:asciiTheme="minorHAnsi" w:hAnsiTheme="minorHAnsi" w:cstheme="minorHAnsi"/>
        </w:rPr>
        <w:t xml:space="preserve">giving out any loans for that particular company. </w:t>
      </w:r>
      <w:r w:rsidRPr="00C13F4C">
        <w:rPr>
          <w:rFonts w:asciiTheme="minorHAnsi" w:hAnsiTheme="minorHAnsi" w:cstheme="minorHAnsi"/>
        </w:rPr>
        <w:t xml:space="preserve"> </w:t>
      </w:r>
    </w:p>
    <w:p w14:paraId="2363D4F4" w14:textId="77777777" w:rsidR="00E6364D" w:rsidRPr="00C13F4C" w:rsidRDefault="009F3FDA" w:rsidP="00A134C5">
      <w:pPr>
        <w:rPr>
          <w:rFonts w:asciiTheme="minorHAnsi" w:hAnsiTheme="minorHAnsi" w:cstheme="minorHAnsi"/>
        </w:rPr>
      </w:pPr>
      <w:r w:rsidRPr="00C13F4C">
        <w:rPr>
          <w:rFonts w:asciiTheme="minorHAnsi" w:hAnsiTheme="minorHAnsi" w:cstheme="minorHAnsi"/>
        </w:rPr>
        <w:t xml:space="preserve">Gearing ratios or leverage ratios are a type of financial ratios used to measure </w:t>
      </w:r>
      <w:r w:rsidR="00EE18C6" w:rsidRPr="00C13F4C">
        <w:rPr>
          <w:rFonts w:asciiTheme="minorHAnsi" w:hAnsiTheme="minorHAnsi" w:cstheme="minorHAnsi"/>
        </w:rPr>
        <w:t xml:space="preserve">what proportion of the company’s activities are funded with debts and loans in respect to the total equity of the company. </w:t>
      </w:r>
      <w:r w:rsidR="00340DAB" w:rsidRPr="00C13F4C">
        <w:rPr>
          <w:rFonts w:asciiTheme="minorHAnsi" w:hAnsiTheme="minorHAnsi" w:cstheme="minorHAnsi"/>
        </w:rPr>
        <w:t xml:space="preserve">The two leverage ratios that are going to be used in order to </w:t>
      </w:r>
      <w:r w:rsidR="00A32FE7" w:rsidRPr="00C13F4C">
        <w:rPr>
          <w:rFonts w:asciiTheme="minorHAnsi" w:hAnsiTheme="minorHAnsi" w:cstheme="minorHAnsi"/>
        </w:rPr>
        <w:t>compare BMW with the other car manufacturing companies include the debt to equity ratio and debt to capital rati</w:t>
      </w:r>
      <w:r w:rsidR="00B24394" w:rsidRPr="00C13F4C">
        <w:rPr>
          <w:rFonts w:asciiTheme="minorHAnsi" w:hAnsiTheme="minorHAnsi" w:cstheme="minorHAnsi"/>
        </w:rPr>
        <w:t>o.</w:t>
      </w:r>
      <w:r w:rsidR="00E6364D" w:rsidRPr="00C13F4C">
        <w:rPr>
          <w:rFonts w:asciiTheme="minorHAnsi" w:hAnsiTheme="minorHAnsi" w:cstheme="minorHAnsi"/>
        </w:rPr>
        <w:t xml:space="preserve"> </w:t>
      </w:r>
    </w:p>
    <w:p w14:paraId="47ED5168" w14:textId="65BFB193" w:rsidR="00E6364D" w:rsidRPr="00C13F4C" w:rsidRDefault="00E6364D" w:rsidP="00A134C5">
      <w:pPr>
        <w:rPr>
          <w:rFonts w:asciiTheme="minorHAnsi" w:hAnsiTheme="minorHAnsi" w:cstheme="minorHAnsi"/>
          <w:color w:val="FF0000"/>
        </w:rPr>
      </w:pPr>
      <w:r w:rsidRPr="00C13F4C">
        <w:rPr>
          <w:rFonts w:asciiTheme="minorHAnsi" w:hAnsiTheme="minorHAnsi" w:cstheme="minorHAnsi"/>
          <w:color w:val="000000" w:themeColor="text1"/>
        </w:rPr>
        <w:t>The debt to equity ratio represents percentage of operations funded by debt compared to the money offered by the shareholders of the company, whereas the debt to capital ratio represents the amount total debt in percentage within a company compared to its total capital.</w:t>
      </w:r>
      <w:r w:rsidRPr="00C13F4C">
        <w:rPr>
          <w:rFonts w:asciiTheme="minorHAnsi" w:hAnsiTheme="minorHAnsi" w:cstheme="minorHAnsi"/>
        </w:rPr>
        <w:t xml:space="preserve"> </w:t>
      </w:r>
      <w:r w:rsidRPr="00D11FFF">
        <w:rPr>
          <w:rFonts w:asciiTheme="minorHAnsi" w:hAnsiTheme="minorHAnsi" w:cstheme="minorHAnsi"/>
          <w:color w:val="000000" w:themeColor="text1"/>
        </w:rPr>
        <w:t>Wood</w:t>
      </w:r>
      <w:r w:rsidR="00D11FFF">
        <w:rPr>
          <w:rFonts w:asciiTheme="minorHAnsi" w:hAnsiTheme="minorHAnsi" w:cstheme="minorHAnsi"/>
          <w:color w:val="000000" w:themeColor="text1"/>
        </w:rPr>
        <w:t xml:space="preserve"> F. (</w:t>
      </w:r>
      <w:r w:rsidRPr="00D11FFF">
        <w:rPr>
          <w:rFonts w:asciiTheme="minorHAnsi" w:hAnsiTheme="minorHAnsi" w:cstheme="minorHAnsi"/>
          <w:color w:val="000000" w:themeColor="text1"/>
        </w:rPr>
        <w:t xml:space="preserve">2015) </w:t>
      </w:r>
    </w:p>
    <w:p w14:paraId="7658E888" w14:textId="77777777" w:rsidR="00E6364D" w:rsidRPr="00C13F4C" w:rsidRDefault="00E6364D" w:rsidP="00A134C5">
      <w:pPr>
        <w:rPr>
          <w:rFonts w:asciiTheme="minorHAnsi" w:hAnsiTheme="minorHAnsi" w:cstheme="minorHAnsi"/>
        </w:rPr>
      </w:pPr>
    </w:p>
    <w:p w14:paraId="4BDD9CDF" w14:textId="77777777" w:rsidR="009B5FC8" w:rsidRPr="00C13F4C" w:rsidRDefault="009B5FC8" w:rsidP="00A134C5">
      <w:pPr>
        <w:rPr>
          <w:rFonts w:asciiTheme="minorHAnsi" w:hAnsiTheme="minorHAnsi" w:cstheme="minorHAnsi"/>
        </w:rPr>
      </w:pPr>
      <w:r w:rsidRPr="00C13F4C">
        <w:rPr>
          <w:rFonts w:asciiTheme="minorHAnsi" w:hAnsiTheme="minorHAnsi" w:cstheme="minorHAnsi"/>
        </w:rPr>
        <w:t>(</w:t>
      </w:r>
      <w:proofErr w:type="spellStart"/>
      <w:r w:rsidRPr="00C13F4C">
        <w:rPr>
          <w:rFonts w:asciiTheme="minorHAnsi" w:hAnsiTheme="minorHAnsi" w:cstheme="minorHAnsi"/>
        </w:rPr>
        <w:t>Peavler</w:t>
      </w:r>
      <w:proofErr w:type="spellEnd"/>
      <w:r w:rsidRPr="00C13F4C">
        <w:rPr>
          <w:rFonts w:asciiTheme="minorHAnsi" w:hAnsiTheme="minorHAnsi" w:cstheme="minorHAnsi"/>
        </w:rPr>
        <w:t xml:space="preserve"> R</w:t>
      </w:r>
      <w:r w:rsidR="00233FE2" w:rsidRPr="00C13F4C">
        <w:rPr>
          <w:rFonts w:asciiTheme="minorHAnsi" w:hAnsiTheme="minorHAnsi" w:cstheme="minorHAnsi"/>
        </w:rPr>
        <w:t>.</w:t>
      </w:r>
      <w:r w:rsidRPr="00C13F4C">
        <w:rPr>
          <w:rFonts w:asciiTheme="minorHAnsi" w:hAnsiTheme="minorHAnsi" w:cstheme="minorHAnsi"/>
        </w:rPr>
        <w:t xml:space="preserve"> 2019) states that the gearing ratio represents the amount of borrowings that a company uses in order to increase sales, hence the gearing figures can indicate the stability of the financial structure of that particular company</w:t>
      </w:r>
      <w:r w:rsidR="000321F4" w:rsidRPr="00C13F4C">
        <w:rPr>
          <w:rFonts w:asciiTheme="minorHAnsi" w:hAnsiTheme="minorHAnsi" w:cstheme="minorHAnsi"/>
        </w:rPr>
        <w:t xml:space="preserve">, in other words the company’s </w:t>
      </w:r>
      <w:r w:rsidR="004B3F7B" w:rsidRPr="00C13F4C">
        <w:rPr>
          <w:rFonts w:asciiTheme="minorHAnsi" w:hAnsiTheme="minorHAnsi" w:cstheme="minorHAnsi"/>
        </w:rPr>
        <w:t xml:space="preserve">financial </w:t>
      </w:r>
      <w:r w:rsidR="000321F4" w:rsidRPr="00C13F4C">
        <w:rPr>
          <w:rFonts w:asciiTheme="minorHAnsi" w:hAnsiTheme="minorHAnsi" w:cstheme="minorHAnsi"/>
        </w:rPr>
        <w:t>leverage</w:t>
      </w:r>
      <w:r w:rsidRPr="00C13F4C">
        <w:rPr>
          <w:rFonts w:asciiTheme="minorHAnsi" w:hAnsiTheme="minorHAnsi" w:cstheme="minorHAnsi"/>
        </w:rPr>
        <w:t xml:space="preserve">. One of the things to look for according to her research is the fact that </w:t>
      </w:r>
      <w:r w:rsidR="004B3F7B" w:rsidRPr="00C13F4C">
        <w:rPr>
          <w:rFonts w:asciiTheme="minorHAnsi" w:hAnsiTheme="minorHAnsi" w:cstheme="minorHAnsi"/>
        </w:rPr>
        <w:t xml:space="preserve">the financial leverage and the financial risk are not the same thing, however since the gearing ratios indicate the use of borrowings and debts in order to increase revenues, this ratio can be used to calculate the financial risk for a company. </w:t>
      </w:r>
    </w:p>
    <w:p w14:paraId="0FD7ED68" w14:textId="5C0AFFEA" w:rsidR="00915FD8" w:rsidRPr="00C13F4C" w:rsidRDefault="00E6364D" w:rsidP="00A134C5">
      <w:pPr>
        <w:rPr>
          <w:rFonts w:asciiTheme="minorHAnsi" w:hAnsiTheme="minorHAnsi" w:cstheme="minorHAnsi"/>
        </w:rPr>
      </w:pPr>
      <w:r w:rsidRPr="00C13F4C">
        <w:rPr>
          <w:rFonts w:asciiTheme="minorHAnsi" w:hAnsiTheme="minorHAnsi" w:cstheme="minorHAnsi"/>
          <w:color w:val="000000" w:themeColor="text1"/>
        </w:rPr>
        <w:t xml:space="preserve">Obaidullah Jan (2019) noted in his research that </w:t>
      </w:r>
      <w:r w:rsidRPr="00C13F4C">
        <w:rPr>
          <w:rFonts w:asciiTheme="minorHAnsi" w:hAnsiTheme="minorHAnsi" w:cstheme="minorHAnsi"/>
        </w:rPr>
        <w:t>e</w:t>
      </w:r>
      <w:r w:rsidR="005112DF" w:rsidRPr="00C13F4C">
        <w:rPr>
          <w:rFonts w:asciiTheme="minorHAnsi" w:hAnsiTheme="minorHAnsi" w:cstheme="minorHAnsi"/>
        </w:rPr>
        <w:t>xcessive amount of debts can lead to financial difficulties in the future, hence considering the two suggestions above it becomes clear that this ratio even though it might not have a direct impact upon profitability, it is an indicator of financial status</w:t>
      </w:r>
      <w:r w:rsidR="009F6991" w:rsidRPr="00C13F4C">
        <w:rPr>
          <w:rFonts w:asciiTheme="minorHAnsi" w:hAnsiTheme="minorHAnsi" w:cstheme="minorHAnsi"/>
        </w:rPr>
        <w:t xml:space="preserve">, hence a good gearing ratio could prove to be useful in case one of the automotive companies decide that they need to get a loan or raise finance from other investors. </w:t>
      </w:r>
    </w:p>
    <w:p w14:paraId="69BB72D0" w14:textId="77777777" w:rsidR="00157B35" w:rsidRPr="00C13F4C" w:rsidRDefault="000C7A02" w:rsidP="00A134C5">
      <w:pPr>
        <w:rPr>
          <w:rFonts w:asciiTheme="minorHAnsi" w:hAnsiTheme="minorHAnsi" w:cstheme="minorHAnsi"/>
        </w:rPr>
      </w:pPr>
      <w:r w:rsidRPr="00C13F4C">
        <w:rPr>
          <w:rFonts w:asciiTheme="minorHAnsi" w:hAnsiTheme="minorHAnsi" w:cstheme="minorHAnsi"/>
          <w:color w:val="000000" w:themeColor="text1"/>
        </w:rPr>
        <w:t xml:space="preserve">In general a high gearing ratio, at or above 50% it considered as a high risk for a company, hence banks would be reluctant to give out a loan to a company with this amount of gearing ratio.  </w:t>
      </w:r>
      <w:r w:rsidR="009534E7" w:rsidRPr="00C13F4C">
        <w:rPr>
          <w:rFonts w:asciiTheme="minorHAnsi" w:hAnsiTheme="minorHAnsi" w:cstheme="minorHAnsi"/>
          <w:color w:val="000000" w:themeColor="text1"/>
        </w:rPr>
        <w:t xml:space="preserve">In his report </w:t>
      </w:r>
      <w:r w:rsidR="009534E7" w:rsidRPr="00C13F4C">
        <w:rPr>
          <w:rFonts w:asciiTheme="minorHAnsi" w:hAnsiTheme="minorHAnsi" w:cstheme="minorHAnsi"/>
        </w:rPr>
        <w:t xml:space="preserve">Michael Brown (2019) noted that </w:t>
      </w:r>
      <w:r w:rsidR="00157B35" w:rsidRPr="00C13F4C">
        <w:rPr>
          <w:rFonts w:asciiTheme="minorHAnsi" w:hAnsiTheme="minorHAnsi" w:cstheme="minorHAnsi"/>
        </w:rPr>
        <w:t>financing a company though borrowings and debt it is not necessarily a</w:t>
      </w:r>
      <w:r w:rsidR="001E07C0" w:rsidRPr="00C13F4C">
        <w:rPr>
          <w:rFonts w:asciiTheme="minorHAnsi" w:hAnsiTheme="minorHAnsi" w:cstheme="minorHAnsi"/>
        </w:rPr>
        <w:t xml:space="preserve"> bad</w:t>
      </w:r>
      <w:r w:rsidR="00157B35" w:rsidRPr="00C13F4C">
        <w:rPr>
          <w:rFonts w:asciiTheme="minorHAnsi" w:hAnsiTheme="minorHAnsi" w:cstheme="minorHAnsi"/>
        </w:rPr>
        <w:t xml:space="preserve"> business practice. This is because it reduces the amount of money the owners have to invest in the business and it generates a higher income for its shareholders since raising debt from a financial institution is cheaper, it can be paid for a longer time and the financial institution or the bank will not claim</w:t>
      </w:r>
      <w:r w:rsidR="00CF5997" w:rsidRPr="00C13F4C">
        <w:rPr>
          <w:rFonts w:asciiTheme="minorHAnsi" w:hAnsiTheme="minorHAnsi" w:cstheme="minorHAnsi"/>
        </w:rPr>
        <w:t xml:space="preserve"> ownership of the business. </w:t>
      </w:r>
    </w:p>
    <w:p w14:paraId="57309311" w14:textId="77777777" w:rsidR="009108E6" w:rsidRPr="00C13F4C" w:rsidRDefault="009A5AD7" w:rsidP="00A134C5">
      <w:pPr>
        <w:rPr>
          <w:rFonts w:asciiTheme="minorHAnsi" w:hAnsiTheme="minorHAnsi" w:cstheme="minorHAnsi"/>
        </w:rPr>
      </w:pPr>
      <w:r w:rsidRPr="00C13F4C">
        <w:rPr>
          <w:rFonts w:asciiTheme="minorHAnsi" w:hAnsiTheme="minorHAnsi" w:cstheme="minorHAnsi"/>
        </w:rPr>
        <w:t xml:space="preserve">Taking into account all the information above it can be said that even though this ratio is mainly used for determining </w:t>
      </w:r>
      <w:r w:rsidR="00C07E25" w:rsidRPr="00C13F4C">
        <w:rPr>
          <w:rFonts w:asciiTheme="minorHAnsi" w:hAnsiTheme="minorHAnsi" w:cstheme="minorHAnsi"/>
        </w:rPr>
        <w:t>the long term financial stability for</w:t>
      </w:r>
      <w:r w:rsidRPr="00C13F4C">
        <w:rPr>
          <w:rFonts w:asciiTheme="minorHAnsi" w:hAnsiTheme="minorHAnsi" w:cstheme="minorHAnsi"/>
        </w:rPr>
        <w:t xml:space="preserve"> a company, it can also be linked to determi</w:t>
      </w:r>
      <w:r w:rsidR="00B62694" w:rsidRPr="00C13F4C">
        <w:rPr>
          <w:rFonts w:asciiTheme="minorHAnsi" w:hAnsiTheme="minorHAnsi" w:cstheme="minorHAnsi"/>
        </w:rPr>
        <w:t>ni</w:t>
      </w:r>
      <w:r w:rsidRPr="00C13F4C">
        <w:rPr>
          <w:rFonts w:asciiTheme="minorHAnsi" w:hAnsiTheme="minorHAnsi" w:cstheme="minorHAnsi"/>
        </w:rPr>
        <w:t xml:space="preserve">ng </w:t>
      </w:r>
      <w:r w:rsidR="00B62694" w:rsidRPr="00C13F4C">
        <w:rPr>
          <w:rFonts w:asciiTheme="minorHAnsi" w:hAnsiTheme="minorHAnsi" w:cstheme="minorHAnsi"/>
        </w:rPr>
        <w:t>on whether or not a company is p</w:t>
      </w:r>
      <w:r w:rsidRPr="00C13F4C">
        <w:rPr>
          <w:rFonts w:asciiTheme="minorHAnsi" w:hAnsiTheme="minorHAnsi" w:cstheme="minorHAnsi"/>
        </w:rPr>
        <w:t>rofitab</w:t>
      </w:r>
      <w:r w:rsidR="00B62694" w:rsidRPr="00C13F4C">
        <w:rPr>
          <w:rFonts w:asciiTheme="minorHAnsi" w:hAnsiTheme="minorHAnsi" w:cstheme="minorHAnsi"/>
        </w:rPr>
        <w:t>le at all</w:t>
      </w:r>
      <w:r w:rsidRPr="00C13F4C">
        <w:rPr>
          <w:rFonts w:asciiTheme="minorHAnsi" w:hAnsiTheme="minorHAnsi" w:cstheme="minorHAnsi"/>
        </w:rPr>
        <w:t xml:space="preserve">. </w:t>
      </w:r>
      <w:r w:rsidR="00234B39" w:rsidRPr="00C13F4C">
        <w:rPr>
          <w:rFonts w:asciiTheme="minorHAnsi" w:hAnsiTheme="minorHAnsi" w:cstheme="minorHAnsi"/>
        </w:rPr>
        <w:t xml:space="preserve">For example the fact that the company has got a gearing ratio of up to 49% it is not really always a bad thing. </w:t>
      </w:r>
      <w:r w:rsidR="00E05456" w:rsidRPr="00C13F4C">
        <w:rPr>
          <w:rFonts w:asciiTheme="minorHAnsi" w:hAnsiTheme="minorHAnsi" w:cstheme="minorHAnsi"/>
        </w:rPr>
        <w:t>The c</w:t>
      </w:r>
      <w:r w:rsidR="00234B39" w:rsidRPr="00C13F4C">
        <w:rPr>
          <w:rFonts w:asciiTheme="minorHAnsi" w:hAnsiTheme="minorHAnsi" w:cstheme="minorHAnsi"/>
        </w:rPr>
        <w:t>ost of financing long term debts via lenders is usually cheaper and decreases the amount the owners have to invest in the company</w:t>
      </w:r>
      <w:r w:rsidR="009C06DE" w:rsidRPr="00C13F4C">
        <w:rPr>
          <w:rFonts w:asciiTheme="minorHAnsi" w:hAnsiTheme="minorHAnsi" w:cstheme="minorHAnsi"/>
        </w:rPr>
        <w:t>, meaning that the company will pay less</w:t>
      </w:r>
      <w:r w:rsidR="00417262" w:rsidRPr="00C13F4C">
        <w:rPr>
          <w:rFonts w:asciiTheme="minorHAnsi" w:hAnsiTheme="minorHAnsi" w:cstheme="minorHAnsi"/>
        </w:rPr>
        <w:t xml:space="preserve"> interest on the borrowings than if they had to give the</w:t>
      </w:r>
      <w:r w:rsidR="009C06DE" w:rsidRPr="00C13F4C">
        <w:rPr>
          <w:rFonts w:asciiTheme="minorHAnsi" w:hAnsiTheme="minorHAnsi" w:cstheme="minorHAnsi"/>
        </w:rPr>
        <w:t xml:space="preserve"> </w:t>
      </w:r>
      <w:r w:rsidR="00526696" w:rsidRPr="00C13F4C">
        <w:rPr>
          <w:rFonts w:asciiTheme="minorHAnsi" w:hAnsiTheme="minorHAnsi" w:cstheme="minorHAnsi"/>
        </w:rPr>
        <w:t>issue</w:t>
      </w:r>
      <w:r w:rsidR="009C06DE" w:rsidRPr="00C13F4C">
        <w:rPr>
          <w:rFonts w:asciiTheme="minorHAnsi" w:hAnsiTheme="minorHAnsi" w:cstheme="minorHAnsi"/>
        </w:rPr>
        <w:t xml:space="preserve"> shares and dividends </w:t>
      </w:r>
      <w:r w:rsidR="00643614" w:rsidRPr="00C13F4C">
        <w:rPr>
          <w:rFonts w:asciiTheme="minorHAnsi" w:hAnsiTheme="minorHAnsi" w:cstheme="minorHAnsi"/>
        </w:rPr>
        <w:t>to the shareholders that invested in the company</w:t>
      </w:r>
      <w:r w:rsidR="007432B9" w:rsidRPr="00C13F4C">
        <w:rPr>
          <w:rFonts w:asciiTheme="minorHAnsi" w:hAnsiTheme="minorHAnsi" w:cstheme="minorHAnsi"/>
        </w:rPr>
        <w:t xml:space="preserve">, thus affecting the net profit figure by increasing it. </w:t>
      </w:r>
    </w:p>
    <w:p w14:paraId="7D86D687" w14:textId="77777777" w:rsidR="009A5AD7" w:rsidRPr="00C13F4C" w:rsidRDefault="007A52B3" w:rsidP="00A134C5">
      <w:pPr>
        <w:rPr>
          <w:rFonts w:asciiTheme="minorHAnsi" w:hAnsiTheme="minorHAnsi" w:cstheme="minorHAnsi"/>
        </w:rPr>
      </w:pPr>
      <w:r w:rsidRPr="00C13F4C">
        <w:rPr>
          <w:rFonts w:asciiTheme="minorHAnsi" w:hAnsiTheme="minorHAnsi" w:cstheme="minorHAnsi"/>
        </w:rPr>
        <w:t xml:space="preserve">Another point to add is that </w:t>
      </w:r>
      <w:r w:rsidR="00234B39" w:rsidRPr="00C13F4C">
        <w:rPr>
          <w:rFonts w:asciiTheme="minorHAnsi" w:hAnsiTheme="minorHAnsi" w:cstheme="minorHAnsi"/>
        </w:rPr>
        <w:t>most of the companies these days have integrated borrowing</w:t>
      </w:r>
      <w:r w:rsidRPr="00C13F4C">
        <w:rPr>
          <w:rFonts w:asciiTheme="minorHAnsi" w:hAnsiTheme="minorHAnsi" w:cstheme="minorHAnsi"/>
        </w:rPr>
        <w:t>s</w:t>
      </w:r>
      <w:r w:rsidR="00234B39" w:rsidRPr="00C13F4C">
        <w:rPr>
          <w:rFonts w:asciiTheme="minorHAnsi" w:hAnsiTheme="minorHAnsi" w:cstheme="minorHAnsi"/>
        </w:rPr>
        <w:t xml:space="preserve"> into the business’s financial capital structure</w:t>
      </w:r>
      <w:r w:rsidR="005B7EA3" w:rsidRPr="00C13F4C">
        <w:rPr>
          <w:rFonts w:asciiTheme="minorHAnsi" w:hAnsiTheme="minorHAnsi" w:cstheme="minorHAnsi"/>
        </w:rPr>
        <w:t xml:space="preserve"> and it can be said that when it is managed </w:t>
      </w:r>
      <w:r w:rsidR="0008677E" w:rsidRPr="00C13F4C">
        <w:rPr>
          <w:rFonts w:asciiTheme="minorHAnsi" w:hAnsiTheme="minorHAnsi" w:cstheme="minorHAnsi"/>
        </w:rPr>
        <w:t xml:space="preserve">properly it can work out and benefit the company greatly. </w:t>
      </w:r>
    </w:p>
    <w:p w14:paraId="0DF0ECEF" w14:textId="05A48DFB" w:rsidR="00A84088" w:rsidRPr="00C13F4C" w:rsidRDefault="00157B35" w:rsidP="00AA1D2E">
      <w:pPr>
        <w:rPr>
          <w:rFonts w:asciiTheme="minorHAnsi" w:hAnsiTheme="minorHAnsi" w:cstheme="minorHAnsi"/>
        </w:rPr>
      </w:pPr>
      <w:r w:rsidRPr="00C13F4C">
        <w:rPr>
          <w:rFonts w:asciiTheme="minorHAnsi" w:hAnsiTheme="minorHAnsi" w:cstheme="minorHAnsi"/>
        </w:rPr>
        <w:t xml:space="preserve">  </w:t>
      </w:r>
    </w:p>
    <w:p w14:paraId="6EBE3B34" w14:textId="7758B316" w:rsidR="00052CAE" w:rsidRPr="00C13F4C" w:rsidRDefault="00052CAE" w:rsidP="00052CAE">
      <w:pPr>
        <w:rPr>
          <w:rFonts w:asciiTheme="minorHAnsi" w:hAnsiTheme="minorHAnsi" w:cstheme="minorHAnsi"/>
        </w:rPr>
      </w:pPr>
      <w:r w:rsidRPr="00C13F4C">
        <w:rPr>
          <w:rFonts w:asciiTheme="minorHAnsi" w:hAnsiTheme="minorHAnsi" w:cstheme="minorHAnsi"/>
        </w:rPr>
        <w:lastRenderedPageBreak/>
        <w:t xml:space="preserve">As mentioned the ratios are going to be calculated using figures from the annual reports of every automotive company chosen and by using the appropriate ratio formulas chosen by the researcher. </w:t>
      </w:r>
      <w:r w:rsidR="00C66E26" w:rsidRPr="00C13F4C">
        <w:rPr>
          <w:rFonts w:asciiTheme="minorHAnsi" w:hAnsiTheme="minorHAnsi" w:cstheme="minorHAnsi"/>
        </w:rPr>
        <w:t>The annua</w:t>
      </w:r>
      <w:r w:rsidR="009A6426">
        <w:rPr>
          <w:rFonts w:asciiTheme="minorHAnsi" w:hAnsiTheme="minorHAnsi" w:cstheme="minorHAnsi"/>
        </w:rPr>
        <w:t>l reports come from the company’</w:t>
      </w:r>
      <w:r w:rsidR="00C66E26" w:rsidRPr="00C13F4C">
        <w:rPr>
          <w:rFonts w:asciiTheme="minorHAnsi" w:hAnsiTheme="minorHAnsi" w:cstheme="minorHAnsi"/>
        </w:rPr>
        <w:t xml:space="preserve">s websites of BMW, Jaguar Land Rover, Porsche, Ford and Audi for a period of time between 2013 until 2018. </w:t>
      </w:r>
      <w:r w:rsidR="00ED2EA0" w:rsidRPr="00C13F4C">
        <w:rPr>
          <w:rFonts w:asciiTheme="minorHAnsi" w:hAnsiTheme="minorHAnsi" w:cstheme="minorHAnsi"/>
        </w:rPr>
        <w:t>Based on the information provided on each annual report</w:t>
      </w:r>
      <w:r w:rsidR="006B738D" w:rsidRPr="00C13F4C">
        <w:rPr>
          <w:rFonts w:asciiTheme="minorHAnsi" w:hAnsiTheme="minorHAnsi" w:cstheme="minorHAnsi"/>
        </w:rPr>
        <w:t xml:space="preserve"> the ratios that have been calculated for this assignment include the </w:t>
      </w:r>
      <w:r w:rsidR="0016084E" w:rsidRPr="00C13F4C">
        <w:rPr>
          <w:rFonts w:asciiTheme="minorHAnsi" w:hAnsiTheme="minorHAnsi" w:cstheme="minorHAnsi"/>
        </w:rPr>
        <w:t>C</w:t>
      </w:r>
      <w:r w:rsidR="006B738D" w:rsidRPr="00C13F4C">
        <w:rPr>
          <w:rFonts w:asciiTheme="minorHAnsi" w:hAnsiTheme="minorHAnsi" w:cstheme="minorHAnsi"/>
        </w:rPr>
        <w:t xml:space="preserve">urrent </w:t>
      </w:r>
      <w:r w:rsidR="0016084E" w:rsidRPr="00C13F4C">
        <w:rPr>
          <w:rFonts w:asciiTheme="minorHAnsi" w:hAnsiTheme="minorHAnsi" w:cstheme="minorHAnsi"/>
        </w:rPr>
        <w:t>A</w:t>
      </w:r>
      <w:r w:rsidR="006B738D" w:rsidRPr="00C13F4C">
        <w:rPr>
          <w:rFonts w:asciiTheme="minorHAnsi" w:hAnsiTheme="minorHAnsi" w:cstheme="minorHAnsi"/>
        </w:rPr>
        <w:t xml:space="preserve">ssets ratio, the Quick ratio, the Asset Turnover ratio, the Inventory Turnover Ratio, the Inventory Turnover Period, the Debt to Equity ratio and the Debt to Capital ratio. </w:t>
      </w:r>
      <w:r w:rsidR="00F51BF6" w:rsidRPr="00C13F4C">
        <w:rPr>
          <w:rFonts w:asciiTheme="minorHAnsi" w:hAnsiTheme="minorHAnsi" w:cstheme="minorHAnsi"/>
        </w:rPr>
        <w:t>Following the</w:t>
      </w:r>
      <w:r w:rsidRPr="00C13F4C">
        <w:rPr>
          <w:rFonts w:asciiTheme="minorHAnsi" w:hAnsiTheme="minorHAnsi" w:cstheme="minorHAnsi"/>
        </w:rPr>
        <w:t xml:space="preserve"> calculations made and the ratio figures produced on this report, there are three main hypothesis that need to be proven and these hypothesis are:</w:t>
      </w:r>
    </w:p>
    <w:p w14:paraId="12F22471" w14:textId="77777777" w:rsidR="00052CAE" w:rsidRPr="00C13F4C" w:rsidRDefault="00052CAE" w:rsidP="00052CAE">
      <w:pPr>
        <w:rPr>
          <w:rFonts w:asciiTheme="minorHAnsi" w:hAnsiTheme="minorHAnsi" w:cstheme="minorHAnsi"/>
        </w:rPr>
      </w:pPr>
    </w:p>
    <w:p w14:paraId="6E6CC1EA" w14:textId="77777777" w:rsidR="00052CAE" w:rsidRPr="00C13F4C" w:rsidRDefault="00052CAE" w:rsidP="00052CAE">
      <w:pPr>
        <w:rPr>
          <w:rFonts w:asciiTheme="minorHAnsi" w:hAnsiTheme="minorHAnsi" w:cstheme="minorHAnsi"/>
        </w:rPr>
      </w:pPr>
      <w:r w:rsidRPr="00C13F4C">
        <w:rPr>
          <w:rFonts w:asciiTheme="minorHAnsi" w:hAnsiTheme="minorHAnsi" w:cstheme="minorHAnsi"/>
        </w:rPr>
        <w:t>Hypothesis 1</w:t>
      </w:r>
    </w:p>
    <w:p w14:paraId="5D58170E" w14:textId="77777777" w:rsidR="00052CAE" w:rsidRPr="00C13F4C" w:rsidRDefault="00052CAE" w:rsidP="00052CAE">
      <w:pPr>
        <w:pStyle w:val="ListParagraph"/>
        <w:numPr>
          <w:ilvl w:val="0"/>
          <w:numId w:val="8"/>
        </w:numPr>
        <w:rPr>
          <w:rFonts w:cstheme="minorHAnsi"/>
        </w:rPr>
      </w:pPr>
      <w:r w:rsidRPr="00C13F4C">
        <w:rPr>
          <w:rFonts w:cstheme="minorHAnsi"/>
        </w:rPr>
        <w:t>The Current Assets ratio, the Assets Turnover ratio and Debt to Equity Ratio have a significant impact on the profitability of the automotive company</w:t>
      </w:r>
    </w:p>
    <w:p w14:paraId="17796767" w14:textId="77777777" w:rsidR="00052CAE" w:rsidRPr="00C13F4C" w:rsidRDefault="00052CAE" w:rsidP="00052CAE">
      <w:pPr>
        <w:rPr>
          <w:rFonts w:asciiTheme="minorHAnsi" w:hAnsiTheme="minorHAnsi" w:cstheme="minorHAnsi"/>
        </w:rPr>
      </w:pPr>
      <w:r w:rsidRPr="00C13F4C">
        <w:rPr>
          <w:rFonts w:asciiTheme="minorHAnsi" w:hAnsiTheme="minorHAnsi" w:cstheme="minorHAnsi"/>
        </w:rPr>
        <w:t>Hypothesis 2</w:t>
      </w:r>
    </w:p>
    <w:p w14:paraId="2780A2CD" w14:textId="77777777" w:rsidR="00052CAE" w:rsidRPr="00C13F4C" w:rsidRDefault="00052CAE" w:rsidP="00052CAE">
      <w:pPr>
        <w:pStyle w:val="ListParagraph"/>
        <w:numPr>
          <w:ilvl w:val="0"/>
          <w:numId w:val="8"/>
        </w:numPr>
        <w:rPr>
          <w:rFonts w:cstheme="minorHAnsi"/>
        </w:rPr>
      </w:pPr>
      <w:r w:rsidRPr="00C13F4C">
        <w:rPr>
          <w:rFonts w:cstheme="minorHAnsi"/>
        </w:rPr>
        <w:t>The Quick ratio, the Inventory Turnover ratio and the Debt to Capital ratio have a significant impact on the ROE ratio, hence they have an impact on the level of profitability on the automotive companies.</w:t>
      </w:r>
    </w:p>
    <w:p w14:paraId="0CF257C9" w14:textId="77777777" w:rsidR="00052CAE" w:rsidRPr="00C13F4C" w:rsidRDefault="00052CAE" w:rsidP="00052CAE">
      <w:pPr>
        <w:rPr>
          <w:rFonts w:asciiTheme="minorHAnsi" w:hAnsiTheme="minorHAnsi" w:cstheme="minorHAnsi"/>
        </w:rPr>
      </w:pPr>
      <w:r w:rsidRPr="00C13F4C">
        <w:rPr>
          <w:rFonts w:asciiTheme="minorHAnsi" w:hAnsiTheme="minorHAnsi" w:cstheme="minorHAnsi"/>
        </w:rPr>
        <w:t xml:space="preserve">Hypothesis 3 </w:t>
      </w:r>
    </w:p>
    <w:p w14:paraId="481E6E2B" w14:textId="77777777" w:rsidR="00054043" w:rsidRPr="00C13F4C" w:rsidRDefault="00052CAE" w:rsidP="00054043">
      <w:pPr>
        <w:pStyle w:val="ListParagraph"/>
        <w:numPr>
          <w:ilvl w:val="0"/>
          <w:numId w:val="8"/>
        </w:numPr>
        <w:rPr>
          <w:rFonts w:cstheme="minorHAnsi"/>
        </w:rPr>
      </w:pPr>
      <w:r w:rsidRPr="00C13F4C">
        <w:rPr>
          <w:rFonts w:cstheme="minorHAnsi"/>
        </w:rPr>
        <w:t>The Inventory Turnover period has a significant impact on the profitability among car manufacturing companies.</w:t>
      </w:r>
    </w:p>
    <w:p w14:paraId="527551A5" w14:textId="77777777" w:rsidR="00431D04" w:rsidRPr="00C13F4C" w:rsidRDefault="00431D04" w:rsidP="00054043">
      <w:pPr>
        <w:pStyle w:val="Heading2"/>
        <w:numPr>
          <w:ilvl w:val="0"/>
          <w:numId w:val="0"/>
        </w:numPr>
        <w:rPr>
          <w:rStyle w:val="IntenseReference"/>
          <w:rFonts w:asciiTheme="minorHAnsi" w:hAnsiTheme="minorHAnsi" w:cstheme="minorHAnsi"/>
          <w:sz w:val="24"/>
          <w:szCs w:val="24"/>
        </w:rPr>
      </w:pPr>
    </w:p>
    <w:p w14:paraId="79CA019A" w14:textId="77777777" w:rsidR="0058620B" w:rsidRPr="00C13F4C" w:rsidRDefault="0058620B" w:rsidP="0058620B">
      <w:pPr>
        <w:pStyle w:val="Heading2"/>
        <w:numPr>
          <w:ilvl w:val="0"/>
          <w:numId w:val="0"/>
        </w:numPr>
        <w:ind w:left="576" w:hanging="576"/>
        <w:rPr>
          <w:rStyle w:val="IntenseReference"/>
          <w:rFonts w:asciiTheme="minorHAnsi" w:hAnsiTheme="minorHAnsi" w:cstheme="minorHAnsi"/>
          <w:sz w:val="24"/>
          <w:szCs w:val="24"/>
        </w:rPr>
      </w:pPr>
      <w:bookmarkStart w:id="21" w:name="_Toc22290493"/>
      <w:r w:rsidRPr="00C13F4C">
        <w:rPr>
          <w:rStyle w:val="IntenseReference"/>
          <w:rFonts w:asciiTheme="minorHAnsi" w:hAnsiTheme="minorHAnsi" w:cstheme="minorHAnsi"/>
          <w:sz w:val="24"/>
          <w:szCs w:val="24"/>
        </w:rPr>
        <w:t>Part 3</w:t>
      </w:r>
      <w:bookmarkEnd w:id="21"/>
      <w:r w:rsidRPr="00C13F4C">
        <w:rPr>
          <w:rStyle w:val="IntenseReference"/>
          <w:rFonts w:asciiTheme="minorHAnsi" w:hAnsiTheme="minorHAnsi" w:cstheme="minorHAnsi"/>
          <w:sz w:val="24"/>
          <w:szCs w:val="24"/>
        </w:rPr>
        <w:t xml:space="preserve"> </w:t>
      </w:r>
    </w:p>
    <w:p w14:paraId="55AC68E8" w14:textId="77777777" w:rsidR="00673847" w:rsidRPr="00C13F4C" w:rsidRDefault="0058620B" w:rsidP="0058620B">
      <w:pPr>
        <w:pStyle w:val="Heading3"/>
        <w:numPr>
          <w:ilvl w:val="0"/>
          <w:numId w:val="0"/>
        </w:numPr>
        <w:ind w:left="720" w:hanging="144"/>
        <w:rPr>
          <w:rFonts w:asciiTheme="minorHAnsi" w:hAnsiTheme="minorHAnsi" w:cstheme="minorHAnsi"/>
        </w:rPr>
      </w:pPr>
      <w:bookmarkStart w:id="22" w:name="_Toc22290494"/>
      <w:r w:rsidRPr="00C13F4C">
        <w:rPr>
          <w:rFonts w:asciiTheme="minorHAnsi" w:hAnsiTheme="minorHAnsi" w:cstheme="minorHAnsi"/>
        </w:rPr>
        <w:t xml:space="preserve">3.1 </w:t>
      </w:r>
      <w:r w:rsidR="00673847" w:rsidRPr="00C13F4C">
        <w:rPr>
          <w:rFonts w:asciiTheme="minorHAnsi" w:hAnsiTheme="minorHAnsi" w:cstheme="minorHAnsi"/>
        </w:rPr>
        <w:t>Research methodology</w:t>
      </w:r>
      <w:bookmarkEnd w:id="22"/>
      <w:r w:rsidR="00673847" w:rsidRPr="00C13F4C">
        <w:rPr>
          <w:rFonts w:asciiTheme="minorHAnsi" w:hAnsiTheme="minorHAnsi" w:cstheme="minorHAnsi"/>
        </w:rPr>
        <w:t xml:space="preserve"> </w:t>
      </w:r>
    </w:p>
    <w:p w14:paraId="52415EC7" w14:textId="77777777" w:rsidR="00673847" w:rsidRPr="00C13F4C" w:rsidRDefault="00673847" w:rsidP="00673847">
      <w:pPr>
        <w:rPr>
          <w:rFonts w:asciiTheme="minorHAnsi" w:hAnsiTheme="minorHAnsi" w:cstheme="minorHAnsi"/>
        </w:rPr>
      </w:pPr>
    </w:p>
    <w:p w14:paraId="30DDD19C" w14:textId="77777777" w:rsidR="00673847" w:rsidRPr="00C13F4C" w:rsidRDefault="00673847" w:rsidP="00673847">
      <w:pPr>
        <w:rPr>
          <w:rFonts w:asciiTheme="minorHAnsi" w:hAnsiTheme="minorHAnsi" w:cstheme="minorHAnsi"/>
        </w:rPr>
      </w:pPr>
      <w:r w:rsidRPr="00C13F4C">
        <w:rPr>
          <w:rFonts w:asciiTheme="minorHAnsi" w:hAnsiTheme="minorHAnsi" w:cstheme="minorHAnsi"/>
        </w:rPr>
        <w:t xml:space="preserve">By research methodology it is intended the methods that the researcher is going to use in order to complete this research and complete her objectives. The research methodology chapter will include reasoning behind choosing the particular data as well as the data collection techniques and process in order to prove the hypothesis suggested on this research. </w:t>
      </w:r>
    </w:p>
    <w:p w14:paraId="48BF14EE" w14:textId="77777777" w:rsidR="00673847" w:rsidRPr="00C13F4C" w:rsidRDefault="00673847" w:rsidP="00673847">
      <w:pPr>
        <w:rPr>
          <w:rFonts w:asciiTheme="minorHAnsi" w:hAnsiTheme="minorHAnsi" w:cstheme="minorHAnsi"/>
        </w:rPr>
      </w:pPr>
      <w:r w:rsidRPr="00C13F4C">
        <w:rPr>
          <w:rFonts w:asciiTheme="minorHAnsi" w:hAnsiTheme="minorHAnsi" w:cstheme="minorHAnsi"/>
        </w:rPr>
        <w:t>The data collected for this research consist of secondary data, found on the annual reports of BMW, Jaguar Land Rover, Porsche, Ford and Audi. The annual reports and statement of Accounts will be extracted from the companies official websites hence are available. Due to the variables that need to be calculated and compared in order to complete this research it was deemed necessary to conduct and collect secondary data. Other secondary data have been collected from Statista UK, Yahoo Finance, finance books and other online journals and newspaper articles.</w:t>
      </w:r>
    </w:p>
    <w:p w14:paraId="6592BE55" w14:textId="77777777" w:rsidR="00431D04" w:rsidRPr="00C13F4C" w:rsidRDefault="00673847" w:rsidP="00673847">
      <w:pPr>
        <w:rPr>
          <w:rFonts w:asciiTheme="minorHAnsi" w:hAnsiTheme="minorHAnsi" w:cstheme="minorHAnsi"/>
        </w:rPr>
      </w:pPr>
      <w:r w:rsidRPr="00C13F4C">
        <w:rPr>
          <w:rFonts w:asciiTheme="minorHAnsi" w:hAnsiTheme="minorHAnsi" w:cstheme="minorHAnsi"/>
        </w:rPr>
        <w:t xml:space="preserve">In order to conduct this research and complete the data analysis the researcher has decide to collect data available from the five companies chosen for this research including BMW, Jaguar Land Rover, Porsche, Ford and Audi. The data collected are going to be used to calculate financial ratios such as profitability ratios, liquidity ratios, efficiency ratios, gearing ratios and investment return ratio. </w:t>
      </w:r>
    </w:p>
    <w:p w14:paraId="499CB4D8" w14:textId="77777777" w:rsidR="00424407" w:rsidRPr="00C13F4C" w:rsidRDefault="00424407" w:rsidP="00673847">
      <w:pPr>
        <w:rPr>
          <w:rFonts w:asciiTheme="minorHAnsi" w:hAnsiTheme="minorHAnsi" w:cstheme="minorHAnsi"/>
        </w:rPr>
      </w:pPr>
    </w:p>
    <w:p w14:paraId="1BD2A6E0" w14:textId="77777777" w:rsidR="00424407" w:rsidRPr="009B7064" w:rsidRDefault="002F6807" w:rsidP="002F6807">
      <w:pPr>
        <w:pStyle w:val="Heading3"/>
        <w:numPr>
          <w:ilvl w:val="0"/>
          <w:numId w:val="0"/>
        </w:numPr>
        <w:ind w:left="720" w:hanging="720"/>
        <w:rPr>
          <w:rStyle w:val="IntenseEmphasis"/>
          <w:rFonts w:asciiTheme="minorHAnsi" w:hAnsiTheme="minorHAnsi" w:cstheme="minorHAnsi"/>
          <w:i w:val="0"/>
          <w:iCs w:val="0"/>
          <w:color w:val="2F5496" w:themeColor="accent1" w:themeShade="BF"/>
        </w:rPr>
      </w:pPr>
      <w:bookmarkStart w:id="23" w:name="_Toc22290495"/>
      <w:r w:rsidRPr="009B7064">
        <w:rPr>
          <w:rStyle w:val="IntenseEmphasis"/>
          <w:rFonts w:asciiTheme="minorHAnsi" w:hAnsiTheme="minorHAnsi" w:cstheme="minorHAnsi"/>
          <w:i w:val="0"/>
          <w:iCs w:val="0"/>
          <w:color w:val="2F5496" w:themeColor="accent1" w:themeShade="BF"/>
        </w:rPr>
        <w:t xml:space="preserve">3.2 </w:t>
      </w:r>
      <w:r w:rsidR="00424407" w:rsidRPr="009B7064">
        <w:rPr>
          <w:rStyle w:val="IntenseEmphasis"/>
          <w:rFonts w:asciiTheme="minorHAnsi" w:hAnsiTheme="minorHAnsi" w:cstheme="minorHAnsi"/>
          <w:i w:val="0"/>
          <w:iCs w:val="0"/>
          <w:color w:val="2F5496" w:themeColor="accent1" w:themeShade="BF"/>
        </w:rPr>
        <w:t>Panel data</w:t>
      </w:r>
      <w:bookmarkEnd w:id="23"/>
    </w:p>
    <w:p w14:paraId="7B58A222" w14:textId="77777777" w:rsidR="00826B16" w:rsidRPr="00C13F4C" w:rsidRDefault="00826B16" w:rsidP="00673847">
      <w:pPr>
        <w:rPr>
          <w:rFonts w:asciiTheme="minorHAnsi" w:hAnsiTheme="minorHAnsi" w:cstheme="minorHAnsi"/>
        </w:rPr>
      </w:pPr>
    </w:p>
    <w:p w14:paraId="1250EC7D" w14:textId="77777777" w:rsidR="00424407" w:rsidRPr="00C13F4C" w:rsidRDefault="00424407" w:rsidP="00673847">
      <w:pPr>
        <w:rPr>
          <w:rFonts w:asciiTheme="minorHAnsi" w:hAnsiTheme="minorHAnsi" w:cstheme="minorHAnsi"/>
        </w:rPr>
      </w:pPr>
      <w:r w:rsidRPr="00C13F4C">
        <w:rPr>
          <w:rFonts w:asciiTheme="minorHAnsi" w:hAnsiTheme="minorHAnsi" w:cstheme="minorHAnsi"/>
        </w:rPr>
        <w:t xml:space="preserve">This type of data analysis </w:t>
      </w:r>
      <w:r w:rsidR="00D60EF7" w:rsidRPr="00C13F4C">
        <w:rPr>
          <w:rFonts w:asciiTheme="minorHAnsi" w:hAnsiTheme="minorHAnsi" w:cstheme="minorHAnsi"/>
        </w:rPr>
        <w:t xml:space="preserve">consists of the measurement of certain variables for different individuals or companies for </w:t>
      </w:r>
      <w:r w:rsidR="00157F5B" w:rsidRPr="00C13F4C">
        <w:rPr>
          <w:rFonts w:asciiTheme="minorHAnsi" w:hAnsiTheme="minorHAnsi" w:cstheme="minorHAnsi"/>
        </w:rPr>
        <w:t xml:space="preserve">a particular </w:t>
      </w:r>
      <w:r w:rsidR="00D60EF7" w:rsidRPr="00C13F4C">
        <w:rPr>
          <w:rFonts w:asciiTheme="minorHAnsi" w:hAnsiTheme="minorHAnsi" w:cstheme="minorHAnsi"/>
        </w:rPr>
        <w:t>period of time</w:t>
      </w:r>
      <w:r w:rsidR="00A15E8D" w:rsidRPr="00C13F4C">
        <w:rPr>
          <w:rFonts w:asciiTheme="minorHAnsi" w:hAnsiTheme="minorHAnsi" w:cstheme="minorHAnsi"/>
        </w:rPr>
        <w:t xml:space="preserve">, for example in our case we are using seven different type of ratios for five automotive companies in a period of time for </w:t>
      </w:r>
      <w:r w:rsidR="00A15E8D" w:rsidRPr="00C13F4C">
        <w:rPr>
          <w:rFonts w:asciiTheme="minorHAnsi" w:hAnsiTheme="minorHAnsi" w:cstheme="minorHAnsi"/>
        </w:rPr>
        <w:lastRenderedPageBreak/>
        <w:t xml:space="preserve">five years starting in 2013 and ending in 2018. </w:t>
      </w:r>
      <w:r w:rsidR="00CE59BE" w:rsidRPr="00C13F4C">
        <w:rPr>
          <w:rFonts w:asciiTheme="minorHAnsi" w:hAnsiTheme="minorHAnsi" w:cstheme="minorHAnsi"/>
        </w:rPr>
        <w:t>There is not an exact structure that can group the data gathered above in a single range, hence the results from the calculations including liquidity ratios, efficiency ratios, gearing ratios and investment return ratio can be considered as panel data.</w:t>
      </w:r>
    </w:p>
    <w:p w14:paraId="458D2DE2" w14:textId="77777777" w:rsidR="00431D04" w:rsidRPr="00C13F4C" w:rsidRDefault="00431D04" w:rsidP="00673847">
      <w:pPr>
        <w:rPr>
          <w:rFonts w:asciiTheme="minorHAnsi" w:hAnsiTheme="minorHAnsi" w:cstheme="minorHAnsi"/>
        </w:rPr>
      </w:pPr>
    </w:p>
    <w:p w14:paraId="542612F6" w14:textId="77777777" w:rsidR="00CE59BE" w:rsidRPr="00AE5D85" w:rsidRDefault="002F6807" w:rsidP="002F6807">
      <w:pPr>
        <w:pStyle w:val="Heading3"/>
        <w:numPr>
          <w:ilvl w:val="0"/>
          <w:numId w:val="0"/>
        </w:numPr>
        <w:ind w:left="720" w:hanging="720"/>
        <w:rPr>
          <w:rFonts w:asciiTheme="minorHAnsi" w:hAnsiTheme="minorHAnsi" w:cstheme="minorHAnsi"/>
          <w:color w:val="1F3864" w:themeColor="accent1" w:themeShade="80"/>
        </w:rPr>
      </w:pPr>
      <w:bookmarkStart w:id="24" w:name="_Toc22290496"/>
      <w:r w:rsidRPr="00AE5D85">
        <w:rPr>
          <w:rFonts w:asciiTheme="minorHAnsi" w:hAnsiTheme="minorHAnsi" w:cstheme="minorHAnsi"/>
          <w:color w:val="1F3864" w:themeColor="accent1" w:themeShade="80"/>
        </w:rPr>
        <w:t xml:space="preserve">3.3 </w:t>
      </w:r>
      <w:r w:rsidR="00431D04" w:rsidRPr="00AE5D85">
        <w:rPr>
          <w:rFonts w:asciiTheme="minorHAnsi" w:hAnsiTheme="minorHAnsi" w:cstheme="minorHAnsi"/>
          <w:color w:val="1F3864" w:themeColor="accent1" w:themeShade="80"/>
        </w:rPr>
        <w:t xml:space="preserve">Regression analysis </w:t>
      </w:r>
      <w:r w:rsidR="00CE59BE" w:rsidRPr="00AE5D85">
        <w:rPr>
          <w:rFonts w:asciiTheme="minorHAnsi" w:hAnsiTheme="minorHAnsi" w:cstheme="minorHAnsi"/>
          <w:color w:val="1F3864" w:themeColor="accent1" w:themeShade="80"/>
        </w:rPr>
        <w:t>using panel data</w:t>
      </w:r>
      <w:bookmarkEnd w:id="24"/>
    </w:p>
    <w:p w14:paraId="53B25BBB" w14:textId="77777777" w:rsidR="00431D04" w:rsidRPr="00C13F4C" w:rsidRDefault="00431D04" w:rsidP="00673847">
      <w:pPr>
        <w:rPr>
          <w:rFonts w:asciiTheme="minorHAnsi" w:hAnsiTheme="minorHAnsi" w:cstheme="minorHAnsi"/>
        </w:rPr>
      </w:pPr>
    </w:p>
    <w:p w14:paraId="7C75F224" w14:textId="77777777" w:rsidR="005C6096" w:rsidRPr="00C13F4C" w:rsidRDefault="00673847" w:rsidP="00673847">
      <w:pPr>
        <w:rPr>
          <w:rFonts w:asciiTheme="minorHAnsi" w:hAnsiTheme="minorHAnsi" w:cstheme="minorHAnsi"/>
        </w:rPr>
      </w:pPr>
      <w:r w:rsidRPr="00C13F4C">
        <w:rPr>
          <w:rFonts w:asciiTheme="minorHAnsi" w:hAnsiTheme="minorHAnsi" w:cstheme="minorHAnsi"/>
        </w:rPr>
        <w:t xml:space="preserve">The ratios </w:t>
      </w:r>
      <w:r w:rsidR="00431D04" w:rsidRPr="00C13F4C">
        <w:rPr>
          <w:rFonts w:asciiTheme="minorHAnsi" w:hAnsiTheme="minorHAnsi" w:cstheme="minorHAnsi"/>
        </w:rPr>
        <w:t>mentioned above</w:t>
      </w:r>
      <w:r w:rsidR="00766372" w:rsidRPr="00C13F4C">
        <w:rPr>
          <w:rFonts w:asciiTheme="minorHAnsi" w:hAnsiTheme="minorHAnsi" w:cstheme="minorHAnsi"/>
        </w:rPr>
        <w:t xml:space="preserve"> </w:t>
      </w:r>
      <w:r w:rsidRPr="00C13F4C">
        <w:rPr>
          <w:rFonts w:asciiTheme="minorHAnsi" w:hAnsiTheme="minorHAnsi" w:cstheme="minorHAnsi"/>
        </w:rPr>
        <w:t xml:space="preserve">are going to be subject to regression analysis in order to determine the impact of these variables in the profitability of each car manufacturing company and in order to get the desired outcome the researcher has decided to use panel data. One of the benefits of using this type of data analysis is that it will allow the researcher to view the effect of different variables over a specific timeframe and determine if there is any impact upon the profitability based on the data produced for that specific time, for example analysing the data from one year to another. </w:t>
      </w:r>
    </w:p>
    <w:p w14:paraId="53D74DC8" w14:textId="77777777" w:rsidR="00673847" w:rsidRPr="00C13F4C" w:rsidRDefault="00673847" w:rsidP="00673847">
      <w:pPr>
        <w:rPr>
          <w:rFonts w:asciiTheme="minorHAnsi" w:hAnsiTheme="minorHAnsi" w:cstheme="minorHAnsi"/>
        </w:rPr>
      </w:pPr>
      <w:r w:rsidRPr="00C13F4C">
        <w:rPr>
          <w:rFonts w:asciiTheme="minorHAnsi" w:hAnsiTheme="minorHAnsi" w:cstheme="minorHAnsi"/>
        </w:rPr>
        <w:t xml:space="preserve">Moreover considering the fact that the data collected are not structured enough, the data panel analysis will help the researcher to align the information correctly in order to get the right results and interpret them correctly. </w:t>
      </w:r>
      <w:r w:rsidR="00636B89" w:rsidRPr="00C13F4C">
        <w:rPr>
          <w:rFonts w:asciiTheme="minorHAnsi" w:hAnsiTheme="minorHAnsi" w:cstheme="minorHAnsi"/>
        </w:rPr>
        <w:t xml:space="preserve">Hence it is easy to control </w:t>
      </w:r>
      <w:r w:rsidR="00D53759" w:rsidRPr="00C13F4C">
        <w:rPr>
          <w:rFonts w:asciiTheme="minorHAnsi" w:hAnsiTheme="minorHAnsi" w:cstheme="minorHAnsi"/>
        </w:rPr>
        <w:t xml:space="preserve">the </w:t>
      </w:r>
      <w:r w:rsidR="00636B89" w:rsidRPr="00C13F4C">
        <w:rPr>
          <w:rFonts w:asciiTheme="minorHAnsi" w:hAnsiTheme="minorHAnsi" w:cstheme="minorHAnsi"/>
        </w:rPr>
        <w:t>variables by using th</w:t>
      </w:r>
      <w:r w:rsidR="00D53759" w:rsidRPr="00C13F4C">
        <w:rPr>
          <w:rFonts w:asciiTheme="minorHAnsi" w:hAnsiTheme="minorHAnsi" w:cstheme="minorHAnsi"/>
        </w:rPr>
        <w:t>e</w:t>
      </w:r>
      <w:r w:rsidR="00636B89" w:rsidRPr="00C13F4C">
        <w:rPr>
          <w:rFonts w:asciiTheme="minorHAnsi" w:hAnsiTheme="minorHAnsi" w:cstheme="minorHAnsi"/>
        </w:rPr>
        <w:t xml:space="preserve"> panel data regression analysis</w:t>
      </w:r>
      <w:r w:rsidR="00D53759" w:rsidRPr="00C13F4C">
        <w:rPr>
          <w:rFonts w:asciiTheme="minorHAnsi" w:hAnsiTheme="minorHAnsi" w:cstheme="minorHAnsi"/>
        </w:rPr>
        <w:t>,</w:t>
      </w:r>
      <w:r w:rsidR="00636B89" w:rsidRPr="00C13F4C">
        <w:rPr>
          <w:rFonts w:asciiTheme="minorHAnsi" w:hAnsiTheme="minorHAnsi" w:cstheme="minorHAnsi"/>
        </w:rPr>
        <w:t xml:space="preserve"> giving the researcher the </w:t>
      </w:r>
      <w:r w:rsidR="00B50E97" w:rsidRPr="00C13F4C">
        <w:rPr>
          <w:rFonts w:asciiTheme="minorHAnsi" w:hAnsiTheme="minorHAnsi" w:cstheme="minorHAnsi"/>
        </w:rPr>
        <w:t xml:space="preserve">freedom to choose which variables to control, providing on the other hand more accurate results generated by the model used. </w:t>
      </w:r>
    </w:p>
    <w:p w14:paraId="05CFD17E" w14:textId="6E370B08" w:rsidR="00CE59BE" w:rsidRPr="00C13F4C" w:rsidRDefault="00C52BF0" w:rsidP="00673847">
      <w:pPr>
        <w:rPr>
          <w:rFonts w:asciiTheme="minorHAnsi" w:hAnsiTheme="minorHAnsi" w:cstheme="minorHAnsi"/>
        </w:rPr>
      </w:pPr>
      <w:r>
        <w:rPr>
          <w:rFonts w:asciiTheme="minorHAnsi" w:hAnsiTheme="minorHAnsi" w:cstheme="minorHAnsi"/>
        </w:rPr>
        <w:t>According</w:t>
      </w:r>
      <w:r w:rsidR="00CE59BE" w:rsidRPr="00C13F4C">
        <w:rPr>
          <w:rFonts w:asciiTheme="minorHAnsi" w:hAnsiTheme="minorHAnsi" w:cstheme="minorHAnsi"/>
        </w:rPr>
        <w:t xml:space="preserve"> Mishra</w:t>
      </w:r>
      <w:r>
        <w:rPr>
          <w:rFonts w:asciiTheme="minorHAnsi" w:hAnsiTheme="minorHAnsi" w:cstheme="minorHAnsi"/>
        </w:rPr>
        <w:t xml:space="preserve"> M.</w:t>
      </w:r>
      <w:r w:rsidR="00CE59BE" w:rsidRPr="00C13F4C">
        <w:rPr>
          <w:rFonts w:asciiTheme="minorHAnsi" w:hAnsiTheme="minorHAnsi" w:cstheme="minorHAnsi"/>
        </w:rPr>
        <w:t>, (2018), this particular set of data is very useful when used to understand transition behaviours, such as a company merger or bankruptcy or when it is used to study complex behavioural models, such as changes in the economic cycles or technological change for example. In our case, this set of data it is needed in order to understand the profitability patterns in the past in order to predict the future for the chosen automotive companies, hence this selection of data seems appropriate for the task that needs to be undertaken.</w:t>
      </w:r>
    </w:p>
    <w:p w14:paraId="13FA2DD8" w14:textId="77777777" w:rsidR="00673847" w:rsidRPr="00C13F4C" w:rsidRDefault="00A61C5E" w:rsidP="00673847">
      <w:pPr>
        <w:rPr>
          <w:rFonts w:asciiTheme="minorHAnsi" w:hAnsiTheme="minorHAnsi" w:cstheme="minorHAnsi"/>
        </w:rPr>
      </w:pPr>
      <w:r w:rsidRPr="00C13F4C">
        <w:rPr>
          <w:rFonts w:asciiTheme="minorHAnsi" w:hAnsiTheme="minorHAnsi" w:cstheme="minorHAnsi"/>
        </w:rPr>
        <w:t xml:space="preserve">It is also worth to add that the panel data regression analysis is particularly useful when it comes to </w:t>
      </w:r>
      <w:r w:rsidR="00226DD6" w:rsidRPr="00C13F4C">
        <w:rPr>
          <w:rFonts w:asciiTheme="minorHAnsi" w:hAnsiTheme="minorHAnsi" w:cstheme="minorHAnsi"/>
        </w:rPr>
        <w:t xml:space="preserve">creating results and helping the researcher understand the relationship between different variables. </w:t>
      </w:r>
    </w:p>
    <w:p w14:paraId="7FBD7D4C" w14:textId="77777777" w:rsidR="00E16D5B" w:rsidRPr="00C13F4C" w:rsidRDefault="00E16D5B" w:rsidP="00673847">
      <w:pPr>
        <w:rPr>
          <w:rFonts w:asciiTheme="minorHAnsi" w:hAnsiTheme="minorHAnsi" w:cstheme="minorHAnsi"/>
        </w:rPr>
      </w:pPr>
    </w:p>
    <w:p w14:paraId="237CD7E7" w14:textId="77777777" w:rsidR="00E16D5B" w:rsidRPr="00C13F4C" w:rsidRDefault="002F6807" w:rsidP="002F6807">
      <w:pPr>
        <w:pStyle w:val="Heading3"/>
        <w:numPr>
          <w:ilvl w:val="0"/>
          <w:numId w:val="0"/>
        </w:numPr>
        <w:ind w:left="720" w:hanging="720"/>
        <w:rPr>
          <w:rFonts w:asciiTheme="minorHAnsi" w:hAnsiTheme="minorHAnsi" w:cstheme="minorHAnsi"/>
        </w:rPr>
      </w:pPr>
      <w:bookmarkStart w:id="25" w:name="_Toc22290497"/>
      <w:r w:rsidRPr="00C13F4C">
        <w:rPr>
          <w:rFonts w:asciiTheme="minorHAnsi" w:hAnsiTheme="minorHAnsi" w:cstheme="minorHAnsi"/>
        </w:rPr>
        <w:t xml:space="preserve">3.4 </w:t>
      </w:r>
      <w:r w:rsidR="00E16D5B" w:rsidRPr="00C13F4C">
        <w:rPr>
          <w:rFonts w:asciiTheme="minorHAnsi" w:hAnsiTheme="minorHAnsi" w:cstheme="minorHAnsi"/>
        </w:rPr>
        <w:t>Limitation for the panel data regression analysis</w:t>
      </w:r>
      <w:bookmarkEnd w:id="25"/>
    </w:p>
    <w:p w14:paraId="0773862C" w14:textId="77777777" w:rsidR="00A040C0" w:rsidRPr="00C13F4C" w:rsidRDefault="00A040C0" w:rsidP="00673847">
      <w:pPr>
        <w:rPr>
          <w:rFonts w:asciiTheme="minorHAnsi" w:hAnsiTheme="minorHAnsi" w:cstheme="minorHAnsi"/>
        </w:rPr>
      </w:pPr>
    </w:p>
    <w:p w14:paraId="75EF03DF" w14:textId="77777777" w:rsidR="00A040C0" w:rsidRPr="00C13F4C" w:rsidRDefault="00A040C0" w:rsidP="00673847">
      <w:pPr>
        <w:rPr>
          <w:rFonts w:asciiTheme="minorHAnsi" w:hAnsiTheme="minorHAnsi" w:cstheme="minorHAnsi"/>
        </w:rPr>
      </w:pPr>
      <w:r w:rsidRPr="00C13F4C">
        <w:rPr>
          <w:rFonts w:asciiTheme="minorHAnsi" w:hAnsiTheme="minorHAnsi" w:cstheme="minorHAnsi"/>
        </w:rPr>
        <w:t xml:space="preserve">Even though this data analysis </w:t>
      </w:r>
      <w:r w:rsidR="00F36D0F" w:rsidRPr="00C13F4C">
        <w:rPr>
          <w:rFonts w:asciiTheme="minorHAnsi" w:hAnsiTheme="minorHAnsi" w:cstheme="minorHAnsi"/>
        </w:rPr>
        <w:t xml:space="preserve">technique is very much appropriate and designed to help studying the changes in economic and technological behaviours among individuals and companies </w:t>
      </w:r>
      <w:r w:rsidR="007463B4" w:rsidRPr="00C13F4C">
        <w:rPr>
          <w:rFonts w:asciiTheme="minorHAnsi" w:hAnsiTheme="minorHAnsi" w:cstheme="minorHAnsi"/>
        </w:rPr>
        <w:t xml:space="preserve">there are certain drawbacks that should be taken in consideration when analysing the data produced by the model. </w:t>
      </w:r>
      <w:r w:rsidR="00317034" w:rsidRPr="00C13F4C">
        <w:rPr>
          <w:rFonts w:asciiTheme="minorHAnsi" w:hAnsiTheme="minorHAnsi" w:cstheme="minorHAnsi"/>
        </w:rPr>
        <w:t>One of the major disadvantages for the panel data regression is the fac</w:t>
      </w:r>
      <w:r w:rsidR="00DE3B9B" w:rsidRPr="00C13F4C">
        <w:rPr>
          <w:rFonts w:asciiTheme="minorHAnsi" w:hAnsiTheme="minorHAnsi" w:cstheme="minorHAnsi"/>
        </w:rPr>
        <w:t>t that the data collection is to some extent not easy to gather or find</w:t>
      </w:r>
      <w:r w:rsidR="0044240E" w:rsidRPr="00C13F4C">
        <w:rPr>
          <w:rFonts w:asciiTheme="minorHAnsi" w:hAnsiTheme="minorHAnsi" w:cstheme="minorHAnsi"/>
        </w:rPr>
        <w:t xml:space="preserve"> as well as sometimes the panel data regression model might prove challenging to design.</w:t>
      </w:r>
      <w:r w:rsidR="00DE3B9B" w:rsidRPr="00C13F4C">
        <w:rPr>
          <w:rFonts w:asciiTheme="minorHAnsi" w:hAnsiTheme="minorHAnsi" w:cstheme="minorHAnsi"/>
        </w:rPr>
        <w:t xml:space="preserve"> </w:t>
      </w:r>
      <w:r w:rsidR="00E629A8" w:rsidRPr="00C13F4C">
        <w:rPr>
          <w:rFonts w:asciiTheme="minorHAnsi" w:hAnsiTheme="minorHAnsi" w:cstheme="minorHAnsi"/>
        </w:rPr>
        <w:t>Also it might be useful to point out that since the data were taken directly from the companies websites they might not even be entirely accurate since companies sometimes overstate or understate their profits or ass</w:t>
      </w:r>
      <w:r w:rsidR="00461A4F" w:rsidRPr="00C13F4C">
        <w:rPr>
          <w:rFonts w:asciiTheme="minorHAnsi" w:hAnsiTheme="minorHAnsi" w:cstheme="minorHAnsi"/>
        </w:rPr>
        <w:t>e</w:t>
      </w:r>
      <w:r w:rsidR="00E629A8" w:rsidRPr="00C13F4C">
        <w:rPr>
          <w:rFonts w:asciiTheme="minorHAnsi" w:hAnsiTheme="minorHAnsi" w:cstheme="minorHAnsi"/>
        </w:rPr>
        <w:t xml:space="preserve">ts for example in order to make their company look better for </w:t>
      </w:r>
      <w:r w:rsidR="00C5141E" w:rsidRPr="00C13F4C">
        <w:rPr>
          <w:rFonts w:asciiTheme="minorHAnsi" w:hAnsiTheme="minorHAnsi" w:cstheme="minorHAnsi"/>
        </w:rPr>
        <w:t xml:space="preserve">potential future investments. </w:t>
      </w:r>
      <w:r w:rsidR="00081E2F" w:rsidRPr="00C13F4C">
        <w:rPr>
          <w:rFonts w:asciiTheme="minorHAnsi" w:hAnsiTheme="minorHAnsi" w:cstheme="minorHAnsi"/>
        </w:rPr>
        <w:t xml:space="preserve">Also it is might be sometimes time consuming as well, as certain companies do not disclose all the information in their annual report and even if they do they might make it hard to find. </w:t>
      </w:r>
      <w:r w:rsidR="0038689B" w:rsidRPr="00C13F4C">
        <w:rPr>
          <w:rFonts w:asciiTheme="minorHAnsi" w:hAnsiTheme="minorHAnsi" w:cstheme="minorHAnsi"/>
        </w:rPr>
        <w:t xml:space="preserve">The second </w:t>
      </w:r>
      <w:r w:rsidR="000532E0" w:rsidRPr="00C13F4C">
        <w:rPr>
          <w:rFonts w:asciiTheme="minorHAnsi" w:hAnsiTheme="minorHAnsi" w:cstheme="minorHAnsi"/>
        </w:rPr>
        <w:t>limitation for this regression analysis is the fact that</w:t>
      </w:r>
      <w:r w:rsidR="0044240E" w:rsidRPr="00C13F4C">
        <w:rPr>
          <w:rFonts w:asciiTheme="minorHAnsi" w:hAnsiTheme="minorHAnsi" w:cstheme="minorHAnsi"/>
        </w:rPr>
        <w:t xml:space="preserve"> there might be errors due to the figures being input into the regression not being correct</w:t>
      </w:r>
      <w:r w:rsidR="004520E7" w:rsidRPr="00C13F4C">
        <w:rPr>
          <w:rFonts w:asciiTheme="minorHAnsi" w:hAnsiTheme="minorHAnsi" w:cstheme="minorHAnsi"/>
        </w:rPr>
        <w:t xml:space="preserve">. </w:t>
      </w:r>
      <w:r w:rsidR="0097496B" w:rsidRPr="00C13F4C">
        <w:rPr>
          <w:rFonts w:asciiTheme="minorHAnsi" w:hAnsiTheme="minorHAnsi" w:cstheme="minorHAnsi"/>
        </w:rPr>
        <w:t xml:space="preserve">Another </w:t>
      </w:r>
      <w:r w:rsidR="005B18EC" w:rsidRPr="00C13F4C">
        <w:rPr>
          <w:rFonts w:asciiTheme="minorHAnsi" w:hAnsiTheme="minorHAnsi" w:cstheme="minorHAnsi"/>
        </w:rPr>
        <w:t>disadva</w:t>
      </w:r>
      <w:r w:rsidR="009B16EC" w:rsidRPr="00C13F4C">
        <w:rPr>
          <w:rFonts w:asciiTheme="minorHAnsi" w:hAnsiTheme="minorHAnsi" w:cstheme="minorHAnsi"/>
        </w:rPr>
        <w:t>n</w:t>
      </w:r>
      <w:r w:rsidR="005B18EC" w:rsidRPr="00C13F4C">
        <w:rPr>
          <w:rFonts w:asciiTheme="minorHAnsi" w:hAnsiTheme="minorHAnsi" w:cstheme="minorHAnsi"/>
        </w:rPr>
        <w:t xml:space="preserve">tage to take in consideration when using this </w:t>
      </w:r>
      <w:r w:rsidR="00974BA4" w:rsidRPr="00C13F4C">
        <w:rPr>
          <w:rFonts w:asciiTheme="minorHAnsi" w:hAnsiTheme="minorHAnsi" w:cstheme="minorHAnsi"/>
        </w:rPr>
        <w:lastRenderedPageBreak/>
        <w:t xml:space="preserve">regression analysis method is the unbalanced parts of the panel data, which might be a major problem especially when the regression models are being run in order to get and particular expected result by the researcher. </w:t>
      </w:r>
    </w:p>
    <w:p w14:paraId="6D74838F" w14:textId="77777777" w:rsidR="00226DD6" w:rsidRPr="00C13F4C" w:rsidRDefault="00226DD6" w:rsidP="00673847">
      <w:pPr>
        <w:rPr>
          <w:rFonts w:asciiTheme="minorHAnsi" w:hAnsiTheme="minorHAnsi" w:cstheme="minorHAnsi"/>
        </w:rPr>
      </w:pPr>
    </w:p>
    <w:p w14:paraId="29E80767" w14:textId="6A58A450" w:rsidR="00B76AAA" w:rsidRPr="00C13F4C" w:rsidRDefault="00054043" w:rsidP="00AE5D85">
      <w:pPr>
        <w:pStyle w:val="Heading3"/>
        <w:numPr>
          <w:ilvl w:val="1"/>
          <w:numId w:val="7"/>
        </w:numPr>
        <w:rPr>
          <w:rFonts w:asciiTheme="minorHAnsi" w:hAnsiTheme="minorHAnsi" w:cstheme="minorHAnsi"/>
        </w:rPr>
      </w:pPr>
      <w:bookmarkStart w:id="26" w:name="_Toc22290498"/>
      <w:r w:rsidRPr="00C13F4C">
        <w:rPr>
          <w:rFonts w:asciiTheme="minorHAnsi" w:hAnsiTheme="minorHAnsi" w:cstheme="minorHAnsi"/>
        </w:rPr>
        <w:t>Regression analysis model</w:t>
      </w:r>
      <w:r w:rsidR="005B5E03" w:rsidRPr="00C13F4C">
        <w:rPr>
          <w:rFonts w:asciiTheme="minorHAnsi" w:hAnsiTheme="minorHAnsi" w:cstheme="minorHAnsi"/>
        </w:rPr>
        <w:t>s:</w:t>
      </w:r>
      <w:bookmarkEnd w:id="26"/>
    </w:p>
    <w:p w14:paraId="4570B709" w14:textId="77777777" w:rsidR="00DA33EE" w:rsidRPr="00C13F4C" w:rsidRDefault="00DA33EE" w:rsidP="00B76AAA">
      <w:pPr>
        <w:rPr>
          <w:rFonts w:asciiTheme="minorHAnsi" w:hAnsiTheme="minorHAnsi" w:cstheme="minorHAnsi"/>
        </w:rPr>
      </w:pPr>
    </w:p>
    <w:p w14:paraId="102AAC17" w14:textId="77777777" w:rsidR="007C4734" w:rsidRPr="00C13F4C" w:rsidRDefault="007C4734" w:rsidP="00B76AAA">
      <w:pPr>
        <w:rPr>
          <w:rFonts w:asciiTheme="minorHAnsi" w:hAnsiTheme="minorHAnsi" w:cstheme="minorHAnsi"/>
        </w:rPr>
      </w:pPr>
      <w:r w:rsidRPr="00C13F4C">
        <w:rPr>
          <w:rFonts w:asciiTheme="minorHAnsi" w:hAnsiTheme="minorHAnsi" w:cstheme="minorHAnsi"/>
        </w:rPr>
        <w:t>Model 1</w:t>
      </w:r>
    </w:p>
    <w:p w14:paraId="50189D56" w14:textId="77777777" w:rsidR="00DA33EE" w:rsidRPr="00C13F4C" w:rsidRDefault="00DA33EE" w:rsidP="00B76AAA">
      <w:pPr>
        <w:rPr>
          <w:rFonts w:asciiTheme="minorHAnsi" w:hAnsiTheme="minorHAnsi" w:cstheme="minorHAnsi"/>
        </w:rPr>
      </w:pPr>
    </w:p>
    <w:p w14:paraId="5B58C1CF" w14:textId="77777777" w:rsidR="005D0B6C" w:rsidRPr="00C13F4C" w:rsidRDefault="005D0B6C" w:rsidP="00B76AAA">
      <w:pPr>
        <w:rPr>
          <w:rFonts w:asciiTheme="minorHAnsi" w:hAnsiTheme="minorHAnsi" w:cstheme="minorHAnsi"/>
        </w:rPr>
      </w:pPr>
      <w:r w:rsidRPr="00C13F4C">
        <w:rPr>
          <w:rFonts w:asciiTheme="minorHAnsi" w:hAnsiTheme="minorHAnsi" w:cstheme="minorHAnsi"/>
        </w:rPr>
        <w:t>ROA</w:t>
      </w:r>
      <w:r w:rsidR="00B113A8" w:rsidRPr="00C13F4C">
        <w:rPr>
          <w:rFonts w:asciiTheme="minorHAnsi" w:hAnsiTheme="minorHAnsi" w:cstheme="minorHAnsi"/>
        </w:rPr>
        <w:t xml:space="preserve"> </w:t>
      </w:r>
      <w:r w:rsidRPr="00C13F4C">
        <w:rPr>
          <w:rFonts w:asciiTheme="minorHAnsi" w:hAnsiTheme="minorHAnsi" w:cstheme="minorHAnsi"/>
        </w:rPr>
        <w:t>(y)</w:t>
      </w:r>
      <w:r w:rsidR="00B113A8" w:rsidRPr="00C13F4C">
        <w:rPr>
          <w:rFonts w:asciiTheme="minorHAnsi" w:hAnsiTheme="minorHAnsi" w:cstheme="minorHAnsi"/>
        </w:rPr>
        <w:t xml:space="preserve"> </w:t>
      </w:r>
      <w:r w:rsidRPr="00C13F4C">
        <w:rPr>
          <w:rFonts w:asciiTheme="minorHAnsi" w:hAnsiTheme="minorHAnsi" w:cstheme="minorHAnsi"/>
        </w:rPr>
        <w:t>= a + b1</w:t>
      </w:r>
      <w:r w:rsidR="00B113A8" w:rsidRPr="00C13F4C">
        <w:rPr>
          <w:rFonts w:asciiTheme="minorHAnsi" w:hAnsiTheme="minorHAnsi" w:cstheme="minorHAnsi"/>
        </w:rPr>
        <w:t xml:space="preserve"> * </w:t>
      </w:r>
      <w:r w:rsidRPr="00C13F4C">
        <w:rPr>
          <w:rFonts w:asciiTheme="minorHAnsi" w:hAnsiTheme="minorHAnsi" w:cstheme="minorHAnsi"/>
        </w:rPr>
        <w:t>(X1)</w:t>
      </w:r>
      <w:r w:rsidR="00B113A8" w:rsidRPr="00C13F4C">
        <w:rPr>
          <w:rFonts w:asciiTheme="minorHAnsi" w:hAnsiTheme="minorHAnsi" w:cstheme="minorHAnsi"/>
        </w:rPr>
        <w:t xml:space="preserve"> </w:t>
      </w:r>
      <w:r w:rsidRPr="00C13F4C">
        <w:rPr>
          <w:rFonts w:asciiTheme="minorHAnsi" w:hAnsiTheme="minorHAnsi" w:cstheme="minorHAnsi"/>
        </w:rPr>
        <w:t>+</w:t>
      </w:r>
      <w:r w:rsidR="00B113A8" w:rsidRPr="00C13F4C">
        <w:rPr>
          <w:rFonts w:asciiTheme="minorHAnsi" w:hAnsiTheme="minorHAnsi" w:cstheme="minorHAnsi"/>
        </w:rPr>
        <w:t xml:space="preserve"> </w:t>
      </w:r>
      <w:r w:rsidRPr="00C13F4C">
        <w:rPr>
          <w:rFonts w:asciiTheme="minorHAnsi" w:hAnsiTheme="minorHAnsi" w:cstheme="minorHAnsi"/>
        </w:rPr>
        <w:t>b2</w:t>
      </w:r>
      <w:r w:rsidR="00B113A8" w:rsidRPr="00C13F4C">
        <w:rPr>
          <w:rFonts w:asciiTheme="minorHAnsi" w:hAnsiTheme="minorHAnsi" w:cstheme="minorHAnsi"/>
        </w:rPr>
        <w:t xml:space="preserve"> * </w:t>
      </w:r>
      <w:r w:rsidRPr="00C13F4C">
        <w:rPr>
          <w:rFonts w:asciiTheme="minorHAnsi" w:hAnsiTheme="minorHAnsi" w:cstheme="minorHAnsi"/>
        </w:rPr>
        <w:t>(X3)</w:t>
      </w:r>
      <w:r w:rsidR="00B113A8" w:rsidRPr="00C13F4C">
        <w:rPr>
          <w:rFonts w:asciiTheme="minorHAnsi" w:hAnsiTheme="minorHAnsi" w:cstheme="minorHAnsi"/>
        </w:rPr>
        <w:t xml:space="preserve"> </w:t>
      </w:r>
      <w:r w:rsidRPr="00C13F4C">
        <w:rPr>
          <w:rFonts w:asciiTheme="minorHAnsi" w:hAnsiTheme="minorHAnsi" w:cstheme="minorHAnsi"/>
        </w:rPr>
        <w:t>+</w:t>
      </w:r>
      <w:r w:rsidR="00B113A8" w:rsidRPr="00C13F4C">
        <w:rPr>
          <w:rFonts w:asciiTheme="minorHAnsi" w:hAnsiTheme="minorHAnsi" w:cstheme="minorHAnsi"/>
        </w:rPr>
        <w:t xml:space="preserve"> </w:t>
      </w:r>
      <w:r w:rsidRPr="00C13F4C">
        <w:rPr>
          <w:rFonts w:asciiTheme="minorHAnsi" w:hAnsiTheme="minorHAnsi" w:cstheme="minorHAnsi"/>
        </w:rPr>
        <w:t>b3</w:t>
      </w:r>
      <w:r w:rsidR="00B113A8" w:rsidRPr="00C13F4C">
        <w:rPr>
          <w:rFonts w:asciiTheme="minorHAnsi" w:hAnsiTheme="minorHAnsi" w:cstheme="minorHAnsi"/>
        </w:rPr>
        <w:t xml:space="preserve"> * </w:t>
      </w:r>
      <w:r w:rsidRPr="00C13F4C">
        <w:rPr>
          <w:rFonts w:asciiTheme="minorHAnsi" w:hAnsiTheme="minorHAnsi" w:cstheme="minorHAnsi"/>
        </w:rPr>
        <w:t>(X6)</w:t>
      </w:r>
    </w:p>
    <w:p w14:paraId="77100CAB" w14:textId="77777777" w:rsidR="00DA33EE" w:rsidRPr="00C13F4C" w:rsidRDefault="00DA33EE" w:rsidP="00B76AAA">
      <w:pPr>
        <w:rPr>
          <w:rFonts w:asciiTheme="minorHAnsi" w:hAnsiTheme="minorHAnsi" w:cstheme="minorHAnsi"/>
        </w:rPr>
      </w:pPr>
    </w:p>
    <w:p w14:paraId="3DC30098" w14:textId="77777777" w:rsidR="00666323" w:rsidRPr="00C13F4C" w:rsidRDefault="00666323" w:rsidP="00B76AAA">
      <w:pPr>
        <w:rPr>
          <w:rFonts w:asciiTheme="minorHAnsi" w:hAnsiTheme="minorHAnsi" w:cstheme="minorHAnsi"/>
        </w:rPr>
      </w:pPr>
      <w:r w:rsidRPr="00C13F4C">
        <w:rPr>
          <w:rFonts w:asciiTheme="minorHAnsi" w:hAnsiTheme="minorHAnsi" w:cstheme="minorHAnsi"/>
        </w:rPr>
        <w:t>Where:</w:t>
      </w:r>
    </w:p>
    <w:p w14:paraId="7CFAA673" w14:textId="77777777" w:rsidR="00666323" w:rsidRPr="00C13F4C" w:rsidRDefault="00666323" w:rsidP="00B76AAA">
      <w:pPr>
        <w:rPr>
          <w:rFonts w:asciiTheme="minorHAnsi" w:hAnsiTheme="minorHAnsi" w:cstheme="minorHAnsi"/>
        </w:rPr>
      </w:pPr>
      <w:r w:rsidRPr="00C13F4C">
        <w:rPr>
          <w:rFonts w:asciiTheme="minorHAnsi" w:hAnsiTheme="minorHAnsi" w:cstheme="minorHAnsi"/>
        </w:rPr>
        <w:t xml:space="preserve">ROA is the dependant variable in order to measure performance, where ROA is found by dividing net income with the total assets of </w:t>
      </w:r>
      <w:r w:rsidR="00F4616D" w:rsidRPr="00C13F4C">
        <w:rPr>
          <w:rFonts w:asciiTheme="minorHAnsi" w:hAnsiTheme="minorHAnsi" w:cstheme="minorHAnsi"/>
        </w:rPr>
        <w:t>the</w:t>
      </w:r>
      <w:r w:rsidRPr="00C13F4C">
        <w:rPr>
          <w:rFonts w:asciiTheme="minorHAnsi" w:hAnsiTheme="minorHAnsi" w:cstheme="minorHAnsi"/>
        </w:rPr>
        <w:t xml:space="preserve"> company. </w:t>
      </w:r>
    </w:p>
    <w:p w14:paraId="36D084CF" w14:textId="77777777" w:rsidR="006E1CD6" w:rsidRPr="00C13F4C" w:rsidRDefault="006E1CD6" w:rsidP="00B76AAA">
      <w:pPr>
        <w:rPr>
          <w:rFonts w:asciiTheme="minorHAnsi" w:hAnsiTheme="minorHAnsi" w:cstheme="minorHAnsi"/>
        </w:rPr>
      </w:pPr>
    </w:p>
    <w:p w14:paraId="7883DCED" w14:textId="77777777" w:rsidR="006E1CD6" w:rsidRPr="00C13F4C" w:rsidRDefault="006E1CD6" w:rsidP="00B76AAA">
      <w:pPr>
        <w:rPr>
          <w:rFonts w:asciiTheme="minorHAnsi" w:hAnsiTheme="minorHAnsi" w:cstheme="minorHAnsi"/>
        </w:rPr>
      </w:pPr>
      <w:r w:rsidRPr="00C13F4C">
        <w:rPr>
          <w:rFonts w:asciiTheme="minorHAnsi" w:hAnsiTheme="minorHAnsi" w:cstheme="minorHAnsi"/>
        </w:rPr>
        <w:t xml:space="preserve">The coefficients for the equation include: </w:t>
      </w:r>
    </w:p>
    <w:p w14:paraId="75BF673B" w14:textId="77777777" w:rsidR="00F36F16" w:rsidRPr="00C13F4C" w:rsidRDefault="00F36F16" w:rsidP="00B76AAA">
      <w:pPr>
        <w:rPr>
          <w:rFonts w:asciiTheme="minorHAnsi" w:hAnsiTheme="minorHAnsi" w:cstheme="minorHAnsi"/>
        </w:rPr>
      </w:pPr>
    </w:p>
    <w:p w14:paraId="4AE83B71" w14:textId="3CD4A2E1" w:rsidR="00543149" w:rsidRPr="00C13F4C" w:rsidRDefault="00A00B40" w:rsidP="0002553F">
      <w:pPr>
        <w:rPr>
          <w:rFonts w:asciiTheme="minorHAnsi" w:hAnsiTheme="minorHAnsi" w:cstheme="minorHAnsi"/>
        </w:rPr>
      </w:pPr>
      <w:r w:rsidRPr="00C13F4C">
        <w:rPr>
          <w:rFonts w:asciiTheme="minorHAnsi" w:hAnsiTheme="minorHAnsi" w:cstheme="minorHAnsi"/>
        </w:rPr>
        <w:t xml:space="preserve">a </w:t>
      </w:r>
      <w:r w:rsidR="0002553F" w:rsidRPr="00C13F4C">
        <w:rPr>
          <w:rFonts w:asciiTheme="minorHAnsi" w:hAnsiTheme="minorHAnsi" w:cstheme="minorHAnsi"/>
        </w:rPr>
        <w:tab/>
      </w:r>
      <w:r w:rsidR="00543149" w:rsidRPr="00C13F4C">
        <w:rPr>
          <w:rFonts w:asciiTheme="minorHAnsi" w:hAnsiTheme="minorHAnsi" w:cstheme="minorHAnsi"/>
        </w:rPr>
        <w:t>-</w:t>
      </w:r>
      <w:r w:rsidR="00423C0F">
        <w:rPr>
          <w:rFonts w:asciiTheme="minorHAnsi" w:hAnsiTheme="minorHAnsi" w:cstheme="minorHAnsi"/>
        </w:rPr>
        <w:t xml:space="preserve"> I</w:t>
      </w:r>
      <w:r w:rsidRPr="00C13F4C">
        <w:rPr>
          <w:rFonts w:asciiTheme="minorHAnsi" w:hAnsiTheme="minorHAnsi" w:cstheme="minorHAnsi"/>
        </w:rPr>
        <w:t xml:space="preserve">s the intercept coefficient for a company </w:t>
      </w:r>
      <w:r w:rsidR="00F876E2" w:rsidRPr="00C13F4C">
        <w:rPr>
          <w:rFonts w:asciiTheme="minorHAnsi" w:hAnsiTheme="minorHAnsi" w:cstheme="minorHAnsi"/>
        </w:rPr>
        <w:t>or Alpha.</w:t>
      </w:r>
    </w:p>
    <w:p w14:paraId="4A3D4560" w14:textId="0A895E5D" w:rsidR="00666323" w:rsidRPr="00C13F4C" w:rsidRDefault="00A00B40" w:rsidP="0002553F">
      <w:pPr>
        <w:ind w:left="720" w:hanging="720"/>
        <w:rPr>
          <w:rFonts w:asciiTheme="minorHAnsi" w:hAnsiTheme="minorHAnsi" w:cstheme="minorHAnsi"/>
        </w:rPr>
      </w:pPr>
      <w:r w:rsidRPr="00C13F4C">
        <w:rPr>
          <w:rFonts w:asciiTheme="minorHAnsi" w:hAnsiTheme="minorHAnsi" w:cstheme="minorHAnsi"/>
        </w:rPr>
        <w:t>b</w:t>
      </w:r>
      <w:r w:rsidR="00543149" w:rsidRPr="00C13F4C">
        <w:rPr>
          <w:rFonts w:asciiTheme="minorHAnsi" w:hAnsiTheme="minorHAnsi" w:cstheme="minorHAnsi"/>
        </w:rPr>
        <w:t xml:space="preserve"> </w:t>
      </w:r>
      <w:r w:rsidR="0002553F" w:rsidRPr="00C13F4C">
        <w:rPr>
          <w:rFonts w:asciiTheme="minorHAnsi" w:hAnsiTheme="minorHAnsi" w:cstheme="minorHAnsi"/>
        </w:rPr>
        <w:tab/>
      </w:r>
      <w:r w:rsidR="00543149" w:rsidRPr="001726B0">
        <w:rPr>
          <w:rFonts w:asciiTheme="minorHAnsi" w:hAnsiTheme="minorHAnsi" w:cstheme="minorHAnsi"/>
          <w:color w:val="000000" w:themeColor="text1"/>
        </w:rPr>
        <w:t xml:space="preserve">- </w:t>
      </w:r>
      <w:r w:rsidR="00423C0F" w:rsidRPr="001726B0">
        <w:rPr>
          <w:rFonts w:asciiTheme="minorHAnsi" w:hAnsiTheme="minorHAnsi" w:cstheme="minorHAnsi"/>
          <w:color w:val="000000" w:themeColor="text1"/>
        </w:rPr>
        <w:t>Representing</w:t>
      </w:r>
      <w:r w:rsidR="00543149" w:rsidRPr="001726B0">
        <w:rPr>
          <w:rFonts w:asciiTheme="minorHAnsi" w:hAnsiTheme="minorHAnsi" w:cstheme="minorHAnsi"/>
          <w:color w:val="000000" w:themeColor="text1"/>
        </w:rPr>
        <w:t xml:space="preserve"> the standardised regression coefficient (or Beta</w:t>
      </w:r>
      <w:r w:rsidR="006354DE" w:rsidRPr="001726B0">
        <w:rPr>
          <w:rFonts w:asciiTheme="minorHAnsi" w:hAnsiTheme="minorHAnsi" w:cstheme="minorHAnsi"/>
          <w:color w:val="000000" w:themeColor="text1"/>
        </w:rPr>
        <w:t>), the Beta coefficient</w:t>
      </w:r>
      <w:r w:rsidR="006354DE" w:rsidRPr="001726B0">
        <w:rPr>
          <w:rFonts w:asciiTheme="minorHAnsi" w:eastAsiaTheme="minorHAnsi" w:hAnsiTheme="minorHAnsi" w:cstheme="minorHAnsi"/>
          <w:color w:val="000000" w:themeColor="text1"/>
          <w:lang w:eastAsia="en-US"/>
        </w:rPr>
        <w:t xml:space="preserve"> measures the</w:t>
      </w:r>
      <w:r w:rsidR="00844AF1" w:rsidRPr="001726B0">
        <w:rPr>
          <w:rFonts w:asciiTheme="minorHAnsi" w:eastAsiaTheme="minorHAnsi" w:hAnsiTheme="minorHAnsi" w:cstheme="minorHAnsi"/>
          <w:color w:val="000000" w:themeColor="text1"/>
          <w:lang w:eastAsia="en-US"/>
        </w:rPr>
        <w:t xml:space="preserve"> influence</w:t>
      </w:r>
      <w:r w:rsidR="006354DE" w:rsidRPr="001726B0">
        <w:rPr>
          <w:rFonts w:asciiTheme="minorHAnsi" w:eastAsiaTheme="minorHAnsi" w:hAnsiTheme="minorHAnsi" w:cstheme="minorHAnsi"/>
          <w:color w:val="000000" w:themeColor="text1"/>
          <w:lang w:eastAsia="en-US"/>
        </w:rPr>
        <w:t xml:space="preserve"> </w:t>
      </w:r>
      <w:r w:rsidR="00844AF1" w:rsidRPr="001726B0">
        <w:rPr>
          <w:rFonts w:asciiTheme="minorHAnsi" w:eastAsiaTheme="minorHAnsi" w:hAnsiTheme="minorHAnsi" w:cstheme="minorHAnsi"/>
          <w:color w:val="000000" w:themeColor="text1"/>
          <w:lang w:eastAsia="en-US"/>
        </w:rPr>
        <w:t xml:space="preserve">that each chosen </w:t>
      </w:r>
      <w:r w:rsidR="00D53354" w:rsidRPr="001726B0">
        <w:rPr>
          <w:rFonts w:asciiTheme="minorHAnsi" w:eastAsiaTheme="minorHAnsi" w:hAnsiTheme="minorHAnsi" w:cstheme="minorHAnsi"/>
          <w:color w:val="000000" w:themeColor="text1"/>
          <w:lang w:eastAsia="en-US"/>
        </w:rPr>
        <w:t xml:space="preserve">independent </w:t>
      </w:r>
      <w:r w:rsidR="00844AF1" w:rsidRPr="001726B0">
        <w:rPr>
          <w:rFonts w:asciiTheme="minorHAnsi" w:eastAsiaTheme="minorHAnsi" w:hAnsiTheme="minorHAnsi" w:cstheme="minorHAnsi"/>
          <w:color w:val="000000" w:themeColor="text1"/>
          <w:lang w:eastAsia="en-US"/>
        </w:rPr>
        <w:t xml:space="preserve">variable for this equation has on the </w:t>
      </w:r>
      <w:r w:rsidR="006354DE" w:rsidRPr="001726B0">
        <w:rPr>
          <w:rFonts w:asciiTheme="minorHAnsi" w:eastAsiaTheme="minorHAnsi" w:hAnsiTheme="minorHAnsi" w:cstheme="minorHAnsi"/>
          <w:color w:val="000000" w:themeColor="text1"/>
          <w:lang w:eastAsia="en-US"/>
        </w:rPr>
        <w:t>dependent</w:t>
      </w:r>
      <w:r w:rsidR="00844AF1" w:rsidRPr="001726B0">
        <w:rPr>
          <w:rFonts w:asciiTheme="minorHAnsi" w:eastAsiaTheme="minorHAnsi" w:hAnsiTheme="minorHAnsi" w:cstheme="minorHAnsi"/>
          <w:color w:val="000000" w:themeColor="text1"/>
          <w:lang w:eastAsia="en-US"/>
        </w:rPr>
        <w:t xml:space="preserve"> </w:t>
      </w:r>
      <w:r w:rsidR="006354DE" w:rsidRPr="001726B0">
        <w:rPr>
          <w:rFonts w:asciiTheme="minorHAnsi" w:eastAsiaTheme="minorHAnsi" w:hAnsiTheme="minorHAnsi" w:cstheme="minorHAnsi"/>
          <w:color w:val="000000" w:themeColor="text1"/>
          <w:lang w:eastAsia="en-US"/>
        </w:rPr>
        <w:t>variable.</w:t>
      </w:r>
      <w:r w:rsidR="00844AF1" w:rsidRPr="001726B0">
        <w:rPr>
          <w:rFonts w:asciiTheme="minorHAnsi" w:eastAsiaTheme="minorHAnsi" w:hAnsiTheme="minorHAnsi" w:cstheme="minorHAnsi"/>
          <w:color w:val="000000" w:themeColor="text1"/>
          <w:lang w:eastAsia="en-US"/>
        </w:rPr>
        <w:t xml:space="preserve"> The </w:t>
      </w:r>
      <w:r w:rsidR="00D53354" w:rsidRPr="001726B0">
        <w:rPr>
          <w:rFonts w:asciiTheme="minorHAnsi" w:eastAsiaTheme="minorHAnsi" w:hAnsiTheme="minorHAnsi" w:cstheme="minorHAnsi"/>
          <w:color w:val="000000" w:themeColor="text1"/>
          <w:lang w:eastAsia="en-US"/>
        </w:rPr>
        <w:t xml:space="preserve">independent </w:t>
      </w:r>
      <w:r w:rsidR="00CE09ED" w:rsidRPr="001726B0">
        <w:rPr>
          <w:rFonts w:asciiTheme="minorHAnsi" w:eastAsiaTheme="minorHAnsi" w:hAnsiTheme="minorHAnsi" w:cstheme="minorHAnsi"/>
          <w:color w:val="000000" w:themeColor="text1"/>
          <w:lang w:eastAsia="en-US"/>
        </w:rPr>
        <w:t>v</w:t>
      </w:r>
      <w:r w:rsidR="00844AF1" w:rsidRPr="001726B0">
        <w:rPr>
          <w:rFonts w:asciiTheme="minorHAnsi" w:eastAsiaTheme="minorHAnsi" w:hAnsiTheme="minorHAnsi" w:cstheme="minorHAnsi"/>
          <w:color w:val="000000" w:themeColor="text1"/>
          <w:lang w:eastAsia="en-US"/>
        </w:rPr>
        <w:t>ariables used in this model include X1, X3 and X6</w:t>
      </w:r>
      <w:r w:rsidR="00A07DDC" w:rsidRPr="001726B0">
        <w:rPr>
          <w:rFonts w:asciiTheme="minorHAnsi" w:eastAsiaTheme="minorHAnsi" w:hAnsiTheme="minorHAnsi" w:cstheme="minorHAnsi"/>
          <w:color w:val="000000" w:themeColor="text1"/>
          <w:lang w:eastAsia="en-US"/>
        </w:rPr>
        <w:t xml:space="preserve"> and the dependent variable is ROA</w:t>
      </w:r>
      <w:r w:rsidR="00A07DDC" w:rsidRPr="001726B0">
        <w:rPr>
          <w:rFonts w:asciiTheme="minorHAnsi" w:hAnsiTheme="minorHAnsi" w:cstheme="minorHAnsi"/>
          <w:color w:val="000000" w:themeColor="text1"/>
        </w:rPr>
        <w:t xml:space="preserve">. </w:t>
      </w:r>
    </w:p>
    <w:p w14:paraId="2B9B6039" w14:textId="77777777" w:rsidR="0013337B" w:rsidRPr="00C13F4C" w:rsidRDefault="0013337B" w:rsidP="0002553F">
      <w:pPr>
        <w:ind w:left="720" w:hanging="720"/>
        <w:rPr>
          <w:rFonts w:asciiTheme="minorHAnsi" w:hAnsiTheme="minorHAnsi" w:cstheme="minorHAnsi"/>
        </w:rPr>
      </w:pPr>
    </w:p>
    <w:p w14:paraId="02C73736" w14:textId="77777777" w:rsidR="00D53354" w:rsidRPr="00C13F4C" w:rsidRDefault="0013337B" w:rsidP="0002553F">
      <w:pPr>
        <w:ind w:left="720" w:hanging="720"/>
        <w:rPr>
          <w:rFonts w:asciiTheme="minorHAnsi" w:hAnsiTheme="minorHAnsi" w:cstheme="minorHAnsi"/>
        </w:rPr>
      </w:pPr>
      <w:r w:rsidRPr="00C13F4C">
        <w:rPr>
          <w:rFonts w:asciiTheme="minorHAnsi" w:hAnsiTheme="minorHAnsi" w:cstheme="minorHAnsi"/>
        </w:rPr>
        <w:t>The independent variable include:</w:t>
      </w:r>
    </w:p>
    <w:p w14:paraId="2F9DD78D" w14:textId="77777777" w:rsidR="00D64D91" w:rsidRPr="00C13F4C" w:rsidRDefault="00D64D91" w:rsidP="0002553F">
      <w:pPr>
        <w:ind w:left="720" w:hanging="720"/>
        <w:rPr>
          <w:rFonts w:asciiTheme="minorHAnsi" w:hAnsiTheme="minorHAnsi" w:cstheme="minorHAnsi"/>
        </w:rPr>
      </w:pPr>
    </w:p>
    <w:p w14:paraId="55631A42" w14:textId="30B18C33" w:rsidR="0013337B" w:rsidRPr="00C13F4C" w:rsidRDefault="003A5E50" w:rsidP="0002553F">
      <w:pPr>
        <w:ind w:left="720" w:hanging="720"/>
        <w:rPr>
          <w:rFonts w:asciiTheme="minorHAnsi" w:hAnsiTheme="minorHAnsi" w:cstheme="minorHAnsi"/>
        </w:rPr>
      </w:pPr>
      <w:r>
        <w:rPr>
          <w:rFonts w:asciiTheme="minorHAnsi" w:hAnsiTheme="minorHAnsi" w:cstheme="minorHAnsi"/>
        </w:rPr>
        <w:t>X1 – T</w:t>
      </w:r>
      <w:r w:rsidR="0013337B" w:rsidRPr="00C13F4C">
        <w:rPr>
          <w:rFonts w:asciiTheme="minorHAnsi" w:hAnsiTheme="minorHAnsi" w:cstheme="minorHAnsi"/>
        </w:rPr>
        <w:t>he Current Assets ratio, calculated by dividing current assets by current liabilities</w:t>
      </w:r>
    </w:p>
    <w:p w14:paraId="55F3453E" w14:textId="3E712BED" w:rsidR="005D0B6C" w:rsidRPr="00C13F4C" w:rsidRDefault="003A5E50" w:rsidP="0013337B">
      <w:pPr>
        <w:ind w:left="720" w:hanging="720"/>
        <w:rPr>
          <w:rFonts w:asciiTheme="minorHAnsi" w:hAnsiTheme="minorHAnsi" w:cstheme="minorHAnsi"/>
        </w:rPr>
      </w:pPr>
      <w:r>
        <w:rPr>
          <w:rFonts w:asciiTheme="minorHAnsi" w:hAnsiTheme="minorHAnsi" w:cstheme="minorHAnsi"/>
        </w:rPr>
        <w:t>X3 – T</w:t>
      </w:r>
      <w:r w:rsidR="0013337B" w:rsidRPr="00C13F4C">
        <w:rPr>
          <w:rFonts w:asciiTheme="minorHAnsi" w:hAnsiTheme="minorHAnsi" w:cstheme="minorHAnsi"/>
        </w:rPr>
        <w:t>he Assets Turnover ratio, calculated by comparing the company’s sales by its total assets.</w:t>
      </w:r>
    </w:p>
    <w:p w14:paraId="70B4519C" w14:textId="77777777" w:rsidR="001470CF" w:rsidRPr="00C13F4C" w:rsidRDefault="0016265D" w:rsidP="0013337B">
      <w:pPr>
        <w:ind w:left="720" w:hanging="720"/>
        <w:rPr>
          <w:rFonts w:asciiTheme="minorHAnsi" w:hAnsiTheme="minorHAnsi" w:cstheme="minorHAnsi"/>
        </w:rPr>
      </w:pPr>
      <w:r w:rsidRPr="00C13F4C">
        <w:rPr>
          <w:rFonts w:asciiTheme="minorHAnsi" w:hAnsiTheme="minorHAnsi" w:cstheme="minorHAnsi"/>
        </w:rPr>
        <w:t>X6 – The debt to Equity ratio</w:t>
      </w:r>
      <w:r w:rsidR="00130F5B" w:rsidRPr="00C13F4C">
        <w:rPr>
          <w:rFonts w:asciiTheme="minorHAnsi" w:hAnsiTheme="minorHAnsi" w:cstheme="minorHAnsi"/>
        </w:rPr>
        <w:t xml:space="preserve">, calculated by comparing the company’s </w:t>
      </w:r>
      <w:r w:rsidR="00717A17" w:rsidRPr="00C13F4C">
        <w:rPr>
          <w:rFonts w:asciiTheme="minorHAnsi" w:hAnsiTheme="minorHAnsi" w:cstheme="minorHAnsi"/>
        </w:rPr>
        <w:t>t</w:t>
      </w:r>
      <w:r w:rsidR="00130F5B" w:rsidRPr="00C13F4C">
        <w:rPr>
          <w:rFonts w:asciiTheme="minorHAnsi" w:hAnsiTheme="minorHAnsi" w:cstheme="minorHAnsi"/>
        </w:rPr>
        <w:t xml:space="preserve">otal debt by its total </w:t>
      </w:r>
      <w:r w:rsidR="00717A17" w:rsidRPr="00C13F4C">
        <w:rPr>
          <w:rFonts w:asciiTheme="minorHAnsi" w:hAnsiTheme="minorHAnsi" w:cstheme="minorHAnsi"/>
        </w:rPr>
        <w:t>e</w:t>
      </w:r>
      <w:r w:rsidR="00130F5B" w:rsidRPr="00C13F4C">
        <w:rPr>
          <w:rFonts w:asciiTheme="minorHAnsi" w:hAnsiTheme="minorHAnsi" w:cstheme="minorHAnsi"/>
        </w:rPr>
        <w:t>quity.</w:t>
      </w:r>
    </w:p>
    <w:p w14:paraId="50ABB1B3" w14:textId="77777777" w:rsidR="001252CE" w:rsidRPr="00C13F4C" w:rsidRDefault="001252CE" w:rsidP="0013337B">
      <w:pPr>
        <w:ind w:left="720" w:hanging="720"/>
        <w:rPr>
          <w:rFonts w:asciiTheme="minorHAnsi" w:hAnsiTheme="minorHAnsi" w:cstheme="minorHAnsi"/>
        </w:rPr>
      </w:pPr>
    </w:p>
    <w:p w14:paraId="65CD0CBF" w14:textId="56CEF704" w:rsidR="00266C1C" w:rsidRPr="00C13F4C" w:rsidRDefault="005A12DC" w:rsidP="003D6BF9">
      <w:pPr>
        <w:rPr>
          <w:rFonts w:asciiTheme="minorHAnsi" w:hAnsiTheme="minorHAnsi" w:cstheme="minorHAnsi"/>
        </w:rPr>
      </w:pPr>
      <w:r w:rsidRPr="00C13F4C">
        <w:rPr>
          <w:rFonts w:asciiTheme="minorHAnsi" w:hAnsiTheme="minorHAnsi" w:cstheme="minorHAnsi"/>
        </w:rPr>
        <w:t>F</w:t>
      </w:r>
      <w:r w:rsidR="00266C1C" w:rsidRPr="00C13F4C">
        <w:rPr>
          <w:rFonts w:asciiTheme="minorHAnsi" w:hAnsiTheme="minorHAnsi" w:cstheme="minorHAnsi"/>
        </w:rPr>
        <w:t xml:space="preserve">or all of the above independent variables the Beta has to be </w:t>
      </w:r>
      <w:r w:rsidR="001252CE" w:rsidRPr="00C13F4C">
        <w:rPr>
          <w:rFonts w:asciiTheme="minorHAnsi" w:hAnsiTheme="minorHAnsi" w:cstheme="minorHAnsi"/>
        </w:rPr>
        <w:t>positive</w:t>
      </w:r>
      <w:r w:rsidR="0096588A" w:rsidRPr="00C13F4C">
        <w:rPr>
          <w:rFonts w:asciiTheme="minorHAnsi" w:hAnsiTheme="minorHAnsi" w:cstheme="minorHAnsi"/>
        </w:rPr>
        <w:t xml:space="preserve"> and at the same percentage or lower than the r squared indicator,</w:t>
      </w:r>
      <w:r w:rsidR="001252CE" w:rsidRPr="00C13F4C">
        <w:rPr>
          <w:rFonts w:asciiTheme="minorHAnsi" w:hAnsiTheme="minorHAnsi" w:cstheme="minorHAnsi"/>
        </w:rPr>
        <w:t xml:space="preserve"> in order to prove </w:t>
      </w:r>
      <w:r w:rsidR="003D6BF9" w:rsidRPr="00C13F4C">
        <w:rPr>
          <w:rFonts w:asciiTheme="minorHAnsi" w:hAnsiTheme="minorHAnsi" w:cstheme="minorHAnsi"/>
        </w:rPr>
        <w:t xml:space="preserve">that there </w:t>
      </w:r>
      <w:r w:rsidR="001252CE" w:rsidRPr="00C13F4C">
        <w:rPr>
          <w:rFonts w:asciiTheme="minorHAnsi" w:hAnsiTheme="minorHAnsi" w:cstheme="minorHAnsi"/>
        </w:rPr>
        <w:t>is a relationship between the independent variables and the dependent variable</w:t>
      </w:r>
      <w:r w:rsidR="001722E6" w:rsidRPr="00C13F4C">
        <w:rPr>
          <w:rFonts w:asciiTheme="minorHAnsi" w:hAnsiTheme="minorHAnsi" w:cstheme="minorHAnsi"/>
        </w:rPr>
        <w:t>.</w:t>
      </w:r>
      <w:r w:rsidR="00D91D84" w:rsidRPr="00C13F4C">
        <w:rPr>
          <w:rFonts w:asciiTheme="minorHAnsi" w:hAnsiTheme="minorHAnsi" w:cstheme="minorHAnsi"/>
        </w:rPr>
        <w:t xml:space="preserve"> The </w:t>
      </w:r>
      <w:r w:rsidR="00CD5561">
        <w:rPr>
          <w:rFonts w:asciiTheme="minorHAnsi" w:hAnsiTheme="minorHAnsi" w:cstheme="minorHAnsi"/>
        </w:rPr>
        <w:t xml:space="preserve">R </w:t>
      </w:r>
      <w:r w:rsidR="00D91D84" w:rsidRPr="00C13F4C">
        <w:rPr>
          <w:rFonts w:asciiTheme="minorHAnsi" w:hAnsiTheme="minorHAnsi" w:cstheme="minorHAnsi"/>
        </w:rPr>
        <w:t>squared indicator is a statistical measure</w:t>
      </w:r>
      <w:r w:rsidR="00F929C0" w:rsidRPr="00C13F4C">
        <w:rPr>
          <w:rFonts w:asciiTheme="minorHAnsi" w:hAnsiTheme="minorHAnsi" w:cstheme="minorHAnsi"/>
        </w:rPr>
        <w:t xml:space="preserve">, also called the coefficient of determination as it shows </w:t>
      </w:r>
      <w:r w:rsidR="00D23B4B" w:rsidRPr="00C13F4C">
        <w:rPr>
          <w:rFonts w:asciiTheme="minorHAnsi" w:hAnsiTheme="minorHAnsi" w:cstheme="minorHAnsi"/>
        </w:rPr>
        <w:t xml:space="preserve">what percentage of the variation is explained by variation of the independent variables that have been input into the regression analysis model.  </w:t>
      </w:r>
    </w:p>
    <w:p w14:paraId="066EEABC" w14:textId="77777777" w:rsidR="005D0B6C" w:rsidRPr="00C13F4C" w:rsidRDefault="005D0B6C" w:rsidP="00B76AAA">
      <w:pPr>
        <w:rPr>
          <w:rFonts w:asciiTheme="minorHAnsi" w:hAnsiTheme="minorHAnsi" w:cstheme="minorHAnsi"/>
        </w:rPr>
      </w:pPr>
    </w:p>
    <w:p w14:paraId="682FDEA0" w14:textId="77777777" w:rsidR="007C4734" w:rsidRPr="00C13F4C" w:rsidRDefault="007C4734" w:rsidP="00B76AAA">
      <w:pPr>
        <w:rPr>
          <w:rFonts w:asciiTheme="minorHAnsi" w:hAnsiTheme="minorHAnsi" w:cstheme="minorHAnsi"/>
        </w:rPr>
      </w:pPr>
      <w:r w:rsidRPr="00C13F4C">
        <w:rPr>
          <w:rFonts w:asciiTheme="minorHAnsi" w:hAnsiTheme="minorHAnsi" w:cstheme="minorHAnsi"/>
        </w:rPr>
        <w:t>Model 2</w:t>
      </w:r>
    </w:p>
    <w:p w14:paraId="0F7C8009" w14:textId="77777777" w:rsidR="00DA1556" w:rsidRPr="00C13F4C" w:rsidRDefault="00DA1556" w:rsidP="00B76AAA">
      <w:pPr>
        <w:rPr>
          <w:rFonts w:asciiTheme="minorHAnsi" w:hAnsiTheme="minorHAnsi" w:cstheme="minorHAnsi"/>
        </w:rPr>
      </w:pPr>
    </w:p>
    <w:p w14:paraId="36489FEE" w14:textId="77777777" w:rsidR="00DA1556" w:rsidRPr="00C13F4C" w:rsidRDefault="00DA1556" w:rsidP="00B76AAA">
      <w:pPr>
        <w:rPr>
          <w:rFonts w:asciiTheme="minorHAnsi" w:hAnsiTheme="minorHAnsi" w:cstheme="minorHAnsi"/>
        </w:rPr>
      </w:pPr>
      <w:r w:rsidRPr="00C13F4C">
        <w:rPr>
          <w:rFonts w:asciiTheme="minorHAnsi" w:hAnsiTheme="minorHAnsi" w:cstheme="minorHAnsi"/>
        </w:rPr>
        <w:t>ROE (y)</w:t>
      </w:r>
      <w:r w:rsidR="00396DDD" w:rsidRPr="00C13F4C">
        <w:rPr>
          <w:rFonts w:asciiTheme="minorHAnsi" w:hAnsiTheme="minorHAnsi" w:cstheme="minorHAnsi"/>
        </w:rPr>
        <w:t xml:space="preserve"> </w:t>
      </w:r>
      <w:r w:rsidRPr="00C13F4C">
        <w:rPr>
          <w:rFonts w:asciiTheme="minorHAnsi" w:hAnsiTheme="minorHAnsi" w:cstheme="minorHAnsi"/>
        </w:rPr>
        <w:t xml:space="preserve">= a + b1 </w:t>
      </w:r>
      <w:r w:rsidR="003D3CA0" w:rsidRPr="00C13F4C">
        <w:rPr>
          <w:rFonts w:asciiTheme="minorHAnsi" w:hAnsiTheme="minorHAnsi" w:cstheme="minorHAnsi"/>
        </w:rPr>
        <w:t xml:space="preserve">* </w:t>
      </w:r>
      <w:r w:rsidRPr="00C13F4C">
        <w:rPr>
          <w:rFonts w:asciiTheme="minorHAnsi" w:hAnsiTheme="minorHAnsi" w:cstheme="minorHAnsi"/>
        </w:rPr>
        <w:t>(X2)</w:t>
      </w:r>
      <w:r w:rsidR="00396DDD" w:rsidRPr="00C13F4C">
        <w:rPr>
          <w:rFonts w:asciiTheme="minorHAnsi" w:hAnsiTheme="minorHAnsi" w:cstheme="minorHAnsi"/>
        </w:rPr>
        <w:t xml:space="preserve"> </w:t>
      </w:r>
      <w:r w:rsidRPr="00C13F4C">
        <w:rPr>
          <w:rFonts w:asciiTheme="minorHAnsi" w:hAnsiTheme="minorHAnsi" w:cstheme="minorHAnsi"/>
        </w:rPr>
        <w:t>+</w:t>
      </w:r>
      <w:r w:rsidR="00396DDD" w:rsidRPr="00C13F4C">
        <w:rPr>
          <w:rFonts w:asciiTheme="minorHAnsi" w:hAnsiTheme="minorHAnsi" w:cstheme="minorHAnsi"/>
        </w:rPr>
        <w:t xml:space="preserve"> </w:t>
      </w:r>
      <w:r w:rsidRPr="00C13F4C">
        <w:rPr>
          <w:rFonts w:asciiTheme="minorHAnsi" w:hAnsiTheme="minorHAnsi" w:cstheme="minorHAnsi"/>
        </w:rPr>
        <w:t>b2</w:t>
      </w:r>
      <w:r w:rsidR="003D3CA0" w:rsidRPr="00C13F4C">
        <w:rPr>
          <w:rFonts w:asciiTheme="minorHAnsi" w:hAnsiTheme="minorHAnsi" w:cstheme="minorHAnsi"/>
        </w:rPr>
        <w:t xml:space="preserve"> * </w:t>
      </w:r>
      <w:r w:rsidRPr="00C13F4C">
        <w:rPr>
          <w:rFonts w:asciiTheme="minorHAnsi" w:hAnsiTheme="minorHAnsi" w:cstheme="minorHAnsi"/>
        </w:rPr>
        <w:t>(X4)</w:t>
      </w:r>
      <w:r w:rsidR="00396DDD" w:rsidRPr="00C13F4C">
        <w:rPr>
          <w:rFonts w:asciiTheme="minorHAnsi" w:hAnsiTheme="minorHAnsi" w:cstheme="minorHAnsi"/>
        </w:rPr>
        <w:t xml:space="preserve"> </w:t>
      </w:r>
      <w:r w:rsidRPr="00C13F4C">
        <w:rPr>
          <w:rFonts w:asciiTheme="minorHAnsi" w:hAnsiTheme="minorHAnsi" w:cstheme="minorHAnsi"/>
        </w:rPr>
        <w:t>+</w:t>
      </w:r>
      <w:r w:rsidR="00396DDD" w:rsidRPr="00C13F4C">
        <w:rPr>
          <w:rFonts w:asciiTheme="minorHAnsi" w:hAnsiTheme="minorHAnsi" w:cstheme="minorHAnsi"/>
        </w:rPr>
        <w:t xml:space="preserve"> </w:t>
      </w:r>
      <w:r w:rsidRPr="00C13F4C">
        <w:rPr>
          <w:rFonts w:asciiTheme="minorHAnsi" w:hAnsiTheme="minorHAnsi" w:cstheme="minorHAnsi"/>
        </w:rPr>
        <w:t>b3</w:t>
      </w:r>
      <w:r w:rsidR="003D3CA0" w:rsidRPr="00C13F4C">
        <w:rPr>
          <w:rFonts w:asciiTheme="minorHAnsi" w:hAnsiTheme="minorHAnsi" w:cstheme="minorHAnsi"/>
        </w:rPr>
        <w:t xml:space="preserve"> * </w:t>
      </w:r>
      <w:r w:rsidRPr="00C13F4C">
        <w:rPr>
          <w:rFonts w:asciiTheme="minorHAnsi" w:hAnsiTheme="minorHAnsi" w:cstheme="minorHAnsi"/>
        </w:rPr>
        <w:t>(X7)</w:t>
      </w:r>
    </w:p>
    <w:p w14:paraId="1B2C2BF4" w14:textId="77777777" w:rsidR="00B94BB7" w:rsidRPr="00C13F4C" w:rsidRDefault="00B94BB7" w:rsidP="00B76AAA">
      <w:pPr>
        <w:rPr>
          <w:rFonts w:asciiTheme="minorHAnsi" w:hAnsiTheme="minorHAnsi" w:cstheme="minorHAnsi"/>
        </w:rPr>
      </w:pPr>
    </w:p>
    <w:p w14:paraId="089EF5DA" w14:textId="77777777" w:rsidR="00B94BB7" w:rsidRPr="00C13F4C" w:rsidRDefault="00B94BB7" w:rsidP="00B76AAA">
      <w:pPr>
        <w:rPr>
          <w:rFonts w:asciiTheme="minorHAnsi" w:hAnsiTheme="minorHAnsi" w:cstheme="minorHAnsi"/>
        </w:rPr>
      </w:pPr>
      <w:r w:rsidRPr="00C13F4C">
        <w:rPr>
          <w:rFonts w:asciiTheme="minorHAnsi" w:hAnsiTheme="minorHAnsi" w:cstheme="minorHAnsi"/>
        </w:rPr>
        <w:t>Where:</w:t>
      </w:r>
    </w:p>
    <w:p w14:paraId="554A673D" w14:textId="77777777" w:rsidR="00B94BB7" w:rsidRPr="00C13F4C" w:rsidRDefault="00B94BB7" w:rsidP="00B76AAA">
      <w:pPr>
        <w:rPr>
          <w:rFonts w:asciiTheme="minorHAnsi" w:hAnsiTheme="minorHAnsi" w:cstheme="minorHAnsi"/>
        </w:rPr>
      </w:pPr>
      <w:r w:rsidRPr="00C13F4C">
        <w:rPr>
          <w:rFonts w:asciiTheme="minorHAnsi" w:hAnsiTheme="minorHAnsi" w:cstheme="minorHAnsi"/>
        </w:rPr>
        <w:t xml:space="preserve">ROE </w:t>
      </w:r>
      <w:r w:rsidR="000826F8" w:rsidRPr="00C13F4C">
        <w:rPr>
          <w:rFonts w:asciiTheme="minorHAnsi" w:hAnsiTheme="minorHAnsi" w:cstheme="minorHAnsi"/>
        </w:rPr>
        <w:t xml:space="preserve">is the dependent variable used to measure the financial performance </w:t>
      </w:r>
      <w:r w:rsidR="00FB4596" w:rsidRPr="00C13F4C">
        <w:rPr>
          <w:rFonts w:asciiTheme="minorHAnsi" w:hAnsiTheme="minorHAnsi" w:cstheme="minorHAnsi"/>
        </w:rPr>
        <w:t>of a company</w:t>
      </w:r>
      <w:r w:rsidR="00FA7936" w:rsidRPr="00C13F4C">
        <w:rPr>
          <w:rFonts w:asciiTheme="minorHAnsi" w:hAnsiTheme="minorHAnsi" w:cstheme="minorHAnsi"/>
        </w:rPr>
        <w:t xml:space="preserve">. This ratio is calculated by comparing the net income with the equity value of the company. </w:t>
      </w:r>
    </w:p>
    <w:p w14:paraId="22676E19" w14:textId="77777777" w:rsidR="00E407AC" w:rsidRPr="00C13F4C" w:rsidRDefault="00E407AC" w:rsidP="00B76AAA">
      <w:pPr>
        <w:rPr>
          <w:rFonts w:asciiTheme="minorHAnsi" w:hAnsiTheme="minorHAnsi" w:cstheme="minorHAnsi"/>
        </w:rPr>
      </w:pPr>
    </w:p>
    <w:p w14:paraId="74F76DE0" w14:textId="77777777" w:rsidR="00E407AC" w:rsidRPr="00C13F4C" w:rsidRDefault="00E407AC" w:rsidP="00B76AAA">
      <w:pPr>
        <w:rPr>
          <w:rFonts w:asciiTheme="minorHAnsi" w:hAnsiTheme="minorHAnsi" w:cstheme="minorHAnsi"/>
        </w:rPr>
      </w:pPr>
      <w:r w:rsidRPr="00C13F4C">
        <w:rPr>
          <w:rFonts w:asciiTheme="minorHAnsi" w:hAnsiTheme="minorHAnsi" w:cstheme="minorHAnsi"/>
        </w:rPr>
        <w:t xml:space="preserve">The coefficients </w:t>
      </w:r>
      <w:r w:rsidR="00ED733B" w:rsidRPr="00C13F4C">
        <w:rPr>
          <w:rFonts w:asciiTheme="minorHAnsi" w:hAnsiTheme="minorHAnsi" w:cstheme="minorHAnsi"/>
        </w:rPr>
        <w:t xml:space="preserve">for the equation </w:t>
      </w:r>
      <w:r w:rsidRPr="00C13F4C">
        <w:rPr>
          <w:rFonts w:asciiTheme="minorHAnsi" w:hAnsiTheme="minorHAnsi" w:cstheme="minorHAnsi"/>
        </w:rPr>
        <w:t xml:space="preserve">include: </w:t>
      </w:r>
    </w:p>
    <w:p w14:paraId="533F1E70" w14:textId="77777777" w:rsidR="009A0BBB" w:rsidRPr="00C13F4C" w:rsidRDefault="009A0BBB" w:rsidP="009A0BBB">
      <w:pPr>
        <w:rPr>
          <w:rFonts w:asciiTheme="minorHAnsi" w:hAnsiTheme="minorHAnsi" w:cstheme="minorHAnsi"/>
        </w:rPr>
      </w:pPr>
    </w:p>
    <w:p w14:paraId="377F9677" w14:textId="5252930C" w:rsidR="009A0BBB" w:rsidRPr="00C13F4C" w:rsidRDefault="003A5E50" w:rsidP="009A0BBB">
      <w:pPr>
        <w:rPr>
          <w:rFonts w:asciiTheme="minorHAnsi" w:hAnsiTheme="minorHAnsi" w:cstheme="minorHAnsi"/>
        </w:rPr>
      </w:pPr>
      <w:r>
        <w:rPr>
          <w:rFonts w:asciiTheme="minorHAnsi" w:hAnsiTheme="minorHAnsi" w:cstheme="minorHAnsi"/>
        </w:rPr>
        <w:lastRenderedPageBreak/>
        <w:t xml:space="preserve">a </w:t>
      </w:r>
      <w:r>
        <w:rPr>
          <w:rFonts w:asciiTheme="minorHAnsi" w:hAnsiTheme="minorHAnsi" w:cstheme="minorHAnsi"/>
        </w:rPr>
        <w:tab/>
        <w:t>- I</w:t>
      </w:r>
      <w:r w:rsidR="009A0BBB" w:rsidRPr="00C13F4C">
        <w:rPr>
          <w:rFonts w:asciiTheme="minorHAnsi" w:hAnsiTheme="minorHAnsi" w:cstheme="minorHAnsi"/>
        </w:rPr>
        <w:t xml:space="preserve">s the intercept coefficient for a company </w:t>
      </w:r>
      <w:r w:rsidR="006A479A" w:rsidRPr="00C13F4C">
        <w:rPr>
          <w:rFonts w:asciiTheme="minorHAnsi" w:hAnsiTheme="minorHAnsi" w:cstheme="minorHAnsi"/>
        </w:rPr>
        <w:t>or Alpha</w:t>
      </w:r>
    </w:p>
    <w:p w14:paraId="34BC1CA9" w14:textId="65300F20" w:rsidR="009A0BBB" w:rsidRPr="00C13F4C" w:rsidRDefault="003A5E50" w:rsidP="009A0BBB">
      <w:pPr>
        <w:ind w:left="720" w:hanging="720"/>
        <w:rPr>
          <w:rFonts w:asciiTheme="minorHAnsi" w:hAnsiTheme="minorHAnsi" w:cstheme="minorHAnsi"/>
        </w:rPr>
      </w:pPr>
      <w:r>
        <w:rPr>
          <w:rFonts w:asciiTheme="minorHAnsi" w:hAnsiTheme="minorHAnsi" w:cstheme="minorHAnsi"/>
        </w:rPr>
        <w:t xml:space="preserve">b </w:t>
      </w:r>
      <w:r>
        <w:rPr>
          <w:rFonts w:asciiTheme="minorHAnsi" w:hAnsiTheme="minorHAnsi" w:cstheme="minorHAnsi"/>
        </w:rPr>
        <w:tab/>
        <w:t xml:space="preserve">- </w:t>
      </w:r>
      <w:r w:rsidRPr="005E59A1">
        <w:rPr>
          <w:rFonts w:asciiTheme="minorHAnsi" w:hAnsiTheme="minorHAnsi" w:cstheme="minorHAnsi"/>
          <w:color w:val="000000" w:themeColor="text1"/>
        </w:rPr>
        <w:t>R</w:t>
      </w:r>
      <w:r w:rsidR="009A0BBB" w:rsidRPr="005E59A1">
        <w:rPr>
          <w:rFonts w:asciiTheme="minorHAnsi" w:hAnsiTheme="minorHAnsi" w:cstheme="minorHAnsi"/>
          <w:color w:val="000000" w:themeColor="text1"/>
        </w:rPr>
        <w:t>epresenting the standardised regression coefficient (or Beta), the Beta coefficient</w:t>
      </w:r>
      <w:r w:rsidR="009A0BBB" w:rsidRPr="005E59A1">
        <w:rPr>
          <w:rFonts w:asciiTheme="minorHAnsi" w:eastAsiaTheme="minorHAnsi" w:hAnsiTheme="minorHAnsi" w:cstheme="minorHAnsi"/>
          <w:color w:val="000000" w:themeColor="text1"/>
          <w:lang w:eastAsia="en-US"/>
        </w:rPr>
        <w:t xml:space="preserve"> measures the influence that each chosen independent variable for this equation has on the dependent variable. The independent variables used in this model include </w:t>
      </w:r>
      <w:r w:rsidR="00E407AC" w:rsidRPr="005E59A1">
        <w:rPr>
          <w:rFonts w:asciiTheme="minorHAnsi" w:eastAsiaTheme="minorHAnsi" w:hAnsiTheme="minorHAnsi" w:cstheme="minorHAnsi"/>
          <w:color w:val="000000" w:themeColor="text1"/>
          <w:lang w:eastAsia="en-US"/>
        </w:rPr>
        <w:t>X2</w:t>
      </w:r>
      <w:r w:rsidR="009A0BBB" w:rsidRPr="005E59A1">
        <w:rPr>
          <w:rFonts w:asciiTheme="minorHAnsi" w:eastAsiaTheme="minorHAnsi" w:hAnsiTheme="minorHAnsi" w:cstheme="minorHAnsi"/>
          <w:color w:val="000000" w:themeColor="text1"/>
          <w:lang w:eastAsia="en-US"/>
        </w:rPr>
        <w:t>, X</w:t>
      </w:r>
      <w:r w:rsidR="00E407AC" w:rsidRPr="005E59A1">
        <w:rPr>
          <w:rFonts w:asciiTheme="minorHAnsi" w:eastAsiaTheme="minorHAnsi" w:hAnsiTheme="minorHAnsi" w:cstheme="minorHAnsi"/>
          <w:color w:val="000000" w:themeColor="text1"/>
          <w:lang w:eastAsia="en-US"/>
        </w:rPr>
        <w:t>4</w:t>
      </w:r>
      <w:r w:rsidR="009A0BBB" w:rsidRPr="005E59A1">
        <w:rPr>
          <w:rFonts w:asciiTheme="minorHAnsi" w:eastAsiaTheme="minorHAnsi" w:hAnsiTheme="minorHAnsi" w:cstheme="minorHAnsi"/>
          <w:color w:val="000000" w:themeColor="text1"/>
          <w:lang w:eastAsia="en-US"/>
        </w:rPr>
        <w:t xml:space="preserve"> and X</w:t>
      </w:r>
      <w:r w:rsidR="00E407AC" w:rsidRPr="005E59A1">
        <w:rPr>
          <w:rFonts w:asciiTheme="minorHAnsi" w:eastAsiaTheme="minorHAnsi" w:hAnsiTheme="minorHAnsi" w:cstheme="minorHAnsi"/>
          <w:color w:val="000000" w:themeColor="text1"/>
          <w:lang w:eastAsia="en-US"/>
        </w:rPr>
        <w:t>7</w:t>
      </w:r>
      <w:r w:rsidR="007F374C" w:rsidRPr="005E59A1">
        <w:rPr>
          <w:rFonts w:asciiTheme="minorHAnsi" w:eastAsiaTheme="minorHAnsi" w:hAnsiTheme="minorHAnsi" w:cstheme="minorHAnsi"/>
          <w:color w:val="000000" w:themeColor="text1"/>
          <w:lang w:eastAsia="en-US"/>
        </w:rPr>
        <w:t xml:space="preserve"> </w:t>
      </w:r>
      <w:r w:rsidR="009A0BBB" w:rsidRPr="005E59A1">
        <w:rPr>
          <w:rFonts w:asciiTheme="minorHAnsi" w:eastAsiaTheme="minorHAnsi" w:hAnsiTheme="minorHAnsi" w:cstheme="minorHAnsi"/>
          <w:color w:val="000000" w:themeColor="text1"/>
          <w:lang w:eastAsia="en-US"/>
        </w:rPr>
        <w:t>and the dependent variable is RO</w:t>
      </w:r>
      <w:r w:rsidR="007F374C" w:rsidRPr="005E59A1">
        <w:rPr>
          <w:rFonts w:asciiTheme="minorHAnsi" w:eastAsiaTheme="minorHAnsi" w:hAnsiTheme="minorHAnsi" w:cstheme="minorHAnsi"/>
          <w:color w:val="000000" w:themeColor="text1"/>
          <w:lang w:eastAsia="en-US"/>
        </w:rPr>
        <w:t>E</w:t>
      </w:r>
      <w:r w:rsidR="009A0BBB" w:rsidRPr="005E59A1">
        <w:rPr>
          <w:rFonts w:asciiTheme="minorHAnsi" w:hAnsiTheme="minorHAnsi" w:cstheme="minorHAnsi"/>
          <w:color w:val="000000" w:themeColor="text1"/>
        </w:rPr>
        <w:t xml:space="preserve">. </w:t>
      </w:r>
    </w:p>
    <w:p w14:paraId="2FA45989" w14:textId="77777777" w:rsidR="00EF01CC" w:rsidRPr="00C13F4C" w:rsidRDefault="00EF01CC" w:rsidP="00FD1EEB">
      <w:pPr>
        <w:ind w:left="720" w:hanging="720"/>
        <w:rPr>
          <w:rFonts w:asciiTheme="minorHAnsi" w:hAnsiTheme="minorHAnsi" w:cstheme="minorHAnsi"/>
        </w:rPr>
      </w:pPr>
    </w:p>
    <w:p w14:paraId="4F0BA3F3" w14:textId="77777777" w:rsidR="00FD1EEB" w:rsidRPr="00C13F4C" w:rsidRDefault="00FD1EEB" w:rsidP="00FD1EEB">
      <w:pPr>
        <w:ind w:left="720" w:hanging="720"/>
        <w:rPr>
          <w:rFonts w:asciiTheme="minorHAnsi" w:hAnsiTheme="minorHAnsi" w:cstheme="minorHAnsi"/>
        </w:rPr>
      </w:pPr>
      <w:r w:rsidRPr="00C13F4C">
        <w:rPr>
          <w:rFonts w:asciiTheme="minorHAnsi" w:hAnsiTheme="minorHAnsi" w:cstheme="minorHAnsi"/>
        </w:rPr>
        <w:t>The independent variable</w:t>
      </w:r>
      <w:r w:rsidR="00964694" w:rsidRPr="00C13F4C">
        <w:rPr>
          <w:rFonts w:asciiTheme="minorHAnsi" w:hAnsiTheme="minorHAnsi" w:cstheme="minorHAnsi"/>
        </w:rPr>
        <w:t>s</w:t>
      </w:r>
      <w:r w:rsidRPr="00C13F4C">
        <w:rPr>
          <w:rFonts w:asciiTheme="minorHAnsi" w:hAnsiTheme="minorHAnsi" w:cstheme="minorHAnsi"/>
        </w:rPr>
        <w:t xml:space="preserve"> include:</w:t>
      </w:r>
    </w:p>
    <w:p w14:paraId="0C9D908D" w14:textId="77777777" w:rsidR="00964694" w:rsidRPr="00C13F4C" w:rsidRDefault="00964694" w:rsidP="00FD1EEB">
      <w:pPr>
        <w:ind w:left="720" w:hanging="720"/>
        <w:rPr>
          <w:rFonts w:asciiTheme="minorHAnsi" w:hAnsiTheme="minorHAnsi" w:cstheme="minorHAnsi"/>
        </w:rPr>
      </w:pPr>
    </w:p>
    <w:p w14:paraId="13BF1A96" w14:textId="77777777" w:rsidR="00FD1EEB" w:rsidRPr="00C13F4C" w:rsidRDefault="00FD1EEB" w:rsidP="00FD1EEB">
      <w:pPr>
        <w:ind w:left="720" w:hanging="720"/>
        <w:rPr>
          <w:rFonts w:asciiTheme="minorHAnsi" w:hAnsiTheme="minorHAnsi" w:cstheme="minorHAnsi"/>
        </w:rPr>
      </w:pPr>
      <w:r w:rsidRPr="00C13F4C">
        <w:rPr>
          <w:rFonts w:asciiTheme="minorHAnsi" w:hAnsiTheme="minorHAnsi" w:cstheme="minorHAnsi"/>
        </w:rPr>
        <w:t xml:space="preserve">X2 – </w:t>
      </w:r>
      <w:r w:rsidR="00DF1655" w:rsidRPr="00C13F4C">
        <w:rPr>
          <w:rFonts w:asciiTheme="minorHAnsi" w:hAnsiTheme="minorHAnsi" w:cstheme="minorHAnsi"/>
        </w:rPr>
        <w:t>T</w:t>
      </w:r>
      <w:r w:rsidRPr="00C13F4C">
        <w:rPr>
          <w:rFonts w:asciiTheme="minorHAnsi" w:hAnsiTheme="minorHAnsi" w:cstheme="minorHAnsi"/>
        </w:rPr>
        <w:t>he Quick ratio, calculated by comparing current assets minus the inventory by current liabilities for the company.</w:t>
      </w:r>
    </w:p>
    <w:p w14:paraId="256BAA29" w14:textId="77777777" w:rsidR="00FD1EEB" w:rsidRPr="00C13F4C" w:rsidRDefault="00FD1EEB" w:rsidP="00FD1EEB">
      <w:pPr>
        <w:ind w:left="720" w:hanging="720"/>
        <w:rPr>
          <w:rFonts w:asciiTheme="minorHAnsi" w:hAnsiTheme="minorHAnsi" w:cstheme="minorHAnsi"/>
        </w:rPr>
      </w:pPr>
      <w:r w:rsidRPr="00C13F4C">
        <w:rPr>
          <w:rFonts w:asciiTheme="minorHAnsi" w:hAnsiTheme="minorHAnsi" w:cstheme="minorHAnsi"/>
        </w:rPr>
        <w:t xml:space="preserve">X4 – </w:t>
      </w:r>
      <w:r w:rsidR="00DF1655" w:rsidRPr="00C13F4C">
        <w:rPr>
          <w:rFonts w:asciiTheme="minorHAnsi" w:hAnsiTheme="minorHAnsi" w:cstheme="minorHAnsi"/>
        </w:rPr>
        <w:t>T</w:t>
      </w:r>
      <w:r w:rsidRPr="00C13F4C">
        <w:rPr>
          <w:rFonts w:asciiTheme="minorHAnsi" w:hAnsiTheme="minorHAnsi" w:cstheme="minorHAnsi"/>
        </w:rPr>
        <w:t xml:space="preserve">he </w:t>
      </w:r>
      <w:r w:rsidR="00D57E07" w:rsidRPr="00C13F4C">
        <w:rPr>
          <w:rFonts w:asciiTheme="minorHAnsi" w:hAnsiTheme="minorHAnsi" w:cstheme="minorHAnsi"/>
        </w:rPr>
        <w:t>Inventory</w:t>
      </w:r>
      <w:r w:rsidRPr="00C13F4C">
        <w:rPr>
          <w:rFonts w:asciiTheme="minorHAnsi" w:hAnsiTheme="minorHAnsi" w:cstheme="minorHAnsi"/>
        </w:rPr>
        <w:t xml:space="preserve"> Turnover ratio, calculated by comparing the company’s </w:t>
      </w:r>
      <w:r w:rsidR="006725B1" w:rsidRPr="00C13F4C">
        <w:rPr>
          <w:rFonts w:asciiTheme="minorHAnsi" w:hAnsiTheme="minorHAnsi" w:cstheme="minorHAnsi"/>
        </w:rPr>
        <w:t xml:space="preserve">cost of goods sold amount </w:t>
      </w:r>
      <w:r w:rsidRPr="00C13F4C">
        <w:rPr>
          <w:rFonts w:asciiTheme="minorHAnsi" w:hAnsiTheme="minorHAnsi" w:cstheme="minorHAnsi"/>
        </w:rPr>
        <w:t xml:space="preserve">by </w:t>
      </w:r>
      <w:r w:rsidR="006725B1" w:rsidRPr="00C13F4C">
        <w:rPr>
          <w:rFonts w:asciiTheme="minorHAnsi" w:hAnsiTheme="minorHAnsi" w:cstheme="minorHAnsi"/>
        </w:rPr>
        <w:t xml:space="preserve">its average inventory level. </w:t>
      </w:r>
    </w:p>
    <w:p w14:paraId="2E6BAD2E" w14:textId="77777777" w:rsidR="00FD1EEB" w:rsidRPr="00C13F4C" w:rsidRDefault="00FD1EEB" w:rsidP="00FD1EEB">
      <w:pPr>
        <w:ind w:left="720" w:hanging="720"/>
        <w:rPr>
          <w:rFonts w:asciiTheme="minorHAnsi" w:hAnsiTheme="minorHAnsi" w:cstheme="minorHAnsi"/>
        </w:rPr>
      </w:pPr>
      <w:r w:rsidRPr="00C13F4C">
        <w:rPr>
          <w:rFonts w:asciiTheme="minorHAnsi" w:hAnsiTheme="minorHAnsi" w:cstheme="minorHAnsi"/>
        </w:rPr>
        <w:t xml:space="preserve">X7 – The </w:t>
      </w:r>
      <w:r w:rsidR="00D57E07" w:rsidRPr="00C13F4C">
        <w:rPr>
          <w:rFonts w:asciiTheme="minorHAnsi" w:hAnsiTheme="minorHAnsi" w:cstheme="minorHAnsi"/>
        </w:rPr>
        <w:t>D</w:t>
      </w:r>
      <w:r w:rsidRPr="00C13F4C">
        <w:rPr>
          <w:rFonts w:asciiTheme="minorHAnsi" w:hAnsiTheme="minorHAnsi" w:cstheme="minorHAnsi"/>
        </w:rPr>
        <w:t>ebt to</w:t>
      </w:r>
      <w:r w:rsidR="00D57E07" w:rsidRPr="00C13F4C">
        <w:rPr>
          <w:rFonts w:asciiTheme="minorHAnsi" w:hAnsiTheme="minorHAnsi" w:cstheme="minorHAnsi"/>
        </w:rPr>
        <w:t xml:space="preserve"> Capital</w:t>
      </w:r>
      <w:r w:rsidRPr="00C13F4C">
        <w:rPr>
          <w:rFonts w:asciiTheme="minorHAnsi" w:hAnsiTheme="minorHAnsi" w:cstheme="minorHAnsi"/>
        </w:rPr>
        <w:t xml:space="preserve"> ratio, calculated by comparing the company’s total debt by its total equity</w:t>
      </w:r>
      <w:r w:rsidR="00D57E07" w:rsidRPr="00C13F4C">
        <w:rPr>
          <w:rFonts w:asciiTheme="minorHAnsi" w:hAnsiTheme="minorHAnsi" w:cstheme="minorHAnsi"/>
        </w:rPr>
        <w:t xml:space="preserve"> plus total debt. </w:t>
      </w:r>
    </w:p>
    <w:p w14:paraId="73DF7FB8" w14:textId="77777777" w:rsidR="00FD1EEB" w:rsidRPr="00C13F4C" w:rsidRDefault="00FD1EEB" w:rsidP="00FD1EEB">
      <w:pPr>
        <w:ind w:left="720" w:hanging="720"/>
        <w:rPr>
          <w:rFonts w:asciiTheme="minorHAnsi" w:hAnsiTheme="minorHAnsi" w:cstheme="minorHAnsi"/>
        </w:rPr>
      </w:pPr>
    </w:p>
    <w:p w14:paraId="6033B705" w14:textId="77777777" w:rsidR="009A0BBB" w:rsidRPr="00C13F4C" w:rsidRDefault="00FD1EEB" w:rsidP="00B76AAA">
      <w:pPr>
        <w:rPr>
          <w:rFonts w:asciiTheme="minorHAnsi" w:hAnsiTheme="minorHAnsi" w:cstheme="minorHAnsi"/>
        </w:rPr>
      </w:pPr>
      <w:r w:rsidRPr="00C13F4C">
        <w:rPr>
          <w:rFonts w:asciiTheme="minorHAnsi" w:hAnsiTheme="minorHAnsi" w:cstheme="minorHAnsi"/>
        </w:rPr>
        <w:t xml:space="preserve">For all of the above independent variables the Beta has to be positive and at the same percentage or lower than the r squared indicator, in order to prove that there is a relationship between the independent variables and the dependent variable. The r squared indicator is a statistical measure, also called the coefficient of determination as it shows what percentage of the variation is explained by variation of the independent variables that have been input into the regression analysis model.  </w:t>
      </w:r>
    </w:p>
    <w:p w14:paraId="3B011A5A" w14:textId="77777777" w:rsidR="009A0BBB" w:rsidRPr="00C13F4C" w:rsidRDefault="009A0BBB" w:rsidP="00B76AAA">
      <w:pPr>
        <w:rPr>
          <w:rFonts w:asciiTheme="minorHAnsi" w:hAnsiTheme="minorHAnsi" w:cstheme="minorHAnsi"/>
        </w:rPr>
      </w:pPr>
    </w:p>
    <w:p w14:paraId="345CB8E0" w14:textId="77777777" w:rsidR="007C4734" w:rsidRPr="00C13F4C" w:rsidRDefault="007C4734" w:rsidP="00B76AAA">
      <w:pPr>
        <w:rPr>
          <w:rFonts w:asciiTheme="minorHAnsi" w:hAnsiTheme="minorHAnsi" w:cstheme="minorHAnsi"/>
        </w:rPr>
      </w:pPr>
      <w:r w:rsidRPr="00C13F4C">
        <w:rPr>
          <w:rFonts w:asciiTheme="minorHAnsi" w:hAnsiTheme="minorHAnsi" w:cstheme="minorHAnsi"/>
        </w:rPr>
        <w:t>Model 3</w:t>
      </w:r>
    </w:p>
    <w:p w14:paraId="642D3C78" w14:textId="77777777" w:rsidR="00404FDF" w:rsidRPr="00C13F4C" w:rsidRDefault="00404FDF" w:rsidP="00B76AAA">
      <w:pPr>
        <w:rPr>
          <w:rFonts w:asciiTheme="minorHAnsi" w:hAnsiTheme="minorHAnsi" w:cstheme="minorHAnsi"/>
        </w:rPr>
      </w:pPr>
    </w:p>
    <w:p w14:paraId="3675B24B" w14:textId="77777777" w:rsidR="00404FDF" w:rsidRPr="00C13F4C" w:rsidRDefault="00404FDF" w:rsidP="00B76AAA">
      <w:pPr>
        <w:rPr>
          <w:rFonts w:asciiTheme="minorHAnsi" w:hAnsiTheme="minorHAnsi" w:cstheme="minorHAnsi"/>
        </w:rPr>
      </w:pPr>
      <w:r w:rsidRPr="00C13F4C">
        <w:rPr>
          <w:rFonts w:asciiTheme="minorHAnsi" w:hAnsiTheme="minorHAnsi" w:cstheme="minorHAnsi"/>
        </w:rPr>
        <w:t xml:space="preserve">ROA (y) = a + b1 </w:t>
      </w:r>
      <w:r w:rsidR="007B6610" w:rsidRPr="00C13F4C">
        <w:rPr>
          <w:rFonts w:asciiTheme="minorHAnsi" w:hAnsiTheme="minorHAnsi" w:cstheme="minorHAnsi"/>
        </w:rPr>
        <w:t>* (</w:t>
      </w:r>
      <w:r w:rsidR="00BD3F9A" w:rsidRPr="00C13F4C">
        <w:rPr>
          <w:rFonts w:asciiTheme="minorHAnsi" w:hAnsiTheme="minorHAnsi" w:cstheme="minorHAnsi"/>
        </w:rPr>
        <w:t>X</w:t>
      </w:r>
      <w:r w:rsidR="00C02137" w:rsidRPr="00C13F4C">
        <w:rPr>
          <w:rFonts w:asciiTheme="minorHAnsi" w:hAnsiTheme="minorHAnsi" w:cstheme="minorHAnsi"/>
        </w:rPr>
        <w:t>5</w:t>
      </w:r>
      <w:r w:rsidR="00BD3F9A" w:rsidRPr="00C13F4C">
        <w:rPr>
          <w:rFonts w:asciiTheme="minorHAnsi" w:hAnsiTheme="minorHAnsi" w:cstheme="minorHAnsi"/>
        </w:rPr>
        <w:t>)</w:t>
      </w:r>
    </w:p>
    <w:p w14:paraId="5C45B3E5" w14:textId="77777777" w:rsidR="002A3D07" w:rsidRPr="00C13F4C" w:rsidRDefault="002A3D07" w:rsidP="00B76AAA">
      <w:pPr>
        <w:rPr>
          <w:rFonts w:asciiTheme="minorHAnsi" w:hAnsiTheme="minorHAnsi" w:cstheme="minorHAnsi"/>
        </w:rPr>
      </w:pPr>
    </w:p>
    <w:p w14:paraId="7913516C" w14:textId="77777777" w:rsidR="002A3D07" w:rsidRPr="00C13F4C" w:rsidRDefault="002A3D07" w:rsidP="00B76AAA">
      <w:pPr>
        <w:rPr>
          <w:rFonts w:asciiTheme="minorHAnsi" w:hAnsiTheme="minorHAnsi" w:cstheme="minorHAnsi"/>
        </w:rPr>
      </w:pPr>
      <w:r w:rsidRPr="00C13F4C">
        <w:rPr>
          <w:rFonts w:asciiTheme="minorHAnsi" w:hAnsiTheme="minorHAnsi" w:cstheme="minorHAnsi"/>
        </w:rPr>
        <w:t>Where:</w:t>
      </w:r>
    </w:p>
    <w:p w14:paraId="75279863" w14:textId="77777777" w:rsidR="002A3D07" w:rsidRPr="00C13F4C" w:rsidRDefault="002A3D07" w:rsidP="002A3D07">
      <w:pPr>
        <w:rPr>
          <w:rFonts w:asciiTheme="minorHAnsi" w:hAnsiTheme="minorHAnsi" w:cstheme="minorHAnsi"/>
        </w:rPr>
      </w:pPr>
    </w:p>
    <w:p w14:paraId="0B0E0D6C" w14:textId="77777777" w:rsidR="002A3D07" w:rsidRPr="00C13F4C" w:rsidRDefault="002A3D07" w:rsidP="002A3D07">
      <w:pPr>
        <w:rPr>
          <w:rFonts w:asciiTheme="minorHAnsi" w:hAnsiTheme="minorHAnsi" w:cstheme="minorHAnsi"/>
        </w:rPr>
      </w:pPr>
      <w:r w:rsidRPr="00C13F4C">
        <w:rPr>
          <w:rFonts w:asciiTheme="minorHAnsi" w:hAnsiTheme="minorHAnsi" w:cstheme="minorHAnsi"/>
        </w:rPr>
        <w:t xml:space="preserve">ROA is the dependant variable in order to measure performance, where ROA is found by dividing net income with the total assets of the company. </w:t>
      </w:r>
    </w:p>
    <w:p w14:paraId="35259AA9" w14:textId="77777777" w:rsidR="002A3D07" w:rsidRPr="00C13F4C" w:rsidRDefault="002A3D07" w:rsidP="002A3D07">
      <w:pPr>
        <w:rPr>
          <w:rFonts w:asciiTheme="minorHAnsi" w:hAnsiTheme="minorHAnsi" w:cstheme="minorHAnsi"/>
        </w:rPr>
      </w:pPr>
    </w:p>
    <w:p w14:paraId="7EAB2899" w14:textId="77777777" w:rsidR="002A3D07" w:rsidRPr="00C13F4C" w:rsidRDefault="002A3D07" w:rsidP="002A3D07">
      <w:pPr>
        <w:rPr>
          <w:rFonts w:asciiTheme="minorHAnsi" w:hAnsiTheme="minorHAnsi" w:cstheme="minorHAnsi"/>
        </w:rPr>
      </w:pPr>
      <w:r w:rsidRPr="00C13F4C">
        <w:rPr>
          <w:rFonts w:asciiTheme="minorHAnsi" w:hAnsiTheme="minorHAnsi" w:cstheme="minorHAnsi"/>
        </w:rPr>
        <w:t xml:space="preserve">The coefficients for the equation include: </w:t>
      </w:r>
    </w:p>
    <w:p w14:paraId="0741624F" w14:textId="77777777" w:rsidR="002A3D07" w:rsidRPr="00C13F4C" w:rsidRDefault="002A3D07" w:rsidP="002A3D07">
      <w:pPr>
        <w:rPr>
          <w:rFonts w:asciiTheme="minorHAnsi" w:hAnsiTheme="minorHAnsi" w:cstheme="minorHAnsi"/>
        </w:rPr>
      </w:pPr>
    </w:p>
    <w:p w14:paraId="72651363" w14:textId="20194443" w:rsidR="002A3D07" w:rsidRPr="002B578A" w:rsidRDefault="003E3933" w:rsidP="002A3D07">
      <w:pPr>
        <w:rPr>
          <w:rFonts w:asciiTheme="minorHAnsi" w:hAnsiTheme="minorHAnsi" w:cstheme="minorHAnsi"/>
          <w:color w:val="000000" w:themeColor="text1"/>
        </w:rPr>
      </w:pPr>
      <w:r>
        <w:rPr>
          <w:rFonts w:asciiTheme="minorHAnsi" w:hAnsiTheme="minorHAnsi" w:cstheme="minorHAnsi"/>
        </w:rPr>
        <w:t xml:space="preserve">a </w:t>
      </w:r>
      <w:r>
        <w:rPr>
          <w:rFonts w:asciiTheme="minorHAnsi" w:hAnsiTheme="minorHAnsi" w:cstheme="minorHAnsi"/>
        </w:rPr>
        <w:tab/>
        <w:t xml:space="preserve">- </w:t>
      </w:r>
      <w:r w:rsidRPr="002B578A">
        <w:rPr>
          <w:rFonts w:asciiTheme="minorHAnsi" w:hAnsiTheme="minorHAnsi" w:cstheme="minorHAnsi"/>
          <w:color w:val="000000" w:themeColor="text1"/>
        </w:rPr>
        <w:t>I</w:t>
      </w:r>
      <w:r w:rsidR="002A3D07" w:rsidRPr="002B578A">
        <w:rPr>
          <w:rFonts w:asciiTheme="minorHAnsi" w:hAnsiTheme="minorHAnsi" w:cstheme="minorHAnsi"/>
          <w:color w:val="000000" w:themeColor="text1"/>
        </w:rPr>
        <w:t xml:space="preserve">s the intercept coefficient for a company </w:t>
      </w:r>
      <w:r w:rsidR="006A479A" w:rsidRPr="002B578A">
        <w:rPr>
          <w:rFonts w:asciiTheme="minorHAnsi" w:hAnsiTheme="minorHAnsi" w:cstheme="minorHAnsi"/>
          <w:color w:val="000000" w:themeColor="text1"/>
        </w:rPr>
        <w:t xml:space="preserve">or Alpha. </w:t>
      </w:r>
    </w:p>
    <w:p w14:paraId="2AA5C0FD" w14:textId="1B580605" w:rsidR="002A3D07" w:rsidRPr="002B578A" w:rsidRDefault="002A3D07" w:rsidP="002A3D07">
      <w:pPr>
        <w:ind w:left="720" w:hanging="720"/>
        <w:rPr>
          <w:rFonts w:asciiTheme="minorHAnsi" w:hAnsiTheme="minorHAnsi" w:cstheme="minorHAnsi"/>
          <w:color w:val="000000" w:themeColor="text1"/>
        </w:rPr>
      </w:pPr>
      <w:r w:rsidRPr="002B578A">
        <w:rPr>
          <w:rFonts w:asciiTheme="minorHAnsi" w:hAnsiTheme="minorHAnsi" w:cstheme="minorHAnsi"/>
          <w:color w:val="000000" w:themeColor="text1"/>
        </w:rPr>
        <w:t xml:space="preserve">b </w:t>
      </w:r>
      <w:r w:rsidRPr="002B578A">
        <w:rPr>
          <w:rFonts w:asciiTheme="minorHAnsi" w:hAnsiTheme="minorHAnsi" w:cstheme="minorHAnsi"/>
          <w:color w:val="000000" w:themeColor="text1"/>
        </w:rPr>
        <w:tab/>
        <w:t xml:space="preserve">- </w:t>
      </w:r>
      <w:r w:rsidR="003E3933" w:rsidRPr="002B578A">
        <w:rPr>
          <w:rFonts w:asciiTheme="minorHAnsi" w:hAnsiTheme="minorHAnsi" w:cstheme="minorHAnsi"/>
          <w:color w:val="000000" w:themeColor="text1"/>
        </w:rPr>
        <w:t xml:space="preserve">Representing </w:t>
      </w:r>
      <w:r w:rsidRPr="002B578A">
        <w:rPr>
          <w:rFonts w:asciiTheme="minorHAnsi" w:hAnsiTheme="minorHAnsi" w:cstheme="minorHAnsi"/>
          <w:color w:val="000000" w:themeColor="text1"/>
        </w:rPr>
        <w:t>the standardised regression coefficient (or Beta), the Beta coefficient</w:t>
      </w:r>
      <w:r w:rsidRPr="002B578A">
        <w:rPr>
          <w:rFonts w:asciiTheme="minorHAnsi" w:eastAsiaTheme="minorHAnsi" w:hAnsiTheme="minorHAnsi" w:cstheme="minorHAnsi"/>
          <w:color w:val="000000" w:themeColor="text1"/>
          <w:lang w:eastAsia="en-US"/>
        </w:rPr>
        <w:t xml:space="preserve"> measures the influence that each chosen independent variable for this equation has on the dependent variable. The independent variable used in this model include</w:t>
      </w:r>
      <w:r w:rsidR="00EC7C66" w:rsidRPr="002B578A">
        <w:rPr>
          <w:rFonts w:asciiTheme="minorHAnsi" w:eastAsiaTheme="minorHAnsi" w:hAnsiTheme="minorHAnsi" w:cstheme="minorHAnsi"/>
          <w:color w:val="000000" w:themeColor="text1"/>
          <w:lang w:eastAsia="en-US"/>
        </w:rPr>
        <w:t>s</w:t>
      </w:r>
      <w:r w:rsidRPr="002B578A">
        <w:rPr>
          <w:rFonts w:asciiTheme="minorHAnsi" w:eastAsiaTheme="minorHAnsi" w:hAnsiTheme="minorHAnsi" w:cstheme="minorHAnsi"/>
          <w:color w:val="000000" w:themeColor="text1"/>
          <w:lang w:eastAsia="en-US"/>
        </w:rPr>
        <w:t xml:space="preserve"> X7 and the dependent variable is ROA</w:t>
      </w:r>
      <w:r w:rsidRPr="002B578A">
        <w:rPr>
          <w:rFonts w:asciiTheme="minorHAnsi" w:hAnsiTheme="minorHAnsi" w:cstheme="minorHAnsi"/>
          <w:color w:val="000000" w:themeColor="text1"/>
        </w:rPr>
        <w:t xml:space="preserve">. </w:t>
      </w:r>
    </w:p>
    <w:p w14:paraId="33E985D9" w14:textId="77777777" w:rsidR="002A3D07" w:rsidRPr="00C13F4C" w:rsidRDefault="002A3D07" w:rsidP="002A3D07">
      <w:pPr>
        <w:ind w:left="720" w:hanging="720"/>
        <w:rPr>
          <w:rFonts w:asciiTheme="minorHAnsi" w:hAnsiTheme="minorHAnsi" w:cstheme="minorHAnsi"/>
        </w:rPr>
      </w:pPr>
    </w:p>
    <w:p w14:paraId="20C0AACE" w14:textId="77777777" w:rsidR="002A3D07" w:rsidRPr="00C13F4C" w:rsidRDefault="002A3D07" w:rsidP="002A3D07">
      <w:pPr>
        <w:ind w:left="720" w:hanging="720"/>
        <w:rPr>
          <w:rFonts w:asciiTheme="minorHAnsi" w:hAnsiTheme="minorHAnsi" w:cstheme="minorHAnsi"/>
        </w:rPr>
      </w:pPr>
      <w:r w:rsidRPr="00C13F4C">
        <w:rPr>
          <w:rFonts w:asciiTheme="minorHAnsi" w:hAnsiTheme="minorHAnsi" w:cstheme="minorHAnsi"/>
        </w:rPr>
        <w:t>The independent variable include</w:t>
      </w:r>
      <w:r w:rsidR="00CA5477" w:rsidRPr="00C13F4C">
        <w:rPr>
          <w:rFonts w:asciiTheme="minorHAnsi" w:hAnsiTheme="minorHAnsi" w:cstheme="minorHAnsi"/>
        </w:rPr>
        <w:t>s</w:t>
      </w:r>
      <w:r w:rsidRPr="00C13F4C">
        <w:rPr>
          <w:rFonts w:asciiTheme="minorHAnsi" w:hAnsiTheme="minorHAnsi" w:cstheme="minorHAnsi"/>
        </w:rPr>
        <w:t>:</w:t>
      </w:r>
    </w:p>
    <w:p w14:paraId="1A655391" w14:textId="77777777" w:rsidR="00CA5477" w:rsidRPr="00C13F4C" w:rsidRDefault="00CA5477" w:rsidP="002A3D07">
      <w:pPr>
        <w:ind w:left="720" w:hanging="720"/>
        <w:rPr>
          <w:rFonts w:asciiTheme="minorHAnsi" w:hAnsiTheme="minorHAnsi" w:cstheme="minorHAnsi"/>
        </w:rPr>
      </w:pPr>
    </w:p>
    <w:p w14:paraId="3C439407" w14:textId="77777777" w:rsidR="002A3D07" w:rsidRPr="00C13F4C" w:rsidRDefault="002A3D07" w:rsidP="002A3D07">
      <w:pPr>
        <w:ind w:left="720" w:hanging="720"/>
        <w:rPr>
          <w:rFonts w:asciiTheme="minorHAnsi" w:hAnsiTheme="minorHAnsi" w:cstheme="minorHAnsi"/>
        </w:rPr>
      </w:pPr>
      <w:r w:rsidRPr="00C13F4C">
        <w:rPr>
          <w:rFonts w:asciiTheme="minorHAnsi" w:hAnsiTheme="minorHAnsi" w:cstheme="minorHAnsi"/>
        </w:rPr>
        <w:t>X</w:t>
      </w:r>
      <w:r w:rsidR="00C02137" w:rsidRPr="00C13F4C">
        <w:rPr>
          <w:rFonts w:asciiTheme="minorHAnsi" w:hAnsiTheme="minorHAnsi" w:cstheme="minorHAnsi"/>
        </w:rPr>
        <w:t>5</w:t>
      </w:r>
      <w:r w:rsidRPr="00C13F4C">
        <w:rPr>
          <w:rFonts w:asciiTheme="minorHAnsi" w:hAnsiTheme="minorHAnsi" w:cstheme="minorHAnsi"/>
        </w:rPr>
        <w:t xml:space="preserve"> – </w:t>
      </w:r>
      <w:r w:rsidR="00DA1D91" w:rsidRPr="00C13F4C">
        <w:rPr>
          <w:rFonts w:asciiTheme="minorHAnsi" w:hAnsiTheme="minorHAnsi" w:cstheme="minorHAnsi"/>
        </w:rPr>
        <w:t>T</w:t>
      </w:r>
      <w:r w:rsidRPr="00C13F4C">
        <w:rPr>
          <w:rFonts w:asciiTheme="minorHAnsi" w:hAnsiTheme="minorHAnsi" w:cstheme="minorHAnsi"/>
        </w:rPr>
        <w:t>he</w:t>
      </w:r>
      <w:r w:rsidR="00DA1D91" w:rsidRPr="00C13F4C">
        <w:rPr>
          <w:rFonts w:asciiTheme="minorHAnsi" w:hAnsiTheme="minorHAnsi" w:cstheme="minorHAnsi"/>
        </w:rPr>
        <w:t xml:space="preserve"> Inventory Turnover period in days</w:t>
      </w:r>
      <w:r w:rsidRPr="00C13F4C">
        <w:rPr>
          <w:rFonts w:asciiTheme="minorHAnsi" w:hAnsiTheme="minorHAnsi" w:cstheme="minorHAnsi"/>
        </w:rPr>
        <w:t xml:space="preserve"> ratio, calculated by dividing </w:t>
      </w:r>
      <w:r w:rsidR="00DA1D91" w:rsidRPr="00C13F4C">
        <w:rPr>
          <w:rFonts w:asciiTheme="minorHAnsi" w:hAnsiTheme="minorHAnsi" w:cstheme="minorHAnsi"/>
        </w:rPr>
        <w:t>365 days by the inventory turnover ratio</w:t>
      </w:r>
      <w:r w:rsidR="00EC7C66" w:rsidRPr="00C13F4C">
        <w:rPr>
          <w:rFonts w:asciiTheme="minorHAnsi" w:hAnsiTheme="minorHAnsi" w:cstheme="minorHAnsi"/>
        </w:rPr>
        <w:t>.</w:t>
      </w:r>
    </w:p>
    <w:p w14:paraId="0792ACC9" w14:textId="77777777" w:rsidR="002A3D07" w:rsidRPr="00C13F4C" w:rsidRDefault="002A3D07" w:rsidP="002A3D07">
      <w:pPr>
        <w:ind w:left="720" w:hanging="720"/>
        <w:rPr>
          <w:rFonts w:asciiTheme="minorHAnsi" w:hAnsiTheme="minorHAnsi" w:cstheme="minorHAnsi"/>
        </w:rPr>
      </w:pPr>
    </w:p>
    <w:p w14:paraId="61B1EA52" w14:textId="28129416" w:rsidR="002F6807" w:rsidRDefault="002A3D07" w:rsidP="006B51D8">
      <w:pPr>
        <w:rPr>
          <w:rFonts w:asciiTheme="minorHAnsi" w:hAnsiTheme="minorHAnsi" w:cstheme="minorHAnsi"/>
        </w:rPr>
      </w:pPr>
      <w:r w:rsidRPr="00C13F4C">
        <w:rPr>
          <w:rFonts w:asciiTheme="minorHAnsi" w:hAnsiTheme="minorHAnsi" w:cstheme="minorHAnsi"/>
        </w:rPr>
        <w:t>For the</w:t>
      </w:r>
      <w:r w:rsidR="00E57607" w:rsidRPr="00C13F4C">
        <w:rPr>
          <w:rFonts w:asciiTheme="minorHAnsi" w:hAnsiTheme="minorHAnsi" w:cstheme="minorHAnsi"/>
        </w:rPr>
        <w:t xml:space="preserve"> above</w:t>
      </w:r>
      <w:r w:rsidRPr="00C13F4C">
        <w:rPr>
          <w:rFonts w:asciiTheme="minorHAnsi" w:hAnsiTheme="minorHAnsi" w:cstheme="minorHAnsi"/>
        </w:rPr>
        <w:t xml:space="preserve"> independent variable the Beta has to be positive and at the same percentage or lower than the r squared indicator, in order to prove that there is a relationship between the independent variables and the dependent variable. The r squared indicator is a </w:t>
      </w:r>
      <w:r w:rsidRPr="00C13F4C">
        <w:rPr>
          <w:rFonts w:asciiTheme="minorHAnsi" w:hAnsiTheme="minorHAnsi" w:cstheme="minorHAnsi"/>
        </w:rPr>
        <w:lastRenderedPageBreak/>
        <w:t xml:space="preserve">statistical measure, also called the coefficient of determination as it shows what percentage of the variation is explained by variation of the independent variables that have been input into the regression analysis model.  </w:t>
      </w:r>
    </w:p>
    <w:p w14:paraId="6BC7D5D3" w14:textId="77777777" w:rsidR="00BA52BF" w:rsidRPr="00C13F4C" w:rsidRDefault="00BA52BF" w:rsidP="006B51D8">
      <w:pPr>
        <w:rPr>
          <w:rFonts w:asciiTheme="minorHAnsi" w:hAnsiTheme="minorHAnsi" w:cstheme="minorHAnsi"/>
        </w:rPr>
      </w:pPr>
    </w:p>
    <w:p w14:paraId="01772602" w14:textId="77777777" w:rsidR="007E72A4" w:rsidRPr="00C13F4C" w:rsidRDefault="002F6807" w:rsidP="002F6807">
      <w:pPr>
        <w:pStyle w:val="Heading3"/>
        <w:numPr>
          <w:ilvl w:val="0"/>
          <w:numId w:val="0"/>
        </w:numPr>
        <w:rPr>
          <w:rFonts w:asciiTheme="minorHAnsi" w:hAnsiTheme="minorHAnsi" w:cstheme="minorHAnsi"/>
        </w:rPr>
      </w:pPr>
      <w:bookmarkStart w:id="27" w:name="_Toc22290499"/>
      <w:r w:rsidRPr="00C13F4C">
        <w:rPr>
          <w:rFonts w:asciiTheme="minorHAnsi" w:hAnsiTheme="minorHAnsi" w:cstheme="minorHAnsi"/>
        </w:rPr>
        <w:t xml:space="preserve">3.6 </w:t>
      </w:r>
      <w:r w:rsidR="007E72A4" w:rsidRPr="00C13F4C">
        <w:rPr>
          <w:rFonts w:asciiTheme="minorHAnsi" w:hAnsiTheme="minorHAnsi" w:cstheme="minorHAnsi"/>
        </w:rPr>
        <w:t xml:space="preserve">The expected </w:t>
      </w:r>
      <w:r w:rsidR="002659CB" w:rsidRPr="00C13F4C">
        <w:rPr>
          <w:rFonts w:asciiTheme="minorHAnsi" w:hAnsiTheme="minorHAnsi" w:cstheme="minorHAnsi"/>
        </w:rPr>
        <w:t xml:space="preserve">results </w:t>
      </w:r>
      <w:r w:rsidR="007E72A4" w:rsidRPr="00C13F4C">
        <w:rPr>
          <w:rFonts w:asciiTheme="minorHAnsi" w:hAnsiTheme="minorHAnsi" w:cstheme="minorHAnsi"/>
        </w:rPr>
        <w:t>from the regression analysis:</w:t>
      </w:r>
      <w:bookmarkEnd w:id="27"/>
    </w:p>
    <w:p w14:paraId="52F9C283" w14:textId="77777777" w:rsidR="000A2C39" w:rsidRPr="00C13F4C" w:rsidRDefault="000A2C39" w:rsidP="00B76AAA">
      <w:pPr>
        <w:rPr>
          <w:rFonts w:asciiTheme="minorHAnsi" w:hAnsiTheme="minorHAnsi" w:cstheme="minorHAnsi"/>
        </w:rPr>
      </w:pPr>
    </w:p>
    <w:p w14:paraId="52A806BD" w14:textId="77777777" w:rsidR="00F54612" w:rsidRPr="00C13F4C" w:rsidRDefault="000A2C39" w:rsidP="000C0043">
      <w:pPr>
        <w:rPr>
          <w:rFonts w:asciiTheme="minorHAnsi" w:hAnsiTheme="minorHAnsi" w:cstheme="minorHAnsi"/>
        </w:rPr>
      </w:pPr>
      <w:r w:rsidRPr="00C13F4C">
        <w:rPr>
          <w:rFonts w:asciiTheme="minorHAnsi" w:hAnsiTheme="minorHAnsi" w:cstheme="minorHAnsi"/>
        </w:rPr>
        <w:t xml:space="preserve">The dependent variables used in the regression models include the Return on Assets </w:t>
      </w:r>
      <w:r w:rsidR="00E94580" w:rsidRPr="00C13F4C">
        <w:rPr>
          <w:rFonts w:asciiTheme="minorHAnsi" w:hAnsiTheme="minorHAnsi" w:cstheme="minorHAnsi"/>
        </w:rPr>
        <w:t xml:space="preserve">(ROA) </w:t>
      </w:r>
      <w:r w:rsidRPr="00C13F4C">
        <w:rPr>
          <w:rFonts w:asciiTheme="minorHAnsi" w:hAnsiTheme="minorHAnsi" w:cstheme="minorHAnsi"/>
        </w:rPr>
        <w:t>and the</w:t>
      </w:r>
      <w:r w:rsidR="000C0043" w:rsidRPr="00C13F4C">
        <w:rPr>
          <w:rFonts w:asciiTheme="minorHAnsi" w:hAnsiTheme="minorHAnsi" w:cstheme="minorHAnsi"/>
        </w:rPr>
        <w:t xml:space="preserve"> </w:t>
      </w:r>
      <w:r w:rsidRPr="00C13F4C">
        <w:rPr>
          <w:rFonts w:asciiTheme="minorHAnsi" w:hAnsiTheme="minorHAnsi" w:cstheme="minorHAnsi"/>
        </w:rPr>
        <w:t xml:space="preserve">Return on Equity </w:t>
      </w:r>
      <w:r w:rsidR="00E94580" w:rsidRPr="00C13F4C">
        <w:rPr>
          <w:rFonts w:asciiTheme="minorHAnsi" w:hAnsiTheme="minorHAnsi" w:cstheme="minorHAnsi"/>
        </w:rPr>
        <w:t xml:space="preserve">(ROE) </w:t>
      </w:r>
      <w:r w:rsidR="009F7801" w:rsidRPr="00C13F4C">
        <w:rPr>
          <w:rFonts w:asciiTheme="minorHAnsi" w:hAnsiTheme="minorHAnsi" w:cstheme="minorHAnsi"/>
        </w:rPr>
        <w:t xml:space="preserve">are being used as </w:t>
      </w:r>
      <w:r w:rsidR="000C0043" w:rsidRPr="00C13F4C">
        <w:rPr>
          <w:rFonts w:asciiTheme="minorHAnsi" w:hAnsiTheme="minorHAnsi" w:cstheme="minorHAnsi"/>
        </w:rPr>
        <w:t>profitability indicators for the automotive companies. Whereas the Current Assets</w:t>
      </w:r>
      <w:r w:rsidR="00CF7283" w:rsidRPr="00C13F4C">
        <w:rPr>
          <w:rFonts w:asciiTheme="minorHAnsi" w:hAnsiTheme="minorHAnsi" w:cstheme="minorHAnsi"/>
        </w:rPr>
        <w:t xml:space="preserve"> ratio</w:t>
      </w:r>
      <w:r w:rsidR="000C0043" w:rsidRPr="00C13F4C">
        <w:rPr>
          <w:rFonts w:asciiTheme="minorHAnsi" w:hAnsiTheme="minorHAnsi" w:cstheme="minorHAnsi"/>
        </w:rPr>
        <w:t xml:space="preserve">, the Quick ratio, the Assets Turnover ratio, the Inventory </w:t>
      </w:r>
      <w:r w:rsidR="00EF480B" w:rsidRPr="00C13F4C">
        <w:rPr>
          <w:rFonts w:asciiTheme="minorHAnsi" w:hAnsiTheme="minorHAnsi" w:cstheme="minorHAnsi"/>
        </w:rPr>
        <w:t>T</w:t>
      </w:r>
      <w:r w:rsidR="000C0043" w:rsidRPr="00C13F4C">
        <w:rPr>
          <w:rFonts w:asciiTheme="minorHAnsi" w:hAnsiTheme="minorHAnsi" w:cstheme="minorHAnsi"/>
        </w:rPr>
        <w:t xml:space="preserve">urnover ratio, the </w:t>
      </w:r>
      <w:r w:rsidR="00EF480B" w:rsidRPr="00C13F4C">
        <w:rPr>
          <w:rFonts w:asciiTheme="minorHAnsi" w:hAnsiTheme="minorHAnsi" w:cstheme="minorHAnsi"/>
        </w:rPr>
        <w:t>I</w:t>
      </w:r>
      <w:r w:rsidR="000C0043" w:rsidRPr="00C13F4C">
        <w:rPr>
          <w:rFonts w:asciiTheme="minorHAnsi" w:hAnsiTheme="minorHAnsi" w:cstheme="minorHAnsi"/>
        </w:rPr>
        <w:t xml:space="preserve">nventory </w:t>
      </w:r>
      <w:r w:rsidR="00EF480B" w:rsidRPr="00C13F4C">
        <w:rPr>
          <w:rFonts w:asciiTheme="minorHAnsi" w:hAnsiTheme="minorHAnsi" w:cstheme="minorHAnsi"/>
        </w:rPr>
        <w:t>T</w:t>
      </w:r>
      <w:r w:rsidR="000C0043" w:rsidRPr="00C13F4C">
        <w:rPr>
          <w:rFonts w:asciiTheme="minorHAnsi" w:hAnsiTheme="minorHAnsi" w:cstheme="minorHAnsi"/>
        </w:rPr>
        <w:t xml:space="preserve">urnover </w:t>
      </w:r>
      <w:r w:rsidR="00EF480B" w:rsidRPr="00C13F4C">
        <w:rPr>
          <w:rFonts w:asciiTheme="minorHAnsi" w:hAnsiTheme="minorHAnsi" w:cstheme="minorHAnsi"/>
        </w:rPr>
        <w:t>P</w:t>
      </w:r>
      <w:r w:rsidR="000C0043" w:rsidRPr="00C13F4C">
        <w:rPr>
          <w:rFonts w:asciiTheme="minorHAnsi" w:hAnsiTheme="minorHAnsi" w:cstheme="minorHAnsi"/>
        </w:rPr>
        <w:t xml:space="preserve">eriod in days ratio, the </w:t>
      </w:r>
      <w:r w:rsidR="00EF480B" w:rsidRPr="00C13F4C">
        <w:rPr>
          <w:rFonts w:asciiTheme="minorHAnsi" w:hAnsiTheme="minorHAnsi" w:cstheme="minorHAnsi"/>
        </w:rPr>
        <w:t>D</w:t>
      </w:r>
      <w:r w:rsidR="000C0043" w:rsidRPr="00C13F4C">
        <w:rPr>
          <w:rFonts w:asciiTheme="minorHAnsi" w:hAnsiTheme="minorHAnsi" w:cstheme="minorHAnsi"/>
        </w:rPr>
        <w:t xml:space="preserve">ebt to Equity ratio and the </w:t>
      </w:r>
      <w:r w:rsidR="00EF480B" w:rsidRPr="00C13F4C">
        <w:rPr>
          <w:rFonts w:asciiTheme="minorHAnsi" w:hAnsiTheme="minorHAnsi" w:cstheme="minorHAnsi"/>
        </w:rPr>
        <w:t>D</w:t>
      </w:r>
      <w:r w:rsidR="000C0043" w:rsidRPr="00C13F4C">
        <w:rPr>
          <w:rFonts w:asciiTheme="minorHAnsi" w:hAnsiTheme="minorHAnsi" w:cstheme="minorHAnsi"/>
        </w:rPr>
        <w:t xml:space="preserve">ebt to </w:t>
      </w:r>
      <w:r w:rsidR="00EF480B" w:rsidRPr="00C13F4C">
        <w:rPr>
          <w:rFonts w:asciiTheme="minorHAnsi" w:hAnsiTheme="minorHAnsi" w:cstheme="minorHAnsi"/>
        </w:rPr>
        <w:t>C</w:t>
      </w:r>
      <w:r w:rsidR="000C0043" w:rsidRPr="00C13F4C">
        <w:rPr>
          <w:rFonts w:asciiTheme="minorHAnsi" w:hAnsiTheme="minorHAnsi" w:cstheme="minorHAnsi"/>
        </w:rPr>
        <w:t xml:space="preserve">apital ratio are being used as the independent variables. </w:t>
      </w:r>
      <w:r w:rsidR="00641A82" w:rsidRPr="00C13F4C">
        <w:rPr>
          <w:rFonts w:asciiTheme="minorHAnsi" w:hAnsiTheme="minorHAnsi" w:cstheme="minorHAnsi"/>
        </w:rPr>
        <w:t xml:space="preserve">Considering the fact that some of these ratios are used from financial and business analysists in order to predict </w:t>
      </w:r>
      <w:r w:rsidR="00D220EC" w:rsidRPr="00C13F4C">
        <w:rPr>
          <w:rFonts w:asciiTheme="minorHAnsi" w:hAnsiTheme="minorHAnsi" w:cstheme="minorHAnsi"/>
        </w:rPr>
        <w:t xml:space="preserve">the </w:t>
      </w:r>
      <w:r w:rsidR="00641A82" w:rsidRPr="00C13F4C">
        <w:rPr>
          <w:rFonts w:asciiTheme="minorHAnsi" w:hAnsiTheme="minorHAnsi" w:cstheme="minorHAnsi"/>
        </w:rPr>
        <w:t xml:space="preserve">future </w:t>
      </w:r>
      <w:r w:rsidR="00D220EC" w:rsidRPr="00C13F4C">
        <w:rPr>
          <w:rFonts w:asciiTheme="minorHAnsi" w:hAnsiTheme="minorHAnsi" w:cstheme="minorHAnsi"/>
        </w:rPr>
        <w:t xml:space="preserve">outcome in a business, such as if the level of profitability is likely increase or decrease or even to help the </w:t>
      </w:r>
      <w:r w:rsidR="009B748D" w:rsidRPr="00C13F4C">
        <w:rPr>
          <w:rFonts w:asciiTheme="minorHAnsi" w:hAnsiTheme="minorHAnsi" w:cstheme="minorHAnsi"/>
        </w:rPr>
        <w:t xml:space="preserve">business </w:t>
      </w:r>
      <w:r w:rsidR="00D220EC" w:rsidRPr="00C13F4C">
        <w:rPr>
          <w:rFonts w:asciiTheme="minorHAnsi" w:hAnsiTheme="minorHAnsi" w:cstheme="minorHAnsi"/>
        </w:rPr>
        <w:t>in decision making for future projects</w:t>
      </w:r>
      <w:r w:rsidR="00063649" w:rsidRPr="00C13F4C">
        <w:rPr>
          <w:rFonts w:asciiTheme="minorHAnsi" w:hAnsiTheme="minorHAnsi" w:cstheme="minorHAnsi"/>
        </w:rPr>
        <w:t xml:space="preserve">, it can be assumed that the level of profitability in a firm might be related to the </w:t>
      </w:r>
      <w:r w:rsidR="00C36FAD" w:rsidRPr="00C13F4C">
        <w:rPr>
          <w:rFonts w:asciiTheme="minorHAnsi" w:hAnsiTheme="minorHAnsi" w:cstheme="minorHAnsi"/>
        </w:rPr>
        <w:t>outcome</w:t>
      </w:r>
      <w:r w:rsidR="00EA32AA" w:rsidRPr="00C13F4C">
        <w:rPr>
          <w:rFonts w:asciiTheme="minorHAnsi" w:hAnsiTheme="minorHAnsi" w:cstheme="minorHAnsi"/>
        </w:rPr>
        <w:t xml:space="preserve"> </w:t>
      </w:r>
      <w:r w:rsidR="00C36FAD" w:rsidRPr="00C13F4C">
        <w:rPr>
          <w:rFonts w:asciiTheme="minorHAnsi" w:hAnsiTheme="minorHAnsi" w:cstheme="minorHAnsi"/>
        </w:rPr>
        <w:t xml:space="preserve">of the ratios. </w:t>
      </w:r>
    </w:p>
    <w:p w14:paraId="13175C3A" w14:textId="77777777" w:rsidR="007B6610" w:rsidRPr="00C13F4C" w:rsidRDefault="00F54612" w:rsidP="00B76AAA">
      <w:pPr>
        <w:rPr>
          <w:rFonts w:asciiTheme="minorHAnsi" w:hAnsiTheme="minorHAnsi" w:cstheme="minorHAnsi"/>
        </w:rPr>
      </w:pPr>
      <w:r w:rsidRPr="00C13F4C">
        <w:rPr>
          <w:rFonts w:asciiTheme="minorHAnsi" w:hAnsiTheme="minorHAnsi" w:cstheme="minorHAnsi"/>
        </w:rPr>
        <w:t>For this reason the Current Assets, the Quick ratio, the Assets Turnover ratio, the Inventory Turnover ratio, the Inventory Turnover Period in days ratio are expected to have a significant impact upon the profitability of the company, whereas the Debt to Equity ratio and the Debt to Capital ratio are expe</w:t>
      </w:r>
      <w:r w:rsidR="00BB6CE9" w:rsidRPr="00C13F4C">
        <w:rPr>
          <w:rFonts w:asciiTheme="minorHAnsi" w:hAnsiTheme="minorHAnsi" w:cstheme="minorHAnsi"/>
        </w:rPr>
        <w:t>c</w:t>
      </w:r>
      <w:r w:rsidRPr="00C13F4C">
        <w:rPr>
          <w:rFonts w:asciiTheme="minorHAnsi" w:hAnsiTheme="minorHAnsi" w:cstheme="minorHAnsi"/>
        </w:rPr>
        <w:t xml:space="preserve">ted to have a negative correlation with the profitability indicators for the automotive companies. </w:t>
      </w:r>
    </w:p>
    <w:p w14:paraId="0239CF34" w14:textId="77777777" w:rsidR="00206F84" w:rsidRPr="00C13F4C" w:rsidRDefault="00206F84" w:rsidP="00A173C6">
      <w:pPr>
        <w:rPr>
          <w:rStyle w:val="IntenseReference"/>
          <w:rFonts w:asciiTheme="minorHAnsi" w:hAnsiTheme="minorHAnsi" w:cstheme="minorHAnsi"/>
        </w:rPr>
      </w:pPr>
    </w:p>
    <w:p w14:paraId="7ECE9EDB" w14:textId="77777777" w:rsidR="00206F84" w:rsidRPr="00C13F4C" w:rsidRDefault="00206F84" w:rsidP="00A173C6">
      <w:pPr>
        <w:rPr>
          <w:rStyle w:val="IntenseReference"/>
          <w:rFonts w:asciiTheme="minorHAnsi" w:hAnsiTheme="minorHAnsi" w:cstheme="minorHAnsi"/>
        </w:rPr>
      </w:pPr>
    </w:p>
    <w:p w14:paraId="57B134C4" w14:textId="77777777" w:rsidR="0021328F" w:rsidRPr="00C13F4C" w:rsidRDefault="00A173C6" w:rsidP="006B51D8">
      <w:pPr>
        <w:pStyle w:val="Heading1"/>
        <w:rPr>
          <w:rStyle w:val="IntenseReference"/>
          <w:rFonts w:asciiTheme="minorHAnsi" w:hAnsiTheme="minorHAnsi" w:cstheme="minorHAnsi"/>
          <w:sz w:val="24"/>
          <w:szCs w:val="24"/>
        </w:rPr>
      </w:pPr>
      <w:bookmarkStart w:id="28" w:name="_Toc22290500"/>
      <w:r w:rsidRPr="00C13F4C">
        <w:rPr>
          <w:rStyle w:val="IntenseReference"/>
          <w:rFonts w:asciiTheme="minorHAnsi" w:hAnsiTheme="minorHAnsi" w:cstheme="minorHAnsi"/>
          <w:sz w:val="24"/>
          <w:szCs w:val="24"/>
        </w:rPr>
        <w:t>Part 4</w:t>
      </w:r>
      <w:bookmarkEnd w:id="28"/>
      <w:r w:rsidRPr="00C13F4C">
        <w:rPr>
          <w:rStyle w:val="IntenseReference"/>
          <w:rFonts w:asciiTheme="minorHAnsi" w:hAnsiTheme="minorHAnsi" w:cstheme="minorHAnsi"/>
          <w:sz w:val="24"/>
          <w:szCs w:val="24"/>
        </w:rPr>
        <w:t xml:space="preserve"> </w:t>
      </w:r>
    </w:p>
    <w:p w14:paraId="444221B0" w14:textId="77777777" w:rsidR="00206F84" w:rsidRPr="00C13F4C" w:rsidRDefault="00206F84" w:rsidP="00A173C6">
      <w:pPr>
        <w:rPr>
          <w:rStyle w:val="IntenseReference"/>
          <w:rFonts w:asciiTheme="minorHAnsi" w:hAnsiTheme="minorHAnsi" w:cstheme="minorHAnsi"/>
        </w:rPr>
      </w:pPr>
    </w:p>
    <w:p w14:paraId="381338A7" w14:textId="64E6B13B" w:rsidR="00573735" w:rsidRPr="00C13F4C" w:rsidRDefault="00A173C6" w:rsidP="00641F77">
      <w:pPr>
        <w:pStyle w:val="Heading3"/>
        <w:numPr>
          <w:ilvl w:val="0"/>
          <w:numId w:val="0"/>
        </w:numPr>
        <w:ind w:left="720" w:hanging="720"/>
        <w:rPr>
          <w:rFonts w:asciiTheme="minorHAnsi" w:hAnsiTheme="minorHAnsi" w:cstheme="minorHAnsi"/>
        </w:rPr>
      </w:pPr>
      <w:bookmarkStart w:id="29" w:name="_Toc22290501"/>
      <w:r w:rsidRPr="00C13F4C">
        <w:rPr>
          <w:rFonts w:asciiTheme="minorHAnsi" w:hAnsiTheme="minorHAnsi" w:cstheme="minorHAnsi"/>
        </w:rPr>
        <w:t>Analysing the results</w:t>
      </w:r>
      <w:bookmarkEnd w:id="29"/>
      <w:r w:rsidRPr="00C13F4C">
        <w:rPr>
          <w:rFonts w:asciiTheme="minorHAnsi" w:hAnsiTheme="minorHAnsi" w:cstheme="minorHAnsi"/>
        </w:rPr>
        <w:t xml:space="preserve"> </w:t>
      </w:r>
    </w:p>
    <w:p w14:paraId="54711EBB" w14:textId="77777777" w:rsidR="00573735" w:rsidRPr="00C13F4C" w:rsidRDefault="00573735" w:rsidP="00573735">
      <w:pPr>
        <w:rPr>
          <w:rFonts w:asciiTheme="minorHAnsi" w:hAnsiTheme="minorHAnsi" w:cstheme="minorHAnsi"/>
          <w:lang w:eastAsia="en-US"/>
        </w:rPr>
      </w:pPr>
    </w:p>
    <w:p w14:paraId="563A475B" w14:textId="707E2D77" w:rsidR="00573735" w:rsidRPr="00C13F4C" w:rsidRDefault="00573735" w:rsidP="00573735">
      <w:pPr>
        <w:rPr>
          <w:rFonts w:asciiTheme="minorHAnsi" w:hAnsiTheme="minorHAnsi" w:cstheme="minorHAnsi"/>
          <w:lang w:eastAsia="en-US"/>
        </w:rPr>
      </w:pPr>
      <w:r w:rsidRPr="00C13F4C">
        <w:rPr>
          <w:rFonts w:asciiTheme="minorHAnsi" w:hAnsiTheme="minorHAnsi" w:cstheme="minorHAnsi"/>
          <w:lang w:eastAsia="en-US"/>
        </w:rPr>
        <w:t xml:space="preserve">Based on the information gathered from the annual reports of each automotive company and the use of ratio formulas the </w:t>
      </w:r>
      <w:r w:rsidR="00A913A4" w:rsidRPr="00C13F4C">
        <w:rPr>
          <w:rFonts w:asciiTheme="minorHAnsi" w:hAnsiTheme="minorHAnsi" w:cstheme="minorHAnsi"/>
          <w:lang w:eastAsia="en-US"/>
        </w:rPr>
        <w:t>calculations made provided the financial ratios for the companies as listed on the table</w:t>
      </w:r>
      <w:r w:rsidR="00B75D5A">
        <w:rPr>
          <w:rFonts w:asciiTheme="minorHAnsi" w:hAnsiTheme="minorHAnsi" w:cstheme="minorHAnsi"/>
          <w:lang w:eastAsia="en-US"/>
        </w:rPr>
        <w:t xml:space="preserve"> 10 (found in the Appendix) </w:t>
      </w:r>
      <w:r w:rsidR="00A913A4" w:rsidRPr="00C13F4C">
        <w:rPr>
          <w:rFonts w:asciiTheme="minorHAnsi" w:hAnsiTheme="minorHAnsi" w:cstheme="minorHAnsi"/>
          <w:lang w:eastAsia="en-US"/>
        </w:rPr>
        <w:t xml:space="preserve">. </w:t>
      </w:r>
      <w:r w:rsidR="004258D0" w:rsidRPr="00C13F4C">
        <w:rPr>
          <w:rFonts w:asciiTheme="minorHAnsi" w:hAnsiTheme="minorHAnsi" w:cstheme="minorHAnsi"/>
          <w:lang w:eastAsia="en-US"/>
        </w:rPr>
        <w:t>These results were produced by the researcher and these results have been used in the regression analysis models 1, 2 and 3.</w:t>
      </w:r>
      <w:r w:rsidR="00355681" w:rsidRPr="00355681">
        <w:rPr>
          <w:rFonts w:asciiTheme="minorHAnsi" w:eastAsiaTheme="minorHAnsi" w:hAnsiTheme="minorHAnsi" w:cstheme="minorHAnsi"/>
          <w:sz w:val="22"/>
          <w:szCs w:val="22"/>
          <w:lang w:eastAsia="en-US"/>
        </w:rPr>
        <w:t xml:space="preserve"> </w:t>
      </w:r>
      <w:r w:rsidR="00355681" w:rsidRPr="00355681">
        <w:rPr>
          <w:rFonts w:asciiTheme="minorHAnsi" w:hAnsiTheme="minorHAnsi" w:cstheme="minorHAnsi"/>
          <w:lang w:eastAsia="en-US"/>
        </w:rPr>
        <w:t>Audi Group, (2018)</w:t>
      </w:r>
      <w:r w:rsidR="00355681">
        <w:rPr>
          <w:rFonts w:asciiTheme="minorHAnsi" w:hAnsiTheme="minorHAnsi" w:cstheme="minorHAnsi"/>
          <w:lang w:eastAsia="en-US"/>
        </w:rPr>
        <w:t xml:space="preserve">, </w:t>
      </w:r>
      <w:r w:rsidR="00355681" w:rsidRPr="00355681">
        <w:rPr>
          <w:rFonts w:asciiTheme="minorHAnsi" w:hAnsiTheme="minorHAnsi" w:cstheme="minorHAnsi"/>
          <w:lang w:eastAsia="en-US"/>
        </w:rPr>
        <w:t xml:space="preserve">Ford Group (2018), Jaguar and Land Rover Group, (2019), Porsche AG, </w:t>
      </w:r>
      <w:r w:rsidR="00355681">
        <w:rPr>
          <w:rFonts w:asciiTheme="minorHAnsi" w:hAnsiTheme="minorHAnsi" w:cstheme="minorHAnsi"/>
          <w:lang w:eastAsia="en-US"/>
        </w:rPr>
        <w:t>(</w:t>
      </w:r>
      <w:r w:rsidR="00355681" w:rsidRPr="00355681">
        <w:rPr>
          <w:rFonts w:asciiTheme="minorHAnsi" w:hAnsiTheme="minorHAnsi" w:cstheme="minorHAnsi"/>
          <w:lang w:eastAsia="en-US"/>
        </w:rPr>
        <w:t>2018</w:t>
      </w:r>
      <w:r w:rsidR="00355681">
        <w:rPr>
          <w:rFonts w:asciiTheme="minorHAnsi" w:hAnsiTheme="minorHAnsi" w:cstheme="minorHAnsi"/>
          <w:lang w:eastAsia="en-US"/>
        </w:rPr>
        <w:t xml:space="preserve">), </w:t>
      </w:r>
      <w:r w:rsidR="00355681" w:rsidRPr="00355681">
        <w:rPr>
          <w:rFonts w:asciiTheme="minorHAnsi" w:hAnsiTheme="minorHAnsi" w:cstheme="minorHAnsi"/>
          <w:lang w:eastAsia="en-US"/>
        </w:rPr>
        <w:t>Porsche Holdings, (2012),</w:t>
      </w:r>
      <w:r w:rsidR="00355681">
        <w:rPr>
          <w:rFonts w:asciiTheme="minorHAnsi" w:hAnsiTheme="minorHAnsi" w:cstheme="minorHAnsi"/>
          <w:lang w:eastAsia="en-US"/>
        </w:rPr>
        <w:t xml:space="preserve"> </w:t>
      </w:r>
      <w:r w:rsidR="00355681" w:rsidRPr="00355681">
        <w:rPr>
          <w:rFonts w:asciiTheme="minorHAnsi" w:hAnsiTheme="minorHAnsi" w:cstheme="minorHAnsi"/>
          <w:lang w:eastAsia="en-US"/>
        </w:rPr>
        <w:t>BMW Group, (2019)</w:t>
      </w:r>
      <w:r w:rsidR="00355681">
        <w:rPr>
          <w:rFonts w:asciiTheme="minorHAnsi" w:hAnsiTheme="minorHAnsi" w:cstheme="minorHAnsi"/>
          <w:lang w:eastAsia="en-US"/>
        </w:rPr>
        <w:t>.</w:t>
      </w:r>
    </w:p>
    <w:p w14:paraId="14D04129" w14:textId="77777777" w:rsidR="00A64123" w:rsidRPr="00C13F4C" w:rsidRDefault="00A64123" w:rsidP="00A64123">
      <w:pPr>
        <w:pStyle w:val="ListParagraph"/>
        <w:rPr>
          <w:rStyle w:val="IntenseEmphasis"/>
          <w:rFonts w:cstheme="minorHAnsi"/>
        </w:rPr>
      </w:pPr>
    </w:p>
    <w:p w14:paraId="146076DF" w14:textId="6649EFB2" w:rsidR="00DB4B1E" w:rsidRPr="00B75D5A" w:rsidRDefault="00A173C6" w:rsidP="00040213">
      <w:pPr>
        <w:pStyle w:val="Heading3"/>
        <w:numPr>
          <w:ilvl w:val="1"/>
          <w:numId w:val="35"/>
        </w:numPr>
        <w:rPr>
          <w:rStyle w:val="IntenseEmphasis"/>
          <w:rFonts w:asciiTheme="minorHAnsi" w:hAnsiTheme="minorHAnsi" w:cstheme="minorHAnsi"/>
          <w:color w:val="002060"/>
        </w:rPr>
      </w:pPr>
      <w:bookmarkStart w:id="30" w:name="_Toc22290502"/>
      <w:r w:rsidRPr="00B75D5A">
        <w:rPr>
          <w:rStyle w:val="IntenseEmphasis"/>
          <w:rFonts w:asciiTheme="minorHAnsi" w:hAnsiTheme="minorHAnsi" w:cstheme="minorHAnsi"/>
          <w:color w:val="002060"/>
        </w:rPr>
        <w:t>Regression results for Model 1</w:t>
      </w:r>
      <w:bookmarkEnd w:id="30"/>
    </w:p>
    <w:p w14:paraId="53BD0C99" w14:textId="77777777" w:rsidR="00A64123" w:rsidRPr="00C13F4C" w:rsidRDefault="00A64123" w:rsidP="00A64123">
      <w:pPr>
        <w:ind w:left="360"/>
        <w:rPr>
          <w:rFonts w:asciiTheme="minorHAnsi" w:hAnsiTheme="minorHAnsi" w:cstheme="minorHAnsi"/>
        </w:rPr>
      </w:pPr>
    </w:p>
    <w:p w14:paraId="16991D48" w14:textId="77777777" w:rsidR="003E7517" w:rsidRPr="00C13F4C" w:rsidRDefault="00A64123" w:rsidP="00DB4B1E">
      <w:pPr>
        <w:rPr>
          <w:rFonts w:asciiTheme="minorHAnsi" w:hAnsiTheme="minorHAnsi" w:cstheme="minorHAnsi"/>
        </w:rPr>
      </w:pPr>
      <w:r w:rsidRPr="00C13F4C">
        <w:rPr>
          <w:rFonts w:asciiTheme="minorHAnsi" w:hAnsiTheme="minorHAnsi" w:cstheme="minorHAnsi"/>
        </w:rPr>
        <w:t xml:space="preserve">As mentioned above </w:t>
      </w:r>
      <w:r w:rsidR="00DB4B1E" w:rsidRPr="00C13F4C">
        <w:rPr>
          <w:rFonts w:asciiTheme="minorHAnsi" w:hAnsiTheme="minorHAnsi" w:cstheme="minorHAnsi"/>
        </w:rPr>
        <w:t>Model 1</w:t>
      </w:r>
      <w:r w:rsidRPr="00C13F4C">
        <w:rPr>
          <w:rFonts w:asciiTheme="minorHAnsi" w:hAnsiTheme="minorHAnsi" w:cstheme="minorHAnsi"/>
        </w:rPr>
        <w:t xml:space="preserve"> consisted of the formula below. </w:t>
      </w:r>
    </w:p>
    <w:p w14:paraId="0B050284" w14:textId="77777777" w:rsidR="00A64123" w:rsidRPr="00C13F4C" w:rsidRDefault="00DB4B1E" w:rsidP="00DB4B1E">
      <w:pPr>
        <w:rPr>
          <w:rFonts w:asciiTheme="minorHAnsi" w:hAnsiTheme="minorHAnsi" w:cstheme="minorHAnsi"/>
        </w:rPr>
      </w:pPr>
      <w:r w:rsidRPr="00C13F4C">
        <w:rPr>
          <w:rFonts w:asciiTheme="minorHAnsi" w:hAnsiTheme="minorHAnsi" w:cstheme="minorHAnsi"/>
        </w:rPr>
        <w:t xml:space="preserve"> </w:t>
      </w:r>
    </w:p>
    <w:p w14:paraId="5A3E2DA3" w14:textId="77777777" w:rsidR="00A64123" w:rsidRPr="00C13F4C" w:rsidRDefault="00DB4B1E" w:rsidP="00DB4B1E">
      <w:pPr>
        <w:rPr>
          <w:rFonts w:asciiTheme="minorHAnsi" w:hAnsiTheme="minorHAnsi" w:cstheme="minorHAnsi"/>
        </w:rPr>
      </w:pPr>
      <w:r w:rsidRPr="00C13F4C">
        <w:rPr>
          <w:rFonts w:asciiTheme="minorHAnsi" w:hAnsiTheme="minorHAnsi" w:cstheme="minorHAnsi"/>
        </w:rPr>
        <w:t>ROA (y) = a + b1 * (X1) + b2 * (X3) + b3 * (X6)</w:t>
      </w:r>
    </w:p>
    <w:p w14:paraId="1E699C16" w14:textId="77777777" w:rsidR="003E7517" w:rsidRPr="00C13F4C" w:rsidRDefault="003E7517" w:rsidP="00DB4B1E">
      <w:pPr>
        <w:rPr>
          <w:rFonts w:asciiTheme="minorHAnsi" w:hAnsiTheme="minorHAnsi" w:cstheme="minorHAnsi"/>
        </w:rPr>
      </w:pPr>
    </w:p>
    <w:p w14:paraId="5495B19C" w14:textId="7CA20536" w:rsidR="003E7517" w:rsidRDefault="003E7517" w:rsidP="00DB4B1E">
      <w:pPr>
        <w:rPr>
          <w:rFonts w:asciiTheme="minorHAnsi" w:hAnsiTheme="minorHAnsi" w:cstheme="minorHAnsi"/>
        </w:rPr>
      </w:pPr>
      <w:r w:rsidRPr="00C13F4C">
        <w:rPr>
          <w:rFonts w:asciiTheme="minorHAnsi" w:hAnsiTheme="minorHAnsi" w:cstheme="minorHAnsi"/>
        </w:rPr>
        <w:t>The results from the regression analysis are as</w:t>
      </w:r>
      <w:r w:rsidR="008D2C91" w:rsidRPr="00C13F4C">
        <w:rPr>
          <w:rFonts w:asciiTheme="minorHAnsi" w:hAnsiTheme="minorHAnsi" w:cstheme="minorHAnsi"/>
        </w:rPr>
        <w:t xml:space="preserve"> stated</w:t>
      </w:r>
      <w:r w:rsidRPr="00C13F4C">
        <w:rPr>
          <w:rFonts w:asciiTheme="minorHAnsi" w:hAnsiTheme="minorHAnsi" w:cstheme="minorHAnsi"/>
        </w:rPr>
        <w:t xml:space="preserve"> </w:t>
      </w:r>
      <w:r w:rsidR="008D2C91" w:rsidRPr="00C13F4C">
        <w:rPr>
          <w:rFonts w:asciiTheme="minorHAnsi" w:hAnsiTheme="minorHAnsi" w:cstheme="minorHAnsi"/>
        </w:rPr>
        <w:t>below</w:t>
      </w:r>
      <w:r w:rsidRPr="00C13F4C">
        <w:rPr>
          <w:rFonts w:asciiTheme="minorHAnsi" w:hAnsiTheme="minorHAnsi" w:cstheme="minorHAnsi"/>
        </w:rPr>
        <w:t xml:space="preserve">: </w:t>
      </w:r>
    </w:p>
    <w:p w14:paraId="6EAEDB2E" w14:textId="451B6993" w:rsidR="00234E52" w:rsidRDefault="00234E52" w:rsidP="00DB4B1E">
      <w:pPr>
        <w:rPr>
          <w:rFonts w:asciiTheme="minorHAnsi" w:hAnsiTheme="minorHAnsi" w:cstheme="minorHAnsi"/>
        </w:rPr>
      </w:pPr>
    </w:p>
    <w:p w14:paraId="47ADFB9A" w14:textId="789A1C8E" w:rsidR="00234E52" w:rsidRDefault="00234E52" w:rsidP="00DB4B1E">
      <w:pPr>
        <w:rPr>
          <w:rFonts w:asciiTheme="minorHAnsi" w:hAnsiTheme="minorHAnsi" w:cstheme="minorHAnsi"/>
        </w:rPr>
      </w:pPr>
    </w:p>
    <w:p w14:paraId="4B467D14" w14:textId="6A394E17" w:rsidR="00234E52" w:rsidRDefault="00234E52" w:rsidP="00DB4B1E">
      <w:pPr>
        <w:rPr>
          <w:rFonts w:asciiTheme="minorHAnsi" w:hAnsiTheme="minorHAnsi" w:cstheme="minorHAnsi"/>
        </w:rPr>
      </w:pPr>
    </w:p>
    <w:p w14:paraId="3375C2CA" w14:textId="77777777" w:rsidR="00234E52" w:rsidRPr="00C13F4C" w:rsidRDefault="00234E52" w:rsidP="00DB4B1E">
      <w:pPr>
        <w:rPr>
          <w:rFonts w:asciiTheme="minorHAnsi" w:hAnsiTheme="minorHAnsi" w:cstheme="minorHAnsi"/>
        </w:rPr>
      </w:pPr>
    </w:p>
    <w:p w14:paraId="0DCBA1AA" w14:textId="77777777" w:rsidR="008D2C91" w:rsidRPr="00C13F4C" w:rsidRDefault="008D2C91" w:rsidP="00DB4B1E">
      <w:pPr>
        <w:rPr>
          <w:rFonts w:asciiTheme="minorHAnsi" w:hAnsiTheme="minorHAnsi" w:cstheme="minorHAnsi"/>
        </w:rPr>
      </w:pPr>
    </w:p>
    <w:tbl>
      <w:tblPr>
        <w:tblStyle w:val="TableGrid"/>
        <w:tblW w:w="0" w:type="auto"/>
        <w:tblInd w:w="2865" w:type="dxa"/>
        <w:tblLook w:val="04A0" w:firstRow="1" w:lastRow="0" w:firstColumn="1" w:lastColumn="0" w:noHBand="0" w:noVBand="1"/>
      </w:tblPr>
      <w:tblGrid>
        <w:gridCol w:w="2092"/>
        <w:gridCol w:w="1559"/>
      </w:tblGrid>
      <w:tr w:rsidR="009E49E7" w:rsidRPr="00C13F4C" w14:paraId="6D690591" w14:textId="77777777" w:rsidTr="001F0374">
        <w:trPr>
          <w:trHeight w:val="320"/>
        </w:trPr>
        <w:tc>
          <w:tcPr>
            <w:tcW w:w="3651" w:type="dxa"/>
            <w:gridSpan w:val="2"/>
            <w:noWrap/>
          </w:tcPr>
          <w:p w14:paraId="5805B120" w14:textId="77777777" w:rsidR="009E49E7" w:rsidRPr="00C13F4C" w:rsidRDefault="009E49E7" w:rsidP="009E49E7">
            <w:pPr>
              <w:jc w:val="center"/>
              <w:rPr>
                <w:rFonts w:asciiTheme="minorHAnsi" w:hAnsiTheme="minorHAnsi" w:cstheme="minorHAnsi"/>
                <w:i/>
                <w:iCs/>
                <w:u w:val="single"/>
              </w:rPr>
            </w:pPr>
            <w:r w:rsidRPr="00C13F4C">
              <w:rPr>
                <w:rFonts w:asciiTheme="minorHAnsi" w:hAnsiTheme="minorHAnsi" w:cstheme="minorHAnsi"/>
                <w:b/>
                <w:bCs/>
                <w:u w:val="single"/>
              </w:rPr>
              <w:lastRenderedPageBreak/>
              <w:t>Model 1 Summary</w:t>
            </w:r>
          </w:p>
        </w:tc>
      </w:tr>
      <w:tr w:rsidR="008D2C91" w:rsidRPr="00C13F4C" w14:paraId="4A294180" w14:textId="77777777" w:rsidTr="001F0374">
        <w:trPr>
          <w:trHeight w:val="320"/>
        </w:trPr>
        <w:tc>
          <w:tcPr>
            <w:tcW w:w="3651" w:type="dxa"/>
            <w:gridSpan w:val="2"/>
            <w:noWrap/>
            <w:hideMark/>
          </w:tcPr>
          <w:p w14:paraId="71078FEC" w14:textId="77777777" w:rsidR="008D2C91" w:rsidRPr="00C13F4C" w:rsidRDefault="008D2C91" w:rsidP="008D2C91">
            <w:pPr>
              <w:rPr>
                <w:rFonts w:asciiTheme="minorHAnsi" w:hAnsiTheme="minorHAnsi" w:cstheme="minorHAnsi"/>
                <w:i/>
                <w:iCs/>
              </w:rPr>
            </w:pPr>
            <w:r w:rsidRPr="00C13F4C">
              <w:rPr>
                <w:rFonts w:asciiTheme="minorHAnsi" w:hAnsiTheme="minorHAnsi" w:cstheme="minorHAnsi"/>
                <w:i/>
                <w:iCs/>
              </w:rPr>
              <w:t>Regression Statistics</w:t>
            </w:r>
          </w:p>
        </w:tc>
      </w:tr>
      <w:tr w:rsidR="008D2C91" w:rsidRPr="00C13F4C" w14:paraId="4CE53068" w14:textId="77777777" w:rsidTr="001F0374">
        <w:trPr>
          <w:trHeight w:val="320"/>
        </w:trPr>
        <w:tc>
          <w:tcPr>
            <w:tcW w:w="2092" w:type="dxa"/>
            <w:noWrap/>
            <w:hideMark/>
          </w:tcPr>
          <w:p w14:paraId="2BC2B394" w14:textId="77777777" w:rsidR="008D2C91" w:rsidRPr="00C13F4C" w:rsidRDefault="008D2C91">
            <w:pPr>
              <w:rPr>
                <w:rFonts w:asciiTheme="minorHAnsi" w:hAnsiTheme="minorHAnsi" w:cstheme="minorHAnsi"/>
              </w:rPr>
            </w:pPr>
            <w:r w:rsidRPr="00C13F4C">
              <w:rPr>
                <w:rFonts w:asciiTheme="minorHAnsi" w:hAnsiTheme="minorHAnsi" w:cstheme="minorHAnsi"/>
              </w:rPr>
              <w:t>Multiple R</w:t>
            </w:r>
          </w:p>
        </w:tc>
        <w:tc>
          <w:tcPr>
            <w:tcW w:w="1559" w:type="dxa"/>
            <w:noWrap/>
            <w:hideMark/>
          </w:tcPr>
          <w:p w14:paraId="676FF3B4" w14:textId="77777777" w:rsidR="008D2C91" w:rsidRPr="00C13F4C" w:rsidRDefault="008D2C91" w:rsidP="008D2C91">
            <w:pPr>
              <w:rPr>
                <w:rFonts w:asciiTheme="minorHAnsi" w:hAnsiTheme="minorHAnsi" w:cstheme="minorHAnsi"/>
              </w:rPr>
            </w:pPr>
            <w:r w:rsidRPr="00C13F4C">
              <w:rPr>
                <w:rFonts w:asciiTheme="minorHAnsi" w:hAnsiTheme="minorHAnsi" w:cstheme="minorHAnsi"/>
              </w:rPr>
              <w:t>0.77774255</w:t>
            </w:r>
          </w:p>
        </w:tc>
      </w:tr>
      <w:tr w:rsidR="008D2C91" w:rsidRPr="00C13F4C" w14:paraId="060292C6" w14:textId="77777777" w:rsidTr="001F0374">
        <w:trPr>
          <w:trHeight w:val="320"/>
        </w:trPr>
        <w:tc>
          <w:tcPr>
            <w:tcW w:w="2092" w:type="dxa"/>
            <w:noWrap/>
            <w:hideMark/>
          </w:tcPr>
          <w:p w14:paraId="0F7EF4D4" w14:textId="77777777" w:rsidR="008D2C91" w:rsidRPr="00C13F4C" w:rsidRDefault="008D2C91">
            <w:pPr>
              <w:rPr>
                <w:rFonts w:asciiTheme="minorHAnsi" w:hAnsiTheme="minorHAnsi" w:cstheme="minorHAnsi"/>
              </w:rPr>
            </w:pPr>
            <w:r w:rsidRPr="00C13F4C">
              <w:rPr>
                <w:rFonts w:asciiTheme="minorHAnsi" w:hAnsiTheme="minorHAnsi" w:cstheme="minorHAnsi"/>
              </w:rPr>
              <w:t>R Square</w:t>
            </w:r>
          </w:p>
        </w:tc>
        <w:tc>
          <w:tcPr>
            <w:tcW w:w="1559" w:type="dxa"/>
            <w:noWrap/>
            <w:hideMark/>
          </w:tcPr>
          <w:p w14:paraId="148323D6" w14:textId="77777777" w:rsidR="008D2C91" w:rsidRPr="00C13F4C" w:rsidRDefault="008D2C91" w:rsidP="008D2C91">
            <w:pPr>
              <w:rPr>
                <w:rFonts w:asciiTheme="minorHAnsi" w:hAnsiTheme="minorHAnsi" w:cstheme="minorHAnsi"/>
              </w:rPr>
            </w:pPr>
            <w:r w:rsidRPr="00C13F4C">
              <w:rPr>
                <w:rFonts w:asciiTheme="minorHAnsi" w:hAnsiTheme="minorHAnsi" w:cstheme="minorHAnsi"/>
              </w:rPr>
              <w:t>0.60488347</w:t>
            </w:r>
          </w:p>
        </w:tc>
      </w:tr>
      <w:tr w:rsidR="008D2C91" w:rsidRPr="00C13F4C" w14:paraId="4827B5BA" w14:textId="77777777" w:rsidTr="001F0374">
        <w:trPr>
          <w:trHeight w:val="320"/>
        </w:trPr>
        <w:tc>
          <w:tcPr>
            <w:tcW w:w="2092" w:type="dxa"/>
            <w:noWrap/>
            <w:hideMark/>
          </w:tcPr>
          <w:p w14:paraId="2BC57B17" w14:textId="77777777" w:rsidR="008D2C91" w:rsidRPr="00C13F4C" w:rsidRDefault="008D2C91">
            <w:pPr>
              <w:rPr>
                <w:rFonts w:asciiTheme="minorHAnsi" w:hAnsiTheme="minorHAnsi" w:cstheme="minorHAnsi"/>
              </w:rPr>
            </w:pPr>
            <w:r w:rsidRPr="00C13F4C">
              <w:rPr>
                <w:rFonts w:asciiTheme="minorHAnsi" w:hAnsiTheme="minorHAnsi" w:cstheme="minorHAnsi"/>
              </w:rPr>
              <w:t>Adjusted R Square</w:t>
            </w:r>
          </w:p>
        </w:tc>
        <w:tc>
          <w:tcPr>
            <w:tcW w:w="1559" w:type="dxa"/>
            <w:noWrap/>
            <w:hideMark/>
          </w:tcPr>
          <w:p w14:paraId="520FEDEE" w14:textId="77777777" w:rsidR="008D2C91" w:rsidRPr="00C13F4C" w:rsidRDefault="008D2C91" w:rsidP="008D2C91">
            <w:pPr>
              <w:rPr>
                <w:rFonts w:asciiTheme="minorHAnsi" w:hAnsiTheme="minorHAnsi" w:cstheme="minorHAnsi"/>
              </w:rPr>
            </w:pPr>
            <w:r w:rsidRPr="00C13F4C">
              <w:rPr>
                <w:rFonts w:asciiTheme="minorHAnsi" w:hAnsiTheme="minorHAnsi" w:cstheme="minorHAnsi"/>
              </w:rPr>
              <w:t>0.5592931</w:t>
            </w:r>
          </w:p>
        </w:tc>
      </w:tr>
      <w:tr w:rsidR="008D2C91" w:rsidRPr="00C13F4C" w14:paraId="277C9835" w14:textId="77777777" w:rsidTr="001F0374">
        <w:trPr>
          <w:trHeight w:val="320"/>
        </w:trPr>
        <w:tc>
          <w:tcPr>
            <w:tcW w:w="2092" w:type="dxa"/>
            <w:noWrap/>
            <w:hideMark/>
          </w:tcPr>
          <w:p w14:paraId="36737A7C" w14:textId="77777777" w:rsidR="008D2C91" w:rsidRPr="00C13F4C" w:rsidRDefault="008D2C91">
            <w:pPr>
              <w:rPr>
                <w:rFonts w:asciiTheme="minorHAnsi" w:hAnsiTheme="minorHAnsi" w:cstheme="minorHAnsi"/>
              </w:rPr>
            </w:pPr>
            <w:r w:rsidRPr="00C13F4C">
              <w:rPr>
                <w:rFonts w:asciiTheme="minorHAnsi" w:hAnsiTheme="minorHAnsi" w:cstheme="minorHAnsi"/>
              </w:rPr>
              <w:t>Standard Error</w:t>
            </w:r>
          </w:p>
        </w:tc>
        <w:tc>
          <w:tcPr>
            <w:tcW w:w="1559" w:type="dxa"/>
            <w:noWrap/>
            <w:hideMark/>
          </w:tcPr>
          <w:p w14:paraId="072EBFB1" w14:textId="77777777" w:rsidR="008D2C91" w:rsidRPr="00C13F4C" w:rsidRDefault="008D2C91" w:rsidP="008D2C91">
            <w:pPr>
              <w:rPr>
                <w:rFonts w:asciiTheme="minorHAnsi" w:hAnsiTheme="minorHAnsi" w:cstheme="minorHAnsi"/>
              </w:rPr>
            </w:pPr>
            <w:r w:rsidRPr="00C13F4C">
              <w:rPr>
                <w:rFonts w:asciiTheme="minorHAnsi" w:hAnsiTheme="minorHAnsi" w:cstheme="minorHAnsi"/>
              </w:rPr>
              <w:t>0.01938351</w:t>
            </w:r>
          </w:p>
        </w:tc>
      </w:tr>
      <w:tr w:rsidR="00C30F83" w:rsidRPr="00C13F4C" w14:paraId="6B1C54CA" w14:textId="77777777" w:rsidTr="00C30F83">
        <w:trPr>
          <w:trHeight w:val="186"/>
        </w:trPr>
        <w:tc>
          <w:tcPr>
            <w:tcW w:w="3651" w:type="dxa"/>
            <w:gridSpan w:val="2"/>
            <w:noWrap/>
          </w:tcPr>
          <w:p w14:paraId="71E7F7DA" w14:textId="77777777" w:rsidR="00C30F83" w:rsidRPr="00C13F4C" w:rsidRDefault="00C30F83" w:rsidP="008D2C91">
            <w:pPr>
              <w:rPr>
                <w:rFonts w:asciiTheme="minorHAnsi" w:hAnsiTheme="minorHAnsi" w:cstheme="minorHAnsi"/>
                <w:b/>
                <w:bCs/>
              </w:rPr>
            </w:pPr>
            <w:r w:rsidRPr="00C13F4C">
              <w:rPr>
                <w:rFonts w:asciiTheme="minorHAnsi" w:hAnsiTheme="minorHAnsi" w:cstheme="minorHAnsi"/>
                <w:b/>
                <w:bCs/>
              </w:rPr>
              <w:t>Table 1.</w:t>
            </w:r>
          </w:p>
        </w:tc>
      </w:tr>
    </w:tbl>
    <w:p w14:paraId="38EDA71E" w14:textId="77777777" w:rsidR="008D2C91" w:rsidRPr="00C13F4C" w:rsidRDefault="008D2C91" w:rsidP="00DB4B1E">
      <w:pPr>
        <w:rPr>
          <w:rFonts w:asciiTheme="minorHAnsi" w:hAnsiTheme="minorHAnsi" w:cstheme="minorHAnsi"/>
        </w:rPr>
      </w:pPr>
    </w:p>
    <w:p w14:paraId="10310CBB" w14:textId="77777777" w:rsidR="00A64123" w:rsidRPr="00C13F4C" w:rsidRDefault="00A64123" w:rsidP="00DB4B1E">
      <w:pPr>
        <w:rPr>
          <w:rFonts w:asciiTheme="minorHAnsi" w:hAnsiTheme="minorHAnsi" w:cstheme="minorHAnsi"/>
        </w:rPr>
      </w:pPr>
    </w:p>
    <w:tbl>
      <w:tblPr>
        <w:tblStyle w:val="TableGrid"/>
        <w:tblW w:w="9634" w:type="dxa"/>
        <w:tblLook w:val="04A0" w:firstRow="1" w:lastRow="0" w:firstColumn="1" w:lastColumn="0" w:noHBand="0" w:noVBand="1"/>
      </w:tblPr>
      <w:tblGrid>
        <w:gridCol w:w="1880"/>
        <w:gridCol w:w="1300"/>
        <w:gridCol w:w="1372"/>
        <w:gridCol w:w="1372"/>
        <w:gridCol w:w="1372"/>
        <w:gridCol w:w="2386"/>
      </w:tblGrid>
      <w:tr w:rsidR="009E49E7" w:rsidRPr="00C13F4C" w14:paraId="6817A825" w14:textId="77777777" w:rsidTr="008C4297">
        <w:trPr>
          <w:trHeight w:val="340"/>
        </w:trPr>
        <w:tc>
          <w:tcPr>
            <w:tcW w:w="9634" w:type="dxa"/>
            <w:gridSpan w:val="6"/>
            <w:noWrap/>
          </w:tcPr>
          <w:p w14:paraId="44C22BD0" w14:textId="77777777" w:rsidR="009E49E7" w:rsidRPr="00C13F4C" w:rsidRDefault="009E49E7" w:rsidP="009E49E7">
            <w:pPr>
              <w:jc w:val="center"/>
              <w:rPr>
                <w:rFonts w:asciiTheme="minorHAnsi" w:hAnsiTheme="minorHAnsi" w:cstheme="minorHAnsi"/>
              </w:rPr>
            </w:pPr>
            <w:r w:rsidRPr="00C13F4C">
              <w:rPr>
                <w:rFonts w:asciiTheme="minorHAnsi" w:hAnsiTheme="minorHAnsi" w:cstheme="minorHAnsi"/>
                <w:b/>
                <w:bCs/>
                <w:u w:val="single"/>
              </w:rPr>
              <w:t>Model 1 Significance Summary</w:t>
            </w:r>
          </w:p>
        </w:tc>
      </w:tr>
      <w:tr w:rsidR="00583021" w:rsidRPr="00C13F4C" w14:paraId="3A5E5B47" w14:textId="77777777" w:rsidTr="008C4297">
        <w:trPr>
          <w:trHeight w:val="340"/>
        </w:trPr>
        <w:tc>
          <w:tcPr>
            <w:tcW w:w="9634" w:type="dxa"/>
            <w:gridSpan w:val="6"/>
            <w:noWrap/>
            <w:hideMark/>
          </w:tcPr>
          <w:p w14:paraId="6E9A8E9F" w14:textId="77777777" w:rsidR="00583021" w:rsidRPr="00C13F4C" w:rsidRDefault="00583021" w:rsidP="009E49E7">
            <w:pPr>
              <w:jc w:val="center"/>
              <w:rPr>
                <w:rFonts w:asciiTheme="minorHAnsi" w:hAnsiTheme="minorHAnsi" w:cstheme="minorHAnsi"/>
              </w:rPr>
            </w:pPr>
            <w:r w:rsidRPr="00C13F4C">
              <w:rPr>
                <w:rFonts w:asciiTheme="minorHAnsi" w:hAnsiTheme="minorHAnsi" w:cstheme="minorHAnsi"/>
              </w:rPr>
              <w:t>ANOVA</w:t>
            </w:r>
            <w:r w:rsidR="009E49E7" w:rsidRPr="00C13F4C">
              <w:rPr>
                <w:rFonts w:asciiTheme="minorHAnsi" w:hAnsiTheme="minorHAnsi" w:cstheme="minorHAnsi"/>
                <w:b/>
                <w:bCs/>
              </w:rPr>
              <w:t xml:space="preserve"> </w:t>
            </w:r>
          </w:p>
        </w:tc>
      </w:tr>
      <w:tr w:rsidR="00583021" w:rsidRPr="00C13F4C" w14:paraId="53F672E5" w14:textId="77777777" w:rsidTr="00583021">
        <w:trPr>
          <w:trHeight w:val="320"/>
        </w:trPr>
        <w:tc>
          <w:tcPr>
            <w:tcW w:w="1880" w:type="dxa"/>
            <w:noWrap/>
            <w:hideMark/>
          </w:tcPr>
          <w:p w14:paraId="50E093D3" w14:textId="77777777" w:rsidR="00583021" w:rsidRPr="00C13F4C" w:rsidRDefault="00583021" w:rsidP="00583021">
            <w:pPr>
              <w:rPr>
                <w:rFonts w:asciiTheme="minorHAnsi" w:hAnsiTheme="minorHAnsi" w:cstheme="minorHAnsi"/>
                <w:i/>
                <w:iCs/>
              </w:rPr>
            </w:pPr>
            <w:r w:rsidRPr="00C13F4C">
              <w:rPr>
                <w:rFonts w:asciiTheme="minorHAnsi" w:hAnsiTheme="minorHAnsi" w:cstheme="minorHAnsi"/>
                <w:i/>
                <w:iCs/>
              </w:rPr>
              <w:t> </w:t>
            </w:r>
          </w:p>
        </w:tc>
        <w:tc>
          <w:tcPr>
            <w:tcW w:w="1300" w:type="dxa"/>
            <w:noWrap/>
            <w:hideMark/>
          </w:tcPr>
          <w:p w14:paraId="5293E81B" w14:textId="77777777" w:rsidR="00583021" w:rsidRPr="00C13F4C" w:rsidRDefault="00B81327" w:rsidP="00583021">
            <w:pPr>
              <w:rPr>
                <w:rFonts w:asciiTheme="minorHAnsi" w:hAnsiTheme="minorHAnsi" w:cstheme="minorHAnsi"/>
                <w:i/>
                <w:iCs/>
              </w:rPr>
            </w:pPr>
            <w:r w:rsidRPr="00C13F4C">
              <w:rPr>
                <w:rFonts w:asciiTheme="minorHAnsi" w:hAnsiTheme="minorHAnsi" w:cstheme="minorHAnsi"/>
                <w:i/>
                <w:iCs/>
              </w:rPr>
              <w:t>D</w:t>
            </w:r>
            <w:r w:rsidR="00583021" w:rsidRPr="00C13F4C">
              <w:rPr>
                <w:rFonts w:asciiTheme="minorHAnsi" w:hAnsiTheme="minorHAnsi" w:cstheme="minorHAnsi"/>
                <w:i/>
                <w:iCs/>
              </w:rPr>
              <w:t>f</w:t>
            </w:r>
          </w:p>
        </w:tc>
        <w:tc>
          <w:tcPr>
            <w:tcW w:w="1356" w:type="dxa"/>
            <w:noWrap/>
            <w:hideMark/>
          </w:tcPr>
          <w:p w14:paraId="0F3C4793" w14:textId="77777777" w:rsidR="00583021" w:rsidRPr="00C13F4C" w:rsidRDefault="00583021" w:rsidP="00583021">
            <w:pPr>
              <w:rPr>
                <w:rFonts w:asciiTheme="minorHAnsi" w:hAnsiTheme="minorHAnsi" w:cstheme="minorHAnsi"/>
                <w:i/>
                <w:iCs/>
              </w:rPr>
            </w:pPr>
            <w:r w:rsidRPr="00C13F4C">
              <w:rPr>
                <w:rFonts w:asciiTheme="minorHAnsi" w:hAnsiTheme="minorHAnsi" w:cstheme="minorHAnsi"/>
                <w:i/>
                <w:iCs/>
              </w:rPr>
              <w:t>SS</w:t>
            </w:r>
          </w:p>
        </w:tc>
        <w:tc>
          <w:tcPr>
            <w:tcW w:w="1356" w:type="dxa"/>
            <w:noWrap/>
            <w:hideMark/>
          </w:tcPr>
          <w:p w14:paraId="16929E3C" w14:textId="77777777" w:rsidR="00583021" w:rsidRPr="00C13F4C" w:rsidRDefault="00583021" w:rsidP="00583021">
            <w:pPr>
              <w:rPr>
                <w:rFonts w:asciiTheme="minorHAnsi" w:hAnsiTheme="minorHAnsi" w:cstheme="minorHAnsi"/>
                <w:i/>
                <w:iCs/>
              </w:rPr>
            </w:pPr>
            <w:r w:rsidRPr="00C13F4C">
              <w:rPr>
                <w:rFonts w:asciiTheme="minorHAnsi" w:hAnsiTheme="minorHAnsi" w:cstheme="minorHAnsi"/>
                <w:i/>
                <w:iCs/>
              </w:rPr>
              <w:t>MS</w:t>
            </w:r>
          </w:p>
        </w:tc>
        <w:tc>
          <w:tcPr>
            <w:tcW w:w="1356" w:type="dxa"/>
            <w:noWrap/>
            <w:hideMark/>
          </w:tcPr>
          <w:p w14:paraId="11CD1062" w14:textId="77777777" w:rsidR="00583021" w:rsidRPr="00C13F4C" w:rsidRDefault="00583021" w:rsidP="00583021">
            <w:pPr>
              <w:rPr>
                <w:rFonts w:asciiTheme="minorHAnsi" w:hAnsiTheme="minorHAnsi" w:cstheme="minorHAnsi"/>
                <w:i/>
                <w:iCs/>
              </w:rPr>
            </w:pPr>
            <w:r w:rsidRPr="00C13F4C">
              <w:rPr>
                <w:rFonts w:asciiTheme="minorHAnsi" w:hAnsiTheme="minorHAnsi" w:cstheme="minorHAnsi"/>
                <w:i/>
                <w:iCs/>
              </w:rPr>
              <w:t>F</w:t>
            </w:r>
          </w:p>
        </w:tc>
        <w:tc>
          <w:tcPr>
            <w:tcW w:w="2386" w:type="dxa"/>
            <w:noWrap/>
            <w:hideMark/>
          </w:tcPr>
          <w:p w14:paraId="02FA3601" w14:textId="77777777" w:rsidR="00583021" w:rsidRPr="00C13F4C" w:rsidRDefault="00583021" w:rsidP="00583021">
            <w:pPr>
              <w:rPr>
                <w:rFonts w:asciiTheme="minorHAnsi" w:hAnsiTheme="minorHAnsi" w:cstheme="minorHAnsi"/>
                <w:i/>
                <w:iCs/>
              </w:rPr>
            </w:pPr>
            <w:r w:rsidRPr="00C13F4C">
              <w:rPr>
                <w:rFonts w:asciiTheme="minorHAnsi" w:hAnsiTheme="minorHAnsi" w:cstheme="minorHAnsi"/>
                <w:i/>
                <w:iCs/>
              </w:rPr>
              <w:t>Significance F</w:t>
            </w:r>
          </w:p>
        </w:tc>
      </w:tr>
      <w:tr w:rsidR="00583021" w:rsidRPr="00C13F4C" w14:paraId="1F3DE258" w14:textId="77777777" w:rsidTr="00583021">
        <w:trPr>
          <w:trHeight w:val="320"/>
        </w:trPr>
        <w:tc>
          <w:tcPr>
            <w:tcW w:w="1880" w:type="dxa"/>
            <w:noWrap/>
            <w:hideMark/>
          </w:tcPr>
          <w:p w14:paraId="30A28D51" w14:textId="77777777" w:rsidR="00583021" w:rsidRPr="00C13F4C" w:rsidRDefault="00583021">
            <w:pPr>
              <w:rPr>
                <w:rFonts w:asciiTheme="minorHAnsi" w:hAnsiTheme="minorHAnsi" w:cstheme="minorHAnsi"/>
              </w:rPr>
            </w:pPr>
            <w:r w:rsidRPr="00C13F4C">
              <w:rPr>
                <w:rFonts w:asciiTheme="minorHAnsi" w:hAnsiTheme="minorHAnsi" w:cstheme="minorHAnsi"/>
              </w:rPr>
              <w:t>Regression</w:t>
            </w:r>
          </w:p>
        </w:tc>
        <w:tc>
          <w:tcPr>
            <w:tcW w:w="1300" w:type="dxa"/>
            <w:noWrap/>
            <w:hideMark/>
          </w:tcPr>
          <w:p w14:paraId="671429E6"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3</w:t>
            </w:r>
          </w:p>
        </w:tc>
        <w:tc>
          <w:tcPr>
            <w:tcW w:w="1356" w:type="dxa"/>
            <w:noWrap/>
            <w:hideMark/>
          </w:tcPr>
          <w:p w14:paraId="0B9855B8"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0.01495494</w:t>
            </w:r>
          </w:p>
        </w:tc>
        <w:tc>
          <w:tcPr>
            <w:tcW w:w="1356" w:type="dxa"/>
            <w:noWrap/>
            <w:hideMark/>
          </w:tcPr>
          <w:p w14:paraId="6E1D1C4D"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0.00498498</w:t>
            </w:r>
          </w:p>
        </w:tc>
        <w:tc>
          <w:tcPr>
            <w:tcW w:w="1356" w:type="dxa"/>
            <w:noWrap/>
            <w:hideMark/>
          </w:tcPr>
          <w:p w14:paraId="6DD3B978"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13.2677908</w:t>
            </w:r>
          </w:p>
        </w:tc>
        <w:tc>
          <w:tcPr>
            <w:tcW w:w="2386" w:type="dxa"/>
            <w:noWrap/>
            <w:hideMark/>
          </w:tcPr>
          <w:p w14:paraId="6E7F2867"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1.9042E-05</w:t>
            </w:r>
          </w:p>
        </w:tc>
      </w:tr>
      <w:tr w:rsidR="00583021" w:rsidRPr="00C13F4C" w14:paraId="05A07872" w14:textId="77777777" w:rsidTr="00583021">
        <w:trPr>
          <w:trHeight w:val="320"/>
        </w:trPr>
        <w:tc>
          <w:tcPr>
            <w:tcW w:w="1880" w:type="dxa"/>
            <w:noWrap/>
            <w:hideMark/>
          </w:tcPr>
          <w:p w14:paraId="2421053D" w14:textId="77777777" w:rsidR="00583021" w:rsidRPr="00C13F4C" w:rsidRDefault="00583021">
            <w:pPr>
              <w:rPr>
                <w:rFonts w:asciiTheme="minorHAnsi" w:hAnsiTheme="minorHAnsi" w:cstheme="minorHAnsi"/>
              </w:rPr>
            </w:pPr>
            <w:r w:rsidRPr="00C13F4C">
              <w:rPr>
                <w:rFonts w:asciiTheme="minorHAnsi" w:hAnsiTheme="minorHAnsi" w:cstheme="minorHAnsi"/>
              </w:rPr>
              <w:t>Residual</w:t>
            </w:r>
          </w:p>
        </w:tc>
        <w:tc>
          <w:tcPr>
            <w:tcW w:w="1300" w:type="dxa"/>
            <w:noWrap/>
            <w:hideMark/>
          </w:tcPr>
          <w:p w14:paraId="21D2C2A3"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26</w:t>
            </w:r>
          </w:p>
        </w:tc>
        <w:tc>
          <w:tcPr>
            <w:tcW w:w="1356" w:type="dxa"/>
            <w:noWrap/>
            <w:hideMark/>
          </w:tcPr>
          <w:p w14:paraId="2D81BA03"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0.00976873</w:t>
            </w:r>
          </w:p>
        </w:tc>
        <w:tc>
          <w:tcPr>
            <w:tcW w:w="1356" w:type="dxa"/>
            <w:noWrap/>
            <w:hideMark/>
          </w:tcPr>
          <w:p w14:paraId="64C9D3EA"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0.00037572</w:t>
            </w:r>
          </w:p>
        </w:tc>
        <w:tc>
          <w:tcPr>
            <w:tcW w:w="1356" w:type="dxa"/>
            <w:noWrap/>
            <w:hideMark/>
          </w:tcPr>
          <w:p w14:paraId="2DD39525" w14:textId="77777777" w:rsidR="00583021" w:rsidRPr="00C13F4C" w:rsidRDefault="00583021" w:rsidP="00583021">
            <w:pPr>
              <w:rPr>
                <w:rFonts w:asciiTheme="minorHAnsi" w:hAnsiTheme="minorHAnsi" w:cstheme="minorHAnsi"/>
              </w:rPr>
            </w:pPr>
          </w:p>
        </w:tc>
        <w:tc>
          <w:tcPr>
            <w:tcW w:w="2386" w:type="dxa"/>
            <w:noWrap/>
            <w:hideMark/>
          </w:tcPr>
          <w:p w14:paraId="290D7DD1" w14:textId="77777777" w:rsidR="00583021" w:rsidRPr="00C13F4C" w:rsidRDefault="00583021">
            <w:pPr>
              <w:rPr>
                <w:rFonts w:asciiTheme="minorHAnsi" w:hAnsiTheme="minorHAnsi" w:cstheme="minorHAnsi"/>
              </w:rPr>
            </w:pPr>
          </w:p>
        </w:tc>
      </w:tr>
      <w:tr w:rsidR="00583021" w:rsidRPr="00C13F4C" w14:paraId="55805FEB" w14:textId="77777777" w:rsidTr="00583021">
        <w:trPr>
          <w:trHeight w:val="340"/>
        </w:trPr>
        <w:tc>
          <w:tcPr>
            <w:tcW w:w="1880" w:type="dxa"/>
            <w:noWrap/>
            <w:hideMark/>
          </w:tcPr>
          <w:p w14:paraId="783965C2" w14:textId="77777777" w:rsidR="00583021" w:rsidRPr="00C13F4C" w:rsidRDefault="00583021">
            <w:pPr>
              <w:rPr>
                <w:rFonts w:asciiTheme="minorHAnsi" w:hAnsiTheme="minorHAnsi" w:cstheme="minorHAnsi"/>
              </w:rPr>
            </w:pPr>
            <w:r w:rsidRPr="00C13F4C">
              <w:rPr>
                <w:rFonts w:asciiTheme="minorHAnsi" w:hAnsiTheme="minorHAnsi" w:cstheme="minorHAnsi"/>
              </w:rPr>
              <w:t>Total</w:t>
            </w:r>
          </w:p>
        </w:tc>
        <w:tc>
          <w:tcPr>
            <w:tcW w:w="1300" w:type="dxa"/>
            <w:noWrap/>
            <w:hideMark/>
          </w:tcPr>
          <w:p w14:paraId="4D01B418"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29</w:t>
            </w:r>
          </w:p>
        </w:tc>
        <w:tc>
          <w:tcPr>
            <w:tcW w:w="1356" w:type="dxa"/>
            <w:noWrap/>
            <w:hideMark/>
          </w:tcPr>
          <w:p w14:paraId="5566D6DB" w14:textId="77777777" w:rsidR="00583021" w:rsidRPr="00C13F4C" w:rsidRDefault="00583021" w:rsidP="00583021">
            <w:pPr>
              <w:rPr>
                <w:rFonts w:asciiTheme="minorHAnsi" w:hAnsiTheme="minorHAnsi" w:cstheme="minorHAnsi"/>
              </w:rPr>
            </w:pPr>
            <w:r w:rsidRPr="00C13F4C">
              <w:rPr>
                <w:rFonts w:asciiTheme="minorHAnsi" w:hAnsiTheme="minorHAnsi" w:cstheme="minorHAnsi"/>
              </w:rPr>
              <w:t>0.02472367</w:t>
            </w:r>
          </w:p>
        </w:tc>
        <w:tc>
          <w:tcPr>
            <w:tcW w:w="1356" w:type="dxa"/>
            <w:noWrap/>
            <w:hideMark/>
          </w:tcPr>
          <w:p w14:paraId="654D7D1A" w14:textId="77777777" w:rsidR="00583021" w:rsidRPr="00C13F4C" w:rsidRDefault="00583021">
            <w:pPr>
              <w:rPr>
                <w:rFonts w:asciiTheme="minorHAnsi" w:hAnsiTheme="minorHAnsi" w:cstheme="minorHAnsi"/>
              </w:rPr>
            </w:pPr>
            <w:r w:rsidRPr="00C13F4C">
              <w:rPr>
                <w:rFonts w:asciiTheme="minorHAnsi" w:hAnsiTheme="minorHAnsi" w:cstheme="minorHAnsi"/>
              </w:rPr>
              <w:t> </w:t>
            </w:r>
          </w:p>
        </w:tc>
        <w:tc>
          <w:tcPr>
            <w:tcW w:w="1356" w:type="dxa"/>
            <w:noWrap/>
            <w:hideMark/>
          </w:tcPr>
          <w:p w14:paraId="68C53DB6" w14:textId="77777777" w:rsidR="00583021" w:rsidRPr="00C13F4C" w:rsidRDefault="00583021">
            <w:pPr>
              <w:rPr>
                <w:rFonts w:asciiTheme="minorHAnsi" w:hAnsiTheme="minorHAnsi" w:cstheme="minorHAnsi"/>
              </w:rPr>
            </w:pPr>
            <w:r w:rsidRPr="00C13F4C">
              <w:rPr>
                <w:rFonts w:asciiTheme="minorHAnsi" w:hAnsiTheme="minorHAnsi" w:cstheme="minorHAnsi"/>
              </w:rPr>
              <w:t> </w:t>
            </w:r>
          </w:p>
        </w:tc>
        <w:tc>
          <w:tcPr>
            <w:tcW w:w="2386" w:type="dxa"/>
            <w:noWrap/>
            <w:hideMark/>
          </w:tcPr>
          <w:p w14:paraId="71DD6534" w14:textId="77777777" w:rsidR="00583021" w:rsidRPr="00C13F4C" w:rsidRDefault="00583021">
            <w:pPr>
              <w:rPr>
                <w:rFonts w:asciiTheme="minorHAnsi" w:hAnsiTheme="minorHAnsi" w:cstheme="minorHAnsi"/>
              </w:rPr>
            </w:pPr>
            <w:r w:rsidRPr="00C13F4C">
              <w:rPr>
                <w:rFonts w:asciiTheme="minorHAnsi" w:hAnsiTheme="minorHAnsi" w:cstheme="minorHAnsi"/>
              </w:rPr>
              <w:t> </w:t>
            </w:r>
          </w:p>
        </w:tc>
      </w:tr>
      <w:tr w:rsidR="00C30F83" w:rsidRPr="00C13F4C" w14:paraId="69D30CB2" w14:textId="77777777" w:rsidTr="00282C6B">
        <w:trPr>
          <w:trHeight w:val="149"/>
        </w:trPr>
        <w:tc>
          <w:tcPr>
            <w:tcW w:w="9634" w:type="dxa"/>
            <w:gridSpan w:val="6"/>
            <w:noWrap/>
          </w:tcPr>
          <w:p w14:paraId="38ECA718" w14:textId="77777777" w:rsidR="00C30F83" w:rsidRPr="00C13F4C" w:rsidRDefault="00C30F83">
            <w:pPr>
              <w:rPr>
                <w:rFonts w:asciiTheme="minorHAnsi" w:hAnsiTheme="minorHAnsi" w:cstheme="minorHAnsi"/>
              </w:rPr>
            </w:pPr>
            <w:r w:rsidRPr="00C13F4C">
              <w:rPr>
                <w:rFonts w:asciiTheme="minorHAnsi" w:hAnsiTheme="minorHAnsi" w:cstheme="minorHAnsi"/>
                <w:b/>
                <w:bCs/>
              </w:rPr>
              <w:t>Table 2.</w:t>
            </w:r>
          </w:p>
        </w:tc>
      </w:tr>
    </w:tbl>
    <w:p w14:paraId="609B05B8" w14:textId="77777777" w:rsidR="00A64123" w:rsidRPr="00C13F4C" w:rsidRDefault="00A64123" w:rsidP="00DB4B1E">
      <w:pPr>
        <w:rPr>
          <w:rFonts w:asciiTheme="minorHAnsi" w:hAnsiTheme="minorHAnsi" w:cstheme="minorHAnsi"/>
        </w:rPr>
      </w:pPr>
    </w:p>
    <w:p w14:paraId="363743C1" w14:textId="77777777" w:rsidR="00995736" w:rsidRPr="00C13F4C" w:rsidRDefault="00995736" w:rsidP="00995736">
      <w:pPr>
        <w:rPr>
          <w:rFonts w:asciiTheme="minorHAnsi" w:hAnsiTheme="minorHAnsi" w:cstheme="minorHAnsi"/>
        </w:rPr>
      </w:pPr>
      <w:r w:rsidRPr="00C13F4C">
        <w:rPr>
          <w:rFonts w:asciiTheme="minorHAnsi" w:hAnsiTheme="minorHAnsi" w:cstheme="minorHAnsi"/>
        </w:rPr>
        <w:t>For Model one the independent variables include X1 (the current assets ratio), X3 (the asset turnover ratio) and X6 (the debt to equity ratio)</w:t>
      </w:r>
      <w:r w:rsidR="00E02B88" w:rsidRPr="00C13F4C">
        <w:rPr>
          <w:rFonts w:asciiTheme="minorHAnsi" w:hAnsiTheme="minorHAnsi" w:cstheme="minorHAnsi"/>
        </w:rPr>
        <w:t xml:space="preserve"> and the dependent variable is (Y) or ROA. </w:t>
      </w:r>
    </w:p>
    <w:p w14:paraId="012F09C6" w14:textId="77777777" w:rsidR="00D8230D" w:rsidRPr="00C13F4C" w:rsidRDefault="008C4297" w:rsidP="00995736">
      <w:pPr>
        <w:rPr>
          <w:rFonts w:asciiTheme="minorHAnsi" w:hAnsiTheme="minorHAnsi" w:cstheme="minorHAnsi"/>
        </w:rPr>
      </w:pPr>
      <w:r w:rsidRPr="00C13F4C">
        <w:rPr>
          <w:rFonts w:asciiTheme="minorHAnsi" w:hAnsiTheme="minorHAnsi" w:cstheme="minorHAnsi"/>
        </w:rPr>
        <w:t xml:space="preserve">The results displayed in table 2 are the ones we need to </w:t>
      </w:r>
      <w:r w:rsidR="00AC0457" w:rsidRPr="00C13F4C">
        <w:rPr>
          <w:rFonts w:asciiTheme="minorHAnsi" w:hAnsiTheme="minorHAnsi" w:cstheme="minorHAnsi"/>
        </w:rPr>
        <w:t xml:space="preserve">take in consideration </w:t>
      </w:r>
      <w:r w:rsidRPr="00C13F4C">
        <w:rPr>
          <w:rFonts w:asciiTheme="minorHAnsi" w:hAnsiTheme="minorHAnsi" w:cstheme="minorHAnsi"/>
        </w:rPr>
        <w:t>in order to show whether the overall model is significant</w:t>
      </w:r>
      <w:r w:rsidR="00D5381A" w:rsidRPr="00C13F4C">
        <w:rPr>
          <w:rFonts w:asciiTheme="minorHAnsi" w:hAnsiTheme="minorHAnsi" w:cstheme="minorHAnsi"/>
        </w:rPr>
        <w:t xml:space="preserve">, meaning that </w:t>
      </w:r>
      <w:r w:rsidR="00B26FE0" w:rsidRPr="00C13F4C">
        <w:rPr>
          <w:rFonts w:asciiTheme="minorHAnsi" w:hAnsiTheme="minorHAnsi" w:cstheme="minorHAnsi"/>
        </w:rPr>
        <w:t xml:space="preserve">its will how if the independent variables have an impact upon the ROA. </w:t>
      </w:r>
      <w:r w:rsidR="0052463D" w:rsidRPr="00C13F4C">
        <w:rPr>
          <w:rFonts w:asciiTheme="minorHAnsi" w:hAnsiTheme="minorHAnsi" w:cstheme="minorHAnsi"/>
        </w:rPr>
        <w:t xml:space="preserve">From table 2 we can see the Significance </w:t>
      </w:r>
      <w:proofErr w:type="spellStart"/>
      <w:r w:rsidR="0052463D" w:rsidRPr="00C13F4C">
        <w:rPr>
          <w:rFonts w:asciiTheme="minorHAnsi" w:hAnsiTheme="minorHAnsi" w:cstheme="minorHAnsi"/>
        </w:rPr>
        <w:t>F</w:t>
      </w:r>
      <w:proofErr w:type="spellEnd"/>
      <w:r w:rsidR="0052463D" w:rsidRPr="00C13F4C">
        <w:rPr>
          <w:rFonts w:asciiTheme="minorHAnsi" w:hAnsiTheme="minorHAnsi" w:cstheme="minorHAnsi"/>
        </w:rPr>
        <w:t xml:space="preserve"> value, which shows if the model is significant for model one and if it proves hypothesis 1. </w:t>
      </w:r>
    </w:p>
    <w:p w14:paraId="0496AF6D" w14:textId="77777777" w:rsidR="00C30F83" w:rsidRPr="00C13F4C" w:rsidRDefault="00D8230D" w:rsidP="00995736">
      <w:pPr>
        <w:rPr>
          <w:rFonts w:asciiTheme="minorHAnsi" w:hAnsiTheme="minorHAnsi" w:cstheme="minorHAnsi"/>
        </w:rPr>
      </w:pPr>
      <w:r w:rsidRPr="00C13F4C">
        <w:rPr>
          <w:rFonts w:asciiTheme="minorHAnsi" w:hAnsiTheme="minorHAnsi" w:cstheme="minorHAnsi"/>
        </w:rPr>
        <w:t xml:space="preserve">The percentage for the significance F is a very </w:t>
      </w:r>
      <w:proofErr w:type="spellStart"/>
      <w:r w:rsidRPr="00C13F4C">
        <w:rPr>
          <w:rFonts w:asciiTheme="minorHAnsi" w:hAnsiTheme="minorHAnsi" w:cstheme="minorHAnsi"/>
        </w:rPr>
        <w:t>very</w:t>
      </w:r>
      <w:proofErr w:type="spellEnd"/>
      <w:r w:rsidRPr="00C13F4C">
        <w:rPr>
          <w:rFonts w:asciiTheme="minorHAnsi" w:hAnsiTheme="minorHAnsi" w:cstheme="minorHAnsi"/>
        </w:rPr>
        <w:t xml:space="preserve"> minor percentage standing at 0.00002%. </w:t>
      </w:r>
      <w:r w:rsidR="00AD6AE6" w:rsidRPr="00C13F4C">
        <w:rPr>
          <w:rFonts w:asciiTheme="minorHAnsi" w:hAnsiTheme="minorHAnsi" w:cstheme="minorHAnsi"/>
        </w:rPr>
        <w:t>H</w:t>
      </w:r>
      <w:r w:rsidRPr="00C13F4C">
        <w:rPr>
          <w:rFonts w:asciiTheme="minorHAnsi" w:hAnsiTheme="minorHAnsi" w:cstheme="minorHAnsi"/>
        </w:rPr>
        <w:t xml:space="preserve">owever being lower than the R square value of 60% </w:t>
      </w:r>
      <w:r w:rsidR="00AD6AE6" w:rsidRPr="00C13F4C">
        <w:rPr>
          <w:rFonts w:asciiTheme="minorHAnsi" w:hAnsiTheme="minorHAnsi" w:cstheme="minorHAnsi"/>
        </w:rPr>
        <w:t xml:space="preserve">it </w:t>
      </w:r>
      <w:r w:rsidRPr="00C13F4C">
        <w:rPr>
          <w:rFonts w:asciiTheme="minorHAnsi" w:hAnsiTheme="minorHAnsi" w:cstheme="minorHAnsi"/>
        </w:rPr>
        <w:t xml:space="preserve">means that the equation overall fits and the </w:t>
      </w:r>
      <w:r w:rsidR="00501539" w:rsidRPr="00C13F4C">
        <w:rPr>
          <w:rFonts w:asciiTheme="minorHAnsi" w:hAnsiTheme="minorHAnsi" w:cstheme="minorHAnsi"/>
        </w:rPr>
        <w:t>R</w:t>
      </w:r>
      <w:r w:rsidRPr="00C13F4C">
        <w:rPr>
          <w:rFonts w:asciiTheme="minorHAnsi" w:hAnsiTheme="minorHAnsi" w:cstheme="minorHAnsi"/>
        </w:rPr>
        <w:t xml:space="preserve"> square is significant</w:t>
      </w:r>
      <w:r w:rsidR="00501539" w:rsidRPr="00C13F4C">
        <w:rPr>
          <w:rFonts w:asciiTheme="minorHAnsi" w:hAnsiTheme="minorHAnsi" w:cstheme="minorHAnsi"/>
        </w:rPr>
        <w:t xml:space="preserve">, therefore </w:t>
      </w:r>
      <w:r w:rsidR="00665172" w:rsidRPr="00C13F4C">
        <w:rPr>
          <w:rFonts w:asciiTheme="minorHAnsi" w:hAnsiTheme="minorHAnsi" w:cstheme="minorHAnsi"/>
        </w:rPr>
        <w:t>the hypothesis linked to this model is pro</w:t>
      </w:r>
      <w:r w:rsidR="00710535" w:rsidRPr="00C13F4C">
        <w:rPr>
          <w:rFonts w:asciiTheme="minorHAnsi" w:hAnsiTheme="minorHAnsi" w:cstheme="minorHAnsi"/>
        </w:rPr>
        <w:t>ved as being right. The hypothesis for this model is:</w:t>
      </w:r>
    </w:p>
    <w:p w14:paraId="23D48872" w14:textId="77777777" w:rsidR="00E04AB3" w:rsidRPr="00C13F4C" w:rsidRDefault="00E04AB3" w:rsidP="00E04AB3">
      <w:pPr>
        <w:rPr>
          <w:rFonts w:asciiTheme="minorHAnsi" w:hAnsiTheme="minorHAnsi" w:cstheme="minorHAnsi"/>
        </w:rPr>
      </w:pPr>
    </w:p>
    <w:p w14:paraId="2B8343F5" w14:textId="77777777" w:rsidR="00E04AB3" w:rsidRPr="00C13F4C" w:rsidRDefault="00E04AB3" w:rsidP="00E04AB3">
      <w:pPr>
        <w:rPr>
          <w:rFonts w:asciiTheme="minorHAnsi" w:hAnsiTheme="minorHAnsi" w:cstheme="minorHAnsi"/>
          <w:i/>
          <w:iCs/>
          <w:u w:val="single"/>
        </w:rPr>
      </w:pPr>
      <w:r w:rsidRPr="00C13F4C">
        <w:rPr>
          <w:rFonts w:asciiTheme="minorHAnsi" w:hAnsiTheme="minorHAnsi" w:cstheme="minorHAnsi"/>
          <w:i/>
          <w:iCs/>
          <w:u w:val="single"/>
        </w:rPr>
        <w:t>Hypothesis 1</w:t>
      </w:r>
    </w:p>
    <w:p w14:paraId="65D2CD94" w14:textId="77777777" w:rsidR="00E04AB3" w:rsidRPr="00C13F4C" w:rsidRDefault="00E04AB3" w:rsidP="00E04AB3">
      <w:pPr>
        <w:rPr>
          <w:rFonts w:asciiTheme="minorHAnsi" w:hAnsiTheme="minorHAnsi" w:cstheme="minorHAnsi"/>
          <w:i/>
          <w:iCs/>
          <w:u w:val="single"/>
        </w:rPr>
      </w:pPr>
      <w:r w:rsidRPr="00C13F4C">
        <w:rPr>
          <w:rFonts w:asciiTheme="minorHAnsi" w:hAnsiTheme="minorHAnsi" w:cstheme="minorHAnsi"/>
          <w:i/>
          <w:iCs/>
          <w:u w:val="single"/>
        </w:rPr>
        <w:t>The Current Assets ratio, the Assets Turnover ratio and Debt to Equity Ratio have a significant impact on the profitability of the automotive company</w:t>
      </w:r>
      <w:r w:rsidR="00326834" w:rsidRPr="00C13F4C">
        <w:rPr>
          <w:rFonts w:asciiTheme="minorHAnsi" w:hAnsiTheme="minorHAnsi" w:cstheme="minorHAnsi"/>
          <w:i/>
          <w:iCs/>
          <w:u w:val="single"/>
        </w:rPr>
        <w:t>.</w:t>
      </w:r>
    </w:p>
    <w:p w14:paraId="63259878" w14:textId="77777777" w:rsidR="00326834" w:rsidRPr="00C13F4C" w:rsidRDefault="00326834" w:rsidP="00E04AB3">
      <w:pPr>
        <w:rPr>
          <w:rFonts w:asciiTheme="minorHAnsi" w:hAnsiTheme="minorHAnsi" w:cstheme="minorHAnsi"/>
        </w:rPr>
      </w:pPr>
      <w:r w:rsidRPr="00C13F4C">
        <w:rPr>
          <w:rFonts w:asciiTheme="minorHAnsi" w:hAnsiTheme="minorHAnsi" w:cstheme="minorHAnsi"/>
        </w:rPr>
        <w:t xml:space="preserve">Therefore according to the results provided from the model, the current assets ratio, the Assets Turnover ratio and Debt to Equity Ratio can be assumed as having an impact upon the ROA, therefore they have an impact in the profitability of the car manufacturing companies. </w:t>
      </w:r>
    </w:p>
    <w:p w14:paraId="345712C1" w14:textId="77777777" w:rsidR="00D05F44" w:rsidRPr="00C13F4C" w:rsidRDefault="00D05F44" w:rsidP="00E04AB3">
      <w:pPr>
        <w:rPr>
          <w:rFonts w:asciiTheme="minorHAnsi" w:hAnsiTheme="minorHAnsi" w:cstheme="minorHAnsi"/>
        </w:rPr>
      </w:pPr>
    </w:p>
    <w:p w14:paraId="0B7743D1" w14:textId="77777777" w:rsidR="00D05F44" w:rsidRPr="00C13F4C" w:rsidRDefault="00D05F44" w:rsidP="00E04AB3">
      <w:pPr>
        <w:rPr>
          <w:rFonts w:asciiTheme="minorHAnsi" w:hAnsiTheme="minorHAnsi" w:cstheme="minorHAnsi"/>
        </w:rPr>
      </w:pPr>
      <w:r w:rsidRPr="00C13F4C">
        <w:rPr>
          <w:rFonts w:asciiTheme="minorHAnsi" w:hAnsiTheme="minorHAnsi" w:cstheme="minorHAnsi"/>
        </w:rPr>
        <w:t>From the model summary on table 1, it can be noted the value of R square which is at the figure of 0.60488347</w:t>
      </w:r>
      <w:r w:rsidR="00D12705" w:rsidRPr="00C13F4C">
        <w:rPr>
          <w:rFonts w:asciiTheme="minorHAnsi" w:hAnsiTheme="minorHAnsi" w:cstheme="minorHAnsi"/>
        </w:rPr>
        <w:t xml:space="preserve"> or 60%. </w:t>
      </w:r>
      <w:r w:rsidR="00372B0B" w:rsidRPr="00C13F4C">
        <w:rPr>
          <w:rFonts w:asciiTheme="minorHAnsi" w:hAnsiTheme="minorHAnsi" w:cstheme="minorHAnsi"/>
        </w:rPr>
        <w:t xml:space="preserve">This percentage means that </w:t>
      </w:r>
      <w:r w:rsidR="0083507C" w:rsidRPr="00C13F4C">
        <w:rPr>
          <w:rFonts w:asciiTheme="minorHAnsi" w:hAnsiTheme="minorHAnsi" w:cstheme="minorHAnsi"/>
        </w:rPr>
        <w:t xml:space="preserve">variables used in the model such as the current assets ratio, the Assets Turnover ratio and Debt to Equity Ratio explain 60% of the changes that might happen in the dependant variable, in our case, changes that might happen in ROA or in other words the profitability level. </w:t>
      </w:r>
    </w:p>
    <w:p w14:paraId="79716A43" w14:textId="77777777" w:rsidR="00B065F9" w:rsidRPr="00C13F4C" w:rsidRDefault="00B065F9" w:rsidP="00E04AB3">
      <w:pPr>
        <w:rPr>
          <w:rFonts w:asciiTheme="minorHAnsi" w:hAnsiTheme="minorHAnsi" w:cstheme="minorHAnsi"/>
        </w:rPr>
      </w:pPr>
      <w:r w:rsidRPr="00C13F4C">
        <w:rPr>
          <w:rFonts w:asciiTheme="minorHAnsi" w:hAnsiTheme="minorHAnsi" w:cstheme="minorHAnsi"/>
        </w:rPr>
        <w:t xml:space="preserve">On the other hand we have the significance value, which is at 0.00002% and even though it is very small it still makes model significant, hence the selected variables used in the model are significant enough to impact the level or profitability in the automotive companies, since they have an impact on the dependent variable which is the ROA in this model. </w:t>
      </w:r>
    </w:p>
    <w:p w14:paraId="05C9AA99" w14:textId="61701B79" w:rsidR="00943125" w:rsidRPr="00C13F4C" w:rsidRDefault="00943125" w:rsidP="00943125">
      <w:pPr>
        <w:rPr>
          <w:rFonts w:asciiTheme="minorHAnsi" w:hAnsiTheme="minorHAnsi" w:cstheme="minorHAnsi"/>
        </w:rPr>
      </w:pPr>
      <w:r w:rsidRPr="00C13F4C">
        <w:rPr>
          <w:rFonts w:asciiTheme="minorHAnsi" w:hAnsiTheme="minorHAnsi" w:cstheme="minorHAnsi"/>
        </w:rPr>
        <w:lastRenderedPageBreak/>
        <w:t>In</w:t>
      </w:r>
      <w:r w:rsidR="00DF679A">
        <w:rPr>
          <w:rFonts w:asciiTheme="minorHAnsi" w:hAnsiTheme="minorHAnsi" w:cstheme="minorHAnsi"/>
        </w:rPr>
        <w:t xml:space="preserve"> the study of Mesut </w:t>
      </w:r>
      <w:proofErr w:type="spellStart"/>
      <w:r w:rsidR="00DF679A">
        <w:rPr>
          <w:rFonts w:asciiTheme="minorHAnsi" w:hAnsiTheme="minorHAnsi" w:cstheme="minorHAnsi"/>
        </w:rPr>
        <w:t>Doğan</w:t>
      </w:r>
      <w:proofErr w:type="spellEnd"/>
      <w:r w:rsidR="00DF679A">
        <w:rPr>
          <w:rFonts w:asciiTheme="minorHAnsi" w:hAnsiTheme="minorHAnsi" w:cstheme="minorHAnsi"/>
        </w:rPr>
        <w:t xml:space="preserve"> (2013), it </w:t>
      </w:r>
      <w:r w:rsidRPr="00C13F4C">
        <w:rPr>
          <w:rFonts w:asciiTheme="minorHAnsi" w:hAnsiTheme="minorHAnsi" w:cstheme="minorHAnsi"/>
        </w:rPr>
        <w:t xml:space="preserve">was stated that </w:t>
      </w:r>
      <w:r w:rsidR="006A5493" w:rsidRPr="00C13F4C">
        <w:rPr>
          <w:rFonts w:asciiTheme="minorHAnsi" w:hAnsiTheme="minorHAnsi" w:cstheme="minorHAnsi"/>
        </w:rPr>
        <w:t>factors like the assets turnover ratio have a</w:t>
      </w:r>
      <w:r w:rsidR="00733220" w:rsidRPr="00C13F4C">
        <w:rPr>
          <w:rFonts w:asciiTheme="minorHAnsi" w:hAnsiTheme="minorHAnsi" w:cstheme="minorHAnsi"/>
        </w:rPr>
        <w:t xml:space="preserve">n </w:t>
      </w:r>
      <w:r w:rsidR="006A5493" w:rsidRPr="00C13F4C">
        <w:rPr>
          <w:rFonts w:asciiTheme="minorHAnsi" w:hAnsiTheme="minorHAnsi" w:cstheme="minorHAnsi"/>
        </w:rPr>
        <w:t>impact upon</w:t>
      </w:r>
      <w:r w:rsidR="00733220" w:rsidRPr="00C13F4C">
        <w:rPr>
          <w:rFonts w:asciiTheme="minorHAnsi" w:hAnsiTheme="minorHAnsi" w:cstheme="minorHAnsi"/>
        </w:rPr>
        <w:t xml:space="preserve"> the profitability figure. This can be explained with the fact that i</w:t>
      </w:r>
      <w:r w:rsidR="00B07750" w:rsidRPr="00C13F4C">
        <w:rPr>
          <w:rFonts w:asciiTheme="minorHAnsi" w:hAnsiTheme="minorHAnsi" w:cstheme="minorHAnsi"/>
        </w:rPr>
        <w:t>f</w:t>
      </w:r>
      <w:r w:rsidR="00733220" w:rsidRPr="00C13F4C">
        <w:rPr>
          <w:rFonts w:asciiTheme="minorHAnsi" w:hAnsiTheme="minorHAnsi" w:cstheme="minorHAnsi"/>
        </w:rPr>
        <w:t xml:space="preserve"> a company </w:t>
      </w:r>
      <w:r w:rsidR="00037D91" w:rsidRPr="00C13F4C">
        <w:rPr>
          <w:rFonts w:asciiTheme="minorHAnsi" w:hAnsiTheme="minorHAnsi" w:cstheme="minorHAnsi"/>
        </w:rPr>
        <w:t xml:space="preserve">has a good asset </w:t>
      </w:r>
      <w:r w:rsidR="00B07750" w:rsidRPr="00C13F4C">
        <w:rPr>
          <w:rFonts w:asciiTheme="minorHAnsi" w:hAnsiTheme="minorHAnsi" w:cstheme="minorHAnsi"/>
        </w:rPr>
        <w:t xml:space="preserve">turnover ratio it means that it is </w:t>
      </w:r>
      <w:r w:rsidR="00733220" w:rsidRPr="00C13F4C">
        <w:rPr>
          <w:rFonts w:asciiTheme="minorHAnsi" w:hAnsiTheme="minorHAnsi" w:cstheme="minorHAnsi"/>
        </w:rPr>
        <w:t>mak</w:t>
      </w:r>
      <w:r w:rsidR="00B07750" w:rsidRPr="00C13F4C">
        <w:rPr>
          <w:rFonts w:asciiTheme="minorHAnsi" w:hAnsiTheme="minorHAnsi" w:cstheme="minorHAnsi"/>
        </w:rPr>
        <w:t>ing</w:t>
      </w:r>
      <w:r w:rsidR="00733220" w:rsidRPr="00C13F4C">
        <w:rPr>
          <w:rFonts w:asciiTheme="minorHAnsi" w:hAnsiTheme="minorHAnsi" w:cstheme="minorHAnsi"/>
        </w:rPr>
        <w:t xml:space="preserve"> more sales</w:t>
      </w:r>
      <w:r w:rsidR="00B07750" w:rsidRPr="00C13F4C">
        <w:rPr>
          <w:rFonts w:asciiTheme="minorHAnsi" w:hAnsiTheme="minorHAnsi" w:cstheme="minorHAnsi"/>
        </w:rPr>
        <w:t xml:space="preserve"> compared to the total assets of the firm, and in general is a company makes more sales,</w:t>
      </w:r>
      <w:r w:rsidR="00733220" w:rsidRPr="00C13F4C">
        <w:rPr>
          <w:rFonts w:asciiTheme="minorHAnsi" w:hAnsiTheme="minorHAnsi" w:cstheme="minorHAnsi"/>
        </w:rPr>
        <w:t xml:space="preserve"> chan</w:t>
      </w:r>
      <w:r w:rsidR="00277D2F" w:rsidRPr="00C13F4C">
        <w:rPr>
          <w:rFonts w:asciiTheme="minorHAnsi" w:hAnsiTheme="minorHAnsi" w:cstheme="minorHAnsi"/>
        </w:rPr>
        <w:t>ce</w:t>
      </w:r>
      <w:r w:rsidR="00733220" w:rsidRPr="00C13F4C">
        <w:rPr>
          <w:rFonts w:asciiTheme="minorHAnsi" w:hAnsiTheme="minorHAnsi" w:cstheme="minorHAnsi"/>
        </w:rPr>
        <w:t xml:space="preserve">s are that it will </w:t>
      </w:r>
      <w:r w:rsidR="00277D2F" w:rsidRPr="00C13F4C">
        <w:rPr>
          <w:rFonts w:asciiTheme="minorHAnsi" w:hAnsiTheme="minorHAnsi" w:cstheme="minorHAnsi"/>
        </w:rPr>
        <w:t xml:space="preserve">generate more profit. </w:t>
      </w:r>
      <w:r w:rsidR="008C611A" w:rsidRPr="00C13F4C">
        <w:rPr>
          <w:rFonts w:asciiTheme="minorHAnsi" w:hAnsiTheme="minorHAnsi" w:cstheme="minorHAnsi"/>
        </w:rPr>
        <w:t xml:space="preserve">The same can be said for the current ratio and the debt to equity ratio. </w:t>
      </w:r>
    </w:p>
    <w:p w14:paraId="24A256FF" w14:textId="77777777" w:rsidR="002B7BA6" w:rsidRPr="00C13F4C" w:rsidRDefault="002B7BA6" w:rsidP="00943125">
      <w:pPr>
        <w:rPr>
          <w:rFonts w:asciiTheme="minorHAnsi" w:hAnsiTheme="minorHAnsi" w:cstheme="minorHAnsi"/>
        </w:rPr>
      </w:pPr>
    </w:p>
    <w:p w14:paraId="02F03CF2" w14:textId="77777777" w:rsidR="003A4F15" w:rsidRPr="00C13F4C" w:rsidRDefault="000E6411" w:rsidP="00994A1C">
      <w:pPr>
        <w:rPr>
          <w:rFonts w:asciiTheme="minorHAnsi" w:hAnsiTheme="minorHAnsi" w:cstheme="minorHAnsi"/>
        </w:rPr>
      </w:pPr>
      <w:r w:rsidRPr="00C13F4C">
        <w:rPr>
          <w:rFonts w:asciiTheme="minorHAnsi" w:hAnsiTheme="minorHAnsi" w:cstheme="minorHAnsi"/>
        </w:rPr>
        <w:t xml:space="preserve">Following the coefficient results, it can be said that the P value is an important figure, as P value shows whether the element or the factor chosen has an impact on profitability, when compared and if it is less than the R square value. </w:t>
      </w:r>
      <w:r w:rsidR="00EF5F62" w:rsidRPr="00C13F4C">
        <w:rPr>
          <w:rFonts w:asciiTheme="minorHAnsi" w:hAnsiTheme="minorHAnsi" w:cstheme="minorHAnsi"/>
        </w:rPr>
        <w:t>O</w:t>
      </w:r>
      <w:r w:rsidR="003A4F15" w:rsidRPr="00C13F4C">
        <w:rPr>
          <w:rFonts w:asciiTheme="minorHAnsi" w:hAnsiTheme="minorHAnsi" w:cstheme="minorHAnsi"/>
        </w:rPr>
        <w:t>n the table below</w:t>
      </w:r>
      <w:r w:rsidR="00776076" w:rsidRPr="00C13F4C">
        <w:rPr>
          <w:rFonts w:asciiTheme="minorHAnsi" w:hAnsiTheme="minorHAnsi" w:cstheme="minorHAnsi"/>
        </w:rPr>
        <w:t xml:space="preserve"> (table 3.)</w:t>
      </w:r>
      <w:r w:rsidR="003A4F15" w:rsidRPr="00C13F4C">
        <w:rPr>
          <w:rFonts w:asciiTheme="minorHAnsi" w:hAnsiTheme="minorHAnsi" w:cstheme="minorHAnsi"/>
        </w:rPr>
        <w:t xml:space="preserve"> </w:t>
      </w:r>
      <w:r w:rsidR="00776076" w:rsidRPr="00C13F4C">
        <w:rPr>
          <w:rFonts w:asciiTheme="minorHAnsi" w:hAnsiTheme="minorHAnsi" w:cstheme="minorHAnsi"/>
        </w:rPr>
        <w:t xml:space="preserve">based on the P value, for the variables chosen for the model the following conclusions can be drawn: </w:t>
      </w:r>
    </w:p>
    <w:p w14:paraId="555ECE41" w14:textId="16CFDC22" w:rsidR="00CC1D4A" w:rsidRPr="00C13F4C" w:rsidRDefault="00F532BF" w:rsidP="00994A1C">
      <w:pPr>
        <w:rPr>
          <w:rFonts w:asciiTheme="minorHAnsi" w:hAnsiTheme="minorHAnsi" w:cstheme="minorHAnsi"/>
        </w:rPr>
      </w:pPr>
      <w:r w:rsidRPr="00C13F4C">
        <w:rPr>
          <w:rFonts w:asciiTheme="minorHAnsi" w:hAnsiTheme="minorHAnsi" w:cstheme="minorHAnsi"/>
        </w:rPr>
        <w:t xml:space="preserve">The P value for the current assets ratio is 0.2% meaning that </w:t>
      </w:r>
      <w:r w:rsidR="00892AD8" w:rsidRPr="00C13F4C">
        <w:rPr>
          <w:rFonts w:asciiTheme="minorHAnsi" w:hAnsiTheme="minorHAnsi" w:cstheme="minorHAnsi"/>
        </w:rPr>
        <w:t xml:space="preserve">this factor (the current assets ratio) </w:t>
      </w:r>
      <w:r w:rsidRPr="00C13F4C">
        <w:rPr>
          <w:rFonts w:asciiTheme="minorHAnsi" w:hAnsiTheme="minorHAnsi" w:cstheme="minorHAnsi"/>
        </w:rPr>
        <w:t xml:space="preserve">is significant hence it has an impact upon the ROA </w:t>
      </w:r>
      <w:r w:rsidR="00892AD8" w:rsidRPr="00C13F4C">
        <w:rPr>
          <w:rFonts w:asciiTheme="minorHAnsi" w:hAnsiTheme="minorHAnsi" w:cstheme="minorHAnsi"/>
        </w:rPr>
        <w:t xml:space="preserve">and therefore profitability. </w:t>
      </w:r>
      <w:r w:rsidR="008026D5" w:rsidRPr="00C13F4C">
        <w:rPr>
          <w:rFonts w:asciiTheme="minorHAnsi" w:hAnsiTheme="minorHAnsi" w:cstheme="minorHAnsi"/>
        </w:rPr>
        <w:t>Based on the table below, t</w:t>
      </w:r>
      <w:r w:rsidR="007A15EC" w:rsidRPr="00C13F4C">
        <w:rPr>
          <w:rFonts w:asciiTheme="minorHAnsi" w:hAnsiTheme="minorHAnsi" w:cstheme="minorHAnsi"/>
        </w:rPr>
        <w:t>here is</w:t>
      </w:r>
      <w:r w:rsidR="008026D5" w:rsidRPr="00C13F4C">
        <w:rPr>
          <w:rFonts w:asciiTheme="minorHAnsi" w:hAnsiTheme="minorHAnsi" w:cstheme="minorHAnsi"/>
        </w:rPr>
        <w:t xml:space="preserve"> also</w:t>
      </w:r>
      <w:r w:rsidR="007A15EC" w:rsidRPr="00C13F4C">
        <w:rPr>
          <w:rFonts w:asciiTheme="minorHAnsi" w:hAnsiTheme="minorHAnsi" w:cstheme="minorHAnsi"/>
        </w:rPr>
        <w:t xml:space="preserve"> a P value of 2.2% for asset turnover ratio and a P value of 3.2% for the</w:t>
      </w:r>
      <w:r w:rsidRPr="00C13F4C">
        <w:rPr>
          <w:rFonts w:asciiTheme="minorHAnsi" w:hAnsiTheme="minorHAnsi" w:cstheme="minorHAnsi"/>
        </w:rPr>
        <w:t xml:space="preserve"> debt to equity ratio</w:t>
      </w:r>
      <w:r w:rsidR="00074D38" w:rsidRPr="00C13F4C">
        <w:rPr>
          <w:rFonts w:asciiTheme="minorHAnsi" w:hAnsiTheme="minorHAnsi" w:cstheme="minorHAnsi"/>
        </w:rPr>
        <w:t>, therefore it can be stated that both of these ratios also are significant in the model, hence they have</w:t>
      </w:r>
      <w:r w:rsidRPr="00C13F4C">
        <w:rPr>
          <w:rFonts w:asciiTheme="minorHAnsi" w:hAnsiTheme="minorHAnsi" w:cstheme="minorHAnsi"/>
        </w:rPr>
        <w:t xml:space="preserve"> an impact upon the value of the ROA</w:t>
      </w:r>
      <w:r w:rsidR="00074D38" w:rsidRPr="00C13F4C">
        <w:rPr>
          <w:rFonts w:asciiTheme="minorHAnsi" w:hAnsiTheme="minorHAnsi" w:cstheme="minorHAnsi"/>
        </w:rPr>
        <w:t xml:space="preserve"> and therefore the profitability level. </w:t>
      </w:r>
      <w:r w:rsidR="00464B15" w:rsidRPr="00C13F4C">
        <w:rPr>
          <w:rFonts w:asciiTheme="minorHAnsi" w:hAnsiTheme="minorHAnsi" w:cstheme="minorHAnsi"/>
        </w:rPr>
        <w:t xml:space="preserve">In the </w:t>
      </w:r>
      <w:r w:rsidR="000435AD" w:rsidRPr="00C13F4C">
        <w:rPr>
          <w:rFonts w:asciiTheme="minorHAnsi" w:hAnsiTheme="minorHAnsi" w:cstheme="minorHAnsi"/>
        </w:rPr>
        <w:t>e</w:t>
      </w:r>
      <w:r w:rsidR="00464B15" w:rsidRPr="00C13F4C">
        <w:rPr>
          <w:rFonts w:asciiTheme="minorHAnsi" w:hAnsiTheme="minorHAnsi" w:cstheme="minorHAnsi"/>
        </w:rPr>
        <w:t>mp</w:t>
      </w:r>
      <w:r w:rsidR="000435AD" w:rsidRPr="00C13F4C">
        <w:rPr>
          <w:rFonts w:asciiTheme="minorHAnsi" w:hAnsiTheme="minorHAnsi" w:cstheme="minorHAnsi"/>
        </w:rPr>
        <w:t>i</w:t>
      </w:r>
      <w:r w:rsidR="00464B15" w:rsidRPr="00C13F4C">
        <w:rPr>
          <w:rFonts w:asciiTheme="minorHAnsi" w:hAnsiTheme="minorHAnsi" w:cstheme="minorHAnsi"/>
        </w:rPr>
        <w:t xml:space="preserve">rical study conducted </w:t>
      </w:r>
      <w:proofErr w:type="spellStart"/>
      <w:r w:rsidR="00464B15" w:rsidRPr="00C13F4C">
        <w:rPr>
          <w:rFonts w:asciiTheme="minorHAnsi" w:hAnsiTheme="minorHAnsi" w:cstheme="minorHAnsi"/>
        </w:rPr>
        <w:t>Latha</w:t>
      </w:r>
      <w:proofErr w:type="spellEnd"/>
      <w:r w:rsidR="00464B15" w:rsidRPr="00C13F4C">
        <w:rPr>
          <w:rFonts w:asciiTheme="minorHAnsi" w:hAnsiTheme="minorHAnsi" w:cstheme="minorHAnsi"/>
        </w:rPr>
        <w:t xml:space="preserve">, M. and Rao, S. N. </w:t>
      </w:r>
      <w:r w:rsidR="000435AD" w:rsidRPr="00C13F4C">
        <w:rPr>
          <w:rFonts w:asciiTheme="minorHAnsi" w:hAnsiTheme="minorHAnsi" w:cstheme="minorHAnsi"/>
        </w:rPr>
        <w:t>(</w:t>
      </w:r>
      <w:r w:rsidR="00464B15" w:rsidRPr="00C13F4C">
        <w:rPr>
          <w:rFonts w:asciiTheme="minorHAnsi" w:hAnsiTheme="minorHAnsi" w:cstheme="minorHAnsi"/>
        </w:rPr>
        <w:t xml:space="preserve">2017) </w:t>
      </w:r>
      <w:r w:rsidR="000435AD" w:rsidRPr="00C13F4C">
        <w:rPr>
          <w:rFonts w:asciiTheme="minorHAnsi" w:hAnsiTheme="minorHAnsi" w:cstheme="minorHAnsi"/>
        </w:rPr>
        <w:t xml:space="preserve">concluded that </w:t>
      </w:r>
      <w:r w:rsidR="00464B15" w:rsidRPr="00C13F4C">
        <w:rPr>
          <w:rFonts w:asciiTheme="minorHAnsi" w:hAnsiTheme="minorHAnsi" w:cstheme="minorHAnsi"/>
        </w:rPr>
        <w:t xml:space="preserve">this ratio does not directly impact the profitability of a company. Other researches such as </w:t>
      </w:r>
      <w:proofErr w:type="spellStart"/>
      <w:r w:rsidR="00464B15" w:rsidRPr="00C13F4C">
        <w:rPr>
          <w:rFonts w:asciiTheme="minorHAnsi" w:hAnsiTheme="minorHAnsi" w:cstheme="minorHAnsi"/>
        </w:rPr>
        <w:t>Elsayed</w:t>
      </w:r>
      <w:proofErr w:type="spellEnd"/>
      <w:r w:rsidR="00464B15" w:rsidRPr="00C13F4C">
        <w:rPr>
          <w:rFonts w:asciiTheme="minorHAnsi" w:hAnsiTheme="minorHAnsi" w:cstheme="minorHAnsi"/>
        </w:rPr>
        <w:t xml:space="preserve"> &amp; Wahba (2016) also back up the hypothesis that the assets efficiency ratio is negatively correlated with the increase or decrease of profitability within a firm</w:t>
      </w:r>
      <w:r w:rsidR="000435AD" w:rsidRPr="00C13F4C">
        <w:rPr>
          <w:rFonts w:asciiTheme="minorHAnsi" w:hAnsiTheme="minorHAnsi" w:cstheme="minorHAnsi"/>
        </w:rPr>
        <w:t xml:space="preserve">, even though this ratio can be very useful for potential investors or a competitor. </w:t>
      </w:r>
    </w:p>
    <w:p w14:paraId="311B7240" w14:textId="77777777" w:rsidR="00464B15" w:rsidRPr="00C13F4C" w:rsidRDefault="00CC1D4A" w:rsidP="00464B15">
      <w:pPr>
        <w:rPr>
          <w:rFonts w:asciiTheme="minorHAnsi" w:hAnsiTheme="minorHAnsi" w:cstheme="minorHAnsi"/>
        </w:rPr>
      </w:pPr>
      <w:r w:rsidRPr="00C13F4C">
        <w:rPr>
          <w:rFonts w:asciiTheme="minorHAnsi" w:hAnsiTheme="minorHAnsi" w:cstheme="minorHAnsi"/>
        </w:rPr>
        <w:t xml:space="preserve">However in our case we have got evidence that the current ratio, the assets turnover ratio and the debt to equity ratio </w:t>
      </w:r>
      <w:r w:rsidR="007D1C07" w:rsidRPr="00C13F4C">
        <w:rPr>
          <w:rFonts w:asciiTheme="minorHAnsi" w:hAnsiTheme="minorHAnsi" w:cstheme="minorHAnsi"/>
        </w:rPr>
        <w:t xml:space="preserve">are indeed positively correlated with profitability, furthermore they according to the regression analysis results 60% of the change in profitability is </w:t>
      </w:r>
      <w:r w:rsidR="000620ED" w:rsidRPr="00C13F4C">
        <w:rPr>
          <w:rFonts w:asciiTheme="minorHAnsi" w:hAnsiTheme="minorHAnsi" w:cstheme="minorHAnsi"/>
        </w:rPr>
        <w:t xml:space="preserve">explained by the change of these three factors or ratios. </w:t>
      </w:r>
    </w:p>
    <w:p w14:paraId="04FADB8B" w14:textId="77777777" w:rsidR="00F532BF" w:rsidRPr="00C13F4C" w:rsidRDefault="00F532BF" w:rsidP="00943125">
      <w:pPr>
        <w:rPr>
          <w:rFonts w:asciiTheme="minorHAnsi" w:hAnsiTheme="minorHAnsi" w:cstheme="minorHAnsi"/>
        </w:rPr>
      </w:pPr>
    </w:p>
    <w:p w14:paraId="26C51241" w14:textId="77777777" w:rsidR="00F532BF" w:rsidRPr="00C13F4C" w:rsidRDefault="00F532BF" w:rsidP="00943125">
      <w:pPr>
        <w:rPr>
          <w:rFonts w:asciiTheme="minorHAnsi" w:hAnsiTheme="minorHAnsi" w:cstheme="minorHAnsi"/>
        </w:rPr>
      </w:pPr>
    </w:p>
    <w:tbl>
      <w:tblPr>
        <w:tblStyle w:val="TableGrid"/>
        <w:tblW w:w="0" w:type="auto"/>
        <w:tblInd w:w="-147" w:type="dxa"/>
        <w:tblLook w:val="04A0" w:firstRow="1" w:lastRow="0" w:firstColumn="1" w:lastColumn="0" w:noHBand="0" w:noVBand="1"/>
      </w:tblPr>
      <w:tblGrid>
        <w:gridCol w:w="2694"/>
        <w:gridCol w:w="1417"/>
        <w:gridCol w:w="1843"/>
        <w:gridCol w:w="1449"/>
        <w:gridCol w:w="1559"/>
      </w:tblGrid>
      <w:tr w:rsidR="00AA2EAF" w:rsidRPr="00C13F4C" w14:paraId="25FC5C45" w14:textId="77777777" w:rsidTr="004C2A14">
        <w:trPr>
          <w:trHeight w:val="320"/>
        </w:trPr>
        <w:tc>
          <w:tcPr>
            <w:tcW w:w="8962" w:type="dxa"/>
            <w:gridSpan w:val="5"/>
            <w:noWrap/>
          </w:tcPr>
          <w:p w14:paraId="715A0846" w14:textId="77777777" w:rsidR="00AA2EAF" w:rsidRPr="00C13F4C" w:rsidRDefault="00AA2EAF" w:rsidP="00AA2EAF">
            <w:pPr>
              <w:jc w:val="center"/>
              <w:rPr>
                <w:rFonts w:asciiTheme="minorHAnsi" w:hAnsiTheme="minorHAnsi" w:cstheme="minorHAnsi"/>
                <w:i/>
                <w:iCs/>
                <w:u w:val="single"/>
              </w:rPr>
            </w:pPr>
            <w:r w:rsidRPr="00C13F4C">
              <w:rPr>
                <w:rFonts w:asciiTheme="minorHAnsi" w:hAnsiTheme="minorHAnsi" w:cstheme="minorHAnsi"/>
                <w:b/>
                <w:bCs/>
                <w:u w:val="single"/>
              </w:rPr>
              <w:t>Model 1 Coefficients Summary</w:t>
            </w:r>
          </w:p>
        </w:tc>
      </w:tr>
      <w:tr w:rsidR="00F46CFB" w:rsidRPr="00C13F4C" w14:paraId="50E14792" w14:textId="77777777" w:rsidTr="00F46CFB">
        <w:trPr>
          <w:trHeight w:val="320"/>
        </w:trPr>
        <w:tc>
          <w:tcPr>
            <w:tcW w:w="2694" w:type="dxa"/>
            <w:noWrap/>
            <w:hideMark/>
          </w:tcPr>
          <w:p w14:paraId="5D6C79D6" w14:textId="77777777" w:rsidR="002B7BA6" w:rsidRPr="00C13F4C" w:rsidRDefault="002B7BA6" w:rsidP="002B7BA6">
            <w:pPr>
              <w:rPr>
                <w:rFonts w:asciiTheme="minorHAnsi" w:hAnsiTheme="minorHAnsi" w:cstheme="minorHAnsi"/>
                <w:i/>
                <w:iCs/>
              </w:rPr>
            </w:pPr>
            <w:r w:rsidRPr="00C13F4C">
              <w:rPr>
                <w:rFonts w:asciiTheme="minorHAnsi" w:hAnsiTheme="minorHAnsi" w:cstheme="minorHAnsi"/>
                <w:i/>
                <w:iCs/>
              </w:rPr>
              <w:t> </w:t>
            </w:r>
          </w:p>
        </w:tc>
        <w:tc>
          <w:tcPr>
            <w:tcW w:w="1417" w:type="dxa"/>
            <w:noWrap/>
            <w:hideMark/>
          </w:tcPr>
          <w:p w14:paraId="258AFE7B" w14:textId="77777777" w:rsidR="002B7BA6" w:rsidRPr="00C13F4C" w:rsidRDefault="002B7BA6" w:rsidP="002B7BA6">
            <w:pPr>
              <w:rPr>
                <w:rFonts w:asciiTheme="minorHAnsi" w:hAnsiTheme="minorHAnsi" w:cstheme="minorHAnsi"/>
                <w:i/>
                <w:iCs/>
              </w:rPr>
            </w:pPr>
            <w:r w:rsidRPr="00C13F4C">
              <w:rPr>
                <w:rFonts w:asciiTheme="minorHAnsi" w:hAnsiTheme="minorHAnsi" w:cstheme="minorHAnsi"/>
                <w:i/>
                <w:iCs/>
              </w:rPr>
              <w:t>Coefficients</w:t>
            </w:r>
          </w:p>
        </w:tc>
        <w:tc>
          <w:tcPr>
            <w:tcW w:w="1843" w:type="dxa"/>
            <w:noWrap/>
            <w:hideMark/>
          </w:tcPr>
          <w:p w14:paraId="60517233" w14:textId="77777777" w:rsidR="002B7BA6" w:rsidRPr="00C13F4C" w:rsidRDefault="002B7BA6" w:rsidP="002B7BA6">
            <w:pPr>
              <w:rPr>
                <w:rFonts w:asciiTheme="minorHAnsi" w:hAnsiTheme="minorHAnsi" w:cstheme="minorHAnsi"/>
                <w:i/>
                <w:iCs/>
              </w:rPr>
            </w:pPr>
            <w:r w:rsidRPr="00C13F4C">
              <w:rPr>
                <w:rFonts w:asciiTheme="minorHAnsi" w:hAnsiTheme="minorHAnsi" w:cstheme="minorHAnsi"/>
                <w:i/>
                <w:iCs/>
              </w:rPr>
              <w:t>Standard</w:t>
            </w:r>
            <w:r w:rsidR="00F46CFB" w:rsidRPr="00C13F4C">
              <w:rPr>
                <w:rFonts w:asciiTheme="minorHAnsi" w:hAnsiTheme="minorHAnsi" w:cstheme="minorHAnsi"/>
                <w:i/>
                <w:iCs/>
              </w:rPr>
              <w:t xml:space="preserve"> </w:t>
            </w:r>
            <w:r w:rsidRPr="00C13F4C">
              <w:rPr>
                <w:rFonts w:asciiTheme="minorHAnsi" w:hAnsiTheme="minorHAnsi" w:cstheme="minorHAnsi"/>
                <w:i/>
                <w:iCs/>
              </w:rPr>
              <w:t>Error</w:t>
            </w:r>
          </w:p>
        </w:tc>
        <w:tc>
          <w:tcPr>
            <w:tcW w:w="1449" w:type="dxa"/>
            <w:noWrap/>
            <w:hideMark/>
          </w:tcPr>
          <w:p w14:paraId="2F96ED3D" w14:textId="77777777" w:rsidR="002B7BA6" w:rsidRPr="00C13F4C" w:rsidRDefault="002B7BA6" w:rsidP="002B7BA6">
            <w:pPr>
              <w:rPr>
                <w:rFonts w:asciiTheme="minorHAnsi" w:hAnsiTheme="minorHAnsi" w:cstheme="minorHAnsi"/>
                <w:i/>
                <w:iCs/>
              </w:rPr>
            </w:pPr>
            <w:r w:rsidRPr="00C13F4C">
              <w:rPr>
                <w:rFonts w:asciiTheme="minorHAnsi" w:hAnsiTheme="minorHAnsi" w:cstheme="minorHAnsi"/>
                <w:i/>
                <w:iCs/>
              </w:rPr>
              <w:t>t Stat</w:t>
            </w:r>
          </w:p>
        </w:tc>
        <w:tc>
          <w:tcPr>
            <w:tcW w:w="1559" w:type="dxa"/>
            <w:noWrap/>
            <w:hideMark/>
          </w:tcPr>
          <w:p w14:paraId="4C18076A" w14:textId="77777777" w:rsidR="002B7BA6" w:rsidRPr="00C13F4C" w:rsidRDefault="002B7BA6" w:rsidP="002B7BA6">
            <w:pPr>
              <w:rPr>
                <w:rFonts w:asciiTheme="minorHAnsi" w:hAnsiTheme="minorHAnsi" w:cstheme="minorHAnsi"/>
                <w:i/>
                <w:iCs/>
              </w:rPr>
            </w:pPr>
            <w:r w:rsidRPr="00C13F4C">
              <w:rPr>
                <w:rFonts w:asciiTheme="minorHAnsi" w:hAnsiTheme="minorHAnsi" w:cstheme="minorHAnsi"/>
                <w:i/>
                <w:iCs/>
              </w:rPr>
              <w:t>P-value</w:t>
            </w:r>
          </w:p>
        </w:tc>
      </w:tr>
      <w:tr w:rsidR="00F46CFB" w:rsidRPr="00C13F4C" w14:paraId="788FDA29" w14:textId="77777777" w:rsidTr="00F46CFB">
        <w:trPr>
          <w:trHeight w:val="320"/>
        </w:trPr>
        <w:tc>
          <w:tcPr>
            <w:tcW w:w="2694" w:type="dxa"/>
            <w:noWrap/>
            <w:hideMark/>
          </w:tcPr>
          <w:p w14:paraId="6D83929D" w14:textId="77777777" w:rsidR="002B7BA6" w:rsidRPr="00C13F4C" w:rsidRDefault="002B7BA6">
            <w:pPr>
              <w:rPr>
                <w:rFonts w:asciiTheme="minorHAnsi" w:hAnsiTheme="minorHAnsi" w:cstheme="minorHAnsi"/>
              </w:rPr>
            </w:pPr>
            <w:r w:rsidRPr="00C13F4C">
              <w:rPr>
                <w:rFonts w:asciiTheme="minorHAnsi" w:hAnsiTheme="minorHAnsi" w:cstheme="minorHAnsi"/>
              </w:rPr>
              <w:t>Intercept</w:t>
            </w:r>
          </w:p>
        </w:tc>
        <w:tc>
          <w:tcPr>
            <w:tcW w:w="1417" w:type="dxa"/>
            <w:noWrap/>
            <w:hideMark/>
          </w:tcPr>
          <w:p w14:paraId="6B9C846C"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0.08826139</w:t>
            </w:r>
          </w:p>
        </w:tc>
        <w:tc>
          <w:tcPr>
            <w:tcW w:w="1843" w:type="dxa"/>
            <w:noWrap/>
            <w:hideMark/>
          </w:tcPr>
          <w:p w14:paraId="6E9118F2"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0.02640588</w:t>
            </w:r>
          </w:p>
        </w:tc>
        <w:tc>
          <w:tcPr>
            <w:tcW w:w="1449" w:type="dxa"/>
            <w:noWrap/>
            <w:hideMark/>
          </w:tcPr>
          <w:p w14:paraId="4F76E38A"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3.3424898</w:t>
            </w:r>
          </w:p>
        </w:tc>
        <w:tc>
          <w:tcPr>
            <w:tcW w:w="1559" w:type="dxa"/>
            <w:noWrap/>
            <w:hideMark/>
          </w:tcPr>
          <w:p w14:paraId="1F040711"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0.00252494</w:t>
            </w:r>
          </w:p>
        </w:tc>
      </w:tr>
      <w:tr w:rsidR="00F46CFB" w:rsidRPr="00C13F4C" w14:paraId="2FB0B9E6" w14:textId="77777777" w:rsidTr="00F46CFB">
        <w:trPr>
          <w:trHeight w:val="320"/>
        </w:trPr>
        <w:tc>
          <w:tcPr>
            <w:tcW w:w="2694" w:type="dxa"/>
            <w:noWrap/>
            <w:hideMark/>
          </w:tcPr>
          <w:p w14:paraId="41B13F92" w14:textId="77777777" w:rsidR="002B7BA6" w:rsidRPr="00C13F4C" w:rsidRDefault="002B7BA6">
            <w:pPr>
              <w:rPr>
                <w:rFonts w:asciiTheme="minorHAnsi" w:hAnsiTheme="minorHAnsi" w:cstheme="minorHAnsi"/>
              </w:rPr>
            </w:pPr>
            <w:r w:rsidRPr="00C13F4C">
              <w:rPr>
                <w:rFonts w:asciiTheme="minorHAnsi" w:hAnsiTheme="minorHAnsi" w:cstheme="minorHAnsi"/>
              </w:rPr>
              <w:t>X1 Current R</w:t>
            </w:r>
            <w:r w:rsidR="00B56E02" w:rsidRPr="00C13F4C">
              <w:rPr>
                <w:rFonts w:asciiTheme="minorHAnsi" w:hAnsiTheme="minorHAnsi" w:cstheme="minorHAnsi"/>
              </w:rPr>
              <w:t>atio</w:t>
            </w:r>
          </w:p>
        </w:tc>
        <w:tc>
          <w:tcPr>
            <w:tcW w:w="1417" w:type="dxa"/>
            <w:noWrap/>
            <w:hideMark/>
          </w:tcPr>
          <w:p w14:paraId="47E09470"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-0.0545705</w:t>
            </w:r>
          </w:p>
        </w:tc>
        <w:tc>
          <w:tcPr>
            <w:tcW w:w="1843" w:type="dxa"/>
            <w:noWrap/>
            <w:hideMark/>
          </w:tcPr>
          <w:p w14:paraId="0DAB62B5"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0.01591632</w:t>
            </w:r>
          </w:p>
        </w:tc>
        <w:tc>
          <w:tcPr>
            <w:tcW w:w="1449" w:type="dxa"/>
            <w:noWrap/>
            <w:hideMark/>
          </w:tcPr>
          <w:p w14:paraId="02F68151"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-3.4285874</w:t>
            </w:r>
          </w:p>
        </w:tc>
        <w:tc>
          <w:tcPr>
            <w:tcW w:w="1559" w:type="dxa"/>
            <w:noWrap/>
            <w:hideMark/>
          </w:tcPr>
          <w:p w14:paraId="45CB9F72"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0.00203267</w:t>
            </w:r>
          </w:p>
        </w:tc>
      </w:tr>
      <w:tr w:rsidR="00F46CFB" w:rsidRPr="00C13F4C" w14:paraId="17DB7685" w14:textId="77777777" w:rsidTr="00F46CFB">
        <w:trPr>
          <w:trHeight w:val="320"/>
        </w:trPr>
        <w:tc>
          <w:tcPr>
            <w:tcW w:w="2694" w:type="dxa"/>
            <w:noWrap/>
            <w:hideMark/>
          </w:tcPr>
          <w:p w14:paraId="29D88319" w14:textId="77777777" w:rsidR="002B7BA6" w:rsidRPr="00C13F4C" w:rsidRDefault="002B7BA6">
            <w:pPr>
              <w:rPr>
                <w:rFonts w:asciiTheme="minorHAnsi" w:hAnsiTheme="minorHAnsi" w:cstheme="minorHAnsi"/>
              </w:rPr>
            </w:pPr>
            <w:r w:rsidRPr="00C13F4C">
              <w:rPr>
                <w:rFonts w:asciiTheme="minorHAnsi" w:hAnsiTheme="minorHAnsi" w:cstheme="minorHAnsi"/>
              </w:rPr>
              <w:t>X3 Asset T</w:t>
            </w:r>
            <w:r w:rsidR="00B56E02" w:rsidRPr="00C13F4C">
              <w:rPr>
                <w:rFonts w:asciiTheme="minorHAnsi" w:hAnsiTheme="minorHAnsi" w:cstheme="minorHAnsi"/>
              </w:rPr>
              <w:t>urnover</w:t>
            </w:r>
            <w:r w:rsidRPr="00C13F4C">
              <w:rPr>
                <w:rFonts w:asciiTheme="minorHAnsi" w:hAnsiTheme="minorHAnsi" w:cstheme="minorHAnsi"/>
              </w:rPr>
              <w:t xml:space="preserve"> R</w:t>
            </w:r>
            <w:r w:rsidR="00B56E02" w:rsidRPr="00C13F4C">
              <w:rPr>
                <w:rFonts w:asciiTheme="minorHAnsi" w:hAnsiTheme="minorHAnsi" w:cstheme="minorHAnsi"/>
              </w:rPr>
              <w:t>atio</w:t>
            </w:r>
          </w:p>
        </w:tc>
        <w:tc>
          <w:tcPr>
            <w:tcW w:w="1417" w:type="dxa"/>
            <w:noWrap/>
            <w:hideMark/>
          </w:tcPr>
          <w:p w14:paraId="722A280D"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0.05897645</w:t>
            </w:r>
          </w:p>
        </w:tc>
        <w:tc>
          <w:tcPr>
            <w:tcW w:w="1843" w:type="dxa"/>
            <w:noWrap/>
            <w:hideMark/>
          </w:tcPr>
          <w:p w14:paraId="564F6FFC"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0.02419181</w:t>
            </w:r>
          </w:p>
        </w:tc>
        <w:tc>
          <w:tcPr>
            <w:tcW w:w="1449" w:type="dxa"/>
            <w:noWrap/>
            <w:hideMark/>
          </w:tcPr>
          <w:p w14:paraId="4087FABA"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2.43786813</w:t>
            </w:r>
          </w:p>
        </w:tc>
        <w:tc>
          <w:tcPr>
            <w:tcW w:w="1559" w:type="dxa"/>
            <w:noWrap/>
            <w:hideMark/>
          </w:tcPr>
          <w:p w14:paraId="3BAA85CA"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0.02191812</w:t>
            </w:r>
          </w:p>
        </w:tc>
      </w:tr>
      <w:tr w:rsidR="00F46CFB" w:rsidRPr="00C13F4C" w14:paraId="67DE3AA8" w14:textId="77777777" w:rsidTr="00F46CFB">
        <w:trPr>
          <w:trHeight w:val="340"/>
        </w:trPr>
        <w:tc>
          <w:tcPr>
            <w:tcW w:w="2694" w:type="dxa"/>
            <w:noWrap/>
            <w:hideMark/>
          </w:tcPr>
          <w:p w14:paraId="595E8184" w14:textId="77777777" w:rsidR="002B7BA6" w:rsidRPr="00C13F4C" w:rsidRDefault="002B7BA6">
            <w:pPr>
              <w:rPr>
                <w:rFonts w:asciiTheme="minorHAnsi" w:hAnsiTheme="minorHAnsi" w:cstheme="minorHAnsi"/>
              </w:rPr>
            </w:pPr>
            <w:r w:rsidRPr="00C13F4C">
              <w:rPr>
                <w:rFonts w:asciiTheme="minorHAnsi" w:hAnsiTheme="minorHAnsi" w:cstheme="minorHAnsi"/>
              </w:rPr>
              <w:t>X6 D</w:t>
            </w:r>
            <w:r w:rsidR="00B56E02" w:rsidRPr="00C13F4C">
              <w:rPr>
                <w:rFonts w:asciiTheme="minorHAnsi" w:hAnsiTheme="minorHAnsi" w:cstheme="minorHAnsi"/>
              </w:rPr>
              <w:t>ebt to Equity</w:t>
            </w:r>
            <w:r w:rsidRPr="00C13F4C">
              <w:rPr>
                <w:rFonts w:asciiTheme="minorHAnsi" w:hAnsiTheme="minorHAnsi" w:cstheme="minorHAnsi"/>
              </w:rPr>
              <w:t xml:space="preserve"> Ratio</w:t>
            </w:r>
          </w:p>
        </w:tc>
        <w:tc>
          <w:tcPr>
            <w:tcW w:w="1417" w:type="dxa"/>
            <w:noWrap/>
            <w:hideMark/>
          </w:tcPr>
          <w:p w14:paraId="199B7D72"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-0.016861</w:t>
            </w:r>
          </w:p>
        </w:tc>
        <w:tc>
          <w:tcPr>
            <w:tcW w:w="1843" w:type="dxa"/>
            <w:noWrap/>
            <w:hideMark/>
          </w:tcPr>
          <w:p w14:paraId="7D2845BE"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0.00743871</w:t>
            </w:r>
          </w:p>
        </w:tc>
        <w:tc>
          <w:tcPr>
            <w:tcW w:w="1449" w:type="dxa"/>
            <w:noWrap/>
            <w:hideMark/>
          </w:tcPr>
          <w:p w14:paraId="0D08873B"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-2.2666627</w:t>
            </w:r>
          </w:p>
        </w:tc>
        <w:tc>
          <w:tcPr>
            <w:tcW w:w="1559" w:type="dxa"/>
            <w:noWrap/>
            <w:hideMark/>
          </w:tcPr>
          <w:p w14:paraId="1B38A9FE" w14:textId="77777777" w:rsidR="002B7BA6" w:rsidRPr="00C13F4C" w:rsidRDefault="002B7BA6" w:rsidP="002B7BA6">
            <w:pPr>
              <w:rPr>
                <w:rFonts w:asciiTheme="minorHAnsi" w:hAnsiTheme="minorHAnsi" w:cstheme="minorHAnsi"/>
              </w:rPr>
            </w:pPr>
            <w:r w:rsidRPr="00C13F4C">
              <w:rPr>
                <w:rFonts w:asciiTheme="minorHAnsi" w:hAnsiTheme="minorHAnsi" w:cstheme="minorHAnsi"/>
              </w:rPr>
              <w:t>0.03196234</w:t>
            </w:r>
          </w:p>
        </w:tc>
      </w:tr>
      <w:tr w:rsidR="002B7BA6" w:rsidRPr="00C13F4C" w14:paraId="0255277F" w14:textId="77777777" w:rsidTr="00B56E02">
        <w:trPr>
          <w:trHeight w:val="253"/>
        </w:trPr>
        <w:tc>
          <w:tcPr>
            <w:tcW w:w="8962" w:type="dxa"/>
            <w:gridSpan w:val="5"/>
            <w:noWrap/>
          </w:tcPr>
          <w:p w14:paraId="537D2083" w14:textId="77777777" w:rsidR="002B7BA6" w:rsidRPr="00C13F4C" w:rsidRDefault="002B7BA6" w:rsidP="002B7BA6">
            <w:pPr>
              <w:rPr>
                <w:rFonts w:asciiTheme="minorHAnsi" w:hAnsiTheme="minorHAnsi" w:cstheme="minorHAnsi"/>
              </w:rPr>
            </w:pPr>
            <w:r w:rsidRPr="00C13F4C">
              <w:rPr>
                <w:rFonts w:asciiTheme="minorHAnsi" w:hAnsiTheme="minorHAnsi" w:cstheme="minorHAnsi"/>
                <w:b/>
                <w:bCs/>
              </w:rPr>
              <w:t>Table 3.</w:t>
            </w:r>
          </w:p>
        </w:tc>
      </w:tr>
    </w:tbl>
    <w:p w14:paraId="17D8E7D0" w14:textId="77777777" w:rsidR="00D4100F" w:rsidRPr="00C13F4C" w:rsidRDefault="00D4100F" w:rsidP="00D4100F">
      <w:pPr>
        <w:pStyle w:val="ListParagraph"/>
        <w:ind w:left="360"/>
        <w:rPr>
          <w:rFonts w:cstheme="minorHAnsi"/>
        </w:rPr>
      </w:pPr>
    </w:p>
    <w:p w14:paraId="7741E4A3" w14:textId="77777777" w:rsidR="00D4100F" w:rsidRPr="00C13F4C" w:rsidRDefault="00D4100F" w:rsidP="00D4100F">
      <w:pPr>
        <w:pStyle w:val="ListParagraph"/>
        <w:ind w:left="360"/>
        <w:rPr>
          <w:rFonts w:cstheme="minorHAnsi"/>
        </w:rPr>
      </w:pPr>
    </w:p>
    <w:p w14:paraId="6932E035" w14:textId="0A810900" w:rsidR="00BF1E00" w:rsidRPr="00B75D5A" w:rsidRDefault="00BF1E00" w:rsidP="00226A95">
      <w:pPr>
        <w:pStyle w:val="Heading3"/>
        <w:numPr>
          <w:ilvl w:val="1"/>
          <w:numId w:val="34"/>
        </w:numPr>
        <w:rPr>
          <w:rStyle w:val="IntenseEmphasis"/>
          <w:rFonts w:asciiTheme="minorHAnsi" w:hAnsiTheme="minorHAnsi" w:cstheme="minorHAnsi"/>
          <w:i w:val="0"/>
          <w:iCs w:val="0"/>
          <w:color w:val="002060"/>
        </w:rPr>
      </w:pPr>
      <w:bookmarkStart w:id="31" w:name="_Toc22290503"/>
      <w:r w:rsidRPr="00B75D5A">
        <w:rPr>
          <w:rStyle w:val="IntenseEmphasis"/>
          <w:rFonts w:asciiTheme="minorHAnsi" w:hAnsiTheme="minorHAnsi" w:cstheme="minorHAnsi"/>
          <w:i w:val="0"/>
          <w:iCs w:val="0"/>
          <w:color w:val="002060"/>
        </w:rPr>
        <w:t>Regression results for Model 2</w:t>
      </w:r>
      <w:bookmarkEnd w:id="31"/>
    </w:p>
    <w:p w14:paraId="5FD03236" w14:textId="77777777" w:rsidR="00AD232E" w:rsidRPr="00C13F4C" w:rsidRDefault="00AD232E" w:rsidP="00AD232E">
      <w:pPr>
        <w:rPr>
          <w:rFonts w:asciiTheme="minorHAnsi" w:hAnsiTheme="minorHAnsi" w:cstheme="minorHAnsi"/>
        </w:rPr>
      </w:pPr>
    </w:p>
    <w:p w14:paraId="51231D1B" w14:textId="77777777" w:rsidR="00AD232E" w:rsidRPr="00C13F4C" w:rsidRDefault="00AD232E" w:rsidP="00AD232E">
      <w:pPr>
        <w:rPr>
          <w:rFonts w:asciiTheme="minorHAnsi" w:hAnsiTheme="minorHAnsi" w:cstheme="minorHAnsi"/>
        </w:rPr>
      </w:pPr>
      <w:r w:rsidRPr="00C13F4C">
        <w:rPr>
          <w:rFonts w:asciiTheme="minorHAnsi" w:hAnsiTheme="minorHAnsi" w:cstheme="minorHAnsi"/>
        </w:rPr>
        <w:t>The formula used on the regression analysis for Model 2 is stated as below:</w:t>
      </w:r>
    </w:p>
    <w:p w14:paraId="4B206655" w14:textId="77777777" w:rsidR="00AD232E" w:rsidRPr="00C13F4C" w:rsidRDefault="00AD232E" w:rsidP="00AD232E">
      <w:pPr>
        <w:rPr>
          <w:rFonts w:asciiTheme="minorHAnsi" w:hAnsiTheme="minorHAnsi" w:cstheme="minorHAnsi"/>
        </w:rPr>
      </w:pPr>
    </w:p>
    <w:p w14:paraId="35029655" w14:textId="77777777" w:rsidR="00AD232E" w:rsidRPr="00C13F4C" w:rsidRDefault="00AD232E" w:rsidP="00AD232E">
      <w:pPr>
        <w:rPr>
          <w:rFonts w:asciiTheme="minorHAnsi" w:hAnsiTheme="minorHAnsi" w:cstheme="minorHAnsi"/>
        </w:rPr>
      </w:pPr>
      <w:r w:rsidRPr="00C13F4C">
        <w:rPr>
          <w:rFonts w:asciiTheme="minorHAnsi" w:hAnsiTheme="minorHAnsi" w:cstheme="minorHAnsi"/>
        </w:rPr>
        <w:t>ROE (y) = a + b1 * (X2) + b2 * (X4) + b3 * (X7)</w:t>
      </w:r>
    </w:p>
    <w:p w14:paraId="3F4E1159" w14:textId="77777777" w:rsidR="00C561C7" w:rsidRPr="00C13F4C" w:rsidRDefault="00C561C7" w:rsidP="00C561C7">
      <w:pPr>
        <w:rPr>
          <w:rFonts w:asciiTheme="minorHAnsi" w:hAnsiTheme="minorHAnsi" w:cstheme="minorHAnsi"/>
        </w:rPr>
      </w:pPr>
    </w:p>
    <w:p w14:paraId="64B4AE9E" w14:textId="52E933D2" w:rsidR="004E5A01" w:rsidRPr="00C13F4C" w:rsidRDefault="00C561C7" w:rsidP="00E04AB3">
      <w:pPr>
        <w:rPr>
          <w:rFonts w:asciiTheme="minorHAnsi" w:hAnsiTheme="minorHAnsi" w:cstheme="minorHAnsi"/>
        </w:rPr>
      </w:pPr>
      <w:r w:rsidRPr="00C13F4C">
        <w:rPr>
          <w:rFonts w:asciiTheme="minorHAnsi" w:hAnsiTheme="minorHAnsi" w:cstheme="minorHAnsi"/>
        </w:rPr>
        <w:t>The results from the regression</w:t>
      </w:r>
      <w:r w:rsidR="00382B48">
        <w:rPr>
          <w:rFonts w:asciiTheme="minorHAnsi" w:hAnsiTheme="minorHAnsi" w:cstheme="minorHAnsi"/>
        </w:rPr>
        <w:t xml:space="preserve"> analysis are as stated below:</w:t>
      </w:r>
    </w:p>
    <w:p w14:paraId="55FDDF2E" w14:textId="0767B8DD" w:rsidR="00F413D9" w:rsidRPr="00C13F4C" w:rsidRDefault="00F413D9" w:rsidP="00E04AB3">
      <w:pPr>
        <w:rPr>
          <w:rFonts w:asciiTheme="minorHAnsi" w:hAnsiTheme="minorHAnsi" w:cstheme="minorHAnsi"/>
        </w:rPr>
      </w:pPr>
    </w:p>
    <w:p w14:paraId="312B9EE6" w14:textId="717BA243" w:rsidR="00F413D9" w:rsidRPr="00C13F4C" w:rsidRDefault="00F413D9" w:rsidP="00E04AB3">
      <w:pPr>
        <w:rPr>
          <w:rFonts w:asciiTheme="minorHAnsi" w:hAnsiTheme="minorHAnsi" w:cstheme="minorHAnsi"/>
        </w:rPr>
      </w:pPr>
    </w:p>
    <w:tbl>
      <w:tblPr>
        <w:tblStyle w:val="TableGrid"/>
        <w:tblpPr w:leftFromText="180" w:rightFromText="180" w:vertAnchor="page" w:horzAnchor="margin" w:tblpXSpec="center" w:tblpY="2049"/>
        <w:tblW w:w="0" w:type="auto"/>
        <w:tblLook w:val="04A0" w:firstRow="1" w:lastRow="0" w:firstColumn="1" w:lastColumn="0" w:noHBand="0" w:noVBand="1"/>
      </w:tblPr>
      <w:tblGrid>
        <w:gridCol w:w="2203"/>
        <w:gridCol w:w="1437"/>
      </w:tblGrid>
      <w:tr w:rsidR="00FC1642" w:rsidRPr="00C13F4C" w14:paraId="7396DE52" w14:textId="77777777" w:rsidTr="00FC1642">
        <w:trPr>
          <w:trHeight w:val="320"/>
        </w:trPr>
        <w:tc>
          <w:tcPr>
            <w:tcW w:w="3640" w:type="dxa"/>
            <w:gridSpan w:val="2"/>
            <w:noWrap/>
          </w:tcPr>
          <w:p w14:paraId="436ACF13" w14:textId="77777777" w:rsidR="00FC1642" w:rsidRPr="00C13F4C" w:rsidRDefault="00FC1642" w:rsidP="00FC1642">
            <w:pPr>
              <w:jc w:val="center"/>
              <w:rPr>
                <w:rFonts w:asciiTheme="minorHAnsi" w:hAnsiTheme="minorHAnsi" w:cstheme="minorHAnsi"/>
                <w:i/>
                <w:iCs/>
                <w:u w:val="single"/>
              </w:rPr>
            </w:pPr>
            <w:r w:rsidRPr="00C13F4C">
              <w:rPr>
                <w:rFonts w:asciiTheme="minorHAnsi" w:hAnsiTheme="minorHAnsi" w:cstheme="minorHAnsi"/>
                <w:b/>
                <w:bCs/>
                <w:u w:val="single"/>
              </w:rPr>
              <w:lastRenderedPageBreak/>
              <w:t>Model 2 Summary</w:t>
            </w:r>
          </w:p>
        </w:tc>
      </w:tr>
      <w:tr w:rsidR="00FC1642" w:rsidRPr="00C13F4C" w14:paraId="787341F3" w14:textId="77777777" w:rsidTr="00FC1642">
        <w:trPr>
          <w:trHeight w:val="320"/>
        </w:trPr>
        <w:tc>
          <w:tcPr>
            <w:tcW w:w="3640" w:type="dxa"/>
            <w:gridSpan w:val="2"/>
            <w:noWrap/>
            <w:hideMark/>
          </w:tcPr>
          <w:p w14:paraId="7DDBE87F" w14:textId="77777777" w:rsidR="00FC1642" w:rsidRPr="00C13F4C" w:rsidRDefault="00FC1642" w:rsidP="00FC1642">
            <w:pPr>
              <w:rPr>
                <w:rFonts w:asciiTheme="minorHAnsi" w:hAnsiTheme="minorHAnsi" w:cstheme="minorHAnsi"/>
                <w:i/>
                <w:iCs/>
              </w:rPr>
            </w:pPr>
            <w:r w:rsidRPr="00C13F4C">
              <w:rPr>
                <w:rFonts w:asciiTheme="minorHAnsi" w:hAnsiTheme="minorHAnsi" w:cstheme="minorHAnsi"/>
                <w:i/>
                <w:iCs/>
              </w:rPr>
              <w:t>Regression Statistics</w:t>
            </w:r>
          </w:p>
        </w:tc>
      </w:tr>
      <w:tr w:rsidR="00FC1642" w:rsidRPr="00C13F4C" w14:paraId="07F3E835" w14:textId="77777777" w:rsidTr="00FC1642">
        <w:trPr>
          <w:trHeight w:val="320"/>
        </w:trPr>
        <w:tc>
          <w:tcPr>
            <w:tcW w:w="2203" w:type="dxa"/>
            <w:noWrap/>
            <w:hideMark/>
          </w:tcPr>
          <w:p w14:paraId="78B6042E" w14:textId="77777777" w:rsidR="00FC1642" w:rsidRPr="00C13F4C" w:rsidRDefault="00FC1642" w:rsidP="00FC1642">
            <w:pPr>
              <w:rPr>
                <w:rFonts w:asciiTheme="minorHAnsi" w:hAnsiTheme="minorHAnsi" w:cstheme="minorHAnsi"/>
              </w:rPr>
            </w:pPr>
            <w:r w:rsidRPr="00C13F4C">
              <w:rPr>
                <w:rFonts w:asciiTheme="minorHAnsi" w:hAnsiTheme="minorHAnsi" w:cstheme="minorHAnsi"/>
              </w:rPr>
              <w:t>Multiple R</w:t>
            </w:r>
          </w:p>
        </w:tc>
        <w:tc>
          <w:tcPr>
            <w:tcW w:w="1437" w:type="dxa"/>
            <w:noWrap/>
            <w:hideMark/>
          </w:tcPr>
          <w:p w14:paraId="79CB511E" w14:textId="77777777" w:rsidR="00FC1642" w:rsidRPr="00C13F4C" w:rsidRDefault="00FC1642" w:rsidP="00FC1642">
            <w:pPr>
              <w:rPr>
                <w:rFonts w:asciiTheme="minorHAnsi" w:hAnsiTheme="minorHAnsi" w:cstheme="minorHAnsi"/>
              </w:rPr>
            </w:pPr>
            <w:r w:rsidRPr="00C13F4C">
              <w:rPr>
                <w:rFonts w:asciiTheme="minorHAnsi" w:hAnsiTheme="minorHAnsi" w:cstheme="minorHAnsi"/>
              </w:rPr>
              <w:t>0.36542391</w:t>
            </w:r>
          </w:p>
        </w:tc>
      </w:tr>
      <w:tr w:rsidR="00FC1642" w:rsidRPr="00C13F4C" w14:paraId="22994775" w14:textId="77777777" w:rsidTr="00FC1642">
        <w:trPr>
          <w:trHeight w:val="320"/>
        </w:trPr>
        <w:tc>
          <w:tcPr>
            <w:tcW w:w="2203" w:type="dxa"/>
            <w:noWrap/>
            <w:hideMark/>
          </w:tcPr>
          <w:p w14:paraId="331FF9EB" w14:textId="77777777" w:rsidR="00FC1642" w:rsidRPr="00C13F4C" w:rsidRDefault="00FC1642" w:rsidP="00FC1642">
            <w:pPr>
              <w:rPr>
                <w:rFonts w:asciiTheme="minorHAnsi" w:hAnsiTheme="minorHAnsi" w:cstheme="minorHAnsi"/>
              </w:rPr>
            </w:pPr>
            <w:r w:rsidRPr="00C13F4C">
              <w:rPr>
                <w:rFonts w:asciiTheme="minorHAnsi" w:hAnsiTheme="minorHAnsi" w:cstheme="minorHAnsi"/>
              </w:rPr>
              <w:t>R Square</w:t>
            </w:r>
          </w:p>
        </w:tc>
        <w:tc>
          <w:tcPr>
            <w:tcW w:w="1437" w:type="dxa"/>
            <w:noWrap/>
            <w:hideMark/>
          </w:tcPr>
          <w:p w14:paraId="6CC37CD7" w14:textId="77777777" w:rsidR="00FC1642" w:rsidRPr="00C13F4C" w:rsidRDefault="00FC1642" w:rsidP="00FC1642">
            <w:pPr>
              <w:rPr>
                <w:rFonts w:asciiTheme="minorHAnsi" w:hAnsiTheme="minorHAnsi" w:cstheme="minorHAnsi"/>
              </w:rPr>
            </w:pPr>
            <w:r w:rsidRPr="00C13F4C">
              <w:rPr>
                <w:rFonts w:asciiTheme="minorHAnsi" w:hAnsiTheme="minorHAnsi" w:cstheme="minorHAnsi"/>
              </w:rPr>
              <w:t>0.13353464</w:t>
            </w:r>
          </w:p>
        </w:tc>
      </w:tr>
      <w:tr w:rsidR="00FC1642" w:rsidRPr="00C13F4C" w14:paraId="3A71DB8D" w14:textId="77777777" w:rsidTr="00FC1642">
        <w:trPr>
          <w:trHeight w:val="320"/>
        </w:trPr>
        <w:tc>
          <w:tcPr>
            <w:tcW w:w="2203" w:type="dxa"/>
            <w:noWrap/>
            <w:hideMark/>
          </w:tcPr>
          <w:p w14:paraId="6D571703" w14:textId="77777777" w:rsidR="00FC1642" w:rsidRPr="00C13F4C" w:rsidRDefault="00FC1642" w:rsidP="00FC1642">
            <w:pPr>
              <w:rPr>
                <w:rFonts w:asciiTheme="minorHAnsi" w:hAnsiTheme="minorHAnsi" w:cstheme="minorHAnsi"/>
              </w:rPr>
            </w:pPr>
            <w:r w:rsidRPr="00C13F4C">
              <w:rPr>
                <w:rFonts w:asciiTheme="minorHAnsi" w:hAnsiTheme="minorHAnsi" w:cstheme="minorHAnsi"/>
              </w:rPr>
              <w:t>Adjusted R Square</w:t>
            </w:r>
          </w:p>
        </w:tc>
        <w:tc>
          <w:tcPr>
            <w:tcW w:w="1437" w:type="dxa"/>
            <w:noWrap/>
            <w:hideMark/>
          </w:tcPr>
          <w:p w14:paraId="411AC12E" w14:textId="77777777" w:rsidR="00FC1642" w:rsidRPr="00C13F4C" w:rsidRDefault="00FC1642" w:rsidP="00FC1642">
            <w:pPr>
              <w:rPr>
                <w:rFonts w:asciiTheme="minorHAnsi" w:hAnsiTheme="minorHAnsi" w:cstheme="minorHAnsi"/>
              </w:rPr>
            </w:pPr>
            <w:r w:rsidRPr="00C13F4C">
              <w:rPr>
                <w:rFonts w:asciiTheme="minorHAnsi" w:hAnsiTheme="minorHAnsi" w:cstheme="minorHAnsi"/>
              </w:rPr>
              <w:t>0.03355786</w:t>
            </w:r>
          </w:p>
        </w:tc>
      </w:tr>
      <w:tr w:rsidR="00FC1642" w:rsidRPr="00C13F4C" w14:paraId="7F23AD5A" w14:textId="77777777" w:rsidTr="00FC1642">
        <w:trPr>
          <w:trHeight w:val="320"/>
        </w:trPr>
        <w:tc>
          <w:tcPr>
            <w:tcW w:w="2203" w:type="dxa"/>
            <w:noWrap/>
            <w:hideMark/>
          </w:tcPr>
          <w:p w14:paraId="3D0081E5" w14:textId="77777777" w:rsidR="00FC1642" w:rsidRPr="00C13F4C" w:rsidRDefault="00FC1642" w:rsidP="00FC1642">
            <w:pPr>
              <w:rPr>
                <w:rFonts w:asciiTheme="minorHAnsi" w:hAnsiTheme="minorHAnsi" w:cstheme="minorHAnsi"/>
              </w:rPr>
            </w:pPr>
            <w:r w:rsidRPr="00C13F4C">
              <w:rPr>
                <w:rFonts w:asciiTheme="minorHAnsi" w:hAnsiTheme="minorHAnsi" w:cstheme="minorHAnsi"/>
              </w:rPr>
              <w:t>Standard Error</w:t>
            </w:r>
          </w:p>
        </w:tc>
        <w:tc>
          <w:tcPr>
            <w:tcW w:w="1437" w:type="dxa"/>
            <w:noWrap/>
            <w:hideMark/>
          </w:tcPr>
          <w:p w14:paraId="57840794" w14:textId="77777777" w:rsidR="00FC1642" w:rsidRPr="00C13F4C" w:rsidRDefault="00FC1642" w:rsidP="00FC1642">
            <w:pPr>
              <w:rPr>
                <w:rFonts w:asciiTheme="minorHAnsi" w:hAnsiTheme="minorHAnsi" w:cstheme="minorHAnsi"/>
              </w:rPr>
            </w:pPr>
            <w:r w:rsidRPr="00C13F4C">
              <w:rPr>
                <w:rFonts w:asciiTheme="minorHAnsi" w:hAnsiTheme="minorHAnsi" w:cstheme="minorHAnsi"/>
              </w:rPr>
              <w:t>0.08367942</w:t>
            </w:r>
          </w:p>
        </w:tc>
      </w:tr>
      <w:tr w:rsidR="00FC1642" w:rsidRPr="00C13F4C" w14:paraId="1CD5C29E" w14:textId="77777777" w:rsidTr="00FC1642">
        <w:trPr>
          <w:trHeight w:val="188"/>
        </w:trPr>
        <w:tc>
          <w:tcPr>
            <w:tcW w:w="3640" w:type="dxa"/>
            <w:gridSpan w:val="2"/>
            <w:noWrap/>
          </w:tcPr>
          <w:p w14:paraId="16BE47D0" w14:textId="77777777" w:rsidR="00FC1642" w:rsidRPr="00C13F4C" w:rsidRDefault="00FC1642" w:rsidP="00FC1642">
            <w:pPr>
              <w:rPr>
                <w:rFonts w:asciiTheme="minorHAnsi" w:hAnsiTheme="minorHAnsi" w:cstheme="minorHAnsi"/>
              </w:rPr>
            </w:pPr>
            <w:r w:rsidRPr="00C13F4C">
              <w:rPr>
                <w:rFonts w:asciiTheme="minorHAnsi" w:hAnsiTheme="minorHAnsi" w:cstheme="minorHAnsi"/>
                <w:b/>
                <w:bCs/>
              </w:rPr>
              <w:t xml:space="preserve"> Table 4.</w:t>
            </w:r>
          </w:p>
        </w:tc>
      </w:tr>
    </w:tbl>
    <w:p w14:paraId="2F0CD3D6" w14:textId="1A277703" w:rsidR="00F413D9" w:rsidRPr="00C13F4C" w:rsidRDefault="00F413D9" w:rsidP="00E04AB3">
      <w:pPr>
        <w:rPr>
          <w:rFonts w:asciiTheme="minorHAnsi" w:hAnsiTheme="minorHAnsi" w:cstheme="minorHAnsi"/>
        </w:rPr>
      </w:pPr>
    </w:p>
    <w:p w14:paraId="770D5F64" w14:textId="57116D19" w:rsidR="00F413D9" w:rsidRPr="00C13F4C" w:rsidRDefault="00F413D9" w:rsidP="00E04AB3">
      <w:pPr>
        <w:rPr>
          <w:rFonts w:asciiTheme="minorHAnsi" w:hAnsiTheme="minorHAnsi" w:cstheme="minorHAnsi"/>
        </w:rPr>
      </w:pPr>
    </w:p>
    <w:p w14:paraId="529335F7" w14:textId="748A356B" w:rsidR="00F413D9" w:rsidRPr="00C13F4C" w:rsidRDefault="00F413D9" w:rsidP="00E04AB3">
      <w:pPr>
        <w:rPr>
          <w:rFonts w:asciiTheme="minorHAnsi" w:hAnsiTheme="minorHAnsi" w:cstheme="minorHAnsi"/>
        </w:rPr>
      </w:pPr>
    </w:p>
    <w:p w14:paraId="75305143" w14:textId="59AA803C" w:rsidR="00F413D9" w:rsidRPr="00C13F4C" w:rsidRDefault="00F413D9" w:rsidP="00E04AB3">
      <w:pPr>
        <w:rPr>
          <w:rFonts w:asciiTheme="minorHAnsi" w:hAnsiTheme="minorHAnsi" w:cstheme="minorHAnsi"/>
        </w:rPr>
      </w:pPr>
    </w:p>
    <w:p w14:paraId="7D06523D" w14:textId="768DE332" w:rsidR="00F413D9" w:rsidRPr="00C13F4C" w:rsidRDefault="00F413D9" w:rsidP="00E04AB3">
      <w:pPr>
        <w:rPr>
          <w:rFonts w:asciiTheme="minorHAnsi" w:hAnsiTheme="minorHAnsi" w:cstheme="minorHAnsi"/>
        </w:rPr>
      </w:pPr>
    </w:p>
    <w:p w14:paraId="3C51EAE1" w14:textId="2DAC7B01" w:rsidR="00F413D9" w:rsidRPr="00C13F4C" w:rsidRDefault="00F413D9" w:rsidP="00E04AB3">
      <w:pPr>
        <w:rPr>
          <w:rFonts w:asciiTheme="minorHAnsi" w:hAnsiTheme="minorHAnsi" w:cstheme="minorHAnsi"/>
        </w:rPr>
      </w:pPr>
    </w:p>
    <w:p w14:paraId="4CF790DB" w14:textId="77777777" w:rsidR="00F413D9" w:rsidRDefault="00F413D9" w:rsidP="00E04AB3">
      <w:pPr>
        <w:rPr>
          <w:rFonts w:asciiTheme="minorHAnsi" w:hAnsiTheme="minorHAnsi" w:cstheme="minorHAnsi"/>
        </w:rPr>
      </w:pPr>
    </w:p>
    <w:p w14:paraId="088F498E" w14:textId="77777777" w:rsidR="00382B48" w:rsidRDefault="00382B48" w:rsidP="00E04AB3">
      <w:pPr>
        <w:rPr>
          <w:rFonts w:asciiTheme="minorHAnsi" w:hAnsiTheme="minorHAnsi" w:cstheme="minorHAnsi"/>
        </w:rPr>
      </w:pPr>
    </w:p>
    <w:p w14:paraId="7C057B90" w14:textId="77777777" w:rsidR="00382B48" w:rsidRDefault="00382B48" w:rsidP="00E04AB3">
      <w:pPr>
        <w:rPr>
          <w:rFonts w:asciiTheme="minorHAnsi" w:hAnsiTheme="minorHAnsi" w:cstheme="minorHAnsi"/>
        </w:rPr>
      </w:pPr>
    </w:p>
    <w:p w14:paraId="79623F3E" w14:textId="77777777" w:rsidR="00382B48" w:rsidRDefault="00382B48" w:rsidP="00E04AB3">
      <w:pPr>
        <w:rPr>
          <w:rFonts w:asciiTheme="minorHAnsi" w:hAnsiTheme="minorHAnsi" w:cstheme="minorHAnsi"/>
        </w:rPr>
      </w:pPr>
    </w:p>
    <w:p w14:paraId="49211825" w14:textId="77777777" w:rsidR="00382B48" w:rsidRPr="00C13F4C" w:rsidRDefault="00382B48" w:rsidP="00E04AB3">
      <w:pPr>
        <w:rPr>
          <w:rFonts w:asciiTheme="minorHAnsi" w:hAnsiTheme="minorHAnsi" w:cstheme="minorHAnsi"/>
        </w:rPr>
      </w:pPr>
    </w:p>
    <w:tbl>
      <w:tblPr>
        <w:tblStyle w:val="TableGrid"/>
        <w:tblW w:w="9499" w:type="dxa"/>
        <w:tblLook w:val="04A0" w:firstRow="1" w:lastRow="0" w:firstColumn="1" w:lastColumn="0" w:noHBand="0" w:noVBand="1"/>
      </w:tblPr>
      <w:tblGrid>
        <w:gridCol w:w="2322"/>
        <w:gridCol w:w="1291"/>
        <w:gridCol w:w="1372"/>
        <w:gridCol w:w="1372"/>
        <w:gridCol w:w="1291"/>
        <w:gridCol w:w="1883"/>
      </w:tblGrid>
      <w:tr w:rsidR="00476526" w:rsidRPr="00C13F4C" w14:paraId="2F15F809" w14:textId="77777777" w:rsidTr="00B22E7A">
        <w:trPr>
          <w:trHeight w:val="340"/>
        </w:trPr>
        <w:tc>
          <w:tcPr>
            <w:tcW w:w="9499" w:type="dxa"/>
            <w:gridSpan w:val="6"/>
            <w:noWrap/>
          </w:tcPr>
          <w:p w14:paraId="029BD3B8" w14:textId="77777777" w:rsidR="00476526" w:rsidRPr="00C13F4C" w:rsidRDefault="00476526" w:rsidP="00B22E7A">
            <w:pPr>
              <w:jc w:val="center"/>
              <w:rPr>
                <w:rFonts w:asciiTheme="minorHAnsi" w:hAnsiTheme="minorHAnsi" w:cstheme="minorHAnsi"/>
                <w:u w:val="single"/>
              </w:rPr>
            </w:pPr>
            <w:r w:rsidRPr="00C13F4C">
              <w:rPr>
                <w:rFonts w:asciiTheme="minorHAnsi" w:hAnsiTheme="minorHAnsi" w:cstheme="minorHAnsi"/>
                <w:b/>
                <w:bCs/>
                <w:u w:val="single"/>
              </w:rPr>
              <w:t>Model 2 Significance Summary</w:t>
            </w:r>
          </w:p>
        </w:tc>
      </w:tr>
      <w:tr w:rsidR="00B22E7A" w:rsidRPr="00C13F4C" w14:paraId="41C4A9A0" w14:textId="77777777" w:rsidTr="00B22E7A">
        <w:trPr>
          <w:trHeight w:val="340"/>
        </w:trPr>
        <w:tc>
          <w:tcPr>
            <w:tcW w:w="9499" w:type="dxa"/>
            <w:gridSpan w:val="6"/>
            <w:noWrap/>
            <w:hideMark/>
          </w:tcPr>
          <w:p w14:paraId="78D941F7" w14:textId="77777777" w:rsidR="00B22E7A" w:rsidRPr="00C13F4C" w:rsidRDefault="00B22E7A" w:rsidP="00B22E7A">
            <w:pPr>
              <w:jc w:val="center"/>
              <w:rPr>
                <w:rFonts w:asciiTheme="minorHAnsi" w:hAnsiTheme="minorHAnsi" w:cstheme="minorHAnsi"/>
              </w:rPr>
            </w:pPr>
            <w:r w:rsidRPr="00C13F4C">
              <w:rPr>
                <w:rFonts w:asciiTheme="minorHAnsi" w:hAnsiTheme="minorHAnsi" w:cstheme="minorHAnsi"/>
              </w:rPr>
              <w:t>ANOVA</w:t>
            </w:r>
          </w:p>
        </w:tc>
      </w:tr>
      <w:tr w:rsidR="00B22E7A" w:rsidRPr="00C13F4C" w14:paraId="2CDCB58B" w14:textId="77777777" w:rsidTr="00B22E7A">
        <w:trPr>
          <w:trHeight w:val="320"/>
        </w:trPr>
        <w:tc>
          <w:tcPr>
            <w:tcW w:w="2322" w:type="dxa"/>
            <w:noWrap/>
            <w:hideMark/>
          </w:tcPr>
          <w:p w14:paraId="30AC3392" w14:textId="77777777" w:rsidR="00B22E7A" w:rsidRPr="00C13F4C" w:rsidRDefault="00B22E7A" w:rsidP="00B22E7A">
            <w:pPr>
              <w:rPr>
                <w:rFonts w:asciiTheme="minorHAnsi" w:hAnsiTheme="minorHAnsi" w:cstheme="minorHAnsi"/>
                <w:i/>
                <w:iCs/>
              </w:rPr>
            </w:pPr>
            <w:r w:rsidRPr="00C13F4C">
              <w:rPr>
                <w:rFonts w:asciiTheme="minorHAnsi" w:hAnsiTheme="minorHAnsi" w:cstheme="minorHAnsi"/>
                <w:i/>
                <w:iCs/>
              </w:rPr>
              <w:t> </w:t>
            </w:r>
          </w:p>
        </w:tc>
        <w:tc>
          <w:tcPr>
            <w:tcW w:w="1291" w:type="dxa"/>
            <w:noWrap/>
            <w:hideMark/>
          </w:tcPr>
          <w:p w14:paraId="594336B6" w14:textId="77777777" w:rsidR="00B22E7A" w:rsidRPr="00C13F4C" w:rsidRDefault="004E5A01" w:rsidP="00B22E7A">
            <w:pPr>
              <w:rPr>
                <w:rFonts w:asciiTheme="minorHAnsi" w:hAnsiTheme="minorHAnsi" w:cstheme="minorHAnsi"/>
                <w:i/>
                <w:iCs/>
              </w:rPr>
            </w:pPr>
            <w:r w:rsidRPr="00C13F4C">
              <w:rPr>
                <w:rFonts w:asciiTheme="minorHAnsi" w:hAnsiTheme="minorHAnsi" w:cstheme="minorHAnsi"/>
                <w:i/>
                <w:iCs/>
              </w:rPr>
              <w:t>D</w:t>
            </w:r>
            <w:r w:rsidR="00B22E7A" w:rsidRPr="00C13F4C">
              <w:rPr>
                <w:rFonts w:asciiTheme="minorHAnsi" w:hAnsiTheme="minorHAnsi" w:cstheme="minorHAnsi"/>
                <w:i/>
                <w:iCs/>
              </w:rPr>
              <w:t>f</w:t>
            </w:r>
          </w:p>
        </w:tc>
        <w:tc>
          <w:tcPr>
            <w:tcW w:w="1356" w:type="dxa"/>
            <w:noWrap/>
            <w:hideMark/>
          </w:tcPr>
          <w:p w14:paraId="0296D9AF" w14:textId="77777777" w:rsidR="00B22E7A" w:rsidRPr="00C13F4C" w:rsidRDefault="00B22E7A" w:rsidP="00B22E7A">
            <w:pPr>
              <w:rPr>
                <w:rFonts w:asciiTheme="minorHAnsi" w:hAnsiTheme="minorHAnsi" w:cstheme="minorHAnsi"/>
                <w:i/>
                <w:iCs/>
              </w:rPr>
            </w:pPr>
            <w:r w:rsidRPr="00C13F4C">
              <w:rPr>
                <w:rFonts w:asciiTheme="minorHAnsi" w:hAnsiTheme="minorHAnsi" w:cstheme="minorHAnsi"/>
                <w:i/>
                <w:iCs/>
              </w:rPr>
              <w:t>SS</w:t>
            </w:r>
          </w:p>
        </w:tc>
        <w:tc>
          <w:tcPr>
            <w:tcW w:w="1356" w:type="dxa"/>
            <w:noWrap/>
            <w:hideMark/>
          </w:tcPr>
          <w:p w14:paraId="7029C1D3" w14:textId="77777777" w:rsidR="00B22E7A" w:rsidRPr="00C13F4C" w:rsidRDefault="00B22E7A" w:rsidP="00B22E7A">
            <w:pPr>
              <w:rPr>
                <w:rFonts w:asciiTheme="minorHAnsi" w:hAnsiTheme="minorHAnsi" w:cstheme="minorHAnsi"/>
                <w:i/>
                <w:iCs/>
              </w:rPr>
            </w:pPr>
            <w:r w:rsidRPr="00C13F4C">
              <w:rPr>
                <w:rFonts w:asciiTheme="minorHAnsi" w:hAnsiTheme="minorHAnsi" w:cstheme="minorHAnsi"/>
                <w:i/>
                <w:iCs/>
              </w:rPr>
              <w:t>MS</w:t>
            </w:r>
          </w:p>
        </w:tc>
        <w:tc>
          <w:tcPr>
            <w:tcW w:w="1291" w:type="dxa"/>
            <w:noWrap/>
            <w:hideMark/>
          </w:tcPr>
          <w:p w14:paraId="0CFD9ECA" w14:textId="77777777" w:rsidR="00B22E7A" w:rsidRPr="00C13F4C" w:rsidRDefault="00B22E7A" w:rsidP="00B22E7A">
            <w:pPr>
              <w:rPr>
                <w:rFonts w:asciiTheme="minorHAnsi" w:hAnsiTheme="minorHAnsi" w:cstheme="minorHAnsi"/>
                <w:i/>
                <w:iCs/>
              </w:rPr>
            </w:pPr>
            <w:r w:rsidRPr="00C13F4C">
              <w:rPr>
                <w:rFonts w:asciiTheme="minorHAnsi" w:hAnsiTheme="minorHAnsi" w:cstheme="minorHAnsi"/>
                <w:i/>
                <w:iCs/>
              </w:rPr>
              <w:t>F</w:t>
            </w:r>
          </w:p>
        </w:tc>
        <w:tc>
          <w:tcPr>
            <w:tcW w:w="1883" w:type="dxa"/>
            <w:noWrap/>
            <w:hideMark/>
          </w:tcPr>
          <w:p w14:paraId="78C15B69" w14:textId="77777777" w:rsidR="00B22E7A" w:rsidRPr="00C13F4C" w:rsidRDefault="00B22E7A" w:rsidP="00B22E7A">
            <w:pPr>
              <w:rPr>
                <w:rFonts w:asciiTheme="minorHAnsi" w:hAnsiTheme="minorHAnsi" w:cstheme="minorHAnsi"/>
                <w:i/>
                <w:iCs/>
              </w:rPr>
            </w:pPr>
            <w:r w:rsidRPr="00C13F4C">
              <w:rPr>
                <w:rFonts w:asciiTheme="minorHAnsi" w:hAnsiTheme="minorHAnsi" w:cstheme="minorHAnsi"/>
                <w:i/>
                <w:iCs/>
              </w:rPr>
              <w:t>Significance F</w:t>
            </w:r>
          </w:p>
        </w:tc>
      </w:tr>
      <w:tr w:rsidR="00B22E7A" w:rsidRPr="00C13F4C" w14:paraId="457EA1F4" w14:textId="77777777" w:rsidTr="00B22E7A">
        <w:trPr>
          <w:trHeight w:val="320"/>
        </w:trPr>
        <w:tc>
          <w:tcPr>
            <w:tcW w:w="2322" w:type="dxa"/>
            <w:noWrap/>
            <w:hideMark/>
          </w:tcPr>
          <w:p w14:paraId="2A2D6CA4" w14:textId="77777777" w:rsidR="00B22E7A" w:rsidRPr="00C13F4C" w:rsidRDefault="00B22E7A">
            <w:pPr>
              <w:rPr>
                <w:rFonts w:asciiTheme="minorHAnsi" w:hAnsiTheme="minorHAnsi" w:cstheme="minorHAnsi"/>
              </w:rPr>
            </w:pPr>
            <w:r w:rsidRPr="00C13F4C">
              <w:rPr>
                <w:rFonts w:asciiTheme="minorHAnsi" w:hAnsiTheme="minorHAnsi" w:cstheme="minorHAnsi"/>
              </w:rPr>
              <w:t>Regression</w:t>
            </w:r>
          </w:p>
        </w:tc>
        <w:tc>
          <w:tcPr>
            <w:tcW w:w="1291" w:type="dxa"/>
            <w:noWrap/>
            <w:hideMark/>
          </w:tcPr>
          <w:p w14:paraId="2BAD8C92"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3</w:t>
            </w:r>
          </w:p>
        </w:tc>
        <w:tc>
          <w:tcPr>
            <w:tcW w:w="1356" w:type="dxa"/>
            <w:noWrap/>
            <w:hideMark/>
          </w:tcPr>
          <w:p w14:paraId="3BF69155"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0.02805779</w:t>
            </w:r>
          </w:p>
        </w:tc>
        <w:tc>
          <w:tcPr>
            <w:tcW w:w="1356" w:type="dxa"/>
            <w:noWrap/>
            <w:hideMark/>
          </w:tcPr>
          <w:p w14:paraId="7D3250FA"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0.0093526</w:t>
            </w:r>
          </w:p>
        </w:tc>
        <w:tc>
          <w:tcPr>
            <w:tcW w:w="1291" w:type="dxa"/>
            <w:noWrap/>
            <w:hideMark/>
          </w:tcPr>
          <w:p w14:paraId="0E5984A1"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1.3356566</w:t>
            </w:r>
          </w:p>
        </w:tc>
        <w:tc>
          <w:tcPr>
            <w:tcW w:w="1883" w:type="dxa"/>
            <w:noWrap/>
            <w:hideMark/>
          </w:tcPr>
          <w:p w14:paraId="1B41C711"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0.28431137</w:t>
            </w:r>
          </w:p>
        </w:tc>
      </w:tr>
      <w:tr w:rsidR="00B22E7A" w:rsidRPr="00C13F4C" w14:paraId="5FF27964" w14:textId="77777777" w:rsidTr="00B22E7A">
        <w:trPr>
          <w:trHeight w:val="320"/>
        </w:trPr>
        <w:tc>
          <w:tcPr>
            <w:tcW w:w="2322" w:type="dxa"/>
            <w:noWrap/>
            <w:hideMark/>
          </w:tcPr>
          <w:p w14:paraId="2617F21F" w14:textId="77777777" w:rsidR="00B22E7A" w:rsidRPr="00C13F4C" w:rsidRDefault="00B22E7A">
            <w:pPr>
              <w:rPr>
                <w:rFonts w:asciiTheme="minorHAnsi" w:hAnsiTheme="minorHAnsi" w:cstheme="minorHAnsi"/>
              </w:rPr>
            </w:pPr>
            <w:r w:rsidRPr="00C13F4C">
              <w:rPr>
                <w:rFonts w:asciiTheme="minorHAnsi" w:hAnsiTheme="minorHAnsi" w:cstheme="minorHAnsi"/>
              </w:rPr>
              <w:t>Residual</w:t>
            </w:r>
          </w:p>
        </w:tc>
        <w:tc>
          <w:tcPr>
            <w:tcW w:w="1291" w:type="dxa"/>
            <w:noWrap/>
            <w:hideMark/>
          </w:tcPr>
          <w:p w14:paraId="7FB058FD"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26</w:t>
            </w:r>
          </w:p>
        </w:tc>
        <w:tc>
          <w:tcPr>
            <w:tcW w:w="1356" w:type="dxa"/>
            <w:noWrap/>
            <w:hideMark/>
          </w:tcPr>
          <w:p w14:paraId="2B52D7EC"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0.18205838</w:t>
            </w:r>
          </w:p>
        </w:tc>
        <w:tc>
          <w:tcPr>
            <w:tcW w:w="1356" w:type="dxa"/>
            <w:noWrap/>
            <w:hideMark/>
          </w:tcPr>
          <w:p w14:paraId="243255DF"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0.00700225</w:t>
            </w:r>
          </w:p>
        </w:tc>
        <w:tc>
          <w:tcPr>
            <w:tcW w:w="1291" w:type="dxa"/>
            <w:noWrap/>
            <w:hideMark/>
          </w:tcPr>
          <w:p w14:paraId="3A151D62" w14:textId="77777777" w:rsidR="00B22E7A" w:rsidRPr="00C13F4C" w:rsidRDefault="00B22E7A" w:rsidP="00B22E7A">
            <w:pPr>
              <w:rPr>
                <w:rFonts w:asciiTheme="minorHAnsi" w:hAnsiTheme="minorHAnsi" w:cstheme="minorHAnsi"/>
              </w:rPr>
            </w:pPr>
          </w:p>
        </w:tc>
        <w:tc>
          <w:tcPr>
            <w:tcW w:w="1883" w:type="dxa"/>
            <w:noWrap/>
            <w:hideMark/>
          </w:tcPr>
          <w:p w14:paraId="57151C7B" w14:textId="77777777" w:rsidR="00B22E7A" w:rsidRPr="00C13F4C" w:rsidRDefault="00B22E7A">
            <w:pPr>
              <w:rPr>
                <w:rFonts w:asciiTheme="minorHAnsi" w:hAnsiTheme="minorHAnsi" w:cstheme="minorHAnsi"/>
              </w:rPr>
            </w:pPr>
          </w:p>
        </w:tc>
      </w:tr>
      <w:tr w:rsidR="00B22E7A" w:rsidRPr="00C13F4C" w14:paraId="6005AD23" w14:textId="77777777" w:rsidTr="00B22E7A">
        <w:trPr>
          <w:trHeight w:val="340"/>
        </w:trPr>
        <w:tc>
          <w:tcPr>
            <w:tcW w:w="2322" w:type="dxa"/>
            <w:noWrap/>
            <w:hideMark/>
          </w:tcPr>
          <w:p w14:paraId="7427E1F1" w14:textId="77777777" w:rsidR="00B22E7A" w:rsidRPr="00C13F4C" w:rsidRDefault="00B22E7A">
            <w:pPr>
              <w:rPr>
                <w:rFonts w:asciiTheme="minorHAnsi" w:hAnsiTheme="minorHAnsi" w:cstheme="minorHAnsi"/>
              </w:rPr>
            </w:pPr>
            <w:r w:rsidRPr="00C13F4C">
              <w:rPr>
                <w:rFonts w:asciiTheme="minorHAnsi" w:hAnsiTheme="minorHAnsi" w:cstheme="minorHAnsi"/>
              </w:rPr>
              <w:t>Total</w:t>
            </w:r>
          </w:p>
        </w:tc>
        <w:tc>
          <w:tcPr>
            <w:tcW w:w="1291" w:type="dxa"/>
            <w:noWrap/>
            <w:hideMark/>
          </w:tcPr>
          <w:p w14:paraId="3913DAFB"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29</w:t>
            </w:r>
          </w:p>
        </w:tc>
        <w:tc>
          <w:tcPr>
            <w:tcW w:w="1356" w:type="dxa"/>
            <w:noWrap/>
            <w:hideMark/>
          </w:tcPr>
          <w:p w14:paraId="49C48F8C" w14:textId="77777777" w:rsidR="00B22E7A" w:rsidRPr="00C13F4C" w:rsidRDefault="00B22E7A" w:rsidP="00B22E7A">
            <w:pPr>
              <w:rPr>
                <w:rFonts w:asciiTheme="minorHAnsi" w:hAnsiTheme="minorHAnsi" w:cstheme="minorHAnsi"/>
              </w:rPr>
            </w:pPr>
            <w:r w:rsidRPr="00C13F4C">
              <w:rPr>
                <w:rFonts w:asciiTheme="minorHAnsi" w:hAnsiTheme="minorHAnsi" w:cstheme="minorHAnsi"/>
              </w:rPr>
              <w:t>0.21011616</w:t>
            </w:r>
          </w:p>
        </w:tc>
        <w:tc>
          <w:tcPr>
            <w:tcW w:w="1356" w:type="dxa"/>
            <w:noWrap/>
            <w:hideMark/>
          </w:tcPr>
          <w:p w14:paraId="14C3C8D3" w14:textId="77777777" w:rsidR="00B22E7A" w:rsidRPr="00C13F4C" w:rsidRDefault="00B22E7A">
            <w:pPr>
              <w:rPr>
                <w:rFonts w:asciiTheme="minorHAnsi" w:hAnsiTheme="minorHAnsi" w:cstheme="minorHAnsi"/>
              </w:rPr>
            </w:pPr>
            <w:r w:rsidRPr="00C13F4C">
              <w:rPr>
                <w:rFonts w:asciiTheme="minorHAnsi" w:hAnsiTheme="minorHAnsi" w:cstheme="minorHAnsi"/>
              </w:rPr>
              <w:t> </w:t>
            </w:r>
          </w:p>
        </w:tc>
        <w:tc>
          <w:tcPr>
            <w:tcW w:w="1291" w:type="dxa"/>
            <w:noWrap/>
            <w:hideMark/>
          </w:tcPr>
          <w:p w14:paraId="35FC0DC3" w14:textId="77777777" w:rsidR="00B22E7A" w:rsidRPr="00C13F4C" w:rsidRDefault="00B22E7A">
            <w:pPr>
              <w:rPr>
                <w:rFonts w:asciiTheme="minorHAnsi" w:hAnsiTheme="minorHAnsi" w:cstheme="minorHAnsi"/>
              </w:rPr>
            </w:pPr>
            <w:r w:rsidRPr="00C13F4C">
              <w:rPr>
                <w:rFonts w:asciiTheme="minorHAnsi" w:hAnsiTheme="minorHAnsi" w:cstheme="minorHAnsi"/>
              </w:rPr>
              <w:t> </w:t>
            </w:r>
          </w:p>
        </w:tc>
        <w:tc>
          <w:tcPr>
            <w:tcW w:w="1883" w:type="dxa"/>
            <w:noWrap/>
            <w:hideMark/>
          </w:tcPr>
          <w:p w14:paraId="21A8B3C7" w14:textId="77777777" w:rsidR="00B22E7A" w:rsidRPr="00C13F4C" w:rsidRDefault="00B22E7A">
            <w:pPr>
              <w:rPr>
                <w:rFonts w:asciiTheme="minorHAnsi" w:hAnsiTheme="minorHAnsi" w:cstheme="minorHAnsi"/>
              </w:rPr>
            </w:pPr>
            <w:r w:rsidRPr="00C13F4C">
              <w:rPr>
                <w:rFonts w:asciiTheme="minorHAnsi" w:hAnsiTheme="minorHAnsi" w:cstheme="minorHAnsi"/>
              </w:rPr>
              <w:t> </w:t>
            </w:r>
          </w:p>
        </w:tc>
      </w:tr>
      <w:tr w:rsidR="00B22E7A" w:rsidRPr="00C13F4C" w14:paraId="49EB3551" w14:textId="77777777" w:rsidTr="00FC05E0">
        <w:trPr>
          <w:trHeight w:val="105"/>
        </w:trPr>
        <w:tc>
          <w:tcPr>
            <w:tcW w:w="9499" w:type="dxa"/>
            <w:gridSpan w:val="6"/>
            <w:noWrap/>
          </w:tcPr>
          <w:p w14:paraId="54CFFB5E" w14:textId="77777777" w:rsidR="00B22E7A" w:rsidRPr="00C13F4C" w:rsidRDefault="00086A1D">
            <w:pPr>
              <w:rPr>
                <w:rFonts w:asciiTheme="minorHAnsi" w:hAnsiTheme="minorHAnsi" w:cstheme="minorHAnsi"/>
              </w:rPr>
            </w:pPr>
            <w:r w:rsidRPr="00C13F4C">
              <w:rPr>
                <w:rFonts w:asciiTheme="minorHAnsi" w:hAnsiTheme="minorHAnsi" w:cstheme="minorHAnsi"/>
                <w:b/>
                <w:bCs/>
              </w:rPr>
              <w:t xml:space="preserve"> </w:t>
            </w:r>
            <w:r w:rsidR="00FC05E0" w:rsidRPr="00C13F4C">
              <w:rPr>
                <w:rFonts w:asciiTheme="minorHAnsi" w:hAnsiTheme="minorHAnsi" w:cstheme="minorHAnsi"/>
                <w:b/>
                <w:bCs/>
              </w:rPr>
              <w:t>Table 5.</w:t>
            </w:r>
          </w:p>
        </w:tc>
      </w:tr>
    </w:tbl>
    <w:p w14:paraId="5F693B0B" w14:textId="77777777" w:rsidR="00383B98" w:rsidRPr="00C13F4C" w:rsidRDefault="00383B98" w:rsidP="00E04AB3">
      <w:pPr>
        <w:rPr>
          <w:rFonts w:asciiTheme="minorHAnsi" w:hAnsiTheme="minorHAnsi" w:cstheme="minorHAnsi"/>
        </w:rPr>
      </w:pPr>
    </w:p>
    <w:p w14:paraId="630AEDEF" w14:textId="50AC5462" w:rsidR="00383B98" w:rsidRPr="00C13F4C" w:rsidRDefault="00383B98" w:rsidP="00E04AB3">
      <w:pPr>
        <w:rPr>
          <w:rFonts w:asciiTheme="minorHAnsi" w:hAnsiTheme="minorHAnsi" w:cstheme="minorHAnsi"/>
        </w:rPr>
      </w:pPr>
      <w:r w:rsidRPr="00C13F4C">
        <w:rPr>
          <w:rFonts w:asciiTheme="minorHAnsi" w:hAnsiTheme="minorHAnsi" w:cstheme="minorHAnsi"/>
        </w:rPr>
        <w:t>Based on the equation formulated and the results from the regression analysis it can be said that independent variables chosen include X2 (the quick ratio), X4 (the inventory turnover ratio) and X7 (the debt to capital ratio)</w:t>
      </w:r>
      <w:r w:rsidR="0021469F" w:rsidRPr="00C13F4C">
        <w:rPr>
          <w:rFonts w:asciiTheme="minorHAnsi" w:hAnsiTheme="minorHAnsi" w:cstheme="minorHAnsi"/>
        </w:rPr>
        <w:t xml:space="preserve"> and the dependant variable, the Y, is ROE or the return on equity. </w:t>
      </w:r>
      <w:r w:rsidR="00E73631" w:rsidRPr="00C13F4C">
        <w:rPr>
          <w:rFonts w:asciiTheme="minorHAnsi" w:hAnsiTheme="minorHAnsi" w:cstheme="minorHAnsi"/>
        </w:rPr>
        <w:t xml:space="preserve">Based on the </w:t>
      </w:r>
      <w:r w:rsidR="0077000E" w:rsidRPr="00C13F4C">
        <w:rPr>
          <w:rFonts w:asciiTheme="minorHAnsi" w:hAnsiTheme="minorHAnsi" w:cstheme="minorHAnsi"/>
        </w:rPr>
        <w:t>table</w:t>
      </w:r>
      <w:r w:rsidR="00E73631" w:rsidRPr="00C13F4C">
        <w:rPr>
          <w:rFonts w:asciiTheme="minorHAnsi" w:hAnsiTheme="minorHAnsi" w:cstheme="minorHAnsi"/>
        </w:rPr>
        <w:t>s</w:t>
      </w:r>
      <w:r w:rsidR="0077000E" w:rsidRPr="00C13F4C">
        <w:rPr>
          <w:rFonts w:asciiTheme="minorHAnsi" w:hAnsiTheme="minorHAnsi" w:cstheme="minorHAnsi"/>
        </w:rPr>
        <w:t xml:space="preserve"> 4 and 5 above</w:t>
      </w:r>
      <w:r w:rsidR="00E73631" w:rsidRPr="00C13F4C">
        <w:rPr>
          <w:rFonts w:asciiTheme="minorHAnsi" w:hAnsiTheme="minorHAnsi" w:cstheme="minorHAnsi"/>
        </w:rPr>
        <w:t xml:space="preserve"> and</w:t>
      </w:r>
      <w:r w:rsidR="0063072B" w:rsidRPr="00C13F4C">
        <w:rPr>
          <w:rFonts w:asciiTheme="minorHAnsi" w:hAnsiTheme="minorHAnsi" w:cstheme="minorHAnsi"/>
        </w:rPr>
        <w:t xml:space="preserve"> the regression analysis results we will be able to know whether or not the model is significant</w:t>
      </w:r>
      <w:r w:rsidR="00597C65" w:rsidRPr="00C13F4C">
        <w:rPr>
          <w:rFonts w:asciiTheme="minorHAnsi" w:hAnsiTheme="minorHAnsi" w:cstheme="minorHAnsi"/>
        </w:rPr>
        <w:t xml:space="preserve">, and therefore if </w:t>
      </w:r>
      <w:r w:rsidR="005A036C" w:rsidRPr="00C13F4C">
        <w:rPr>
          <w:rFonts w:asciiTheme="minorHAnsi" w:hAnsiTheme="minorHAnsi" w:cstheme="minorHAnsi"/>
        </w:rPr>
        <w:t xml:space="preserve">the chosen variables have an impact upon the dependent variable, in this case the Return on </w:t>
      </w:r>
      <w:r w:rsidR="00BB5EC7" w:rsidRPr="00C13F4C">
        <w:rPr>
          <w:rFonts w:asciiTheme="minorHAnsi" w:hAnsiTheme="minorHAnsi" w:cstheme="minorHAnsi"/>
        </w:rPr>
        <w:t>E</w:t>
      </w:r>
      <w:r w:rsidR="005A036C" w:rsidRPr="00C13F4C">
        <w:rPr>
          <w:rFonts w:asciiTheme="minorHAnsi" w:hAnsiTheme="minorHAnsi" w:cstheme="minorHAnsi"/>
        </w:rPr>
        <w:t xml:space="preserve">quity or ROE. </w:t>
      </w:r>
      <w:r w:rsidR="00E45278" w:rsidRPr="00C13F4C">
        <w:rPr>
          <w:rFonts w:asciiTheme="minorHAnsi" w:hAnsiTheme="minorHAnsi" w:cstheme="minorHAnsi"/>
        </w:rPr>
        <w:t xml:space="preserve">From table 5 it is apparent that the significance of F is at the value 28.4%. On the other hand the R square value is </w:t>
      </w:r>
      <w:r w:rsidR="00586613" w:rsidRPr="00C13F4C">
        <w:rPr>
          <w:rFonts w:asciiTheme="minorHAnsi" w:hAnsiTheme="minorHAnsi" w:cstheme="minorHAnsi"/>
        </w:rPr>
        <w:t xml:space="preserve">at the value of </w:t>
      </w:r>
      <w:r w:rsidR="00E45278" w:rsidRPr="00C13F4C">
        <w:rPr>
          <w:rFonts w:asciiTheme="minorHAnsi" w:hAnsiTheme="minorHAnsi" w:cstheme="minorHAnsi"/>
        </w:rPr>
        <w:t>13%</w:t>
      </w:r>
      <w:r w:rsidR="00586613" w:rsidRPr="00C13F4C">
        <w:rPr>
          <w:rFonts w:asciiTheme="minorHAnsi" w:hAnsiTheme="minorHAnsi" w:cstheme="minorHAnsi"/>
        </w:rPr>
        <w:t xml:space="preserve">. The contradictory figures </w:t>
      </w:r>
      <w:r w:rsidR="004B7E45" w:rsidRPr="00C13F4C">
        <w:rPr>
          <w:rFonts w:asciiTheme="minorHAnsi" w:hAnsiTheme="minorHAnsi" w:cstheme="minorHAnsi"/>
        </w:rPr>
        <w:t xml:space="preserve">between the significance of F and the </w:t>
      </w:r>
      <w:r w:rsidR="00D6507A" w:rsidRPr="00C13F4C">
        <w:rPr>
          <w:rFonts w:asciiTheme="minorHAnsi" w:hAnsiTheme="minorHAnsi" w:cstheme="minorHAnsi"/>
        </w:rPr>
        <w:t xml:space="preserve">square value mean that the model </w:t>
      </w:r>
      <w:r w:rsidR="00DF64B0" w:rsidRPr="00C13F4C">
        <w:rPr>
          <w:rFonts w:asciiTheme="minorHAnsi" w:hAnsiTheme="minorHAnsi" w:cstheme="minorHAnsi"/>
        </w:rPr>
        <w:t>in</w:t>
      </w:r>
      <w:r w:rsidR="00D6507A" w:rsidRPr="00C13F4C">
        <w:rPr>
          <w:rFonts w:asciiTheme="minorHAnsi" w:hAnsiTheme="minorHAnsi" w:cstheme="minorHAnsi"/>
        </w:rPr>
        <w:t xml:space="preserve"> this case is not </w:t>
      </w:r>
      <w:r w:rsidR="00600845" w:rsidRPr="00C13F4C">
        <w:rPr>
          <w:rFonts w:asciiTheme="minorHAnsi" w:hAnsiTheme="minorHAnsi" w:cstheme="minorHAnsi"/>
        </w:rPr>
        <w:t xml:space="preserve">significant therefore it does not prove the hypothesis. </w:t>
      </w:r>
      <w:r w:rsidR="003F13B1" w:rsidRPr="00C13F4C">
        <w:rPr>
          <w:rFonts w:asciiTheme="minorHAnsi" w:hAnsiTheme="minorHAnsi" w:cstheme="minorHAnsi"/>
        </w:rPr>
        <w:t>This happens because significance of R value is higher than R square value of 13%, hence</w:t>
      </w:r>
      <w:r w:rsidR="00737366" w:rsidRPr="00C13F4C">
        <w:rPr>
          <w:rFonts w:asciiTheme="minorHAnsi" w:hAnsiTheme="minorHAnsi" w:cstheme="minorHAnsi"/>
        </w:rPr>
        <w:t xml:space="preserve"> it would mean that the overall equation does not fit</w:t>
      </w:r>
      <w:r w:rsidR="00C23628" w:rsidRPr="00C13F4C">
        <w:rPr>
          <w:rFonts w:asciiTheme="minorHAnsi" w:hAnsiTheme="minorHAnsi" w:cstheme="minorHAnsi"/>
        </w:rPr>
        <w:t xml:space="preserve">, therefore the hypothesis linked to this model is disproved. </w:t>
      </w:r>
      <w:r w:rsidR="008F3A5F" w:rsidRPr="00C13F4C">
        <w:rPr>
          <w:rFonts w:asciiTheme="minorHAnsi" w:hAnsiTheme="minorHAnsi" w:cstheme="minorHAnsi"/>
        </w:rPr>
        <w:t xml:space="preserve">The hypothesis for this model was: </w:t>
      </w:r>
    </w:p>
    <w:p w14:paraId="3556DAF8" w14:textId="77777777" w:rsidR="00D9693E" w:rsidRPr="00C13F4C" w:rsidRDefault="00D9693E" w:rsidP="00E04AB3">
      <w:pPr>
        <w:rPr>
          <w:rFonts w:asciiTheme="minorHAnsi" w:hAnsiTheme="minorHAnsi" w:cstheme="minorHAnsi"/>
        </w:rPr>
      </w:pPr>
    </w:p>
    <w:p w14:paraId="601B1A35" w14:textId="77777777" w:rsidR="00D9693E" w:rsidRPr="00C13F4C" w:rsidRDefault="00D9693E" w:rsidP="00E04AB3">
      <w:pPr>
        <w:rPr>
          <w:rFonts w:asciiTheme="minorHAnsi" w:hAnsiTheme="minorHAnsi" w:cstheme="minorHAnsi"/>
          <w:i/>
          <w:iCs/>
          <w:u w:val="single"/>
        </w:rPr>
      </w:pPr>
      <w:r w:rsidRPr="00C13F4C">
        <w:rPr>
          <w:rFonts w:asciiTheme="minorHAnsi" w:hAnsiTheme="minorHAnsi" w:cstheme="minorHAnsi"/>
          <w:i/>
          <w:iCs/>
          <w:u w:val="single"/>
        </w:rPr>
        <w:t>Hypothesis 2:</w:t>
      </w:r>
    </w:p>
    <w:p w14:paraId="0AC9535A" w14:textId="77777777" w:rsidR="00D9693E" w:rsidRPr="00C13F4C" w:rsidRDefault="00D9693E" w:rsidP="00D9693E">
      <w:pPr>
        <w:rPr>
          <w:rFonts w:asciiTheme="minorHAnsi" w:hAnsiTheme="minorHAnsi" w:cstheme="minorHAnsi"/>
          <w:i/>
          <w:iCs/>
          <w:u w:val="single"/>
        </w:rPr>
      </w:pPr>
    </w:p>
    <w:p w14:paraId="688F4CFB" w14:textId="77777777" w:rsidR="00D9693E" w:rsidRPr="00C13F4C" w:rsidRDefault="00D9693E" w:rsidP="00E04AB3">
      <w:pPr>
        <w:rPr>
          <w:rFonts w:asciiTheme="minorHAnsi" w:hAnsiTheme="minorHAnsi" w:cstheme="minorHAnsi"/>
          <w:i/>
          <w:iCs/>
          <w:u w:val="single"/>
        </w:rPr>
      </w:pPr>
      <w:r w:rsidRPr="00C13F4C">
        <w:rPr>
          <w:rFonts w:asciiTheme="minorHAnsi" w:hAnsiTheme="minorHAnsi" w:cstheme="minorHAnsi"/>
          <w:i/>
          <w:iCs/>
          <w:u w:val="single"/>
        </w:rPr>
        <w:t>The Quick ratio, the Inventory Turnover ratio and the Debt to Capital ratio have a significant impact on the ROE ratio, hence they have an impact on the level of profitability on the automotive companies.</w:t>
      </w:r>
    </w:p>
    <w:p w14:paraId="5C89163E" w14:textId="77777777" w:rsidR="00432162" w:rsidRPr="00C13F4C" w:rsidRDefault="00432162" w:rsidP="00E04AB3">
      <w:pPr>
        <w:rPr>
          <w:rFonts w:asciiTheme="minorHAnsi" w:hAnsiTheme="minorHAnsi" w:cstheme="minorHAnsi"/>
        </w:rPr>
      </w:pPr>
    </w:p>
    <w:p w14:paraId="1227394B" w14:textId="77777777" w:rsidR="00432162" w:rsidRPr="00C13F4C" w:rsidRDefault="00432162" w:rsidP="00432162">
      <w:pPr>
        <w:rPr>
          <w:rFonts w:asciiTheme="minorHAnsi" w:hAnsiTheme="minorHAnsi" w:cstheme="minorHAnsi"/>
        </w:rPr>
      </w:pPr>
      <w:r w:rsidRPr="00C13F4C">
        <w:rPr>
          <w:rFonts w:asciiTheme="minorHAnsi" w:hAnsiTheme="minorHAnsi" w:cstheme="minorHAnsi"/>
        </w:rPr>
        <w:t>Therefore according to the results provided from the regression analysis of Model 2, the quick ratio, the Inventory Turnover ratio and Debt to capital Ratio can be assumed as not having an impact upon the R</w:t>
      </w:r>
      <w:r w:rsidR="00FE5E81" w:rsidRPr="00C13F4C">
        <w:rPr>
          <w:rFonts w:asciiTheme="minorHAnsi" w:hAnsiTheme="minorHAnsi" w:cstheme="minorHAnsi"/>
        </w:rPr>
        <w:t>OE</w:t>
      </w:r>
      <w:r w:rsidRPr="00C13F4C">
        <w:rPr>
          <w:rFonts w:asciiTheme="minorHAnsi" w:hAnsiTheme="minorHAnsi" w:cstheme="minorHAnsi"/>
        </w:rPr>
        <w:t>, therefore the</w:t>
      </w:r>
      <w:r w:rsidR="00FE5E81" w:rsidRPr="00C13F4C">
        <w:rPr>
          <w:rFonts w:asciiTheme="minorHAnsi" w:hAnsiTheme="minorHAnsi" w:cstheme="minorHAnsi"/>
        </w:rPr>
        <w:t>se chosen variable, according to the model results, would not</w:t>
      </w:r>
      <w:r w:rsidRPr="00C13F4C">
        <w:rPr>
          <w:rFonts w:asciiTheme="minorHAnsi" w:hAnsiTheme="minorHAnsi" w:cstheme="minorHAnsi"/>
        </w:rPr>
        <w:t xml:space="preserve"> have an impact </w:t>
      </w:r>
      <w:r w:rsidR="00FE5E81" w:rsidRPr="00C13F4C">
        <w:rPr>
          <w:rFonts w:asciiTheme="minorHAnsi" w:hAnsiTheme="minorHAnsi" w:cstheme="minorHAnsi"/>
        </w:rPr>
        <w:t xml:space="preserve">upon </w:t>
      </w:r>
      <w:r w:rsidRPr="00C13F4C">
        <w:rPr>
          <w:rFonts w:asciiTheme="minorHAnsi" w:hAnsiTheme="minorHAnsi" w:cstheme="minorHAnsi"/>
        </w:rPr>
        <w:t xml:space="preserve">the profitability of the car manufacturing companies. </w:t>
      </w:r>
    </w:p>
    <w:p w14:paraId="05CDB3E3" w14:textId="77777777" w:rsidR="00432162" w:rsidRPr="00C13F4C" w:rsidRDefault="00432162" w:rsidP="00E04AB3">
      <w:pPr>
        <w:rPr>
          <w:rFonts w:asciiTheme="minorHAnsi" w:hAnsiTheme="minorHAnsi" w:cstheme="minorHAnsi"/>
        </w:rPr>
      </w:pPr>
    </w:p>
    <w:p w14:paraId="3F7AC370" w14:textId="77777777" w:rsidR="00327E6E" w:rsidRPr="00C13F4C" w:rsidRDefault="00327E6E" w:rsidP="00327E6E">
      <w:pPr>
        <w:rPr>
          <w:rFonts w:asciiTheme="minorHAnsi" w:hAnsiTheme="minorHAnsi" w:cstheme="minorHAnsi"/>
        </w:rPr>
      </w:pPr>
      <w:r w:rsidRPr="00C13F4C">
        <w:rPr>
          <w:rFonts w:asciiTheme="minorHAnsi" w:hAnsiTheme="minorHAnsi" w:cstheme="minorHAnsi"/>
        </w:rPr>
        <w:lastRenderedPageBreak/>
        <w:t>On the other hand, based on the significance</w:t>
      </w:r>
      <w:r w:rsidR="0058367F" w:rsidRPr="00C13F4C">
        <w:rPr>
          <w:rFonts w:asciiTheme="minorHAnsi" w:hAnsiTheme="minorHAnsi" w:cstheme="minorHAnsi"/>
        </w:rPr>
        <w:t xml:space="preserve"> </w:t>
      </w:r>
      <w:proofErr w:type="spellStart"/>
      <w:r w:rsidR="0058367F" w:rsidRPr="00C13F4C">
        <w:rPr>
          <w:rFonts w:asciiTheme="minorHAnsi" w:hAnsiTheme="minorHAnsi" w:cstheme="minorHAnsi"/>
        </w:rPr>
        <w:t>F</w:t>
      </w:r>
      <w:proofErr w:type="spellEnd"/>
      <w:r w:rsidRPr="00C13F4C">
        <w:rPr>
          <w:rFonts w:asciiTheme="minorHAnsi" w:hAnsiTheme="minorHAnsi" w:cstheme="minorHAnsi"/>
        </w:rPr>
        <w:t xml:space="preserve"> value, which is at </w:t>
      </w:r>
      <w:r w:rsidR="0058367F" w:rsidRPr="00C13F4C">
        <w:rPr>
          <w:rFonts w:asciiTheme="minorHAnsi" w:hAnsiTheme="minorHAnsi" w:cstheme="minorHAnsi"/>
        </w:rPr>
        <w:t>0.284311374 or 28.4%, it is higher than the S square value, which stands at 13.34%, and this makes</w:t>
      </w:r>
      <w:r w:rsidRPr="00C13F4C">
        <w:rPr>
          <w:rFonts w:asciiTheme="minorHAnsi" w:hAnsiTheme="minorHAnsi" w:cstheme="minorHAnsi"/>
        </w:rPr>
        <w:t xml:space="preserve"> </w:t>
      </w:r>
      <w:r w:rsidR="0058367F" w:rsidRPr="00C13F4C">
        <w:rPr>
          <w:rFonts w:asciiTheme="minorHAnsi" w:hAnsiTheme="minorHAnsi" w:cstheme="minorHAnsi"/>
        </w:rPr>
        <w:t>the</w:t>
      </w:r>
      <w:r w:rsidRPr="00C13F4C">
        <w:rPr>
          <w:rFonts w:asciiTheme="minorHAnsi" w:hAnsiTheme="minorHAnsi" w:cstheme="minorHAnsi"/>
        </w:rPr>
        <w:t xml:space="preserve"> model </w:t>
      </w:r>
      <w:r w:rsidR="0058367F" w:rsidRPr="00C13F4C">
        <w:rPr>
          <w:rFonts w:asciiTheme="minorHAnsi" w:hAnsiTheme="minorHAnsi" w:cstheme="minorHAnsi"/>
        </w:rPr>
        <w:t>this time in</w:t>
      </w:r>
      <w:r w:rsidRPr="00C13F4C">
        <w:rPr>
          <w:rFonts w:asciiTheme="minorHAnsi" w:hAnsiTheme="minorHAnsi" w:cstheme="minorHAnsi"/>
        </w:rPr>
        <w:t>significant, hence the selected variables used in model</w:t>
      </w:r>
      <w:r w:rsidR="009F5852" w:rsidRPr="00C13F4C">
        <w:rPr>
          <w:rFonts w:asciiTheme="minorHAnsi" w:hAnsiTheme="minorHAnsi" w:cstheme="minorHAnsi"/>
        </w:rPr>
        <w:t xml:space="preserve"> 2</w:t>
      </w:r>
      <w:r w:rsidRPr="00C13F4C">
        <w:rPr>
          <w:rFonts w:asciiTheme="minorHAnsi" w:hAnsiTheme="minorHAnsi" w:cstheme="minorHAnsi"/>
        </w:rPr>
        <w:t xml:space="preserve"> are </w:t>
      </w:r>
      <w:r w:rsidR="009F5852" w:rsidRPr="00C13F4C">
        <w:rPr>
          <w:rFonts w:asciiTheme="minorHAnsi" w:hAnsiTheme="minorHAnsi" w:cstheme="minorHAnsi"/>
        </w:rPr>
        <w:t xml:space="preserve">not </w:t>
      </w:r>
      <w:r w:rsidRPr="00C13F4C">
        <w:rPr>
          <w:rFonts w:asciiTheme="minorHAnsi" w:hAnsiTheme="minorHAnsi" w:cstheme="minorHAnsi"/>
        </w:rPr>
        <w:t xml:space="preserve">significant enough to impact the level or profitability in the automotive companies, since they </w:t>
      </w:r>
      <w:r w:rsidR="009F5852" w:rsidRPr="00C13F4C">
        <w:rPr>
          <w:rFonts w:asciiTheme="minorHAnsi" w:hAnsiTheme="minorHAnsi" w:cstheme="minorHAnsi"/>
        </w:rPr>
        <w:t>do not have</w:t>
      </w:r>
      <w:r w:rsidRPr="00C13F4C">
        <w:rPr>
          <w:rFonts w:asciiTheme="minorHAnsi" w:hAnsiTheme="minorHAnsi" w:cstheme="minorHAnsi"/>
        </w:rPr>
        <w:t xml:space="preserve"> an impact on the dependent variable which is the RO</w:t>
      </w:r>
      <w:r w:rsidR="009F5852" w:rsidRPr="00C13F4C">
        <w:rPr>
          <w:rFonts w:asciiTheme="minorHAnsi" w:hAnsiTheme="minorHAnsi" w:cstheme="minorHAnsi"/>
        </w:rPr>
        <w:t>E</w:t>
      </w:r>
      <w:r w:rsidRPr="00C13F4C">
        <w:rPr>
          <w:rFonts w:asciiTheme="minorHAnsi" w:hAnsiTheme="minorHAnsi" w:cstheme="minorHAnsi"/>
        </w:rPr>
        <w:t xml:space="preserve"> in this model. </w:t>
      </w:r>
    </w:p>
    <w:p w14:paraId="63A86D76" w14:textId="77777777" w:rsidR="00A61A54" w:rsidRPr="00C13F4C" w:rsidRDefault="00A61A54" w:rsidP="007E5106">
      <w:pPr>
        <w:rPr>
          <w:rFonts w:asciiTheme="minorHAnsi" w:hAnsiTheme="minorHAnsi" w:cstheme="minorHAnsi"/>
        </w:rPr>
      </w:pPr>
    </w:p>
    <w:p w14:paraId="4F7C3689" w14:textId="77777777" w:rsidR="000F3244" w:rsidRPr="00C13F4C" w:rsidRDefault="000F3244" w:rsidP="00327E6E">
      <w:pPr>
        <w:rPr>
          <w:rFonts w:asciiTheme="minorHAnsi" w:hAnsiTheme="minorHAnsi" w:cstheme="minorHAnsi"/>
        </w:rPr>
      </w:pPr>
    </w:p>
    <w:tbl>
      <w:tblPr>
        <w:tblStyle w:val="TableGrid"/>
        <w:tblpPr w:leftFromText="180" w:rightFromText="180" w:vertAnchor="text" w:horzAnchor="margin" w:tblpY="-42"/>
        <w:tblW w:w="9493" w:type="dxa"/>
        <w:tblLook w:val="04A0" w:firstRow="1" w:lastRow="0" w:firstColumn="1" w:lastColumn="0" w:noHBand="0" w:noVBand="1"/>
      </w:tblPr>
      <w:tblGrid>
        <w:gridCol w:w="2972"/>
        <w:gridCol w:w="1418"/>
        <w:gridCol w:w="1842"/>
        <w:gridCol w:w="1418"/>
        <w:gridCol w:w="1843"/>
      </w:tblGrid>
      <w:tr w:rsidR="00A61A54" w:rsidRPr="00C13F4C" w14:paraId="52AFA297" w14:textId="77777777" w:rsidTr="00A61A54">
        <w:trPr>
          <w:trHeight w:val="320"/>
        </w:trPr>
        <w:tc>
          <w:tcPr>
            <w:tcW w:w="9493" w:type="dxa"/>
            <w:gridSpan w:val="5"/>
            <w:noWrap/>
          </w:tcPr>
          <w:p w14:paraId="6B450A79" w14:textId="77777777" w:rsidR="00A61A54" w:rsidRPr="00C13F4C" w:rsidRDefault="00A61A54" w:rsidP="00A61A54">
            <w:pPr>
              <w:jc w:val="center"/>
              <w:rPr>
                <w:rFonts w:asciiTheme="minorHAnsi" w:hAnsiTheme="minorHAnsi" w:cstheme="minorHAnsi"/>
                <w:i/>
                <w:iCs/>
                <w:u w:val="single"/>
              </w:rPr>
            </w:pPr>
            <w:r w:rsidRPr="00C13F4C">
              <w:rPr>
                <w:rFonts w:asciiTheme="minorHAnsi" w:hAnsiTheme="minorHAnsi" w:cstheme="minorHAnsi"/>
                <w:b/>
                <w:bCs/>
                <w:u w:val="single"/>
              </w:rPr>
              <w:t>Model 2 Coefficients Summary</w:t>
            </w:r>
          </w:p>
        </w:tc>
      </w:tr>
      <w:tr w:rsidR="00A61A54" w:rsidRPr="00C13F4C" w14:paraId="07C17DF6" w14:textId="77777777" w:rsidTr="00A61A54">
        <w:trPr>
          <w:trHeight w:val="320"/>
        </w:trPr>
        <w:tc>
          <w:tcPr>
            <w:tcW w:w="2972" w:type="dxa"/>
            <w:noWrap/>
            <w:hideMark/>
          </w:tcPr>
          <w:p w14:paraId="36FD6495" w14:textId="77777777" w:rsidR="00A61A54" w:rsidRPr="00C13F4C" w:rsidRDefault="00A61A54" w:rsidP="00A61A54">
            <w:pPr>
              <w:rPr>
                <w:rFonts w:asciiTheme="minorHAnsi" w:hAnsiTheme="minorHAnsi" w:cstheme="minorHAnsi"/>
                <w:i/>
                <w:iCs/>
              </w:rPr>
            </w:pPr>
            <w:r w:rsidRPr="00C13F4C">
              <w:rPr>
                <w:rFonts w:asciiTheme="minorHAnsi" w:hAnsiTheme="minorHAnsi" w:cstheme="minorHAnsi"/>
                <w:i/>
                <w:iCs/>
              </w:rPr>
              <w:t> </w:t>
            </w:r>
          </w:p>
        </w:tc>
        <w:tc>
          <w:tcPr>
            <w:tcW w:w="1418" w:type="dxa"/>
            <w:noWrap/>
            <w:hideMark/>
          </w:tcPr>
          <w:p w14:paraId="320866EC" w14:textId="77777777" w:rsidR="00A61A54" w:rsidRPr="00C13F4C" w:rsidRDefault="00A61A54" w:rsidP="00A61A54">
            <w:pPr>
              <w:rPr>
                <w:rFonts w:asciiTheme="minorHAnsi" w:hAnsiTheme="minorHAnsi" w:cstheme="minorHAnsi"/>
                <w:i/>
                <w:iCs/>
              </w:rPr>
            </w:pPr>
            <w:r w:rsidRPr="00C13F4C">
              <w:rPr>
                <w:rFonts w:asciiTheme="minorHAnsi" w:hAnsiTheme="minorHAnsi" w:cstheme="minorHAnsi"/>
                <w:i/>
                <w:iCs/>
              </w:rPr>
              <w:t>Coefficients</w:t>
            </w:r>
          </w:p>
        </w:tc>
        <w:tc>
          <w:tcPr>
            <w:tcW w:w="1842" w:type="dxa"/>
            <w:noWrap/>
            <w:hideMark/>
          </w:tcPr>
          <w:p w14:paraId="07612775" w14:textId="77777777" w:rsidR="00A61A54" w:rsidRPr="00C13F4C" w:rsidRDefault="00A61A54" w:rsidP="00A61A54">
            <w:pPr>
              <w:rPr>
                <w:rFonts w:asciiTheme="minorHAnsi" w:hAnsiTheme="minorHAnsi" w:cstheme="minorHAnsi"/>
                <w:i/>
                <w:iCs/>
              </w:rPr>
            </w:pPr>
            <w:r w:rsidRPr="00C13F4C">
              <w:rPr>
                <w:rFonts w:asciiTheme="minorHAnsi" w:hAnsiTheme="minorHAnsi" w:cstheme="minorHAnsi"/>
                <w:i/>
                <w:iCs/>
              </w:rPr>
              <w:t>Standard Error</w:t>
            </w:r>
          </w:p>
        </w:tc>
        <w:tc>
          <w:tcPr>
            <w:tcW w:w="1418" w:type="dxa"/>
            <w:noWrap/>
            <w:hideMark/>
          </w:tcPr>
          <w:p w14:paraId="35335E10" w14:textId="77777777" w:rsidR="00A61A54" w:rsidRPr="00C13F4C" w:rsidRDefault="00A61A54" w:rsidP="00A61A54">
            <w:pPr>
              <w:rPr>
                <w:rFonts w:asciiTheme="minorHAnsi" w:hAnsiTheme="minorHAnsi" w:cstheme="minorHAnsi"/>
                <w:i/>
                <w:iCs/>
              </w:rPr>
            </w:pPr>
            <w:r w:rsidRPr="00C13F4C">
              <w:rPr>
                <w:rFonts w:asciiTheme="minorHAnsi" w:hAnsiTheme="minorHAnsi" w:cstheme="minorHAnsi"/>
                <w:i/>
                <w:iCs/>
              </w:rPr>
              <w:t>t Stat</w:t>
            </w:r>
          </w:p>
        </w:tc>
        <w:tc>
          <w:tcPr>
            <w:tcW w:w="1843" w:type="dxa"/>
            <w:noWrap/>
            <w:hideMark/>
          </w:tcPr>
          <w:p w14:paraId="0EAC6C40" w14:textId="77777777" w:rsidR="00A61A54" w:rsidRPr="00C13F4C" w:rsidRDefault="00A61A54" w:rsidP="00A61A54">
            <w:pPr>
              <w:rPr>
                <w:rFonts w:asciiTheme="minorHAnsi" w:hAnsiTheme="minorHAnsi" w:cstheme="minorHAnsi"/>
                <w:i/>
                <w:iCs/>
              </w:rPr>
            </w:pPr>
            <w:r w:rsidRPr="00C13F4C">
              <w:rPr>
                <w:rFonts w:asciiTheme="minorHAnsi" w:hAnsiTheme="minorHAnsi" w:cstheme="minorHAnsi"/>
                <w:i/>
                <w:iCs/>
              </w:rPr>
              <w:t>P-value</w:t>
            </w:r>
          </w:p>
        </w:tc>
      </w:tr>
      <w:tr w:rsidR="00A61A54" w:rsidRPr="00C13F4C" w14:paraId="215C3E28" w14:textId="77777777" w:rsidTr="00A61A54">
        <w:trPr>
          <w:trHeight w:val="320"/>
        </w:trPr>
        <w:tc>
          <w:tcPr>
            <w:tcW w:w="2972" w:type="dxa"/>
            <w:noWrap/>
            <w:hideMark/>
          </w:tcPr>
          <w:p w14:paraId="250A0E60"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Intercept</w:t>
            </w:r>
          </w:p>
        </w:tc>
        <w:tc>
          <w:tcPr>
            <w:tcW w:w="1418" w:type="dxa"/>
            <w:noWrap/>
            <w:hideMark/>
          </w:tcPr>
          <w:p w14:paraId="0DD641B5"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0.31002241</w:t>
            </w:r>
          </w:p>
        </w:tc>
        <w:tc>
          <w:tcPr>
            <w:tcW w:w="1842" w:type="dxa"/>
            <w:noWrap/>
            <w:hideMark/>
          </w:tcPr>
          <w:p w14:paraId="6FA38582"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0.07164063</w:t>
            </w:r>
          </w:p>
        </w:tc>
        <w:tc>
          <w:tcPr>
            <w:tcW w:w="1418" w:type="dxa"/>
            <w:noWrap/>
            <w:hideMark/>
          </w:tcPr>
          <w:p w14:paraId="6F45B460"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4.32746649</w:t>
            </w:r>
          </w:p>
        </w:tc>
        <w:tc>
          <w:tcPr>
            <w:tcW w:w="1843" w:type="dxa"/>
            <w:noWrap/>
            <w:hideMark/>
          </w:tcPr>
          <w:p w14:paraId="6025B34B"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0.0001982</w:t>
            </w:r>
          </w:p>
        </w:tc>
      </w:tr>
      <w:tr w:rsidR="00A61A54" w:rsidRPr="00C13F4C" w14:paraId="39AF6AB5" w14:textId="77777777" w:rsidTr="00A61A54">
        <w:trPr>
          <w:trHeight w:val="320"/>
        </w:trPr>
        <w:tc>
          <w:tcPr>
            <w:tcW w:w="2972" w:type="dxa"/>
            <w:noWrap/>
            <w:hideMark/>
          </w:tcPr>
          <w:p w14:paraId="6AC94C4F"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(X2) Quick Ratio</w:t>
            </w:r>
          </w:p>
        </w:tc>
        <w:tc>
          <w:tcPr>
            <w:tcW w:w="1418" w:type="dxa"/>
            <w:noWrap/>
            <w:hideMark/>
          </w:tcPr>
          <w:p w14:paraId="4781735A"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-0.1738284</w:t>
            </w:r>
          </w:p>
        </w:tc>
        <w:tc>
          <w:tcPr>
            <w:tcW w:w="1842" w:type="dxa"/>
            <w:noWrap/>
            <w:hideMark/>
          </w:tcPr>
          <w:p w14:paraId="4C3318E3"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0.08728966</w:t>
            </w:r>
          </w:p>
        </w:tc>
        <w:tc>
          <w:tcPr>
            <w:tcW w:w="1418" w:type="dxa"/>
            <w:noWrap/>
            <w:hideMark/>
          </w:tcPr>
          <w:p w14:paraId="5F4EAA75"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-1.9913974</w:t>
            </w:r>
          </w:p>
        </w:tc>
        <w:tc>
          <w:tcPr>
            <w:tcW w:w="1843" w:type="dxa"/>
            <w:noWrap/>
            <w:hideMark/>
          </w:tcPr>
          <w:p w14:paraId="67EE3D38"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0.05704076</w:t>
            </w:r>
          </w:p>
        </w:tc>
      </w:tr>
      <w:tr w:rsidR="00A61A54" w:rsidRPr="00C13F4C" w14:paraId="7A049317" w14:textId="77777777" w:rsidTr="00A61A54">
        <w:trPr>
          <w:trHeight w:val="320"/>
        </w:trPr>
        <w:tc>
          <w:tcPr>
            <w:tcW w:w="2972" w:type="dxa"/>
            <w:noWrap/>
            <w:hideMark/>
          </w:tcPr>
          <w:p w14:paraId="199D61AC"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 xml:space="preserve">(X4) Inventory Turnover R. </w:t>
            </w:r>
          </w:p>
        </w:tc>
        <w:tc>
          <w:tcPr>
            <w:tcW w:w="1418" w:type="dxa"/>
            <w:noWrap/>
            <w:hideMark/>
          </w:tcPr>
          <w:p w14:paraId="45B8B4A3"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0.00899393</w:t>
            </w:r>
          </w:p>
        </w:tc>
        <w:tc>
          <w:tcPr>
            <w:tcW w:w="1842" w:type="dxa"/>
            <w:noWrap/>
            <w:hideMark/>
          </w:tcPr>
          <w:p w14:paraId="59F6B10C"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0.00771631</w:t>
            </w:r>
          </w:p>
        </w:tc>
        <w:tc>
          <w:tcPr>
            <w:tcW w:w="1418" w:type="dxa"/>
            <w:noWrap/>
            <w:hideMark/>
          </w:tcPr>
          <w:p w14:paraId="67F2FF69"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1.16557384</w:t>
            </w:r>
          </w:p>
        </w:tc>
        <w:tc>
          <w:tcPr>
            <w:tcW w:w="1843" w:type="dxa"/>
            <w:noWrap/>
            <w:hideMark/>
          </w:tcPr>
          <w:p w14:paraId="703D481E"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0.25436869</w:t>
            </w:r>
          </w:p>
        </w:tc>
      </w:tr>
      <w:tr w:rsidR="00A61A54" w:rsidRPr="00C13F4C" w14:paraId="0E8AE7EB" w14:textId="77777777" w:rsidTr="00A61A54">
        <w:trPr>
          <w:trHeight w:val="340"/>
        </w:trPr>
        <w:tc>
          <w:tcPr>
            <w:tcW w:w="2972" w:type="dxa"/>
            <w:noWrap/>
            <w:hideMark/>
          </w:tcPr>
          <w:p w14:paraId="1C8BE4A6"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(X7) Debt to Capital Ratio</w:t>
            </w:r>
          </w:p>
        </w:tc>
        <w:tc>
          <w:tcPr>
            <w:tcW w:w="1418" w:type="dxa"/>
            <w:noWrap/>
            <w:hideMark/>
          </w:tcPr>
          <w:p w14:paraId="3DCF818E"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-0.0857214</w:t>
            </w:r>
          </w:p>
        </w:tc>
        <w:tc>
          <w:tcPr>
            <w:tcW w:w="1842" w:type="dxa"/>
            <w:noWrap/>
            <w:hideMark/>
          </w:tcPr>
          <w:p w14:paraId="5CAA08D7"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0.08223774</w:t>
            </w:r>
          </w:p>
        </w:tc>
        <w:tc>
          <w:tcPr>
            <w:tcW w:w="1418" w:type="dxa"/>
            <w:noWrap/>
            <w:hideMark/>
          </w:tcPr>
          <w:p w14:paraId="0221FB4C"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-1.0423614</w:t>
            </w:r>
          </w:p>
        </w:tc>
        <w:tc>
          <w:tcPr>
            <w:tcW w:w="1843" w:type="dxa"/>
            <w:noWrap/>
            <w:hideMark/>
          </w:tcPr>
          <w:p w14:paraId="6CB24841" w14:textId="77777777" w:rsidR="00A61A54" w:rsidRPr="00C13F4C" w:rsidRDefault="00A61A54" w:rsidP="00A61A54">
            <w:pPr>
              <w:rPr>
                <w:rFonts w:asciiTheme="minorHAnsi" w:hAnsiTheme="minorHAnsi" w:cstheme="minorHAnsi"/>
              </w:rPr>
            </w:pPr>
            <w:r w:rsidRPr="00C13F4C">
              <w:rPr>
                <w:rFonts w:asciiTheme="minorHAnsi" w:hAnsiTheme="minorHAnsi" w:cstheme="minorHAnsi"/>
              </w:rPr>
              <w:t>0.30683998</w:t>
            </w:r>
          </w:p>
        </w:tc>
      </w:tr>
      <w:tr w:rsidR="00A61A54" w:rsidRPr="00C13F4C" w14:paraId="6BA35834" w14:textId="77777777" w:rsidTr="00A61A54">
        <w:trPr>
          <w:trHeight w:val="222"/>
        </w:trPr>
        <w:tc>
          <w:tcPr>
            <w:tcW w:w="9493" w:type="dxa"/>
            <w:gridSpan w:val="5"/>
            <w:noWrap/>
          </w:tcPr>
          <w:p w14:paraId="01EFE7FC" w14:textId="77777777" w:rsidR="00A61A54" w:rsidRPr="00C13F4C" w:rsidRDefault="00A61A54" w:rsidP="00A61A54">
            <w:pPr>
              <w:rPr>
                <w:rFonts w:asciiTheme="minorHAnsi" w:hAnsiTheme="minorHAnsi" w:cstheme="minorHAnsi"/>
              </w:rPr>
            </w:pPr>
            <w:r w:rsidRPr="00C13F4C">
              <w:rPr>
                <w:rFonts w:asciiTheme="minorHAnsi" w:hAnsiTheme="minorHAnsi" w:cstheme="minorHAnsi"/>
                <w:b/>
                <w:bCs/>
              </w:rPr>
              <w:t>Table 6.</w:t>
            </w:r>
          </w:p>
        </w:tc>
      </w:tr>
    </w:tbl>
    <w:p w14:paraId="747BC2CB" w14:textId="77777777" w:rsidR="000F3244" w:rsidRPr="00C13F4C" w:rsidRDefault="000F3244" w:rsidP="00327E6E">
      <w:pPr>
        <w:rPr>
          <w:rFonts w:asciiTheme="minorHAnsi" w:hAnsiTheme="minorHAnsi" w:cstheme="minorHAnsi"/>
        </w:rPr>
      </w:pPr>
    </w:p>
    <w:p w14:paraId="4AECD8E9" w14:textId="77777777" w:rsidR="00327E6E" w:rsidRPr="00C13F4C" w:rsidRDefault="00327E6E" w:rsidP="00327E6E">
      <w:pPr>
        <w:rPr>
          <w:rFonts w:asciiTheme="minorHAnsi" w:hAnsiTheme="minorHAnsi" w:cstheme="minorHAnsi"/>
        </w:rPr>
      </w:pPr>
      <w:r w:rsidRPr="00C13F4C">
        <w:rPr>
          <w:rFonts w:asciiTheme="minorHAnsi" w:hAnsiTheme="minorHAnsi" w:cstheme="minorHAnsi"/>
        </w:rPr>
        <w:t xml:space="preserve">On the table </w:t>
      </w:r>
      <w:r w:rsidR="00A61A54" w:rsidRPr="00C13F4C">
        <w:rPr>
          <w:rFonts w:asciiTheme="minorHAnsi" w:hAnsiTheme="minorHAnsi" w:cstheme="minorHAnsi"/>
        </w:rPr>
        <w:t>above</w:t>
      </w:r>
      <w:r w:rsidRPr="00C13F4C">
        <w:rPr>
          <w:rFonts w:asciiTheme="minorHAnsi" w:hAnsiTheme="minorHAnsi" w:cstheme="minorHAnsi"/>
        </w:rPr>
        <w:t xml:space="preserve"> (table </w:t>
      </w:r>
      <w:r w:rsidR="001807F5" w:rsidRPr="00C13F4C">
        <w:rPr>
          <w:rFonts w:asciiTheme="minorHAnsi" w:hAnsiTheme="minorHAnsi" w:cstheme="minorHAnsi"/>
        </w:rPr>
        <w:t>6</w:t>
      </w:r>
      <w:r w:rsidRPr="00C13F4C">
        <w:rPr>
          <w:rFonts w:asciiTheme="minorHAnsi" w:hAnsiTheme="minorHAnsi" w:cstheme="minorHAnsi"/>
        </w:rPr>
        <w:t xml:space="preserve">) </w:t>
      </w:r>
      <w:r w:rsidR="003B00DB" w:rsidRPr="00C13F4C">
        <w:rPr>
          <w:rFonts w:asciiTheme="minorHAnsi" w:hAnsiTheme="minorHAnsi" w:cstheme="minorHAnsi"/>
        </w:rPr>
        <w:t>the</w:t>
      </w:r>
      <w:r w:rsidRPr="00C13F4C">
        <w:rPr>
          <w:rFonts w:asciiTheme="minorHAnsi" w:hAnsiTheme="minorHAnsi" w:cstheme="minorHAnsi"/>
        </w:rPr>
        <w:t xml:space="preserve"> P value</w:t>
      </w:r>
      <w:r w:rsidR="003B00DB" w:rsidRPr="00C13F4C">
        <w:rPr>
          <w:rFonts w:asciiTheme="minorHAnsi" w:hAnsiTheme="minorHAnsi" w:cstheme="minorHAnsi"/>
        </w:rPr>
        <w:t xml:space="preserve"> is an important figure, as</w:t>
      </w:r>
      <w:r w:rsidR="00603DB1" w:rsidRPr="00C13F4C">
        <w:rPr>
          <w:rFonts w:asciiTheme="minorHAnsi" w:hAnsiTheme="minorHAnsi" w:cstheme="minorHAnsi"/>
        </w:rPr>
        <w:t xml:space="preserve"> P value shows whether the element or the factor chosen has an impact on profitability, when compared and i</w:t>
      </w:r>
      <w:r w:rsidR="006C67D6" w:rsidRPr="00C13F4C">
        <w:rPr>
          <w:rFonts w:asciiTheme="minorHAnsi" w:hAnsiTheme="minorHAnsi" w:cstheme="minorHAnsi"/>
        </w:rPr>
        <w:t>f it</w:t>
      </w:r>
      <w:r w:rsidR="00603DB1" w:rsidRPr="00C13F4C">
        <w:rPr>
          <w:rFonts w:asciiTheme="minorHAnsi" w:hAnsiTheme="minorHAnsi" w:cstheme="minorHAnsi"/>
        </w:rPr>
        <w:t xml:space="preserve"> is less than the R square value</w:t>
      </w:r>
      <w:r w:rsidR="000629D1" w:rsidRPr="00C13F4C">
        <w:rPr>
          <w:rFonts w:asciiTheme="minorHAnsi" w:hAnsiTheme="minorHAnsi" w:cstheme="minorHAnsi"/>
        </w:rPr>
        <w:t xml:space="preserve">. Therefore based on the P value results on the table above and the </w:t>
      </w:r>
      <w:r w:rsidR="001807F5" w:rsidRPr="00C13F4C">
        <w:rPr>
          <w:rFonts w:asciiTheme="minorHAnsi" w:hAnsiTheme="minorHAnsi" w:cstheme="minorHAnsi"/>
        </w:rPr>
        <w:t xml:space="preserve">regression analysis conducted </w:t>
      </w:r>
      <w:r w:rsidR="00557BFB" w:rsidRPr="00C13F4C">
        <w:rPr>
          <w:rFonts w:asciiTheme="minorHAnsi" w:hAnsiTheme="minorHAnsi" w:cstheme="minorHAnsi"/>
        </w:rPr>
        <w:t>for model 2</w:t>
      </w:r>
      <w:r w:rsidRPr="00C13F4C">
        <w:rPr>
          <w:rFonts w:asciiTheme="minorHAnsi" w:hAnsiTheme="minorHAnsi" w:cstheme="minorHAnsi"/>
        </w:rPr>
        <w:t>, for the variables chosen for th</w:t>
      </w:r>
      <w:r w:rsidR="002E18CB" w:rsidRPr="00C13F4C">
        <w:rPr>
          <w:rFonts w:asciiTheme="minorHAnsi" w:hAnsiTheme="minorHAnsi" w:cstheme="minorHAnsi"/>
        </w:rPr>
        <w:t>is</w:t>
      </w:r>
      <w:r w:rsidRPr="00C13F4C">
        <w:rPr>
          <w:rFonts w:asciiTheme="minorHAnsi" w:hAnsiTheme="minorHAnsi" w:cstheme="minorHAnsi"/>
        </w:rPr>
        <w:t xml:space="preserve"> model the following conclusions can be drawn: </w:t>
      </w:r>
    </w:p>
    <w:p w14:paraId="7B4A4386" w14:textId="77777777" w:rsidR="00AD2A5E" w:rsidRPr="00C13F4C" w:rsidRDefault="00327E6E" w:rsidP="00327E6E">
      <w:pPr>
        <w:rPr>
          <w:rFonts w:asciiTheme="minorHAnsi" w:hAnsiTheme="minorHAnsi" w:cstheme="minorHAnsi"/>
        </w:rPr>
      </w:pPr>
      <w:r w:rsidRPr="00C13F4C">
        <w:rPr>
          <w:rFonts w:asciiTheme="minorHAnsi" w:hAnsiTheme="minorHAnsi" w:cstheme="minorHAnsi"/>
        </w:rPr>
        <w:t xml:space="preserve">The P value for the </w:t>
      </w:r>
      <w:r w:rsidR="00BE330C" w:rsidRPr="00C13F4C">
        <w:rPr>
          <w:rFonts w:asciiTheme="minorHAnsi" w:hAnsiTheme="minorHAnsi" w:cstheme="minorHAnsi"/>
        </w:rPr>
        <w:t>quick</w:t>
      </w:r>
      <w:r w:rsidRPr="00C13F4C">
        <w:rPr>
          <w:rFonts w:asciiTheme="minorHAnsi" w:hAnsiTheme="minorHAnsi" w:cstheme="minorHAnsi"/>
        </w:rPr>
        <w:t xml:space="preserve"> ratio is </w:t>
      </w:r>
      <w:r w:rsidR="007634F5" w:rsidRPr="00C13F4C">
        <w:rPr>
          <w:rFonts w:asciiTheme="minorHAnsi" w:hAnsiTheme="minorHAnsi" w:cstheme="minorHAnsi"/>
        </w:rPr>
        <w:t>approximately 6% mea</w:t>
      </w:r>
      <w:r w:rsidR="0007056A" w:rsidRPr="00C13F4C">
        <w:rPr>
          <w:rFonts w:asciiTheme="minorHAnsi" w:hAnsiTheme="minorHAnsi" w:cstheme="minorHAnsi"/>
        </w:rPr>
        <w:t>ning</w:t>
      </w:r>
      <w:r w:rsidR="007634F5" w:rsidRPr="00C13F4C">
        <w:rPr>
          <w:rFonts w:asciiTheme="minorHAnsi" w:hAnsiTheme="minorHAnsi" w:cstheme="minorHAnsi"/>
        </w:rPr>
        <w:t xml:space="preserve"> that it is significant</w:t>
      </w:r>
      <w:r w:rsidR="00175331" w:rsidRPr="00C13F4C">
        <w:rPr>
          <w:rFonts w:asciiTheme="minorHAnsi" w:hAnsiTheme="minorHAnsi" w:cstheme="minorHAnsi"/>
        </w:rPr>
        <w:t xml:space="preserve">, since it is less than 13%, </w:t>
      </w:r>
      <w:r w:rsidR="007634F5" w:rsidRPr="00C13F4C">
        <w:rPr>
          <w:rFonts w:asciiTheme="minorHAnsi" w:hAnsiTheme="minorHAnsi" w:cstheme="minorHAnsi"/>
        </w:rPr>
        <w:t xml:space="preserve">and therefore </w:t>
      </w:r>
      <w:r w:rsidR="0007056A" w:rsidRPr="00C13F4C">
        <w:rPr>
          <w:rFonts w:asciiTheme="minorHAnsi" w:hAnsiTheme="minorHAnsi" w:cstheme="minorHAnsi"/>
        </w:rPr>
        <w:t>this factor has an impact upon the value and the change of</w:t>
      </w:r>
      <w:r w:rsidR="007634F5" w:rsidRPr="00C13F4C">
        <w:rPr>
          <w:rFonts w:asciiTheme="minorHAnsi" w:hAnsiTheme="minorHAnsi" w:cstheme="minorHAnsi"/>
        </w:rPr>
        <w:t xml:space="preserve"> ROE</w:t>
      </w:r>
      <w:r w:rsidR="00AD2A5E" w:rsidRPr="00C13F4C">
        <w:rPr>
          <w:rFonts w:asciiTheme="minorHAnsi" w:hAnsiTheme="minorHAnsi" w:cstheme="minorHAnsi"/>
        </w:rPr>
        <w:t xml:space="preserve"> and therefore for this element alone it can be said that it might have an impact on the profitability of the automotive companies as well. </w:t>
      </w:r>
    </w:p>
    <w:p w14:paraId="6B0D668F" w14:textId="77777777" w:rsidR="002506E7" w:rsidRPr="00C13F4C" w:rsidRDefault="003F387F" w:rsidP="00327E6E">
      <w:pPr>
        <w:rPr>
          <w:rFonts w:asciiTheme="minorHAnsi" w:hAnsiTheme="minorHAnsi" w:cstheme="minorHAnsi"/>
        </w:rPr>
      </w:pPr>
      <w:r w:rsidRPr="00C13F4C">
        <w:rPr>
          <w:rFonts w:asciiTheme="minorHAnsi" w:hAnsiTheme="minorHAnsi" w:cstheme="minorHAnsi"/>
        </w:rPr>
        <w:t xml:space="preserve">For the second factor, the inventory turnover ratio, it can be said that the P value is </w:t>
      </w:r>
      <w:r w:rsidR="00B573F5" w:rsidRPr="00C13F4C">
        <w:rPr>
          <w:rFonts w:asciiTheme="minorHAnsi" w:hAnsiTheme="minorHAnsi" w:cstheme="minorHAnsi"/>
        </w:rPr>
        <w:t>2</w:t>
      </w:r>
      <w:r w:rsidRPr="00C13F4C">
        <w:rPr>
          <w:rFonts w:asciiTheme="minorHAnsi" w:hAnsiTheme="minorHAnsi" w:cstheme="minorHAnsi"/>
        </w:rPr>
        <w:t>5% meaning that the X4 or the inventory turnover ratio does not have an impact on ROE</w:t>
      </w:r>
      <w:r w:rsidR="001652DF" w:rsidRPr="00C13F4C">
        <w:rPr>
          <w:rFonts w:asciiTheme="minorHAnsi" w:hAnsiTheme="minorHAnsi" w:cstheme="minorHAnsi"/>
        </w:rPr>
        <w:t xml:space="preserve">. </w:t>
      </w:r>
    </w:p>
    <w:p w14:paraId="7C2477F4" w14:textId="664A2CDD" w:rsidR="002F1662" w:rsidRPr="00C13F4C" w:rsidRDefault="002506E7" w:rsidP="00327E6E">
      <w:pPr>
        <w:rPr>
          <w:rFonts w:asciiTheme="minorHAnsi" w:hAnsiTheme="minorHAnsi" w:cstheme="minorHAnsi"/>
        </w:rPr>
      </w:pPr>
      <w:r w:rsidRPr="00C13F4C">
        <w:rPr>
          <w:rFonts w:asciiTheme="minorHAnsi" w:hAnsiTheme="minorHAnsi" w:cstheme="minorHAnsi"/>
        </w:rPr>
        <w:t>For the third variable chosen for the model</w:t>
      </w:r>
      <w:r w:rsidR="004C2A14" w:rsidRPr="00C13F4C">
        <w:rPr>
          <w:rFonts w:asciiTheme="minorHAnsi" w:hAnsiTheme="minorHAnsi" w:cstheme="minorHAnsi"/>
        </w:rPr>
        <w:t xml:space="preserve"> 2</w:t>
      </w:r>
      <w:r w:rsidR="0028778D" w:rsidRPr="00C13F4C">
        <w:rPr>
          <w:rFonts w:asciiTheme="minorHAnsi" w:hAnsiTheme="minorHAnsi" w:cstheme="minorHAnsi"/>
        </w:rPr>
        <w:t xml:space="preserve">, based on the table above, </w:t>
      </w:r>
      <w:r w:rsidRPr="00C13F4C">
        <w:rPr>
          <w:rFonts w:asciiTheme="minorHAnsi" w:hAnsiTheme="minorHAnsi" w:cstheme="minorHAnsi"/>
        </w:rPr>
        <w:t xml:space="preserve">it can be said that </w:t>
      </w:r>
      <w:r w:rsidR="00B573F5" w:rsidRPr="00C13F4C">
        <w:rPr>
          <w:rFonts w:asciiTheme="minorHAnsi" w:hAnsiTheme="minorHAnsi" w:cstheme="minorHAnsi"/>
        </w:rPr>
        <w:t>since</w:t>
      </w:r>
      <w:r w:rsidR="002F1662" w:rsidRPr="00C13F4C">
        <w:rPr>
          <w:rFonts w:asciiTheme="minorHAnsi" w:hAnsiTheme="minorHAnsi" w:cstheme="minorHAnsi"/>
        </w:rPr>
        <w:t xml:space="preserve"> the P value for this factor is 31% which is higher than the R square value of 13% </w:t>
      </w:r>
      <w:r w:rsidR="005B12B7" w:rsidRPr="00C13F4C">
        <w:rPr>
          <w:rFonts w:asciiTheme="minorHAnsi" w:hAnsiTheme="minorHAnsi" w:cstheme="minorHAnsi"/>
        </w:rPr>
        <w:t xml:space="preserve"> this particular factor or Beta </w:t>
      </w:r>
      <w:r w:rsidR="002F1662" w:rsidRPr="00C13F4C">
        <w:rPr>
          <w:rFonts w:asciiTheme="minorHAnsi" w:hAnsiTheme="minorHAnsi" w:cstheme="minorHAnsi"/>
        </w:rPr>
        <w:t>3 is not significant</w:t>
      </w:r>
      <w:r w:rsidR="005B12B7" w:rsidRPr="00C13F4C">
        <w:rPr>
          <w:rFonts w:asciiTheme="minorHAnsi" w:hAnsiTheme="minorHAnsi" w:cstheme="minorHAnsi"/>
        </w:rPr>
        <w:t>, furthermore it also means that</w:t>
      </w:r>
      <w:r w:rsidR="002F1662" w:rsidRPr="00C13F4C">
        <w:rPr>
          <w:rFonts w:asciiTheme="minorHAnsi" w:hAnsiTheme="minorHAnsi" w:cstheme="minorHAnsi"/>
        </w:rPr>
        <w:t xml:space="preserve"> X7 or the debt to capital ratio is not significant and therefore does not affect the ROE outcome</w:t>
      </w:r>
      <w:r w:rsidR="00516B2D" w:rsidRPr="00C13F4C">
        <w:rPr>
          <w:rFonts w:asciiTheme="minorHAnsi" w:hAnsiTheme="minorHAnsi" w:cstheme="minorHAnsi"/>
        </w:rPr>
        <w:t xml:space="preserve"> or the profitability level for the matter. </w:t>
      </w:r>
    </w:p>
    <w:p w14:paraId="1E1ABD29" w14:textId="77777777" w:rsidR="00943DC8" w:rsidRPr="00C13F4C" w:rsidRDefault="00943DC8" w:rsidP="004724BC">
      <w:pPr>
        <w:rPr>
          <w:rFonts w:asciiTheme="minorHAnsi" w:hAnsiTheme="minorHAnsi" w:cstheme="minorHAnsi"/>
        </w:rPr>
      </w:pPr>
      <w:r w:rsidRPr="00C13F4C">
        <w:rPr>
          <w:rFonts w:asciiTheme="minorHAnsi" w:hAnsiTheme="minorHAnsi" w:cstheme="minorHAnsi"/>
        </w:rPr>
        <w:t xml:space="preserve">To summarise, according to </w:t>
      </w:r>
      <w:r w:rsidR="00DA78D6" w:rsidRPr="00C13F4C">
        <w:rPr>
          <w:rFonts w:asciiTheme="minorHAnsi" w:hAnsiTheme="minorHAnsi" w:cstheme="minorHAnsi"/>
        </w:rPr>
        <w:t xml:space="preserve">the </w:t>
      </w:r>
      <w:r w:rsidRPr="00C13F4C">
        <w:rPr>
          <w:rFonts w:asciiTheme="minorHAnsi" w:hAnsiTheme="minorHAnsi" w:cstheme="minorHAnsi"/>
        </w:rPr>
        <w:t>Model 2</w:t>
      </w:r>
      <w:r w:rsidR="00DA78D6" w:rsidRPr="00C13F4C">
        <w:rPr>
          <w:rFonts w:asciiTheme="minorHAnsi" w:hAnsiTheme="minorHAnsi" w:cstheme="minorHAnsi"/>
        </w:rPr>
        <w:t xml:space="preserve"> regression analysis</w:t>
      </w:r>
      <w:r w:rsidRPr="00C13F4C">
        <w:rPr>
          <w:rFonts w:asciiTheme="minorHAnsi" w:hAnsiTheme="minorHAnsi" w:cstheme="minorHAnsi"/>
        </w:rPr>
        <w:t xml:space="preserve">, only the quick ratio might have an impact on </w:t>
      </w:r>
      <w:r w:rsidR="00714F9E" w:rsidRPr="00C13F4C">
        <w:rPr>
          <w:rFonts w:asciiTheme="minorHAnsi" w:hAnsiTheme="minorHAnsi" w:cstheme="minorHAnsi"/>
        </w:rPr>
        <w:t xml:space="preserve">ROE and </w:t>
      </w:r>
      <w:r w:rsidRPr="00C13F4C">
        <w:rPr>
          <w:rFonts w:asciiTheme="minorHAnsi" w:hAnsiTheme="minorHAnsi" w:cstheme="minorHAnsi"/>
        </w:rPr>
        <w:t xml:space="preserve">profitability, therefore </w:t>
      </w:r>
      <w:r w:rsidR="00F60EC2" w:rsidRPr="00C13F4C">
        <w:rPr>
          <w:rFonts w:asciiTheme="minorHAnsi" w:hAnsiTheme="minorHAnsi" w:cstheme="minorHAnsi"/>
        </w:rPr>
        <w:t xml:space="preserve">the Inventory turnover ratio and the debt to capital ratio </w:t>
      </w:r>
      <w:r w:rsidR="00C47AD9" w:rsidRPr="00C13F4C">
        <w:rPr>
          <w:rFonts w:asciiTheme="minorHAnsi" w:hAnsiTheme="minorHAnsi" w:cstheme="minorHAnsi"/>
        </w:rPr>
        <w:t xml:space="preserve">are deemed to </w:t>
      </w:r>
      <w:r w:rsidR="00AD42D0" w:rsidRPr="00C13F4C">
        <w:rPr>
          <w:rFonts w:asciiTheme="minorHAnsi" w:hAnsiTheme="minorHAnsi" w:cstheme="minorHAnsi"/>
        </w:rPr>
        <w:t xml:space="preserve">be not significant enough to change the level of profitability or ROE. </w:t>
      </w:r>
    </w:p>
    <w:p w14:paraId="02D78891" w14:textId="1CB263CC" w:rsidR="004724BC" w:rsidRPr="00C13F4C" w:rsidRDefault="00177A2C" w:rsidP="004724BC">
      <w:pPr>
        <w:rPr>
          <w:rFonts w:asciiTheme="minorHAnsi" w:hAnsiTheme="minorHAnsi" w:cstheme="minorHAnsi"/>
        </w:rPr>
      </w:pPr>
      <w:r w:rsidRPr="00C13F4C">
        <w:rPr>
          <w:rFonts w:asciiTheme="minorHAnsi" w:hAnsiTheme="minorHAnsi" w:cstheme="minorHAnsi"/>
        </w:rPr>
        <w:t>On the contrary to our findings, i</w:t>
      </w:r>
      <w:r w:rsidR="004B0DDF">
        <w:rPr>
          <w:rFonts w:asciiTheme="minorHAnsi" w:hAnsiTheme="minorHAnsi" w:cstheme="minorHAnsi"/>
        </w:rPr>
        <w:t xml:space="preserve">n the study of </w:t>
      </w:r>
      <w:proofErr w:type="spellStart"/>
      <w:r w:rsidR="004724BC" w:rsidRPr="00C13F4C">
        <w:rPr>
          <w:rFonts w:asciiTheme="minorHAnsi" w:hAnsiTheme="minorHAnsi" w:cstheme="minorHAnsi"/>
        </w:rPr>
        <w:t>Hynkar</w:t>
      </w:r>
      <w:proofErr w:type="spellEnd"/>
      <w:r w:rsidR="004724BC" w:rsidRPr="00C13F4C">
        <w:rPr>
          <w:rFonts w:asciiTheme="minorHAnsi" w:hAnsiTheme="minorHAnsi" w:cstheme="minorHAnsi"/>
        </w:rPr>
        <w:t xml:space="preserve"> </w:t>
      </w:r>
      <w:proofErr w:type="spellStart"/>
      <w:r w:rsidR="004724BC" w:rsidRPr="00C13F4C">
        <w:rPr>
          <w:rFonts w:asciiTheme="minorHAnsi" w:hAnsiTheme="minorHAnsi" w:cstheme="minorHAnsi"/>
        </w:rPr>
        <w:t>Ozyasar</w:t>
      </w:r>
      <w:proofErr w:type="spellEnd"/>
      <w:r w:rsidR="004724BC" w:rsidRPr="00C13F4C">
        <w:rPr>
          <w:rFonts w:asciiTheme="minorHAnsi" w:hAnsiTheme="minorHAnsi" w:cstheme="minorHAnsi"/>
        </w:rPr>
        <w:t xml:space="preserve"> </w:t>
      </w:r>
      <w:r w:rsidR="004B0DDF">
        <w:rPr>
          <w:rFonts w:asciiTheme="minorHAnsi" w:hAnsiTheme="minorHAnsi" w:cstheme="minorHAnsi"/>
        </w:rPr>
        <w:t>(</w:t>
      </w:r>
      <w:r w:rsidR="004724BC" w:rsidRPr="00C13F4C">
        <w:rPr>
          <w:rFonts w:asciiTheme="minorHAnsi" w:hAnsiTheme="minorHAnsi" w:cstheme="minorHAnsi"/>
        </w:rPr>
        <w:t xml:space="preserve">2018) it is stated that the inventory turnover was one of the ratios that should be monitored when it comes to </w:t>
      </w:r>
      <w:r w:rsidR="002E59E8" w:rsidRPr="00C13F4C">
        <w:rPr>
          <w:rFonts w:asciiTheme="minorHAnsi" w:hAnsiTheme="minorHAnsi" w:cstheme="minorHAnsi"/>
        </w:rPr>
        <w:t xml:space="preserve">predicting an increase or decrease on the level of profitability, especially the ROE. </w:t>
      </w:r>
      <w:r w:rsidR="00D96F6B" w:rsidRPr="00C13F4C">
        <w:rPr>
          <w:rFonts w:asciiTheme="minorHAnsi" w:hAnsiTheme="minorHAnsi" w:cstheme="minorHAnsi"/>
        </w:rPr>
        <w:t xml:space="preserve">According to his paper, inventory turnover ratio can be increased by selling more products or decreasing the level on inventory kept by the company and furthermore if the sales are profitable, it will make the inventory turnover ratio go up as well as it will boost the ROE and therefore the profitability. </w:t>
      </w:r>
    </w:p>
    <w:p w14:paraId="66D4F8F8" w14:textId="0AE49EFF" w:rsidR="00E33DC0" w:rsidRPr="00C13F4C" w:rsidRDefault="005650EC" w:rsidP="00327E6E">
      <w:pPr>
        <w:rPr>
          <w:rFonts w:asciiTheme="minorHAnsi" w:hAnsiTheme="minorHAnsi" w:cstheme="minorHAnsi"/>
        </w:rPr>
      </w:pPr>
      <w:r w:rsidRPr="00C13F4C">
        <w:rPr>
          <w:rFonts w:asciiTheme="minorHAnsi" w:hAnsiTheme="minorHAnsi" w:cstheme="minorHAnsi"/>
        </w:rPr>
        <w:t xml:space="preserve">On the other hand according to </w:t>
      </w:r>
      <w:r w:rsidR="009D1149" w:rsidRPr="00C13F4C">
        <w:rPr>
          <w:rFonts w:asciiTheme="minorHAnsi" w:hAnsiTheme="minorHAnsi" w:cstheme="minorHAnsi"/>
        </w:rPr>
        <w:t>David Ing</w:t>
      </w:r>
      <w:r w:rsidRPr="00C13F4C">
        <w:rPr>
          <w:rFonts w:asciiTheme="minorHAnsi" w:hAnsiTheme="minorHAnsi" w:cstheme="minorHAnsi"/>
        </w:rPr>
        <w:t>r</w:t>
      </w:r>
      <w:r w:rsidR="009D1149" w:rsidRPr="00C13F4C">
        <w:rPr>
          <w:rFonts w:asciiTheme="minorHAnsi" w:hAnsiTheme="minorHAnsi" w:cstheme="minorHAnsi"/>
        </w:rPr>
        <w:t>am</w:t>
      </w:r>
      <w:r w:rsidRPr="00C13F4C">
        <w:rPr>
          <w:rFonts w:asciiTheme="minorHAnsi" w:hAnsiTheme="minorHAnsi" w:cstheme="minorHAnsi"/>
        </w:rPr>
        <w:t xml:space="preserve"> (2019),</w:t>
      </w:r>
      <w:r w:rsidR="003926D8" w:rsidRPr="00C13F4C">
        <w:rPr>
          <w:rFonts w:asciiTheme="minorHAnsi" w:hAnsiTheme="minorHAnsi" w:cstheme="minorHAnsi"/>
        </w:rPr>
        <w:t xml:space="preserve"> </w:t>
      </w:r>
      <w:r w:rsidR="0055030C" w:rsidRPr="00C13F4C">
        <w:rPr>
          <w:rFonts w:asciiTheme="minorHAnsi" w:hAnsiTheme="minorHAnsi" w:cstheme="minorHAnsi"/>
        </w:rPr>
        <w:t xml:space="preserve">a high inventory turnover ratio does not always indicate a profitable company or a boost on the ROE. </w:t>
      </w:r>
      <w:r w:rsidR="00740ED9" w:rsidRPr="00C13F4C">
        <w:rPr>
          <w:rFonts w:asciiTheme="minorHAnsi" w:hAnsiTheme="minorHAnsi" w:cstheme="minorHAnsi"/>
        </w:rPr>
        <w:t>In his study he found that</w:t>
      </w:r>
      <w:r w:rsidR="00E33DC0" w:rsidRPr="00C13F4C">
        <w:rPr>
          <w:rFonts w:asciiTheme="minorHAnsi" w:hAnsiTheme="minorHAnsi" w:cstheme="minorHAnsi"/>
        </w:rPr>
        <w:t xml:space="preserve"> </w:t>
      </w:r>
      <w:r w:rsidR="006A2ADC" w:rsidRPr="00C13F4C">
        <w:rPr>
          <w:rFonts w:asciiTheme="minorHAnsi" w:hAnsiTheme="minorHAnsi" w:cstheme="minorHAnsi"/>
        </w:rPr>
        <w:t>e</w:t>
      </w:r>
      <w:r w:rsidR="009E2839" w:rsidRPr="00C13F4C">
        <w:rPr>
          <w:rFonts w:asciiTheme="minorHAnsi" w:hAnsiTheme="minorHAnsi" w:cstheme="minorHAnsi"/>
        </w:rPr>
        <w:t xml:space="preserve">ven though the sales volume </w:t>
      </w:r>
      <w:r w:rsidR="006A2ADC" w:rsidRPr="00C13F4C">
        <w:rPr>
          <w:rFonts w:asciiTheme="minorHAnsi" w:hAnsiTheme="minorHAnsi" w:cstheme="minorHAnsi"/>
        </w:rPr>
        <w:t xml:space="preserve">might increase, the decisions upon the purchasing and the </w:t>
      </w:r>
      <w:r w:rsidR="006A2ADC" w:rsidRPr="00C13F4C">
        <w:rPr>
          <w:rFonts w:asciiTheme="minorHAnsi" w:hAnsiTheme="minorHAnsi" w:cstheme="minorHAnsi"/>
        </w:rPr>
        <w:lastRenderedPageBreak/>
        <w:t>price strategy</w:t>
      </w:r>
      <w:r w:rsidR="00AA08D4" w:rsidRPr="00C13F4C">
        <w:rPr>
          <w:rFonts w:asciiTheme="minorHAnsi" w:hAnsiTheme="minorHAnsi" w:cstheme="minorHAnsi"/>
        </w:rPr>
        <w:t xml:space="preserve"> used by the compa</w:t>
      </w:r>
      <w:r w:rsidR="00E87E8E" w:rsidRPr="00C13F4C">
        <w:rPr>
          <w:rFonts w:asciiTheme="minorHAnsi" w:hAnsiTheme="minorHAnsi" w:cstheme="minorHAnsi"/>
        </w:rPr>
        <w:t>n</w:t>
      </w:r>
      <w:r w:rsidR="00AA08D4" w:rsidRPr="00C13F4C">
        <w:rPr>
          <w:rFonts w:asciiTheme="minorHAnsi" w:hAnsiTheme="minorHAnsi" w:cstheme="minorHAnsi"/>
        </w:rPr>
        <w:t xml:space="preserve">y, </w:t>
      </w:r>
      <w:r w:rsidR="006A2ADC" w:rsidRPr="00C13F4C">
        <w:rPr>
          <w:rFonts w:asciiTheme="minorHAnsi" w:hAnsiTheme="minorHAnsi" w:cstheme="minorHAnsi"/>
        </w:rPr>
        <w:t>can impact the net revenue and the total profit a company</w:t>
      </w:r>
      <w:r w:rsidR="0076715B" w:rsidRPr="00C13F4C">
        <w:rPr>
          <w:rFonts w:asciiTheme="minorHAnsi" w:hAnsiTheme="minorHAnsi" w:cstheme="minorHAnsi"/>
        </w:rPr>
        <w:t xml:space="preserve">, therefore if the overall costs are increased as a result of trying to </w:t>
      </w:r>
      <w:r w:rsidR="001D14D2" w:rsidRPr="00C13F4C">
        <w:rPr>
          <w:rFonts w:asciiTheme="minorHAnsi" w:hAnsiTheme="minorHAnsi" w:cstheme="minorHAnsi"/>
        </w:rPr>
        <w:t>increase the inventory turnover</w:t>
      </w:r>
      <w:r w:rsidR="00FD4F0A" w:rsidRPr="00C13F4C">
        <w:rPr>
          <w:rFonts w:asciiTheme="minorHAnsi" w:hAnsiTheme="minorHAnsi" w:cstheme="minorHAnsi"/>
        </w:rPr>
        <w:t xml:space="preserve">, it would result into </w:t>
      </w:r>
      <w:r w:rsidR="00842B53" w:rsidRPr="00C13F4C">
        <w:rPr>
          <w:rFonts w:asciiTheme="minorHAnsi" w:hAnsiTheme="minorHAnsi" w:cstheme="minorHAnsi"/>
        </w:rPr>
        <w:t xml:space="preserve">a decrease of the net income for the company and furthermore a decrease of the ROE figure as well. </w:t>
      </w:r>
    </w:p>
    <w:p w14:paraId="136024ED" w14:textId="77777777" w:rsidR="00BD4C99" w:rsidRPr="00C13F4C" w:rsidRDefault="00BD4C99" w:rsidP="00432162">
      <w:pPr>
        <w:rPr>
          <w:rFonts w:asciiTheme="minorHAnsi" w:hAnsiTheme="minorHAnsi" w:cstheme="minorHAnsi"/>
        </w:rPr>
      </w:pPr>
      <w:r w:rsidRPr="00C13F4C">
        <w:rPr>
          <w:rFonts w:asciiTheme="minorHAnsi" w:hAnsiTheme="minorHAnsi" w:cstheme="minorHAnsi"/>
        </w:rPr>
        <w:t>Based on the model summary of table 4</w:t>
      </w:r>
      <w:r w:rsidR="002F1194" w:rsidRPr="00C13F4C">
        <w:rPr>
          <w:rFonts w:asciiTheme="minorHAnsi" w:hAnsiTheme="minorHAnsi" w:cstheme="minorHAnsi"/>
        </w:rPr>
        <w:t xml:space="preserve"> and since the</w:t>
      </w:r>
      <w:r w:rsidRPr="00C13F4C">
        <w:rPr>
          <w:rFonts w:asciiTheme="minorHAnsi" w:hAnsiTheme="minorHAnsi" w:cstheme="minorHAnsi"/>
        </w:rPr>
        <w:t xml:space="preserve"> Value of R</w:t>
      </w:r>
      <w:r w:rsidR="002F1194" w:rsidRPr="00C13F4C">
        <w:rPr>
          <w:rFonts w:asciiTheme="minorHAnsi" w:hAnsiTheme="minorHAnsi" w:cstheme="minorHAnsi"/>
        </w:rPr>
        <w:t xml:space="preserve"> is </w:t>
      </w:r>
      <w:r w:rsidRPr="00C13F4C">
        <w:rPr>
          <w:rFonts w:asciiTheme="minorHAnsi" w:hAnsiTheme="minorHAnsi" w:cstheme="minorHAnsi"/>
        </w:rPr>
        <w:t>roughly 13.35%</w:t>
      </w:r>
      <w:r w:rsidR="002F1194" w:rsidRPr="00C13F4C">
        <w:rPr>
          <w:rFonts w:asciiTheme="minorHAnsi" w:hAnsiTheme="minorHAnsi" w:cstheme="minorHAnsi"/>
        </w:rPr>
        <w:t xml:space="preserve"> and since the inventory turnover ratio and the debt </w:t>
      </w:r>
      <w:r w:rsidR="00F71F0B" w:rsidRPr="00C13F4C">
        <w:rPr>
          <w:rFonts w:asciiTheme="minorHAnsi" w:hAnsiTheme="minorHAnsi" w:cstheme="minorHAnsi"/>
        </w:rPr>
        <w:t xml:space="preserve">do not have an impact of the ROE </w:t>
      </w:r>
      <w:r w:rsidR="00C5663C" w:rsidRPr="00C13F4C">
        <w:rPr>
          <w:rFonts w:asciiTheme="minorHAnsi" w:hAnsiTheme="minorHAnsi" w:cstheme="minorHAnsi"/>
        </w:rPr>
        <w:t>it can be stated that</w:t>
      </w:r>
      <w:r w:rsidR="0017151E" w:rsidRPr="00C13F4C">
        <w:rPr>
          <w:rFonts w:asciiTheme="minorHAnsi" w:hAnsiTheme="minorHAnsi" w:cstheme="minorHAnsi"/>
        </w:rPr>
        <w:t xml:space="preserve"> </w:t>
      </w:r>
      <w:r w:rsidR="00AF49B6" w:rsidRPr="00C13F4C">
        <w:rPr>
          <w:rFonts w:asciiTheme="minorHAnsi" w:hAnsiTheme="minorHAnsi" w:cstheme="minorHAnsi"/>
        </w:rPr>
        <w:t>13.35% of the changes that happen in the ROE are explained by the changes</w:t>
      </w:r>
      <w:r w:rsidR="00C5663C" w:rsidRPr="00C13F4C">
        <w:rPr>
          <w:rFonts w:asciiTheme="minorHAnsi" w:hAnsiTheme="minorHAnsi" w:cstheme="minorHAnsi"/>
        </w:rPr>
        <w:t xml:space="preserve"> of the current ratio.</w:t>
      </w:r>
    </w:p>
    <w:p w14:paraId="6A7561FA" w14:textId="77777777" w:rsidR="00BD4C99" w:rsidRPr="00C13F4C" w:rsidRDefault="00BD4C99" w:rsidP="00432162">
      <w:pPr>
        <w:rPr>
          <w:rFonts w:asciiTheme="minorHAnsi" w:hAnsiTheme="minorHAnsi" w:cstheme="minorHAnsi"/>
        </w:rPr>
      </w:pPr>
    </w:p>
    <w:p w14:paraId="12A3179A" w14:textId="529E71CD" w:rsidR="00A747C5" w:rsidRPr="00C13F4C" w:rsidRDefault="00BC2F47" w:rsidP="00BC2F47">
      <w:pPr>
        <w:pStyle w:val="Heading3"/>
        <w:numPr>
          <w:ilvl w:val="0"/>
          <w:numId w:val="0"/>
        </w:numPr>
        <w:ind w:left="720" w:hanging="720"/>
        <w:rPr>
          <w:rStyle w:val="IntenseEmphasis"/>
          <w:rFonts w:asciiTheme="minorHAnsi" w:hAnsiTheme="minorHAnsi" w:cstheme="minorHAnsi"/>
        </w:rPr>
      </w:pPr>
      <w:bookmarkStart w:id="32" w:name="_Toc22290504"/>
      <w:r>
        <w:rPr>
          <w:rStyle w:val="Heading3Char"/>
          <w:rFonts w:asciiTheme="minorHAnsi" w:hAnsiTheme="minorHAnsi" w:cstheme="minorHAnsi"/>
        </w:rPr>
        <w:t>4.3 R</w:t>
      </w:r>
      <w:r w:rsidR="00A747C5" w:rsidRPr="00C13F4C">
        <w:rPr>
          <w:rStyle w:val="Heading3Char"/>
          <w:rFonts w:asciiTheme="minorHAnsi" w:hAnsiTheme="minorHAnsi" w:cstheme="minorHAnsi"/>
        </w:rPr>
        <w:t xml:space="preserve">egression results for Model </w:t>
      </w:r>
      <w:r w:rsidR="006B392E" w:rsidRPr="00C13F4C">
        <w:rPr>
          <w:rStyle w:val="Heading3Char"/>
          <w:rFonts w:asciiTheme="minorHAnsi" w:hAnsiTheme="minorHAnsi" w:cstheme="minorHAnsi"/>
        </w:rPr>
        <w:t>3</w:t>
      </w:r>
      <w:bookmarkEnd w:id="32"/>
    </w:p>
    <w:p w14:paraId="15CD3A1A" w14:textId="77777777" w:rsidR="00A747C5" w:rsidRPr="00C13F4C" w:rsidRDefault="00A747C5" w:rsidP="00A747C5">
      <w:pPr>
        <w:rPr>
          <w:rFonts w:asciiTheme="minorHAnsi" w:hAnsiTheme="minorHAnsi" w:cstheme="minorHAnsi"/>
        </w:rPr>
      </w:pPr>
    </w:p>
    <w:p w14:paraId="7D3AB209" w14:textId="77777777" w:rsidR="00A747C5" w:rsidRPr="00C13F4C" w:rsidRDefault="00A747C5" w:rsidP="00A747C5">
      <w:pPr>
        <w:rPr>
          <w:rFonts w:asciiTheme="minorHAnsi" w:hAnsiTheme="minorHAnsi" w:cstheme="minorHAnsi"/>
        </w:rPr>
      </w:pPr>
      <w:r w:rsidRPr="00C13F4C">
        <w:rPr>
          <w:rFonts w:asciiTheme="minorHAnsi" w:hAnsiTheme="minorHAnsi" w:cstheme="minorHAnsi"/>
        </w:rPr>
        <w:t xml:space="preserve">The formula used on the regression analysis for Model </w:t>
      </w:r>
      <w:r w:rsidR="006B392E" w:rsidRPr="00C13F4C">
        <w:rPr>
          <w:rFonts w:asciiTheme="minorHAnsi" w:hAnsiTheme="minorHAnsi" w:cstheme="minorHAnsi"/>
        </w:rPr>
        <w:t>3</w:t>
      </w:r>
      <w:r w:rsidRPr="00C13F4C">
        <w:rPr>
          <w:rFonts w:asciiTheme="minorHAnsi" w:hAnsiTheme="minorHAnsi" w:cstheme="minorHAnsi"/>
        </w:rPr>
        <w:t xml:space="preserve"> is stated as below:</w:t>
      </w:r>
    </w:p>
    <w:p w14:paraId="4FCD051F" w14:textId="77777777" w:rsidR="00A747C5" w:rsidRPr="00C13F4C" w:rsidRDefault="00A747C5" w:rsidP="00A747C5">
      <w:pPr>
        <w:rPr>
          <w:rFonts w:asciiTheme="minorHAnsi" w:hAnsiTheme="minorHAnsi" w:cstheme="minorHAnsi"/>
        </w:rPr>
      </w:pPr>
    </w:p>
    <w:p w14:paraId="074A47DD" w14:textId="77777777" w:rsidR="00063DFA" w:rsidRPr="00C13F4C" w:rsidRDefault="00A747C5" w:rsidP="00063DFA">
      <w:pPr>
        <w:rPr>
          <w:rFonts w:asciiTheme="minorHAnsi" w:hAnsiTheme="minorHAnsi" w:cstheme="minorHAnsi"/>
        </w:rPr>
      </w:pPr>
      <w:r w:rsidRPr="00C13F4C">
        <w:rPr>
          <w:rFonts w:asciiTheme="minorHAnsi" w:hAnsiTheme="minorHAnsi" w:cstheme="minorHAnsi"/>
        </w:rPr>
        <w:t xml:space="preserve">ROE (y) = a </w:t>
      </w:r>
      <w:r w:rsidR="00063DFA" w:rsidRPr="00C13F4C">
        <w:rPr>
          <w:rFonts w:asciiTheme="minorHAnsi" w:hAnsiTheme="minorHAnsi" w:cstheme="minorHAnsi"/>
        </w:rPr>
        <w:t>+ b1 * (X</w:t>
      </w:r>
      <w:r w:rsidR="008F5F32" w:rsidRPr="00C13F4C">
        <w:rPr>
          <w:rFonts w:asciiTheme="minorHAnsi" w:hAnsiTheme="minorHAnsi" w:cstheme="minorHAnsi"/>
        </w:rPr>
        <w:t>5</w:t>
      </w:r>
      <w:r w:rsidR="00063DFA" w:rsidRPr="00C13F4C">
        <w:rPr>
          <w:rFonts w:asciiTheme="minorHAnsi" w:hAnsiTheme="minorHAnsi" w:cstheme="minorHAnsi"/>
        </w:rPr>
        <w:t>)</w:t>
      </w:r>
    </w:p>
    <w:p w14:paraId="47B39558" w14:textId="77777777" w:rsidR="00A747C5" w:rsidRPr="00C13F4C" w:rsidRDefault="00A747C5" w:rsidP="00A747C5">
      <w:pPr>
        <w:rPr>
          <w:rFonts w:asciiTheme="minorHAnsi" w:hAnsiTheme="minorHAnsi" w:cstheme="minorHAnsi"/>
        </w:rPr>
      </w:pPr>
    </w:p>
    <w:p w14:paraId="4F752350" w14:textId="77777777" w:rsidR="00A747C5" w:rsidRPr="00C13F4C" w:rsidRDefault="00A747C5" w:rsidP="00A747C5">
      <w:pPr>
        <w:rPr>
          <w:rFonts w:asciiTheme="minorHAnsi" w:hAnsiTheme="minorHAnsi" w:cstheme="minorHAnsi"/>
        </w:rPr>
      </w:pPr>
      <w:r w:rsidRPr="00C13F4C">
        <w:rPr>
          <w:rFonts w:asciiTheme="minorHAnsi" w:hAnsiTheme="minorHAnsi" w:cstheme="minorHAnsi"/>
        </w:rPr>
        <w:t xml:space="preserve">The results from the regression analysis are as stated below: </w:t>
      </w:r>
    </w:p>
    <w:p w14:paraId="5BD8A5CD" w14:textId="77777777" w:rsidR="00A7389A" w:rsidRPr="00C13F4C" w:rsidRDefault="00A7389A" w:rsidP="00A747C5">
      <w:pPr>
        <w:rPr>
          <w:rFonts w:asciiTheme="minorHAnsi" w:hAnsiTheme="minorHAnsi" w:cstheme="minorHAnsi"/>
        </w:rPr>
      </w:pPr>
    </w:p>
    <w:p w14:paraId="215D9F56" w14:textId="77777777" w:rsidR="00A7389A" w:rsidRPr="00C13F4C" w:rsidRDefault="00A7389A" w:rsidP="00A747C5">
      <w:pPr>
        <w:rPr>
          <w:rFonts w:asciiTheme="minorHAnsi" w:hAnsiTheme="minorHAnsi" w:cstheme="minorHAnsi"/>
        </w:rPr>
      </w:pPr>
    </w:p>
    <w:tbl>
      <w:tblPr>
        <w:tblStyle w:val="TableGrid"/>
        <w:tblpPr w:leftFromText="180" w:rightFromText="180" w:vertAnchor="text" w:horzAnchor="margin" w:tblpXSpec="center" w:tblpY="-51"/>
        <w:tblW w:w="0" w:type="auto"/>
        <w:tblLook w:val="04A0" w:firstRow="1" w:lastRow="0" w:firstColumn="1" w:lastColumn="0" w:noHBand="0" w:noVBand="1"/>
      </w:tblPr>
      <w:tblGrid>
        <w:gridCol w:w="1818"/>
        <w:gridCol w:w="1579"/>
      </w:tblGrid>
      <w:tr w:rsidR="00681B60" w:rsidRPr="00C13F4C" w14:paraId="35C169CC" w14:textId="77777777" w:rsidTr="00B67FDD">
        <w:trPr>
          <w:trHeight w:val="320"/>
        </w:trPr>
        <w:tc>
          <w:tcPr>
            <w:tcW w:w="3397" w:type="dxa"/>
            <w:gridSpan w:val="2"/>
            <w:noWrap/>
          </w:tcPr>
          <w:p w14:paraId="1FB6755E" w14:textId="77777777" w:rsidR="00681B60" w:rsidRPr="00C13F4C" w:rsidRDefault="00681B60" w:rsidP="00B67FDD">
            <w:pPr>
              <w:jc w:val="center"/>
              <w:rPr>
                <w:rFonts w:asciiTheme="minorHAnsi" w:hAnsiTheme="minorHAnsi" w:cstheme="minorHAnsi"/>
                <w:i/>
                <w:iCs/>
                <w:u w:val="single"/>
              </w:rPr>
            </w:pPr>
            <w:r w:rsidRPr="00C13F4C">
              <w:rPr>
                <w:rFonts w:asciiTheme="minorHAnsi" w:hAnsiTheme="minorHAnsi" w:cstheme="minorHAnsi"/>
                <w:b/>
                <w:bCs/>
                <w:u w:val="single"/>
              </w:rPr>
              <w:t>Model 3 Summary</w:t>
            </w:r>
          </w:p>
        </w:tc>
      </w:tr>
      <w:tr w:rsidR="00681B60" w:rsidRPr="00C13F4C" w14:paraId="3E7C5704" w14:textId="77777777" w:rsidTr="00B67FDD">
        <w:trPr>
          <w:trHeight w:val="320"/>
        </w:trPr>
        <w:tc>
          <w:tcPr>
            <w:tcW w:w="3397" w:type="dxa"/>
            <w:gridSpan w:val="2"/>
            <w:noWrap/>
            <w:hideMark/>
          </w:tcPr>
          <w:p w14:paraId="580477FF" w14:textId="77777777" w:rsidR="00681B60" w:rsidRPr="00C13F4C" w:rsidRDefault="00681B60" w:rsidP="00B67FDD">
            <w:pPr>
              <w:rPr>
                <w:rFonts w:asciiTheme="minorHAnsi" w:hAnsiTheme="minorHAnsi" w:cstheme="minorHAnsi"/>
                <w:i/>
                <w:iCs/>
              </w:rPr>
            </w:pPr>
            <w:r w:rsidRPr="00C13F4C">
              <w:rPr>
                <w:rFonts w:asciiTheme="minorHAnsi" w:hAnsiTheme="minorHAnsi" w:cstheme="minorHAnsi"/>
                <w:i/>
                <w:iCs/>
              </w:rPr>
              <w:t>Regression Statistics</w:t>
            </w:r>
          </w:p>
        </w:tc>
      </w:tr>
      <w:tr w:rsidR="00681B60" w:rsidRPr="00C13F4C" w14:paraId="13084436" w14:textId="77777777" w:rsidTr="00B67FDD">
        <w:trPr>
          <w:trHeight w:val="320"/>
        </w:trPr>
        <w:tc>
          <w:tcPr>
            <w:tcW w:w="1818" w:type="dxa"/>
            <w:noWrap/>
            <w:hideMark/>
          </w:tcPr>
          <w:p w14:paraId="43230513" w14:textId="77777777" w:rsidR="00681B60" w:rsidRPr="00C13F4C" w:rsidRDefault="00681B60" w:rsidP="00B67FDD">
            <w:pPr>
              <w:rPr>
                <w:rFonts w:asciiTheme="minorHAnsi" w:hAnsiTheme="minorHAnsi" w:cstheme="minorHAnsi"/>
              </w:rPr>
            </w:pPr>
            <w:r w:rsidRPr="00C13F4C">
              <w:rPr>
                <w:rFonts w:asciiTheme="minorHAnsi" w:hAnsiTheme="minorHAnsi" w:cstheme="minorHAnsi"/>
              </w:rPr>
              <w:t>Multiple R</w:t>
            </w:r>
          </w:p>
        </w:tc>
        <w:tc>
          <w:tcPr>
            <w:tcW w:w="1579" w:type="dxa"/>
            <w:noWrap/>
            <w:hideMark/>
          </w:tcPr>
          <w:p w14:paraId="318694D4" w14:textId="77777777" w:rsidR="00681B60" w:rsidRPr="00C13F4C" w:rsidRDefault="00681B60" w:rsidP="00B67FDD">
            <w:pPr>
              <w:rPr>
                <w:rFonts w:asciiTheme="minorHAnsi" w:hAnsiTheme="minorHAnsi" w:cstheme="minorHAnsi"/>
              </w:rPr>
            </w:pPr>
            <w:r w:rsidRPr="00C13F4C">
              <w:rPr>
                <w:rFonts w:asciiTheme="minorHAnsi" w:hAnsiTheme="minorHAnsi" w:cstheme="minorHAnsi"/>
              </w:rPr>
              <w:t>0.35575417</w:t>
            </w:r>
          </w:p>
        </w:tc>
      </w:tr>
      <w:tr w:rsidR="00681B60" w:rsidRPr="00C13F4C" w14:paraId="3C271EF2" w14:textId="77777777" w:rsidTr="00B67FDD">
        <w:trPr>
          <w:trHeight w:val="320"/>
        </w:trPr>
        <w:tc>
          <w:tcPr>
            <w:tcW w:w="1818" w:type="dxa"/>
            <w:noWrap/>
            <w:hideMark/>
          </w:tcPr>
          <w:p w14:paraId="3F2D9220" w14:textId="77777777" w:rsidR="00681B60" w:rsidRPr="00C13F4C" w:rsidRDefault="00681B60" w:rsidP="00B67FDD">
            <w:pPr>
              <w:rPr>
                <w:rFonts w:asciiTheme="minorHAnsi" w:hAnsiTheme="minorHAnsi" w:cstheme="minorHAnsi"/>
              </w:rPr>
            </w:pPr>
            <w:r w:rsidRPr="00C13F4C">
              <w:rPr>
                <w:rFonts w:asciiTheme="minorHAnsi" w:hAnsiTheme="minorHAnsi" w:cstheme="minorHAnsi"/>
              </w:rPr>
              <w:t>R Square</w:t>
            </w:r>
          </w:p>
        </w:tc>
        <w:tc>
          <w:tcPr>
            <w:tcW w:w="1579" w:type="dxa"/>
            <w:noWrap/>
            <w:hideMark/>
          </w:tcPr>
          <w:p w14:paraId="524BAC8B" w14:textId="77777777" w:rsidR="00681B60" w:rsidRPr="00C13F4C" w:rsidRDefault="00681B60" w:rsidP="00B67FDD">
            <w:pPr>
              <w:rPr>
                <w:rFonts w:asciiTheme="minorHAnsi" w:hAnsiTheme="minorHAnsi" w:cstheme="minorHAnsi"/>
              </w:rPr>
            </w:pPr>
            <w:r w:rsidRPr="00C13F4C">
              <w:rPr>
                <w:rFonts w:asciiTheme="minorHAnsi" w:hAnsiTheme="minorHAnsi" w:cstheme="minorHAnsi"/>
              </w:rPr>
              <w:t>0.12656103</w:t>
            </w:r>
          </w:p>
        </w:tc>
      </w:tr>
      <w:tr w:rsidR="00681B60" w:rsidRPr="00C13F4C" w14:paraId="1396A076" w14:textId="77777777" w:rsidTr="00B67FDD">
        <w:trPr>
          <w:trHeight w:val="320"/>
        </w:trPr>
        <w:tc>
          <w:tcPr>
            <w:tcW w:w="1818" w:type="dxa"/>
            <w:noWrap/>
            <w:hideMark/>
          </w:tcPr>
          <w:p w14:paraId="43DB0A92" w14:textId="77777777" w:rsidR="00681B60" w:rsidRPr="00C13F4C" w:rsidRDefault="00681B60" w:rsidP="00B67FDD">
            <w:pPr>
              <w:rPr>
                <w:rFonts w:asciiTheme="minorHAnsi" w:hAnsiTheme="minorHAnsi" w:cstheme="minorHAnsi"/>
              </w:rPr>
            </w:pPr>
            <w:r w:rsidRPr="00C13F4C">
              <w:rPr>
                <w:rFonts w:asciiTheme="minorHAnsi" w:hAnsiTheme="minorHAnsi" w:cstheme="minorHAnsi"/>
              </w:rPr>
              <w:t>Adjusted R Square</w:t>
            </w:r>
          </w:p>
        </w:tc>
        <w:tc>
          <w:tcPr>
            <w:tcW w:w="1579" w:type="dxa"/>
            <w:noWrap/>
            <w:hideMark/>
          </w:tcPr>
          <w:p w14:paraId="45316904" w14:textId="77777777" w:rsidR="00681B60" w:rsidRPr="00C13F4C" w:rsidRDefault="00681B60" w:rsidP="00B67FDD">
            <w:pPr>
              <w:rPr>
                <w:rFonts w:asciiTheme="minorHAnsi" w:hAnsiTheme="minorHAnsi" w:cstheme="minorHAnsi"/>
              </w:rPr>
            </w:pPr>
            <w:r w:rsidRPr="00C13F4C">
              <w:rPr>
                <w:rFonts w:asciiTheme="minorHAnsi" w:hAnsiTheme="minorHAnsi" w:cstheme="minorHAnsi"/>
              </w:rPr>
              <w:t>0.09536678</w:t>
            </w:r>
          </w:p>
        </w:tc>
      </w:tr>
      <w:tr w:rsidR="00681B60" w:rsidRPr="00C13F4C" w14:paraId="5067F32A" w14:textId="77777777" w:rsidTr="00B67FDD">
        <w:trPr>
          <w:trHeight w:val="320"/>
        </w:trPr>
        <w:tc>
          <w:tcPr>
            <w:tcW w:w="1818" w:type="dxa"/>
            <w:noWrap/>
            <w:hideMark/>
          </w:tcPr>
          <w:p w14:paraId="149698D3" w14:textId="77777777" w:rsidR="00681B60" w:rsidRPr="00C13F4C" w:rsidRDefault="00681B60" w:rsidP="00B67FDD">
            <w:pPr>
              <w:rPr>
                <w:rFonts w:asciiTheme="minorHAnsi" w:hAnsiTheme="minorHAnsi" w:cstheme="minorHAnsi"/>
              </w:rPr>
            </w:pPr>
            <w:r w:rsidRPr="00C13F4C">
              <w:rPr>
                <w:rFonts w:asciiTheme="minorHAnsi" w:hAnsiTheme="minorHAnsi" w:cstheme="minorHAnsi"/>
              </w:rPr>
              <w:t>Standard Error</w:t>
            </w:r>
          </w:p>
        </w:tc>
        <w:tc>
          <w:tcPr>
            <w:tcW w:w="1579" w:type="dxa"/>
            <w:noWrap/>
            <w:hideMark/>
          </w:tcPr>
          <w:p w14:paraId="707194D7" w14:textId="77777777" w:rsidR="00681B60" w:rsidRPr="00C13F4C" w:rsidRDefault="00681B60" w:rsidP="00B67FDD">
            <w:pPr>
              <w:rPr>
                <w:rFonts w:asciiTheme="minorHAnsi" w:hAnsiTheme="minorHAnsi" w:cstheme="minorHAnsi"/>
              </w:rPr>
            </w:pPr>
            <w:r w:rsidRPr="00C13F4C">
              <w:rPr>
                <w:rFonts w:asciiTheme="minorHAnsi" w:hAnsiTheme="minorHAnsi" w:cstheme="minorHAnsi"/>
              </w:rPr>
              <w:t>0.02777114</w:t>
            </w:r>
          </w:p>
        </w:tc>
      </w:tr>
      <w:tr w:rsidR="00681B60" w:rsidRPr="00C13F4C" w14:paraId="7925631C" w14:textId="77777777" w:rsidTr="00B67FDD">
        <w:trPr>
          <w:trHeight w:val="233"/>
        </w:trPr>
        <w:tc>
          <w:tcPr>
            <w:tcW w:w="3397" w:type="dxa"/>
            <w:gridSpan w:val="2"/>
            <w:noWrap/>
          </w:tcPr>
          <w:p w14:paraId="3EE88439" w14:textId="77777777" w:rsidR="00681B60" w:rsidRPr="00C13F4C" w:rsidRDefault="00681B60" w:rsidP="00B67FDD">
            <w:pPr>
              <w:rPr>
                <w:rFonts w:asciiTheme="minorHAnsi" w:hAnsiTheme="minorHAnsi" w:cstheme="minorHAnsi"/>
              </w:rPr>
            </w:pPr>
            <w:r w:rsidRPr="00C13F4C">
              <w:rPr>
                <w:rFonts w:asciiTheme="minorHAnsi" w:hAnsiTheme="minorHAnsi" w:cstheme="minorHAnsi"/>
                <w:b/>
                <w:bCs/>
              </w:rPr>
              <w:t>Table 7.</w:t>
            </w:r>
          </w:p>
        </w:tc>
      </w:tr>
    </w:tbl>
    <w:p w14:paraId="2A58124C" w14:textId="77777777" w:rsidR="00A7389A" w:rsidRPr="00C13F4C" w:rsidRDefault="00A7389A" w:rsidP="00A747C5">
      <w:pPr>
        <w:rPr>
          <w:rFonts w:asciiTheme="minorHAnsi" w:hAnsiTheme="minorHAnsi" w:cstheme="minorHAnsi"/>
        </w:rPr>
      </w:pPr>
    </w:p>
    <w:p w14:paraId="0FC2C175" w14:textId="77777777" w:rsidR="00A7389A" w:rsidRPr="00C13F4C" w:rsidRDefault="00A7389A" w:rsidP="00A747C5">
      <w:pPr>
        <w:rPr>
          <w:rFonts w:asciiTheme="minorHAnsi" w:hAnsiTheme="minorHAnsi" w:cstheme="minorHAnsi"/>
        </w:rPr>
      </w:pPr>
    </w:p>
    <w:p w14:paraId="3D8462CC" w14:textId="77777777" w:rsidR="00A7389A" w:rsidRPr="00C13F4C" w:rsidRDefault="00A7389A" w:rsidP="00A747C5">
      <w:pPr>
        <w:rPr>
          <w:rFonts w:asciiTheme="minorHAnsi" w:hAnsiTheme="minorHAnsi" w:cstheme="minorHAnsi"/>
        </w:rPr>
      </w:pPr>
    </w:p>
    <w:p w14:paraId="1ACEF5EB" w14:textId="77777777" w:rsidR="009F680F" w:rsidRPr="00C13F4C" w:rsidRDefault="009F680F" w:rsidP="009F680F">
      <w:pPr>
        <w:rPr>
          <w:rFonts w:asciiTheme="minorHAnsi" w:hAnsiTheme="minorHAnsi" w:cstheme="minorHAnsi"/>
        </w:rPr>
      </w:pPr>
    </w:p>
    <w:p w14:paraId="10BCE8A1" w14:textId="77777777" w:rsidR="00681B60" w:rsidRPr="00C13F4C" w:rsidRDefault="00681B60" w:rsidP="009F680F">
      <w:pPr>
        <w:rPr>
          <w:rFonts w:asciiTheme="minorHAnsi" w:hAnsiTheme="minorHAnsi" w:cstheme="minorHAnsi"/>
        </w:rPr>
      </w:pPr>
    </w:p>
    <w:p w14:paraId="3A351B11" w14:textId="77777777" w:rsidR="00681B60" w:rsidRPr="00C13F4C" w:rsidRDefault="00681B60" w:rsidP="009F680F">
      <w:pPr>
        <w:rPr>
          <w:rFonts w:asciiTheme="minorHAnsi" w:hAnsiTheme="minorHAnsi" w:cstheme="minorHAnsi"/>
        </w:rPr>
      </w:pPr>
    </w:p>
    <w:p w14:paraId="225C25F5" w14:textId="77777777" w:rsidR="00681B60" w:rsidRPr="00C13F4C" w:rsidRDefault="00681B60" w:rsidP="009F680F">
      <w:pPr>
        <w:rPr>
          <w:rFonts w:asciiTheme="minorHAnsi" w:hAnsiTheme="minorHAnsi" w:cstheme="minorHAnsi"/>
        </w:rPr>
      </w:pPr>
    </w:p>
    <w:p w14:paraId="4428E61F" w14:textId="77777777" w:rsidR="00681B60" w:rsidRPr="00C13F4C" w:rsidRDefault="00681B60" w:rsidP="009F680F">
      <w:pPr>
        <w:rPr>
          <w:rFonts w:asciiTheme="minorHAnsi" w:hAnsiTheme="minorHAnsi" w:cstheme="minorHAnsi"/>
        </w:rPr>
      </w:pPr>
    </w:p>
    <w:p w14:paraId="7010FCFD" w14:textId="77777777" w:rsidR="00681B60" w:rsidRPr="00C13F4C" w:rsidRDefault="00681B60" w:rsidP="009F680F">
      <w:pPr>
        <w:rPr>
          <w:rFonts w:asciiTheme="minorHAnsi" w:hAnsiTheme="minorHAnsi" w:cstheme="minorHAnsi"/>
        </w:rPr>
      </w:pPr>
    </w:p>
    <w:p w14:paraId="56C66BEC" w14:textId="77777777" w:rsidR="00681B60" w:rsidRPr="00C13F4C" w:rsidRDefault="00681B60" w:rsidP="009F680F">
      <w:pPr>
        <w:rPr>
          <w:rFonts w:asciiTheme="minorHAnsi" w:hAnsiTheme="minorHAnsi" w:cstheme="minorHAnsi"/>
        </w:rPr>
      </w:pPr>
    </w:p>
    <w:p w14:paraId="152719E0" w14:textId="77777777" w:rsidR="00681B60" w:rsidRPr="00C13F4C" w:rsidRDefault="00681B60" w:rsidP="009F680F">
      <w:pPr>
        <w:rPr>
          <w:rFonts w:asciiTheme="minorHAnsi" w:hAnsiTheme="minorHAnsi" w:cstheme="minorHAnsi"/>
        </w:rPr>
      </w:pPr>
    </w:p>
    <w:tbl>
      <w:tblPr>
        <w:tblStyle w:val="TableGrid"/>
        <w:tblW w:w="0" w:type="auto"/>
        <w:tblLook w:val="04A0" w:firstRow="1" w:lastRow="0" w:firstColumn="1" w:lastColumn="0" w:noHBand="0" w:noVBand="1"/>
      </w:tblPr>
      <w:tblGrid>
        <w:gridCol w:w="1300"/>
        <w:gridCol w:w="1300"/>
        <w:gridCol w:w="1372"/>
        <w:gridCol w:w="1372"/>
        <w:gridCol w:w="1372"/>
        <w:gridCol w:w="1832"/>
      </w:tblGrid>
      <w:tr w:rsidR="00D32F36" w:rsidRPr="00C13F4C" w14:paraId="77F7007A" w14:textId="77777777" w:rsidTr="004C2A14">
        <w:trPr>
          <w:trHeight w:val="340"/>
        </w:trPr>
        <w:tc>
          <w:tcPr>
            <w:tcW w:w="8500" w:type="dxa"/>
            <w:gridSpan w:val="6"/>
            <w:noWrap/>
          </w:tcPr>
          <w:p w14:paraId="18185163" w14:textId="77777777" w:rsidR="00D32F36" w:rsidRPr="00C13F4C" w:rsidRDefault="00D32F36" w:rsidP="00834263">
            <w:pPr>
              <w:jc w:val="center"/>
              <w:rPr>
                <w:rFonts w:asciiTheme="minorHAnsi" w:hAnsiTheme="minorHAnsi" w:cstheme="minorHAnsi"/>
                <w:u w:val="single"/>
              </w:rPr>
            </w:pPr>
            <w:r w:rsidRPr="00C13F4C">
              <w:rPr>
                <w:rFonts w:asciiTheme="minorHAnsi" w:hAnsiTheme="minorHAnsi" w:cstheme="minorHAnsi"/>
                <w:b/>
                <w:bCs/>
                <w:u w:val="single"/>
              </w:rPr>
              <w:t>Model 3 Significance Summary</w:t>
            </w:r>
          </w:p>
        </w:tc>
      </w:tr>
      <w:tr w:rsidR="00834263" w:rsidRPr="00C13F4C" w14:paraId="26D7E5F2" w14:textId="77777777" w:rsidTr="004C2A14">
        <w:trPr>
          <w:trHeight w:val="340"/>
        </w:trPr>
        <w:tc>
          <w:tcPr>
            <w:tcW w:w="8500" w:type="dxa"/>
            <w:gridSpan w:val="6"/>
            <w:noWrap/>
            <w:hideMark/>
          </w:tcPr>
          <w:p w14:paraId="59DA4D64" w14:textId="77777777" w:rsidR="00834263" w:rsidRPr="00C13F4C" w:rsidRDefault="00834263" w:rsidP="00834263">
            <w:pPr>
              <w:jc w:val="center"/>
              <w:rPr>
                <w:rFonts w:asciiTheme="minorHAnsi" w:hAnsiTheme="minorHAnsi" w:cstheme="minorHAnsi"/>
              </w:rPr>
            </w:pPr>
            <w:r w:rsidRPr="00C13F4C">
              <w:rPr>
                <w:rFonts w:asciiTheme="minorHAnsi" w:hAnsiTheme="minorHAnsi" w:cstheme="minorHAnsi"/>
              </w:rPr>
              <w:t>ANOVA</w:t>
            </w:r>
          </w:p>
        </w:tc>
      </w:tr>
      <w:tr w:rsidR="00834263" w:rsidRPr="00C13F4C" w14:paraId="3DAFC98F" w14:textId="77777777" w:rsidTr="00834263">
        <w:trPr>
          <w:trHeight w:val="320"/>
        </w:trPr>
        <w:tc>
          <w:tcPr>
            <w:tcW w:w="1300" w:type="dxa"/>
            <w:noWrap/>
            <w:hideMark/>
          </w:tcPr>
          <w:p w14:paraId="439D4EFA" w14:textId="77777777" w:rsidR="00834263" w:rsidRPr="00C13F4C" w:rsidRDefault="00834263" w:rsidP="00834263">
            <w:pPr>
              <w:rPr>
                <w:rFonts w:asciiTheme="minorHAnsi" w:hAnsiTheme="minorHAnsi" w:cstheme="minorHAnsi"/>
                <w:i/>
                <w:iCs/>
              </w:rPr>
            </w:pPr>
            <w:r w:rsidRPr="00C13F4C">
              <w:rPr>
                <w:rFonts w:asciiTheme="minorHAnsi" w:hAnsiTheme="minorHAnsi" w:cstheme="minorHAnsi"/>
                <w:i/>
                <w:iCs/>
              </w:rPr>
              <w:t> </w:t>
            </w:r>
          </w:p>
        </w:tc>
        <w:tc>
          <w:tcPr>
            <w:tcW w:w="1300" w:type="dxa"/>
            <w:noWrap/>
            <w:hideMark/>
          </w:tcPr>
          <w:p w14:paraId="04EBB367" w14:textId="77777777" w:rsidR="00834263" w:rsidRPr="00C13F4C" w:rsidRDefault="00812A3B" w:rsidP="00834263">
            <w:pPr>
              <w:rPr>
                <w:rFonts w:asciiTheme="minorHAnsi" w:hAnsiTheme="minorHAnsi" w:cstheme="minorHAnsi"/>
                <w:i/>
                <w:iCs/>
              </w:rPr>
            </w:pPr>
            <w:r w:rsidRPr="00C13F4C">
              <w:rPr>
                <w:rFonts w:asciiTheme="minorHAnsi" w:hAnsiTheme="minorHAnsi" w:cstheme="minorHAnsi"/>
                <w:i/>
                <w:iCs/>
              </w:rPr>
              <w:t>D</w:t>
            </w:r>
            <w:r w:rsidR="00834263" w:rsidRPr="00C13F4C">
              <w:rPr>
                <w:rFonts w:asciiTheme="minorHAnsi" w:hAnsiTheme="minorHAnsi" w:cstheme="minorHAnsi"/>
                <w:i/>
                <w:iCs/>
              </w:rPr>
              <w:t>f</w:t>
            </w:r>
          </w:p>
        </w:tc>
        <w:tc>
          <w:tcPr>
            <w:tcW w:w="1356" w:type="dxa"/>
            <w:noWrap/>
            <w:hideMark/>
          </w:tcPr>
          <w:p w14:paraId="614E1D14" w14:textId="77777777" w:rsidR="00834263" w:rsidRPr="00C13F4C" w:rsidRDefault="00834263" w:rsidP="00834263">
            <w:pPr>
              <w:rPr>
                <w:rFonts w:asciiTheme="minorHAnsi" w:hAnsiTheme="minorHAnsi" w:cstheme="minorHAnsi"/>
                <w:i/>
                <w:iCs/>
              </w:rPr>
            </w:pPr>
            <w:r w:rsidRPr="00C13F4C">
              <w:rPr>
                <w:rFonts w:asciiTheme="minorHAnsi" w:hAnsiTheme="minorHAnsi" w:cstheme="minorHAnsi"/>
                <w:i/>
                <w:iCs/>
              </w:rPr>
              <w:t>SS</w:t>
            </w:r>
          </w:p>
        </w:tc>
        <w:tc>
          <w:tcPr>
            <w:tcW w:w="1356" w:type="dxa"/>
            <w:noWrap/>
            <w:hideMark/>
          </w:tcPr>
          <w:p w14:paraId="0CBE7DFB" w14:textId="77777777" w:rsidR="00834263" w:rsidRPr="00C13F4C" w:rsidRDefault="00834263" w:rsidP="00834263">
            <w:pPr>
              <w:rPr>
                <w:rFonts w:asciiTheme="minorHAnsi" w:hAnsiTheme="minorHAnsi" w:cstheme="minorHAnsi"/>
                <w:i/>
                <w:iCs/>
              </w:rPr>
            </w:pPr>
            <w:r w:rsidRPr="00C13F4C">
              <w:rPr>
                <w:rFonts w:asciiTheme="minorHAnsi" w:hAnsiTheme="minorHAnsi" w:cstheme="minorHAnsi"/>
                <w:i/>
                <w:iCs/>
              </w:rPr>
              <w:t>MS</w:t>
            </w:r>
          </w:p>
        </w:tc>
        <w:tc>
          <w:tcPr>
            <w:tcW w:w="1356" w:type="dxa"/>
            <w:noWrap/>
            <w:hideMark/>
          </w:tcPr>
          <w:p w14:paraId="02F3C760" w14:textId="77777777" w:rsidR="00834263" w:rsidRPr="00C13F4C" w:rsidRDefault="00834263" w:rsidP="00834263">
            <w:pPr>
              <w:rPr>
                <w:rFonts w:asciiTheme="minorHAnsi" w:hAnsiTheme="minorHAnsi" w:cstheme="minorHAnsi"/>
                <w:i/>
                <w:iCs/>
              </w:rPr>
            </w:pPr>
            <w:r w:rsidRPr="00C13F4C">
              <w:rPr>
                <w:rFonts w:asciiTheme="minorHAnsi" w:hAnsiTheme="minorHAnsi" w:cstheme="minorHAnsi"/>
                <w:i/>
                <w:iCs/>
              </w:rPr>
              <w:t>F</w:t>
            </w:r>
          </w:p>
        </w:tc>
        <w:tc>
          <w:tcPr>
            <w:tcW w:w="1832" w:type="dxa"/>
            <w:noWrap/>
            <w:hideMark/>
          </w:tcPr>
          <w:p w14:paraId="5D346266" w14:textId="77777777" w:rsidR="00834263" w:rsidRPr="00C13F4C" w:rsidRDefault="00834263" w:rsidP="00834263">
            <w:pPr>
              <w:rPr>
                <w:rFonts w:asciiTheme="minorHAnsi" w:hAnsiTheme="minorHAnsi" w:cstheme="minorHAnsi"/>
                <w:i/>
                <w:iCs/>
              </w:rPr>
            </w:pPr>
            <w:r w:rsidRPr="00C13F4C">
              <w:rPr>
                <w:rFonts w:asciiTheme="minorHAnsi" w:hAnsiTheme="minorHAnsi" w:cstheme="minorHAnsi"/>
                <w:i/>
                <w:iCs/>
              </w:rPr>
              <w:t>Significance F</w:t>
            </w:r>
          </w:p>
        </w:tc>
      </w:tr>
      <w:tr w:rsidR="00834263" w:rsidRPr="00C13F4C" w14:paraId="6B60EE9D" w14:textId="77777777" w:rsidTr="00834263">
        <w:trPr>
          <w:trHeight w:val="320"/>
        </w:trPr>
        <w:tc>
          <w:tcPr>
            <w:tcW w:w="1300" w:type="dxa"/>
            <w:noWrap/>
            <w:hideMark/>
          </w:tcPr>
          <w:p w14:paraId="1BD45003" w14:textId="77777777" w:rsidR="00834263" w:rsidRPr="00C13F4C" w:rsidRDefault="00834263">
            <w:pPr>
              <w:rPr>
                <w:rFonts w:asciiTheme="minorHAnsi" w:hAnsiTheme="minorHAnsi" w:cstheme="minorHAnsi"/>
              </w:rPr>
            </w:pPr>
            <w:r w:rsidRPr="00C13F4C">
              <w:rPr>
                <w:rFonts w:asciiTheme="minorHAnsi" w:hAnsiTheme="minorHAnsi" w:cstheme="minorHAnsi"/>
              </w:rPr>
              <w:t>Regression</w:t>
            </w:r>
          </w:p>
        </w:tc>
        <w:tc>
          <w:tcPr>
            <w:tcW w:w="1300" w:type="dxa"/>
            <w:noWrap/>
            <w:hideMark/>
          </w:tcPr>
          <w:p w14:paraId="3B0E4D7F"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1</w:t>
            </w:r>
          </w:p>
        </w:tc>
        <w:tc>
          <w:tcPr>
            <w:tcW w:w="1356" w:type="dxa"/>
            <w:noWrap/>
            <w:hideMark/>
          </w:tcPr>
          <w:p w14:paraId="2EBFC2C6"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0.00312905</w:t>
            </w:r>
          </w:p>
        </w:tc>
        <w:tc>
          <w:tcPr>
            <w:tcW w:w="1356" w:type="dxa"/>
            <w:noWrap/>
            <w:hideMark/>
          </w:tcPr>
          <w:p w14:paraId="0DA00445"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0.00312905</w:t>
            </w:r>
          </w:p>
        </w:tc>
        <w:tc>
          <w:tcPr>
            <w:tcW w:w="1356" w:type="dxa"/>
            <w:noWrap/>
            <w:hideMark/>
          </w:tcPr>
          <w:p w14:paraId="4ED0727A"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4.05719121</w:t>
            </w:r>
          </w:p>
        </w:tc>
        <w:tc>
          <w:tcPr>
            <w:tcW w:w="1832" w:type="dxa"/>
            <w:noWrap/>
            <w:hideMark/>
          </w:tcPr>
          <w:p w14:paraId="2DC4A0FE"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0.05368088</w:t>
            </w:r>
          </w:p>
        </w:tc>
      </w:tr>
      <w:tr w:rsidR="00834263" w:rsidRPr="00C13F4C" w14:paraId="740E3FEF" w14:textId="77777777" w:rsidTr="00834263">
        <w:trPr>
          <w:trHeight w:val="320"/>
        </w:trPr>
        <w:tc>
          <w:tcPr>
            <w:tcW w:w="1300" w:type="dxa"/>
            <w:noWrap/>
            <w:hideMark/>
          </w:tcPr>
          <w:p w14:paraId="00AEDBAC" w14:textId="77777777" w:rsidR="00834263" w:rsidRPr="00C13F4C" w:rsidRDefault="00834263">
            <w:pPr>
              <w:rPr>
                <w:rFonts w:asciiTheme="minorHAnsi" w:hAnsiTheme="minorHAnsi" w:cstheme="minorHAnsi"/>
              </w:rPr>
            </w:pPr>
            <w:r w:rsidRPr="00C13F4C">
              <w:rPr>
                <w:rFonts w:asciiTheme="minorHAnsi" w:hAnsiTheme="minorHAnsi" w:cstheme="minorHAnsi"/>
              </w:rPr>
              <w:t>Residual</w:t>
            </w:r>
          </w:p>
        </w:tc>
        <w:tc>
          <w:tcPr>
            <w:tcW w:w="1300" w:type="dxa"/>
            <w:noWrap/>
            <w:hideMark/>
          </w:tcPr>
          <w:p w14:paraId="4F2E18D8"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28</w:t>
            </w:r>
          </w:p>
        </w:tc>
        <w:tc>
          <w:tcPr>
            <w:tcW w:w="1356" w:type="dxa"/>
            <w:noWrap/>
            <w:hideMark/>
          </w:tcPr>
          <w:p w14:paraId="367BFBA0"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0.02159462</w:t>
            </w:r>
          </w:p>
        </w:tc>
        <w:tc>
          <w:tcPr>
            <w:tcW w:w="1356" w:type="dxa"/>
            <w:noWrap/>
            <w:hideMark/>
          </w:tcPr>
          <w:p w14:paraId="4D70F04E"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0.00077124</w:t>
            </w:r>
          </w:p>
        </w:tc>
        <w:tc>
          <w:tcPr>
            <w:tcW w:w="1356" w:type="dxa"/>
            <w:noWrap/>
            <w:hideMark/>
          </w:tcPr>
          <w:p w14:paraId="00BFCF9C" w14:textId="77777777" w:rsidR="00834263" w:rsidRPr="00C13F4C" w:rsidRDefault="00834263" w:rsidP="00834263">
            <w:pPr>
              <w:rPr>
                <w:rFonts w:asciiTheme="minorHAnsi" w:hAnsiTheme="minorHAnsi" w:cstheme="minorHAnsi"/>
              </w:rPr>
            </w:pPr>
          </w:p>
        </w:tc>
        <w:tc>
          <w:tcPr>
            <w:tcW w:w="1832" w:type="dxa"/>
            <w:noWrap/>
            <w:hideMark/>
          </w:tcPr>
          <w:p w14:paraId="598C3D08" w14:textId="77777777" w:rsidR="00834263" w:rsidRPr="00C13F4C" w:rsidRDefault="00834263">
            <w:pPr>
              <w:rPr>
                <w:rFonts w:asciiTheme="minorHAnsi" w:hAnsiTheme="minorHAnsi" w:cstheme="minorHAnsi"/>
              </w:rPr>
            </w:pPr>
          </w:p>
        </w:tc>
      </w:tr>
      <w:tr w:rsidR="00834263" w:rsidRPr="00C13F4C" w14:paraId="70519628" w14:textId="77777777" w:rsidTr="00834263">
        <w:trPr>
          <w:trHeight w:val="340"/>
        </w:trPr>
        <w:tc>
          <w:tcPr>
            <w:tcW w:w="1300" w:type="dxa"/>
            <w:noWrap/>
            <w:hideMark/>
          </w:tcPr>
          <w:p w14:paraId="61B7ABEF" w14:textId="77777777" w:rsidR="00834263" w:rsidRPr="00C13F4C" w:rsidRDefault="00834263">
            <w:pPr>
              <w:rPr>
                <w:rFonts w:asciiTheme="minorHAnsi" w:hAnsiTheme="minorHAnsi" w:cstheme="minorHAnsi"/>
              </w:rPr>
            </w:pPr>
            <w:r w:rsidRPr="00C13F4C">
              <w:rPr>
                <w:rFonts w:asciiTheme="minorHAnsi" w:hAnsiTheme="minorHAnsi" w:cstheme="minorHAnsi"/>
              </w:rPr>
              <w:t>Total</w:t>
            </w:r>
          </w:p>
        </w:tc>
        <w:tc>
          <w:tcPr>
            <w:tcW w:w="1300" w:type="dxa"/>
            <w:noWrap/>
            <w:hideMark/>
          </w:tcPr>
          <w:p w14:paraId="5E4BD041"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29</w:t>
            </w:r>
          </w:p>
        </w:tc>
        <w:tc>
          <w:tcPr>
            <w:tcW w:w="1356" w:type="dxa"/>
            <w:noWrap/>
            <w:hideMark/>
          </w:tcPr>
          <w:p w14:paraId="1D81450D" w14:textId="77777777" w:rsidR="00834263" w:rsidRPr="00C13F4C" w:rsidRDefault="00834263" w:rsidP="00834263">
            <w:pPr>
              <w:rPr>
                <w:rFonts w:asciiTheme="minorHAnsi" w:hAnsiTheme="minorHAnsi" w:cstheme="minorHAnsi"/>
              </w:rPr>
            </w:pPr>
            <w:r w:rsidRPr="00C13F4C">
              <w:rPr>
                <w:rFonts w:asciiTheme="minorHAnsi" w:hAnsiTheme="minorHAnsi" w:cstheme="minorHAnsi"/>
              </w:rPr>
              <w:t>0.02472367</w:t>
            </w:r>
          </w:p>
        </w:tc>
        <w:tc>
          <w:tcPr>
            <w:tcW w:w="1356" w:type="dxa"/>
            <w:noWrap/>
            <w:hideMark/>
          </w:tcPr>
          <w:p w14:paraId="0342CBBC" w14:textId="77777777" w:rsidR="00834263" w:rsidRPr="00C13F4C" w:rsidRDefault="00834263">
            <w:pPr>
              <w:rPr>
                <w:rFonts w:asciiTheme="minorHAnsi" w:hAnsiTheme="minorHAnsi" w:cstheme="minorHAnsi"/>
              </w:rPr>
            </w:pPr>
            <w:r w:rsidRPr="00C13F4C">
              <w:rPr>
                <w:rFonts w:asciiTheme="minorHAnsi" w:hAnsiTheme="minorHAnsi" w:cstheme="minorHAnsi"/>
              </w:rPr>
              <w:t> </w:t>
            </w:r>
          </w:p>
        </w:tc>
        <w:tc>
          <w:tcPr>
            <w:tcW w:w="1356" w:type="dxa"/>
            <w:noWrap/>
            <w:hideMark/>
          </w:tcPr>
          <w:p w14:paraId="348E8DC4" w14:textId="77777777" w:rsidR="00834263" w:rsidRPr="00C13F4C" w:rsidRDefault="00834263">
            <w:pPr>
              <w:rPr>
                <w:rFonts w:asciiTheme="minorHAnsi" w:hAnsiTheme="minorHAnsi" w:cstheme="minorHAnsi"/>
              </w:rPr>
            </w:pPr>
            <w:r w:rsidRPr="00C13F4C">
              <w:rPr>
                <w:rFonts w:asciiTheme="minorHAnsi" w:hAnsiTheme="minorHAnsi" w:cstheme="minorHAnsi"/>
              </w:rPr>
              <w:t> </w:t>
            </w:r>
          </w:p>
        </w:tc>
        <w:tc>
          <w:tcPr>
            <w:tcW w:w="1832" w:type="dxa"/>
            <w:noWrap/>
            <w:hideMark/>
          </w:tcPr>
          <w:p w14:paraId="5BE160F6" w14:textId="77777777" w:rsidR="00834263" w:rsidRPr="00C13F4C" w:rsidRDefault="00834263">
            <w:pPr>
              <w:rPr>
                <w:rFonts w:asciiTheme="minorHAnsi" w:hAnsiTheme="minorHAnsi" w:cstheme="minorHAnsi"/>
              </w:rPr>
            </w:pPr>
            <w:r w:rsidRPr="00C13F4C">
              <w:rPr>
                <w:rFonts w:asciiTheme="minorHAnsi" w:hAnsiTheme="minorHAnsi" w:cstheme="minorHAnsi"/>
              </w:rPr>
              <w:t> </w:t>
            </w:r>
          </w:p>
        </w:tc>
      </w:tr>
      <w:tr w:rsidR="00834263" w:rsidRPr="00C13F4C" w14:paraId="14379C05" w14:textId="77777777" w:rsidTr="00A144A4">
        <w:trPr>
          <w:trHeight w:val="155"/>
        </w:trPr>
        <w:tc>
          <w:tcPr>
            <w:tcW w:w="8500" w:type="dxa"/>
            <w:gridSpan w:val="6"/>
            <w:noWrap/>
          </w:tcPr>
          <w:p w14:paraId="04FA5FBE" w14:textId="77777777" w:rsidR="00834263" w:rsidRPr="00C13F4C" w:rsidRDefault="00A144A4">
            <w:pPr>
              <w:rPr>
                <w:rFonts w:asciiTheme="minorHAnsi" w:hAnsiTheme="minorHAnsi" w:cstheme="minorHAnsi"/>
              </w:rPr>
            </w:pPr>
            <w:r w:rsidRPr="00C13F4C">
              <w:rPr>
                <w:rFonts w:asciiTheme="minorHAnsi" w:hAnsiTheme="minorHAnsi" w:cstheme="minorHAnsi"/>
                <w:b/>
                <w:bCs/>
              </w:rPr>
              <w:t>Table 8.</w:t>
            </w:r>
          </w:p>
        </w:tc>
      </w:tr>
    </w:tbl>
    <w:p w14:paraId="346934CC" w14:textId="77777777" w:rsidR="00DB0C07" w:rsidRPr="00C13F4C" w:rsidRDefault="00DB0C07" w:rsidP="00E04AB3">
      <w:pPr>
        <w:rPr>
          <w:rFonts w:asciiTheme="minorHAnsi" w:hAnsiTheme="minorHAnsi" w:cstheme="minorHAnsi"/>
        </w:rPr>
      </w:pPr>
    </w:p>
    <w:p w14:paraId="431B4CCD" w14:textId="77777777" w:rsidR="00B11247" w:rsidRPr="00C13F4C" w:rsidRDefault="008F5F32" w:rsidP="008F5F32">
      <w:pPr>
        <w:rPr>
          <w:rFonts w:asciiTheme="minorHAnsi" w:hAnsiTheme="minorHAnsi" w:cstheme="minorHAnsi"/>
        </w:rPr>
      </w:pPr>
      <w:r w:rsidRPr="00C13F4C">
        <w:rPr>
          <w:rFonts w:asciiTheme="minorHAnsi" w:hAnsiTheme="minorHAnsi" w:cstheme="minorHAnsi"/>
        </w:rPr>
        <w:t>Based on the equation formulated and the results from the regression analysis it can be said that independent variable chosen include</w:t>
      </w:r>
      <w:r w:rsidR="007360F8" w:rsidRPr="00C13F4C">
        <w:rPr>
          <w:rFonts w:asciiTheme="minorHAnsi" w:hAnsiTheme="minorHAnsi" w:cstheme="minorHAnsi"/>
        </w:rPr>
        <w:t>s</w:t>
      </w:r>
      <w:r w:rsidRPr="00C13F4C">
        <w:rPr>
          <w:rFonts w:asciiTheme="minorHAnsi" w:hAnsiTheme="minorHAnsi" w:cstheme="minorHAnsi"/>
        </w:rPr>
        <w:t xml:space="preserve"> X</w:t>
      </w:r>
      <w:r w:rsidR="00E76FC2" w:rsidRPr="00C13F4C">
        <w:rPr>
          <w:rFonts w:asciiTheme="minorHAnsi" w:hAnsiTheme="minorHAnsi" w:cstheme="minorHAnsi"/>
        </w:rPr>
        <w:t>5</w:t>
      </w:r>
      <w:r w:rsidRPr="00C13F4C">
        <w:rPr>
          <w:rFonts w:asciiTheme="minorHAnsi" w:hAnsiTheme="minorHAnsi" w:cstheme="minorHAnsi"/>
        </w:rPr>
        <w:t xml:space="preserve"> </w:t>
      </w:r>
      <w:r w:rsidR="007360F8" w:rsidRPr="00C13F4C">
        <w:rPr>
          <w:rFonts w:asciiTheme="minorHAnsi" w:hAnsiTheme="minorHAnsi" w:cstheme="minorHAnsi"/>
        </w:rPr>
        <w:t xml:space="preserve">or the Inventory turnover ratio in days </w:t>
      </w:r>
      <w:r w:rsidRPr="00C13F4C">
        <w:rPr>
          <w:rFonts w:asciiTheme="minorHAnsi" w:hAnsiTheme="minorHAnsi" w:cstheme="minorHAnsi"/>
        </w:rPr>
        <w:t>and the dependant variable, the Y, is RO</w:t>
      </w:r>
      <w:r w:rsidR="007360F8" w:rsidRPr="00C13F4C">
        <w:rPr>
          <w:rFonts w:asciiTheme="minorHAnsi" w:hAnsiTheme="minorHAnsi" w:cstheme="minorHAnsi"/>
        </w:rPr>
        <w:t>A</w:t>
      </w:r>
      <w:r w:rsidRPr="00C13F4C">
        <w:rPr>
          <w:rFonts w:asciiTheme="minorHAnsi" w:hAnsiTheme="minorHAnsi" w:cstheme="minorHAnsi"/>
        </w:rPr>
        <w:t xml:space="preserve"> or the return on</w:t>
      </w:r>
      <w:r w:rsidR="007360F8" w:rsidRPr="00C13F4C">
        <w:rPr>
          <w:rFonts w:asciiTheme="minorHAnsi" w:hAnsiTheme="minorHAnsi" w:cstheme="minorHAnsi"/>
        </w:rPr>
        <w:t xml:space="preserve"> assets</w:t>
      </w:r>
      <w:r w:rsidRPr="00C13F4C">
        <w:rPr>
          <w:rFonts w:asciiTheme="minorHAnsi" w:hAnsiTheme="minorHAnsi" w:cstheme="minorHAnsi"/>
        </w:rPr>
        <w:t xml:space="preserve">. Based </w:t>
      </w:r>
      <w:r w:rsidR="00707B8A" w:rsidRPr="00C13F4C">
        <w:rPr>
          <w:rFonts w:asciiTheme="minorHAnsi" w:hAnsiTheme="minorHAnsi" w:cstheme="minorHAnsi"/>
        </w:rPr>
        <w:t xml:space="preserve">on </w:t>
      </w:r>
      <w:r w:rsidRPr="00C13F4C">
        <w:rPr>
          <w:rFonts w:asciiTheme="minorHAnsi" w:hAnsiTheme="minorHAnsi" w:cstheme="minorHAnsi"/>
        </w:rPr>
        <w:t xml:space="preserve">the regression analysis results </w:t>
      </w:r>
      <w:r w:rsidR="00707B8A" w:rsidRPr="00C13F4C">
        <w:rPr>
          <w:rFonts w:asciiTheme="minorHAnsi" w:hAnsiTheme="minorHAnsi" w:cstheme="minorHAnsi"/>
        </w:rPr>
        <w:t xml:space="preserve">displayed in table 7 and table 8 </w:t>
      </w:r>
      <w:r w:rsidR="00792B40" w:rsidRPr="00C13F4C">
        <w:rPr>
          <w:rFonts w:asciiTheme="minorHAnsi" w:hAnsiTheme="minorHAnsi" w:cstheme="minorHAnsi"/>
        </w:rPr>
        <w:t xml:space="preserve">we will be able to analyse whether </w:t>
      </w:r>
      <w:r w:rsidRPr="00C13F4C">
        <w:rPr>
          <w:rFonts w:asciiTheme="minorHAnsi" w:hAnsiTheme="minorHAnsi" w:cstheme="minorHAnsi"/>
        </w:rPr>
        <w:t>or not the model is significant, and therefore if the chosen variable h</w:t>
      </w:r>
      <w:r w:rsidR="00792B40" w:rsidRPr="00C13F4C">
        <w:rPr>
          <w:rFonts w:asciiTheme="minorHAnsi" w:hAnsiTheme="minorHAnsi" w:cstheme="minorHAnsi"/>
        </w:rPr>
        <w:t xml:space="preserve">as </w:t>
      </w:r>
      <w:r w:rsidRPr="00C13F4C">
        <w:rPr>
          <w:rFonts w:asciiTheme="minorHAnsi" w:hAnsiTheme="minorHAnsi" w:cstheme="minorHAnsi"/>
        </w:rPr>
        <w:t>an impact upon the dependent variable</w:t>
      </w:r>
      <w:r w:rsidR="007B2FD0" w:rsidRPr="00C13F4C">
        <w:rPr>
          <w:rFonts w:asciiTheme="minorHAnsi" w:hAnsiTheme="minorHAnsi" w:cstheme="minorHAnsi"/>
        </w:rPr>
        <w:t xml:space="preserve"> (the ROA)</w:t>
      </w:r>
      <w:r w:rsidR="003D6600" w:rsidRPr="00C13F4C">
        <w:rPr>
          <w:rFonts w:asciiTheme="minorHAnsi" w:hAnsiTheme="minorHAnsi" w:cstheme="minorHAnsi"/>
        </w:rPr>
        <w:t xml:space="preserve">. </w:t>
      </w:r>
      <w:r w:rsidRPr="00C13F4C">
        <w:rPr>
          <w:rFonts w:asciiTheme="minorHAnsi" w:hAnsiTheme="minorHAnsi" w:cstheme="minorHAnsi"/>
        </w:rPr>
        <w:t xml:space="preserve">From table </w:t>
      </w:r>
      <w:r w:rsidR="006F1B8B" w:rsidRPr="00C13F4C">
        <w:rPr>
          <w:rFonts w:asciiTheme="minorHAnsi" w:hAnsiTheme="minorHAnsi" w:cstheme="minorHAnsi"/>
        </w:rPr>
        <w:t>7</w:t>
      </w:r>
      <w:r w:rsidRPr="00C13F4C">
        <w:rPr>
          <w:rFonts w:asciiTheme="minorHAnsi" w:hAnsiTheme="minorHAnsi" w:cstheme="minorHAnsi"/>
        </w:rPr>
        <w:t xml:space="preserve"> it </w:t>
      </w:r>
      <w:r w:rsidR="006F1B8B" w:rsidRPr="00C13F4C">
        <w:rPr>
          <w:rFonts w:asciiTheme="minorHAnsi" w:hAnsiTheme="minorHAnsi" w:cstheme="minorHAnsi"/>
        </w:rPr>
        <w:t xml:space="preserve">can be stated that the R square value is at the </w:t>
      </w:r>
      <w:r w:rsidR="00380869" w:rsidRPr="00C13F4C">
        <w:rPr>
          <w:rFonts w:asciiTheme="minorHAnsi" w:hAnsiTheme="minorHAnsi" w:cstheme="minorHAnsi"/>
        </w:rPr>
        <w:t>value of 0.12656103 or roughly at 13%</w:t>
      </w:r>
      <w:r w:rsidR="00B11247" w:rsidRPr="00C13F4C">
        <w:rPr>
          <w:rFonts w:asciiTheme="minorHAnsi" w:hAnsiTheme="minorHAnsi" w:cstheme="minorHAnsi"/>
        </w:rPr>
        <w:t xml:space="preserve"> meaning that 13% of the variation in the ROA figure is linked with the change of the inventory turnover days figure</w:t>
      </w:r>
      <w:r w:rsidR="00380869" w:rsidRPr="00C13F4C">
        <w:rPr>
          <w:rFonts w:asciiTheme="minorHAnsi" w:hAnsiTheme="minorHAnsi" w:cstheme="minorHAnsi"/>
        </w:rPr>
        <w:t xml:space="preserve">. </w:t>
      </w:r>
    </w:p>
    <w:p w14:paraId="095E3462" w14:textId="77777777" w:rsidR="007C70DB" w:rsidRPr="00C13F4C" w:rsidRDefault="00380869" w:rsidP="008F5F32">
      <w:pPr>
        <w:rPr>
          <w:rFonts w:asciiTheme="minorHAnsi" w:hAnsiTheme="minorHAnsi" w:cstheme="minorHAnsi"/>
        </w:rPr>
      </w:pPr>
      <w:r w:rsidRPr="00C13F4C">
        <w:rPr>
          <w:rFonts w:asciiTheme="minorHAnsi" w:hAnsiTheme="minorHAnsi" w:cstheme="minorHAnsi"/>
        </w:rPr>
        <w:lastRenderedPageBreak/>
        <w:t>O</w:t>
      </w:r>
      <w:r w:rsidR="008F5F32" w:rsidRPr="00C13F4C">
        <w:rPr>
          <w:rFonts w:asciiTheme="minorHAnsi" w:hAnsiTheme="minorHAnsi" w:cstheme="minorHAnsi"/>
        </w:rPr>
        <w:t>n</w:t>
      </w:r>
      <w:r w:rsidRPr="00C13F4C">
        <w:rPr>
          <w:rFonts w:asciiTheme="minorHAnsi" w:hAnsiTheme="minorHAnsi" w:cstheme="minorHAnsi"/>
        </w:rPr>
        <w:t xml:space="preserve"> </w:t>
      </w:r>
      <w:r w:rsidR="008F5F32" w:rsidRPr="00C13F4C">
        <w:rPr>
          <w:rFonts w:asciiTheme="minorHAnsi" w:hAnsiTheme="minorHAnsi" w:cstheme="minorHAnsi"/>
        </w:rPr>
        <w:t xml:space="preserve">the other hand </w:t>
      </w:r>
      <w:r w:rsidRPr="00C13F4C">
        <w:rPr>
          <w:rFonts w:asciiTheme="minorHAnsi" w:hAnsiTheme="minorHAnsi" w:cstheme="minorHAnsi"/>
        </w:rPr>
        <w:t>in table 8 it is illustrated the value of the significance of this model which is 0.05368088</w:t>
      </w:r>
      <w:r w:rsidR="008F5F32" w:rsidRPr="00C13F4C">
        <w:rPr>
          <w:rFonts w:asciiTheme="minorHAnsi" w:hAnsiTheme="minorHAnsi" w:cstheme="minorHAnsi"/>
        </w:rPr>
        <w:t xml:space="preserve"> </w:t>
      </w:r>
      <w:r w:rsidRPr="00C13F4C">
        <w:rPr>
          <w:rFonts w:asciiTheme="minorHAnsi" w:hAnsiTheme="minorHAnsi" w:cstheme="minorHAnsi"/>
        </w:rPr>
        <w:t>or approximately 5%.</w:t>
      </w:r>
      <w:r w:rsidR="003D1CA1" w:rsidRPr="00C13F4C">
        <w:rPr>
          <w:rFonts w:asciiTheme="minorHAnsi" w:hAnsiTheme="minorHAnsi" w:cstheme="minorHAnsi"/>
        </w:rPr>
        <w:t xml:space="preserve"> These two figures can be used to show is there if any correlation between the </w:t>
      </w:r>
      <w:r w:rsidR="007C70DB" w:rsidRPr="00C13F4C">
        <w:rPr>
          <w:rFonts w:asciiTheme="minorHAnsi" w:hAnsiTheme="minorHAnsi" w:cstheme="minorHAnsi"/>
        </w:rPr>
        <w:t>regression analysis and the hypothesis made.</w:t>
      </w:r>
    </w:p>
    <w:p w14:paraId="7E0C5A41" w14:textId="77777777" w:rsidR="009C5F11" w:rsidRPr="00C13F4C" w:rsidRDefault="008F5F32" w:rsidP="00E04AB3">
      <w:pPr>
        <w:rPr>
          <w:rFonts w:asciiTheme="minorHAnsi" w:hAnsiTheme="minorHAnsi" w:cstheme="minorHAnsi"/>
        </w:rPr>
      </w:pPr>
      <w:r w:rsidRPr="00C13F4C">
        <w:rPr>
          <w:rFonts w:asciiTheme="minorHAnsi" w:hAnsiTheme="minorHAnsi" w:cstheme="minorHAnsi"/>
        </w:rPr>
        <w:t>The</w:t>
      </w:r>
      <w:r w:rsidR="007C70DB" w:rsidRPr="00C13F4C">
        <w:rPr>
          <w:rFonts w:asciiTheme="minorHAnsi" w:hAnsiTheme="minorHAnsi" w:cstheme="minorHAnsi"/>
        </w:rPr>
        <w:t xml:space="preserve">refore </w:t>
      </w:r>
      <w:r w:rsidR="00482071" w:rsidRPr="00C13F4C">
        <w:rPr>
          <w:rFonts w:asciiTheme="minorHAnsi" w:hAnsiTheme="minorHAnsi" w:cstheme="minorHAnsi"/>
        </w:rPr>
        <w:t xml:space="preserve">since </w:t>
      </w:r>
      <w:r w:rsidR="00B11247" w:rsidRPr="00C13F4C">
        <w:rPr>
          <w:rFonts w:asciiTheme="minorHAnsi" w:hAnsiTheme="minorHAnsi" w:cstheme="minorHAnsi"/>
        </w:rPr>
        <w:t xml:space="preserve">the </w:t>
      </w:r>
      <w:r w:rsidR="00482071" w:rsidRPr="00C13F4C">
        <w:rPr>
          <w:rFonts w:asciiTheme="minorHAnsi" w:hAnsiTheme="minorHAnsi" w:cstheme="minorHAnsi"/>
        </w:rPr>
        <w:t xml:space="preserve">significance </w:t>
      </w:r>
      <w:proofErr w:type="spellStart"/>
      <w:r w:rsidR="00482071" w:rsidRPr="00C13F4C">
        <w:rPr>
          <w:rFonts w:asciiTheme="minorHAnsi" w:hAnsiTheme="minorHAnsi" w:cstheme="minorHAnsi"/>
        </w:rPr>
        <w:t>F</w:t>
      </w:r>
      <w:proofErr w:type="spellEnd"/>
      <w:r w:rsidR="00482071" w:rsidRPr="00C13F4C">
        <w:rPr>
          <w:rFonts w:asciiTheme="minorHAnsi" w:hAnsiTheme="minorHAnsi" w:cstheme="minorHAnsi"/>
        </w:rPr>
        <w:t xml:space="preserve"> value is less than the </w:t>
      </w:r>
      <w:r w:rsidR="00B11247" w:rsidRPr="00C13F4C">
        <w:rPr>
          <w:rFonts w:asciiTheme="minorHAnsi" w:hAnsiTheme="minorHAnsi" w:cstheme="minorHAnsi"/>
        </w:rPr>
        <w:t xml:space="preserve">R square value it means that </w:t>
      </w:r>
      <w:r w:rsidRPr="00C13F4C">
        <w:rPr>
          <w:rFonts w:asciiTheme="minorHAnsi" w:hAnsiTheme="minorHAnsi" w:cstheme="minorHAnsi"/>
        </w:rPr>
        <w:t>the model in this case is significant therefore it does prove the hypothesis. This happens because significance of R value is</w:t>
      </w:r>
      <w:r w:rsidR="00FE7907" w:rsidRPr="00C13F4C">
        <w:rPr>
          <w:rFonts w:asciiTheme="minorHAnsi" w:hAnsiTheme="minorHAnsi" w:cstheme="minorHAnsi"/>
        </w:rPr>
        <w:t xml:space="preserve"> lower </w:t>
      </w:r>
      <w:r w:rsidRPr="00C13F4C">
        <w:rPr>
          <w:rFonts w:asciiTheme="minorHAnsi" w:hAnsiTheme="minorHAnsi" w:cstheme="minorHAnsi"/>
        </w:rPr>
        <w:t xml:space="preserve">than R square value of 13%, hence it would mean that the overall equation </w:t>
      </w:r>
      <w:r w:rsidR="00B1411B" w:rsidRPr="00C13F4C">
        <w:rPr>
          <w:rFonts w:asciiTheme="minorHAnsi" w:hAnsiTheme="minorHAnsi" w:cstheme="minorHAnsi"/>
        </w:rPr>
        <w:t>fits,</w:t>
      </w:r>
      <w:r w:rsidRPr="00C13F4C">
        <w:rPr>
          <w:rFonts w:asciiTheme="minorHAnsi" w:hAnsiTheme="minorHAnsi" w:cstheme="minorHAnsi"/>
        </w:rPr>
        <w:t xml:space="preserve"> therefore the hypothesis linked to this model is proved. The hypothesis</w:t>
      </w:r>
      <w:r w:rsidR="00536D42" w:rsidRPr="00C13F4C">
        <w:rPr>
          <w:rFonts w:asciiTheme="minorHAnsi" w:hAnsiTheme="minorHAnsi" w:cstheme="minorHAnsi"/>
        </w:rPr>
        <w:t xml:space="preserve"> linked to </w:t>
      </w:r>
      <w:r w:rsidRPr="00C13F4C">
        <w:rPr>
          <w:rFonts w:asciiTheme="minorHAnsi" w:hAnsiTheme="minorHAnsi" w:cstheme="minorHAnsi"/>
        </w:rPr>
        <w:t>model</w:t>
      </w:r>
      <w:r w:rsidR="00536D42" w:rsidRPr="00C13F4C">
        <w:rPr>
          <w:rFonts w:asciiTheme="minorHAnsi" w:hAnsiTheme="minorHAnsi" w:cstheme="minorHAnsi"/>
        </w:rPr>
        <w:t xml:space="preserve"> 3</w:t>
      </w:r>
      <w:r w:rsidRPr="00C13F4C">
        <w:rPr>
          <w:rFonts w:asciiTheme="minorHAnsi" w:hAnsiTheme="minorHAnsi" w:cstheme="minorHAnsi"/>
        </w:rPr>
        <w:t xml:space="preserve"> </w:t>
      </w:r>
      <w:r w:rsidR="00536D42" w:rsidRPr="00C13F4C">
        <w:rPr>
          <w:rFonts w:asciiTheme="minorHAnsi" w:hAnsiTheme="minorHAnsi" w:cstheme="minorHAnsi"/>
        </w:rPr>
        <w:t>i</w:t>
      </w:r>
      <w:r w:rsidRPr="00C13F4C">
        <w:rPr>
          <w:rFonts w:asciiTheme="minorHAnsi" w:hAnsiTheme="minorHAnsi" w:cstheme="minorHAnsi"/>
        </w:rPr>
        <w:t xml:space="preserve">s: </w:t>
      </w:r>
    </w:p>
    <w:p w14:paraId="3AEF7AD5" w14:textId="77777777" w:rsidR="00DB0C07" w:rsidRPr="00C13F4C" w:rsidRDefault="00DB0C07" w:rsidP="00E04AB3">
      <w:pPr>
        <w:rPr>
          <w:rFonts w:asciiTheme="minorHAnsi" w:hAnsiTheme="minorHAnsi" w:cstheme="minorHAnsi"/>
        </w:rPr>
      </w:pPr>
    </w:p>
    <w:p w14:paraId="104803BD" w14:textId="77777777" w:rsidR="00E04AB3" w:rsidRPr="00C13F4C" w:rsidRDefault="00E04AB3" w:rsidP="00E04AB3">
      <w:pPr>
        <w:rPr>
          <w:rFonts w:asciiTheme="minorHAnsi" w:hAnsiTheme="minorHAnsi" w:cstheme="minorHAnsi"/>
          <w:i/>
          <w:iCs/>
          <w:u w:val="single"/>
        </w:rPr>
      </w:pPr>
      <w:r w:rsidRPr="00C13F4C">
        <w:rPr>
          <w:rFonts w:asciiTheme="minorHAnsi" w:hAnsiTheme="minorHAnsi" w:cstheme="minorHAnsi"/>
          <w:i/>
          <w:iCs/>
          <w:u w:val="single"/>
        </w:rPr>
        <w:t xml:space="preserve">Hypothesis 3 </w:t>
      </w:r>
    </w:p>
    <w:p w14:paraId="35C432A4" w14:textId="77777777" w:rsidR="00A345F2" w:rsidRPr="00C13F4C" w:rsidRDefault="00A345F2" w:rsidP="00E04AB3">
      <w:pPr>
        <w:rPr>
          <w:rFonts w:asciiTheme="minorHAnsi" w:hAnsiTheme="minorHAnsi" w:cstheme="minorHAnsi"/>
          <w:i/>
          <w:iCs/>
          <w:u w:val="single"/>
        </w:rPr>
      </w:pPr>
    </w:p>
    <w:p w14:paraId="42D79445" w14:textId="77777777" w:rsidR="005E4F09" w:rsidRPr="00C13F4C" w:rsidRDefault="00E04AB3" w:rsidP="00A345F2">
      <w:pPr>
        <w:rPr>
          <w:rFonts w:asciiTheme="minorHAnsi" w:hAnsiTheme="minorHAnsi" w:cstheme="minorHAnsi"/>
          <w:i/>
          <w:iCs/>
          <w:u w:val="single"/>
        </w:rPr>
      </w:pPr>
      <w:r w:rsidRPr="00C13F4C">
        <w:rPr>
          <w:rFonts w:asciiTheme="minorHAnsi" w:hAnsiTheme="minorHAnsi" w:cstheme="minorHAnsi"/>
          <w:i/>
          <w:iCs/>
          <w:u w:val="single"/>
        </w:rPr>
        <w:t>The Inventory Turnover period has a significant impact on the profitability among car manufacturing companies</w:t>
      </w:r>
      <w:r w:rsidR="00DB0C07" w:rsidRPr="00C13F4C">
        <w:rPr>
          <w:rFonts w:asciiTheme="minorHAnsi" w:hAnsiTheme="minorHAnsi" w:cstheme="minorHAnsi"/>
          <w:i/>
          <w:iCs/>
          <w:u w:val="single"/>
        </w:rPr>
        <w:t xml:space="preserve">. </w:t>
      </w:r>
    </w:p>
    <w:p w14:paraId="635FFAF9" w14:textId="77777777" w:rsidR="00440AA6" w:rsidRPr="00C13F4C" w:rsidRDefault="00440AA6" w:rsidP="00A345F2">
      <w:pPr>
        <w:rPr>
          <w:rFonts w:asciiTheme="minorHAnsi" w:hAnsiTheme="minorHAnsi" w:cstheme="minorHAnsi"/>
          <w:i/>
          <w:iCs/>
          <w:u w:val="single"/>
        </w:rPr>
      </w:pPr>
    </w:p>
    <w:tbl>
      <w:tblPr>
        <w:tblStyle w:val="TableGrid"/>
        <w:tblpPr w:leftFromText="180" w:rightFromText="180" w:vertAnchor="text" w:horzAnchor="margin" w:tblpY="113"/>
        <w:tblW w:w="9215" w:type="dxa"/>
        <w:tblLook w:val="04A0" w:firstRow="1" w:lastRow="0" w:firstColumn="1" w:lastColumn="0" w:noHBand="0" w:noVBand="1"/>
      </w:tblPr>
      <w:tblGrid>
        <w:gridCol w:w="2695"/>
        <w:gridCol w:w="1417"/>
        <w:gridCol w:w="1843"/>
        <w:gridCol w:w="1418"/>
        <w:gridCol w:w="1842"/>
      </w:tblGrid>
      <w:tr w:rsidR="007360F8" w:rsidRPr="00C13F4C" w14:paraId="595AA02C" w14:textId="77777777" w:rsidTr="007360F8">
        <w:trPr>
          <w:trHeight w:val="320"/>
        </w:trPr>
        <w:tc>
          <w:tcPr>
            <w:tcW w:w="9215" w:type="dxa"/>
            <w:gridSpan w:val="5"/>
            <w:noWrap/>
          </w:tcPr>
          <w:p w14:paraId="742C0F7A" w14:textId="77777777" w:rsidR="007360F8" w:rsidRPr="00C13F4C" w:rsidRDefault="007360F8" w:rsidP="007360F8">
            <w:pPr>
              <w:jc w:val="center"/>
              <w:rPr>
                <w:rFonts w:asciiTheme="minorHAnsi" w:hAnsiTheme="minorHAnsi" w:cstheme="minorHAnsi"/>
                <w:i/>
                <w:iCs/>
                <w:u w:val="single"/>
              </w:rPr>
            </w:pPr>
            <w:r w:rsidRPr="00C13F4C">
              <w:rPr>
                <w:rFonts w:asciiTheme="minorHAnsi" w:hAnsiTheme="minorHAnsi" w:cstheme="minorHAnsi"/>
                <w:b/>
                <w:bCs/>
                <w:u w:val="single"/>
              </w:rPr>
              <w:t>Model 3 Coefficient Summary</w:t>
            </w:r>
          </w:p>
        </w:tc>
      </w:tr>
      <w:tr w:rsidR="007360F8" w:rsidRPr="00C13F4C" w14:paraId="66E0C5D7" w14:textId="77777777" w:rsidTr="007360F8">
        <w:trPr>
          <w:trHeight w:val="320"/>
        </w:trPr>
        <w:tc>
          <w:tcPr>
            <w:tcW w:w="2695" w:type="dxa"/>
            <w:noWrap/>
            <w:hideMark/>
          </w:tcPr>
          <w:p w14:paraId="04BFA4B6" w14:textId="77777777" w:rsidR="007360F8" w:rsidRPr="00C13F4C" w:rsidRDefault="007360F8" w:rsidP="007360F8">
            <w:pPr>
              <w:rPr>
                <w:rFonts w:asciiTheme="minorHAnsi" w:hAnsiTheme="minorHAnsi" w:cstheme="minorHAnsi"/>
                <w:i/>
                <w:iCs/>
              </w:rPr>
            </w:pPr>
            <w:r w:rsidRPr="00C13F4C">
              <w:rPr>
                <w:rFonts w:asciiTheme="minorHAnsi" w:hAnsiTheme="minorHAnsi" w:cstheme="minorHAnsi"/>
                <w:i/>
                <w:iCs/>
              </w:rPr>
              <w:t> </w:t>
            </w:r>
          </w:p>
        </w:tc>
        <w:tc>
          <w:tcPr>
            <w:tcW w:w="1417" w:type="dxa"/>
            <w:noWrap/>
            <w:hideMark/>
          </w:tcPr>
          <w:p w14:paraId="471E7CBC" w14:textId="77777777" w:rsidR="007360F8" w:rsidRPr="00C13F4C" w:rsidRDefault="007360F8" w:rsidP="007360F8">
            <w:pPr>
              <w:rPr>
                <w:rFonts w:asciiTheme="minorHAnsi" w:hAnsiTheme="minorHAnsi" w:cstheme="minorHAnsi"/>
                <w:i/>
                <w:iCs/>
              </w:rPr>
            </w:pPr>
            <w:r w:rsidRPr="00C13F4C">
              <w:rPr>
                <w:rFonts w:asciiTheme="minorHAnsi" w:hAnsiTheme="minorHAnsi" w:cstheme="minorHAnsi"/>
                <w:i/>
                <w:iCs/>
              </w:rPr>
              <w:t>Coefficients</w:t>
            </w:r>
          </w:p>
        </w:tc>
        <w:tc>
          <w:tcPr>
            <w:tcW w:w="1843" w:type="dxa"/>
            <w:noWrap/>
            <w:hideMark/>
          </w:tcPr>
          <w:p w14:paraId="77A40EFC" w14:textId="77777777" w:rsidR="007360F8" w:rsidRPr="00C13F4C" w:rsidRDefault="007360F8" w:rsidP="007360F8">
            <w:pPr>
              <w:rPr>
                <w:rFonts w:asciiTheme="minorHAnsi" w:hAnsiTheme="minorHAnsi" w:cstheme="minorHAnsi"/>
                <w:i/>
                <w:iCs/>
              </w:rPr>
            </w:pPr>
            <w:r w:rsidRPr="00C13F4C">
              <w:rPr>
                <w:rFonts w:asciiTheme="minorHAnsi" w:hAnsiTheme="minorHAnsi" w:cstheme="minorHAnsi"/>
                <w:i/>
                <w:iCs/>
              </w:rPr>
              <w:t>Standard Error</w:t>
            </w:r>
          </w:p>
        </w:tc>
        <w:tc>
          <w:tcPr>
            <w:tcW w:w="1418" w:type="dxa"/>
            <w:noWrap/>
            <w:hideMark/>
          </w:tcPr>
          <w:p w14:paraId="6BDFDFD1" w14:textId="77777777" w:rsidR="007360F8" w:rsidRPr="00C13F4C" w:rsidRDefault="007360F8" w:rsidP="007360F8">
            <w:pPr>
              <w:rPr>
                <w:rFonts w:asciiTheme="minorHAnsi" w:hAnsiTheme="minorHAnsi" w:cstheme="minorHAnsi"/>
                <w:i/>
                <w:iCs/>
              </w:rPr>
            </w:pPr>
            <w:r w:rsidRPr="00C13F4C">
              <w:rPr>
                <w:rFonts w:asciiTheme="minorHAnsi" w:hAnsiTheme="minorHAnsi" w:cstheme="minorHAnsi"/>
                <w:i/>
                <w:iCs/>
              </w:rPr>
              <w:t>t Stat</w:t>
            </w:r>
          </w:p>
        </w:tc>
        <w:tc>
          <w:tcPr>
            <w:tcW w:w="1842" w:type="dxa"/>
            <w:noWrap/>
            <w:hideMark/>
          </w:tcPr>
          <w:p w14:paraId="069A41F3" w14:textId="77777777" w:rsidR="007360F8" w:rsidRPr="00C13F4C" w:rsidRDefault="007360F8" w:rsidP="007360F8">
            <w:pPr>
              <w:rPr>
                <w:rFonts w:asciiTheme="minorHAnsi" w:hAnsiTheme="minorHAnsi" w:cstheme="minorHAnsi"/>
                <w:i/>
                <w:iCs/>
              </w:rPr>
            </w:pPr>
            <w:r w:rsidRPr="00C13F4C">
              <w:rPr>
                <w:rFonts w:asciiTheme="minorHAnsi" w:hAnsiTheme="minorHAnsi" w:cstheme="minorHAnsi"/>
                <w:i/>
                <w:iCs/>
              </w:rPr>
              <w:t>P-value</w:t>
            </w:r>
          </w:p>
        </w:tc>
      </w:tr>
      <w:tr w:rsidR="007360F8" w:rsidRPr="00C13F4C" w14:paraId="49C62BF4" w14:textId="77777777" w:rsidTr="007360F8">
        <w:trPr>
          <w:trHeight w:val="320"/>
        </w:trPr>
        <w:tc>
          <w:tcPr>
            <w:tcW w:w="2695" w:type="dxa"/>
            <w:noWrap/>
            <w:hideMark/>
          </w:tcPr>
          <w:p w14:paraId="5812BCA5"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Intercept</w:t>
            </w:r>
          </w:p>
        </w:tc>
        <w:tc>
          <w:tcPr>
            <w:tcW w:w="1417" w:type="dxa"/>
            <w:noWrap/>
            <w:hideMark/>
          </w:tcPr>
          <w:p w14:paraId="61DBE33A"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0.01942194</w:t>
            </w:r>
          </w:p>
        </w:tc>
        <w:tc>
          <w:tcPr>
            <w:tcW w:w="1843" w:type="dxa"/>
            <w:noWrap/>
            <w:hideMark/>
          </w:tcPr>
          <w:p w14:paraId="4BA90761"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0.02016382</w:t>
            </w:r>
          </w:p>
        </w:tc>
        <w:tc>
          <w:tcPr>
            <w:tcW w:w="1418" w:type="dxa"/>
            <w:noWrap/>
            <w:hideMark/>
          </w:tcPr>
          <w:p w14:paraId="2E8CEFE1"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0.9632074</w:t>
            </w:r>
          </w:p>
        </w:tc>
        <w:tc>
          <w:tcPr>
            <w:tcW w:w="1842" w:type="dxa"/>
            <w:noWrap/>
            <w:hideMark/>
          </w:tcPr>
          <w:p w14:paraId="6FDB43D5"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0.34368889</w:t>
            </w:r>
          </w:p>
        </w:tc>
      </w:tr>
      <w:tr w:rsidR="007360F8" w:rsidRPr="00C13F4C" w14:paraId="5F9D2D0E" w14:textId="77777777" w:rsidTr="007360F8">
        <w:trPr>
          <w:trHeight w:val="340"/>
        </w:trPr>
        <w:tc>
          <w:tcPr>
            <w:tcW w:w="2695" w:type="dxa"/>
            <w:noWrap/>
            <w:hideMark/>
          </w:tcPr>
          <w:p w14:paraId="529106EE"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(X5) Inventory Turnover period (days)</w:t>
            </w:r>
          </w:p>
        </w:tc>
        <w:tc>
          <w:tcPr>
            <w:tcW w:w="1417" w:type="dxa"/>
            <w:noWrap/>
            <w:hideMark/>
          </w:tcPr>
          <w:p w14:paraId="20C3C9C1"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0.00074141</w:t>
            </w:r>
          </w:p>
        </w:tc>
        <w:tc>
          <w:tcPr>
            <w:tcW w:w="1843" w:type="dxa"/>
            <w:noWrap/>
            <w:hideMark/>
          </w:tcPr>
          <w:p w14:paraId="121FBD2B"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0.00036808</w:t>
            </w:r>
          </w:p>
        </w:tc>
        <w:tc>
          <w:tcPr>
            <w:tcW w:w="1418" w:type="dxa"/>
            <w:noWrap/>
            <w:hideMark/>
          </w:tcPr>
          <w:p w14:paraId="66A8DC1B"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2.01424706</w:t>
            </w:r>
          </w:p>
        </w:tc>
        <w:tc>
          <w:tcPr>
            <w:tcW w:w="1842" w:type="dxa"/>
            <w:noWrap/>
            <w:hideMark/>
          </w:tcPr>
          <w:p w14:paraId="7710EE91" w14:textId="77777777" w:rsidR="007360F8" w:rsidRPr="00C13F4C" w:rsidRDefault="007360F8" w:rsidP="007360F8">
            <w:pPr>
              <w:rPr>
                <w:rFonts w:asciiTheme="minorHAnsi" w:hAnsiTheme="minorHAnsi" w:cstheme="minorHAnsi"/>
              </w:rPr>
            </w:pPr>
            <w:r w:rsidRPr="00C13F4C">
              <w:rPr>
                <w:rFonts w:asciiTheme="minorHAnsi" w:hAnsiTheme="minorHAnsi" w:cstheme="minorHAnsi"/>
              </w:rPr>
              <w:t>0.05368088</w:t>
            </w:r>
          </w:p>
        </w:tc>
      </w:tr>
      <w:tr w:rsidR="007360F8" w:rsidRPr="00C13F4C" w14:paraId="5A2DF21C" w14:textId="77777777" w:rsidTr="007360F8">
        <w:trPr>
          <w:trHeight w:val="233"/>
        </w:trPr>
        <w:tc>
          <w:tcPr>
            <w:tcW w:w="9215" w:type="dxa"/>
            <w:gridSpan w:val="5"/>
            <w:noWrap/>
          </w:tcPr>
          <w:p w14:paraId="2BD66002" w14:textId="77777777" w:rsidR="007360F8" w:rsidRPr="00C13F4C" w:rsidRDefault="007360F8" w:rsidP="007360F8">
            <w:pPr>
              <w:rPr>
                <w:rFonts w:asciiTheme="minorHAnsi" w:hAnsiTheme="minorHAnsi" w:cstheme="minorHAnsi"/>
              </w:rPr>
            </w:pPr>
            <w:r w:rsidRPr="00C13F4C">
              <w:rPr>
                <w:rFonts w:asciiTheme="minorHAnsi" w:hAnsiTheme="minorHAnsi" w:cstheme="minorHAnsi"/>
                <w:b/>
                <w:bCs/>
              </w:rPr>
              <w:t xml:space="preserve"> Table 9</w:t>
            </w:r>
          </w:p>
        </w:tc>
      </w:tr>
    </w:tbl>
    <w:p w14:paraId="2FADFDA8" w14:textId="77777777" w:rsidR="005E4F09" w:rsidRPr="00C13F4C" w:rsidRDefault="005E4F09" w:rsidP="005E4F09">
      <w:pPr>
        <w:rPr>
          <w:rFonts w:asciiTheme="minorHAnsi" w:hAnsiTheme="minorHAnsi" w:cstheme="minorHAnsi"/>
        </w:rPr>
      </w:pPr>
    </w:p>
    <w:p w14:paraId="40E8D592" w14:textId="77777777" w:rsidR="00E25627" w:rsidRPr="00C13F4C" w:rsidRDefault="00E25627" w:rsidP="005E4F09">
      <w:pPr>
        <w:rPr>
          <w:rFonts w:asciiTheme="minorHAnsi" w:hAnsiTheme="minorHAnsi" w:cstheme="minorHAnsi"/>
        </w:rPr>
      </w:pPr>
      <w:r w:rsidRPr="00C13F4C">
        <w:rPr>
          <w:rFonts w:asciiTheme="minorHAnsi" w:hAnsiTheme="minorHAnsi" w:cstheme="minorHAnsi"/>
        </w:rPr>
        <w:t xml:space="preserve">On the table above (table </w:t>
      </w:r>
      <w:r w:rsidR="00FE341F" w:rsidRPr="00C13F4C">
        <w:rPr>
          <w:rFonts w:asciiTheme="minorHAnsi" w:hAnsiTheme="minorHAnsi" w:cstheme="minorHAnsi"/>
        </w:rPr>
        <w:t>9</w:t>
      </w:r>
      <w:r w:rsidRPr="00C13F4C">
        <w:rPr>
          <w:rFonts w:asciiTheme="minorHAnsi" w:hAnsiTheme="minorHAnsi" w:cstheme="minorHAnsi"/>
        </w:rPr>
        <w:t xml:space="preserve">) </w:t>
      </w:r>
      <w:r w:rsidR="00FE341F" w:rsidRPr="00C13F4C">
        <w:rPr>
          <w:rFonts w:asciiTheme="minorHAnsi" w:hAnsiTheme="minorHAnsi" w:cstheme="minorHAnsi"/>
        </w:rPr>
        <w:t xml:space="preserve">one of the most important coefficients to look at is the </w:t>
      </w:r>
      <w:r w:rsidRPr="00C13F4C">
        <w:rPr>
          <w:rFonts w:asciiTheme="minorHAnsi" w:hAnsiTheme="minorHAnsi" w:cstheme="minorHAnsi"/>
        </w:rPr>
        <w:t>P value</w:t>
      </w:r>
      <w:r w:rsidR="00FE341F" w:rsidRPr="00C13F4C">
        <w:rPr>
          <w:rFonts w:asciiTheme="minorHAnsi" w:hAnsiTheme="minorHAnsi" w:cstheme="minorHAnsi"/>
        </w:rPr>
        <w:t>.</w:t>
      </w:r>
      <w:r w:rsidRPr="00C13F4C">
        <w:rPr>
          <w:rFonts w:asciiTheme="minorHAnsi" w:hAnsiTheme="minorHAnsi" w:cstheme="minorHAnsi"/>
        </w:rPr>
        <w:t xml:space="preserve"> </w:t>
      </w:r>
      <w:r w:rsidR="00FE341F" w:rsidRPr="00C13F4C">
        <w:rPr>
          <w:rFonts w:asciiTheme="minorHAnsi" w:hAnsiTheme="minorHAnsi" w:cstheme="minorHAnsi"/>
        </w:rPr>
        <w:t xml:space="preserve">The </w:t>
      </w:r>
      <w:r w:rsidRPr="00C13F4C">
        <w:rPr>
          <w:rFonts w:asciiTheme="minorHAnsi" w:hAnsiTheme="minorHAnsi" w:cstheme="minorHAnsi"/>
        </w:rPr>
        <w:t>P value shows whether the element or the factor chosen has an impact on profitability, when compared and if it is less than the R square value</w:t>
      </w:r>
      <w:r w:rsidR="00227227" w:rsidRPr="00C13F4C">
        <w:rPr>
          <w:rFonts w:asciiTheme="minorHAnsi" w:hAnsiTheme="minorHAnsi" w:cstheme="minorHAnsi"/>
        </w:rPr>
        <w:t>, which is illustrated in table 7</w:t>
      </w:r>
      <w:r w:rsidRPr="00C13F4C">
        <w:rPr>
          <w:rFonts w:asciiTheme="minorHAnsi" w:hAnsiTheme="minorHAnsi" w:cstheme="minorHAnsi"/>
        </w:rPr>
        <w:t xml:space="preserve">. Therefore based on the P value results on the table above and the regression analysis conducted for model </w:t>
      </w:r>
      <w:r w:rsidR="00DF3B6A" w:rsidRPr="00C13F4C">
        <w:rPr>
          <w:rFonts w:asciiTheme="minorHAnsi" w:hAnsiTheme="minorHAnsi" w:cstheme="minorHAnsi"/>
        </w:rPr>
        <w:t>3</w:t>
      </w:r>
      <w:r w:rsidRPr="00C13F4C">
        <w:rPr>
          <w:rFonts w:asciiTheme="minorHAnsi" w:hAnsiTheme="minorHAnsi" w:cstheme="minorHAnsi"/>
        </w:rPr>
        <w:t xml:space="preserve">, for the variable chosen for this model the following conclusions can be drawn: </w:t>
      </w:r>
    </w:p>
    <w:p w14:paraId="3F561D14" w14:textId="77777777" w:rsidR="00574526" w:rsidRPr="00C13F4C" w:rsidRDefault="00574526" w:rsidP="005E4F09">
      <w:pPr>
        <w:rPr>
          <w:rFonts w:asciiTheme="minorHAnsi" w:hAnsiTheme="minorHAnsi" w:cstheme="minorHAnsi"/>
        </w:rPr>
      </w:pPr>
      <w:r w:rsidRPr="00C13F4C">
        <w:rPr>
          <w:rFonts w:asciiTheme="minorHAnsi" w:hAnsiTheme="minorHAnsi" w:cstheme="minorHAnsi"/>
        </w:rPr>
        <w:t xml:space="preserve">The P value for X5 or the </w:t>
      </w:r>
      <w:r w:rsidR="00853B9F" w:rsidRPr="00C13F4C">
        <w:rPr>
          <w:rFonts w:asciiTheme="minorHAnsi" w:hAnsiTheme="minorHAnsi" w:cstheme="minorHAnsi"/>
        </w:rPr>
        <w:t>in</w:t>
      </w:r>
      <w:r w:rsidRPr="00C13F4C">
        <w:rPr>
          <w:rFonts w:asciiTheme="minorHAnsi" w:hAnsiTheme="minorHAnsi" w:cstheme="minorHAnsi"/>
        </w:rPr>
        <w:t xml:space="preserve">ventory turnover period in days is at the figure of 0.05368088, which is approximately </w:t>
      </w:r>
      <w:r w:rsidR="001F602A" w:rsidRPr="00C13F4C">
        <w:rPr>
          <w:rFonts w:asciiTheme="minorHAnsi" w:hAnsiTheme="minorHAnsi" w:cstheme="minorHAnsi"/>
        </w:rPr>
        <w:t xml:space="preserve">5.37%. So in this case the P value for </w:t>
      </w:r>
      <w:r w:rsidR="006730FE" w:rsidRPr="00C13F4C">
        <w:rPr>
          <w:rFonts w:asciiTheme="minorHAnsi" w:hAnsiTheme="minorHAnsi" w:cstheme="minorHAnsi"/>
        </w:rPr>
        <w:t>this factor, based on</w:t>
      </w:r>
      <w:r w:rsidR="001F602A" w:rsidRPr="00C13F4C">
        <w:rPr>
          <w:rFonts w:asciiTheme="minorHAnsi" w:hAnsiTheme="minorHAnsi" w:cstheme="minorHAnsi"/>
        </w:rPr>
        <w:t xml:space="preserve"> the regression analysis is less than 13% meaning that the </w:t>
      </w:r>
      <w:r w:rsidR="00A41926" w:rsidRPr="00C13F4C">
        <w:rPr>
          <w:rFonts w:asciiTheme="minorHAnsi" w:hAnsiTheme="minorHAnsi" w:cstheme="minorHAnsi"/>
        </w:rPr>
        <w:t>Beta 1 or the inventory turnover period in days</w:t>
      </w:r>
      <w:r w:rsidR="001F602A" w:rsidRPr="00C13F4C">
        <w:rPr>
          <w:rFonts w:asciiTheme="minorHAnsi" w:hAnsiTheme="minorHAnsi" w:cstheme="minorHAnsi"/>
        </w:rPr>
        <w:t xml:space="preserve"> is a significant and that </w:t>
      </w:r>
      <w:r w:rsidR="00A41926" w:rsidRPr="00C13F4C">
        <w:rPr>
          <w:rFonts w:asciiTheme="minorHAnsi" w:hAnsiTheme="minorHAnsi" w:cstheme="minorHAnsi"/>
        </w:rPr>
        <w:t xml:space="preserve">has an </w:t>
      </w:r>
      <w:r w:rsidR="001F602A" w:rsidRPr="00C13F4C">
        <w:rPr>
          <w:rFonts w:asciiTheme="minorHAnsi" w:hAnsiTheme="minorHAnsi" w:cstheme="minorHAnsi"/>
        </w:rPr>
        <w:t>impact on the ROA</w:t>
      </w:r>
      <w:r w:rsidR="00127E8D" w:rsidRPr="00C13F4C">
        <w:rPr>
          <w:rFonts w:asciiTheme="minorHAnsi" w:hAnsiTheme="minorHAnsi" w:cstheme="minorHAnsi"/>
        </w:rPr>
        <w:t xml:space="preserve"> and therefore it also has an impact on profitability. </w:t>
      </w:r>
    </w:p>
    <w:p w14:paraId="65A65657" w14:textId="1A920848" w:rsidR="00EE1353" w:rsidRPr="00C13F4C" w:rsidRDefault="009F5E0A" w:rsidP="005E4F09">
      <w:pPr>
        <w:rPr>
          <w:rFonts w:asciiTheme="minorHAnsi" w:hAnsiTheme="minorHAnsi" w:cstheme="minorHAnsi"/>
        </w:rPr>
      </w:pPr>
      <w:r w:rsidRPr="00C13F4C">
        <w:rPr>
          <w:rFonts w:asciiTheme="minorHAnsi" w:hAnsiTheme="minorHAnsi" w:cstheme="minorHAnsi"/>
        </w:rPr>
        <w:t>On the contrary our model 2 results showed that the inventory turnover ratio did not have an effect on the ROE, which is essentially a</w:t>
      </w:r>
      <w:r w:rsidR="008D09B1" w:rsidRPr="00C13F4C">
        <w:rPr>
          <w:rFonts w:asciiTheme="minorHAnsi" w:hAnsiTheme="minorHAnsi" w:cstheme="minorHAnsi"/>
        </w:rPr>
        <w:t>nother type of profitability measurement.</w:t>
      </w:r>
      <w:r w:rsidR="002F5D21" w:rsidRPr="00C13F4C">
        <w:rPr>
          <w:rFonts w:asciiTheme="minorHAnsi" w:hAnsiTheme="minorHAnsi" w:cstheme="minorHAnsi"/>
        </w:rPr>
        <w:t xml:space="preserve"> Maybe this can be justified with the fact that the ROE, </w:t>
      </w:r>
      <w:r w:rsidR="00A004AB" w:rsidRPr="00C13F4C">
        <w:rPr>
          <w:rFonts w:asciiTheme="minorHAnsi" w:hAnsiTheme="minorHAnsi" w:cstheme="minorHAnsi"/>
        </w:rPr>
        <w:t xml:space="preserve">even though it </w:t>
      </w:r>
      <w:r w:rsidR="002F5D21" w:rsidRPr="00C13F4C">
        <w:rPr>
          <w:rFonts w:asciiTheme="minorHAnsi" w:hAnsiTheme="minorHAnsi" w:cstheme="minorHAnsi"/>
        </w:rPr>
        <w:t>does measure the return on equity however when calculating the figure</w:t>
      </w:r>
      <w:r w:rsidR="00390D62" w:rsidRPr="00C13F4C">
        <w:rPr>
          <w:rFonts w:asciiTheme="minorHAnsi" w:hAnsiTheme="minorHAnsi" w:cstheme="minorHAnsi"/>
        </w:rPr>
        <w:t>,</w:t>
      </w:r>
      <w:r w:rsidR="002F5D21" w:rsidRPr="00C13F4C">
        <w:rPr>
          <w:rFonts w:asciiTheme="minorHAnsi" w:hAnsiTheme="minorHAnsi" w:cstheme="minorHAnsi"/>
        </w:rPr>
        <w:t xml:space="preserve"> it does not take into account the level of inventory that the company has. </w:t>
      </w:r>
      <w:r w:rsidR="00A004AB" w:rsidRPr="00C13F4C">
        <w:rPr>
          <w:rFonts w:asciiTheme="minorHAnsi" w:hAnsiTheme="minorHAnsi" w:cstheme="minorHAnsi"/>
        </w:rPr>
        <w:t>Another reaso</w:t>
      </w:r>
      <w:r w:rsidR="001C4608" w:rsidRPr="00C13F4C">
        <w:rPr>
          <w:rFonts w:asciiTheme="minorHAnsi" w:hAnsiTheme="minorHAnsi" w:cstheme="minorHAnsi"/>
        </w:rPr>
        <w:t xml:space="preserve">ning might be that ROE and ROA are two different measures that even though </w:t>
      </w:r>
      <w:r w:rsidR="00B0404F" w:rsidRPr="00C13F4C">
        <w:rPr>
          <w:rFonts w:asciiTheme="minorHAnsi" w:hAnsiTheme="minorHAnsi" w:cstheme="minorHAnsi"/>
        </w:rPr>
        <w:t xml:space="preserve">they indicate profitability, the ROE shows if the organisation is taking advantage over it capital or base equity and the ROA shows how effectively a company is taking advantage over the assets that it has. </w:t>
      </w:r>
    </w:p>
    <w:p w14:paraId="394B2BC9" w14:textId="2CC924ED" w:rsidR="0097273F" w:rsidRPr="00C13F4C" w:rsidRDefault="00963F95" w:rsidP="005E4F09">
      <w:pPr>
        <w:rPr>
          <w:rFonts w:asciiTheme="minorHAnsi" w:hAnsiTheme="minorHAnsi" w:cstheme="minorHAnsi"/>
        </w:rPr>
      </w:pPr>
      <w:r w:rsidRPr="00C13F4C">
        <w:rPr>
          <w:rFonts w:asciiTheme="minorHAnsi" w:hAnsiTheme="minorHAnsi" w:cstheme="minorHAnsi"/>
        </w:rPr>
        <w:t>However</w:t>
      </w:r>
      <w:r w:rsidR="003B4278" w:rsidRPr="00C13F4C">
        <w:rPr>
          <w:rFonts w:asciiTheme="minorHAnsi" w:hAnsiTheme="minorHAnsi" w:cstheme="minorHAnsi"/>
        </w:rPr>
        <w:t>,</w:t>
      </w:r>
      <w:r w:rsidRPr="00C13F4C">
        <w:rPr>
          <w:rFonts w:asciiTheme="minorHAnsi" w:hAnsiTheme="minorHAnsi" w:cstheme="minorHAnsi"/>
        </w:rPr>
        <w:t xml:space="preserve"> i</w:t>
      </w:r>
      <w:r w:rsidR="009505A3" w:rsidRPr="00C13F4C">
        <w:rPr>
          <w:rFonts w:asciiTheme="minorHAnsi" w:hAnsiTheme="minorHAnsi" w:cstheme="minorHAnsi"/>
        </w:rPr>
        <w:t xml:space="preserve">n the study of </w:t>
      </w:r>
      <w:proofErr w:type="spellStart"/>
      <w:r w:rsidR="009505A3" w:rsidRPr="00C13F4C">
        <w:rPr>
          <w:rFonts w:asciiTheme="minorHAnsi" w:hAnsiTheme="minorHAnsi" w:cstheme="minorHAnsi"/>
        </w:rPr>
        <w:t>Vedd</w:t>
      </w:r>
      <w:proofErr w:type="spellEnd"/>
      <w:r w:rsidR="009505A3" w:rsidRPr="00C13F4C">
        <w:rPr>
          <w:rFonts w:asciiTheme="minorHAnsi" w:hAnsiTheme="minorHAnsi" w:cstheme="minorHAnsi"/>
        </w:rPr>
        <w:t xml:space="preserve">, R. and </w:t>
      </w:r>
      <w:proofErr w:type="spellStart"/>
      <w:r w:rsidR="009505A3" w:rsidRPr="00C13F4C">
        <w:rPr>
          <w:rFonts w:asciiTheme="minorHAnsi" w:hAnsiTheme="minorHAnsi" w:cstheme="minorHAnsi"/>
        </w:rPr>
        <w:t>Yassinski</w:t>
      </w:r>
      <w:proofErr w:type="spellEnd"/>
      <w:r w:rsidR="009505A3" w:rsidRPr="00C13F4C">
        <w:rPr>
          <w:rFonts w:asciiTheme="minorHAnsi" w:hAnsiTheme="minorHAnsi" w:cstheme="minorHAnsi"/>
        </w:rPr>
        <w:t>, N. (2015)</w:t>
      </w:r>
      <w:r w:rsidR="00672638" w:rsidRPr="00C13F4C">
        <w:rPr>
          <w:rFonts w:asciiTheme="minorHAnsi" w:hAnsiTheme="minorHAnsi" w:cstheme="minorHAnsi"/>
        </w:rPr>
        <w:t xml:space="preserve"> it is stated that inventory </w:t>
      </w:r>
      <w:r w:rsidR="0072436F" w:rsidRPr="00C13F4C">
        <w:rPr>
          <w:rFonts w:asciiTheme="minorHAnsi" w:hAnsiTheme="minorHAnsi" w:cstheme="minorHAnsi"/>
        </w:rPr>
        <w:t xml:space="preserve">turnover </w:t>
      </w:r>
      <w:r w:rsidR="00672638" w:rsidRPr="00C13F4C">
        <w:rPr>
          <w:rFonts w:asciiTheme="minorHAnsi" w:hAnsiTheme="minorHAnsi" w:cstheme="minorHAnsi"/>
        </w:rPr>
        <w:t>period has an impact</w:t>
      </w:r>
      <w:r w:rsidR="0072436F" w:rsidRPr="00C13F4C">
        <w:rPr>
          <w:rFonts w:asciiTheme="minorHAnsi" w:hAnsiTheme="minorHAnsi" w:cstheme="minorHAnsi"/>
        </w:rPr>
        <w:t xml:space="preserve"> upon the profitability of the firm as well as it shows if a company is financially healthy. Their reasoning was based in the fact tha</w:t>
      </w:r>
      <w:r w:rsidR="00F61162" w:rsidRPr="00C13F4C">
        <w:rPr>
          <w:rFonts w:asciiTheme="minorHAnsi" w:hAnsiTheme="minorHAnsi" w:cstheme="minorHAnsi"/>
        </w:rPr>
        <w:t>t</w:t>
      </w:r>
      <w:r w:rsidR="009505A3" w:rsidRPr="00C13F4C">
        <w:rPr>
          <w:rFonts w:asciiTheme="minorHAnsi" w:hAnsiTheme="minorHAnsi" w:cstheme="minorHAnsi"/>
        </w:rPr>
        <w:t xml:space="preserve"> the </w:t>
      </w:r>
      <w:r w:rsidR="00F61162" w:rsidRPr="00C13F4C">
        <w:rPr>
          <w:rFonts w:asciiTheme="minorHAnsi" w:hAnsiTheme="minorHAnsi" w:cstheme="minorHAnsi"/>
        </w:rPr>
        <w:t xml:space="preserve">in general </w:t>
      </w:r>
      <w:r w:rsidR="009505A3" w:rsidRPr="00C13F4C">
        <w:rPr>
          <w:rFonts w:asciiTheme="minorHAnsi" w:hAnsiTheme="minorHAnsi" w:cstheme="minorHAnsi"/>
        </w:rPr>
        <w:t xml:space="preserve">inventory is one of the biggest assets for a firm stated on the balance sheet hence and is the inventory cannot be sold means that the company is not making any sales, which might signal </w:t>
      </w:r>
      <w:r w:rsidR="00F61162" w:rsidRPr="00C13F4C">
        <w:rPr>
          <w:rFonts w:asciiTheme="minorHAnsi" w:hAnsiTheme="minorHAnsi" w:cstheme="minorHAnsi"/>
        </w:rPr>
        <w:t xml:space="preserve">profitability and lack of asset </w:t>
      </w:r>
      <w:r w:rsidR="009505A3" w:rsidRPr="00C13F4C">
        <w:rPr>
          <w:rFonts w:asciiTheme="minorHAnsi" w:hAnsiTheme="minorHAnsi" w:cstheme="minorHAnsi"/>
        </w:rPr>
        <w:t>management within the compan</w:t>
      </w:r>
      <w:r w:rsidR="005C0EA4" w:rsidRPr="00C13F4C">
        <w:rPr>
          <w:rFonts w:asciiTheme="minorHAnsi" w:hAnsiTheme="minorHAnsi" w:cstheme="minorHAnsi"/>
        </w:rPr>
        <w:t xml:space="preserve">y. Therefore if it has an </w:t>
      </w:r>
      <w:r w:rsidR="005C0EA4" w:rsidRPr="00C13F4C">
        <w:rPr>
          <w:rFonts w:asciiTheme="minorHAnsi" w:hAnsiTheme="minorHAnsi" w:cstheme="minorHAnsi"/>
        </w:rPr>
        <w:lastRenderedPageBreak/>
        <w:t xml:space="preserve">impact upon the </w:t>
      </w:r>
      <w:r w:rsidR="00DF2842" w:rsidRPr="00C13F4C">
        <w:rPr>
          <w:rFonts w:asciiTheme="minorHAnsi" w:hAnsiTheme="minorHAnsi" w:cstheme="minorHAnsi"/>
        </w:rPr>
        <w:t>profitability will also have an impact on the changes of the ROA</w:t>
      </w:r>
      <w:r w:rsidR="00F47432" w:rsidRPr="00C13F4C">
        <w:rPr>
          <w:rFonts w:asciiTheme="minorHAnsi" w:hAnsiTheme="minorHAnsi" w:cstheme="minorHAnsi"/>
        </w:rPr>
        <w:t>, especially since the return on assets ratio is calculating by comparing the company’s net income with its total assets</w:t>
      </w:r>
      <w:r w:rsidR="003F43C9" w:rsidRPr="00C13F4C">
        <w:rPr>
          <w:rFonts w:asciiTheme="minorHAnsi" w:hAnsiTheme="minorHAnsi" w:cstheme="minorHAnsi"/>
        </w:rPr>
        <w:t xml:space="preserve"> and in the total assets figure the inventory amount is included also. </w:t>
      </w:r>
    </w:p>
    <w:p w14:paraId="13DB923E" w14:textId="77777777" w:rsidR="00871C64" w:rsidRPr="00C13F4C" w:rsidRDefault="009D408B" w:rsidP="00871C64">
      <w:pPr>
        <w:rPr>
          <w:rFonts w:asciiTheme="minorHAnsi" w:hAnsiTheme="minorHAnsi" w:cstheme="minorHAnsi"/>
          <w:i/>
          <w:iCs/>
          <w:u w:val="single"/>
        </w:rPr>
      </w:pPr>
      <w:r w:rsidRPr="00C13F4C">
        <w:rPr>
          <w:rFonts w:asciiTheme="minorHAnsi" w:hAnsiTheme="minorHAnsi" w:cstheme="minorHAnsi"/>
        </w:rPr>
        <w:t>This finding will benefit our study and furthermore support the hypothesis 3, which states tha</w:t>
      </w:r>
      <w:r w:rsidR="00871C64" w:rsidRPr="00C13F4C">
        <w:rPr>
          <w:rFonts w:asciiTheme="minorHAnsi" w:hAnsiTheme="minorHAnsi" w:cstheme="minorHAnsi"/>
        </w:rPr>
        <w:t>t</w:t>
      </w:r>
      <w:r w:rsidR="009F5E0A" w:rsidRPr="00C13F4C">
        <w:rPr>
          <w:rFonts w:asciiTheme="minorHAnsi" w:hAnsiTheme="minorHAnsi" w:cstheme="minorHAnsi"/>
        </w:rPr>
        <w:t xml:space="preserve"> assumes that the </w:t>
      </w:r>
      <w:r w:rsidR="00871C64" w:rsidRPr="00C13F4C">
        <w:rPr>
          <w:rFonts w:asciiTheme="minorHAnsi" w:hAnsiTheme="minorHAnsi" w:cstheme="minorHAnsi"/>
        </w:rPr>
        <w:t xml:space="preserve">Inventory Turnover period </w:t>
      </w:r>
      <w:r w:rsidR="00963F95" w:rsidRPr="00C13F4C">
        <w:rPr>
          <w:rFonts w:asciiTheme="minorHAnsi" w:hAnsiTheme="minorHAnsi" w:cstheme="minorHAnsi"/>
        </w:rPr>
        <w:t xml:space="preserve">in days </w:t>
      </w:r>
      <w:r w:rsidR="00871C64" w:rsidRPr="00C13F4C">
        <w:rPr>
          <w:rFonts w:asciiTheme="minorHAnsi" w:hAnsiTheme="minorHAnsi" w:cstheme="minorHAnsi"/>
        </w:rPr>
        <w:t>has a significant impact on the profitability among car manufacturing companies.</w:t>
      </w:r>
    </w:p>
    <w:p w14:paraId="69860E4A" w14:textId="77777777" w:rsidR="009D408B" w:rsidRPr="00C13F4C" w:rsidRDefault="009D408B" w:rsidP="005E4F09">
      <w:pPr>
        <w:rPr>
          <w:rFonts w:asciiTheme="minorHAnsi" w:hAnsiTheme="minorHAnsi" w:cstheme="minorHAnsi"/>
        </w:rPr>
      </w:pPr>
    </w:p>
    <w:p w14:paraId="56DF2ECF" w14:textId="77777777" w:rsidR="00E25627" w:rsidRPr="00C13F4C" w:rsidRDefault="00E25627" w:rsidP="005E4F09">
      <w:pPr>
        <w:rPr>
          <w:rFonts w:asciiTheme="minorHAnsi" w:hAnsiTheme="minorHAnsi" w:cstheme="minorHAnsi"/>
        </w:rPr>
      </w:pPr>
    </w:p>
    <w:p w14:paraId="4B1393B0" w14:textId="77777777" w:rsidR="005E4F09" w:rsidRPr="00C13F4C" w:rsidRDefault="005E4F09" w:rsidP="00226A95">
      <w:pPr>
        <w:pStyle w:val="Heading1"/>
        <w:rPr>
          <w:rStyle w:val="IntenseReference"/>
          <w:rFonts w:asciiTheme="minorHAnsi" w:hAnsiTheme="minorHAnsi" w:cstheme="minorHAnsi"/>
          <w:sz w:val="24"/>
          <w:szCs w:val="24"/>
        </w:rPr>
      </w:pPr>
      <w:bookmarkStart w:id="33" w:name="_Toc22290505"/>
      <w:r w:rsidRPr="00C13F4C">
        <w:rPr>
          <w:rStyle w:val="IntenseReference"/>
          <w:rFonts w:asciiTheme="minorHAnsi" w:hAnsiTheme="minorHAnsi" w:cstheme="minorHAnsi"/>
          <w:sz w:val="24"/>
          <w:szCs w:val="24"/>
        </w:rPr>
        <w:t>Part 5</w:t>
      </w:r>
      <w:bookmarkEnd w:id="33"/>
    </w:p>
    <w:p w14:paraId="4915B4A2" w14:textId="77777777" w:rsidR="005E4F09" w:rsidRPr="00C13F4C" w:rsidRDefault="005E4F09" w:rsidP="005E4F09">
      <w:pPr>
        <w:pStyle w:val="Heading3"/>
        <w:numPr>
          <w:ilvl w:val="0"/>
          <w:numId w:val="0"/>
        </w:numPr>
        <w:rPr>
          <w:rFonts w:asciiTheme="minorHAnsi" w:hAnsiTheme="minorHAnsi" w:cstheme="minorHAnsi"/>
        </w:rPr>
      </w:pPr>
    </w:p>
    <w:p w14:paraId="60BF81B1" w14:textId="77777777" w:rsidR="005E4F09" w:rsidRPr="00C13F4C" w:rsidRDefault="005E4F09" w:rsidP="005E4F09">
      <w:pPr>
        <w:pStyle w:val="Heading3"/>
        <w:numPr>
          <w:ilvl w:val="0"/>
          <w:numId w:val="0"/>
        </w:numPr>
        <w:rPr>
          <w:rFonts w:asciiTheme="minorHAnsi" w:hAnsiTheme="minorHAnsi" w:cstheme="minorHAnsi"/>
        </w:rPr>
      </w:pPr>
      <w:bookmarkStart w:id="34" w:name="_Toc22290506"/>
      <w:r w:rsidRPr="00C13F4C">
        <w:rPr>
          <w:rFonts w:asciiTheme="minorHAnsi" w:hAnsiTheme="minorHAnsi" w:cstheme="minorHAnsi"/>
        </w:rPr>
        <w:t>Conclusion and recommendation</w:t>
      </w:r>
      <w:bookmarkEnd w:id="34"/>
      <w:r w:rsidRPr="00C13F4C">
        <w:rPr>
          <w:rFonts w:asciiTheme="minorHAnsi" w:hAnsiTheme="minorHAnsi" w:cstheme="minorHAnsi"/>
        </w:rPr>
        <w:t xml:space="preserve"> </w:t>
      </w:r>
    </w:p>
    <w:p w14:paraId="2DDF5126" w14:textId="77777777" w:rsidR="005E4F09" w:rsidRPr="00C13F4C" w:rsidRDefault="005E4F09" w:rsidP="005E4F09">
      <w:pPr>
        <w:rPr>
          <w:rFonts w:asciiTheme="minorHAnsi" w:hAnsiTheme="minorHAnsi" w:cstheme="minorHAnsi"/>
        </w:rPr>
      </w:pPr>
    </w:p>
    <w:p w14:paraId="3E489AF3" w14:textId="10A1AC60" w:rsidR="00531FC6" w:rsidRPr="00C13F4C" w:rsidRDefault="003432F9" w:rsidP="00797332">
      <w:pPr>
        <w:rPr>
          <w:rFonts w:asciiTheme="minorHAnsi" w:hAnsiTheme="minorHAnsi" w:cstheme="minorHAnsi"/>
        </w:rPr>
      </w:pPr>
      <w:r w:rsidRPr="00C13F4C">
        <w:rPr>
          <w:rFonts w:asciiTheme="minorHAnsi" w:hAnsiTheme="minorHAnsi" w:cstheme="minorHAnsi"/>
        </w:rPr>
        <w:t xml:space="preserve">This research was conducted </w:t>
      </w:r>
      <w:r w:rsidR="00825B40" w:rsidRPr="00C13F4C">
        <w:rPr>
          <w:rFonts w:asciiTheme="minorHAnsi" w:hAnsiTheme="minorHAnsi" w:cstheme="minorHAnsi"/>
        </w:rPr>
        <w:t xml:space="preserve">on the basis of </w:t>
      </w:r>
      <w:r w:rsidR="00261B1F" w:rsidRPr="00C13F4C">
        <w:rPr>
          <w:rFonts w:asciiTheme="minorHAnsi" w:hAnsiTheme="minorHAnsi" w:cstheme="minorHAnsi"/>
        </w:rPr>
        <w:t>provin</w:t>
      </w:r>
      <w:r w:rsidR="00C13F4C">
        <w:rPr>
          <w:rFonts w:asciiTheme="minorHAnsi" w:hAnsiTheme="minorHAnsi" w:cstheme="minorHAnsi"/>
        </w:rPr>
        <w:t xml:space="preserve">g </w:t>
      </w:r>
      <w:r w:rsidR="00B27DD0" w:rsidRPr="00C13F4C">
        <w:rPr>
          <w:rFonts w:asciiTheme="minorHAnsi" w:hAnsiTheme="minorHAnsi" w:cstheme="minorHAnsi"/>
        </w:rPr>
        <w:t xml:space="preserve">that the independent variables have got an impact upon the profitability of a firm, in our case the automotive companies. </w:t>
      </w:r>
      <w:r w:rsidR="00952C05" w:rsidRPr="00C13F4C">
        <w:rPr>
          <w:rFonts w:asciiTheme="minorHAnsi" w:hAnsiTheme="minorHAnsi" w:cstheme="minorHAnsi"/>
        </w:rPr>
        <w:t xml:space="preserve">The chosen automotive companies for </w:t>
      </w:r>
      <w:r w:rsidR="008A1B58" w:rsidRPr="00C13F4C">
        <w:rPr>
          <w:rFonts w:asciiTheme="minorHAnsi" w:hAnsiTheme="minorHAnsi" w:cstheme="minorHAnsi"/>
        </w:rPr>
        <w:t xml:space="preserve">this research include UK including BMW, Jaguar Land Rover, Porsche, Ford and Toyota. </w:t>
      </w:r>
      <w:r w:rsidR="00531FC6" w:rsidRPr="00C13F4C">
        <w:rPr>
          <w:rFonts w:asciiTheme="minorHAnsi" w:hAnsiTheme="minorHAnsi" w:cstheme="minorHAnsi"/>
        </w:rPr>
        <w:t xml:space="preserve">The independent variables chosen for this assignment included </w:t>
      </w:r>
      <w:r w:rsidR="006B328F" w:rsidRPr="00C13F4C">
        <w:rPr>
          <w:rFonts w:asciiTheme="minorHAnsi" w:hAnsiTheme="minorHAnsi" w:cstheme="minorHAnsi"/>
        </w:rPr>
        <w:t xml:space="preserve">such as gross ratio, net profitability ratio, current ratio, quick ratio, asset turnover ratio, inventory turnover ratio, debt to equity ratio and debt to capital ratio. Whereas the profitability measure </w:t>
      </w:r>
      <w:r w:rsidR="006873AA" w:rsidRPr="00C13F4C">
        <w:rPr>
          <w:rFonts w:asciiTheme="minorHAnsi" w:hAnsiTheme="minorHAnsi" w:cstheme="minorHAnsi"/>
        </w:rPr>
        <w:t xml:space="preserve">or the dependent variable </w:t>
      </w:r>
      <w:r w:rsidR="006B328F" w:rsidRPr="00C13F4C">
        <w:rPr>
          <w:rFonts w:asciiTheme="minorHAnsi" w:hAnsiTheme="minorHAnsi" w:cstheme="minorHAnsi"/>
        </w:rPr>
        <w:t xml:space="preserve">was going to be measured by using the </w:t>
      </w:r>
      <w:r w:rsidR="006873AA" w:rsidRPr="00C13F4C">
        <w:rPr>
          <w:rFonts w:asciiTheme="minorHAnsi" w:hAnsiTheme="minorHAnsi" w:cstheme="minorHAnsi"/>
        </w:rPr>
        <w:t>r</w:t>
      </w:r>
      <w:r w:rsidR="006B328F" w:rsidRPr="00C13F4C">
        <w:rPr>
          <w:rFonts w:asciiTheme="minorHAnsi" w:hAnsiTheme="minorHAnsi" w:cstheme="minorHAnsi"/>
        </w:rPr>
        <w:t>eturn on assets</w:t>
      </w:r>
      <w:r w:rsidR="006873AA" w:rsidRPr="00C13F4C">
        <w:rPr>
          <w:rFonts w:asciiTheme="minorHAnsi" w:hAnsiTheme="minorHAnsi" w:cstheme="minorHAnsi"/>
        </w:rPr>
        <w:t xml:space="preserve"> ratio</w:t>
      </w:r>
      <w:r w:rsidR="006B328F" w:rsidRPr="00C13F4C">
        <w:rPr>
          <w:rFonts w:asciiTheme="minorHAnsi" w:hAnsiTheme="minorHAnsi" w:cstheme="minorHAnsi"/>
        </w:rPr>
        <w:t xml:space="preserve"> and return on</w:t>
      </w:r>
      <w:r w:rsidR="006873AA" w:rsidRPr="00C13F4C">
        <w:rPr>
          <w:rFonts w:asciiTheme="minorHAnsi" w:hAnsiTheme="minorHAnsi" w:cstheme="minorHAnsi"/>
        </w:rPr>
        <w:t xml:space="preserve"> equity rati</w:t>
      </w:r>
      <w:r w:rsidR="00B15D04" w:rsidRPr="00C13F4C">
        <w:rPr>
          <w:rFonts w:asciiTheme="minorHAnsi" w:hAnsiTheme="minorHAnsi" w:cstheme="minorHAnsi"/>
        </w:rPr>
        <w:t xml:space="preserve">o or respectively the ROA and the ROE ratios. </w:t>
      </w:r>
      <w:r w:rsidR="00E34E67" w:rsidRPr="00C13F4C">
        <w:rPr>
          <w:rFonts w:asciiTheme="minorHAnsi" w:hAnsiTheme="minorHAnsi" w:cstheme="minorHAnsi"/>
        </w:rPr>
        <w:t xml:space="preserve">Research undertaken by the researcher shows that these two ratios are used in general to measure whether a company is profitable or not, therefore they are the benchmark to the </w:t>
      </w:r>
      <w:proofErr w:type="spellStart"/>
      <w:r w:rsidR="00E34E67" w:rsidRPr="00C13F4C">
        <w:rPr>
          <w:rFonts w:asciiTheme="minorHAnsi" w:hAnsiTheme="minorHAnsi" w:cstheme="minorHAnsi"/>
        </w:rPr>
        <w:t>companies</w:t>
      </w:r>
      <w:proofErr w:type="spellEnd"/>
      <w:r w:rsidR="00E34E67" w:rsidRPr="00C13F4C">
        <w:rPr>
          <w:rFonts w:asciiTheme="minorHAnsi" w:hAnsiTheme="minorHAnsi" w:cstheme="minorHAnsi"/>
        </w:rPr>
        <w:t xml:space="preserve"> profitability. </w:t>
      </w:r>
      <w:r w:rsidR="00770687" w:rsidRPr="00C13F4C">
        <w:rPr>
          <w:rFonts w:asciiTheme="minorHAnsi" w:hAnsiTheme="minorHAnsi" w:cstheme="minorHAnsi"/>
        </w:rPr>
        <w:t>Furthermore in order to get the appropriate results t</w:t>
      </w:r>
      <w:r w:rsidR="00531FC6" w:rsidRPr="00C13F4C">
        <w:rPr>
          <w:rFonts w:asciiTheme="minorHAnsi" w:hAnsiTheme="minorHAnsi" w:cstheme="minorHAnsi"/>
        </w:rPr>
        <w:t xml:space="preserve">he </w:t>
      </w:r>
      <w:r w:rsidR="00770687" w:rsidRPr="00C13F4C">
        <w:rPr>
          <w:rFonts w:asciiTheme="minorHAnsi" w:hAnsiTheme="minorHAnsi" w:cstheme="minorHAnsi"/>
        </w:rPr>
        <w:t>researcher used</w:t>
      </w:r>
      <w:r w:rsidR="00531FC6" w:rsidRPr="00C13F4C">
        <w:rPr>
          <w:rFonts w:asciiTheme="minorHAnsi" w:hAnsiTheme="minorHAnsi" w:cstheme="minorHAnsi"/>
        </w:rPr>
        <w:t xml:space="preserve"> data collected from the annual reports of t</w:t>
      </w:r>
      <w:r w:rsidR="005507A5" w:rsidRPr="00C13F4C">
        <w:rPr>
          <w:rFonts w:asciiTheme="minorHAnsi" w:hAnsiTheme="minorHAnsi" w:cstheme="minorHAnsi"/>
        </w:rPr>
        <w:t>he give chosen</w:t>
      </w:r>
      <w:r w:rsidR="00531FC6" w:rsidRPr="00C13F4C">
        <w:rPr>
          <w:rFonts w:asciiTheme="minorHAnsi" w:hAnsiTheme="minorHAnsi" w:cstheme="minorHAnsi"/>
        </w:rPr>
        <w:t xml:space="preserve"> </w:t>
      </w:r>
      <w:r w:rsidR="005507A5" w:rsidRPr="00C13F4C">
        <w:rPr>
          <w:rFonts w:asciiTheme="minorHAnsi" w:hAnsiTheme="minorHAnsi" w:cstheme="minorHAnsi"/>
        </w:rPr>
        <w:t xml:space="preserve">automotive </w:t>
      </w:r>
      <w:r w:rsidR="00531FC6" w:rsidRPr="00C13F4C">
        <w:rPr>
          <w:rFonts w:asciiTheme="minorHAnsi" w:hAnsiTheme="minorHAnsi" w:cstheme="minorHAnsi"/>
        </w:rPr>
        <w:t>companies for a period of time of six years</w:t>
      </w:r>
      <w:r w:rsidR="005507A5" w:rsidRPr="00C13F4C">
        <w:rPr>
          <w:rFonts w:asciiTheme="minorHAnsi" w:hAnsiTheme="minorHAnsi" w:cstheme="minorHAnsi"/>
        </w:rPr>
        <w:t xml:space="preserve"> for each company</w:t>
      </w:r>
      <w:r w:rsidR="00531FC6" w:rsidRPr="00C13F4C">
        <w:rPr>
          <w:rFonts w:asciiTheme="minorHAnsi" w:hAnsiTheme="minorHAnsi" w:cstheme="minorHAnsi"/>
        </w:rPr>
        <w:t>, starting from 2013 until 2018</w:t>
      </w:r>
      <w:r w:rsidR="00D3647B" w:rsidRPr="00C13F4C">
        <w:rPr>
          <w:rFonts w:asciiTheme="minorHAnsi" w:hAnsiTheme="minorHAnsi" w:cstheme="minorHAnsi"/>
        </w:rPr>
        <w:t>, amounting at</w:t>
      </w:r>
      <w:r w:rsidR="00531FC6" w:rsidRPr="00C13F4C">
        <w:rPr>
          <w:rFonts w:asciiTheme="minorHAnsi" w:hAnsiTheme="minorHAnsi" w:cstheme="minorHAnsi"/>
        </w:rPr>
        <w:t xml:space="preserve"> </w:t>
      </w:r>
      <w:r w:rsidR="00D3647B" w:rsidRPr="00C13F4C">
        <w:rPr>
          <w:rFonts w:asciiTheme="minorHAnsi" w:hAnsiTheme="minorHAnsi" w:cstheme="minorHAnsi"/>
        </w:rPr>
        <w:t xml:space="preserve">210 </w:t>
      </w:r>
      <w:r w:rsidR="00531FC6" w:rsidRPr="00C13F4C">
        <w:rPr>
          <w:rFonts w:asciiTheme="minorHAnsi" w:hAnsiTheme="minorHAnsi" w:cstheme="minorHAnsi"/>
        </w:rPr>
        <w:t xml:space="preserve">observations </w:t>
      </w:r>
      <w:r w:rsidR="00D3647B" w:rsidRPr="00C13F4C">
        <w:rPr>
          <w:rFonts w:asciiTheme="minorHAnsi" w:hAnsiTheme="minorHAnsi" w:cstheme="minorHAnsi"/>
        </w:rPr>
        <w:t xml:space="preserve">in total, of independent variable being used for the purpose of this research.  </w:t>
      </w:r>
      <w:r w:rsidR="00531FC6" w:rsidRPr="00C13F4C">
        <w:rPr>
          <w:rFonts w:asciiTheme="minorHAnsi" w:hAnsiTheme="minorHAnsi" w:cstheme="minorHAnsi"/>
        </w:rPr>
        <w:t xml:space="preserve"> </w:t>
      </w:r>
    </w:p>
    <w:p w14:paraId="1268A67C" w14:textId="77777777" w:rsidR="006D7C2C" w:rsidRPr="00C13F4C" w:rsidRDefault="000F0252" w:rsidP="00531FC6">
      <w:pPr>
        <w:rPr>
          <w:rFonts w:asciiTheme="minorHAnsi" w:hAnsiTheme="minorHAnsi" w:cstheme="minorHAnsi"/>
        </w:rPr>
      </w:pPr>
      <w:r w:rsidRPr="00C13F4C">
        <w:rPr>
          <w:rFonts w:asciiTheme="minorHAnsi" w:hAnsiTheme="minorHAnsi" w:cstheme="minorHAnsi"/>
        </w:rPr>
        <w:t xml:space="preserve">The main objectives for this research were to determine and evaluate these independent factors and their impact on the dependent variables, and this was done by conducing regression analysis by using panel data. </w:t>
      </w:r>
    </w:p>
    <w:p w14:paraId="00F33290" w14:textId="12730234" w:rsidR="008053DF" w:rsidRPr="00C13F4C" w:rsidRDefault="000F0252" w:rsidP="00531FC6">
      <w:pPr>
        <w:rPr>
          <w:rFonts w:asciiTheme="minorHAnsi" w:hAnsiTheme="minorHAnsi" w:cstheme="minorHAnsi"/>
        </w:rPr>
      </w:pPr>
      <w:r w:rsidRPr="00C13F4C">
        <w:rPr>
          <w:rFonts w:asciiTheme="minorHAnsi" w:hAnsiTheme="minorHAnsi" w:cstheme="minorHAnsi"/>
        </w:rPr>
        <w:t xml:space="preserve">By using the data stated above </w:t>
      </w:r>
      <w:r w:rsidR="006D7C2C" w:rsidRPr="00C13F4C">
        <w:rPr>
          <w:rFonts w:asciiTheme="minorHAnsi" w:hAnsiTheme="minorHAnsi" w:cstheme="minorHAnsi"/>
        </w:rPr>
        <w:t xml:space="preserve">and the regression analysis </w:t>
      </w:r>
      <w:r w:rsidR="00797332" w:rsidRPr="00C13F4C">
        <w:rPr>
          <w:rFonts w:asciiTheme="minorHAnsi" w:hAnsiTheme="minorHAnsi" w:cstheme="minorHAnsi"/>
        </w:rPr>
        <w:t>models 1, 2 and 3 it can be concluded that the majority of the independent variables</w:t>
      </w:r>
      <w:r w:rsidR="00E519A0" w:rsidRPr="00C13F4C">
        <w:rPr>
          <w:rFonts w:asciiTheme="minorHAnsi" w:hAnsiTheme="minorHAnsi" w:cstheme="minorHAnsi"/>
        </w:rPr>
        <w:t xml:space="preserve"> do have a significant impact on </w:t>
      </w:r>
      <w:r w:rsidR="00DA5099" w:rsidRPr="00C13F4C">
        <w:rPr>
          <w:rFonts w:asciiTheme="minorHAnsi" w:hAnsiTheme="minorHAnsi" w:cstheme="minorHAnsi"/>
        </w:rPr>
        <w:t xml:space="preserve">the </w:t>
      </w:r>
      <w:r w:rsidR="00E519A0" w:rsidRPr="00C13F4C">
        <w:rPr>
          <w:rFonts w:asciiTheme="minorHAnsi" w:hAnsiTheme="minorHAnsi" w:cstheme="minorHAnsi"/>
        </w:rPr>
        <w:t xml:space="preserve">profitability </w:t>
      </w:r>
      <w:r w:rsidR="00531FC6" w:rsidRPr="00C13F4C">
        <w:rPr>
          <w:rFonts w:asciiTheme="minorHAnsi" w:hAnsiTheme="minorHAnsi" w:cstheme="minorHAnsi"/>
        </w:rPr>
        <w:t xml:space="preserve">level of each company. </w:t>
      </w:r>
      <w:r w:rsidR="000A6E76" w:rsidRPr="00C13F4C">
        <w:rPr>
          <w:rFonts w:asciiTheme="minorHAnsi" w:hAnsiTheme="minorHAnsi" w:cstheme="minorHAnsi"/>
        </w:rPr>
        <w:t xml:space="preserve">Based </w:t>
      </w:r>
      <w:r w:rsidR="00531FC6" w:rsidRPr="00C13F4C">
        <w:rPr>
          <w:rFonts w:asciiTheme="minorHAnsi" w:hAnsiTheme="minorHAnsi" w:cstheme="minorHAnsi"/>
        </w:rPr>
        <w:t xml:space="preserve">on the regression analysis results it can be stated that a positive correlation between </w:t>
      </w:r>
      <w:r w:rsidR="008053DF" w:rsidRPr="00C13F4C">
        <w:rPr>
          <w:rFonts w:asciiTheme="minorHAnsi" w:hAnsiTheme="minorHAnsi" w:cstheme="minorHAnsi"/>
        </w:rPr>
        <w:t>profitability and these independent variables including the</w:t>
      </w:r>
      <w:r w:rsidR="00531FC6" w:rsidRPr="00C13F4C">
        <w:rPr>
          <w:rFonts w:asciiTheme="minorHAnsi" w:hAnsiTheme="minorHAnsi" w:cstheme="minorHAnsi"/>
        </w:rPr>
        <w:t xml:space="preserve"> current assets ratio, assets turnover ratio, debt to equity ratio, quick ratio, and the inventory turnover ratio in days exists. </w:t>
      </w:r>
      <w:r w:rsidR="008053DF" w:rsidRPr="00C13F4C">
        <w:rPr>
          <w:rFonts w:asciiTheme="minorHAnsi" w:hAnsiTheme="minorHAnsi" w:cstheme="minorHAnsi"/>
        </w:rPr>
        <w:t>As seen on the result</w:t>
      </w:r>
      <w:r w:rsidR="009C417E" w:rsidRPr="00C13F4C">
        <w:rPr>
          <w:rFonts w:asciiTheme="minorHAnsi" w:hAnsiTheme="minorHAnsi" w:cstheme="minorHAnsi"/>
        </w:rPr>
        <w:t xml:space="preserve"> </w:t>
      </w:r>
      <w:r w:rsidR="008053DF" w:rsidRPr="00C13F4C">
        <w:rPr>
          <w:rFonts w:asciiTheme="minorHAnsi" w:hAnsiTheme="minorHAnsi" w:cstheme="minorHAnsi"/>
        </w:rPr>
        <w:t>table</w:t>
      </w:r>
      <w:r w:rsidR="009C417E" w:rsidRPr="00C13F4C">
        <w:rPr>
          <w:rFonts w:asciiTheme="minorHAnsi" w:hAnsiTheme="minorHAnsi" w:cstheme="minorHAnsi"/>
        </w:rPr>
        <w:t xml:space="preserve">s for each model conducted </w:t>
      </w:r>
      <w:r w:rsidR="00C9123C" w:rsidRPr="00C13F4C">
        <w:rPr>
          <w:rFonts w:asciiTheme="minorHAnsi" w:hAnsiTheme="minorHAnsi" w:cstheme="minorHAnsi"/>
        </w:rPr>
        <w:t>the above mentioned independent variables were significant enough</w:t>
      </w:r>
      <w:r w:rsidR="00BA6422" w:rsidRPr="00C13F4C">
        <w:rPr>
          <w:rFonts w:asciiTheme="minorHAnsi" w:hAnsiTheme="minorHAnsi" w:cstheme="minorHAnsi"/>
        </w:rPr>
        <w:t xml:space="preserve"> based on the variances of the R square value, the significance of F value and the P value to impact the profitability dependent variables in our case the ROE and the ROA. </w:t>
      </w:r>
    </w:p>
    <w:p w14:paraId="026D3020" w14:textId="722DBDEE" w:rsidR="00531FC6" w:rsidRPr="00C13F4C" w:rsidRDefault="00531FC6" w:rsidP="00531FC6">
      <w:pPr>
        <w:rPr>
          <w:rFonts w:asciiTheme="minorHAnsi" w:hAnsiTheme="minorHAnsi" w:cstheme="minorHAnsi"/>
        </w:rPr>
      </w:pPr>
      <w:r w:rsidRPr="00C13F4C">
        <w:rPr>
          <w:rFonts w:asciiTheme="minorHAnsi" w:hAnsiTheme="minorHAnsi" w:cstheme="minorHAnsi"/>
        </w:rPr>
        <w:t xml:space="preserve">The other independent variables including the inventory turnover ratio and debt to capital ratio showed to have a negative correlation with profitability or the dependent variable, which in that case was the ROE ratio. It is worth to mention that these variable deviate from industry to industry as well as from car manufacturing companies to other rivals and this might come as a result of demand, market share, trends and customer needs. </w:t>
      </w:r>
    </w:p>
    <w:p w14:paraId="5FDC523D" w14:textId="3F65973E" w:rsidR="005219B1" w:rsidRPr="00C13F4C" w:rsidRDefault="005219B1" w:rsidP="00531FC6">
      <w:pPr>
        <w:rPr>
          <w:rFonts w:asciiTheme="minorHAnsi" w:hAnsiTheme="minorHAnsi" w:cstheme="minorHAnsi"/>
        </w:rPr>
      </w:pPr>
      <w:r w:rsidRPr="00C13F4C">
        <w:rPr>
          <w:rFonts w:asciiTheme="minorHAnsi" w:hAnsiTheme="minorHAnsi" w:cstheme="minorHAnsi"/>
        </w:rPr>
        <w:t xml:space="preserve">Having conducted the analysis above it can be said the first and the second objective of our research have been met. </w:t>
      </w:r>
      <w:r w:rsidR="00FC0266" w:rsidRPr="00C13F4C">
        <w:rPr>
          <w:rFonts w:asciiTheme="minorHAnsi" w:hAnsiTheme="minorHAnsi" w:cstheme="minorHAnsi"/>
        </w:rPr>
        <w:t xml:space="preserve">This is because the research managed to identify and evaluate the </w:t>
      </w:r>
      <w:r w:rsidR="00FC0266" w:rsidRPr="00C13F4C">
        <w:rPr>
          <w:rFonts w:asciiTheme="minorHAnsi" w:hAnsiTheme="minorHAnsi" w:cstheme="minorHAnsi"/>
        </w:rPr>
        <w:lastRenderedPageBreak/>
        <w:t>independent variables and the impact that each one of these variables has upon the profitability of car manufacturing companies.</w:t>
      </w:r>
    </w:p>
    <w:p w14:paraId="28913372" w14:textId="43ADDC84" w:rsidR="005E4F09" w:rsidRPr="00C13F4C" w:rsidRDefault="001B6198" w:rsidP="005E4F09">
      <w:pPr>
        <w:rPr>
          <w:rFonts w:asciiTheme="minorHAnsi" w:hAnsiTheme="minorHAnsi" w:cstheme="minorHAnsi"/>
        </w:rPr>
      </w:pPr>
      <w:r w:rsidRPr="00C13F4C">
        <w:rPr>
          <w:rFonts w:asciiTheme="minorHAnsi" w:hAnsiTheme="minorHAnsi" w:cstheme="minorHAnsi"/>
        </w:rPr>
        <w:t>The third objective for thi</w:t>
      </w:r>
      <w:r w:rsidR="00FD0DFE" w:rsidRPr="00C13F4C">
        <w:rPr>
          <w:rFonts w:asciiTheme="minorHAnsi" w:hAnsiTheme="minorHAnsi" w:cstheme="minorHAnsi"/>
        </w:rPr>
        <w:t>s</w:t>
      </w:r>
      <w:r w:rsidRPr="00C13F4C">
        <w:rPr>
          <w:rFonts w:asciiTheme="minorHAnsi" w:hAnsiTheme="minorHAnsi" w:cstheme="minorHAnsi"/>
        </w:rPr>
        <w:t xml:space="preserve"> research </w:t>
      </w:r>
      <w:r w:rsidR="00B223D1" w:rsidRPr="00C13F4C">
        <w:rPr>
          <w:rFonts w:asciiTheme="minorHAnsi" w:hAnsiTheme="minorHAnsi" w:cstheme="minorHAnsi"/>
        </w:rPr>
        <w:t>concludes by this research by giving recommendation</w:t>
      </w:r>
      <w:r w:rsidR="00C97B9F" w:rsidRPr="00C13F4C">
        <w:rPr>
          <w:rFonts w:asciiTheme="minorHAnsi" w:hAnsiTheme="minorHAnsi" w:cstheme="minorHAnsi"/>
        </w:rPr>
        <w:t>s</w:t>
      </w:r>
      <w:r w:rsidR="00B223D1" w:rsidRPr="00C13F4C">
        <w:rPr>
          <w:rFonts w:asciiTheme="minorHAnsi" w:hAnsiTheme="minorHAnsi" w:cstheme="minorHAnsi"/>
        </w:rPr>
        <w:t xml:space="preserve"> regarding the</w:t>
      </w:r>
      <w:r w:rsidR="00D1723C" w:rsidRPr="00C13F4C">
        <w:rPr>
          <w:rFonts w:asciiTheme="minorHAnsi" w:hAnsiTheme="minorHAnsi" w:cstheme="minorHAnsi"/>
        </w:rPr>
        <w:t xml:space="preserve"> results and the impact that each independent variable has on profitability. </w:t>
      </w:r>
      <w:r w:rsidR="00255C5B" w:rsidRPr="00C13F4C">
        <w:rPr>
          <w:rFonts w:asciiTheme="minorHAnsi" w:hAnsiTheme="minorHAnsi" w:cstheme="minorHAnsi"/>
        </w:rPr>
        <w:t>The</w:t>
      </w:r>
      <w:r w:rsidR="00832338" w:rsidRPr="00C13F4C">
        <w:rPr>
          <w:rFonts w:asciiTheme="minorHAnsi" w:hAnsiTheme="minorHAnsi" w:cstheme="minorHAnsi"/>
        </w:rPr>
        <w:t xml:space="preserve"> </w:t>
      </w:r>
      <w:r w:rsidR="00255C5B" w:rsidRPr="00C13F4C">
        <w:rPr>
          <w:rFonts w:asciiTheme="minorHAnsi" w:hAnsiTheme="minorHAnsi" w:cstheme="minorHAnsi"/>
        </w:rPr>
        <w:t>recommendation are as followed:</w:t>
      </w:r>
    </w:p>
    <w:p w14:paraId="2E5AE213" w14:textId="71B64D3B" w:rsidR="003A26B2" w:rsidRPr="00C13F4C" w:rsidRDefault="003A26B2" w:rsidP="003A26B2">
      <w:pPr>
        <w:pStyle w:val="ListParagraph"/>
        <w:numPr>
          <w:ilvl w:val="0"/>
          <w:numId w:val="8"/>
        </w:numPr>
        <w:rPr>
          <w:rFonts w:cstheme="minorHAnsi"/>
        </w:rPr>
      </w:pPr>
      <w:r w:rsidRPr="00C13F4C">
        <w:rPr>
          <w:rFonts w:cstheme="minorHAnsi"/>
        </w:rPr>
        <w:t xml:space="preserve">The current ratio variable, based on the regression analysis proved to be a driver when it comes to changes that might happen to the profitability level within a company. </w:t>
      </w:r>
      <w:r w:rsidR="00DF20FD" w:rsidRPr="00C13F4C">
        <w:rPr>
          <w:rFonts w:cstheme="minorHAnsi"/>
        </w:rPr>
        <w:t>T</w:t>
      </w:r>
      <w:r w:rsidR="007366F4" w:rsidRPr="00C13F4C">
        <w:rPr>
          <w:rFonts w:cstheme="minorHAnsi"/>
        </w:rPr>
        <w:t>h</w:t>
      </w:r>
      <w:r w:rsidR="00DF20FD" w:rsidRPr="00C13F4C">
        <w:rPr>
          <w:rFonts w:cstheme="minorHAnsi"/>
        </w:rPr>
        <w:t>i</w:t>
      </w:r>
      <w:r w:rsidR="007366F4" w:rsidRPr="00C13F4C">
        <w:rPr>
          <w:rFonts w:cstheme="minorHAnsi"/>
        </w:rPr>
        <w:t>s</w:t>
      </w:r>
      <w:r w:rsidR="00DF20FD" w:rsidRPr="00C13F4C">
        <w:rPr>
          <w:rFonts w:cstheme="minorHAnsi"/>
        </w:rPr>
        <w:t xml:space="preserve"> variable </w:t>
      </w:r>
      <w:r w:rsidR="00750A30" w:rsidRPr="00C13F4C">
        <w:rPr>
          <w:rFonts w:cstheme="minorHAnsi"/>
        </w:rPr>
        <w:t>considering the fact that this it is</w:t>
      </w:r>
      <w:r w:rsidR="007366F4" w:rsidRPr="00C13F4C">
        <w:rPr>
          <w:rFonts w:cstheme="minorHAnsi"/>
        </w:rPr>
        <w:t xml:space="preserve"> useful for lending companies or potential investors, it has a substantial flaw</w:t>
      </w:r>
      <w:r w:rsidR="004A2A32" w:rsidRPr="00C13F4C">
        <w:rPr>
          <w:rFonts w:cstheme="minorHAnsi"/>
        </w:rPr>
        <w:t>, which is the fact that it includes inventory</w:t>
      </w:r>
      <w:r w:rsidR="00F77FF6" w:rsidRPr="00C13F4C">
        <w:rPr>
          <w:rFonts w:cstheme="minorHAnsi"/>
        </w:rPr>
        <w:t>, which might make the company look more liquid than it actually is.</w:t>
      </w:r>
      <w:r w:rsidR="004A2A32" w:rsidRPr="00C13F4C">
        <w:rPr>
          <w:rFonts w:cstheme="minorHAnsi"/>
        </w:rPr>
        <w:t xml:space="preserve"> </w:t>
      </w:r>
      <w:r w:rsidR="00EE4072" w:rsidRPr="00C13F4C">
        <w:rPr>
          <w:rFonts w:cstheme="minorHAnsi"/>
        </w:rPr>
        <w:t xml:space="preserve">However even though this ratio in our case proved to be positively correlated to the profitability level, it might be worth to note that sometimes this ratio might mislead the investor or the lender if they solely take in consideration only this variable. </w:t>
      </w:r>
      <w:r w:rsidR="00705B0E" w:rsidRPr="00C13F4C">
        <w:rPr>
          <w:rFonts w:cstheme="minorHAnsi"/>
        </w:rPr>
        <w:t>Therefore</w:t>
      </w:r>
      <w:r w:rsidR="00390D62" w:rsidRPr="00C13F4C">
        <w:rPr>
          <w:rFonts w:cstheme="minorHAnsi"/>
        </w:rPr>
        <w:t>,</w:t>
      </w:r>
      <w:r w:rsidR="00705B0E" w:rsidRPr="00C13F4C">
        <w:rPr>
          <w:rFonts w:cstheme="minorHAnsi"/>
        </w:rPr>
        <w:t xml:space="preserve"> it is advisable for any potential investor or lender to consider other factors in order to get a clear view of the financial health of the company. After all the current ratio is a liquidity ratio and at its best it shows whether a particular company can pay its short term obligations on time. </w:t>
      </w:r>
    </w:p>
    <w:p w14:paraId="79BDC6BE" w14:textId="77777777" w:rsidR="008A7475" w:rsidRPr="00C13F4C" w:rsidRDefault="008A7475" w:rsidP="008A7475">
      <w:pPr>
        <w:pStyle w:val="ListParagraph"/>
        <w:rPr>
          <w:rFonts w:cstheme="minorHAnsi"/>
        </w:rPr>
      </w:pPr>
    </w:p>
    <w:p w14:paraId="5CF48A73" w14:textId="08066F61" w:rsidR="00173E68" w:rsidRPr="00C13F4C" w:rsidRDefault="005C6E3A" w:rsidP="00380632">
      <w:pPr>
        <w:pStyle w:val="ListParagraph"/>
        <w:numPr>
          <w:ilvl w:val="0"/>
          <w:numId w:val="8"/>
        </w:numPr>
        <w:rPr>
          <w:rFonts w:cstheme="minorHAnsi"/>
        </w:rPr>
      </w:pPr>
      <w:r w:rsidRPr="00C13F4C">
        <w:rPr>
          <w:rFonts w:cstheme="minorHAnsi"/>
        </w:rPr>
        <w:t xml:space="preserve">The quick ratio or the acid test ratio is </w:t>
      </w:r>
      <w:r w:rsidR="00CA0468" w:rsidRPr="00C13F4C">
        <w:rPr>
          <w:rFonts w:cstheme="minorHAnsi"/>
        </w:rPr>
        <w:t xml:space="preserve">another type of liquidity ratio but this time the inventory level is excluded from the calculation. </w:t>
      </w:r>
      <w:r w:rsidR="0015669F" w:rsidRPr="00C13F4C">
        <w:rPr>
          <w:rFonts w:cstheme="minorHAnsi"/>
        </w:rPr>
        <w:t xml:space="preserve">From the regression analysis conducted it was shown that this ratio was </w:t>
      </w:r>
      <w:r w:rsidR="00F35B93" w:rsidRPr="00C13F4C">
        <w:rPr>
          <w:rFonts w:cstheme="minorHAnsi"/>
        </w:rPr>
        <w:t>significant</w:t>
      </w:r>
      <w:r w:rsidR="0015669F" w:rsidRPr="00C13F4C">
        <w:rPr>
          <w:rFonts w:cstheme="minorHAnsi"/>
        </w:rPr>
        <w:t xml:space="preserve"> enough to have an impact upon the changes on the</w:t>
      </w:r>
      <w:r w:rsidR="00F35B93" w:rsidRPr="00C13F4C">
        <w:rPr>
          <w:rFonts w:cstheme="minorHAnsi"/>
        </w:rPr>
        <w:t xml:space="preserve"> ROE</w:t>
      </w:r>
      <w:r w:rsidR="0015669F" w:rsidRPr="00C13F4C">
        <w:rPr>
          <w:rFonts w:cstheme="minorHAnsi"/>
        </w:rPr>
        <w:t>.</w:t>
      </w:r>
      <w:r w:rsidR="000D080C" w:rsidRPr="00C13F4C">
        <w:rPr>
          <w:rFonts w:cstheme="minorHAnsi"/>
        </w:rPr>
        <w:t xml:space="preserve"> Also, even though this ratio is used in order to calculate the liquidity of a company, therefore a solvency ratio figure, since it raises confidence in the investors as well as the lenders if needed. Therefore it is recommended that the acid test ratio is always maintained at acceptable levels, in order to ensure attraction of potential investments and ease of accessing loans or funds from banks if needed. </w:t>
      </w:r>
      <w:r w:rsidR="007326E3" w:rsidRPr="00C13F4C">
        <w:rPr>
          <w:rFonts w:cstheme="minorHAnsi"/>
        </w:rPr>
        <w:t>Also since this ration seems to be linked to profitability measures should be taken by the companies to maintain this ratio at the level that is ensures continues and accelerating profitability.</w:t>
      </w:r>
    </w:p>
    <w:p w14:paraId="79EB99FA" w14:textId="77777777" w:rsidR="005963A9" w:rsidRPr="00C13F4C" w:rsidRDefault="005963A9" w:rsidP="005963A9">
      <w:pPr>
        <w:pStyle w:val="ListParagraph"/>
        <w:rPr>
          <w:rFonts w:cstheme="minorHAnsi"/>
        </w:rPr>
      </w:pPr>
    </w:p>
    <w:p w14:paraId="7976A2FB" w14:textId="7F29EEBD" w:rsidR="00F055E4" w:rsidRPr="00C13F4C" w:rsidRDefault="00173E68" w:rsidP="00380632">
      <w:pPr>
        <w:pStyle w:val="ListParagraph"/>
        <w:numPr>
          <w:ilvl w:val="0"/>
          <w:numId w:val="8"/>
        </w:numPr>
        <w:rPr>
          <w:rFonts w:cstheme="minorHAnsi"/>
        </w:rPr>
      </w:pPr>
      <w:r w:rsidRPr="00C13F4C">
        <w:rPr>
          <w:rFonts w:cstheme="minorHAnsi"/>
        </w:rPr>
        <w:t xml:space="preserve">The assets turnover ratio also proved to be a driver and impacting changes that might happen to the ROA, the profitability measure used in our research. </w:t>
      </w:r>
      <w:r w:rsidR="00380632" w:rsidRPr="00C13F4C">
        <w:rPr>
          <w:rFonts w:cstheme="minorHAnsi"/>
        </w:rPr>
        <w:t xml:space="preserve">This ratio is </w:t>
      </w:r>
      <w:r w:rsidR="002928C0" w:rsidRPr="00C13F4C">
        <w:rPr>
          <w:rFonts w:cstheme="minorHAnsi"/>
        </w:rPr>
        <w:t xml:space="preserve">usually </w:t>
      </w:r>
      <w:r w:rsidR="00380632" w:rsidRPr="00C13F4C">
        <w:rPr>
          <w:rFonts w:cstheme="minorHAnsi"/>
        </w:rPr>
        <w:t xml:space="preserve">used to determine if a company has the ability to generate sales by using its assets. </w:t>
      </w:r>
      <w:r w:rsidR="002928C0" w:rsidRPr="00C13F4C">
        <w:rPr>
          <w:rFonts w:cstheme="minorHAnsi"/>
        </w:rPr>
        <w:t xml:space="preserve">The </w:t>
      </w:r>
      <w:r w:rsidR="00380632" w:rsidRPr="00C13F4C">
        <w:rPr>
          <w:rFonts w:cstheme="minorHAnsi"/>
        </w:rPr>
        <w:t>assets turnover ratio is preferred to be higher in general compared to other rival companies or the industry average as it reflects a good use of assets, which is useful in case a company wants to attract investors or funds externally. Consequently, a low asset turnover ratio would indicate that the company is having production or management issues and that it cannot manage and use its assets to the full extent</w:t>
      </w:r>
      <w:r w:rsidR="002928C0" w:rsidRPr="00C13F4C">
        <w:rPr>
          <w:rFonts w:cstheme="minorHAnsi"/>
        </w:rPr>
        <w:t xml:space="preserve">. Therefore considering the importance that this factor has on profitability </w:t>
      </w:r>
      <w:r w:rsidR="00141801" w:rsidRPr="00C13F4C">
        <w:rPr>
          <w:rFonts w:cstheme="minorHAnsi"/>
        </w:rPr>
        <w:t>it is recommended that the companies are cautious and that they try to improve this ratio if it needs to. In order to bring up to the market average or standard.</w:t>
      </w:r>
      <w:r w:rsidR="00550138" w:rsidRPr="00C13F4C">
        <w:rPr>
          <w:rFonts w:cstheme="minorHAnsi"/>
        </w:rPr>
        <w:t xml:space="preserve"> One way to improve the assets turnover ratio is to create new strategies that use the assets more efficiently as well to invest in long term assets and technology. </w:t>
      </w:r>
      <w:r w:rsidR="00141801" w:rsidRPr="00C13F4C">
        <w:rPr>
          <w:rFonts w:cstheme="minorHAnsi"/>
        </w:rPr>
        <w:t xml:space="preserve"> This should be done in order to </w:t>
      </w:r>
      <w:r w:rsidR="000D42DA" w:rsidRPr="00C13F4C">
        <w:rPr>
          <w:rFonts w:cstheme="minorHAnsi"/>
        </w:rPr>
        <w:t>ensure</w:t>
      </w:r>
      <w:r w:rsidR="00141801" w:rsidRPr="00C13F4C">
        <w:rPr>
          <w:rFonts w:cstheme="minorHAnsi"/>
        </w:rPr>
        <w:t xml:space="preserve"> </w:t>
      </w:r>
      <w:r w:rsidR="00977E9D" w:rsidRPr="00C13F4C">
        <w:rPr>
          <w:rFonts w:cstheme="minorHAnsi"/>
        </w:rPr>
        <w:t xml:space="preserve">customer and investor confidence, which will ultimately lead to potential profit in the future. </w:t>
      </w:r>
    </w:p>
    <w:p w14:paraId="491A29A7" w14:textId="77777777" w:rsidR="005963A9" w:rsidRPr="00C13F4C" w:rsidRDefault="005963A9" w:rsidP="005963A9">
      <w:pPr>
        <w:rPr>
          <w:rFonts w:asciiTheme="minorHAnsi" w:hAnsiTheme="minorHAnsi" w:cstheme="minorHAnsi"/>
        </w:rPr>
      </w:pPr>
    </w:p>
    <w:p w14:paraId="48E588B1" w14:textId="3C57A8E8" w:rsidR="00F055E4" w:rsidRPr="00C13F4C" w:rsidRDefault="00F055E4" w:rsidP="00F055E4">
      <w:pPr>
        <w:pStyle w:val="ListParagraph"/>
        <w:numPr>
          <w:ilvl w:val="0"/>
          <w:numId w:val="8"/>
        </w:numPr>
        <w:rPr>
          <w:rFonts w:cstheme="minorHAnsi"/>
        </w:rPr>
      </w:pPr>
      <w:r w:rsidRPr="00C13F4C">
        <w:rPr>
          <w:rFonts w:cstheme="minorHAnsi"/>
        </w:rPr>
        <w:lastRenderedPageBreak/>
        <w:t>T</w:t>
      </w:r>
      <w:r w:rsidR="00380632" w:rsidRPr="00C13F4C">
        <w:rPr>
          <w:rFonts w:cstheme="minorHAnsi"/>
        </w:rPr>
        <w:t>he</w:t>
      </w:r>
      <w:r w:rsidRPr="00C13F4C">
        <w:rPr>
          <w:rFonts w:cstheme="minorHAnsi"/>
        </w:rPr>
        <w:t xml:space="preserve"> </w:t>
      </w:r>
      <w:r w:rsidR="00380632" w:rsidRPr="00C13F4C">
        <w:rPr>
          <w:rFonts w:cstheme="minorHAnsi"/>
        </w:rPr>
        <w:t>inventory turnover ratio</w:t>
      </w:r>
      <w:r w:rsidRPr="00C13F4C">
        <w:rPr>
          <w:rFonts w:cstheme="minorHAnsi"/>
        </w:rPr>
        <w:t xml:space="preserve"> was also used to determine if it has an impact upon profitability. It was used in two different forms, as a ratio and as a day based figure. </w:t>
      </w:r>
      <w:r w:rsidR="00380632" w:rsidRPr="00C13F4C">
        <w:rPr>
          <w:rFonts w:cstheme="minorHAnsi"/>
        </w:rPr>
        <w:t xml:space="preserve">This ratio </w:t>
      </w:r>
      <w:r w:rsidR="00141801" w:rsidRPr="00C13F4C">
        <w:rPr>
          <w:rFonts w:cstheme="minorHAnsi"/>
        </w:rPr>
        <w:t>also can</w:t>
      </w:r>
      <w:r w:rsidR="00380632" w:rsidRPr="00C13F4C">
        <w:rPr>
          <w:rFonts w:cstheme="minorHAnsi"/>
        </w:rPr>
        <w:t xml:space="preserve"> be used to illustrate how liquid the company might be and a higher the ratio means that the company keeps the inventory less in its warehouses in relation to the sales made. </w:t>
      </w:r>
      <w:r w:rsidRPr="00C13F4C">
        <w:rPr>
          <w:rFonts w:cstheme="minorHAnsi"/>
        </w:rPr>
        <w:t xml:space="preserve">According to the research made </w:t>
      </w:r>
      <w:r w:rsidR="00380632" w:rsidRPr="00C13F4C">
        <w:rPr>
          <w:rFonts w:cstheme="minorHAnsi"/>
        </w:rPr>
        <w:t xml:space="preserve">an increase in the level of inventory turnover would subsequently have an impact on profitability of that specific firm as it would increase the profitability figure as well. </w:t>
      </w:r>
      <w:r w:rsidRPr="00C13F4C">
        <w:rPr>
          <w:rFonts w:cstheme="minorHAnsi"/>
        </w:rPr>
        <w:t xml:space="preserve">However </w:t>
      </w:r>
      <w:r w:rsidR="004A2D10" w:rsidRPr="00C13F4C">
        <w:rPr>
          <w:rFonts w:cstheme="minorHAnsi"/>
        </w:rPr>
        <w:t xml:space="preserve">from the results from the  conducted regression analysis it was noted that the ROE and the inventory turnover ratio did not have a positive correlation with each other whereas the ROA and the inventory turnover ratio in days did have a positive correlation. </w:t>
      </w:r>
      <w:r w:rsidR="000A0272" w:rsidRPr="00C13F4C">
        <w:rPr>
          <w:rFonts w:cstheme="minorHAnsi"/>
        </w:rPr>
        <w:t xml:space="preserve">This difference might have come due to the fact that the ROE </w:t>
      </w:r>
      <w:r w:rsidR="005963A9" w:rsidRPr="00C13F4C">
        <w:rPr>
          <w:rFonts w:cstheme="minorHAnsi"/>
        </w:rPr>
        <w:t>ratio</w:t>
      </w:r>
      <w:r w:rsidR="000243CB" w:rsidRPr="00C13F4C">
        <w:rPr>
          <w:rFonts w:cstheme="minorHAnsi"/>
        </w:rPr>
        <w:t xml:space="preserve"> is</w:t>
      </w:r>
      <w:r w:rsidR="005963A9" w:rsidRPr="00C13F4C">
        <w:rPr>
          <w:rFonts w:cstheme="minorHAnsi"/>
        </w:rPr>
        <w:t xml:space="preserve"> mainly used to express the return the owners of a particular company might get from the investment</w:t>
      </w:r>
      <w:r w:rsidR="00827FB1" w:rsidRPr="00C13F4C">
        <w:rPr>
          <w:rFonts w:cstheme="minorHAnsi"/>
        </w:rPr>
        <w:t xml:space="preserve">, whereas the ROA shows the return a company might make from using its assets. </w:t>
      </w:r>
      <w:r w:rsidR="006D21EE" w:rsidRPr="00C13F4C">
        <w:rPr>
          <w:rFonts w:cstheme="minorHAnsi"/>
        </w:rPr>
        <w:t>The inventory level is an assets therefore fluctuation of it might comprise in changes in the ROA. Therefore it is recommended that the companies should have a improve the inventory turnover ratio as, more inventory being sold, it means more revenue being generated, therefore the profit generated ideally should be higher as well.</w:t>
      </w:r>
    </w:p>
    <w:p w14:paraId="44454316" w14:textId="77777777" w:rsidR="005963A9" w:rsidRPr="00C13F4C" w:rsidRDefault="005963A9" w:rsidP="005963A9">
      <w:pPr>
        <w:rPr>
          <w:rFonts w:asciiTheme="minorHAnsi" w:hAnsiTheme="minorHAnsi" w:cstheme="minorHAnsi"/>
        </w:rPr>
      </w:pPr>
    </w:p>
    <w:p w14:paraId="23C3F81B" w14:textId="007E6009" w:rsidR="00B31890" w:rsidRPr="00C13F4C" w:rsidRDefault="00380632" w:rsidP="00161028">
      <w:pPr>
        <w:pStyle w:val="ListParagraph"/>
        <w:numPr>
          <w:ilvl w:val="0"/>
          <w:numId w:val="8"/>
        </w:numPr>
        <w:rPr>
          <w:rFonts w:cstheme="minorHAnsi"/>
        </w:rPr>
      </w:pPr>
      <w:r w:rsidRPr="00C13F4C">
        <w:rPr>
          <w:rFonts w:cstheme="minorHAnsi"/>
        </w:rPr>
        <w:t>Gearing ratios</w:t>
      </w:r>
      <w:r w:rsidR="00CA7198" w:rsidRPr="00C13F4C">
        <w:rPr>
          <w:rFonts w:cstheme="minorHAnsi"/>
        </w:rPr>
        <w:t xml:space="preserve"> seem to be particularly important when prior to making </w:t>
      </w:r>
      <w:r w:rsidRPr="00C13F4C">
        <w:rPr>
          <w:rFonts w:cstheme="minorHAnsi"/>
        </w:rPr>
        <w:t>any investment or giving out any loans for that particular company</w:t>
      </w:r>
      <w:r w:rsidR="00CA7198" w:rsidRPr="00C13F4C">
        <w:rPr>
          <w:rFonts w:cstheme="minorHAnsi"/>
        </w:rPr>
        <w:t xml:space="preserve">, from the investor or the lender point of view. These </w:t>
      </w:r>
      <w:r w:rsidRPr="00C13F4C">
        <w:rPr>
          <w:rFonts w:cstheme="minorHAnsi"/>
        </w:rPr>
        <w:t xml:space="preserve">financial ratios </w:t>
      </w:r>
      <w:r w:rsidR="00CA7198" w:rsidRPr="00C13F4C">
        <w:rPr>
          <w:rFonts w:cstheme="minorHAnsi"/>
        </w:rPr>
        <w:t xml:space="preserve">are usually </w:t>
      </w:r>
      <w:r w:rsidRPr="00C13F4C">
        <w:rPr>
          <w:rFonts w:cstheme="minorHAnsi"/>
        </w:rPr>
        <w:t xml:space="preserve">used to measure what proportion of the company’s activities are funded with debts and loans in respect to the total equity of the company. The two leverage ratios </w:t>
      </w:r>
      <w:r w:rsidR="00CA7198" w:rsidRPr="00C13F4C">
        <w:rPr>
          <w:rFonts w:cstheme="minorHAnsi"/>
        </w:rPr>
        <w:t xml:space="preserve">used in the </w:t>
      </w:r>
      <w:r w:rsidR="00927858" w:rsidRPr="00C13F4C">
        <w:rPr>
          <w:rFonts w:cstheme="minorHAnsi"/>
        </w:rPr>
        <w:t>regression analysis include</w:t>
      </w:r>
      <w:r w:rsidRPr="00C13F4C">
        <w:rPr>
          <w:rFonts w:cstheme="minorHAnsi"/>
        </w:rPr>
        <w:t xml:space="preserve"> the debt to equity ratio and debt to capital ratio. </w:t>
      </w:r>
      <w:r w:rsidR="0057357D" w:rsidRPr="00C13F4C">
        <w:rPr>
          <w:rFonts w:cstheme="minorHAnsi"/>
        </w:rPr>
        <w:t xml:space="preserve">Based on the regression analysis the debt to equity ratio proved to be a significant factor that had an impact upon the </w:t>
      </w:r>
      <w:r w:rsidR="001A77F7" w:rsidRPr="00C13F4C">
        <w:rPr>
          <w:rFonts w:cstheme="minorHAnsi"/>
        </w:rPr>
        <w:t xml:space="preserve">changes in the ROA, whereas the </w:t>
      </w:r>
      <w:r w:rsidR="004D3EE0" w:rsidRPr="00C13F4C">
        <w:rPr>
          <w:rFonts w:cstheme="minorHAnsi"/>
        </w:rPr>
        <w:t xml:space="preserve">debt to capital factor proved to be insignificant based on the regression analysis and therefore it did not have an impact on the changes that the ROE ratio might go through. </w:t>
      </w:r>
      <w:r w:rsidR="00A13E2B" w:rsidRPr="00C13F4C">
        <w:rPr>
          <w:rFonts w:cstheme="minorHAnsi"/>
        </w:rPr>
        <w:t xml:space="preserve">Moreover, it has to be stated that this ratio is particularly important because </w:t>
      </w:r>
      <w:r w:rsidRPr="00C13F4C">
        <w:rPr>
          <w:rFonts w:cstheme="minorHAnsi"/>
        </w:rPr>
        <w:t>excessive amount of debts can lead to financial difficulties in the future</w:t>
      </w:r>
      <w:r w:rsidR="00A13E2B" w:rsidRPr="00C13F4C">
        <w:rPr>
          <w:rFonts w:cstheme="minorHAnsi"/>
        </w:rPr>
        <w:t xml:space="preserve">, therefore </w:t>
      </w:r>
      <w:r w:rsidR="00550138" w:rsidRPr="00C13F4C">
        <w:rPr>
          <w:rFonts w:cstheme="minorHAnsi"/>
        </w:rPr>
        <w:t xml:space="preserve">it is suggested that </w:t>
      </w:r>
      <w:r w:rsidR="00A13E2B" w:rsidRPr="00C13F4C">
        <w:rPr>
          <w:rFonts w:cstheme="minorHAnsi"/>
        </w:rPr>
        <w:t xml:space="preserve">companies with a low gearing ratio should try to improve it by balancing the debt and the equity so that it does not affect the company </w:t>
      </w:r>
      <w:r w:rsidR="00C37540" w:rsidRPr="00C13F4C">
        <w:rPr>
          <w:rFonts w:cstheme="minorHAnsi"/>
        </w:rPr>
        <w:t xml:space="preserve">in the future. </w:t>
      </w:r>
      <w:r w:rsidR="00F56319" w:rsidRPr="00C13F4C">
        <w:rPr>
          <w:rFonts w:cstheme="minorHAnsi"/>
        </w:rPr>
        <w:t xml:space="preserve">A </w:t>
      </w:r>
      <w:r w:rsidRPr="00C13F4C">
        <w:rPr>
          <w:rFonts w:cstheme="minorHAnsi"/>
        </w:rPr>
        <w:t xml:space="preserve">good gearing ratio could prove to be useful in case one </w:t>
      </w:r>
      <w:r w:rsidR="00161028" w:rsidRPr="00C13F4C">
        <w:rPr>
          <w:rFonts w:cstheme="minorHAnsi"/>
        </w:rPr>
        <w:t>a company</w:t>
      </w:r>
      <w:r w:rsidRPr="00C13F4C">
        <w:rPr>
          <w:rFonts w:cstheme="minorHAnsi"/>
        </w:rPr>
        <w:t xml:space="preserve"> decide</w:t>
      </w:r>
      <w:r w:rsidR="00161028" w:rsidRPr="00C13F4C">
        <w:rPr>
          <w:rFonts w:cstheme="minorHAnsi"/>
        </w:rPr>
        <w:t>s</w:t>
      </w:r>
      <w:r w:rsidRPr="00C13F4C">
        <w:rPr>
          <w:rFonts w:cstheme="minorHAnsi"/>
        </w:rPr>
        <w:t xml:space="preserve"> that they need to get a loan or raise finance from other investors. </w:t>
      </w:r>
      <w:r w:rsidR="00161028" w:rsidRPr="00C13F4C">
        <w:rPr>
          <w:rFonts w:cstheme="minorHAnsi"/>
        </w:rPr>
        <w:t xml:space="preserve">For example </w:t>
      </w:r>
      <w:r w:rsidR="00161028" w:rsidRPr="00C13F4C">
        <w:rPr>
          <w:rFonts w:cstheme="minorHAnsi"/>
          <w:color w:val="000000" w:themeColor="text1"/>
        </w:rPr>
        <w:t>i</w:t>
      </w:r>
      <w:r w:rsidRPr="00C13F4C">
        <w:rPr>
          <w:rFonts w:cstheme="minorHAnsi"/>
          <w:color w:val="000000" w:themeColor="text1"/>
        </w:rPr>
        <w:t xml:space="preserve">n general a high gearing ratio, at or above 50% it considered as a high risk for a company, hence banks would be reluctant to give out a loan to a company with this amount of gearing ratio. </w:t>
      </w:r>
      <w:r w:rsidR="009D55B8" w:rsidRPr="00C13F4C">
        <w:rPr>
          <w:rFonts w:cstheme="minorHAnsi"/>
          <w:color w:val="000000" w:themeColor="text1"/>
        </w:rPr>
        <w:t xml:space="preserve">Therefore it is vital that a company finds the perfect balance in between for the gearing ratios in order to ensure prospective future recurring profitability. </w:t>
      </w:r>
    </w:p>
    <w:p w14:paraId="0B36FA3C" w14:textId="5D74BDF1" w:rsidR="008A7475" w:rsidRPr="00C13F4C" w:rsidRDefault="008A7475" w:rsidP="008A7475">
      <w:pPr>
        <w:rPr>
          <w:rFonts w:asciiTheme="minorHAnsi" w:hAnsiTheme="minorHAnsi" w:cstheme="minorHAnsi"/>
        </w:rPr>
      </w:pPr>
    </w:p>
    <w:p w14:paraId="147F90A9" w14:textId="7EE0D39A" w:rsidR="000E4ECF" w:rsidRPr="00C13F4C" w:rsidRDefault="008A7475" w:rsidP="000E4ECF">
      <w:pPr>
        <w:rPr>
          <w:rFonts w:asciiTheme="minorHAnsi" w:hAnsiTheme="minorHAnsi" w:cstheme="minorHAnsi"/>
        </w:rPr>
      </w:pPr>
      <w:r w:rsidRPr="00C13F4C">
        <w:rPr>
          <w:rFonts w:asciiTheme="minorHAnsi" w:hAnsiTheme="minorHAnsi" w:cstheme="minorHAnsi"/>
        </w:rPr>
        <w:t xml:space="preserve">If the companies would be able to implement the above stated strategies in their business plans chance are that the profitability within those companies would increase. Ideally </w:t>
      </w:r>
      <w:r w:rsidR="00DD6D0D" w:rsidRPr="00C13F4C">
        <w:rPr>
          <w:rFonts w:asciiTheme="minorHAnsi" w:hAnsiTheme="minorHAnsi" w:cstheme="minorHAnsi"/>
        </w:rPr>
        <w:t>every company should do better if they implement certain strategies that are designed to improve their profitability. However in th</w:t>
      </w:r>
      <w:r w:rsidR="0009332A" w:rsidRPr="00C13F4C">
        <w:rPr>
          <w:rFonts w:asciiTheme="minorHAnsi" w:hAnsiTheme="minorHAnsi" w:cstheme="minorHAnsi"/>
        </w:rPr>
        <w:t>e</w:t>
      </w:r>
      <w:r w:rsidR="00DD6D0D" w:rsidRPr="00C13F4C">
        <w:rPr>
          <w:rFonts w:asciiTheme="minorHAnsi" w:hAnsiTheme="minorHAnsi" w:cstheme="minorHAnsi"/>
        </w:rPr>
        <w:t xml:space="preserve"> real world</w:t>
      </w:r>
      <w:r w:rsidR="005F5490" w:rsidRPr="00C13F4C">
        <w:rPr>
          <w:rFonts w:asciiTheme="minorHAnsi" w:hAnsiTheme="minorHAnsi" w:cstheme="minorHAnsi"/>
        </w:rPr>
        <w:t>, the external environment should be take into consideration. T</w:t>
      </w:r>
      <w:r w:rsidR="00DD6D0D" w:rsidRPr="00C13F4C">
        <w:rPr>
          <w:rFonts w:asciiTheme="minorHAnsi" w:hAnsiTheme="minorHAnsi" w:cstheme="minorHAnsi"/>
        </w:rPr>
        <w:t xml:space="preserve">here are other external factors that might </w:t>
      </w:r>
      <w:r w:rsidR="005F5490" w:rsidRPr="00C13F4C">
        <w:rPr>
          <w:rFonts w:asciiTheme="minorHAnsi" w:hAnsiTheme="minorHAnsi" w:cstheme="minorHAnsi"/>
        </w:rPr>
        <w:t>impact the profitability</w:t>
      </w:r>
      <w:r w:rsidR="00FB3A8E" w:rsidRPr="00C13F4C">
        <w:rPr>
          <w:rFonts w:asciiTheme="minorHAnsi" w:hAnsiTheme="minorHAnsi" w:cstheme="minorHAnsi"/>
        </w:rPr>
        <w:t xml:space="preserve">, such as the political, economic, technological, environmental and social factors. </w:t>
      </w:r>
      <w:r w:rsidR="00581003" w:rsidRPr="00C13F4C">
        <w:rPr>
          <w:rFonts w:asciiTheme="minorHAnsi" w:hAnsiTheme="minorHAnsi" w:cstheme="minorHAnsi"/>
        </w:rPr>
        <w:t xml:space="preserve">These factors all have an impact in the way a company works, especially the automotive industry with all the </w:t>
      </w:r>
      <w:r w:rsidR="00581003" w:rsidRPr="00C13F4C">
        <w:rPr>
          <w:rFonts w:asciiTheme="minorHAnsi" w:hAnsiTheme="minorHAnsi" w:cstheme="minorHAnsi"/>
        </w:rPr>
        <w:lastRenderedPageBreak/>
        <w:t xml:space="preserve">environmental issues that have arisen recently. Therefore as a conclusion for a firm to successfully increase their profitability level they have to be able to implement internal strategies that boost the profitability and productivity as we as consider the external </w:t>
      </w:r>
      <w:r w:rsidR="000C07E6" w:rsidRPr="00C13F4C">
        <w:rPr>
          <w:rFonts w:asciiTheme="minorHAnsi" w:hAnsiTheme="minorHAnsi" w:cstheme="minorHAnsi"/>
        </w:rPr>
        <w:t xml:space="preserve">that might impact their product and the decision making for the company. </w:t>
      </w:r>
    </w:p>
    <w:p w14:paraId="39D2D67C" w14:textId="77777777" w:rsidR="0058130D" w:rsidRDefault="0058130D" w:rsidP="0058130D">
      <w:pPr>
        <w:pStyle w:val="Heading3"/>
        <w:numPr>
          <w:ilvl w:val="0"/>
          <w:numId w:val="0"/>
        </w:numPr>
        <w:ind w:left="720" w:hanging="720"/>
      </w:pPr>
    </w:p>
    <w:p w14:paraId="55CC90C9" w14:textId="77777777" w:rsidR="0058130D" w:rsidRDefault="0058130D" w:rsidP="0058130D">
      <w:pPr>
        <w:pStyle w:val="Heading3"/>
        <w:numPr>
          <w:ilvl w:val="0"/>
          <w:numId w:val="0"/>
        </w:numPr>
        <w:ind w:left="720" w:hanging="720"/>
      </w:pPr>
    </w:p>
    <w:p w14:paraId="30FC76BA" w14:textId="687B1B20" w:rsidR="00DF2D76" w:rsidRDefault="00DF2D76" w:rsidP="0058130D">
      <w:pPr>
        <w:pStyle w:val="Heading3"/>
        <w:numPr>
          <w:ilvl w:val="0"/>
          <w:numId w:val="0"/>
        </w:numPr>
        <w:ind w:left="720" w:hanging="720"/>
      </w:pPr>
      <w:bookmarkStart w:id="35" w:name="_Toc22290507"/>
      <w:r>
        <w:t>References</w:t>
      </w:r>
      <w:bookmarkEnd w:id="35"/>
      <w:r>
        <w:t xml:space="preserve"> </w:t>
      </w:r>
    </w:p>
    <w:p w14:paraId="13BA184F" w14:textId="77777777" w:rsidR="00DF2D76" w:rsidRDefault="00DF2D76" w:rsidP="00DF2D76"/>
    <w:p w14:paraId="60638068" w14:textId="77777777"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Al-Jafari K. M., Al </w:t>
      </w:r>
      <w:proofErr w:type="spellStart"/>
      <w:r w:rsidRPr="00DF2D76">
        <w:rPr>
          <w:rFonts w:asciiTheme="minorHAnsi" w:hAnsiTheme="minorHAnsi" w:cstheme="minorHAnsi"/>
          <w:sz w:val="22"/>
          <w:szCs w:val="22"/>
        </w:rPr>
        <w:t>Samman</w:t>
      </w:r>
      <w:proofErr w:type="spellEnd"/>
      <w:r w:rsidRPr="00DF2D76">
        <w:rPr>
          <w:rFonts w:asciiTheme="minorHAnsi" w:hAnsiTheme="minorHAnsi" w:cstheme="minorHAnsi"/>
          <w:sz w:val="22"/>
          <w:szCs w:val="22"/>
        </w:rPr>
        <w:t xml:space="preserve"> H., August (2015), “Determinants of Profitability: Evidence from Industrial Companies Listed on Muscat Securities Market” Available online at: </w:t>
      </w:r>
      <w:hyperlink r:id="rId11" w:history="1">
        <w:r w:rsidRPr="00DF2D76">
          <w:rPr>
            <w:rStyle w:val="Hyperlink"/>
            <w:rFonts w:asciiTheme="minorHAnsi" w:hAnsiTheme="minorHAnsi" w:cstheme="minorHAnsi"/>
            <w:sz w:val="22"/>
            <w:szCs w:val="22"/>
          </w:rPr>
          <w:t>https://www.researchgate.net/publication/282897815_Determinants_of_Profitability_Evidence_from_Industrial_Companies_Listed_on_Muscat_Securities_Market</w:t>
        </w:r>
      </w:hyperlink>
      <w:r w:rsidRPr="00DF2D76">
        <w:rPr>
          <w:rFonts w:asciiTheme="minorHAnsi" w:hAnsiTheme="minorHAnsi" w:cstheme="minorHAnsi"/>
          <w:sz w:val="22"/>
          <w:szCs w:val="22"/>
        </w:rPr>
        <w:t xml:space="preserve"> Accessed 31/07/2019.</w:t>
      </w:r>
    </w:p>
    <w:p w14:paraId="37D5BFA2" w14:textId="77777777" w:rsidR="00DF2D76" w:rsidRDefault="00DF2D76" w:rsidP="00DF2D76">
      <w:pPr>
        <w:pStyle w:val="NoSpacing"/>
        <w:rPr>
          <w:rFonts w:asciiTheme="minorHAnsi" w:hAnsiTheme="minorHAnsi" w:cstheme="minorHAnsi"/>
          <w:sz w:val="22"/>
          <w:szCs w:val="22"/>
        </w:rPr>
      </w:pPr>
    </w:p>
    <w:p w14:paraId="6441F084" w14:textId="581EFCD1"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Albrecht, W. Steve, James D. </w:t>
      </w:r>
      <w:proofErr w:type="spellStart"/>
      <w:r w:rsidRPr="00DF2D76">
        <w:rPr>
          <w:rFonts w:asciiTheme="minorHAnsi" w:hAnsiTheme="minorHAnsi" w:cstheme="minorHAnsi"/>
          <w:sz w:val="22"/>
          <w:szCs w:val="22"/>
        </w:rPr>
        <w:t>Stice</w:t>
      </w:r>
      <w:proofErr w:type="spellEnd"/>
      <w:r w:rsidRPr="00DF2D76">
        <w:rPr>
          <w:rFonts w:asciiTheme="minorHAnsi" w:hAnsiTheme="minorHAnsi" w:cstheme="minorHAnsi"/>
          <w:sz w:val="22"/>
          <w:szCs w:val="22"/>
        </w:rPr>
        <w:t xml:space="preserve">, Earl Kay </w:t>
      </w:r>
      <w:proofErr w:type="spellStart"/>
      <w:r w:rsidRPr="00DF2D76">
        <w:rPr>
          <w:rFonts w:asciiTheme="minorHAnsi" w:hAnsiTheme="minorHAnsi" w:cstheme="minorHAnsi"/>
          <w:sz w:val="22"/>
          <w:szCs w:val="22"/>
        </w:rPr>
        <w:t>Stice</w:t>
      </w:r>
      <w:proofErr w:type="spellEnd"/>
      <w:r w:rsidRPr="00DF2D76">
        <w:rPr>
          <w:rFonts w:asciiTheme="minorHAnsi" w:hAnsiTheme="minorHAnsi" w:cstheme="minorHAnsi"/>
          <w:sz w:val="22"/>
          <w:szCs w:val="22"/>
        </w:rPr>
        <w:t>, and Monte Swain. 2005 “Financial Accounting”, Thomson South-Western, Accessed 19/07/2019</w:t>
      </w:r>
    </w:p>
    <w:p w14:paraId="1F6AF849" w14:textId="77777777" w:rsidR="00DF2D76" w:rsidRDefault="00DF2D76" w:rsidP="00DF2D76">
      <w:pPr>
        <w:pStyle w:val="NoSpacing"/>
        <w:rPr>
          <w:rFonts w:asciiTheme="minorHAnsi" w:hAnsiTheme="minorHAnsi" w:cstheme="minorHAnsi"/>
          <w:sz w:val="22"/>
          <w:szCs w:val="22"/>
        </w:rPr>
      </w:pPr>
    </w:p>
    <w:p w14:paraId="50B4F6E2" w14:textId="1E257E4C"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Audi Group, (2018) “Annual Reports” available online at: </w:t>
      </w:r>
      <w:hyperlink r:id="rId12" w:history="1">
        <w:r w:rsidRPr="00DF2D76">
          <w:rPr>
            <w:rStyle w:val="Hyperlink"/>
            <w:rFonts w:asciiTheme="minorHAnsi" w:hAnsiTheme="minorHAnsi" w:cstheme="minorHAnsi"/>
            <w:sz w:val="22"/>
            <w:szCs w:val="22"/>
          </w:rPr>
          <w:t>https://www.audi.com/en/company/investor-relations/reports-and-key-figures/annual-reports.html</w:t>
        </w:r>
      </w:hyperlink>
      <w:r w:rsidRPr="00DF2D76">
        <w:rPr>
          <w:rFonts w:asciiTheme="minorHAnsi" w:hAnsiTheme="minorHAnsi" w:cstheme="minorHAnsi"/>
          <w:sz w:val="22"/>
          <w:szCs w:val="22"/>
        </w:rPr>
        <w:t xml:space="preserve"> Accessed 09/06/2019</w:t>
      </w:r>
    </w:p>
    <w:p w14:paraId="25378776" w14:textId="77777777" w:rsidR="00DF2D76" w:rsidRDefault="00DF2D76" w:rsidP="00DF2D76">
      <w:pPr>
        <w:pStyle w:val="NoSpacing"/>
        <w:rPr>
          <w:rFonts w:asciiTheme="minorHAnsi" w:hAnsiTheme="minorHAnsi" w:cstheme="minorHAnsi"/>
          <w:sz w:val="22"/>
          <w:szCs w:val="22"/>
        </w:rPr>
      </w:pPr>
    </w:p>
    <w:p w14:paraId="49700A67" w14:textId="65C3D7B7"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Baker, H. Kent, Erik </w:t>
      </w:r>
      <w:proofErr w:type="spellStart"/>
      <w:r w:rsidRPr="00DF2D76">
        <w:rPr>
          <w:rFonts w:asciiTheme="minorHAnsi" w:hAnsiTheme="minorHAnsi" w:cstheme="minorHAnsi"/>
          <w:sz w:val="22"/>
          <w:szCs w:val="22"/>
        </w:rPr>
        <w:t>Benrud</w:t>
      </w:r>
      <w:proofErr w:type="spellEnd"/>
      <w:r w:rsidRPr="00DF2D76">
        <w:rPr>
          <w:rFonts w:asciiTheme="minorHAnsi" w:hAnsiTheme="minorHAnsi" w:cstheme="minorHAnsi"/>
          <w:sz w:val="22"/>
          <w:szCs w:val="22"/>
        </w:rPr>
        <w:t>, and Gary N. Powell, 2005, “Understanding Financial Management. Blackwell Publishing, Accessed 19/07/2019</w:t>
      </w:r>
    </w:p>
    <w:p w14:paraId="69580A9A" w14:textId="77777777" w:rsidR="00DF2D76" w:rsidRDefault="00DF2D76" w:rsidP="00DF2D76">
      <w:pPr>
        <w:pStyle w:val="NoSpacing"/>
        <w:rPr>
          <w:rFonts w:asciiTheme="minorHAnsi" w:hAnsiTheme="minorHAnsi" w:cstheme="minorHAnsi"/>
          <w:sz w:val="22"/>
          <w:szCs w:val="22"/>
        </w:rPr>
      </w:pPr>
    </w:p>
    <w:p w14:paraId="6A4BE423" w14:textId="5E5476A2"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BBC News, January 7</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2019, “Car sales see biggest fall since financial crisis”, available online at: </w:t>
      </w:r>
      <w:hyperlink r:id="rId13" w:history="1">
        <w:r w:rsidRPr="00DF2D76">
          <w:rPr>
            <w:rStyle w:val="Hyperlink"/>
            <w:rFonts w:asciiTheme="minorHAnsi" w:hAnsiTheme="minorHAnsi" w:cstheme="minorHAnsi"/>
            <w:sz w:val="22"/>
            <w:szCs w:val="22"/>
          </w:rPr>
          <w:t>https://www.bbc.co.uk/news/business-46774053</w:t>
        </w:r>
      </w:hyperlink>
      <w:r w:rsidRPr="00DF2D76">
        <w:rPr>
          <w:rStyle w:val="Hyperlink"/>
          <w:rFonts w:asciiTheme="minorHAnsi" w:hAnsiTheme="minorHAnsi" w:cstheme="minorHAnsi"/>
          <w:sz w:val="22"/>
          <w:szCs w:val="22"/>
        </w:rPr>
        <w:t xml:space="preserve"> </w:t>
      </w:r>
      <w:r w:rsidRPr="00DF2D76">
        <w:rPr>
          <w:rFonts w:asciiTheme="minorHAnsi" w:hAnsiTheme="minorHAnsi" w:cstheme="minorHAnsi"/>
          <w:sz w:val="22"/>
          <w:szCs w:val="22"/>
        </w:rPr>
        <w:t>Accessed 16/06/2019.</w:t>
      </w:r>
    </w:p>
    <w:p w14:paraId="7BBEF775" w14:textId="77777777" w:rsidR="00DF2D76" w:rsidRDefault="00DF2D76" w:rsidP="00DF2D76">
      <w:pPr>
        <w:pStyle w:val="NoSpacing"/>
        <w:rPr>
          <w:rFonts w:asciiTheme="minorHAnsi" w:hAnsiTheme="minorHAnsi" w:cstheme="minorHAnsi"/>
          <w:sz w:val="22"/>
          <w:szCs w:val="22"/>
        </w:rPr>
      </w:pPr>
    </w:p>
    <w:p w14:paraId="7C7C00EE" w14:textId="719BA968"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BMW Group, March 3</w:t>
      </w:r>
      <w:r w:rsidRPr="00DF2D76">
        <w:rPr>
          <w:rFonts w:asciiTheme="minorHAnsi" w:hAnsiTheme="minorHAnsi" w:cstheme="minorHAnsi"/>
          <w:sz w:val="22"/>
          <w:szCs w:val="22"/>
          <w:vertAlign w:val="superscript"/>
        </w:rPr>
        <w:t>rd</w:t>
      </w:r>
      <w:r w:rsidRPr="00DF2D76">
        <w:rPr>
          <w:rFonts w:asciiTheme="minorHAnsi" w:hAnsiTheme="minorHAnsi" w:cstheme="minorHAnsi"/>
          <w:sz w:val="22"/>
          <w:szCs w:val="22"/>
        </w:rPr>
        <w:t xml:space="preserve"> (2019), BMW Group Annual Report 2018, available online at </w:t>
      </w:r>
      <w:hyperlink r:id="rId14" w:history="1">
        <w:r w:rsidRPr="00DF2D76">
          <w:rPr>
            <w:rStyle w:val="Hyperlink"/>
            <w:rFonts w:asciiTheme="minorHAnsi" w:hAnsiTheme="minorHAnsi" w:cstheme="minorHAnsi"/>
            <w:sz w:val="22"/>
            <w:szCs w:val="22"/>
          </w:rPr>
          <w:t>https://www.press.bmwgroup.com/global/article/detail/T0293372EN/bmw-group-annual-report-2018?language=en</w:t>
        </w:r>
      </w:hyperlink>
      <w:r w:rsidRPr="00DF2D76">
        <w:rPr>
          <w:rFonts w:asciiTheme="minorHAnsi" w:hAnsiTheme="minorHAnsi" w:cstheme="minorHAnsi"/>
          <w:sz w:val="22"/>
          <w:szCs w:val="22"/>
        </w:rPr>
        <w:t xml:space="preserve"> Accessed 06/06/2019</w:t>
      </w:r>
    </w:p>
    <w:p w14:paraId="6D2A37F2" w14:textId="77777777" w:rsidR="00DF2D76" w:rsidRDefault="00DF2D76" w:rsidP="00DF2D76">
      <w:pPr>
        <w:pStyle w:val="NoSpacing"/>
        <w:rPr>
          <w:rFonts w:asciiTheme="minorHAnsi" w:hAnsiTheme="minorHAnsi" w:cstheme="minorHAnsi"/>
          <w:sz w:val="22"/>
          <w:szCs w:val="22"/>
        </w:rPr>
      </w:pPr>
    </w:p>
    <w:p w14:paraId="3C3CB215" w14:textId="68284D4B"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Borad</w:t>
      </w:r>
      <w:proofErr w:type="spellEnd"/>
      <w:r w:rsidRPr="00DF2D76">
        <w:rPr>
          <w:rFonts w:asciiTheme="minorHAnsi" w:hAnsiTheme="minorHAnsi" w:cstheme="minorHAnsi"/>
          <w:sz w:val="22"/>
          <w:szCs w:val="22"/>
        </w:rPr>
        <w:t xml:space="preserve"> S., August 31</w:t>
      </w:r>
      <w:r w:rsidRPr="00DF2D76">
        <w:rPr>
          <w:rFonts w:asciiTheme="minorHAnsi" w:hAnsiTheme="minorHAnsi" w:cstheme="minorHAnsi"/>
          <w:sz w:val="22"/>
          <w:szCs w:val="22"/>
          <w:vertAlign w:val="superscript"/>
        </w:rPr>
        <w:t>st</w:t>
      </w:r>
      <w:r w:rsidRPr="00DF2D76">
        <w:rPr>
          <w:rFonts w:asciiTheme="minorHAnsi" w:hAnsiTheme="minorHAnsi" w:cstheme="minorHAnsi"/>
          <w:sz w:val="22"/>
          <w:szCs w:val="22"/>
        </w:rPr>
        <w:t xml:space="preserve"> (2019), “Advantages and Disadvantages of Current Ratio), available online at: </w:t>
      </w:r>
      <w:hyperlink r:id="rId15" w:anchor="targetText=The%20current%20ratio%20is%20one,off%20its%20short%2Dterm%20liabilities" w:history="1">
        <w:r w:rsidRPr="00DF2D76">
          <w:rPr>
            <w:rStyle w:val="Hyperlink"/>
            <w:rFonts w:asciiTheme="minorHAnsi" w:hAnsiTheme="minorHAnsi" w:cstheme="minorHAnsi"/>
            <w:sz w:val="22"/>
            <w:szCs w:val="22"/>
          </w:rPr>
          <w:t>https://efinancemanagement.com/financial-analysis/advantages-and-disadvantages-of-current-ratio#targetText=The%20current%20ratio%20is%20one,off%20its%20short%2Dterm%20liabilities</w:t>
        </w:r>
      </w:hyperlink>
      <w:r w:rsidRPr="00DF2D76">
        <w:rPr>
          <w:rFonts w:asciiTheme="minorHAnsi" w:hAnsiTheme="minorHAnsi" w:cstheme="minorHAnsi"/>
          <w:sz w:val="22"/>
          <w:szCs w:val="22"/>
        </w:rPr>
        <w:t xml:space="preserve"> Accessed: 28/09/2019.</w:t>
      </w:r>
    </w:p>
    <w:p w14:paraId="32797A22" w14:textId="77777777" w:rsidR="00DF2D76" w:rsidRDefault="00DF2D76" w:rsidP="00DF2D76">
      <w:pPr>
        <w:pStyle w:val="NoSpacing"/>
        <w:rPr>
          <w:rFonts w:asciiTheme="minorHAnsi" w:hAnsiTheme="minorHAnsi" w:cstheme="minorHAnsi"/>
          <w:sz w:val="22"/>
          <w:szCs w:val="22"/>
        </w:rPr>
      </w:pPr>
    </w:p>
    <w:p w14:paraId="7F88A0C6" w14:textId="07B128DE"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Brown M., July 16</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2019, “Gearing Ratio Analysis”, available online at: </w:t>
      </w:r>
      <w:hyperlink r:id="rId16" w:history="1">
        <w:r w:rsidRPr="00DF2D76">
          <w:rPr>
            <w:rStyle w:val="Hyperlink"/>
            <w:rFonts w:asciiTheme="minorHAnsi" w:hAnsiTheme="minorHAnsi" w:cstheme="minorHAnsi"/>
            <w:sz w:val="22"/>
            <w:szCs w:val="22"/>
          </w:rPr>
          <w:t>https://www.double-entry-bookkeeping.com/leverage-ratios/gearing-ratio/</w:t>
        </w:r>
      </w:hyperlink>
      <w:r w:rsidRPr="00DF2D76">
        <w:rPr>
          <w:rFonts w:asciiTheme="minorHAnsi" w:hAnsiTheme="minorHAnsi" w:cstheme="minorHAnsi"/>
          <w:sz w:val="22"/>
          <w:szCs w:val="22"/>
        </w:rPr>
        <w:t xml:space="preserve">  Accessed 28/07/2019.</w:t>
      </w:r>
    </w:p>
    <w:p w14:paraId="6CB0AEBE" w14:textId="77777777" w:rsidR="00DF2D76" w:rsidRDefault="00DF2D76" w:rsidP="00DF2D76">
      <w:pPr>
        <w:pStyle w:val="NoSpacing"/>
        <w:rPr>
          <w:rFonts w:asciiTheme="minorHAnsi" w:hAnsiTheme="minorHAnsi" w:cstheme="minorHAnsi"/>
          <w:sz w:val="22"/>
          <w:szCs w:val="22"/>
        </w:rPr>
      </w:pPr>
    </w:p>
    <w:p w14:paraId="378CC145" w14:textId="794F27A4"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Cashwell, K., Copley, P. and Dugan, M. (2019) ‘Using Ratio Analysis to Manage Not-for-Profit Organizations’, CPA Journal, 89(5), pp. 52–57. Available at: </w:t>
      </w:r>
      <w:hyperlink r:id="rId17" w:history="1">
        <w:r w:rsidRPr="00DF2D76">
          <w:rPr>
            <w:rStyle w:val="Hyperlink"/>
            <w:rFonts w:asciiTheme="minorHAnsi" w:hAnsiTheme="minorHAnsi" w:cstheme="minorHAnsi"/>
            <w:sz w:val="22"/>
            <w:szCs w:val="22"/>
          </w:rPr>
          <w:t>https://search-ebscohost-com.ezproxy.uwtsd.ac.uk/login.aspx?direct=true&amp;db=bth&amp;AN=136413938&amp;site=bsi-live</w:t>
        </w:r>
      </w:hyperlink>
      <w:r w:rsidRPr="00DF2D76">
        <w:rPr>
          <w:rFonts w:asciiTheme="minorHAnsi" w:hAnsiTheme="minorHAnsi" w:cstheme="minorHAnsi"/>
          <w:sz w:val="22"/>
          <w:szCs w:val="22"/>
        </w:rPr>
        <w:t xml:space="preserve"> Accessed 28/07/2019.</w:t>
      </w:r>
    </w:p>
    <w:p w14:paraId="39D25B40" w14:textId="77777777" w:rsidR="00DF2D76" w:rsidRDefault="00DF2D76" w:rsidP="00DF2D76">
      <w:pPr>
        <w:pStyle w:val="NoSpacing"/>
        <w:rPr>
          <w:rFonts w:asciiTheme="minorHAnsi" w:hAnsiTheme="minorHAnsi" w:cstheme="minorHAnsi"/>
          <w:sz w:val="22"/>
          <w:szCs w:val="22"/>
        </w:rPr>
      </w:pPr>
    </w:p>
    <w:p w14:paraId="2DDF38ED" w14:textId="512CAC14"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Chukwunweike</w:t>
      </w:r>
      <w:proofErr w:type="spellEnd"/>
      <w:r w:rsidRPr="00DF2D76">
        <w:rPr>
          <w:rFonts w:asciiTheme="minorHAnsi" w:hAnsiTheme="minorHAnsi" w:cstheme="minorHAnsi"/>
          <w:sz w:val="22"/>
          <w:szCs w:val="22"/>
        </w:rPr>
        <w:t xml:space="preserve">, V., 2014, “The Impact of Liquidity on Profitability of Some Selected Companies: The Financial Statement Analysis (FSA) Approach” available online at: </w:t>
      </w:r>
      <w:hyperlink r:id="rId18" w:history="1">
        <w:r w:rsidRPr="00DF2D76">
          <w:rPr>
            <w:rStyle w:val="Hyperlink"/>
            <w:rFonts w:asciiTheme="minorHAnsi" w:hAnsiTheme="minorHAnsi" w:cstheme="minorHAnsi"/>
            <w:sz w:val="22"/>
            <w:szCs w:val="22"/>
          </w:rPr>
          <w:t>https://pdfs.semanticscholar.org/4dd1/e4dd8b3b0aa4b4ff0eeb858540a373a7fd88.pdf</w:t>
        </w:r>
      </w:hyperlink>
      <w:r w:rsidRPr="00DF2D76">
        <w:rPr>
          <w:rFonts w:asciiTheme="minorHAnsi" w:hAnsiTheme="minorHAnsi" w:cstheme="minorHAnsi"/>
          <w:sz w:val="22"/>
          <w:szCs w:val="22"/>
        </w:rPr>
        <w:t xml:space="preserve"> Accessed 26/06/2019.</w:t>
      </w:r>
    </w:p>
    <w:p w14:paraId="5D81391B" w14:textId="77777777" w:rsidR="00DF2D76" w:rsidRDefault="00DF2D76" w:rsidP="00DF2D76">
      <w:pPr>
        <w:pStyle w:val="NoSpacing"/>
        <w:rPr>
          <w:rFonts w:asciiTheme="minorHAnsi" w:hAnsiTheme="minorHAnsi" w:cstheme="minorHAnsi"/>
          <w:sz w:val="22"/>
          <w:szCs w:val="22"/>
        </w:rPr>
      </w:pPr>
    </w:p>
    <w:p w14:paraId="6797B32A" w14:textId="560373E0"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Deo, P. (2019) ‘Financial Measures to Identify Financial Distress Risk of Corporations’, Journal of Accounting &amp; Finance (2158-3625), 19(1), pp. 10–25. Available at: </w:t>
      </w:r>
      <w:hyperlink r:id="rId19" w:history="1">
        <w:r w:rsidRPr="00DF2D76">
          <w:rPr>
            <w:rStyle w:val="Hyperlink"/>
            <w:rFonts w:asciiTheme="minorHAnsi" w:hAnsiTheme="minorHAnsi" w:cstheme="minorHAnsi"/>
            <w:sz w:val="22"/>
            <w:szCs w:val="22"/>
          </w:rPr>
          <w:t>https://search-ebscohost-</w:t>
        </w:r>
        <w:r w:rsidRPr="00DF2D76">
          <w:rPr>
            <w:rStyle w:val="Hyperlink"/>
            <w:rFonts w:asciiTheme="minorHAnsi" w:hAnsiTheme="minorHAnsi" w:cstheme="minorHAnsi"/>
            <w:sz w:val="22"/>
            <w:szCs w:val="22"/>
          </w:rPr>
          <w:lastRenderedPageBreak/>
          <w:t>com.ezproxy.uwtsd.ac.uk/login.aspx?direct=true&amp;db=bth&amp;AN=135776730&amp;site=bsi-live</w:t>
        </w:r>
      </w:hyperlink>
      <w:r w:rsidRPr="00DF2D76">
        <w:rPr>
          <w:rFonts w:asciiTheme="minorHAnsi" w:hAnsiTheme="minorHAnsi" w:cstheme="minorHAnsi"/>
          <w:sz w:val="22"/>
          <w:szCs w:val="22"/>
        </w:rPr>
        <w:t xml:space="preserve"> Accessed 28/07/2019.</w:t>
      </w:r>
    </w:p>
    <w:p w14:paraId="4DAEA2FF" w14:textId="77777777" w:rsidR="00DF2D76" w:rsidRDefault="00DF2D76" w:rsidP="00DF2D76">
      <w:pPr>
        <w:pStyle w:val="NoSpacing"/>
        <w:rPr>
          <w:rFonts w:asciiTheme="minorHAnsi" w:hAnsiTheme="minorHAnsi" w:cstheme="minorHAnsi"/>
          <w:sz w:val="22"/>
          <w:szCs w:val="22"/>
        </w:rPr>
      </w:pPr>
    </w:p>
    <w:p w14:paraId="41C12EA5" w14:textId="4178ADC1"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Doğan</w:t>
      </w:r>
      <w:proofErr w:type="spellEnd"/>
      <w:r w:rsidRPr="00DF2D76">
        <w:rPr>
          <w:rFonts w:asciiTheme="minorHAnsi" w:hAnsiTheme="minorHAnsi" w:cstheme="minorHAnsi"/>
          <w:sz w:val="22"/>
          <w:szCs w:val="22"/>
        </w:rPr>
        <w:t xml:space="preserve"> M., 2013, “Does Firm Size Affect The Firm Profitability? Evidence from Turkey” available online at: </w:t>
      </w:r>
      <w:hyperlink r:id="rId20" w:history="1">
        <w:r w:rsidRPr="00DF2D76">
          <w:rPr>
            <w:rStyle w:val="Hyperlink"/>
            <w:rFonts w:asciiTheme="minorHAnsi" w:hAnsiTheme="minorHAnsi" w:cstheme="minorHAnsi"/>
            <w:sz w:val="22"/>
            <w:szCs w:val="22"/>
          </w:rPr>
          <w:t>https://pdfs.semanticscholar.org/5360/29a44ed8dd384cbcde67f9d60bc10cf5c775.pdf</w:t>
        </w:r>
      </w:hyperlink>
      <w:r w:rsidRPr="00DF2D76">
        <w:rPr>
          <w:rFonts w:asciiTheme="minorHAnsi" w:hAnsiTheme="minorHAnsi" w:cstheme="minorHAnsi"/>
          <w:sz w:val="22"/>
          <w:szCs w:val="22"/>
        </w:rPr>
        <w:t xml:space="preserve"> Accessed 11/09/2019.</w:t>
      </w:r>
    </w:p>
    <w:p w14:paraId="5E2FD48C" w14:textId="77777777" w:rsidR="00DF2D76" w:rsidRDefault="00DF2D76" w:rsidP="00DF2D76">
      <w:pPr>
        <w:pStyle w:val="NoSpacing"/>
        <w:rPr>
          <w:rFonts w:asciiTheme="minorHAnsi" w:hAnsiTheme="minorHAnsi" w:cstheme="minorHAnsi"/>
          <w:sz w:val="22"/>
          <w:szCs w:val="22"/>
        </w:rPr>
      </w:pPr>
    </w:p>
    <w:p w14:paraId="2B27485C" w14:textId="3FB00154"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Du Toit, Elda, March 2007, “Return on Equity: A Popular, But Flawed Measure of Corporate Financial Performance” available online at:  </w:t>
      </w:r>
      <w:hyperlink r:id="rId21" w:history="1">
        <w:r w:rsidRPr="00DF2D76">
          <w:rPr>
            <w:rStyle w:val="Hyperlink"/>
            <w:rFonts w:asciiTheme="minorHAnsi" w:hAnsiTheme="minorHAnsi" w:cstheme="minorHAnsi"/>
            <w:sz w:val="22"/>
            <w:szCs w:val="22"/>
          </w:rPr>
          <w:t>https://www.researchgate.net/publication/228239890_Return_on_Equity_A_Popular_But_Flawed_Measure_of_Corporate_Financial_Performance</w:t>
        </w:r>
      </w:hyperlink>
      <w:r w:rsidRPr="00DF2D76">
        <w:rPr>
          <w:rFonts w:asciiTheme="minorHAnsi" w:hAnsiTheme="minorHAnsi" w:cstheme="minorHAnsi"/>
          <w:sz w:val="22"/>
          <w:szCs w:val="22"/>
        </w:rPr>
        <w:t xml:space="preserve">  Accessed 07/08/2019</w:t>
      </w:r>
    </w:p>
    <w:p w14:paraId="6C45ADD3" w14:textId="77777777" w:rsidR="00DF2D76" w:rsidRDefault="00DF2D76" w:rsidP="00DF2D76">
      <w:pPr>
        <w:pStyle w:val="NoSpacing"/>
        <w:rPr>
          <w:rFonts w:asciiTheme="minorHAnsi" w:hAnsiTheme="minorHAnsi" w:cstheme="minorHAnsi"/>
          <w:sz w:val="22"/>
          <w:szCs w:val="22"/>
        </w:rPr>
      </w:pPr>
    </w:p>
    <w:p w14:paraId="1D0FB1CA" w14:textId="6BF9E150"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Elsayed</w:t>
      </w:r>
      <w:proofErr w:type="spellEnd"/>
      <w:r w:rsidRPr="00DF2D76">
        <w:rPr>
          <w:rFonts w:asciiTheme="minorHAnsi" w:hAnsiTheme="minorHAnsi" w:cstheme="minorHAnsi"/>
          <w:sz w:val="22"/>
          <w:szCs w:val="22"/>
        </w:rPr>
        <w:t xml:space="preserve"> K., Wahba H., March (2015) “The mediating effect of financial performance on the relationship between social responsibility and ownership structure” available online at </w:t>
      </w:r>
      <w:hyperlink r:id="rId22" w:history="1">
        <w:r w:rsidRPr="00DF2D76">
          <w:rPr>
            <w:rStyle w:val="Hyperlink"/>
            <w:rFonts w:asciiTheme="minorHAnsi" w:hAnsiTheme="minorHAnsi" w:cstheme="minorHAnsi"/>
            <w:sz w:val="22"/>
            <w:szCs w:val="22"/>
          </w:rPr>
          <w:t>https://www.researchgate.net/publication/275058087_The_mediating_effect_of_financial_performance_on_the_relationship_between_social_responsibility_and_ownership_structure</w:t>
        </w:r>
      </w:hyperlink>
      <w:r w:rsidRPr="00DF2D76">
        <w:rPr>
          <w:rFonts w:asciiTheme="minorHAnsi" w:hAnsiTheme="minorHAnsi" w:cstheme="minorHAnsi"/>
          <w:sz w:val="22"/>
          <w:szCs w:val="22"/>
        </w:rPr>
        <w:t xml:space="preserve"> Accessed 31/07/2019.</w:t>
      </w:r>
    </w:p>
    <w:p w14:paraId="1E2E365D" w14:textId="77777777" w:rsidR="00DF2D76" w:rsidRDefault="00DF2D76" w:rsidP="00DF2D76">
      <w:pPr>
        <w:pStyle w:val="NoSpacing"/>
        <w:rPr>
          <w:rFonts w:asciiTheme="minorHAnsi" w:hAnsiTheme="minorHAnsi" w:cstheme="minorHAnsi"/>
          <w:sz w:val="22"/>
          <w:szCs w:val="22"/>
        </w:rPr>
      </w:pPr>
    </w:p>
    <w:p w14:paraId="7E2446FB" w14:textId="482A69EB"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Ford Group (2018), “Ford Financials” available online at: </w:t>
      </w:r>
      <w:hyperlink r:id="rId23" w:history="1">
        <w:r w:rsidRPr="00DF2D76">
          <w:rPr>
            <w:rStyle w:val="Hyperlink"/>
            <w:rFonts w:asciiTheme="minorHAnsi" w:hAnsiTheme="minorHAnsi" w:cstheme="minorHAnsi"/>
            <w:sz w:val="22"/>
            <w:szCs w:val="22"/>
          </w:rPr>
          <w:t>https://shareholder.ford.com/investors/financials/annual-reports/default.aspx</w:t>
        </w:r>
      </w:hyperlink>
      <w:r w:rsidRPr="00DF2D76">
        <w:rPr>
          <w:rStyle w:val="Hyperlink"/>
          <w:rFonts w:asciiTheme="minorHAnsi" w:hAnsiTheme="minorHAnsi" w:cstheme="minorHAnsi"/>
          <w:sz w:val="22"/>
          <w:szCs w:val="22"/>
        </w:rPr>
        <w:t xml:space="preserve"> </w:t>
      </w:r>
      <w:r w:rsidRPr="00DF2D76">
        <w:rPr>
          <w:rFonts w:asciiTheme="minorHAnsi" w:hAnsiTheme="minorHAnsi" w:cstheme="minorHAnsi"/>
          <w:sz w:val="22"/>
          <w:szCs w:val="22"/>
        </w:rPr>
        <w:t>Accessed 09/06/2019</w:t>
      </w:r>
    </w:p>
    <w:p w14:paraId="02F9CF0F" w14:textId="77777777" w:rsidR="00DF2D76" w:rsidRDefault="00DF2D76" w:rsidP="00DF2D76">
      <w:pPr>
        <w:pStyle w:val="NoSpacing"/>
        <w:rPr>
          <w:rFonts w:asciiTheme="minorHAnsi" w:hAnsiTheme="minorHAnsi" w:cstheme="minorHAnsi"/>
          <w:color w:val="000000" w:themeColor="text1"/>
          <w:sz w:val="22"/>
          <w:szCs w:val="22"/>
        </w:rPr>
      </w:pPr>
    </w:p>
    <w:p w14:paraId="50C3F8A7" w14:textId="6DE84707"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color w:val="000000" w:themeColor="text1"/>
          <w:sz w:val="22"/>
          <w:szCs w:val="22"/>
        </w:rPr>
        <w:t>Hagel, J., Brown S. J.</w:t>
      </w:r>
      <w:r w:rsidRPr="00DF2D76">
        <w:rPr>
          <w:rFonts w:asciiTheme="minorHAnsi" w:hAnsiTheme="minorHAnsi" w:cstheme="minorHAnsi"/>
          <w:color w:val="000000" w:themeColor="text1"/>
          <w:sz w:val="22"/>
          <w:szCs w:val="22"/>
          <w:shd w:val="clear" w:color="auto" w:fill="F6F6F6"/>
        </w:rPr>
        <w:t>,</w:t>
      </w:r>
      <w:r w:rsidRPr="00DF2D76">
        <w:rPr>
          <w:rFonts w:asciiTheme="minorHAnsi" w:hAnsiTheme="minorHAnsi" w:cstheme="minorHAnsi"/>
          <w:color w:val="000000" w:themeColor="text1"/>
          <w:sz w:val="22"/>
          <w:szCs w:val="22"/>
        </w:rPr>
        <w:t xml:space="preserve"> </w:t>
      </w:r>
      <w:proofErr w:type="spellStart"/>
      <w:r w:rsidRPr="00DF2D76">
        <w:rPr>
          <w:rFonts w:asciiTheme="minorHAnsi" w:hAnsiTheme="minorHAnsi" w:cstheme="minorHAnsi"/>
          <w:color w:val="000000" w:themeColor="text1"/>
          <w:sz w:val="22"/>
          <w:szCs w:val="22"/>
        </w:rPr>
        <w:t>Samoylova</w:t>
      </w:r>
      <w:proofErr w:type="spellEnd"/>
      <w:r w:rsidRPr="00DF2D76">
        <w:rPr>
          <w:rFonts w:asciiTheme="minorHAnsi" w:hAnsiTheme="minorHAnsi" w:cstheme="minorHAnsi"/>
          <w:color w:val="000000" w:themeColor="text1"/>
          <w:sz w:val="22"/>
          <w:szCs w:val="22"/>
        </w:rPr>
        <w:t>, T., Lui M., October 31</w:t>
      </w:r>
      <w:r w:rsidRPr="00DF2D76">
        <w:rPr>
          <w:rFonts w:asciiTheme="minorHAnsi" w:hAnsiTheme="minorHAnsi" w:cstheme="minorHAnsi"/>
          <w:color w:val="000000" w:themeColor="text1"/>
          <w:sz w:val="22"/>
          <w:szCs w:val="22"/>
          <w:vertAlign w:val="superscript"/>
        </w:rPr>
        <w:t>st</w:t>
      </w:r>
      <w:r w:rsidRPr="00DF2D76">
        <w:rPr>
          <w:rFonts w:asciiTheme="minorHAnsi" w:hAnsiTheme="minorHAnsi" w:cstheme="minorHAnsi"/>
          <w:color w:val="000000" w:themeColor="text1"/>
          <w:sz w:val="22"/>
          <w:szCs w:val="22"/>
        </w:rPr>
        <w:t xml:space="preserve"> 2013, “Success or struggle: ROA as a true measure of business performance.” Available online at: </w:t>
      </w:r>
      <w:hyperlink r:id="rId24" w:history="1">
        <w:r w:rsidRPr="00DF2D76">
          <w:rPr>
            <w:rStyle w:val="Hyperlink"/>
            <w:rFonts w:asciiTheme="minorHAnsi" w:hAnsiTheme="minorHAnsi" w:cstheme="minorHAnsi"/>
            <w:sz w:val="22"/>
            <w:szCs w:val="22"/>
          </w:rPr>
          <w:t>https://www2.deloitte.com/us/en/insights/topics/operations/success-or-struggle-roa-as-a-true-measure-of-business-performance.html</w:t>
        </w:r>
      </w:hyperlink>
      <w:r w:rsidRPr="00DF2D76">
        <w:rPr>
          <w:rFonts w:asciiTheme="minorHAnsi" w:hAnsiTheme="minorHAnsi" w:cstheme="minorHAnsi"/>
          <w:sz w:val="22"/>
          <w:szCs w:val="22"/>
        </w:rPr>
        <w:t xml:space="preserve"> Accessed 10/07/2019</w:t>
      </w:r>
    </w:p>
    <w:p w14:paraId="5AE2D965" w14:textId="77777777" w:rsidR="00DF2D76" w:rsidRDefault="00DF2D76" w:rsidP="00DF2D76">
      <w:pPr>
        <w:pStyle w:val="NoSpacing"/>
        <w:rPr>
          <w:rFonts w:asciiTheme="minorHAnsi" w:hAnsiTheme="minorHAnsi" w:cstheme="minorHAnsi"/>
          <w:sz w:val="22"/>
          <w:szCs w:val="22"/>
        </w:rPr>
      </w:pPr>
    </w:p>
    <w:p w14:paraId="0927070C" w14:textId="44891B23"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Hannagan T., December 5</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(2008), “</w:t>
      </w:r>
      <w:r w:rsidRPr="00DF2D76">
        <w:rPr>
          <w:rFonts w:asciiTheme="minorHAnsi" w:eastAsiaTheme="minorHAnsi" w:hAnsiTheme="minorHAnsi" w:cstheme="minorHAnsi"/>
          <w:sz w:val="22"/>
          <w:szCs w:val="22"/>
        </w:rPr>
        <w:t>ROE vs ROA</w:t>
      </w:r>
      <w:r w:rsidRPr="00DF2D76">
        <w:rPr>
          <w:rFonts w:asciiTheme="minorHAnsi" w:hAnsiTheme="minorHAnsi" w:cstheme="minorHAnsi"/>
          <w:sz w:val="22"/>
          <w:szCs w:val="22"/>
        </w:rPr>
        <w:t xml:space="preserve">” available online at: </w:t>
      </w:r>
      <w:hyperlink r:id="rId25" w:anchor="targetText=Return%20on%20Equity%20(ROE)%20is,The%20calculations%20are%20pretty%20easy.&amp;targetText=ROA%20tends%20to%20tell%20us,of%20its%20base%20of%20assets." w:history="1">
        <w:r w:rsidRPr="00DF2D76">
          <w:rPr>
            <w:rStyle w:val="Hyperlink"/>
            <w:rFonts w:asciiTheme="minorHAnsi" w:hAnsiTheme="minorHAnsi" w:cstheme="minorHAnsi"/>
            <w:sz w:val="22"/>
            <w:szCs w:val="22"/>
          </w:rPr>
          <w:t>http://www.experian.com/blogs/insights/2008/12/roe-vs-roa/#targetText=Return%20on%20Equity%20(ROE)%20is,The%20calculations%20are%20pretty%20easy.&amp;targetText=ROA%20tends%20to%20tell%20us,of%20its%20base%20of%20assets.</w:t>
        </w:r>
      </w:hyperlink>
      <w:r w:rsidRPr="00DF2D76">
        <w:rPr>
          <w:rFonts w:asciiTheme="minorHAnsi" w:hAnsiTheme="minorHAnsi" w:cstheme="minorHAnsi"/>
          <w:sz w:val="22"/>
          <w:szCs w:val="22"/>
        </w:rPr>
        <w:t xml:space="preserve"> Accessed 10/10/2019</w:t>
      </w:r>
    </w:p>
    <w:p w14:paraId="59587C54" w14:textId="77777777" w:rsidR="00DF2D76" w:rsidRDefault="00DF2D76" w:rsidP="00DF2D76">
      <w:pPr>
        <w:pStyle w:val="NoSpacing"/>
        <w:rPr>
          <w:rFonts w:asciiTheme="minorHAnsi" w:hAnsiTheme="minorHAnsi" w:cstheme="minorHAnsi"/>
          <w:sz w:val="22"/>
          <w:szCs w:val="22"/>
        </w:rPr>
      </w:pPr>
    </w:p>
    <w:p w14:paraId="39460BCF" w14:textId="4BBAD3B4"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Hawes, M., October 26</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2018, “Time to focus on stability for UK automotive industry” available online at </w:t>
      </w:r>
      <w:hyperlink r:id="rId26" w:history="1">
        <w:r w:rsidRPr="00DF2D76">
          <w:rPr>
            <w:rStyle w:val="Hyperlink"/>
            <w:rFonts w:asciiTheme="minorHAnsi" w:hAnsiTheme="minorHAnsi" w:cstheme="minorHAnsi"/>
            <w:sz w:val="22"/>
            <w:szCs w:val="22"/>
          </w:rPr>
          <w:t>https://www.smmt.co.uk/2018/10/time-to-focus-on-stability-for-uk-automotive-industry/</w:t>
        </w:r>
      </w:hyperlink>
      <w:r w:rsidRPr="00DF2D76">
        <w:rPr>
          <w:rFonts w:asciiTheme="minorHAnsi" w:hAnsiTheme="minorHAnsi" w:cstheme="minorHAnsi"/>
          <w:sz w:val="22"/>
          <w:szCs w:val="22"/>
        </w:rPr>
        <w:t xml:space="preserve"> Accessed 19/07/2019</w:t>
      </w:r>
    </w:p>
    <w:p w14:paraId="3742A923" w14:textId="77777777" w:rsidR="00DF2D76" w:rsidRDefault="00DF2D76" w:rsidP="00DF2D76">
      <w:pPr>
        <w:pStyle w:val="NoSpacing"/>
        <w:rPr>
          <w:rFonts w:asciiTheme="minorHAnsi" w:hAnsiTheme="minorHAnsi" w:cstheme="minorHAnsi"/>
          <w:sz w:val="22"/>
          <w:szCs w:val="22"/>
        </w:rPr>
      </w:pPr>
    </w:p>
    <w:p w14:paraId="4F3FE3BB" w14:textId="32A6777C"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Ingram, D., (2019), “Do Turnover Rates Affect ROE?” available online at: </w:t>
      </w:r>
      <w:hyperlink r:id="rId27" w:history="1">
        <w:r w:rsidRPr="00DF2D76">
          <w:rPr>
            <w:rStyle w:val="Hyperlink"/>
            <w:rFonts w:asciiTheme="minorHAnsi" w:hAnsiTheme="minorHAnsi" w:cstheme="minorHAnsi"/>
            <w:sz w:val="22"/>
            <w:szCs w:val="22"/>
          </w:rPr>
          <w:t>https://smallbusiness.chron.com/turnover-rates-affect-roe-13821.html Accessed 21/09/2019</w:t>
        </w:r>
      </w:hyperlink>
      <w:r w:rsidRPr="00DF2D76">
        <w:rPr>
          <w:rFonts w:asciiTheme="minorHAnsi" w:hAnsiTheme="minorHAnsi" w:cstheme="minorHAnsi"/>
          <w:sz w:val="22"/>
          <w:szCs w:val="22"/>
        </w:rPr>
        <w:t xml:space="preserve"> Accessed 19/09/2019</w:t>
      </w:r>
    </w:p>
    <w:p w14:paraId="51356432" w14:textId="77777777" w:rsidR="00DF2D76" w:rsidRDefault="00DF2D76" w:rsidP="00DF2D76">
      <w:pPr>
        <w:pStyle w:val="NoSpacing"/>
        <w:rPr>
          <w:rFonts w:asciiTheme="minorHAnsi" w:hAnsiTheme="minorHAnsi" w:cstheme="minorHAnsi"/>
          <w:sz w:val="22"/>
          <w:szCs w:val="22"/>
        </w:rPr>
      </w:pPr>
    </w:p>
    <w:p w14:paraId="61106D79" w14:textId="135F7C6F"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Jaguar and Land Rover Group, (2019), “Reports and Financial Downloads” available online at: </w:t>
      </w:r>
      <w:hyperlink r:id="rId28" w:history="1">
        <w:r w:rsidRPr="00DF2D76">
          <w:rPr>
            <w:rStyle w:val="Hyperlink"/>
            <w:rFonts w:asciiTheme="minorHAnsi" w:hAnsiTheme="minorHAnsi" w:cstheme="minorHAnsi"/>
            <w:sz w:val="22"/>
            <w:szCs w:val="22"/>
          </w:rPr>
          <w:t>https://www.jaguarlandrover.com/2016/reports-and-financial-downloads</w:t>
        </w:r>
      </w:hyperlink>
      <w:r w:rsidRPr="00DF2D76">
        <w:rPr>
          <w:rFonts w:asciiTheme="minorHAnsi" w:hAnsiTheme="minorHAnsi" w:cstheme="minorHAnsi"/>
          <w:sz w:val="22"/>
          <w:szCs w:val="22"/>
        </w:rPr>
        <w:t xml:space="preserve"> Accessed 08/06/2019</w:t>
      </w:r>
    </w:p>
    <w:p w14:paraId="43B2EC55" w14:textId="77777777" w:rsidR="00DF2D76" w:rsidRDefault="00DF2D76" w:rsidP="00DF2D76">
      <w:pPr>
        <w:pStyle w:val="NoSpacing"/>
        <w:rPr>
          <w:rFonts w:asciiTheme="minorHAnsi" w:hAnsiTheme="minorHAnsi" w:cstheme="minorHAnsi"/>
          <w:sz w:val="22"/>
          <w:szCs w:val="22"/>
        </w:rPr>
      </w:pPr>
    </w:p>
    <w:p w14:paraId="4E44B46A" w14:textId="0851C303"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Jan O., June 8</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2019, “Gearing Ratio”, available online at: </w:t>
      </w:r>
      <w:hyperlink r:id="rId29" w:history="1">
        <w:r w:rsidRPr="00DF2D76">
          <w:rPr>
            <w:rStyle w:val="Hyperlink"/>
            <w:rFonts w:asciiTheme="minorHAnsi" w:hAnsiTheme="minorHAnsi" w:cstheme="minorHAnsi"/>
            <w:sz w:val="22"/>
            <w:szCs w:val="22"/>
          </w:rPr>
          <w:t>https://xplaind.com/908989/gearing-ratio</w:t>
        </w:r>
      </w:hyperlink>
      <w:r w:rsidRPr="00DF2D76">
        <w:rPr>
          <w:rFonts w:asciiTheme="minorHAnsi" w:hAnsiTheme="minorHAnsi" w:cstheme="minorHAnsi"/>
          <w:sz w:val="22"/>
          <w:szCs w:val="22"/>
        </w:rPr>
        <w:t xml:space="preserve"> Accessed 31/07/2019.</w:t>
      </w:r>
    </w:p>
    <w:p w14:paraId="137D8DDF" w14:textId="77777777" w:rsidR="00DF2D76" w:rsidRDefault="00DF2D76" w:rsidP="00DF2D76">
      <w:pPr>
        <w:pStyle w:val="NoSpacing"/>
        <w:rPr>
          <w:rFonts w:asciiTheme="minorHAnsi" w:hAnsiTheme="minorHAnsi" w:cstheme="minorHAnsi"/>
          <w:sz w:val="22"/>
          <w:szCs w:val="22"/>
        </w:rPr>
      </w:pPr>
    </w:p>
    <w:p w14:paraId="3CCA3135" w14:textId="42215318"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Latha</w:t>
      </w:r>
      <w:proofErr w:type="spellEnd"/>
      <w:r w:rsidRPr="00DF2D76">
        <w:rPr>
          <w:rFonts w:asciiTheme="minorHAnsi" w:hAnsiTheme="minorHAnsi" w:cstheme="minorHAnsi"/>
          <w:sz w:val="22"/>
          <w:szCs w:val="22"/>
        </w:rPr>
        <w:t xml:space="preserve">, M. and Rao, S. N. (2017) ‘Determinants of Profitability: Evidence from Listed Companies in the BSE-FMCG’, International Journal of Economic Perspectives, 11(3), pp. 1264–1272. Available at: </w:t>
      </w:r>
      <w:hyperlink r:id="rId30" w:history="1">
        <w:r w:rsidRPr="00DF2D76">
          <w:rPr>
            <w:rStyle w:val="Hyperlink"/>
            <w:rFonts w:asciiTheme="minorHAnsi" w:hAnsiTheme="minorHAnsi" w:cstheme="minorHAnsi"/>
            <w:sz w:val="22"/>
            <w:szCs w:val="22"/>
          </w:rPr>
          <w:t>https://search-ebscohost-</w:t>
        </w:r>
        <w:r w:rsidRPr="00DF2D76">
          <w:rPr>
            <w:rStyle w:val="Hyperlink"/>
            <w:rFonts w:asciiTheme="minorHAnsi" w:hAnsiTheme="minorHAnsi" w:cstheme="minorHAnsi"/>
            <w:sz w:val="22"/>
            <w:szCs w:val="22"/>
          </w:rPr>
          <w:lastRenderedPageBreak/>
          <w:t>com.ezproxy.uwtsd.ac.uk/login.aspx?direct=true&amp;db=bth&amp;AN=135860542&amp;site=bsi-live</w:t>
        </w:r>
      </w:hyperlink>
      <w:r w:rsidRPr="00DF2D76">
        <w:rPr>
          <w:rFonts w:asciiTheme="minorHAnsi" w:hAnsiTheme="minorHAnsi" w:cstheme="minorHAnsi"/>
          <w:sz w:val="22"/>
          <w:szCs w:val="22"/>
        </w:rPr>
        <w:t xml:space="preserve">  Accessed 28/07/2019.</w:t>
      </w:r>
    </w:p>
    <w:p w14:paraId="07992A36" w14:textId="77777777" w:rsidR="00DF2D76" w:rsidRDefault="00DF2D76" w:rsidP="00DF2D76">
      <w:pPr>
        <w:pStyle w:val="NoSpacing"/>
        <w:rPr>
          <w:rFonts w:asciiTheme="minorHAnsi" w:hAnsiTheme="minorHAnsi" w:cstheme="minorHAnsi"/>
          <w:sz w:val="22"/>
          <w:szCs w:val="22"/>
        </w:rPr>
      </w:pPr>
    </w:p>
    <w:p w14:paraId="33CE8AE8" w14:textId="52B868CC"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MARIOARA, I. and LUCICA, A. (2019) ‘How to Manage Your Business by Profitability Margins’, Agricultural Management / </w:t>
      </w:r>
      <w:proofErr w:type="spellStart"/>
      <w:r w:rsidRPr="00DF2D76">
        <w:rPr>
          <w:rFonts w:asciiTheme="minorHAnsi" w:hAnsiTheme="minorHAnsi" w:cstheme="minorHAnsi"/>
          <w:sz w:val="22"/>
          <w:szCs w:val="22"/>
        </w:rPr>
        <w:t>Lucrari</w:t>
      </w:r>
      <w:proofErr w:type="spellEnd"/>
      <w:r w:rsidRPr="00DF2D76">
        <w:rPr>
          <w:rFonts w:asciiTheme="minorHAnsi" w:hAnsiTheme="minorHAnsi" w:cstheme="minorHAnsi"/>
          <w:sz w:val="22"/>
          <w:szCs w:val="22"/>
        </w:rPr>
        <w:t xml:space="preserve"> </w:t>
      </w:r>
      <w:proofErr w:type="spellStart"/>
      <w:r w:rsidRPr="00DF2D76">
        <w:rPr>
          <w:rFonts w:asciiTheme="minorHAnsi" w:hAnsiTheme="minorHAnsi" w:cstheme="minorHAnsi"/>
          <w:sz w:val="22"/>
          <w:szCs w:val="22"/>
        </w:rPr>
        <w:t>Stiintifice</w:t>
      </w:r>
      <w:proofErr w:type="spellEnd"/>
      <w:r w:rsidRPr="00DF2D76">
        <w:rPr>
          <w:rFonts w:asciiTheme="minorHAnsi" w:hAnsiTheme="minorHAnsi" w:cstheme="minorHAnsi"/>
          <w:sz w:val="22"/>
          <w:szCs w:val="22"/>
        </w:rPr>
        <w:t xml:space="preserve"> </w:t>
      </w:r>
      <w:proofErr w:type="spellStart"/>
      <w:r w:rsidRPr="00DF2D76">
        <w:rPr>
          <w:rFonts w:asciiTheme="minorHAnsi" w:hAnsiTheme="minorHAnsi" w:cstheme="minorHAnsi"/>
          <w:sz w:val="22"/>
          <w:szCs w:val="22"/>
        </w:rPr>
        <w:t>Seria</w:t>
      </w:r>
      <w:proofErr w:type="spellEnd"/>
      <w:r w:rsidRPr="00DF2D76">
        <w:rPr>
          <w:rFonts w:asciiTheme="minorHAnsi" w:hAnsiTheme="minorHAnsi" w:cstheme="minorHAnsi"/>
          <w:sz w:val="22"/>
          <w:szCs w:val="22"/>
        </w:rPr>
        <w:t xml:space="preserve"> I, Management </w:t>
      </w:r>
      <w:proofErr w:type="spellStart"/>
      <w:r w:rsidRPr="00DF2D76">
        <w:rPr>
          <w:rFonts w:asciiTheme="minorHAnsi" w:hAnsiTheme="minorHAnsi" w:cstheme="minorHAnsi"/>
          <w:sz w:val="22"/>
          <w:szCs w:val="22"/>
        </w:rPr>
        <w:t>Agricol</w:t>
      </w:r>
      <w:proofErr w:type="spellEnd"/>
      <w:r w:rsidRPr="00DF2D76">
        <w:rPr>
          <w:rFonts w:asciiTheme="minorHAnsi" w:hAnsiTheme="minorHAnsi" w:cstheme="minorHAnsi"/>
          <w:sz w:val="22"/>
          <w:szCs w:val="22"/>
        </w:rPr>
        <w:t xml:space="preserve">, 21(2), pp. 166–170. Available at: </w:t>
      </w:r>
      <w:hyperlink r:id="rId31" w:history="1">
        <w:r w:rsidRPr="00DF2D76">
          <w:rPr>
            <w:rStyle w:val="Hyperlink"/>
            <w:rFonts w:asciiTheme="minorHAnsi" w:hAnsiTheme="minorHAnsi" w:cstheme="minorHAnsi"/>
            <w:sz w:val="22"/>
            <w:szCs w:val="22"/>
          </w:rPr>
          <w:t>https://search-ebscohost-com.ezproxy.uwtsd.ac.uk/login.aspx?direct=true&amp;db=bth&amp;AN=136975885&amp;site=bsi-live</w:t>
        </w:r>
      </w:hyperlink>
      <w:r w:rsidRPr="00DF2D76">
        <w:rPr>
          <w:rFonts w:asciiTheme="minorHAnsi" w:hAnsiTheme="minorHAnsi" w:cstheme="minorHAnsi"/>
          <w:sz w:val="22"/>
          <w:szCs w:val="22"/>
        </w:rPr>
        <w:t xml:space="preserve">  Accessed: 28/07/2019.</w:t>
      </w:r>
    </w:p>
    <w:p w14:paraId="6A03F7E1" w14:textId="77777777" w:rsidR="00DF2D76" w:rsidRDefault="00DF2D76" w:rsidP="00DF2D76">
      <w:pPr>
        <w:pStyle w:val="NoSpacing"/>
        <w:rPr>
          <w:rFonts w:asciiTheme="minorHAnsi" w:hAnsiTheme="minorHAnsi" w:cstheme="minorHAnsi"/>
          <w:sz w:val="22"/>
          <w:szCs w:val="22"/>
        </w:rPr>
      </w:pPr>
    </w:p>
    <w:p w14:paraId="15B3B928" w14:textId="19F513C4"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McBride S., January 6</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2016, “4 Reasons ROE Is Not A Useful Metric For Investors” available online at: </w:t>
      </w:r>
      <w:hyperlink r:id="rId32" w:history="1">
        <w:r w:rsidRPr="00DF2D76">
          <w:rPr>
            <w:rStyle w:val="Hyperlink"/>
            <w:rFonts w:asciiTheme="minorHAnsi" w:hAnsiTheme="minorHAnsi" w:cstheme="minorHAnsi"/>
            <w:sz w:val="22"/>
            <w:szCs w:val="22"/>
          </w:rPr>
          <w:t>https://www.newconstructs.com/4-reasons-roe-useful-metric-investors/</w:t>
        </w:r>
      </w:hyperlink>
      <w:r w:rsidRPr="00DF2D76">
        <w:rPr>
          <w:rFonts w:asciiTheme="minorHAnsi" w:hAnsiTheme="minorHAnsi" w:cstheme="minorHAnsi"/>
          <w:sz w:val="22"/>
          <w:szCs w:val="22"/>
        </w:rPr>
        <w:t xml:space="preserve"> Accessed 30/08/2019</w:t>
      </w:r>
    </w:p>
    <w:p w14:paraId="5A811F1D" w14:textId="77777777" w:rsidR="00DF2D76" w:rsidRDefault="00DF2D76" w:rsidP="00DF2D76">
      <w:pPr>
        <w:pStyle w:val="NoSpacing"/>
        <w:rPr>
          <w:rFonts w:asciiTheme="minorHAnsi" w:hAnsiTheme="minorHAnsi" w:cstheme="minorHAnsi"/>
          <w:sz w:val="22"/>
          <w:szCs w:val="22"/>
        </w:rPr>
      </w:pPr>
    </w:p>
    <w:p w14:paraId="2AD2E2F6" w14:textId="35495CFD"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McKinsey &amp; Company, August (2013) “The road to 2020 and beyond: What’s driving the global automotive industry?” available online at: </w:t>
      </w:r>
      <w:hyperlink r:id="rId33" w:history="1">
        <w:r w:rsidRPr="00DF2D76">
          <w:rPr>
            <w:rStyle w:val="Hyperlink"/>
            <w:rFonts w:asciiTheme="minorHAnsi" w:hAnsiTheme="minorHAnsi" w:cstheme="minorHAnsi"/>
            <w:sz w:val="22"/>
            <w:szCs w:val="22"/>
          </w:rPr>
          <w:t>https://www.mckinsey.com/~/media/mckinsey/dotcom/client_service/Automotive%20and%20Assembly/PDFs/McK_The_road_to_2020_and_beyond.ashx</w:t>
        </w:r>
      </w:hyperlink>
      <w:r w:rsidRPr="00DF2D76">
        <w:rPr>
          <w:rFonts w:asciiTheme="minorHAnsi" w:hAnsiTheme="minorHAnsi" w:cstheme="minorHAnsi"/>
          <w:sz w:val="22"/>
          <w:szCs w:val="22"/>
        </w:rPr>
        <w:t xml:space="preserve"> Accessed 10/09/2019</w:t>
      </w:r>
    </w:p>
    <w:p w14:paraId="04B3F6E7" w14:textId="77777777" w:rsidR="00DF2D76" w:rsidRDefault="00DF2D76" w:rsidP="00DF2D76">
      <w:pPr>
        <w:pStyle w:val="NoSpacing"/>
        <w:rPr>
          <w:rFonts w:asciiTheme="minorHAnsi" w:hAnsiTheme="minorHAnsi" w:cstheme="minorHAnsi"/>
          <w:sz w:val="22"/>
          <w:szCs w:val="22"/>
        </w:rPr>
      </w:pPr>
    </w:p>
    <w:p w14:paraId="7759D061" w14:textId="26938722"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Mishra M., July 5</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2018, “Understanding Panel Data Regression”, available online at: </w:t>
      </w:r>
      <w:hyperlink r:id="rId34" w:history="1">
        <w:r w:rsidRPr="00DF2D76">
          <w:rPr>
            <w:rStyle w:val="Hyperlink"/>
            <w:rFonts w:asciiTheme="minorHAnsi" w:hAnsiTheme="minorHAnsi" w:cstheme="minorHAnsi"/>
            <w:sz w:val="22"/>
            <w:szCs w:val="22"/>
          </w:rPr>
          <w:t>https://towardsdatascience.com/understanding-panel-data-regression-c24cd6c5151e</w:t>
        </w:r>
      </w:hyperlink>
      <w:r w:rsidRPr="00DF2D76">
        <w:rPr>
          <w:rFonts w:asciiTheme="minorHAnsi" w:hAnsiTheme="minorHAnsi" w:cstheme="minorHAnsi"/>
          <w:sz w:val="22"/>
          <w:szCs w:val="22"/>
        </w:rPr>
        <w:t xml:space="preserve"> Accessed 19/07/2019.</w:t>
      </w:r>
    </w:p>
    <w:p w14:paraId="1687C689" w14:textId="77777777" w:rsidR="00DF2D76" w:rsidRDefault="00DF2D76" w:rsidP="00DF2D76">
      <w:pPr>
        <w:pStyle w:val="NoSpacing"/>
        <w:rPr>
          <w:rFonts w:asciiTheme="minorHAnsi" w:hAnsiTheme="minorHAnsi" w:cstheme="minorHAnsi"/>
          <w:color w:val="000000" w:themeColor="text1"/>
          <w:sz w:val="22"/>
          <w:szCs w:val="22"/>
        </w:rPr>
      </w:pPr>
    </w:p>
    <w:p w14:paraId="4B9C1159" w14:textId="07139D57"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color w:val="000000" w:themeColor="text1"/>
          <w:sz w:val="22"/>
          <w:szCs w:val="22"/>
        </w:rPr>
        <w:t>Ozgulbas</w:t>
      </w:r>
      <w:proofErr w:type="spellEnd"/>
      <w:r w:rsidRPr="00DF2D76">
        <w:rPr>
          <w:rFonts w:asciiTheme="minorHAnsi" w:hAnsiTheme="minorHAnsi" w:cstheme="minorHAnsi"/>
          <w:color w:val="000000" w:themeColor="text1"/>
          <w:sz w:val="22"/>
          <w:szCs w:val="22"/>
        </w:rPr>
        <w:t xml:space="preserve">, N., Yilmaz, F., and </w:t>
      </w:r>
      <w:proofErr w:type="spellStart"/>
      <w:r w:rsidRPr="00DF2D76">
        <w:rPr>
          <w:rFonts w:asciiTheme="minorHAnsi" w:hAnsiTheme="minorHAnsi" w:cstheme="minorHAnsi"/>
          <w:color w:val="000000" w:themeColor="text1"/>
          <w:sz w:val="22"/>
          <w:szCs w:val="22"/>
        </w:rPr>
        <w:t>Koyuncugil</w:t>
      </w:r>
      <w:proofErr w:type="spellEnd"/>
      <w:r w:rsidRPr="00DF2D76">
        <w:rPr>
          <w:rFonts w:asciiTheme="minorHAnsi" w:hAnsiTheme="minorHAnsi" w:cstheme="minorHAnsi"/>
          <w:color w:val="000000" w:themeColor="text1"/>
          <w:sz w:val="22"/>
          <w:szCs w:val="22"/>
        </w:rPr>
        <w:t xml:space="preserve"> A.S., 2006, “Identifying the Effect of Firm Size on Financial Performance of SMEs”, available online at: </w:t>
      </w:r>
      <w:hyperlink r:id="rId35" w:history="1">
        <w:r w:rsidRPr="00DF2D76">
          <w:rPr>
            <w:rStyle w:val="Hyperlink"/>
            <w:rFonts w:asciiTheme="minorHAnsi" w:hAnsiTheme="minorHAnsi" w:cstheme="minorHAnsi"/>
            <w:sz w:val="22"/>
            <w:szCs w:val="22"/>
          </w:rPr>
          <w:t>https://baskent.elsevierpure.com/en/publications/identifying-the-effect-of-firm-size-on-financial-performance-of-s-2</w:t>
        </w:r>
      </w:hyperlink>
      <w:r w:rsidRPr="00DF2D76">
        <w:rPr>
          <w:rFonts w:asciiTheme="minorHAnsi" w:hAnsiTheme="minorHAnsi" w:cstheme="minorHAnsi"/>
          <w:sz w:val="22"/>
          <w:szCs w:val="22"/>
        </w:rPr>
        <w:t xml:space="preserve"> , Accessed 19/07/2019</w:t>
      </w:r>
    </w:p>
    <w:p w14:paraId="0BFE0FB6" w14:textId="77777777" w:rsidR="00DF2D76" w:rsidRDefault="00DF2D76" w:rsidP="00DF2D76">
      <w:pPr>
        <w:pStyle w:val="NoSpacing"/>
        <w:rPr>
          <w:rFonts w:asciiTheme="minorHAnsi" w:hAnsiTheme="minorHAnsi" w:cstheme="minorHAnsi"/>
          <w:sz w:val="22"/>
          <w:szCs w:val="22"/>
        </w:rPr>
      </w:pPr>
    </w:p>
    <w:p w14:paraId="3D5263C4" w14:textId="71D82486"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Ozyasar</w:t>
      </w:r>
      <w:proofErr w:type="spellEnd"/>
      <w:r w:rsidRPr="00DF2D76">
        <w:rPr>
          <w:rFonts w:asciiTheme="minorHAnsi" w:hAnsiTheme="minorHAnsi" w:cstheme="minorHAnsi"/>
          <w:sz w:val="22"/>
          <w:szCs w:val="22"/>
        </w:rPr>
        <w:t xml:space="preserve"> H., (2018), “Do Turnover Rates Affect ROE?” Available online at: </w:t>
      </w:r>
      <w:hyperlink r:id="rId36" w:history="1">
        <w:r w:rsidRPr="00DF2D76">
          <w:rPr>
            <w:rStyle w:val="Hyperlink"/>
            <w:rFonts w:asciiTheme="minorHAnsi" w:hAnsiTheme="minorHAnsi" w:cstheme="minorHAnsi"/>
            <w:sz w:val="22"/>
            <w:szCs w:val="22"/>
          </w:rPr>
          <w:t>https://yourbusiness.azcentral.com/turnover-rates-affect-roe-26832.html</w:t>
        </w:r>
      </w:hyperlink>
      <w:r w:rsidRPr="00DF2D76">
        <w:rPr>
          <w:rFonts w:asciiTheme="minorHAnsi" w:hAnsiTheme="minorHAnsi" w:cstheme="minorHAnsi"/>
          <w:sz w:val="22"/>
          <w:szCs w:val="22"/>
        </w:rPr>
        <w:t xml:space="preserve"> Accessed 19/09/2019</w:t>
      </w:r>
    </w:p>
    <w:p w14:paraId="12C764EE" w14:textId="77777777" w:rsidR="00DF2D76" w:rsidRDefault="00DF2D76" w:rsidP="00DF2D76">
      <w:pPr>
        <w:pStyle w:val="NoSpacing"/>
        <w:rPr>
          <w:rFonts w:asciiTheme="minorHAnsi" w:hAnsiTheme="minorHAnsi" w:cstheme="minorHAnsi"/>
          <w:sz w:val="22"/>
          <w:szCs w:val="22"/>
        </w:rPr>
      </w:pPr>
    </w:p>
    <w:p w14:paraId="1CCA2747" w14:textId="2CAD634E"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Peavler</w:t>
      </w:r>
      <w:proofErr w:type="spellEnd"/>
      <w:r w:rsidRPr="00DF2D76">
        <w:rPr>
          <w:rFonts w:asciiTheme="minorHAnsi" w:hAnsiTheme="minorHAnsi" w:cstheme="minorHAnsi"/>
          <w:sz w:val="22"/>
          <w:szCs w:val="22"/>
        </w:rPr>
        <w:t xml:space="preserve"> R., August 22</w:t>
      </w:r>
      <w:r w:rsidRPr="00DF2D76">
        <w:rPr>
          <w:rFonts w:asciiTheme="minorHAnsi" w:hAnsiTheme="minorHAnsi" w:cstheme="minorHAnsi"/>
          <w:sz w:val="22"/>
          <w:szCs w:val="22"/>
          <w:vertAlign w:val="superscript"/>
        </w:rPr>
        <w:t>nd</w:t>
      </w:r>
      <w:r w:rsidRPr="00DF2D76">
        <w:rPr>
          <w:rFonts w:asciiTheme="minorHAnsi" w:hAnsiTheme="minorHAnsi" w:cstheme="minorHAnsi"/>
          <w:sz w:val="22"/>
          <w:szCs w:val="22"/>
        </w:rPr>
        <w:t xml:space="preserve"> 2019, “What Does Gearing Ratio Mean, and How Is It Calculated?” available online at: </w:t>
      </w:r>
      <w:hyperlink r:id="rId37" w:history="1">
        <w:r w:rsidRPr="00DF2D76">
          <w:rPr>
            <w:rStyle w:val="Hyperlink"/>
            <w:rFonts w:asciiTheme="minorHAnsi" w:hAnsiTheme="minorHAnsi" w:cstheme="minorHAnsi"/>
            <w:sz w:val="22"/>
            <w:szCs w:val="22"/>
          </w:rPr>
          <w:t>https://www.thebalancesmb.com/calculating-gearing-ratio-393228</w:t>
        </w:r>
      </w:hyperlink>
      <w:r w:rsidRPr="00DF2D76">
        <w:rPr>
          <w:rFonts w:asciiTheme="minorHAnsi" w:hAnsiTheme="minorHAnsi" w:cstheme="minorHAnsi"/>
          <w:sz w:val="22"/>
          <w:szCs w:val="22"/>
        </w:rPr>
        <w:t xml:space="preserve"> Accessed 28/07/2019.</w:t>
      </w:r>
    </w:p>
    <w:p w14:paraId="3AB8416D" w14:textId="77777777" w:rsidR="00DF2D76" w:rsidRDefault="00DF2D76" w:rsidP="00DF2D76">
      <w:pPr>
        <w:pStyle w:val="NoSpacing"/>
        <w:rPr>
          <w:rFonts w:asciiTheme="minorHAnsi" w:hAnsiTheme="minorHAnsi" w:cstheme="minorHAnsi"/>
          <w:sz w:val="22"/>
          <w:szCs w:val="22"/>
        </w:rPr>
      </w:pPr>
    </w:p>
    <w:p w14:paraId="125196CD" w14:textId="0677BDC7"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Porsche AG, 2018, “Annual and Sustainability Report of Porsche AG 2018” available online at: </w:t>
      </w:r>
      <w:hyperlink r:id="rId38" w:history="1">
        <w:r w:rsidRPr="00DF2D76">
          <w:rPr>
            <w:rStyle w:val="Hyperlink"/>
            <w:rFonts w:asciiTheme="minorHAnsi" w:hAnsiTheme="minorHAnsi" w:cstheme="minorHAnsi"/>
            <w:sz w:val="22"/>
            <w:szCs w:val="22"/>
          </w:rPr>
          <w:t>https://newsroom.porsche.com/dam/jcr:ba704af8-c98e-4008-aff3-7e4f29b28b76/Porsche%20AG%20%E2%80%93%20Annual%20and%20Sustainability%20Report%202018%20%E2%80%93%20Performance.pdf</w:t>
        </w:r>
      </w:hyperlink>
      <w:r w:rsidRPr="00DF2D76">
        <w:rPr>
          <w:rFonts w:asciiTheme="minorHAnsi" w:hAnsiTheme="minorHAnsi" w:cstheme="minorHAnsi"/>
          <w:sz w:val="22"/>
          <w:szCs w:val="22"/>
        </w:rPr>
        <w:t xml:space="preserve"> Accessed 06/06/2019</w:t>
      </w:r>
    </w:p>
    <w:p w14:paraId="6B70B553" w14:textId="77777777" w:rsidR="00DF2D76" w:rsidRDefault="00DF2D76" w:rsidP="00DF2D76">
      <w:pPr>
        <w:pStyle w:val="NoSpacing"/>
        <w:rPr>
          <w:rFonts w:asciiTheme="minorHAnsi" w:hAnsiTheme="minorHAnsi" w:cstheme="minorHAnsi"/>
          <w:sz w:val="22"/>
          <w:szCs w:val="22"/>
        </w:rPr>
      </w:pPr>
    </w:p>
    <w:p w14:paraId="5F12FF4D" w14:textId="49B2CD09"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Porsche Holdings, (2012), Annual Report 2012, Available online at: </w:t>
      </w:r>
      <w:hyperlink r:id="rId39" w:history="1">
        <w:r w:rsidRPr="00DF2D76">
          <w:rPr>
            <w:rStyle w:val="Hyperlink"/>
            <w:rFonts w:asciiTheme="minorHAnsi" w:hAnsiTheme="minorHAnsi" w:cstheme="minorHAnsi"/>
            <w:sz w:val="22"/>
            <w:szCs w:val="22"/>
          </w:rPr>
          <w:t>https://www.marketscreener.com/PORSCHE-HOLDING-3938612/pdf/366423/Porsche%20Holding_Annual-Report.pdf</w:t>
        </w:r>
      </w:hyperlink>
      <w:r w:rsidRPr="00DF2D76">
        <w:rPr>
          <w:rFonts w:asciiTheme="minorHAnsi" w:hAnsiTheme="minorHAnsi" w:cstheme="minorHAnsi"/>
          <w:sz w:val="22"/>
          <w:szCs w:val="22"/>
        </w:rPr>
        <w:t xml:space="preserve"> Accessed 11/06/2019</w:t>
      </w:r>
    </w:p>
    <w:p w14:paraId="51153B7C" w14:textId="77777777" w:rsidR="00DF2D76" w:rsidRDefault="00DF2D76" w:rsidP="00DF2D76">
      <w:pPr>
        <w:pStyle w:val="NoSpacing"/>
        <w:rPr>
          <w:rFonts w:asciiTheme="minorHAnsi" w:hAnsiTheme="minorHAnsi" w:cstheme="minorHAnsi"/>
          <w:sz w:val="22"/>
          <w:szCs w:val="22"/>
        </w:rPr>
      </w:pPr>
    </w:p>
    <w:p w14:paraId="76D91C17" w14:textId="5DE90FEF" w:rsidR="00DF2D76" w:rsidRPr="00DF2D76" w:rsidRDefault="00DF2D76" w:rsidP="00DF2D76">
      <w:pPr>
        <w:pStyle w:val="NoSpacing"/>
        <w:rPr>
          <w:rFonts w:asciiTheme="minorHAnsi" w:hAnsiTheme="minorHAnsi" w:cstheme="minorHAnsi"/>
          <w:color w:val="000000" w:themeColor="text1"/>
          <w:sz w:val="22"/>
          <w:szCs w:val="22"/>
        </w:rPr>
      </w:pPr>
      <w:r w:rsidRPr="00DF2D76">
        <w:rPr>
          <w:rFonts w:asciiTheme="minorHAnsi" w:hAnsiTheme="minorHAnsi" w:cstheme="minorHAnsi"/>
          <w:sz w:val="22"/>
          <w:szCs w:val="22"/>
        </w:rPr>
        <w:t xml:space="preserve">Sanjay B. B., March (2019), “How to </w:t>
      </w:r>
      <w:proofErr w:type="spellStart"/>
      <w:r w:rsidRPr="00DF2D76">
        <w:rPr>
          <w:rFonts w:asciiTheme="minorHAnsi" w:hAnsiTheme="minorHAnsi" w:cstheme="minorHAnsi"/>
          <w:sz w:val="22"/>
          <w:szCs w:val="22"/>
        </w:rPr>
        <w:t>Analyze</w:t>
      </w:r>
      <w:proofErr w:type="spellEnd"/>
      <w:r w:rsidRPr="00DF2D76">
        <w:rPr>
          <w:rFonts w:asciiTheme="minorHAnsi" w:hAnsiTheme="minorHAnsi" w:cstheme="minorHAnsi"/>
          <w:sz w:val="22"/>
          <w:szCs w:val="22"/>
        </w:rPr>
        <w:t xml:space="preserve"> and Improve Asset Turnover Ratio?” available online at: </w:t>
      </w:r>
      <w:hyperlink r:id="rId40" w:history="1">
        <w:r w:rsidRPr="00DF2D76">
          <w:rPr>
            <w:rStyle w:val="Hyperlink"/>
            <w:rFonts w:asciiTheme="minorHAnsi" w:hAnsiTheme="minorHAnsi" w:cstheme="minorHAnsi"/>
            <w:sz w:val="22"/>
            <w:szCs w:val="22"/>
          </w:rPr>
          <w:t>https://efinancemanagement.com/financial-analysis/how-to-analyze-and-improve-asset-turnover-ratio</w:t>
        </w:r>
      </w:hyperlink>
      <w:r w:rsidRPr="00DF2D76">
        <w:rPr>
          <w:rFonts w:asciiTheme="minorHAnsi" w:hAnsiTheme="minorHAnsi" w:cstheme="minorHAnsi"/>
          <w:sz w:val="22"/>
          <w:szCs w:val="22"/>
        </w:rPr>
        <w:t xml:space="preserve">  A</w:t>
      </w:r>
      <w:r w:rsidRPr="00DF2D76">
        <w:rPr>
          <w:rFonts w:asciiTheme="minorHAnsi" w:hAnsiTheme="minorHAnsi" w:cstheme="minorHAnsi"/>
          <w:color w:val="000000" w:themeColor="text1"/>
          <w:sz w:val="22"/>
          <w:szCs w:val="22"/>
        </w:rPr>
        <w:t>ccessed 28/07/2019</w:t>
      </w:r>
    </w:p>
    <w:p w14:paraId="7B9DF9D5" w14:textId="77777777" w:rsidR="00DF2D76" w:rsidRDefault="00DF2D76" w:rsidP="00DF2D76">
      <w:pPr>
        <w:pStyle w:val="NoSpacing"/>
        <w:rPr>
          <w:rFonts w:asciiTheme="minorHAnsi" w:hAnsiTheme="minorHAnsi" w:cstheme="minorHAnsi"/>
          <w:sz w:val="22"/>
          <w:szCs w:val="22"/>
        </w:rPr>
      </w:pPr>
    </w:p>
    <w:p w14:paraId="02178683" w14:textId="3697E0F5" w:rsidR="00DF2D76" w:rsidRP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Schmidgall</w:t>
      </w:r>
      <w:proofErr w:type="spellEnd"/>
      <w:r w:rsidRPr="00DF2D76">
        <w:rPr>
          <w:rFonts w:asciiTheme="minorHAnsi" w:hAnsiTheme="minorHAnsi" w:cstheme="minorHAnsi"/>
          <w:sz w:val="22"/>
          <w:szCs w:val="22"/>
        </w:rPr>
        <w:t xml:space="preserve">, R. S. and </w:t>
      </w:r>
      <w:proofErr w:type="spellStart"/>
      <w:r w:rsidRPr="00DF2D76">
        <w:rPr>
          <w:rFonts w:asciiTheme="minorHAnsi" w:hAnsiTheme="minorHAnsi" w:cstheme="minorHAnsi"/>
          <w:sz w:val="22"/>
          <w:szCs w:val="22"/>
        </w:rPr>
        <w:t>DeFranco</w:t>
      </w:r>
      <w:proofErr w:type="spellEnd"/>
      <w:r w:rsidRPr="00DF2D76">
        <w:rPr>
          <w:rFonts w:asciiTheme="minorHAnsi" w:hAnsiTheme="minorHAnsi" w:cstheme="minorHAnsi"/>
          <w:sz w:val="22"/>
          <w:szCs w:val="22"/>
        </w:rPr>
        <w:t xml:space="preserve">, A. (2016) ‘How To Best Use Financial Ratios in Benchmarking and Decision Making in Clubs: Review of the Decade 2003–2012’, pp. 179–197. </w:t>
      </w:r>
      <w:hyperlink r:id="rId41" w:history="1">
        <w:r w:rsidRPr="00DF2D76">
          <w:rPr>
            <w:rStyle w:val="Hyperlink"/>
            <w:rFonts w:asciiTheme="minorHAnsi" w:hAnsiTheme="minorHAnsi" w:cstheme="minorHAnsi"/>
            <w:sz w:val="22"/>
            <w:szCs w:val="22"/>
          </w:rPr>
          <w:t>https://web-b-ebscohost-com.ezproxy.uwtsd.ac.uk/bsi/pdfviewer/pdfviewer?vid=17&amp;sid=f24ff4c2-d388-4836-808a-49223cb3ddee%40pdc-v-sessmgr05</w:t>
        </w:r>
      </w:hyperlink>
      <w:r w:rsidRPr="00DF2D76">
        <w:rPr>
          <w:rFonts w:asciiTheme="minorHAnsi" w:hAnsiTheme="minorHAnsi" w:cstheme="minorHAnsi"/>
          <w:sz w:val="22"/>
          <w:szCs w:val="22"/>
        </w:rPr>
        <w:t xml:space="preserve"> Accessed: 28/07/2019.</w:t>
      </w:r>
    </w:p>
    <w:p w14:paraId="57217EF9" w14:textId="77777777" w:rsidR="00DF2D76" w:rsidRDefault="00DF2D76" w:rsidP="00DF2D76">
      <w:pPr>
        <w:pStyle w:val="NoSpacing"/>
        <w:rPr>
          <w:rFonts w:asciiTheme="minorHAnsi" w:hAnsiTheme="minorHAnsi" w:cstheme="minorHAnsi"/>
          <w:sz w:val="22"/>
          <w:szCs w:val="22"/>
        </w:rPr>
      </w:pPr>
    </w:p>
    <w:p w14:paraId="7CC8F738" w14:textId="77777777" w:rsidR="00DF2D76" w:rsidRDefault="00DF2D76" w:rsidP="00DF2D76">
      <w:pPr>
        <w:pStyle w:val="NoSpacing"/>
        <w:rPr>
          <w:rFonts w:asciiTheme="minorHAnsi" w:hAnsiTheme="minorHAnsi" w:cstheme="minorHAnsi"/>
          <w:sz w:val="22"/>
          <w:szCs w:val="22"/>
        </w:rPr>
      </w:pPr>
    </w:p>
    <w:p w14:paraId="5B8FEF48" w14:textId="05FE0315"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lastRenderedPageBreak/>
        <w:t xml:space="preserve">SMMT UK, 2019, UK Automotive, available online at: </w:t>
      </w:r>
      <w:hyperlink r:id="rId42" w:history="1">
        <w:r w:rsidRPr="00DF2D76">
          <w:rPr>
            <w:rStyle w:val="Hyperlink"/>
            <w:rFonts w:asciiTheme="minorHAnsi" w:hAnsiTheme="minorHAnsi" w:cstheme="minorHAnsi"/>
            <w:sz w:val="22"/>
            <w:szCs w:val="22"/>
          </w:rPr>
          <w:t>https://www.smmt.co.uk/industry-topics/uk-automotive/</w:t>
        </w:r>
      </w:hyperlink>
      <w:r w:rsidRPr="00DF2D76">
        <w:rPr>
          <w:rFonts w:asciiTheme="minorHAnsi" w:hAnsiTheme="minorHAnsi" w:cstheme="minorHAnsi"/>
          <w:sz w:val="22"/>
          <w:szCs w:val="22"/>
        </w:rPr>
        <w:t xml:space="preserve"> Accessed 16/06/2019.</w:t>
      </w:r>
    </w:p>
    <w:p w14:paraId="146F1ED1" w14:textId="77777777" w:rsidR="00DF2D76" w:rsidRDefault="00DF2D76" w:rsidP="00DF2D76">
      <w:pPr>
        <w:pStyle w:val="NoSpacing"/>
        <w:rPr>
          <w:rFonts w:asciiTheme="minorHAnsi" w:hAnsiTheme="minorHAnsi" w:cstheme="minorHAnsi"/>
          <w:sz w:val="22"/>
          <w:szCs w:val="22"/>
        </w:rPr>
      </w:pPr>
    </w:p>
    <w:p w14:paraId="3BDB96FE" w14:textId="3B10F40B"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Stowe D. J., Robinson R. T., Pinto E. J., </w:t>
      </w:r>
      <w:proofErr w:type="spellStart"/>
      <w:r w:rsidRPr="00DF2D76">
        <w:rPr>
          <w:rFonts w:asciiTheme="minorHAnsi" w:hAnsiTheme="minorHAnsi" w:cstheme="minorHAnsi"/>
          <w:sz w:val="22"/>
          <w:szCs w:val="22"/>
        </w:rPr>
        <w:t>McLeavy</w:t>
      </w:r>
      <w:proofErr w:type="spellEnd"/>
      <w:r w:rsidRPr="00DF2D76">
        <w:rPr>
          <w:rFonts w:asciiTheme="minorHAnsi" w:hAnsiTheme="minorHAnsi" w:cstheme="minorHAnsi"/>
          <w:sz w:val="22"/>
          <w:szCs w:val="22"/>
        </w:rPr>
        <w:t xml:space="preserve"> W. D., (2002)  Analysis of Equity Investments: Valuation, book, Accessed 30/08/2019</w:t>
      </w:r>
    </w:p>
    <w:p w14:paraId="40234CC3" w14:textId="77777777" w:rsidR="00DF2D76" w:rsidRDefault="00DF2D76" w:rsidP="00DF2D76">
      <w:pPr>
        <w:pStyle w:val="NoSpacing"/>
        <w:rPr>
          <w:rFonts w:asciiTheme="minorHAnsi" w:hAnsiTheme="minorHAnsi" w:cstheme="minorHAnsi"/>
          <w:sz w:val="22"/>
          <w:szCs w:val="22"/>
        </w:rPr>
      </w:pPr>
    </w:p>
    <w:p w14:paraId="723C6616" w14:textId="44C12132"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Vaidya, D., 2018, “Financial statements analysis” available online at: </w:t>
      </w:r>
      <w:hyperlink r:id="rId43" w:history="1">
        <w:r w:rsidRPr="00DF2D76">
          <w:rPr>
            <w:rStyle w:val="Hyperlink"/>
            <w:rFonts w:asciiTheme="minorHAnsi" w:hAnsiTheme="minorHAnsi" w:cstheme="minorHAnsi"/>
            <w:sz w:val="22"/>
            <w:szCs w:val="22"/>
          </w:rPr>
          <w:t>https://www.wallstreetmojo.com/return-on-assets-roa-formula/</w:t>
        </w:r>
      </w:hyperlink>
      <w:r w:rsidRPr="00DF2D76">
        <w:rPr>
          <w:rFonts w:asciiTheme="minorHAnsi" w:hAnsiTheme="minorHAnsi" w:cstheme="minorHAnsi"/>
          <w:sz w:val="22"/>
          <w:szCs w:val="22"/>
        </w:rPr>
        <w:t xml:space="preserve"> Accessed 10/07/2019</w:t>
      </w:r>
    </w:p>
    <w:p w14:paraId="13E390ED" w14:textId="77777777" w:rsidR="00DF2D76" w:rsidRDefault="00DF2D76" w:rsidP="00DF2D76">
      <w:pPr>
        <w:pStyle w:val="NoSpacing"/>
        <w:rPr>
          <w:rFonts w:asciiTheme="minorHAnsi" w:hAnsiTheme="minorHAnsi" w:cstheme="minorHAnsi"/>
          <w:sz w:val="22"/>
          <w:szCs w:val="22"/>
        </w:rPr>
      </w:pPr>
    </w:p>
    <w:p w14:paraId="55D187AF" w14:textId="624F3650" w:rsidR="00DF2D76" w:rsidRDefault="00DF2D76" w:rsidP="00DF2D76">
      <w:pPr>
        <w:pStyle w:val="NoSpacing"/>
        <w:rPr>
          <w:rFonts w:asciiTheme="minorHAnsi" w:hAnsiTheme="minorHAnsi" w:cstheme="minorHAnsi"/>
          <w:sz w:val="22"/>
          <w:szCs w:val="22"/>
        </w:rPr>
      </w:pPr>
      <w:proofErr w:type="spellStart"/>
      <w:r w:rsidRPr="00DF2D76">
        <w:rPr>
          <w:rFonts w:asciiTheme="minorHAnsi" w:hAnsiTheme="minorHAnsi" w:cstheme="minorHAnsi"/>
          <w:sz w:val="22"/>
          <w:szCs w:val="22"/>
        </w:rPr>
        <w:t>Vedd</w:t>
      </w:r>
      <w:proofErr w:type="spellEnd"/>
      <w:r w:rsidRPr="00DF2D76">
        <w:rPr>
          <w:rFonts w:asciiTheme="minorHAnsi" w:hAnsiTheme="minorHAnsi" w:cstheme="minorHAnsi"/>
          <w:sz w:val="22"/>
          <w:szCs w:val="22"/>
        </w:rPr>
        <w:t xml:space="preserve">, R. and </w:t>
      </w:r>
      <w:proofErr w:type="spellStart"/>
      <w:r w:rsidRPr="00DF2D76">
        <w:rPr>
          <w:rFonts w:asciiTheme="minorHAnsi" w:hAnsiTheme="minorHAnsi" w:cstheme="minorHAnsi"/>
          <w:sz w:val="22"/>
          <w:szCs w:val="22"/>
        </w:rPr>
        <w:t>Yassinski</w:t>
      </w:r>
      <w:proofErr w:type="spellEnd"/>
      <w:r w:rsidRPr="00DF2D76">
        <w:rPr>
          <w:rFonts w:asciiTheme="minorHAnsi" w:hAnsiTheme="minorHAnsi" w:cstheme="minorHAnsi"/>
          <w:sz w:val="22"/>
          <w:szCs w:val="22"/>
        </w:rPr>
        <w:t xml:space="preserve">, N. (2015) ‘The Effect of Financial Ratios, Firm Size &amp; Operating Cash Flows on </w:t>
      </w:r>
    </w:p>
    <w:p w14:paraId="122555B4" w14:textId="2544A743"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Stock Price: Evidence from the Latin America Industrial Sector’, Journal of Business &amp; Accounting, 8(1), pp. 15–26. Available at: </w:t>
      </w:r>
      <w:hyperlink r:id="rId44" w:history="1">
        <w:r w:rsidRPr="00DF2D76">
          <w:rPr>
            <w:rStyle w:val="Hyperlink"/>
            <w:rFonts w:asciiTheme="minorHAnsi" w:hAnsiTheme="minorHAnsi" w:cstheme="minorHAnsi"/>
            <w:sz w:val="22"/>
            <w:szCs w:val="22"/>
          </w:rPr>
          <w:t>https://search-ebscohost-com.ezproxy.uwtsd.ac.uk/login.aspx?direct=true&amp;db=bth&amp;AN=112921357&amp;site=bsi-live</w:t>
        </w:r>
      </w:hyperlink>
      <w:r w:rsidRPr="00DF2D76">
        <w:rPr>
          <w:rFonts w:asciiTheme="minorHAnsi" w:hAnsiTheme="minorHAnsi" w:cstheme="minorHAnsi"/>
          <w:sz w:val="22"/>
          <w:szCs w:val="22"/>
        </w:rPr>
        <w:t xml:space="preserve">  Accessed 28/07/2019.</w:t>
      </w:r>
    </w:p>
    <w:p w14:paraId="36F1945B" w14:textId="77777777" w:rsidR="00DF2D76" w:rsidRDefault="00DF2D76" w:rsidP="00DF2D76">
      <w:pPr>
        <w:pStyle w:val="NoSpacing"/>
        <w:rPr>
          <w:rFonts w:asciiTheme="minorHAnsi" w:hAnsiTheme="minorHAnsi" w:cstheme="minorHAnsi"/>
          <w:sz w:val="22"/>
          <w:szCs w:val="22"/>
        </w:rPr>
      </w:pPr>
    </w:p>
    <w:p w14:paraId="3D5589AC" w14:textId="1C3BA339"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Wagner, I., December 18</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2017, “Statistics &amp; Facts on the Global Automotive Industry”, available online at: </w:t>
      </w:r>
      <w:hyperlink r:id="rId45" w:history="1">
        <w:r w:rsidRPr="00DF2D76">
          <w:rPr>
            <w:rStyle w:val="Hyperlink"/>
            <w:rFonts w:asciiTheme="minorHAnsi" w:hAnsiTheme="minorHAnsi" w:cstheme="minorHAnsi"/>
            <w:sz w:val="22"/>
            <w:szCs w:val="22"/>
          </w:rPr>
          <w:t>https://www.statista.com/topics/1487/automotive-industry/</w:t>
        </w:r>
      </w:hyperlink>
      <w:r w:rsidRPr="00DF2D76">
        <w:rPr>
          <w:rFonts w:asciiTheme="minorHAnsi" w:hAnsiTheme="minorHAnsi" w:cstheme="minorHAnsi"/>
          <w:sz w:val="22"/>
          <w:szCs w:val="22"/>
        </w:rPr>
        <w:t>, Accessed 13/06/2019.</w:t>
      </w:r>
    </w:p>
    <w:p w14:paraId="486A544B" w14:textId="77777777" w:rsidR="00DF2D76" w:rsidRDefault="00DF2D76" w:rsidP="00DF2D76">
      <w:pPr>
        <w:pStyle w:val="NoSpacing"/>
        <w:rPr>
          <w:rFonts w:asciiTheme="minorHAnsi" w:hAnsiTheme="minorHAnsi" w:cstheme="minorHAnsi"/>
          <w:sz w:val="22"/>
          <w:szCs w:val="22"/>
        </w:rPr>
      </w:pPr>
    </w:p>
    <w:p w14:paraId="158F5691" w14:textId="6CD527F2" w:rsid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Wickham, A., May 26</w:t>
      </w:r>
      <w:r w:rsidRPr="00DF2D76">
        <w:rPr>
          <w:rFonts w:asciiTheme="minorHAnsi" w:hAnsiTheme="minorHAnsi" w:cstheme="minorHAnsi"/>
          <w:sz w:val="22"/>
          <w:szCs w:val="22"/>
          <w:vertAlign w:val="superscript"/>
        </w:rPr>
        <w:t xml:space="preserve">th </w:t>
      </w:r>
      <w:r w:rsidRPr="00DF2D76">
        <w:rPr>
          <w:rFonts w:asciiTheme="minorHAnsi" w:hAnsiTheme="minorHAnsi" w:cstheme="minorHAnsi"/>
          <w:sz w:val="22"/>
          <w:szCs w:val="22"/>
        </w:rPr>
        <w:t xml:space="preserve">2017, “The Automotive industry employs more people than you think” available online at </w:t>
      </w:r>
      <w:hyperlink r:id="rId46" w:history="1">
        <w:r w:rsidRPr="00DF2D76">
          <w:rPr>
            <w:rStyle w:val="Hyperlink"/>
            <w:rFonts w:asciiTheme="minorHAnsi" w:hAnsiTheme="minorHAnsi" w:cstheme="minorHAnsi"/>
            <w:sz w:val="22"/>
            <w:szCs w:val="22"/>
          </w:rPr>
          <w:t>https://www.fircroft.com/blogs/the-automotive-industry-employs-more-people-than-you-think-71462610395</w:t>
        </w:r>
      </w:hyperlink>
      <w:r w:rsidRPr="00DF2D76">
        <w:rPr>
          <w:rStyle w:val="Hyperlink"/>
          <w:rFonts w:asciiTheme="minorHAnsi" w:hAnsiTheme="minorHAnsi" w:cstheme="minorHAnsi"/>
          <w:sz w:val="22"/>
          <w:szCs w:val="22"/>
        </w:rPr>
        <w:t xml:space="preserve">  </w:t>
      </w:r>
      <w:r w:rsidRPr="00DF2D76">
        <w:rPr>
          <w:rFonts w:asciiTheme="minorHAnsi" w:hAnsiTheme="minorHAnsi" w:cstheme="minorHAnsi"/>
          <w:sz w:val="22"/>
          <w:szCs w:val="22"/>
        </w:rPr>
        <w:t>Accessed 13/06/2019</w:t>
      </w:r>
    </w:p>
    <w:p w14:paraId="63F79FDB" w14:textId="77777777" w:rsidR="00DF2D76" w:rsidRPr="00DF2D76" w:rsidRDefault="00DF2D76" w:rsidP="00DF2D76">
      <w:pPr>
        <w:pStyle w:val="NoSpacing"/>
        <w:rPr>
          <w:rFonts w:asciiTheme="minorHAnsi" w:hAnsiTheme="minorHAnsi" w:cstheme="minorHAnsi"/>
          <w:color w:val="0000FF"/>
          <w:sz w:val="22"/>
          <w:szCs w:val="22"/>
          <w:u w:val="single"/>
        </w:rPr>
      </w:pPr>
    </w:p>
    <w:p w14:paraId="36F8AC4D" w14:textId="2DBC9390" w:rsid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Winton N., January 25</w:t>
      </w:r>
      <w:r w:rsidRPr="00DF2D76">
        <w:rPr>
          <w:rFonts w:asciiTheme="minorHAnsi" w:hAnsiTheme="minorHAnsi" w:cstheme="minorHAnsi"/>
          <w:sz w:val="22"/>
          <w:szCs w:val="22"/>
          <w:vertAlign w:val="superscript"/>
        </w:rPr>
        <w:t>th</w:t>
      </w:r>
      <w:r w:rsidRPr="00DF2D76">
        <w:rPr>
          <w:rFonts w:asciiTheme="minorHAnsi" w:hAnsiTheme="minorHAnsi" w:cstheme="minorHAnsi"/>
          <w:sz w:val="22"/>
          <w:szCs w:val="22"/>
        </w:rPr>
        <w:t xml:space="preserve"> (2015), “</w:t>
      </w:r>
      <w:r w:rsidRPr="00DF2D76">
        <w:rPr>
          <w:rFonts w:asciiTheme="minorHAnsi" w:eastAsiaTheme="minorHAnsi" w:hAnsiTheme="minorHAnsi" w:cstheme="minorHAnsi"/>
          <w:sz w:val="22"/>
          <w:szCs w:val="22"/>
        </w:rPr>
        <w:t>Is The Automotive Industry's Golden Era For Profits Over?</w:t>
      </w:r>
      <w:r w:rsidRPr="00DF2D76">
        <w:rPr>
          <w:rFonts w:asciiTheme="minorHAnsi" w:hAnsiTheme="minorHAnsi" w:cstheme="minorHAnsi"/>
          <w:sz w:val="22"/>
          <w:szCs w:val="22"/>
        </w:rPr>
        <w:t xml:space="preserve">” available online at: </w:t>
      </w:r>
      <w:hyperlink r:id="rId47" w:anchor="7b9400453638" w:history="1">
        <w:r w:rsidRPr="00DF2D76">
          <w:rPr>
            <w:rStyle w:val="Hyperlink"/>
            <w:rFonts w:asciiTheme="minorHAnsi" w:hAnsiTheme="minorHAnsi" w:cstheme="minorHAnsi"/>
            <w:sz w:val="22"/>
            <w:szCs w:val="22"/>
          </w:rPr>
          <w:t>https://www.forbes.com/sites/neilwinton/2016/01/25/is-the-automotive-industrys-golden-era-for-profits-over/#7b9400453638</w:t>
        </w:r>
      </w:hyperlink>
      <w:r w:rsidRPr="00DF2D76">
        <w:rPr>
          <w:rFonts w:asciiTheme="minorHAnsi" w:hAnsiTheme="minorHAnsi" w:cstheme="minorHAnsi"/>
          <w:sz w:val="22"/>
          <w:szCs w:val="22"/>
        </w:rPr>
        <w:t xml:space="preserve"> Accessed 10/10/2019</w:t>
      </w:r>
    </w:p>
    <w:p w14:paraId="3675D095" w14:textId="77777777" w:rsidR="00DF2D76" w:rsidRPr="00DF2D76" w:rsidRDefault="00DF2D76" w:rsidP="00DF2D76">
      <w:pPr>
        <w:pStyle w:val="NoSpacing"/>
        <w:rPr>
          <w:rFonts w:asciiTheme="minorHAnsi" w:hAnsiTheme="minorHAnsi" w:cstheme="minorHAnsi"/>
          <w:sz w:val="22"/>
          <w:szCs w:val="22"/>
        </w:rPr>
      </w:pPr>
    </w:p>
    <w:p w14:paraId="7CF6E594" w14:textId="77777777"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Wood F., (2015), Business Accounting. 13-th ed. London: Pearson.</w:t>
      </w:r>
    </w:p>
    <w:p w14:paraId="1B08782B" w14:textId="77777777" w:rsidR="00DF2D76" w:rsidRDefault="00DF2D76" w:rsidP="00DF2D76">
      <w:pPr>
        <w:pStyle w:val="NoSpacing"/>
        <w:rPr>
          <w:rFonts w:asciiTheme="minorHAnsi" w:hAnsiTheme="minorHAnsi" w:cstheme="minorHAnsi"/>
          <w:sz w:val="22"/>
          <w:szCs w:val="22"/>
        </w:rPr>
      </w:pPr>
    </w:p>
    <w:p w14:paraId="26D25647" w14:textId="60CFB2BA" w:rsidR="00DF2D76" w:rsidRPr="00DF2D76" w:rsidRDefault="00DF2D76" w:rsidP="00DF2D76">
      <w:pPr>
        <w:pStyle w:val="NoSpacing"/>
        <w:rPr>
          <w:rFonts w:asciiTheme="minorHAnsi" w:hAnsiTheme="minorHAnsi" w:cstheme="minorHAnsi"/>
          <w:sz w:val="22"/>
          <w:szCs w:val="22"/>
        </w:rPr>
      </w:pPr>
      <w:r w:rsidRPr="00DF2D76">
        <w:rPr>
          <w:rFonts w:asciiTheme="minorHAnsi" w:hAnsiTheme="minorHAnsi" w:cstheme="minorHAnsi"/>
          <w:sz w:val="22"/>
          <w:szCs w:val="22"/>
        </w:rPr>
        <w:t xml:space="preserve">Yahoo Finance, (2018) Available online at: </w:t>
      </w:r>
      <w:hyperlink r:id="rId48" w:history="1">
        <w:r w:rsidRPr="00DF2D76">
          <w:rPr>
            <w:rStyle w:val="Hyperlink"/>
            <w:rFonts w:asciiTheme="minorHAnsi" w:hAnsiTheme="minorHAnsi" w:cstheme="minorHAnsi"/>
            <w:sz w:val="22"/>
            <w:szCs w:val="22"/>
          </w:rPr>
          <w:t>https://uk.finance.yahoo.com</w:t>
        </w:r>
      </w:hyperlink>
      <w:r w:rsidRPr="00DF2D76">
        <w:rPr>
          <w:rFonts w:asciiTheme="minorHAnsi" w:hAnsiTheme="minorHAnsi" w:cstheme="minorHAnsi"/>
          <w:sz w:val="22"/>
          <w:szCs w:val="22"/>
        </w:rPr>
        <w:t xml:space="preserve"> Accessed 21/05/2019</w:t>
      </w:r>
    </w:p>
    <w:p w14:paraId="4F409A41" w14:textId="77777777" w:rsidR="00AD3D5D" w:rsidRDefault="00AD3D5D" w:rsidP="00AD3D5D">
      <w:pPr>
        <w:pStyle w:val="Heading4"/>
        <w:numPr>
          <w:ilvl w:val="0"/>
          <w:numId w:val="0"/>
        </w:numPr>
      </w:pPr>
    </w:p>
    <w:p w14:paraId="6C507958" w14:textId="7C6A7FC8" w:rsidR="006430BA" w:rsidRPr="00AD3D5D" w:rsidRDefault="006430BA" w:rsidP="003C0C8C">
      <w:pPr>
        <w:pStyle w:val="Heading3"/>
        <w:numPr>
          <w:ilvl w:val="0"/>
          <w:numId w:val="0"/>
        </w:numPr>
        <w:ind w:left="720" w:hanging="720"/>
        <w:rPr>
          <w:i/>
          <w:iCs/>
        </w:rPr>
      </w:pPr>
      <w:bookmarkStart w:id="36" w:name="_Toc22290508"/>
      <w:r w:rsidRPr="00AD3D5D">
        <w:t>Appendix</w:t>
      </w:r>
      <w:bookmarkEnd w:id="36"/>
    </w:p>
    <w:p w14:paraId="1CB5297F" w14:textId="77777777" w:rsidR="00AD3D5D" w:rsidRPr="00AD3D5D" w:rsidRDefault="00AD3D5D" w:rsidP="00AD3D5D"/>
    <w:tbl>
      <w:tblPr>
        <w:tblpPr w:leftFromText="180" w:rightFromText="180" w:vertAnchor="text" w:horzAnchor="margin" w:tblpXSpec="center" w:tblpY="1"/>
        <w:tblW w:w="10464" w:type="dxa"/>
        <w:tblLook w:val="04A0" w:firstRow="1" w:lastRow="0" w:firstColumn="1" w:lastColumn="0" w:noHBand="0" w:noVBand="1"/>
      </w:tblPr>
      <w:tblGrid>
        <w:gridCol w:w="1874"/>
        <w:gridCol w:w="937"/>
        <w:gridCol w:w="937"/>
        <w:gridCol w:w="964"/>
        <w:gridCol w:w="919"/>
        <w:gridCol w:w="919"/>
        <w:gridCol w:w="1157"/>
        <w:gridCol w:w="919"/>
        <w:gridCol w:w="919"/>
        <w:gridCol w:w="919"/>
      </w:tblGrid>
      <w:tr w:rsidR="005907DF" w:rsidRPr="00C13F4C" w14:paraId="7723DCCB" w14:textId="77777777" w:rsidTr="00501EE3">
        <w:trPr>
          <w:trHeight w:val="300"/>
        </w:trPr>
        <w:tc>
          <w:tcPr>
            <w:tcW w:w="10464" w:type="dxa"/>
            <w:gridSpan w:val="10"/>
            <w:tcBorders>
              <w:top w:val="nil"/>
              <w:left w:val="nil"/>
              <w:bottom w:val="nil"/>
            </w:tcBorders>
            <w:shd w:val="clear" w:color="auto" w:fill="auto"/>
            <w:noWrap/>
            <w:vAlign w:val="bottom"/>
          </w:tcPr>
          <w:p w14:paraId="0A9E54B2" w14:textId="202F7577" w:rsidR="005907DF" w:rsidRPr="005907DF" w:rsidRDefault="005907DF" w:rsidP="005907DF">
            <w:pPr>
              <w:jc w:val="center"/>
              <w:rPr>
                <w:rFonts w:asciiTheme="minorHAnsi" w:hAnsiTheme="minorHAnsi" w:cstheme="minorHAnsi"/>
                <w:color w:val="000000"/>
                <w:u w:val="single"/>
              </w:rPr>
            </w:pPr>
            <w:r w:rsidRPr="005907DF">
              <w:rPr>
                <w:rFonts w:asciiTheme="minorHAnsi" w:hAnsiTheme="minorHAnsi" w:cstheme="minorHAnsi"/>
                <w:color w:val="000000"/>
                <w:u w:val="single"/>
              </w:rPr>
              <w:t>Table 10. Ratios Calculated</w:t>
            </w:r>
          </w:p>
        </w:tc>
      </w:tr>
      <w:tr w:rsidR="006430BA" w:rsidRPr="00C13F4C" w14:paraId="2003B634" w14:textId="77777777" w:rsidTr="00501EE3">
        <w:trPr>
          <w:trHeight w:val="300"/>
        </w:trPr>
        <w:tc>
          <w:tcPr>
            <w:tcW w:w="1874" w:type="dxa"/>
            <w:tcBorders>
              <w:top w:val="nil"/>
              <w:left w:val="nil"/>
              <w:bottom w:val="nil"/>
              <w:right w:val="nil"/>
            </w:tcBorders>
            <w:shd w:val="clear" w:color="auto" w:fill="auto"/>
            <w:noWrap/>
            <w:vAlign w:val="bottom"/>
            <w:hideMark/>
          </w:tcPr>
          <w:p w14:paraId="664C1CDA"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Companies</w:t>
            </w:r>
          </w:p>
        </w:tc>
        <w:tc>
          <w:tcPr>
            <w:tcW w:w="937" w:type="dxa"/>
            <w:tcBorders>
              <w:top w:val="nil"/>
              <w:left w:val="nil"/>
              <w:bottom w:val="nil"/>
              <w:right w:val="nil"/>
            </w:tcBorders>
            <w:shd w:val="clear" w:color="auto" w:fill="auto"/>
            <w:noWrap/>
            <w:vAlign w:val="bottom"/>
            <w:hideMark/>
          </w:tcPr>
          <w:p w14:paraId="10FBC904"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ROA</w:t>
            </w:r>
          </w:p>
        </w:tc>
        <w:tc>
          <w:tcPr>
            <w:tcW w:w="937" w:type="dxa"/>
            <w:tcBorders>
              <w:top w:val="nil"/>
              <w:left w:val="nil"/>
              <w:bottom w:val="nil"/>
              <w:right w:val="nil"/>
            </w:tcBorders>
            <w:shd w:val="clear" w:color="auto" w:fill="auto"/>
            <w:noWrap/>
            <w:vAlign w:val="bottom"/>
            <w:hideMark/>
          </w:tcPr>
          <w:p w14:paraId="265B4E8F"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ROE</w:t>
            </w:r>
          </w:p>
        </w:tc>
        <w:tc>
          <w:tcPr>
            <w:tcW w:w="964" w:type="dxa"/>
            <w:tcBorders>
              <w:top w:val="nil"/>
              <w:left w:val="nil"/>
              <w:bottom w:val="nil"/>
              <w:right w:val="nil"/>
            </w:tcBorders>
            <w:shd w:val="clear" w:color="auto" w:fill="auto"/>
            <w:noWrap/>
            <w:vAlign w:val="bottom"/>
            <w:hideMark/>
          </w:tcPr>
          <w:p w14:paraId="17E18EF5"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Current R.</w:t>
            </w:r>
          </w:p>
        </w:tc>
        <w:tc>
          <w:tcPr>
            <w:tcW w:w="919" w:type="dxa"/>
            <w:tcBorders>
              <w:top w:val="nil"/>
              <w:left w:val="nil"/>
              <w:bottom w:val="nil"/>
              <w:right w:val="nil"/>
            </w:tcBorders>
            <w:shd w:val="clear" w:color="auto" w:fill="auto"/>
            <w:noWrap/>
            <w:vAlign w:val="bottom"/>
            <w:hideMark/>
          </w:tcPr>
          <w:p w14:paraId="4335F9A9"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 xml:space="preserve">Quick </w:t>
            </w:r>
          </w:p>
        </w:tc>
        <w:tc>
          <w:tcPr>
            <w:tcW w:w="919" w:type="dxa"/>
            <w:tcBorders>
              <w:top w:val="nil"/>
              <w:left w:val="nil"/>
              <w:bottom w:val="nil"/>
              <w:right w:val="nil"/>
            </w:tcBorders>
            <w:shd w:val="clear" w:color="auto" w:fill="auto"/>
            <w:noWrap/>
            <w:vAlign w:val="bottom"/>
            <w:hideMark/>
          </w:tcPr>
          <w:p w14:paraId="08B7AC21"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Asset T. R.</w:t>
            </w:r>
          </w:p>
        </w:tc>
        <w:tc>
          <w:tcPr>
            <w:tcW w:w="1157" w:type="dxa"/>
            <w:tcBorders>
              <w:top w:val="nil"/>
              <w:left w:val="nil"/>
              <w:bottom w:val="nil"/>
              <w:right w:val="nil"/>
            </w:tcBorders>
            <w:shd w:val="clear" w:color="auto" w:fill="auto"/>
            <w:noWrap/>
            <w:vAlign w:val="bottom"/>
            <w:hideMark/>
          </w:tcPr>
          <w:p w14:paraId="09531867"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Inventory T. R.</w:t>
            </w:r>
          </w:p>
        </w:tc>
        <w:tc>
          <w:tcPr>
            <w:tcW w:w="919" w:type="dxa"/>
            <w:tcBorders>
              <w:top w:val="nil"/>
              <w:left w:val="nil"/>
              <w:bottom w:val="nil"/>
              <w:right w:val="nil"/>
            </w:tcBorders>
            <w:shd w:val="clear" w:color="auto" w:fill="auto"/>
            <w:noWrap/>
            <w:vAlign w:val="bottom"/>
            <w:hideMark/>
          </w:tcPr>
          <w:p w14:paraId="53DBD38D"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I. T. period days</w:t>
            </w:r>
          </w:p>
        </w:tc>
        <w:tc>
          <w:tcPr>
            <w:tcW w:w="919" w:type="dxa"/>
            <w:tcBorders>
              <w:top w:val="nil"/>
              <w:left w:val="nil"/>
              <w:bottom w:val="nil"/>
              <w:right w:val="nil"/>
            </w:tcBorders>
            <w:shd w:val="clear" w:color="auto" w:fill="auto"/>
            <w:noWrap/>
            <w:vAlign w:val="bottom"/>
            <w:hideMark/>
          </w:tcPr>
          <w:p w14:paraId="334FA18A"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D-t-E Ratio</w:t>
            </w:r>
          </w:p>
        </w:tc>
        <w:tc>
          <w:tcPr>
            <w:tcW w:w="919" w:type="dxa"/>
            <w:tcBorders>
              <w:top w:val="nil"/>
              <w:left w:val="nil"/>
              <w:bottom w:val="nil"/>
              <w:right w:val="nil"/>
            </w:tcBorders>
            <w:shd w:val="clear" w:color="auto" w:fill="auto"/>
            <w:noWrap/>
            <w:vAlign w:val="bottom"/>
            <w:hideMark/>
          </w:tcPr>
          <w:p w14:paraId="10F4F265"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D-t-C Ratio</w:t>
            </w:r>
          </w:p>
        </w:tc>
      </w:tr>
      <w:tr w:rsidR="006430BA" w:rsidRPr="00C13F4C" w14:paraId="13AE5C88" w14:textId="77777777" w:rsidTr="00501EE3">
        <w:trPr>
          <w:trHeight w:val="300"/>
        </w:trPr>
        <w:tc>
          <w:tcPr>
            <w:tcW w:w="1874" w:type="dxa"/>
            <w:tcBorders>
              <w:top w:val="nil"/>
              <w:left w:val="nil"/>
              <w:bottom w:val="nil"/>
              <w:right w:val="nil"/>
            </w:tcBorders>
            <w:shd w:val="clear" w:color="auto" w:fill="auto"/>
            <w:noWrap/>
            <w:vAlign w:val="bottom"/>
            <w:hideMark/>
          </w:tcPr>
          <w:p w14:paraId="4971B47E" w14:textId="77777777" w:rsidR="006430BA" w:rsidRPr="00C13F4C" w:rsidRDefault="006430BA" w:rsidP="00501EE3">
            <w:pPr>
              <w:rPr>
                <w:rFonts w:asciiTheme="minorHAnsi" w:hAnsiTheme="minorHAnsi" w:cstheme="minorHAnsi"/>
                <w:color w:val="000000"/>
              </w:rPr>
            </w:pPr>
          </w:p>
        </w:tc>
        <w:tc>
          <w:tcPr>
            <w:tcW w:w="937" w:type="dxa"/>
            <w:tcBorders>
              <w:top w:val="nil"/>
              <w:left w:val="nil"/>
              <w:bottom w:val="nil"/>
              <w:right w:val="nil"/>
            </w:tcBorders>
            <w:shd w:val="clear" w:color="auto" w:fill="auto"/>
            <w:noWrap/>
            <w:vAlign w:val="bottom"/>
            <w:hideMark/>
          </w:tcPr>
          <w:p w14:paraId="2A262A2E"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Y</w:t>
            </w:r>
          </w:p>
        </w:tc>
        <w:tc>
          <w:tcPr>
            <w:tcW w:w="937" w:type="dxa"/>
            <w:tcBorders>
              <w:top w:val="nil"/>
              <w:left w:val="nil"/>
              <w:bottom w:val="nil"/>
              <w:right w:val="nil"/>
            </w:tcBorders>
            <w:shd w:val="clear" w:color="auto" w:fill="auto"/>
            <w:noWrap/>
            <w:vAlign w:val="bottom"/>
            <w:hideMark/>
          </w:tcPr>
          <w:p w14:paraId="152CE97A"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Y</w:t>
            </w:r>
          </w:p>
        </w:tc>
        <w:tc>
          <w:tcPr>
            <w:tcW w:w="964" w:type="dxa"/>
            <w:tcBorders>
              <w:top w:val="nil"/>
              <w:left w:val="nil"/>
              <w:bottom w:val="nil"/>
              <w:right w:val="nil"/>
            </w:tcBorders>
            <w:shd w:val="clear" w:color="auto" w:fill="auto"/>
            <w:noWrap/>
            <w:vAlign w:val="bottom"/>
            <w:hideMark/>
          </w:tcPr>
          <w:p w14:paraId="77059AB9"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X1</w:t>
            </w:r>
          </w:p>
        </w:tc>
        <w:tc>
          <w:tcPr>
            <w:tcW w:w="919" w:type="dxa"/>
            <w:tcBorders>
              <w:top w:val="nil"/>
              <w:left w:val="nil"/>
              <w:bottom w:val="nil"/>
              <w:right w:val="nil"/>
            </w:tcBorders>
            <w:shd w:val="clear" w:color="auto" w:fill="auto"/>
            <w:noWrap/>
            <w:vAlign w:val="bottom"/>
            <w:hideMark/>
          </w:tcPr>
          <w:p w14:paraId="2D0DAE42"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X2</w:t>
            </w:r>
          </w:p>
        </w:tc>
        <w:tc>
          <w:tcPr>
            <w:tcW w:w="919" w:type="dxa"/>
            <w:tcBorders>
              <w:top w:val="nil"/>
              <w:left w:val="nil"/>
              <w:bottom w:val="nil"/>
              <w:right w:val="nil"/>
            </w:tcBorders>
            <w:shd w:val="clear" w:color="auto" w:fill="auto"/>
            <w:noWrap/>
            <w:vAlign w:val="bottom"/>
            <w:hideMark/>
          </w:tcPr>
          <w:p w14:paraId="00E2E7FB"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X3</w:t>
            </w:r>
          </w:p>
        </w:tc>
        <w:tc>
          <w:tcPr>
            <w:tcW w:w="1157" w:type="dxa"/>
            <w:tcBorders>
              <w:top w:val="nil"/>
              <w:left w:val="nil"/>
              <w:bottom w:val="nil"/>
              <w:right w:val="nil"/>
            </w:tcBorders>
            <w:shd w:val="clear" w:color="auto" w:fill="auto"/>
            <w:noWrap/>
            <w:vAlign w:val="bottom"/>
            <w:hideMark/>
          </w:tcPr>
          <w:p w14:paraId="1BEA3F09"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X4</w:t>
            </w:r>
          </w:p>
        </w:tc>
        <w:tc>
          <w:tcPr>
            <w:tcW w:w="919" w:type="dxa"/>
            <w:tcBorders>
              <w:top w:val="nil"/>
              <w:left w:val="nil"/>
              <w:bottom w:val="nil"/>
              <w:right w:val="nil"/>
            </w:tcBorders>
            <w:shd w:val="clear" w:color="auto" w:fill="auto"/>
            <w:noWrap/>
            <w:vAlign w:val="bottom"/>
            <w:hideMark/>
          </w:tcPr>
          <w:p w14:paraId="0480EE40"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X5</w:t>
            </w:r>
          </w:p>
        </w:tc>
        <w:tc>
          <w:tcPr>
            <w:tcW w:w="919" w:type="dxa"/>
            <w:tcBorders>
              <w:top w:val="nil"/>
              <w:left w:val="nil"/>
              <w:bottom w:val="nil"/>
              <w:right w:val="nil"/>
            </w:tcBorders>
            <w:shd w:val="clear" w:color="auto" w:fill="auto"/>
            <w:noWrap/>
            <w:vAlign w:val="bottom"/>
            <w:hideMark/>
          </w:tcPr>
          <w:p w14:paraId="6140D225"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X6</w:t>
            </w:r>
          </w:p>
        </w:tc>
        <w:tc>
          <w:tcPr>
            <w:tcW w:w="919" w:type="dxa"/>
            <w:tcBorders>
              <w:top w:val="nil"/>
              <w:left w:val="nil"/>
              <w:bottom w:val="nil"/>
              <w:right w:val="nil"/>
            </w:tcBorders>
            <w:shd w:val="clear" w:color="auto" w:fill="auto"/>
            <w:noWrap/>
            <w:vAlign w:val="bottom"/>
            <w:hideMark/>
          </w:tcPr>
          <w:p w14:paraId="0ECAC32D" w14:textId="77777777" w:rsidR="006430BA" w:rsidRPr="00C13F4C" w:rsidRDefault="006430BA" w:rsidP="00501EE3">
            <w:pPr>
              <w:jc w:val="center"/>
              <w:rPr>
                <w:rFonts w:asciiTheme="minorHAnsi" w:hAnsiTheme="minorHAnsi" w:cstheme="minorHAnsi"/>
                <w:b/>
                <w:bCs/>
                <w:i/>
                <w:iCs/>
                <w:color w:val="000000" w:themeColor="text1"/>
              </w:rPr>
            </w:pPr>
            <w:r w:rsidRPr="00C13F4C">
              <w:rPr>
                <w:rFonts w:asciiTheme="minorHAnsi" w:hAnsiTheme="minorHAnsi" w:cstheme="minorHAnsi"/>
                <w:b/>
                <w:bCs/>
                <w:i/>
                <w:iCs/>
                <w:color w:val="000000" w:themeColor="text1"/>
              </w:rPr>
              <w:t>X7</w:t>
            </w:r>
          </w:p>
        </w:tc>
      </w:tr>
      <w:tr w:rsidR="006430BA" w:rsidRPr="00C13F4C" w14:paraId="47426032" w14:textId="77777777" w:rsidTr="00501EE3">
        <w:trPr>
          <w:trHeight w:val="300"/>
        </w:trPr>
        <w:tc>
          <w:tcPr>
            <w:tcW w:w="1874" w:type="dxa"/>
            <w:tcBorders>
              <w:top w:val="nil"/>
              <w:left w:val="nil"/>
              <w:bottom w:val="nil"/>
              <w:right w:val="nil"/>
            </w:tcBorders>
            <w:shd w:val="clear" w:color="auto" w:fill="auto"/>
            <w:noWrap/>
            <w:vAlign w:val="bottom"/>
            <w:hideMark/>
          </w:tcPr>
          <w:p w14:paraId="23209650"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BMW 2013</w:t>
            </w:r>
          </w:p>
        </w:tc>
        <w:tc>
          <w:tcPr>
            <w:tcW w:w="937" w:type="dxa"/>
            <w:tcBorders>
              <w:top w:val="nil"/>
              <w:left w:val="nil"/>
              <w:bottom w:val="nil"/>
              <w:right w:val="nil"/>
            </w:tcBorders>
            <w:shd w:val="clear" w:color="auto" w:fill="auto"/>
            <w:noWrap/>
            <w:vAlign w:val="bottom"/>
            <w:hideMark/>
          </w:tcPr>
          <w:p w14:paraId="34334AC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3.85%</w:t>
            </w:r>
          </w:p>
        </w:tc>
        <w:tc>
          <w:tcPr>
            <w:tcW w:w="937" w:type="dxa"/>
            <w:tcBorders>
              <w:top w:val="nil"/>
              <w:left w:val="nil"/>
              <w:bottom w:val="nil"/>
              <w:right w:val="nil"/>
            </w:tcBorders>
            <w:shd w:val="clear" w:color="auto" w:fill="auto"/>
            <w:noWrap/>
            <w:vAlign w:val="bottom"/>
            <w:hideMark/>
          </w:tcPr>
          <w:p w14:paraId="2EC8E50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14.97%</w:t>
            </w:r>
          </w:p>
        </w:tc>
        <w:tc>
          <w:tcPr>
            <w:tcW w:w="964" w:type="dxa"/>
            <w:tcBorders>
              <w:top w:val="nil"/>
              <w:left w:val="nil"/>
              <w:bottom w:val="nil"/>
              <w:right w:val="nil"/>
            </w:tcBorders>
            <w:shd w:val="clear" w:color="auto" w:fill="auto"/>
            <w:noWrap/>
            <w:vAlign w:val="bottom"/>
            <w:hideMark/>
          </w:tcPr>
          <w:p w14:paraId="6C07EA0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1.02</w:t>
            </w:r>
          </w:p>
        </w:tc>
        <w:tc>
          <w:tcPr>
            <w:tcW w:w="919" w:type="dxa"/>
            <w:tcBorders>
              <w:top w:val="nil"/>
              <w:left w:val="nil"/>
              <w:bottom w:val="nil"/>
              <w:right w:val="nil"/>
            </w:tcBorders>
            <w:shd w:val="clear" w:color="auto" w:fill="auto"/>
            <w:noWrap/>
            <w:vAlign w:val="bottom"/>
            <w:hideMark/>
          </w:tcPr>
          <w:p w14:paraId="06A910B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0.83</w:t>
            </w:r>
          </w:p>
        </w:tc>
        <w:tc>
          <w:tcPr>
            <w:tcW w:w="919" w:type="dxa"/>
            <w:tcBorders>
              <w:top w:val="nil"/>
              <w:left w:val="nil"/>
              <w:bottom w:val="nil"/>
              <w:right w:val="nil"/>
            </w:tcBorders>
            <w:shd w:val="clear" w:color="auto" w:fill="auto"/>
            <w:noWrap/>
            <w:vAlign w:val="bottom"/>
            <w:hideMark/>
          </w:tcPr>
          <w:p w14:paraId="1EF3FD8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0.55</w:t>
            </w:r>
          </w:p>
        </w:tc>
        <w:tc>
          <w:tcPr>
            <w:tcW w:w="1157" w:type="dxa"/>
            <w:tcBorders>
              <w:top w:val="nil"/>
              <w:left w:val="nil"/>
              <w:bottom w:val="nil"/>
              <w:right w:val="nil"/>
            </w:tcBorders>
            <w:shd w:val="clear" w:color="auto" w:fill="auto"/>
            <w:noWrap/>
            <w:vAlign w:val="bottom"/>
            <w:hideMark/>
          </w:tcPr>
          <w:p w14:paraId="1152CA5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6.41</w:t>
            </w:r>
          </w:p>
        </w:tc>
        <w:tc>
          <w:tcPr>
            <w:tcW w:w="919" w:type="dxa"/>
            <w:tcBorders>
              <w:top w:val="nil"/>
              <w:left w:val="nil"/>
              <w:bottom w:val="nil"/>
              <w:right w:val="nil"/>
            </w:tcBorders>
            <w:shd w:val="clear" w:color="auto" w:fill="auto"/>
            <w:noWrap/>
            <w:vAlign w:val="bottom"/>
            <w:hideMark/>
          </w:tcPr>
          <w:p w14:paraId="302A17D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56.92</w:t>
            </w:r>
          </w:p>
        </w:tc>
        <w:tc>
          <w:tcPr>
            <w:tcW w:w="919" w:type="dxa"/>
            <w:tcBorders>
              <w:top w:val="nil"/>
              <w:left w:val="nil"/>
              <w:bottom w:val="nil"/>
              <w:right w:val="nil"/>
            </w:tcBorders>
            <w:shd w:val="clear" w:color="auto" w:fill="auto"/>
            <w:noWrap/>
            <w:vAlign w:val="bottom"/>
            <w:hideMark/>
          </w:tcPr>
          <w:p w14:paraId="59E18CF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1.97</w:t>
            </w:r>
          </w:p>
        </w:tc>
        <w:tc>
          <w:tcPr>
            <w:tcW w:w="919" w:type="dxa"/>
            <w:tcBorders>
              <w:top w:val="nil"/>
              <w:left w:val="nil"/>
              <w:bottom w:val="nil"/>
              <w:right w:val="nil"/>
            </w:tcBorders>
            <w:shd w:val="clear" w:color="auto" w:fill="auto"/>
            <w:noWrap/>
            <w:vAlign w:val="bottom"/>
            <w:hideMark/>
          </w:tcPr>
          <w:p w14:paraId="3CE8BA5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0.66</w:t>
            </w:r>
          </w:p>
        </w:tc>
      </w:tr>
      <w:tr w:rsidR="006430BA" w:rsidRPr="00C13F4C" w14:paraId="1AC34BED" w14:textId="77777777" w:rsidTr="00501EE3">
        <w:trPr>
          <w:trHeight w:val="300"/>
        </w:trPr>
        <w:tc>
          <w:tcPr>
            <w:tcW w:w="1874" w:type="dxa"/>
            <w:tcBorders>
              <w:top w:val="nil"/>
              <w:left w:val="nil"/>
              <w:bottom w:val="nil"/>
              <w:right w:val="nil"/>
            </w:tcBorders>
            <w:shd w:val="clear" w:color="auto" w:fill="auto"/>
            <w:noWrap/>
            <w:vAlign w:val="bottom"/>
            <w:hideMark/>
          </w:tcPr>
          <w:p w14:paraId="587132E8"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BMW 2014</w:t>
            </w:r>
          </w:p>
        </w:tc>
        <w:tc>
          <w:tcPr>
            <w:tcW w:w="937" w:type="dxa"/>
            <w:tcBorders>
              <w:top w:val="nil"/>
              <w:left w:val="nil"/>
              <w:bottom w:val="nil"/>
              <w:right w:val="nil"/>
            </w:tcBorders>
            <w:shd w:val="clear" w:color="auto" w:fill="auto"/>
            <w:noWrap/>
            <w:vAlign w:val="bottom"/>
            <w:hideMark/>
          </w:tcPr>
          <w:p w14:paraId="09BAD8D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3.76%</w:t>
            </w:r>
          </w:p>
        </w:tc>
        <w:tc>
          <w:tcPr>
            <w:tcW w:w="937" w:type="dxa"/>
            <w:tcBorders>
              <w:top w:val="nil"/>
              <w:left w:val="nil"/>
              <w:bottom w:val="nil"/>
              <w:right w:val="nil"/>
            </w:tcBorders>
            <w:shd w:val="clear" w:color="auto" w:fill="auto"/>
            <w:noWrap/>
            <w:vAlign w:val="bottom"/>
            <w:hideMark/>
          </w:tcPr>
          <w:p w14:paraId="601D221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15.54%</w:t>
            </w:r>
          </w:p>
        </w:tc>
        <w:tc>
          <w:tcPr>
            <w:tcW w:w="964" w:type="dxa"/>
            <w:tcBorders>
              <w:top w:val="nil"/>
              <w:left w:val="nil"/>
              <w:bottom w:val="nil"/>
              <w:right w:val="nil"/>
            </w:tcBorders>
            <w:shd w:val="clear" w:color="auto" w:fill="auto"/>
            <w:noWrap/>
            <w:vAlign w:val="bottom"/>
            <w:hideMark/>
          </w:tcPr>
          <w:p w14:paraId="58B1CDD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0.96</w:t>
            </w:r>
          </w:p>
        </w:tc>
        <w:tc>
          <w:tcPr>
            <w:tcW w:w="919" w:type="dxa"/>
            <w:tcBorders>
              <w:top w:val="nil"/>
              <w:left w:val="nil"/>
              <w:bottom w:val="nil"/>
              <w:right w:val="nil"/>
            </w:tcBorders>
            <w:shd w:val="clear" w:color="auto" w:fill="auto"/>
            <w:noWrap/>
            <w:vAlign w:val="bottom"/>
            <w:hideMark/>
          </w:tcPr>
          <w:p w14:paraId="3832396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0.77</w:t>
            </w:r>
          </w:p>
        </w:tc>
        <w:tc>
          <w:tcPr>
            <w:tcW w:w="919" w:type="dxa"/>
            <w:tcBorders>
              <w:top w:val="nil"/>
              <w:left w:val="nil"/>
              <w:bottom w:val="nil"/>
              <w:right w:val="nil"/>
            </w:tcBorders>
            <w:shd w:val="clear" w:color="auto" w:fill="auto"/>
            <w:noWrap/>
            <w:vAlign w:val="bottom"/>
            <w:hideMark/>
          </w:tcPr>
          <w:p w14:paraId="79D1C44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0.52</w:t>
            </w:r>
          </w:p>
        </w:tc>
        <w:tc>
          <w:tcPr>
            <w:tcW w:w="1157" w:type="dxa"/>
            <w:tcBorders>
              <w:top w:val="nil"/>
              <w:left w:val="nil"/>
              <w:bottom w:val="nil"/>
              <w:right w:val="nil"/>
            </w:tcBorders>
            <w:shd w:val="clear" w:color="auto" w:fill="auto"/>
            <w:noWrap/>
            <w:vAlign w:val="bottom"/>
            <w:hideMark/>
          </w:tcPr>
          <w:p w14:paraId="7F6445D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6.13</w:t>
            </w:r>
          </w:p>
        </w:tc>
        <w:tc>
          <w:tcPr>
            <w:tcW w:w="919" w:type="dxa"/>
            <w:tcBorders>
              <w:top w:val="nil"/>
              <w:left w:val="nil"/>
              <w:bottom w:val="nil"/>
              <w:right w:val="nil"/>
            </w:tcBorders>
            <w:shd w:val="clear" w:color="auto" w:fill="auto"/>
            <w:noWrap/>
            <w:vAlign w:val="bottom"/>
            <w:hideMark/>
          </w:tcPr>
          <w:p w14:paraId="44D825C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59.54</w:t>
            </w:r>
          </w:p>
        </w:tc>
        <w:tc>
          <w:tcPr>
            <w:tcW w:w="919" w:type="dxa"/>
            <w:tcBorders>
              <w:top w:val="nil"/>
              <w:left w:val="nil"/>
              <w:bottom w:val="nil"/>
              <w:right w:val="nil"/>
            </w:tcBorders>
            <w:shd w:val="clear" w:color="auto" w:fill="auto"/>
            <w:noWrap/>
            <w:vAlign w:val="bottom"/>
            <w:hideMark/>
          </w:tcPr>
          <w:p w14:paraId="332EAAB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2.15</w:t>
            </w:r>
          </w:p>
        </w:tc>
        <w:tc>
          <w:tcPr>
            <w:tcW w:w="919" w:type="dxa"/>
            <w:tcBorders>
              <w:top w:val="nil"/>
              <w:left w:val="nil"/>
              <w:bottom w:val="nil"/>
              <w:right w:val="nil"/>
            </w:tcBorders>
            <w:shd w:val="clear" w:color="auto" w:fill="auto"/>
            <w:noWrap/>
            <w:vAlign w:val="bottom"/>
            <w:hideMark/>
          </w:tcPr>
          <w:p w14:paraId="20593E9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0.68</w:t>
            </w:r>
          </w:p>
        </w:tc>
      </w:tr>
      <w:tr w:rsidR="006430BA" w:rsidRPr="00C13F4C" w14:paraId="4A06C4FC" w14:textId="77777777" w:rsidTr="00501EE3">
        <w:trPr>
          <w:trHeight w:val="300"/>
        </w:trPr>
        <w:tc>
          <w:tcPr>
            <w:tcW w:w="1874" w:type="dxa"/>
            <w:tcBorders>
              <w:top w:val="nil"/>
              <w:left w:val="nil"/>
              <w:bottom w:val="nil"/>
              <w:right w:val="nil"/>
            </w:tcBorders>
            <w:shd w:val="clear" w:color="auto" w:fill="auto"/>
            <w:noWrap/>
            <w:vAlign w:val="bottom"/>
            <w:hideMark/>
          </w:tcPr>
          <w:p w14:paraId="51447C7E"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BMW 2015</w:t>
            </w:r>
          </w:p>
        </w:tc>
        <w:tc>
          <w:tcPr>
            <w:tcW w:w="937" w:type="dxa"/>
            <w:tcBorders>
              <w:top w:val="nil"/>
              <w:left w:val="nil"/>
              <w:bottom w:val="nil"/>
              <w:right w:val="nil"/>
            </w:tcBorders>
            <w:shd w:val="clear" w:color="auto" w:fill="auto"/>
            <w:noWrap/>
            <w:vAlign w:val="bottom"/>
            <w:hideMark/>
          </w:tcPr>
          <w:p w14:paraId="4B68CCD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3.71%</w:t>
            </w:r>
          </w:p>
        </w:tc>
        <w:tc>
          <w:tcPr>
            <w:tcW w:w="937" w:type="dxa"/>
            <w:tcBorders>
              <w:top w:val="nil"/>
              <w:left w:val="nil"/>
              <w:bottom w:val="nil"/>
              <w:right w:val="nil"/>
            </w:tcBorders>
            <w:shd w:val="clear" w:color="auto" w:fill="auto"/>
            <w:noWrap/>
            <w:vAlign w:val="bottom"/>
            <w:hideMark/>
          </w:tcPr>
          <w:p w14:paraId="0E87DAA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14.96%</w:t>
            </w:r>
          </w:p>
        </w:tc>
        <w:tc>
          <w:tcPr>
            <w:tcW w:w="964" w:type="dxa"/>
            <w:tcBorders>
              <w:top w:val="nil"/>
              <w:left w:val="nil"/>
              <w:bottom w:val="nil"/>
              <w:right w:val="nil"/>
            </w:tcBorders>
            <w:shd w:val="clear" w:color="auto" w:fill="auto"/>
            <w:noWrap/>
            <w:vAlign w:val="bottom"/>
            <w:hideMark/>
          </w:tcPr>
          <w:p w14:paraId="0CDC247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0.94</w:t>
            </w:r>
          </w:p>
        </w:tc>
        <w:tc>
          <w:tcPr>
            <w:tcW w:w="919" w:type="dxa"/>
            <w:tcBorders>
              <w:top w:val="nil"/>
              <w:left w:val="nil"/>
              <w:bottom w:val="nil"/>
              <w:right w:val="nil"/>
            </w:tcBorders>
            <w:shd w:val="clear" w:color="auto" w:fill="auto"/>
            <w:noWrap/>
            <w:vAlign w:val="bottom"/>
            <w:hideMark/>
          </w:tcPr>
          <w:p w14:paraId="7470B7D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0.77</w:t>
            </w:r>
          </w:p>
        </w:tc>
        <w:tc>
          <w:tcPr>
            <w:tcW w:w="919" w:type="dxa"/>
            <w:tcBorders>
              <w:top w:val="nil"/>
              <w:left w:val="nil"/>
              <w:bottom w:val="nil"/>
              <w:right w:val="nil"/>
            </w:tcBorders>
            <w:shd w:val="clear" w:color="auto" w:fill="auto"/>
            <w:noWrap/>
            <w:vAlign w:val="bottom"/>
            <w:hideMark/>
          </w:tcPr>
          <w:p w14:paraId="234A54B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0.54</w:t>
            </w:r>
          </w:p>
        </w:tc>
        <w:tc>
          <w:tcPr>
            <w:tcW w:w="1157" w:type="dxa"/>
            <w:tcBorders>
              <w:top w:val="nil"/>
              <w:left w:val="nil"/>
              <w:bottom w:val="nil"/>
              <w:right w:val="nil"/>
            </w:tcBorders>
            <w:shd w:val="clear" w:color="auto" w:fill="auto"/>
            <w:noWrap/>
            <w:vAlign w:val="bottom"/>
            <w:hideMark/>
          </w:tcPr>
          <w:p w14:paraId="75A058E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6.68</w:t>
            </w:r>
          </w:p>
        </w:tc>
        <w:tc>
          <w:tcPr>
            <w:tcW w:w="919" w:type="dxa"/>
            <w:tcBorders>
              <w:top w:val="nil"/>
              <w:left w:val="nil"/>
              <w:bottom w:val="nil"/>
              <w:right w:val="nil"/>
            </w:tcBorders>
            <w:shd w:val="clear" w:color="auto" w:fill="auto"/>
            <w:noWrap/>
            <w:vAlign w:val="bottom"/>
            <w:hideMark/>
          </w:tcPr>
          <w:p w14:paraId="237E814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54.62</w:t>
            </w:r>
          </w:p>
        </w:tc>
        <w:tc>
          <w:tcPr>
            <w:tcW w:w="919" w:type="dxa"/>
            <w:tcBorders>
              <w:top w:val="nil"/>
              <w:left w:val="nil"/>
              <w:bottom w:val="nil"/>
              <w:right w:val="nil"/>
            </w:tcBorders>
            <w:shd w:val="clear" w:color="auto" w:fill="auto"/>
            <w:noWrap/>
            <w:vAlign w:val="bottom"/>
            <w:hideMark/>
          </w:tcPr>
          <w:p w14:paraId="4731B2C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2.14</w:t>
            </w:r>
          </w:p>
        </w:tc>
        <w:tc>
          <w:tcPr>
            <w:tcW w:w="919" w:type="dxa"/>
            <w:tcBorders>
              <w:top w:val="nil"/>
              <w:left w:val="nil"/>
              <w:bottom w:val="nil"/>
              <w:right w:val="nil"/>
            </w:tcBorders>
            <w:shd w:val="clear" w:color="auto" w:fill="auto"/>
            <w:noWrap/>
            <w:vAlign w:val="bottom"/>
            <w:hideMark/>
          </w:tcPr>
          <w:p w14:paraId="58A4EC3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0.68</w:t>
            </w:r>
          </w:p>
        </w:tc>
      </w:tr>
      <w:tr w:rsidR="006430BA" w:rsidRPr="00C13F4C" w14:paraId="3A233B4C" w14:textId="77777777" w:rsidTr="00501EE3">
        <w:trPr>
          <w:trHeight w:val="300"/>
        </w:trPr>
        <w:tc>
          <w:tcPr>
            <w:tcW w:w="1874" w:type="dxa"/>
            <w:tcBorders>
              <w:top w:val="nil"/>
              <w:left w:val="nil"/>
              <w:bottom w:val="nil"/>
              <w:right w:val="nil"/>
            </w:tcBorders>
            <w:shd w:val="clear" w:color="auto" w:fill="auto"/>
            <w:noWrap/>
            <w:vAlign w:val="bottom"/>
            <w:hideMark/>
          </w:tcPr>
          <w:p w14:paraId="00BFCA92"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BMW 2016</w:t>
            </w:r>
          </w:p>
        </w:tc>
        <w:tc>
          <w:tcPr>
            <w:tcW w:w="937" w:type="dxa"/>
            <w:tcBorders>
              <w:top w:val="nil"/>
              <w:left w:val="nil"/>
              <w:bottom w:val="nil"/>
              <w:right w:val="nil"/>
            </w:tcBorders>
            <w:shd w:val="clear" w:color="auto" w:fill="auto"/>
            <w:noWrap/>
            <w:vAlign w:val="bottom"/>
            <w:hideMark/>
          </w:tcPr>
          <w:p w14:paraId="58CB006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3.67%</w:t>
            </w:r>
          </w:p>
        </w:tc>
        <w:tc>
          <w:tcPr>
            <w:tcW w:w="937" w:type="dxa"/>
            <w:tcBorders>
              <w:top w:val="nil"/>
              <w:left w:val="nil"/>
              <w:bottom w:val="nil"/>
              <w:right w:val="nil"/>
            </w:tcBorders>
            <w:shd w:val="clear" w:color="auto" w:fill="auto"/>
            <w:noWrap/>
            <w:vAlign w:val="bottom"/>
            <w:hideMark/>
          </w:tcPr>
          <w:p w14:paraId="7EDB668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14.59%</w:t>
            </w:r>
          </w:p>
        </w:tc>
        <w:tc>
          <w:tcPr>
            <w:tcW w:w="964" w:type="dxa"/>
            <w:tcBorders>
              <w:top w:val="nil"/>
              <w:left w:val="nil"/>
              <w:bottom w:val="nil"/>
              <w:right w:val="nil"/>
            </w:tcBorders>
            <w:shd w:val="clear" w:color="auto" w:fill="auto"/>
            <w:noWrap/>
            <w:vAlign w:val="bottom"/>
            <w:hideMark/>
          </w:tcPr>
          <w:p w14:paraId="41FA338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0.98</w:t>
            </w:r>
          </w:p>
        </w:tc>
        <w:tc>
          <w:tcPr>
            <w:tcW w:w="919" w:type="dxa"/>
            <w:tcBorders>
              <w:top w:val="nil"/>
              <w:left w:val="nil"/>
              <w:bottom w:val="nil"/>
              <w:right w:val="nil"/>
            </w:tcBorders>
            <w:shd w:val="clear" w:color="auto" w:fill="auto"/>
            <w:noWrap/>
            <w:vAlign w:val="bottom"/>
            <w:hideMark/>
          </w:tcPr>
          <w:p w14:paraId="3698534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0.81</w:t>
            </w:r>
          </w:p>
        </w:tc>
        <w:tc>
          <w:tcPr>
            <w:tcW w:w="919" w:type="dxa"/>
            <w:tcBorders>
              <w:top w:val="nil"/>
              <w:left w:val="nil"/>
              <w:bottom w:val="nil"/>
              <w:right w:val="nil"/>
            </w:tcBorders>
            <w:shd w:val="clear" w:color="auto" w:fill="auto"/>
            <w:noWrap/>
            <w:vAlign w:val="bottom"/>
            <w:hideMark/>
          </w:tcPr>
          <w:p w14:paraId="0CC0C23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0.50</w:t>
            </w:r>
          </w:p>
        </w:tc>
        <w:tc>
          <w:tcPr>
            <w:tcW w:w="1157" w:type="dxa"/>
            <w:tcBorders>
              <w:top w:val="nil"/>
              <w:left w:val="nil"/>
              <w:bottom w:val="nil"/>
              <w:right w:val="nil"/>
            </w:tcBorders>
            <w:shd w:val="clear" w:color="auto" w:fill="auto"/>
            <w:noWrap/>
            <w:vAlign w:val="bottom"/>
            <w:hideMark/>
          </w:tcPr>
          <w:p w14:paraId="59E65FA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6.59</w:t>
            </w:r>
          </w:p>
        </w:tc>
        <w:tc>
          <w:tcPr>
            <w:tcW w:w="919" w:type="dxa"/>
            <w:tcBorders>
              <w:top w:val="nil"/>
              <w:left w:val="nil"/>
              <w:bottom w:val="nil"/>
              <w:right w:val="nil"/>
            </w:tcBorders>
            <w:shd w:val="clear" w:color="auto" w:fill="auto"/>
            <w:noWrap/>
            <w:vAlign w:val="bottom"/>
            <w:hideMark/>
          </w:tcPr>
          <w:p w14:paraId="75F0C76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55.43</w:t>
            </w:r>
          </w:p>
        </w:tc>
        <w:tc>
          <w:tcPr>
            <w:tcW w:w="919" w:type="dxa"/>
            <w:tcBorders>
              <w:top w:val="nil"/>
              <w:left w:val="nil"/>
              <w:bottom w:val="nil"/>
              <w:right w:val="nil"/>
            </w:tcBorders>
            <w:shd w:val="clear" w:color="auto" w:fill="auto"/>
            <w:noWrap/>
            <w:vAlign w:val="bottom"/>
            <w:hideMark/>
          </w:tcPr>
          <w:p w14:paraId="311DF78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2.06</w:t>
            </w:r>
          </w:p>
        </w:tc>
        <w:tc>
          <w:tcPr>
            <w:tcW w:w="919" w:type="dxa"/>
            <w:tcBorders>
              <w:top w:val="nil"/>
              <w:left w:val="nil"/>
              <w:bottom w:val="nil"/>
              <w:right w:val="nil"/>
            </w:tcBorders>
            <w:shd w:val="clear" w:color="auto" w:fill="auto"/>
            <w:noWrap/>
            <w:vAlign w:val="bottom"/>
            <w:hideMark/>
          </w:tcPr>
          <w:p w14:paraId="65AD084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0.67</w:t>
            </w:r>
          </w:p>
        </w:tc>
      </w:tr>
      <w:tr w:rsidR="006430BA" w:rsidRPr="00C13F4C" w14:paraId="126BB183" w14:textId="77777777" w:rsidTr="00501EE3">
        <w:trPr>
          <w:trHeight w:val="300"/>
        </w:trPr>
        <w:tc>
          <w:tcPr>
            <w:tcW w:w="1874" w:type="dxa"/>
            <w:tcBorders>
              <w:top w:val="nil"/>
              <w:left w:val="nil"/>
              <w:bottom w:val="nil"/>
              <w:right w:val="nil"/>
            </w:tcBorders>
            <w:shd w:val="clear" w:color="auto" w:fill="auto"/>
            <w:noWrap/>
            <w:vAlign w:val="bottom"/>
            <w:hideMark/>
          </w:tcPr>
          <w:p w14:paraId="74A6B297"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BMW 2017</w:t>
            </w:r>
          </w:p>
        </w:tc>
        <w:tc>
          <w:tcPr>
            <w:tcW w:w="937" w:type="dxa"/>
            <w:tcBorders>
              <w:top w:val="nil"/>
              <w:left w:val="nil"/>
              <w:bottom w:val="nil"/>
              <w:right w:val="nil"/>
            </w:tcBorders>
            <w:shd w:val="clear" w:color="auto" w:fill="auto"/>
            <w:noWrap/>
            <w:vAlign w:val="bottom"/>
            <w:hideMark/>
          </w:tcPr>
          <w:p w14:paraId="3A1E3ED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4.48%</w:t>
            </w:r>
          </w:p>
        </w:tc>
        <w:tc>
          <w:tcPr>
            <w:tcW w:w="937" w:type="dxa"/>
            <w:tcBorders>
              <w:top w:val="nil"/>
              <w:left w:val="nil"/>
              <w:bottom w:val="nil"/>
              <w:right w:val="nil"/>
            </w:tcBorders>
            <w:shd w:val="clear" w:color="auto" w:fill="auto"/>
            <w:noWrap/>
            <w:vAlign w:val="bottom"/>
            <w:hideMark/>
          </w:tcPr>
          <w:p w14:paraId="355DC53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15.90%</w:t>
            </w:r>
          </w:p>
        </w:tc>
        <w:tc>
          <w:tcPr>
            <w:tcW w:w="964" w:type="dxa"/>
            <w:tcBorders>
              <w:top w:val="nil"/>
              <w:left w:val="nil"/>
              <w:bottom w:val="nil"/>
              <w:right w:val="nil"/>
            </w:tcBorders>
            <w:shd w:val="clear" w:color="auto" w:fill="auto"/>
            <w:noWrap/>
            <w:vAlign w:val="bottom"/>
            <w:hideMark/>
          </w:tcPr>
          <w:p w14:paraId="6963227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1.04</w:t>
            </w:r>
          </w:p>
        </w:tc>
        <w:tc>
          <w:tcPr>
            <w:tcW w:w="919" w:type="dxa"/>
            <w:tcBorders>
              <w:top w:val="nil"/>
              <w:left w:val="nil"/>
              <w:bottom w:val="nil"/>
              <w:right w:val="nil"/>
            </w:tcBorders>
            <w:shd w:val="clear" w:color="auto" w:fill="auto"/>
            <w:noWrap/>
            <w:vAlign w:val="bottom"/>
            <w:hideMark/>
          </w:tcPr>
          <w:p w14:paraId="1B2E59D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0.85</w:t>
            </w:r>
          </w:p>
        </w:tc>
        <w:tc>
          <w:tcPr>
            <w:tcW w:w="919" w:type="dxa"/>
            <w:tcBorders>
              <w:top w:val="nil"/>
              <w:left w:val="nil"/>
              <w:bottom w:val="nil"/>
              <w:right w:val="nil"/>
            </w:tcBorders>
            <w:shd w:val="clear" w:color="auto" w:fill="auto"/>
            <w:noWrap/>
            <w:vAlign w:val="bottom"/>
            <w:hideMark/>
          </w:tcPr>
          <w:p w14:paraId="5C397DC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0.51</w:t>
            </w:r>
          </w:p>
        </w:tc>
        <w:tc>
          <w:tcPr>
            <w:tcW w:w="1157" w:type="dxa"/>
            <w:tcBorders>
              <w:top w:val="nil"/>
              <w:left w:val="nil"/>
              <w:bottom w:val="nil"/>
              <w:right w:val="nil"/>
            </w:tcBorders>
            <w:shd w:val="clear" w:color="auto" w:fill="auto"/>
            <w:noWrap/>
            <w:vAlign w:val="bottom"/>
            <w:hideMark/>
          </w:tcPr>
          <w:p w14:paraId="249BDC2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6.38</w:t>
            </w:r>
          </w:p>
        </w:tc>
        <w:tc>
          <w:tcPr>
            <w:tcW w:w="919" w:type="dxa"/>
            <w:tcBorders>
              <w:top w:val="nil"/>
              <w:left w:val="nil"/>
              <w:bottom w:val="nil"/>
              <w:right w:val="nil"/>
            </w:tcBorders>
            <w:shd w:val="clear" w:color="auto" w:fill="auto"/>
            <w:noWrap/>
            <w:vAlign w:val="bottom"/>
            <w:hideMark/>
          </w:tcPr>
          <w:p w14:paraId="0A59338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57.19</w:t>
            </w:r>
          </w:p>
        </w:tc>
        <w:tc>
          <w:tcPr>
            <w:tcW w:w="919" w:type="dxa"/>
            <w:tcBorders>
              <w:top w:val="nil"/>
              <w:left w:val="nil"/>
              <w:bottom w:val="nil"/>
              <w:right w:val="nil"/>
            </w:tcBorders>
            <w:shd w:val="clear" w:color="auto" w:fill="auto"/>
            <w:noWrap/>
            <w:vAlign w:val="bottom"/>
            <w:hideMark/>
          </w:tcPr>
          <w:p w14:paraId="1B1ADC2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1.74</w:t>
            </w:r>
          </w:p>
        </w:tc>
        <w:tc>
          <w:tcPr>
            <w:tcW w:w="919" w:type="dxa"/>
            <w:tcBorders>
              <w:top w:val="nil"/>
              <w:left w:val="nil"/>
              <w:bottom w:val="nil"/>
              <w:right w:val="nil"/>
            </w:tcBorders>
            <w:shd w:val="clear" w:color="auto" w:fill="auto"/>
            <w:noWrap/>
            <w:vAlign w:val="bottom"/>
            <w:hideMark/>
          </w:tcPr>
          <w:p w14:paraId="707D4FC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0.63</w:t>
            </w:r>
          </w:p>
        </w:tc>
      </w:tr>
      <w:tr w:rsidR="006430BA" w:rsidRPr="00C13F4C" w14:paraId="78B31F42" w14:textId="77777777" w:rsidTr="00501EE3">
        <w:trPr>
          <w:trHeight w:val="300"/>
        </w:trPr>
        <w:tc>
          <w:tcPr>
            <w:tcW w:w="1874" w:type="dxa"/>
            <w:tcBorders>
              <w:top w:val="nil"/>
              <w:left w:val="nil"/>
              <w:bottom w:val="nil"/>
              <w:right w:val="nil"/>
            </w:tcBorders>
            <w:shd w:val="clear" w:color="auto" w:fill="auto"/>
            <w:noWrap/>
            <w:vAlign w:val="bottom"/>
            <w:hideMark/>
          </w:tcPr>
          <w:p w14:paraId="4885A510"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BMW 2018</w:t>
            </w:r>
          </w:p>
        </w:tc>
        <w:tc>
          <w:tcPr>
            <w:tcW w:w="937" w:type="dxa"/>
            <w:tcBorders>
              <w:top w:val="nil"/>
              <w:left w:val="nil"/>
              <w:bottom w:val="nil"/>
              <w:right w:val="nil"/>
            </w:tcBorders>
            <w:shd w:val="clear" w:color="auto" w:fill="auto"/>
            <w:noWrap/>
            <w:vAlign w:val="bottom"/>
            <w:hideMark/>
          </w:tcPr>
          <w:p w14:paraId="4A1A32A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3.45%</w:t>
            </w:r>
          </w:p>
        </w:tc>
        <w:tc>
          <w:tcPr>
            <w:tcW w:w="937" w:type="dxa"/>
            <w:tcBorders>
              <w:top w:val="nil"/>
              <w:left w:val="nil"/>
              <w:bottom w:val="nil"/>
              <w:right w:val="nil"/>
            </w:tcBorders>
            <w:shd w:val="clear" w:color="auto" w:fill="auto"/>
            <w:noWrap/>
            <w:vAlign w:val="bottom"/>
            <w:hideMark/>
          </w:tcPr>
          <w:p w14:paraId="6A16E4D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12.41%</w:t>
            </w:r>
          </w:p>
        </w:tc>
        <w:tc>
          <w:tcPr>
            <w:tcW w:w="964" w:type="dxa"/>
            <w:tcBorders>
              <w:top w:val="nil"/>
              <w:left w:val="nil"/>
              <w:bottom w:val="nil"/>
              <w:right w:val="nil"/>
            </w:tcBorders>
            <w:shd w:val="clear" w:color="auto" w:fill="auto"/>
            <w:noWrap/>
            <w:vAlign w:val="bottom"/>
            <w:hideMark/>
          </w:tcPr>
          <w:p w14:paraId="0B56360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1.18</w:t>
            </w:r>
          </w:p>
        </w:tc>
        <w:tc>
          <w:tcPr>
            <w:tcW w:w="919" w:type="dxa"/>
            <w:tcBorders>
              <w:top w:val="nil"/>
              <w:left w:val="nil"/>
              <w:bottom w:val="nil"/>
              <w:right w:val="nil"/>
            </w:tcBorders>
            <w:shd w:val="clear" w:color="auto" w:fill="auto"/>
            <w:noWrap/>
            <w:vAlign w:val="bottom"/>
            <w:hideMark/>
          </w:tcPr>
          <w:p w14:paraId="05641C5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0.99</w:t>
            </w:r>
          </w:p>
        </w:tc>
        <w:tc>
          <w:tcPr>
            <w:tcW w:w="919" w:type="dxa"/>
            <w:tcBorders>
              <w:top w:val="nil"/>
              <w:left w:val="nil"/>
              <w:bottom w:val="nil"/>
              <w:right w:val="nil"/>
            </w:tcBorders>
            <w:shd w:val="clear" w:color="auto" w:fill="auto"/>
            <w:noWrap/>
            <w:vAlign w:val="bottom"/>
            <w:hideMark/>
          </w:tcPr>
          <w:p w14:paraId="6C9FEF0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0.47</w:t>
            </w:r>
          </w:p>
        </w:tc>
        <w:tc>
          <w:tcPr>
            <w:tcW w:w="1157" w:type="dxa"/>
            <w:tcBorders>
              <w:top w:val="nil"/>
              <w:left w:val="nil"/>
              <w:bottom w:val="nil"/>
              <w:right w:val="nil"/>
            </w:tcBorders>
            <w:shd w:val="clear" w:color="auto" w:fill="auto"/>
            <w:noWrap/>
            <w:vAlign w:val="bottom"/>
            <w:hideMark/>
          </w:tcPr>
          <w:p w14:paraId="4EA0B21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6.13</w:t>
            </w:r>
          </w:p>
        </w:tc>
        <w:tc>
          <w:tcPr>
            <w:tcW w:w="919" w:type="dxa"/>
            <w:tcBorders>
              <w:top w:val="nil"/>
              <w:left w:val="nil"/>
              <w:bottom w:val="nil"/>
              <w:right w:val="nil"/>
            </w:tcBorders>
            <w:shd w:val="clear" w:color="auto" w:fill="auto"/>
            <w:noWrap/>
            <w:vAlign w:val="bottom"/>
            <w:hideMark/>
          </w:tcPr>
          <w:p w14:paraId="05DCBCC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59.55</w:t>
            </w:r>
          </w:p>
        </w:tc>
        <w:tc>
          <w:tcPr>
            <w:tcW w:w="919" w:type="dxa"/>
            <w:tcBorders>
              <w:top w:val="nil"/>
              <w:left w:val="nil"/>
              <w:bottom w:val="nil"/>
              <w:right w:val="nil"/>
            </w:tcBorders>
            <w:shd w:val="clear" w:color="auto" w:fill="auto"/>
            <w:noWrap/>
            <w:vAlign w:val="bottom"/>
            <w:hideMark/>
          </w:tcPr>
          <w:p w14:paraId="0043D0E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1.78</w:t>
            </w:r>
          </w:p>
        </w:tc>
        <w:tc>
          <w:tcPr>
            <w:tcW w:w="919" w:type="dxa"/>
            <w:tcBorders>
              <w:top w:val="nil"/>
              <w:left w:val="nil"/>
              <w:bottom w:val="nil"/>
              <w:right w:val="nil"/>
            </w:tcBorders>
            <w:shd w:val="clear" w:color="auto" w:fill="auto"/>
            <w:noWrap/>
            <w:vAlign w:val="bottom"/>
            <w:hideMark/>
          </w:tcPr>
          <w:p w14:paraId="44B1EBE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0.64</w:t>
            </w:r>
          </w:p>
        </w:tc>
      </w:tr>
      <w:tr w:rsidR="006430BA" w:rsidRPr="00C13F4C" w14:paraId="161F8A31" w14:textId="77777777" w:rsidTr="00501EE3">
        <w:trPr>
          <w:trHeight w:val="300"/>
        </w:trPr>
        <w:tc>
          <w:tcPr>
            <w:tcW w:w="1874" w:type="dxa"/>
            <w:tcBorders>
              <w:top w:val="nil"/>
              <w:left w:val="nil"/>
              <w:bottom w:val="nil"/>
              <w:right w:val="nil"/>
            </w:tcBorders>
            <w:shd w:val="clear" w:color="auto" w:fill="auto"/>
            <w:noWrap/>
            <w:vAlign w:val="bottom"/>
            <w:hideMark/>
          </w:tcPr>
          <w:p w14:paraId="0AC30D42"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PORSCHE 2013</w:t>
            </w:r>
          </w:p>
        </w:tc>
        <w:tc>
          <w:tcPr>
            <w:tcW w:w="937" w:type="dxa"/>
            <w:tcBorders>
              <w:top w:val="nil"/>
              <w:left w:val="nil"/>
              <w:bottom w:val="nil"/>
              <w:right w:val="nil"/>
            </w:tcBorders>
            <w:shd w:val="clear" w:color="auto" w:fill="auto"/>
            <w:noWrap/>
            <w:vAlign w:val="bottom"/>
            <w:hideMark/>
          </w:tcPr>
          <w:p w14:paraId="77E04E3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7.89%</w:t>
            </w:r>
          </w:p>
        </w:tc>
        <w:tc>
          <w:tcPr>
            <w:tcW w:w="937" w:type="dxa"/>
            <w:tcBorders>
              <w:top w:val="nil"/>
              <w:left w:val="nil"/>
              <w:bottom w:val="nil"/>
              <w:right w:val="nil"/>
            </w:tcBorders>
            <w:shd w:val="clear" w:color="auto" w:fill="auto"/>
            <w:noWrap/>
            <w:vAlign w:val="bottom"/>
            <w:hideMark/>
          </w:tcPr>
          <w:p w14:paraId="732507B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21.45%</w:t>
            </w:r>
          </w:p>
        </w:tc>
        <w:tc>
          <w:tcPr>
            <w:tcW w:w="964" w:type="dxa"/>
            <w:tcBorders>
              <w:top w:val="nil"/>
              <w:left w:val="nil"/>
              <w:bottom w:val="nil"/>
              <w:right w:val="nil"/>
            </w:tcBorders>
            <w:shd w:val="clear" w:color="auto" w:fill="auto"/>
            <w:noWrap/>
            <w:vAlign w:val="bottom"/>
            <w:hideMark/>
          </w:tcPr>
          <w:p w14:paraId="6EA4F33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0.72</w:t>
            </w:r>
          </w:p>
        </w:tc>
        <w:tc>
          <w:tcPr>
            <w:tcW w:w="919" w:type="dxa"/>
            <w:tcBorders>
              <w:top w:val="nil"/>
              <w:left w:val="nil"/>
              <w:bottom w:val="nil"/>
              <w:right w:val="nil"/>
            </w:tcBorders>
            <w:shd w:val="clear" w:color="auto" w:fill="auto"/>
            <w:noWrap/>
            <w:vAlign w:val="bottom"/>
            <w:hideMark/>
          </w:tcPr>
          <w:p w14:paraId="491407D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0.53</w:t>
            </w:r>
          </w:p>
        </w:tc>
        <w:tc>
          <w:tcPr>
            <w:tcW w:w="919" w:type="dxa"/>
            <w:tcBorders>
              <w:top w:val="nil"/>
              <w:left w:val="nil"/>
              <w:bottom w:val="nil"/>
              <w:right w:val="nil"/>
            </w:tcBorders>
            <w:shd w:val="clear" w:color="auto" w:fill="auto"/>
            <w:noWrap/>
            <w:vAlign w:val="bottom"/>
            <w:hideMark/>
          </w:tcPr>
          <w:p w14:paraId="207E4C4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0.58</w:t>
            </w:r>
          </w:p>
        </w:tc>
        <w:tc>
          <w:tcPr>
            <w:tcW w:w="1157" w:type="dxa"/>
            <w:tcBorders>
              <w:top w:val="nil"/>
              <w:left w:val="nil"/>
              <w:bottom w:val="nil"/>
              <w:right w:val="nil"/>
            </w:tcBorders>
            <w:shd w:val="clear" w:color="auto" w:fill="auto"/>
            <w:noWrap/>
            <w:vAlign w:val="bottom"/>
            <w:hideMark/>
          </w:tcPr>
          <w:p w14:paraId="284112F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7.17</w:t>
            </w:r>
          </w:p>
        </w:tc>
        <w:tc>
          <w:tcPr>
            <w:tcW w:w="919" w:type="dxa"/>
            <w:tcBorders>
              <w:top w:val="nil"/>
              <w:left w:val="nil"/>
              <w:bottom w:val="nil"/>
              <w:right w:val="nil"/>
            </w:tcBorders>
            <w:shd w:val="clear" w:color="auto" w:fill="auto"/>
            <w:noWrap/>
            <w:vAlign w:val="bottom"/>
            <w:hideMark/>
          </w:tcPr>
          <w:p w14:paraId="6381590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50.90</w:t>
            </w:r>
          </w:p>
        </w:tc>
        <w:tc>
          <w:tcPr>
            <w:tcW w:w="919" w:type="dxa"/>
            <w:tcBorders>
              <w:top w:val="nil"/>
              <w:left w:val="nil"/>
              <w:bottom w:val="nil"/>
              <w:right w:val="nil"/>
            </w:tcBorders>
            <w:shd w:val="clear" w:color="auto" w:fill="auto"/>
            <w:noWrap/>
            <w:vAlign w:val="bottom"/>
            <w:hideMark/>
          </w:tcPr>
          <w:p w14:paraId="744176C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0.74</w:t>
            </w:r>
          </w:p>
        </w:tc>
        <w:tc>
          <w:tcPr>
            <w:tcW w:w="919" w:type="dxa"/>
            <w:tcBorders>
              <w:top w:val="nil"/>
              <w:left w:val="nil"/>
              <w:bottom w:val="nil"/>
              <w:right w:val="nil"/>
            </w:tcBorders>
            <w:shd w:val="clear" w:color="auto" w:fill="auto"/>
            <w:noWrap/>
            <w:vAlign w:val="bottom"/>
            <w:hideMark/>
          </w:tcPr>
          <w:p w14:paraId="0E7769B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0.42</w:t>
            </w:r>
          </w:p>
        </w:tc>
      </w:tr>
      <w:tr w:rsidR="006430BA" w:rsidRPr="00C13F4C" w14:paraId="4AF5EB12" w14:textId="77777777" w:rsidTr="00501EE3">
        <w:trPr>
          <w:trHeight w:val="300"/>
        </w:trPr>
        <w:tc>
          <w:tcPr>
            <w:tcW w:w="1874" w:type="dxa"/>
            <w:tcBorders>
              <w:top w:val="nil"/>
              <w:left w:val="nil"/>
              <w:bottom w:val="nil"/>
              <w:right w:val="nil"/>
            </w:tcBorders>
            <w:shd w:val="clear" w:color="auto" w:fill="auto"/>
            <w:noWrap/>
            <w:vAlign w:val="bottom"/>
            <w:hideMark/>
          </w:tcPr>
          <w:p w14:paraId="5305452E"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PORSCHE 2014</w:t>
            </w:r>
          </w:p>
        </w:tc>
        <w:tc>
          <w:tcPr>
            <w:tcW w:w="937" w:type="dxa"/>
            <w:tcBorders>
              <w:top w:val="nil"/>
              <w:left w:val="nil"/>
              <w:bottom w:val="nil"/>
              <w:right w:val="nil"/>
            </w:tcBorders>
            <w:shd w:val="clear" w:color="auto" w:fill="auto"/>
            <w:noWrap/>
            <w:vAlign w:val="bottom"/>
            <w:hideMark/>
          </w:tcPr>
          <w:p w14:paraId="0C3BC53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8.45%</w:t>
            </w:r>
          </w:p>
        </w:tc>
        <w:tc>
          <w:tcPr>
            <w:tcW w:w="937" w:type="dxa"/>
            <w:tcBorders>
              <w:top w:val="nil"/>
              <w:left w:val="nil"/>
              <w:bottom w:val="nil"/>
              <w:right w:val="nil"/>
            </w:tcBorders>
            <w:shd w:val="clear" w:color="auto" w:fill="auto"/>
            <w:noWrap/>
            <w:vAlign w:val="bottom"/>
            <w:hideMark/>
          </w:tcPr>
          <w:p w14:paraId="6C0977B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22.93%</w:t>
            </w:r>
          </w:p>
        </w:tc>
        <w:tc>
          <w:tcPr>
            <w:tcW w:w="964" w:type="dxa"/>
            <w:tcBorders>
              <w:top w:val="nil"/>
              <w:left w:val="nil"/>
              <w:bottom w:val="nil"/>
              <w:right w:val="nil"/>
            </w:tcBorders>
            <w:shd w:val="clear" w:color="auto" w:fill="auto"/>
            <w:noWrap/>
            <w:vAlign w:val="bottom"/>
            <w:hideMark/>
          </w:tcPr>
          <w:p w14:paraId="424386A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0.74</w:t>
            </w:r>
          </w:p>
        </w:tc>
        <w:tc>
          <w:tcPr>
            <w:tcW w:w="919" w:type="dxa"/>
            <w:tcBorders>
              <w:top w:val="nil"/>
              <w:left w:val="nil"/>
              <w:bottom w:val="nil"/>
              <w:right w:val="nil"/>
            </w:tcBorders>
            <w:shd w:val="clear" w:color="auto" w:fill="auto"/>
            <w:noWrap/>
            <w:vAlign w:val="bottom"/>
            <w:hideMark/>
          </w:tcPr>
          <w:p w14:paraId="3392357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0.48</w:t>
            </w:r>
          </w:p>
        </w:tc>
        <w:tc>
          <w:tcPr>
            <w:tcW w:w="919" w:type="dxa"/>
            <w:tcBorders>
              <w:top w:val="nil"/>
              <w:left w:val="nil"/>
              <w:bottom w:val="nil"/>
              <w:right w:val="nil"/>
            </w:tcBorders>
            <w:shd w:val="clear" w:color="auto" w:fill="auto"/>
            <w:noWrap/>
            <w:vAlign w:val="bottom"/>
            <w:hideMark/>
          </w:tcPr>
          <w:p w14:paraId="0B1942C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0.66</w:t>
            </w:r>
          </w:p>
        </w:tc>
        <w:tc>
          <w:tcPr>
            <w:tcW w:w="1157" w:type="dxa"/>
            <w:tcBorders>
              <w:top w:val="nil"/>
              <w:left w:val="nil"/>
              <w:bottom w:val="nil"/>
              <w:right w:val="nil"/>
            </w:tcBorders>
            <w:shd w:val="clear" w:color="auto" w:fill="auto"/>
            <w:noWrap/>
            <w:vAlign w:val="bottom"/>
            <w:hideMark/>
          </w:tcPr>
          <w:p w14:paraId="6322FF5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6.88</w:t>
            </w:r>
          </w:p>
        </w:tc>
        <w:tc>
          <w:tcPr>
            <w:tcW w:w="919" w:type="dxa"/>
            <w:tcBorders>
              <w:top w:val="nil"/>
              <w:left w:val="nil"/>
              <w:bottom w:val="nil"/>
              <w:right w:val="nil"/>
            </w:tcBorders>
            <w:shd w:val="clear" w:color="auto" w:fill="auto"/>
            <w:noWrap/>
            <w:vAlign w:val="bottom"/>
            <w:hideMark/>
          </w:tcPr>
          <w:p w14:paraId="50AA97E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53.06</w:t>
            </w:r>
          </w:p>
        </w:tc>
        <w:tc>
          <w:tcPr>
            <w:tcW w:w="919" w:type="dxa"/>
            <w:tcBorders>
              <w:top w:val="nil"/>
              <w:left w:val="nil"/>
              <w:bottom w:val="nil"/>
              <w:right w:val="nil"/>
            </w:tcBorders>
            <w:shd w:val="clear" w:color="auto" w:fill="auto"/>
            <w:noWrap/>
            <w:vAlign w:val="bottom"/>
            <w:hideMark/>
          </w:tcPr>
          <w:p w14:paraId="3B9256F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0.56</w:t>
            </w:r>
          </w:p>
        </w:tc>
        <w:tc>
          <w:tcPr>
            <w:tcW w:w="919" w:type="dxa"/>
            <w:tcBorders>
              <w:top w:val="nil"/>
              <w:left w:val="nil"/>
              <w:bottom w:val="nil"/>
              <w:right w:val="nil"/>
            </w:tcBorders>
            <w:shd w:val="clear" w:color="auto" w:fill="auto"/>
            <w:noWrap/>
            <w:vAlign w:val="bottom"/>
            <w:hideMark/>
          </w:tcPr>
          <w:p w14:paraId="781EA6E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0.36</w:t>
            </w:r>
          </w:p>
        </w:tc>
      </w:tr>
      <w:tr w:rsidR="006430BA" w:rsidRPr="00C13F4C" w14:paraId="1C7D6452" w14:textId="77777777" w:rsidTr="00501EE3">
        <w:trPr>
          <w:trHeight w:val="300"/>
        </w:trPr>
        <w:tc>
          <w:tcPr>
            <w:tcW w:w="1874" w:type="dxa"/>
            <w:tcBorders>
              <w:top w:val="nil"/>
              <w:left w:val="nil"/>
              <w:bottom w:val="nil"/>
              <w:right w:val="nil"/>
            </w:tcBorders>
            <w:shd w:val="clear" w:color="auto" w:fill="auto"/>
            <w:noWrap/>
            <w:vAlign w:val="bottom"/>
            <w:hideMark/>
          </w:tcPr>
          <w:p w14:paraId="5747F4D1"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PORSCHE 2015</w:t>
            </w:r>
          </w:p>
        </w:tc>
        <w:tc>
          <w:tcPr>
            <w:tcW w:w="937" w:type="dxa"/>
            <w:tcBorders>
              <w:top w:val="nil"/>
              <w:left w:val="nil"/>
              <w:bottom w:val="nil"/>
              <w:right w:val="nil"/>
            </w:tcBorders>
            <w:shd w:val="clear" w:color="auto" w:fill="auto"/>
            <w:noWrap/>
            <w:vAlign w:val="bottom"/>
            <w:hideMark/>
          </w:tcPr>
          <w:p w14:paraId="7E87E99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8.01%</w:t>
            </w:r>
          </w:p>
        </w:tc>
        <w:tc>
          <w:tcPr>
            <w:tcW w:w="937" w:type="dxa"/>
            <w:tcBorders>
              <w:top w:val="nil"/>
              <w:left w:val="nil"/>
              <w:bottom w:val="nil"/>
              <w:right w:val="nil"/>
            </w:tcBorders>
            <w:shd w:val="clear" w:color="auto" w:fill="auto"/>
            <w:noWrap/>
            <w:vAlign w:val="bottom"/>
            <w:hideMark/>
          </w:tcPr>
          <w:p w14:paraId="3F1A174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21.82%</w:t>
            </w:r>
          </w:p>
        </w:tc>
        <w:tc>
          <w:tcPr>
            <w:tcW w:w="964" w:type="dxa"/>
            <w:tcBorders>
              <w:top w:val="nil"/>
              <w:left w:val="nil"/>
              <w:bottom w:val="nil"/>
              <w:right w:val="nil"/>
            </w:tcBorders>
            <w:shd w:val="clear" w:color="auto" w:fill="auto"/>
            <w:noWrap/>
            <w:vAlign w:val="bottom"/>
            <w:hideMark/>
          </w:tcPr>
          <w:p w14:paraId="66FB161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0.69</w:t>
            </w:r>
          </w:p>
        </w:tc>
        <w:tc>
          <w:tcPr>
            <w:tcW w:w="919" w:type="dxa"/>
            <w:tcBorders>
              <w:top w:val="nil"/>
              <w:left w:val="nil"/>
              <w:bottom w:val="nil"/>
              <w:right w:val="nil"/>
            </w:tcBorders>
            <w:shd w:val="clear" w:color="auto" w:fill="auto"/>
            <w:noWrap/>
            <w:vAlign w:val="bottom"/>
            <w:hideMark/>
          </w:tcPr>
          <w:p w14:paraId="498C604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0.46</w:t>
            </w:r>
          </w:p>
        </w:tc>
        <w:tc>
          <w:tcPr>
            <w:tcW w:w="919" w:type="dxa"/>
            <w:tcBorders>
              <w:top w:val="nil"/>
              <w:left w:val="nil"/>
              <w:bottom w:val="nil"/>
              <w:right w:val="nil"/>
            </w:tcBorders>
            <w:shd w:val="clear" w:color="auto" w:fill="auto"/>
            <w:noWrap/>
            <w:vAlign w:val="bottom"/>
            <w:hideMark/>
          </w:tcPr>
          <w:p w14:paraId="295571E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0.74</w:t>
            </w:r>
          </w:p>
        </w:tc>
        <w:tc>
          <w:tcPr>
            <w:tcW w:w="1157" w:type="dxa"/>
            <w:tcBorders>
              <w:top w:val="nil"/>
              <w:left w:val="nil"/>
              <w:bottom w:val="nil"/>
              <w:right w:val="nil"/>
            </w:tcBorders>
            <w:shd w:val="clear" w:color="auto" w:fill="auto"/>
            <w:noWrap/>
            <w:vAlign w:val="bottom"/>
            <w:hideMark/>
          </w:tcPr>
          <w:p w14:paraId="4DFFB86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6.62</w:t>
            </w:r>
          </w:p>
        </w:tc>
        <w:tc>
          <w:tcPr>
            <w:tcW w:w="919" w:type="dxa"/>
            <w:tcBorders>
              <w:top w:val="nil"/>
              <w:left w:val="nil"/>
              <w:bottom w:val="nil"/>
              <w:right w:val="nil"/>
            </w:tcBorders>
            <w:shd w:val="clear" w:color="auto" w:fill="auto"/>
            <w:noWrap/>
            <w:vAlign w:val="bottom"/>
            <w:hideMark/>
          </w:tcPr>
          <w:p w14:paraId="66515F0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55.15</w:t>
            </w:r>
          </w:p>
        </w:tc>
        <w:tc>
          <w:tcPr>
            <w:tcW w:w="919" w:type="dxa"/>
            <w:tcBorders>
              <w:top w:val="nil"/>
              <w:left w:val="nil"/>
              <w:bottom w:val="nil"/>
              <w:right w:val="nil"/>
            </w:tcBorders>
            <w:shd w:val="clear" w:color="auto" w:fill="auto"/>
            <w:noWrap/>
            <w:vAlign w:val="bottom"/>
            <w:hideMark/>
          </w:tcPr>
          <w:p w14:paraId="5AB801D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0.50</w:t>
            </w:r>
          </w:p>
        </w:tc>
        <w:tc>
          <w:tcPr>
            <w:tcW w:w="919" w:type="dxa"/>
            <w:tcBorders>
              <w:top w:val="nil"/>
              <w:left w:val="nil"/>
              <w:bottom w:val="nil"/>
              <w:right w:val="nil"/>
            </w:tcBorders>
            <w:shd w:val="clear" w:color="auto" w:fill="auto"/>
            <w:noWrap/>
            <w:vAlign w:val="bottom"/>
            <w:hideMark/>
          </w:tcPr>
          <w:p w14:paraId="602C3F1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0.33</w:t>
            </w:r>
          </w:p>
        </w:tc>
      </w:tr>
      <w:tr w:rsidR="006430BA" w:rsidRPr="00C13F4C" w14:paraId="10C96043" w14:textId="77777777" w:rsidTr="00501EE3">
        <w:trPr>
          <w:trHeight w:val="300"/>
        </w:trPr>
        <w:tc>
          <w:tcPr>
            <w:tcW w:w="1874" w:type="dxa"/>
            <w:tcBorders>
              <w:top w:val="nil"/>
              <w:left w:val="nil"/>
              <w:bottom w:val="nil"/>
              <w:right w:val="nil"/>
            </w:tcBorders>
            <w:shd w:val="clear" w:color="auto" w:fill="auto"/>
            <w:noWrap/>
            <w:vAlign w:val="bottom"/>
            <w:hideMark/>
          </w:tcPr>
          <w:p w14:paraId="117E6726"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PORSCHE 2016</w:t>
            </w:r>
          </w:p>
        </w:tc>
        <w:tc>
          <w:tcPr>
            <w:tcW w:w="937" w:type="dxa"/>
            <w:tcBorders>
              <w:top w:val="nil"/>
              <w:left w:val="nil"/>
              <w:bottom w:val="nil"/>
              <w:right w:val="nil"/>
            </w:tcBorders>
            <w:shd w:val="clear" w:color="auto" w:fill="auto"/>
            <w:noWrap/>
            <w:vAlign w:val="bottom"/>
            <w:hideMark/>
          </w:tcPr>
          <w:p w14:paraId="3947C99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8.19%</w:t>
            </w:r>
          </w:p>
        </w:tc>
        <w:tc>
          <w:tcPr>
            <w:tcW w:w="937" w:type="dxa"/>
            <w:tcBorders>
              <w:top w:val="nil"/>
              <w:left w:val="nil"/>
              <w:bottom w:val="nil"/>
              <w:right w:val="nil"/>
            </w:tcBorders>
            <w:shd w:val="clear" w:color="auto" w:fill="auto"/>
            <w:noWrap/>
            <w:vAlign w:val="bottom"/>
            <w:hideMark/>
          </w:tcPr>
          <w:p w14:paraId="120E575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22.04%</w:t>
            </w:r>
          </w:p>
        </w:tc>
        <w:tc>
          <w:tcPr>
            <w:tcW w:w="964" w:type="dxa"/>
            <w:tcBorders>
              <w:top w:val="nil"/>
              <w:left w:val="nil"/>
              <w:bottom w:val="nil"/>
              <w:right w:val="nil"/>
            </w:tcBorders>
            <w:shd w:val="clear" w:color="auto" w:fill="auto"/>
            <w:noWrap/>
            <w:vAlign w:val="bottom"/>
            <w:hideMark/>
          </w:tcPr>
          <w:p w14:paraId="4B396D2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0.80</w:t>
            </w:r>
          </w:p>
        </w:tc>
        <w:tc>
          <w:tcPr>
            <w:tcW w:w="919" w:type="dxa"/>
            <w:tcBorders>
              <w:top w:val="nil"/>
              <w:left w:val="nil"/>
              <w:bottom w:val="nil"/>
              <w:right w:val="nil"/>
            </w:tcBorders>
            <w:shd w:val="clear" w:color="auto" w:fill="auto"/>
            <w:noWrap/>
            <w:vAlign w:val="bottom"/>
            <w:hideMark/>
          </w:tcPr>
          <w:p w14:paraId="751CAAF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0.56</w:t>
            </w:r>
          </w:p>
        </w:tc>
        <w:tc>
          <w:tcPr>
            <w:tcW w:w="919" w:type="dxa"/>
            <w:tcBorders>
              <w:top w:val="nil"/>
              <w:left w:val="nil"/>
              <w:bottom w:val="nil"/>
              <w:right w:val="nil"/>
            </w:tcBorders>
            <w:shd w:val="clear" w:color="auto" w:fill="auto"/>
            <w:noWrap/>
            <w:vAlign w:val="bottom"/>
            <w:hideMark/>
          </w:tcPr>
          <w:p w14:paraId="67D771A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0.69</w:t>
            </w:r>
          </w:p>
        </w:tc>
        <w:tc>
          <w:tcPr>
            <w:tcW w:w="1157" w:type="dxa"/>
            <w:tcBorders>
              <w:top w:val="nil"/>
              <w:left w:val="nil"/>
              <w:bottom w:val="nil"/>
              <w:right w:val="nil"/>
            </w:tcBorders>
            <w:shd w:val="clear" w:color="auto" w:fill="auto"/>
            <w:noWrap/>
            <w:vAlign w:val="bottom"/>
            <w:hideMark/>
          </w:tcPr>
          <w:p w14:paraId="4F2F652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6.32</w:t>
            </w:r>
          </w:p>
        </w:tc>
        <w:tc>
          <w:tcPr>
            <w:tcW w:w="919" w:type="dxa"/>
            <w:tcBorders>
              <w:top w:val="nil"/>
              <w:left w:val="nil"/>
              <w:bottom w:val="nil"/>
              <w:right w:val="nil"/>
            </w:tcBorders>
            <w:shd w:val="clear" w:color="auto" w:fill="auto"/>
            <w:noWrap/>
            <w:vAlign w:val="bottom"/>
            <w:hideMark/>
          </w:tcPr>
          <w:p w14:paraId="6847D14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57.77</w:t>
            </w:r>
          </w:p>
        </w:tc>
        <w:tc>
          <w:tcPr>
            <w:tcW w:w="919" w:type="dxa"/>
            <w:tcBorders>
              <w:top w:val="nil"/>
              <w:left w:val="nil"/>
              <w:bottom w:val="nil"/>
              <w:right w:val="nil"/>
            </w:tcBorders>
            <w:shd w:val="clear" w:color="auto" w:fill="auto"/>
            <w:noWrap/>
            <w:vAlign w:val="bottom"/>
            <w:hideMark/>
          </w:tcPr>
          <w:p w14:paraId="263430F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0.46</w:t>
            </w:r>
          </w:p>
        </w:tc>
        <w:tc>
          <w:tcPr>
            <w:tcW w:w="919" w:type="dxa"/>
            <w:tcBorders>
              <w:top w:val="nil"/>
              <w:left w:val="nil"/>
              <w:bottom w:val="nil"/>
              <w:right w:val="nil"/>
            </w:tcBorders>
            <w:shd w:val="clear" w:color="auto" w:fill="auto"/>
            <w:noWrap/>
            <w:vAlign w:val="bottom"/>
            <w:hideMark/>
          </w:tcPr>
          <w:p w14:paraId="3B463E1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0.31</w:t>
            </w:r>
          </w:p>
        </w:tc>
      </w:tr>
      <w:tr w:rsidR="006430BA" w:rsidRPr="00C13F4C" w14:paraId="22BDCBDD" w14:textId="77777777" w:rsidTr="00501EE3">
        <w:trPr>
          <w:trHeight w:val="300"/>
        </w:trPr>
        <w:tc>
          <w:tcPr>
            <w:tcW w:w="1874" w:type="dxa"/>
            <w:tcBorders>
              <w:top w:val="nil"/>
              <w:left w:val="nil"/>
              <w:bottom w:val="nil"/>
              <w:right w:val="nil"/>
            </w:tcBorders>
            <w:shd w:val="clear" w:color="auto" w:fill="auto"/>
            <w:noWrap/>
            <w:vAlign w:val="bottom"/>
            <w:hideMark/>
          </w:tcPr>
          <w:p w14:paraId="187EA4A3"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PORSCHE 2017</w:t>
            </w:r>
          </w:p>
        </w:tc>
        <w:tc>
          <w:tcPr>
            <w:tcW w:w="937" w:type="dxa"/>
            <w:tcBorders>
              <w:top w:val="nil"/>
              <w:left w:val="nil"/>
              <w:bottom w:val="nil"/>
              <w:right w:val="nil"/>
            </w:tcBorders>
            <w:shd w:val="clear" w:color="auto" w:fill="auto"/>
            <w:noWrap/>
            <w:vAlign w:val="bottom"/>
            <w:hideMark/>
          </w:tcPr>
          <w:p w14:paraId="4D7EC0D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8.96%</w:t>
            </w:r>
          </w:p>
        </w:tc>
        <w:tc>
          <w:tcPr>
            <w:tcW w:w="937" w:type="dxa"/>
            <w:tcBorders>
              <w:top w:val="nil"/>
              <w:left w:val="nil"/>
              <w:bottom w:val="nil"/>
              <w:right w:val="nil"/>
            </w:tcBorders>
            <w:shd w:val="clear" w:color="auto" w:fill="auto"/>
            <w:noWrap/>
            <w:vAlign w:val="bottom"/>
            <w:hideMark/>
          </w:tcPr>
          <w:p w14:paraId="12B8670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20.65%</w:t>
            </w:r>
          </w:p>
        </w:tc>
        <w:tc>
          <w:tcPr>
            <w:tcW w:w="964" w:type="dxa"/>
            <w:tcBorders>
              <w:top w:val="nil"/>
              <w:left w:val="nil"/>
              <w:bottom w:val="nil"/>
              <w:right w:val="nil"/>
            </w:tcBorders>
            <w:shd w:val="clear" w:color="auto" w:fill="auto"/>
            <w:noWrap/>
            <w:vAlign w:val="bottom"/>
            <w:hideMark/>
          </w:tcPr>
          <w:p w14:paraId="47551B2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0.91</w:t>
            </w:r>
          </w:p>
        </w:tc>
        <w:tc>
          <w:tcPr>
            <w:tcW w:w="919" w:type="dxa"/>
            <w:tcBorders>
              <w:top w:val="nil"/>
              <w:left w:val="nil"/>
              <w:bottom w:val="nil"/>
              <w:right w:val="nil"/>
            </w:tcBorders>
            <w:shd w:val="clear" w:color="auto" w:fill="auto"/>
            <w:noWrap/>
            <w:vAlign w:val="bottom"/>
            <w:hideMark/>
          </w:tcPr>
          <w:p w14:paraId="26FECBE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0.63</w:t>
            </w:r>
          </w:p>
        </w:tc>
        <w:tc>
          <w:tcPr>
            <w:tcW w:w="919" w:type="dxa"/>
            <w:tcBorders>
              <w:top w:val="nil"/>
              <w:left w:val="nil"/>
              <w:bottom w:val="nil"/>
              <w:right w:val="nil"/>
            </w:tcBorders>
            <w:shd w:val="clear" w:color="auto" w:fill="auto"/>
            <w:noWrap/>
            <w:vAlign w:val="bottom"/>
            <w:hideMark/>
          </w:tcPr>
          <w:p w14:paraId="17E153F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0.67</w:t>
            </w:r>
          </w:p>
        </w:tc>
        <w:tc>
          <w:tcPr>
            <w:tcW w:w="1157" w:type="dxa"/>
            <w:tcBorders>
              <w:top w:val="nil"/>
              <w:left w:val="nil"/>
              <w:bottom w:val="nil"/>
              <w:right w:val="nil"/>
            </w:tcBorders>
            <w:shd w:val="clear" w:color="auto" w:fill="auto"/>
            <w:noWrap/>
            <w:vAlign w:val="bottom"/>
            <w:hideMark/>
          </w:tcPr>
          <w:p w14:paraId="3A5F8FB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6.04</w:t>
            </w:r>
          </w:p>
        </w:tc>
        <w:tc>
          <w:tcPr>
            <w:tcW w:w="919" w:type="dxa"/>
            <w:tcBorders>
              <w:top w:val="nil"/>
              <w:left w:val="nil"/>
              <w:bottom w:val="nil"/>
              <w:right w:val="nil"/>
            </w:tcBorders>
            <w:shd w:val="clear" w:color="auto" w:fill="auto"/>
            <w:noWrap/>
            <w:vAlign w:val="bottom"/>
            <w:hideMark/>
          </w:tcPr>
          <w:p w14:paraId="7F19168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60.43</w:t>
            </w:r>
          </w:p>
        </w:tc>
        <w:tc>
          <w:tcPr>
            <w:tcW w:w="919" w:type="dxa"/>
            <w:tcBorders>
              <w:top w:val="nil"/>
              <w:left w:val="nil"/>
              <w:bottom w:val="nil"/>
              <w:right w:val="nil"/>
            </w:tcBorders>
            <w:shd w:val="clear" w:color="auto" w:fill="auto"/>
            <w:noWrap/>
            <w:vAlign w:val="bottom"/>
            <w:hideMark/>
          </w:tcPr>
          <w:p w14:paraId="00830C7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0.36</w:t>
            </w:r>
          </w:p>
        </w:tc>
        <w:tc>
          <w:tcPr>
            <w:tcW w:w="919" w:type="dxa"/>
            <w:tcBorders>
              <w:top w:val="nil"/>
              <w:left w:val="nil"/>
              <w:bottom w:val="nil"/>
              <w:right w:val="nil"/>
            </w:tcBorders>
            <w:shd w:val="clear" w:color="auto" w:fill="auto"/>
            <w:noWrap/>
            <w:vAlign w:val="bottom"/>
            <w:hideMark/>
          </w:tcPr>
          <w:p w14:paraId="3E822B2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0.26</w:t>
            </w:r>
          </w:p>
        </w:tc>
      </w:tr>
      <w:tr w:rsidR="006430BA" w:rsidRPr="00C13F4C" w14:paraId="2F0622CC" w14:textId="77777777" w:rsidTr="00501EE3">
        <w:trPr>
          <w:trHeight w:val="300"/>
        </w:trPr>
        <w:tc>
          <w:tcPr>
            <w:tcW w:w="1874" w:type="dxa"/>
            <w:tcBorders>
              <w:top w:val="nil"/>
              <w:left w:val="nil"/>
              <w:bottom w:val="nil"/>
              <w:right w:val="nil"/>
            </w:tcBorders>
            <w:shd w:val="clear" w:color="auto" w:fill="auto"/>
            <w:noWrap/>
            <w:vAlign w:val="bottom"/>
            <w:hideMark/>
          </w:tcPr>
          <w:p w14:paraId="66429CAC"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PORSCHE 2018</w:t>
            </w:r>
          </w:p>
        </w:tc>
        <w:tc>
          <w:tcPr>
            <w:tcW w:w="937" w:type="dxa"/>
            <w:tcBorders>
              <w:top w:val="nil"/>
              <w:left w:val="nil"/>
              <w:bottom w:val="nil"/>
              <w:right w:val="nil"/>
            </w:tcBorders>
            <w:shd w:val="clear" w:color="auto" w:fill="auto"/>
            <w:noWrap/>
            <w:vAlign w:val="bottom"/>
            <w:hideMark/>
          </w:tcPr>
          <w:p w14:paraId="248165F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8.17%</w:t>
            </w:r>
          </w:p>
        </w:tc>
        <w:tc>
          <w:tcPr>
            <w:tcW w:w="937" w:type="dxa"/>
            <w:tcBorders>
              <w:top w:val="nil"/>
              <w:left w:val="nil"/>
              <w:bottom w:val="nil"/>
              <w:right w:val="nil"/>
            </w:tcBorders>
            <w:shd w:val="clear" w:color="auto" w:fill="auto"/>
            <w:noWrap/>
            <w:vAlign w:val="bottom"/>
            <w:hideMark/>
          </w:tcPr>
          <w:p w14:paraId="1330F19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18.92%</w:t>
            </w:r>
          </w:p>
        </w:tc>
        <w:tc>
          <w:tcPr>
            <w:tcW w:w="964" w:type="dxa"/>
            <w:tcBorders>
              <w:top w:val="nil"/>
              <w:left w:val="nil"/>
              <w:bottom w:val="nil"/>
              <w:right w:val="nil"/>
            </w:tcBorders>
            <w:shd w:val="clear" w:color="auto" w:fill="auto"/>
            <w:noWrap/>
            <w:vAlign w:val="bottom"/>
            <w:hideMark/>
          </w:tcPr>
          <w:p w14:paraId="57B137A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0.93</w:t>
            </w:r>
          </w:p>
        </w:tc>
        <w:tc>
          <w:tcPr>
            <w:tcW w:w="919" w:type="dxa"/>
            <w:tcBorders>
              <w:top w:val="nil"/>
              <w:left w:val="nil"/>
              <w:bottom w:val="nil"/>
              <w:right w:val="nil"/>
            </w:tcBorders>
            <w:shd w:val="clear" w:color="auto" w:fill="auto"/>
            <w:noWrap/>
            <w:vAlign w:val="bottom"/>
            <w:hideMark/>
          </w:tcPr>
          <w:p w14:paraId="44B0B69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0.60</w:t>
            </w:r>
          </w:p>
        </w:tc>
        <w:tc>
          <w:tcPr>
            <w:tcW w:w="919" w:type="dxa"/>
            <w:tcBorders>
              <w:top w:val="nil"/>
              <w:left w:val="nil"/>
              <w:bottom w:val="nil"/>
              <w:right w:val="nil"/>
            </w:tcBorders>
            <w:shd w:val="clear" w:color="auto" w:fill="auto"/>
            <w:noWrap/>
            <w:vAlign w:val="bottom"/>
            <w:hideMark/>
          </w:tcPr>
          <w:p w14:paraId="4A58BBA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0.68</w:t>
            </w:r>
          </w:p>
        </w:tc>
        <w:tc>
          <w:tcPr>
            <w:tcW w:w="1157" w:type="dxa"/>
            <w:tcBorders>
              <w:top w:val="nil"/>
              <w:left w:val="nil"/>
              <w:bottom w:val="nil"/>
              <w:right w:val="nil"/>
            </w:tcBorders>
            <w:shd w:val="clear" w:color="auto" w:fill="auto"/>
            <w:noWrap/>
            <w:vAlign w:val="bottom"/>
            <w:hideMark/>
          </w:tcPr>
          <w:p w14:paraId="4923F3D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5.37</w:t>
            </w:r>
          </w:p>
        </w:tc>
        <w:tc>
          <w:tcPr>
            <w:tcW w:w="919" w:type="dxa"/>
            <w:tcBorders>
              <w:top w:val="nil"/>
              <w:left w:val="nil"/>
              <w:bottom w:val="nil"/>
              <w:right w:val="nil"/>
            </w:tcBorders>
            <w:shd w:val="clear" w:color="auto" w:fill="auto"/>
            <w:noWrap/>
            <w:vAlign w:val="bottom"/>
            <w:hideMark/>
          </w:tcPr>
          <w:p w14:paraId="034EA12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67.99</w:t>
            </w:r>
          </w:p>
        </w:tc>
        <w:tc>
          <w:tcPr>
            <w:tcW w:w="919" w:type="dxa"/>
            <w:tcBorders>
              <w:top w:val="nil"/>
              <w:left w:val="nil"/>
              <w:bottom w:val="nil"/>
              <w:right w:val="nil"/>
            </w:tcBorders>
            <w:shd w:val="clear" w:color="auto" w:fill="auto"/>
            <w:noWrap/>
            <w:vAlign w:val="bottom"/>
            <w:hideMark/>
          </w:tcPr>
          <w:p w14:paraId="7A8A10E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0.37</w:t>
            </w:r>
          </w:p>
        </w:tc>
        <w:tc>
          <w:tcPr>
            <w:tcW w:w="919" w:type="dxa"/>
            <w:tcBorders>
              <w:top w:val="nil"/>
              <w:left w:val="nil"/>
              <w:bottom w:val="nil"/>
              <w:right w:val="nil"/>
            </w:tcBorders>
            <w:shd w:val="clear" w:color="auto" w:fill="auto"/>
            <w:noWrap/>
            <w:vAlign w:val="bottom"/>
            <w:hideMark/>
          </w:tcPr>
          <w:p w14:paraId="1DB7CB7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0.27</w:t>
            </w:r>
          </w:p>
        </w:tc>
      </w:tr>
      <w:tr w:rsidR="006430BA" w:rsidRPr="00C13F4C" w14:paraId="07A71B36" w14:textId="77777777" w:rsidTr="00501EE3">
        <w:trPr>
          <w:trHeight w:val="300"/>
        </w:trPr>
        <w:tc>
          <w:tcPr>
            <w:tcW w:w="1874" w:type="dxa"/>
            <w:tcBorders>
              <w:top w:val="nil"/>
              <w:left w:val="nil"/>
              <w:bottom w:val="nil"/>
              <w:right w:val="nil"/>
            </w:tcBorders>
            <w:shd w:val="clear" w:color="auto" w:fill="auto"/>
            <w:noWrap/>
            <w:vAlign w:val="bottom"/>
            <w:hideMark/>
          </w:tcPr>
          <w:p w14:paraId="1971C248"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lastRenderedPageBreak/>
              <w:t>JLR 2013</w:t>
            </w:r>
          </w:p>
        </w:tc>
        <w:tc>
          <w:tcPr>
            <w:tcW w:w="937" w:type="dxa"/>
            <w:tcBorders>
              <w:top w:val="nil"/>
              <w:left w:val="nil"/>
              <w:bottom w:val="nil"/>
              <w:right w:val="nil"/>
            </w:tcBorders>
            <w:shd w:val="clear" w:color="auto" w:fill="auto"/>
            <w:noWrap/>
            <w:vAlign w:val="bottom"/>
            <w:hideMark/>
          </w:tcPr>
          <w:p w14:paraId="3C36F34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9.46%</w:t>
            </w:r>
          </w:p>
        </w:tc>
        <w:tc>
          <w:tcPr>
            <w:tcW w:w="937" w:type="dxa"/>
            <w:tcBorders>
              <w:top w:val="nil"/>
              <w:left w:val="nil"/>
              <w:bottom w:val="nil"/>
              <w:right w:val="nil"/>
            </w:tcBorders>
            <w:shd w:val="clear" w:color="auto" w:fill="auto"/>
            <w:noWrap/>
            <w:vAlign w:val="bottom"/>
            <w:hideMark/>
          </w:tcPr>
          <w:p w14:paraId="23201B0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34.33%</w:t>
            </w:r>
          </w:p>
        </w:tc>
        <w:tc>
          <w:tcPr>
            <w:tcW w:w="964" w:type="dxa"/>
            <w:tcBorders>
              <w:top w:val="nil"/>
              <w:left w:val="nil"/>
              <w:bottom w:val="nil"/>
              <w:right w:val="nil"/>
            </w:tcBorders>
            <w:shd w:val="clear" w:color="auto" w:fill="auto"/>
            <w:noWrap/>
            <w:vAlign w:val="bottom"/>
            <w:hideMark/>
          </w:tcPr>
          <w:p w14:paraId="21B9976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1.04</w:t>
            </w:r>
          </w:p>
        </w:tc>
        <w:tc>
          <w:tcPr>
            <w:tcW w:w="919" w:type="dxa"/>
            <w:tcBorders>
              <w:top w:val="nil"/>
              <w:left w:val="nil"/>
              <w:bottom w:val="nil"/>
              <w:right w:val="nil"/>
            </w:tcBorders>
            <w:shd w:val="clear" w:color="auto" w:fill="auto"/>
            <w:noWrap/>
            <w:vAlign w:val="bottom"/>
            <w:hideMark/>
          </w:tcPr>
          <w:p w14:paraId="67F2760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0.74</w:t>
            </w:r>
          </w:p>
        </w:tc>
        <w:tc>
          <w:tcPr>
            <w:tcW w:w="919" w:type="dxa"/>
            <w:tcBorders>
              <w:top w:val="nil"/>
              <w:left w:val="nil"/>
              <w:bottom w:val="nil"/>
              <w:right w:val="nil"/>
            </w:tcBorders>
            <w:shd w:val="clear" w:color="auto" w:fill="auto"/>
            <w:noWrap/>
            <w:vAlign w:val="bottom"/>
            <w:hideMark/>
          </w:tcPr>
          <w:p w14:paraId="5BA5DC8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1.23</w:t>
            </w:r>
          </w:p>
        </w:tc>
        <w:tc>
          <w:tcPr>
            <w:tcW w:w="1157" w:type="dxa"/>
            <w:tcBorders>
              <w:top w:val="nil"/>
              <w:left w:val="nil"/>
              <w:bottom w:val="nil"/>
              <w:right w:val="nil"/>
            </w:tcBorders>
            <w:shd w:val="clear" w:color="auto" w:fill="auto"/>
            <w:noWrap/>
            <w:vAlign w:val="bottom"/>
            <w:hideMark/>
          </w:tcPr>
          <w:p w14:paraId="050B056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6.02</w:t>
            </w:r>
          </w:p>
        </w:tc>
        <w:tc>
          <w:tcPr>
            <w:tcW w:w="919" w:type="dxa"/>
            <w:tcBorders>
              <w:top w:val="nil"/>
              <w:left w:val="nil"/>
              <w:bottom w:val="nil"/>
              <w:right w:val="nil"/>
            </w:tcBorders>
            <w:shd w:val="clear" w:color="auto" w:fill="auto"/>
            <w:noWrap/>
            <w:vAlign w:val="bottom"/>
            <w:hideMark/>
          </w:tcPr>
          <w:p w14:paraId="12DB4E1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60.65</w:t>
            </w:r>
          </w:p>
        </w:tc>
        <w:tc>
          <w:tcPr>
            <w:tcW w:w="919" w:type="dxa"/>
            <w:tcBorders>
              <w:top w:val="nil"/>
              <w:left w:val="nil"/>
              <w:bottom w:val="nil"/>
              <w:right w:val="nil"/>
            </w:tcBorders>
            <w:shd w:val="clear" w:color="auto" w:fill="auto"/>
            <w:noWrap/>
            <w:vAlign w:val="bottom"/>
            <w:hideMark/>
          </w:tcPr>
          <w:p w14:paraId="02504E2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0.61</w:t>
            </w:r>
          </w:p>
        </w:tc>
        <w:tc>
          <w:tcPr>
            <w:tcW w:w="919" w:type="dxa"/>
            <w:tcBorders>
              <w:top w:val="nil"/>
              <w:left w:val="nil"/>
              <w:bottom w:val="nil"/>
              <w:right w:val="nil"/>
            </w:tcBorders>
            <w:shd w:val="clear" w:color="auto" w:fill="auto"/>
            <w:noWrap/>
            <w:vAlign w:val="bottom"/>
            <w:hideMark/>
          </w:tcPr>
          <w:p w14:paraId="5DD3210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0.38</w:t>
            </w:r>
          </w:p>
        </w:tc>
      </w:tr>
      <w:tr w:rsidR="006430BA" w:rsidRPr="00C13F4C" w14:paraId="78C778C3" w14:textId="77777777" w:rsidTr="00501EE3">
        <w:trPr>
          <w:trHeight w:val="300"/>
        </w:trPr>
        <w:tc>
          <w:tcPr>
            <w:tcW w:w="1874" w:type="dxa"/>
            <w:tcBorders>
              <w:top w:val="nil"/>
              <w:left w:val="nil"/>
              <w:bottom w:val="nil"/>
              <w:right w:val="nil"/>
            </w:tcBorders>
            <w:shd w:val="clear" w:color="auto" w:fill="auto"/>
            <w:noWrap/>
            <w:vAlign w:val="bottom"/>
            <w:hideMark/>
          </w:tcPr>
          <w:p w14:paraId="30CB8EEE"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JLR 2014</w:t>
            </w:r>
          </w:p>
        </w:tc>
        <w:tc>
          <w:tcPr>
            <w:tcW w:w="937" w:type="dxa"/>
            <w:tcBorders>
              <w:top w:val="nil"/>
              <w:left w:val="nil"/>
              <w:bottom w:val="nil"/>
              <w:right w:val="nil"/>
            </w:tcBorders>
            <w:shd w:val="clear" w:color="auto" w:fill="auto"/>
            <w:noWrap/>
            <w:vAlign w:val="bottom"/>
            <w:hideMark/>
          </w:tcPr>
          <w:p w14:paraId="0C370FA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12.05%</w:t>
            </w:r>
          </w:p>
        </w:tc>
        <w:tc>
          <w:tcPr>
            <w:tcW w:w="937" w:type="dxa"/>
            <w:tcBorders>
              <w:top w:val="nil"/>
              <w:left w:val="nil"/>
              <w:bottom w:val="nil"/>
              <w:right w:val="nil"/>
            </w:tcBorders>
            <w:shd w:val="clear" w:color="auto" w:fill="auto"/>
            <w:noWrap/>
            <w:vAlign w:val="bottom"/>
            <w:hideMark/>
          </w:tcPr>
          <w:p w14:paraId="3760A00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32.04%</w:t>
            </w:r>
          </w:p>
        </w:tc>
        <w:tc>
          <w:tcPr>
            <w:tcW w:w="964" w:type="dxa"/>
            <w:tcBorders>
              <w:top w:val="nil"/>
              <w:left w:val="nil"/>
              <w:bottom w:val="nil"/>
              <w:right w:val="nil"/>
            </w:tcBorders>
            <w:shd w:val="clear" w:color="auto" w:fill="auto"/>
            <w:noWrap/>
            <w:vAlign w:val="bottom"/>
            <w:hideMark/>
          </w:tcPr>
          <w:p w14:paraId="10E74FD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1.18</w:t>
            </w:r>
          </w:p>
        </w:tc>
        <w:tc>
          <w:tcPr>
            <w:tcW w:w="919" w:type="dxa"/>
            <w:tcBorders>
              <w:top w:val="nil"/>
              <w:left w:val="nil"/>
              <w:bottom w:val="nil"/>
              <w:right w:val="nil"/>
            </w:tcBorders>
            <w:shd w:val="clear" w:color="auto" w:fill="auto"/>
            <w:noWrap/>
            <w:vAlign w:val="bottom"/>
            <w:hideMark/>
          </w:tcPr>
          <w:p w14:paraId="14EF6A5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0.82</w:t>
            </w:r>
          </w:p>
        </w:tc>
        <w:tc>
          <w:tcPr>
            <w:tcW w:w="919" w:type="dxa"/>
            <w:tcBorders>
              <w:top w:val="nil"/>
              <w:left w:val="nil"/>
              <w:bottom w:val="nil"/>
              <w:right w:val="nil"/>
            </w:tcBorders>
            <w:shd w:val="clear" w:color="auto" w:fill="auto"/>
            <w:noWrap/>
            <w:vAlign w:val="bottom"/>
            <w:hideMark/>
          </w:tcPr>
          <w:p w14:paraId="3FCE4C2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1.24</w:t>
            </w:r>
          </w:p>
        </w:tc>
        <w:tc>
          <w:tcPr>
            <w:tcW w:w="1157" w:type="dxa"/>
            <w:tcBorders>
              <w:top w:val="nil"/>
              <w:left w:val="nil"/>
              <w:bottom w:val="nil"/>
              <w:right w:val="nil"/>
            </w:tcBorders>
            <w:shd w:val="clear" w:color="auto" w:fill="auto"/>
            <w:noWrap/>
            <w:vAlign w:val="bottom"/>
            <w:hideMark/>
          </w:tcPr>
          <w:p w14:paraId="684CBD9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6.00</w:t>
            </w:r>
          </w:p>
        </w:tc>
        <w:tc>
          <w:tcPr>
            <w:tcW w:w="919" w:type="dxa"/>
            <w:tcBorders>
              <w:top w:val="nil"/>
              <w:left w:val="nil"/>
              <w:bottom w:val="nil"/>
              <w:right w:val="nil"/>
            </w:tcBorders>
            <w:shd w:val="clear" w:color="auto" w:fill="auto"/>
            <w:noWrap/>
            <w:vAlign w:val="bottom"/>
            <w:hideMark/>
          </w:tcPr>
          <w:p w14:paraId="631193D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60.84</w:t>
            </w:r>
          </w:p>
        </w:tc>
        <w:tc>
          <w:tcPr>
            <w:tcW w:w="919" w:type="dxa"/>
            <w:tcBorders>
              <w:top w:val="nil"/>
              <w:left w:val="nil"/>
              <w:bottom w:val="nil"/>
              <w:right w:val="nil"/>
            </w:tcBorders>
            <w:shd w:val="clear" w:color="auto" w:fill="auto"/>
            <w:noWrap/>
            <w:vAlign w:val="bottom"/>
            <w:hideMark/>
          </w:tcPr>
          <w:p w14:paraId="34612DA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0.34</w:t>
            </w:r>
          </w:p>
        </w:tc>
        <w:tc>
          <w:tcPr>
            <w:tcW w:w="919" w:type="dxa"/>
            <w:tcBorders>
              <w:top w:val="nil"/>
              <w:left w:val="nil"/>
              <w:bottom w:val="nil"/>
              <w:right w:val="nil"/>
            </w:tcBorders>
            <w:shd w:val="clear" w:color="auto" w:fill="auto"/>
            <w:noWrap/>
            <w:vAlign w:val="bottom"/>
            <w:hideMark/>
          </w:tcPr>
          <w:p w14:paraId="0F20CF9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0.26</w:t>
            </w:r>
          </w:p>
        </w:tc>
      </w:tr>
      <w:tr w:rsidR="006430BA" w:rsidRPr="00C13F4C" w14:paraId="6DF7D358" w14:textId="77777777" w:rsidTr="00501EE3">
        <w:trPr>
          <w:trHeight w:val="300"/>
        </w:trPr>
        <w:tc>
          <w:tcPr>
            <w:tcW w:w="1874" w:type="dxa"/>
            <w:tcBorders>
              <w:top w:val="nil"/>
              <w:left w:val="nil"/>
              <w:bottom w:val="nil"/>
              <w:right w:val="nil"/>
            </w:tcBorders>
            <w:shd w:val="clear" w:color="auto" w:fill="auto"/>
            <w:noWrap/>
            <w:vAlign w:val="bottom"/>
            <w:hideMark/>
          </w:tcPr>
          <w:p w14:paraId="1770CC8D"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JLR 2015</w:t>
            </w:r>
          </w:p>
        </w:tc>
        <w:tc>
          <w:tcPr>
            <w:tcW w:w="937" w:type="dxa"/>
            <w:tcBorders>
              <w:top w:val="nil"/>
              <w:left w:val="nil"/>
              <w:bottom w:val="nil"/>
              <w:right w:val="nil"/>
            </w:tcBorders>
            <w:shd w:val="clear" w:color="auto" w:fill="auto"/>
            <w:noWrap/>
            <w:vAlign w:val="bottom"/>
            <w:hideMark/>
          </w:tcPr>
          <w:p w14:paraId="5D63EC8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10.98%</w:t>
            </w:r>
          </w:p>
        </w:tc>
        <w:tc>
          <w:tcPr>
            <w:tcW w:w="937" w:type="dxa"/>
            <w:tcBorders>
              <w:top w:val="nil"/>
              <w:left w:val="nil"/>
              <w:bottom w:val="nil"/>
              <w:right w:val="nil"/>
            </w:tcBorders>
            <w:shd w:val="clear" w:color="auto" w:fill="auto"/>
            <w:noWrap/>
            <w:vAlign w:val="bottom"/>
            <w:hideMark/>
          </w:tcPr>
          <w:p w14:paraId="5D74DBF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33.74%</w:t>
            </w:r>
          </w:p>
        </w:tc>
        <w:tc>
          <w:tcPr>
            <w:tcW w:w="964" w:type="dxa"/>
            <w:tcBorders>
              <w:top w:val="nil"/>
              <w:left w:val="nil"/>
              <w:bottom w:val="nil"/>
              <w:right w:val="nil"/>
            </w:tcBorders>
            <w:shd w:val="clear" w:color="auto" w:fill="auto"/>
            <w:noWrap/>
            <w:vAlign w:val="bottom"/>
            <w:hideMark/>
          </w:tcPr>
          <w:p w14:paraId="6726868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1.13</w:t>
            </w:r>
          </w:p>
        </w:tc>
        <w:tc>
          <w:tcPr>
            <w:tcW w:w="919" w:type="dxa"/>
            <w:tcBorders>
              <w:top w:val="nil"/>
              <w:left w:val="nil"/>
              <w:bottom w:val="nil"/>
              <w:right w:val="nil"/>
            </w:tcBorders>
            <w:shd w:val="clear" w:color="auto" w:fill="auto"/>
            <w:noWrap/>
            <w:vAlign w:val="bottom"/>
            <w:hideMark/>
          </w:tcPr>
          <w:p w14:paraId="4C043BB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0.80</w:t>
            </w:r>
          </w:p>
        </w:tc>
        <w:tc>
          <w:tcPr>
            <w:tcW w:w="919" w:type="dxa"/>
            <w:tcBorders>
              <w:top w:val="nil"/>
              <w:left w:val="nil"/>
              <w:bottom w:val="nil"/>
              <w:right w:val="nil"/>
            </w:tcBorders>
            <w:shd w:val="clear" w:color="auto" w:fill="auto"/>
            <w:noWrap/>
            <w:vAlign w:val="bottom"/>
            <w:hideMark/>
          </w:tcPr>
          <w:p w14:paraId="5974B92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1.18</w:t>
            </w:r>
          </w:p>
        </w:tc>
        <w:tc>
          <w:tcPr>
            <w:tcW w:w="1157" w:type="dxa"/>
            <w:tcBorders>
              <w:top w:val="nil"/>
              <w:left w:val="nil"/>
              <w:bottom w:val="nil"/>
              <w:right w:val="nil"/>
            </w:tcBorders>
            <w:shd w:val="clear" w:color="auto" w:fill="auto"/>
            <w:noWrap/>
            <w:vAlign w:val="bottom"/>
            <w:hideMark/>
          </w:tcPr>
          <w:p w14:paraId="6DF09BF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5.75</w:t>
            </w:r>
          </w:p>
        </w:tc>
        <w:tc>
          <w:tcPr>
            <w:tcW w:w="919" w:type="dxa"/>
            <w:tcBorders>
              <w:top w:val="nil"/>
              <w:left w:val="nil"/>
              <w:bottom w:val="nil"/>
              <w:right w:val="nil"/>
            </w:tcBorders>
            <w:shd w:val="clear" w:color="auto" w:fill="auto"/>
            <w:noWrap/>
            <w:vAlign w:val="bottom"/>
            <w:hideMark/>
          </w:tcPr>
          <w:p w14:paraId="429BF11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63.53</w:t>
            </w:r>
          </w:p>
        </w:tc>
        <w:tc>
          <w:tcPr>
            <w:tcW w:w="919" w:type="dxa"/>
            <w:tcBorders>
              <w:top w:val="nil"/>
              <w:left w:val="nil"/>
              <w:bottom w:val="nil"/>
              <w:right w:val="nil"/>
            </w:tcBorders>
            <w:shd w:val="clear" w:color="auto" w:fill="auto"/>
            <w:noWrap/>
            <w:vAlign w:val="bottom"/>
            <w:hideMark/>
          </w:tcPr>
          <w:p w14:paraId="737C557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0.42</w:t>
            </w:r>
          </w:p>
        </w:tc>
        <w:tc>
          <w:tcPr>
            <w:tcW w:w="919" w:type="dxa"/>
            <w:tcBorders>
              <w:top w:val="nil"/>
              <w:left w:val="nil"/>
              <w:bottom w:val="nil"/>
              <w:right w:val="nil"/>
            </w:tcBorders>
            <w:shd w:val="clear" w:color="auto" w:fill="auto"/>
            <w:noWrap/>
            <w:vAlign w:val="bottom"/>
            <w:hideMark/>
          </w:tcPr>
          <w:p w14:paraId="03E7C83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0.30</w:t>
            </w:r>
          </w:p>
        </w:tc>
      </w:tr>
      <w:tr w:rsidR="006430BA" w:rsidRPr="00C13F4C" w14:paraId="46E61E6E" w14:textId="77777777" w:rsidTr="00501EE3">
        <w:trPr>
          <w:trHeight w:val="300"/>
        </w:trPr>
        <w:tc>
          <w:tcPr>
            <w:tcW w:w="1874" w:type="dxa"/>
            <w:tcBorders>
              <w:top w:val="nil"/>
              <w:left w:val="nil"/>
              <w:bottom w:val="nil"/>
              <w:right w:val="nil"/>
            </w:tcBorders>
            <w:shd w:val="clear" w:color="auto" w:fill="auto"/>
            <w:noWrap/>
            <w:vAlign w:val="bottom"/>
            <w:hideMark/>
          </w:tcPr>
          <w:p w14:paraId="5773C51D"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JLR 2016</w:t>
            </w:r>
          </w:p>
        </w:tc>
        <w:tc>
          <w:tcPr>
            <w:tcW w:w="937" w:type="dxa"/>
            <w:tcBorders>
              <w:top w:val="nil"/>
              <w:left w:val="nil"/>
              <w:bottom w:val="nil"/>
              <w:right w:val="nil"/>
            </w:tcBorders>
            <w:shd w:val="clear" w:color="auto" w:fill="auto"/>
            <w:noWrap/>
            <w:vAlign w:val="bottom"/>
            <w:hideMark/>
          </w:tcPr>
          <w:p w14:paraId="0F5DC3F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6.38%</w:t>
            </w:r>
          </w:p>
        </w:tc>
        <w:tc>
          <w:tcPr>
            <w:tcW w:w="937" w:type="dxa"/>
            <w:tcBorders>
              <w:top w:val="nil"/>
              <w:left w:val="nil"/>
              <w:bottom w:val="nil"/>
              <w:right w:val="nil"/>
            </w:tcBorders>
            <w:shd w:val="clear" w:color="auto" w:fill="auto"/>
            <w:noWrap/>
            <w:vAlign w:val="bottom"/>
            <w:hideMark/>
          </w:tcPr>
          <w:p w14:paraId="1B340A8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17.23%</w:t>
            </w:r>
          </w:p>
        </w:tc>
        <w:tc>
          <w:tcPr>
            <w:tcW w:w="964" w:type="dxa"/>
            <w:tcBorders>
              <w:top w:val="nil"/>
              <w:left w:val="nil"/>
              <w:bottom w:val="nil"/>
              <w:right w:val="nil"/>
            </w:tcBorders>
            <w:shd w:val="clear" w:color="auto" w:fill="auto"/>
            <w:noWrap/>
            <w:vAlign w:val="bottom"/>
            <w:hideMark/>
          </w:tcPr>
          <w:p w14:paraId="3684226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1.14</w:t>
            </w:r>
          </w:p>
        </w:tc>
        <w:tc>
          <w:tcPr>
            <w:tcW w:w="919" w:type="dxa"/>
            <w:tcBorders>
              <w:top w:val="nil"/>
              <w:left w:val="nil"/>
              <w:bottom w:val="nil"/>
              <w:right w:val="nil"/>
            </w:tcBorders>
            <w:shd w:val="clear" w:color="auto" w:fill="auto"/>
            <w:noWrap/>
            <w:vAlign w:val="bottom"/>
            <w:hideMark/>
          </w:tcPr>
          <w:p w14:paraId="06278E1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0.80</w:t>
            </w:r>
          </w:p>
        </w:tc>
        <w:tc>
          <w:tcPr>
            <w:tcW w:w="919" w:type="dxa"/>
            <w:tcBorders>
              <w:top w:val="nil"/>
              <w:left w:val="nil"/>
              <w:bottom w:val="nil"/>
              <w:right w:val="nil"/>
            </w:tcBorders>
            <w:shd w:val="clear" w:color="auto" w:fill="auto"/>
            <w:noWrap/>
            <w:vAlign w:val="bottom"/>
            <w:hideMark/>
          </w:tcPr>
          <w:p w14:paraId="36832B0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1.08</w:t>
            </w:r>
          </w:p>
        </w:tc>
        <w:tc>
          <w:tcPr>
            <w:tcW w:w="1157" w:type="dxa"/>
            <w:tcBorders>
              <w:top w:val="nil"/>
              <w:left w:val="nil"/>
              <w:bottom w:val="nil"/>
              <w:right w:val="nil"/>
            </w:tcBorders>
            <w:shd w:val="clear" w:color="auto" w:fill="auto"/>
            <w:noWrap/>
            <w:vAlign w:val="bottom"/>
            <w:hideMark/>
          </w:tcPr>
          <w:p w14:paraId="61166C2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5.22</w:t>
            </w:r>
          </w:p>
        </w:tc>
        <w:tc>
          <w:tcPr>
            <w:tcW w:w="919" w:type="dxa"/>
            <w:tcBorders>
              <w:top w:val="nil"/>
              <w:left w:val="nil"/>
              <w:bottom w:val="nil"/>
              <w:right w:val="nil"/>
            </w:tcBorders>
            <w:shd w:val="clear" w:color="auto" w:fill="auto"/>
            <w:noWrap/>
            <w:vAlign w:val="bottom"/>
            <w:hideMark/>
          </w:tcPr>
          <w:p w14:paraId="343F1DD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69.98</w:t>
            </w:r>
          </w:p>
        </w:tc>
        <w:tc>
          <w:tcPr>
            <w:tcW w:w="919" w:type="dxa"/>
            <w:tcBorders>
              <w:top w:val="nil"/>
              <w:left w:val="nil"/>
              <w:bottom w:val="nil"/>
              <w:right w:val="nil"/>
            </w:tcBorders>
            <w:shd w:val="clear" w:color="auto" w:fill="auto"/>
            <w:noWrap/>
            <w:vAlign w:val="bottom"/>
            <w:hideMark/>
          </w:tcPr>
          <w:p w14:paraId="74693BA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0.33</w:t>
            </w:r>
          </w:p>
        </w:tc>
        <w:tc>
          <w:tcPr>
            <w:tcW w:w="919" w:type="dxa"/>
            <w:tcBorders>
              <w:top w:val="nil"/>
              <w:left w:val="nil"/>
              <w:bottom w:val="nil"/>
              <w:right w:val="nil"/>
            </w:tcBorders>
            <w:shd w:val="clear" w:color="auto" w:fill="auto"/>
            <w:noWrap/>
            <w:vAlign w:val="bottom"/>
            <w:hideMark/>
          </w:tcPr>
          <w:p w14:paraId="0422D23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0.25</w:t>
            </w:r>
          </w:p>
        </w:tc>
      </w:tr>
      <w:tr w:rsidR="006430BA" w:rsidRPr="00C13F4C" w14:paraId="7D9D372F" w14:textId="77777777" w:rsidTr="00501EE3">
        <w:trPr>
          <w:trHeight w:val="300"/>
        </w:trPr>
        <w:tc>
          <w:tcPr>
            <w:tcW w:w="1874" w:type="dxa"/>
            <w:tcBorders>
              <w:top w:val="nil"/>
              <w:left w:val="nil"/>
              <w:bottom w:val="nil"/>
              <w:right w:val="nil"/>
            </w:tcBorders>
            <w:shd w:val="clear" w:color="auto" w:fill="auto"/>
            <w:noWrap/>
            <w:vAlign w:val="bottom"/>
            <w:hideMark/>
          </w:tcPr>
          <w:p w14:paraId="052A3523"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JLR 2017</w:t>
            </w:r>
          </w:p>
        </w:tc>
        <w:tc>
          <w:tcPr>
            <w:tcW w:w="937" w:type="dxa"/>
            <w:tcBorders>
              <w:top w:val="nil"/>
              <w:left w:val="nil"/>
              <w:bottom w:val="nil"/>
              <w:right w:val="nil"/>
            </w:tcBorders>
            <w:shd w:val="clear" w:color="auto" w:fill="auto"/>
            <w:noWrap/>
            <w:vAlign w:val="bottom"/>
            <w:hideMark/>
          </w:tcPr>
          <w:p w14:paraId="3F4524A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5.10%</w:t>
            </w:r>
          </w:p>
        </w:tc>
        <w:tc>
          <w:tcPr>
            <w:tcW w:w="937" w:type="dxa"/>
            <w:tcBorders>
              <w:top w:val="nil"/>
              <w:left w:val="nil"/>
              <w:bottom w:val="nil"/>
              <w:right w:val="nil"/>
            </w:tcBorders>
            <w:shd w:val="clear" w:color="auto" w:fill="auto"/>
            <w:noWrap/>
            <w:vAlign w:val="bottom"/>
            <w:hideMark/>
          </w:tcPr>
          <w:p w14:paraId="5A9C098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18.87%</w:t>
            </w:r>
          </w:p>
        </w:tc>
        <w:tc>
          <w:tcPr>
            <w:tcW w:w="964" w:type="dxa"/>
            <w:tcBorders>
              <w:top w:val="nil"/>
              <w:left w:val="nil"/>
              <w:bottom w:val="nil"/>
              <w:right w:val="nil"/>
            </w:tcBorders>
            <w:shd w:val="clear" w:color="auto" w:fill="auto"/>
            <w:noWrap/>
            <w:vAlign w:val="bottom"/>
            <w:hideMark/>
          </w:tcPr>
          <w:p w14:paraId="2F27AC8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1.08</w:t>
            </w:r>
          </w:p>
        </w:tc>
        <w:tc>
          <w:tcPr>
            <w:tcW w:w="919" w:type="dxa"/>
            <w:tcBorders>
              <w:top w:val="nil"/>
              <w:left w:val="nil"/>
              <w:bottom w:val="nil"/>
              <w:right w:val="nil"/>
            </w:tcBorders>
            <w:shd w:val="clear" w:color="auto" w:fill="auto"/>
            <w:noWrap/>
            <w:vAlign w:val="bottom"/>
            <w:hideMark/>
          </w:tcPr>
          <w:p w14:paraId="2013BC3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0.74</w:t>
            </w:r>
          </w:p>
        </w:tc>
        <w:tc>
          <w:tcPr>
            <w:tcW w:w="919" w:type="dxa"/>
            <w:tcBorders>
              <w:top w:val="nil"/>
              <w:left w:val="nil"/>
              <w:bottom w:val="nil"/>
              <w:right w:val="nil"/>
            </w:tcBorders>
            <w:shd w:val="clear" w:color="auto" w:fill="auto"/>
            <w:noWrap/>
            <w:vAlign w:val="bottom"/>
            <w:hideMark/>
          </w:tcPr>
          <w:p w14:paraId="30289B1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1.00</w:t>
            </w:r>
          </w:p>
        </w:tc>
        <w:tc>
          <w:tcPr>
            <w:tcW w:w="1157" w:type="dxa"/>
            <w:tcBorders>
              <w:top w:val="nil"/>
              <w:left w:val="nil"/>
              <w:bottom w:val="nil"/>
              <w:right w:val="nil"/>
            </w:tcBorders>
            <w:shd w:val="clear" w:color="auto" w:fill="auto"/>
            <w:noWrap/>
            <w:vAlign w:val="bottom"/>
            <w:hideMark/>
          </w:tcPr>
          <w:p w14:paraId="20D3A18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4.90</w:t>
            </w:r>
          </w:p>
        </w:tc>
        <w:tc>
          <w:tcPr>
            <w:tcW w:w="919" w:type="dxa"/>
            <w:tcBorders>
              <w:top w:val="nil"/>
              <w:left w:val="nil"/>
              <w:bottom w:val="nil"/>
              <w:right w:val="nil"/>
            </w:tcBorders>
            <w:shd w:val="clear" w:color="auto" w:fill="auto"/>
            <w:noWrap/>
            <w:vAlign w:val="bottom"/>
            <w:hideMark/>
          </w:tcPr>
          <w:p w14:paraId="71E83A1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74.46</w:t>
            </w:r>
          </w:p>
        </w:tc>
        <w:tc>
          <w:tcPr>
            <w:tcW w:w="919" w:type="dxa"/>
            <w:tcBorders>
              <w:top w:val="nil"/>
              <w:left w:val="nil"/>
              <w:bottom w:val="nil"/>
              <w:right w:val="nil"/>
            </w:tcBorders>
            <w:shd w:val="clear" w:color="auto" w:fill="auto"/>
            <w:noWrap/>
            <w:vAlign w:val="bottom"/>
            <w:hideMark/>
          </w:tcPr>
          <w:p w14:paraId="7508745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0.54</w:t>
            </w:r>
          </w:p>
        </w:tc>
        <w:tc>
          <w:tcPr>
            <w:tcW w:w="919" w:type="dxa"/>
            <w:tcBorders>
              <w:top w:val="nil"/>
              <w:left w:val="nil"/>
              <w:bottom w:val="nil"/>
              <w:right w:val="nil"/>
            </w:tcBorders>
            <w:shd w:val="clear" w:color="auto" w:fill="auto"/>
            <w:noWrap/>
            <w:vAlign w:val="bottom"/>
            <w:hideMark/>
          </w:tcPr>
          <w:p w14:paraId="6064299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0.35</w:t>
            </w:r>
          </w:p>
        </w:tc>
      </w:tr>
      <w:tr w:rsidR="006430BA" w:rsidRPr="00C13F4C" w14:paraId="02DBE37F" w14:textId="77777777" w:rsidTr="00501EE3">
        <w:trPr>
          <w:trHeight w:val="300"/>
        </w:trPr>
        <w:tc>
          <w:tcPr>
            <w:tcW w:w="1874" w:type="dxa"/>
            <w:tcBorders>
              <w:top w:val="nil"/>
              <w:left w:val="nil"/>
              <w:bottom w:val="nil"/>
              <w:right w:val="nil"/>
            </w:tcBorders>
            <w:shd w:val="clear" w:color="auto" w:fill="auto"/>
            <w:noWrap/>
            <w:vAlign w:val="bottom"/>
            <w:hideMark/>
          </w:tcPr>
          <w:p w14:paraId="135B0D66"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JLR 2018</w:t>
            </w:r>
          </w:p>
        </w:tc>
        <w:tc>
          <w:tcPr>
            <w:tcW w:w="937" w:type="dxa"/>
            <w:tcBorders>
              <w:top w:val="nil"/>
              <w:left w:val="nil"/>
              <w:bottom w:val="nil"/>
              <w:right w:val="nil"/>
            </w:tcBorders>
            <w:shd w:val="clear" w:color="auto" w:fill="auto"/>
            <w:noWrap/>
            <w:vAlign w:val="bottom"/>
            <w:hideMark/>
          </w:tcPr>
          <w:p w14:paraId="271DB75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4.16%</w:t>
            </w:r>
          </w:p>
        </w:tc>
        <w:tc>
          <w:tcPr>
            <w:tcW w:w="937" w:type="dxa"/>
            <w:tcBorders>
              <w:top w:val="nil"/>
              <w:left w:val="nil"/>
              <w:bottom w:val="nil"/>
              <w:right w:val="nil"/>
            </w:tcBorders>
            <w:shd w:val="clear" w:color="auto" w:fill="auto"/>
            <w:noWrap/>
            <w:vAlign w:val="bottom"/>
            <w:hideMark/>
          </w:tcPr>
          <w:p w14:paraId="3A0EF0F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11.16%</w:t>
            </w:r>
          </w:p>
        </w:tc>
        <w:tc>
          <w:tcPr>
            <w:tcW w:w="964" w:type="dxa"/>
            <w:tcBorders>
              <w:top w:val="nil"/>
              <w:left w:val="nil"/>
              <w:bottom w:val="nil"/>
              <w:right w:val="nil"/>
            </w:tcBorders>
            <w:shd w:val="clear" w:color="auto" w:fill="auto"/>
            <w:noWrap/>
            <w:vAlign w:val="bottom"/>
            <w:hideMark/>
          </w:tcPr>
          <w:p w14:paraId="6A3F6A0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1.02</w:t>
            </w:r>
          </w:p>
        </w:tc>
        <w:tc>
          <w:tcPr>
            <w:tcW w:w="919" w:type="dxa"/>
            <w:tcBorders>
              <w:top w:val="nil"/>
              <w:left w:val="nil"/>
              <w:bottom w:val="nil"/>
              <w:right w:val="nil"/>
            </w:tcBorders>
            <w:shd w:val="clear" w:color="auto" w:fill="auto"/>
            <w:noWrap/>
            <w:vAlign w:val="bottom"/>
            <w:hideMark/>
          </w:tcPr>
          <w:p w14:paraId="1DD38C2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0.68</w:t>
            </w:r>
          </w:p>
        </w:tc>
        <w:tc>
          <w:tcPr>
            <w:tcW w:w="919" w:type="dxa"/>
            <w:tcBorders>
              <w:top w:val="nil"/>
              <w:left w:val="nil"/>
              <w:bottom w:val="nil"/>
              <w:right w:val="nil"/>
            </w:tcBorders>
            <w:shd w:val="clear" w:color="auto" w:fill="auto"/>
            <w:noWrap/>
            <w:vAlign w:val="bottom"/>
            <w:hideMark/>
          </w:tcPr>
          <w:p w14:paraId="57B36B9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0.96</w:t>
            </w:r>
          </w:p>
        </w:tc>
        <w:tc>
          <w:tcPr>
            <w:tcW w:w="1157" w:type="dxa"/>
            <w:tcBorders>
              <w:top w:val="nil"/>
              <w:left w:val="nil"/>
              <w:bottom w:val="nil"/>
              <w:right w:val="nil"/>
            </w:tcBorders>
            <w:shd w:val="clear" w:color="auto" w:fill="auto"/>
            <w:noWrap/>
            <w:vAlign w:val="bottom"/>
            <w:hideMark/>
          </w:tcPr>
          <w:p w14:paraId="193329A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4.52</w:t>
            </w:r>
          </w:p>
        </w:tc>
        <w:tc>
          <w:tcPr>
            <w:tcW w:w="919" w:type="dxa"/>
            <w:tcBorders>
              <w:top w:val="nil"/>
              <w:left w:val="nil"/>
              <w:bottom w:val="nil"/>
              <w:right w:val="nil"/>
            </w:tcBorders>
            <w:shd w:val="clear" w:color="auto" w:fill="auto"/>
            <w:noWrap/>
            <w:vAlign w:val="bottom"/>
            <w:hideMark/>
          </w:tcPr>
          <w:p w14:paraId="5AD2463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80.82</w:t>
            </w:r>
          </w:p>
        </w:tc>
        <w:tc>
          <w:tcPr>
            <w:tcW w:w="919" w:type="dxa"/>
            <w:tcBorders>
              <w:top w:val="nil"/>
              <w:left w:val="nil"/>
              <w:bottom w:val="nil"/>
              <w:right w:val="nil"/>
            </w:tcBorders>
            <w:shd w:val="clear" w:color="auto" w:fill="auto"/>
            <w:noWrap/>
            <w:vAlign w:val="bottom"/>
            <w:hideMark/>
          </w:tcPr>
          <w:p w14:paraId="4FDD3FB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0.37</w:t>
            </w:r>
          </w:p>
        </w:tc>
        <w:tc>
          <w:tcPr>
            <w:tcW w:w="919" w:type="dxa"/>
            <w:tcBorders>
              <w:top w:val="nil"/>
              <w:left w:val="nil"/>
              <w:bottom w:val="nil"/>
              <w:right w:val="nil"/>
            </w:tcBorders>
            <w:shd w:val="clear" w:color="auto" w:fill="auto"/>
            <w:noWrap/>
            <w:vAlign w:val="bottom"/>
            <w:hideMark/>
          </w:tcPr>
          <w:p w14:paraId="75E23A1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0.27</w:t>
            </w:r>
          </w:p>
        </w:tc>
      </w:tr>
      <w:tr w:rsidR="006430BA" w:rsidRPr="00C13F4C" w14:paraId="439523F2" w14:textId="77777777" w:rsidTr="00501EE3">
        <w:trPr>
          <w:trHeight w:val="300"/>
        </w:trPr>
        <w:tc>
          <w:tcPr>
            <w:tcW w:w="1874" w:type="dxa"/>
            <w:tcBorders>
              <w:top w:val="nil"/>
              <w:left w:val="nil"/>
              <w:bottom w:val="nil"/>
              <w:right w:val="nil"/>
            </w:tcBorders>
            <w:shd w:val="clear" w:color="auto" w:fill="auto"/>
            <w:noWrap/>
            <w:vAlign w:val="bottom"/>
            <w:hideMark/>
          </w:tcPr>
          <w:p w14:paraId="48B32FEA"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FORD 2013</w:t>
            </w:r>
          </w:p>
        </w:tc>
        <w:tc>
          <w:tcPr>
            <w:tcW w:w="937" w:type="dxa"/>
            <w:tcBorders>
              <w:top w:val="nil"/>
              <w:left w:val="nil"/>
              <w:bottom w:val="nil"/>
              <w:right w:val="nil"/>
            </w:tcBorders>
            <w:shd w:val="clear" w:color="auto" w:fill="auto"/>
            <w:noWrap/>
            <w:vAlign w:val="bottom"/>
            <w:hideMark/>
          </w:tcPr>
          <w:p w14:paraId="1D42075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5.91%</w:t>
            </w:r>
          </w:p>
        </w:tc>
        <w:tc>
          <w:tcPr>
            <w:tcW w:w="937" w:type="dxa"/>
            <w:tcBorders>
              <w:top w:val="nil"/>
              <w:left w:val="nil"/>
              <w:bottom w:val="nil"/>
              <w:right w:val="nil"/>
            </w:tcBorders>
            <w:shd w:val="clear" w:color="auto" w:fill="auto"/>
            <w:noWrap/>
            <w:vAlign w:val="bottom"/>
            <w:hideMark/>
          </w:tcPr>
          <w:p w14:paraId="0921661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45.22%</w:t>
            </w:r>
          </w:p>
        </w:tc>
        <w:tc>
          <w:tcPr>
            <w:tcW w:w="964" w:type="dxa"/>
            <w:tcBorders>
              <w:top w:val="nil"/>
              <w:left w:val="nil"/>
              <w:bottom w:val="nil"/>
              <w:right w:val="nil"/>
            </w:tcBorders>
            <w:shd w:val="clear" w:color="auto" w:fill="auto"/>
            <w:noWrap/>
            <w:vAlign w:val="bottom"/>
            <w:hideMark/>
          </w:tcPr>
          <w:p w14:paraId="615611A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1.15</w:t>
            </w:r>
          </w:p>
        </w:tc>
        <w:tc>
          <w:tcPr>
            <w:tcW w:w="919" w:type="dxa"/>
            <w:tcBorders>
              <w:top w:val="nil"/>
              <w:left w:val="nil"/>
              <w:bottom w:val="nil"/>
              <w:right w:val="nil"/>
            </w:tcBorders>
            <w:shd w:val="clear" w:color="auto" w:fill="auto"/>
            <w:noWrap/>
            <w:vAlign w:val="bottom"/>
            <w:hideMark/>
          </w:tcPr>
          <w:p w14:paraId="3DF07F0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0.61</w:t>
            </w:r>
          </w:p>
        </w:tc>
        <w:tc>
          <w:tcPr>
            <w:tcW w:w="919" w:type="dxa"/>
            <w:tcBorders>
              <w:top w:val="nil"/>
              <w:left w:val="nil"/>
              <w:bottom w:val="nil"/>
              <w:right w:val="nil"/>
            </w:tcBorders>
            <w:shd w:val="clear" w:color="auto" w:fill="auto"/>
            <w:noWrap/>
            <w:vAlign w:val="bottom"/>
            <w:hideMark/>
          </w:tcPr>
          <w:p w14:paraId="4E45E1F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0.73</w:t>
            </w:r>
          </w:p>
        </w:tc>
        <w:tc>
          <w:tcPr>
            <w:tcW w:w="1157" w:type="dxa"/>
            <w:tcBorders>
              <w:top w:val="nil"/>
              <w:left w:val="nil"/>
              <w:bottom w:val="nil"/>
              <w:right w:val="nil"/>
            </w:tcBorders>
            <w:shd w:val="clear" w:color="auto" w:fill="auto"/>
            <w:noWrap/>
            <w:vAlign w:val="bottom"/>
            <w:hideMark/>
          </w:tcPr>
          <w:p w14:paraId="69FACA4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6.81</w:t>
            </w:r>
          </w:p>
        </w:tc>
        <w:tc>
          <w:tcPr>
            <w:tcW w:w="919" w:type="dxa"/>
            <w:tcBorders>
              <w:top w:val="nil"/>
              <w:left w:val="nil"/>
              <w:bottom w:val="nil"/>
              <w:right w:val="nil"/>
            </w:tcBorders>
            <w:shd w:val="clear" w:color="auto" w:fill="auto"/>
            <w:noWrap/>
            <w:vAlign w:val="bottom"/>
            <w:hideMark/>
          </w:tcPr>
          <w:p w14:paraId="552FB25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53.58</w:t>
            </w:r>
          </w:p>
        </w:tc>
        <w:tc>
          <w:tcPr>
            <w:tcW w:w="919" w:type="dxa"/>
            <w:tcBorders>
              <w:top w:val="nil"/>
              <w:left w:val="nil"/>
              <w:bottom w:val="nil"/>
              <w:right w:val="nil"/>
            </w:tcBorders>
            <w:shd w:val="clear" w:color="auto" w:fill="auto"/>
            <w:noWrap/>
            <w:vAlign w:val="bottom"/>
            <w:hideMark/>
          </w:tcPr>
          <w:p w14:paraId="21D92FD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1.54</w:t>
            </w:r>
          </w:p>
        </w:tc>
        <w:tc>
          <w:tcPr>
            <w:tcW w:w="919" w:type="dxa"/>
            <w:tcBorders>
              <w:top w:val="nil"/>
              <w:left w:val="nil"/>
              <w:bottom w:val="nil"/>
              <w:right w:val="nil"/>
            </w:tcBorders>
            <w:shd w:val="clear" w:color="auto" w:fill="auto"/>
            <w:noWrap/>
            <w:vAlign w:val="bottom"/>
            <w:hideMark/>
          </w:tcPr>
          <w:p w14:paraId="240DE19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0.61</w:t>
            </w:r>
          </w:p>
        </w:tc>
      </w:tr>
      <w:tr w:rsidR="006430BA" w:rsidRPr="00C13F4C" w14:paraId="6B3F9F4B" w14:textId="77777777" w:rsidTr="00501EE3">
        <w:trPr>
          <w:trHeight w:val="300"/>
        </w:trPr>
        <w:tc>
          <w:tcPr>
            <w:tcW w:w="1874" w:type="dxa"/>
            <w:tcBorders>
              <w:top w:val="nil"/>
              <w:left w:val="nil"/>
              <w:bottom w:val="nil"/>
              <w:right w:val="nil"/>
            </w:tcBorders>
            <w:shd w:val="clear" w:color="auto" w:fill="auto"/>
            <w:noWrap/>
            <w:vAlign w:val="bottom"/>
            <w:hideMark/>
          </w:tcPr>
          <w:p w14:paraId="4B90C192"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FORD 2014</w:t>
            </w:r>
          </w:p>
        </w:tc>
        <w:tc>
          <w:tcPr>
            <w:tcW w:w="937" w:type="dxa"/>
            <w:tcBorders>
              <w:top w:val="nil"/>
              <w:left w:val="nil"/>
              <w:bottom w:val="nil"/>
              <w:right w:val="nil"/>
            </w:tcBorders>
            <w:shd w:val="clear" w:color="auto" w:fill="auto"/>
            <w:noWrap/>
            <w:vAlign w:val="bottom"/>
            <w:hideMark/>
          </w:tcPr>
          <w:p w14:paraId="0B5EE2E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0.59%</w:t>
            </w:r>
          </w:p>
        </w:tc>
        <w:tc>
          <w:tcPr>
            <w:tcW w:w="937" w:type="dxa"/>
            <w:tcBorders>
              <w:top w:val="nil"/>
              <w:left w:val="nil"/>
              <w:bottom w:val="nil"/>
              <w:right w:val="nil"/>
            </w:tcBorders>
            <w:shd w:val="clear" w:color="auto" w:fill="auto"/>
            <w:noWrap/>
            <w:vAlign w:val="bottom"/>
            <w:hideMark/>
          </w:tcPr>
          <w:p w14:paraId="5233316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5.03%</w:t>
            </w:r>
          </w:p>
        </w:tc>
        <w:tc>
          <w:tcPr>
            <w:tcW w:w="964" w:type="dxa"/>
            <w:tcBorders>
              <w:top w:val="nil"/>
              <w:left w:val="nil"/>
              <w:bottom w:val="nil"/>
              <w:right w:val="nil"/>
            </w:tcBorders>
            <w:shd w:val="clear" w:color="auto" w:fill="auto"/>
            <w:noWrap/>
            <w:vAlign w:val="bottom"/>
            <w:hideMark/>
          </w:tcPr>
          <w:p w14:paraId="10FAF77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0.97</w:t>
            </w:r>
          </w:p>
        </w:tc>
        <w:tc>
          <w:tcPr>
            <w:tcW w:w="919" w:type="dxa"/>
            <w:tcBorders>
              <w:top w:val="nil"/>
              <w:left w:val="nil"/>
              <w:bottom w:val="nil"/>
              <w:right w:val="nil"/>
            </w:tcBorders>
            <w:shd w:val="clear" w:color="auto" w:fill="auto"/>
            <w:noWrap/>
            <w:vAlign w:val="bottom"/>
            <w:hideMark/>
          </w:tcPr>
          <w:p w14:paraId="06F448C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0.77</w:t>
            </w:r>
          </w:p>
        </w:tc>
        <w:tc>
          <w:tcPr>
            <w:tcW w:w="919" w:type="dxa"/>
            <w:tcBorders>
              <w:top w:val="nil"/>
              <w:left w:val="nil"/>
              <w:bottom w:val="nil"/>
              <w:right w:val="nil"/>
            </w:tcBorders>
            <w:shd w:val="clear" w:color="auto" w:fill="auto"/>
            <w:noWrap/>
            <w:vAlign w:val="bottom"/>
            <w:hideMark/>
          </w:tcPr>
          <w:p w14:paraId="6499BFA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0.69</w:t>
            </w:r>
          </w:p>
        </w:tc>
        <w:tc>
          <w:tcPr>
            <w:tcW w:w="1157" w:type="dxa"/>
            <w:tcBorders>
              <w:top w:val="nil"/>
              <w:left w:val="nil"/>
              <w:bottom w:val="nil"/>
              <w:right w:val="nil"/>
            </w:tcBorders>
            <w:shd w:val="clear" w:color="auto" w:fill="auto"/>
            <w:noWrap/>
            <w:vAlign w:val="bottom"/>
            <w:hideMark/>
          </w:tcPr>
          <w:p w14:paraId="7959778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8.98</w:t>
            </w:r>
          </w:p>
        </w:tc>
        <w:tc>
          <w:tcPr>
            <w:tcW w:w="919" w:type="dxa"/>
            <w:tcBorders>
              <w:top w:val="nil"/>
              <w:left w:val="nil"/>
              <w:bottom w:val="nil"/>
              <w:right w:val="nil"/>
            </w:tcBorders>
            <w:shd w:val="clear" w:color="auto" w:fill="auto"/>
            <w:noWrap/>
            <w:vAlign w:val="bottom"/>
            <w:hideMark/>
          </w:tcPr>
          <w:p w14:paraId="784C43E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40.66</w:t>
            </w:r>
          </w:p>
        </w:tc>
        <w:tc>
          <w:tcPr>
            <w:tcW w:w="919" w:type="dxa"/>
            <w:tcBorders>
              <w:top w:val="nil"/>
              <w:left w:val="nil"/>
              <w:bottom w:val="nil"/>
              <w:right w:val="nil"/>
            </w:tcBorders>
            <w:shd w:val="clear" w:color="auto" w:fill="auto"/>
            <w:noWrap/>
            <w:vAlign w:val="bottom"/>
            <w:hideMark/>
          </w:tcPr>
          <w:p w14:paraId="20D69D9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1.52</w:t>
            </w:r>
          </w:p>
        </w:tc>
        <w:tc>
          <w:tcPr>
            <w:tcW w:w="919" w:type="dxa"/>
            <w:tcBorders>
              <w:top w:val="nil"/>
              <w:left w:val="nil"/>
              <w:bottom w:val="nil"/>
              <w:right w:val="nil"/>
            </w:tcBorders>
            <w:shd w:val="clear" w:color="auto" w:fill="auto"/>
            <w:noWrap/>
            <w:vAlign w:val="bottom"/>
            <w:hideMark/>
          </w:tcPr>
          <w:p w14:paraId="6467554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0.60</w:t>
            </w:r>
          </w:p>
        </w:tc>
      </w:tr>
      <w:tr w:rsidR="006430BA" w:rsidRPr="00C13F4C" w14:paraId="4CFB534E" w14:textId="77777777" w:rsidTr="00501EE3">
        <w:trPr>
          <w:trHeight w:val="300"/>
        </w:trPr>
        <w:tc>
          <w:tcPr>
            <w:tcW w:w="1874" w:type="dxa"/>
            <w:tcBorders>
              <w:top w:val="nil"/>
              <w:left w:val="nil"/>
              <w:bottom w:val="nil"/>
              <w:right w:val="nil"/>
            </w:tcBorders>
            <w:shd w:val="clear" w:color="auto" w:fill="auto"/>
            <w:noWrap/>
            <w:vAlign w:val="bottom"/>
            <w:hideMark/>
          </w:tcPr>
          <w:p w14:paraId="02CEEEEB"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FORD 2015</w:t>
            </w:r>
          </w:p>
        </w:tc>
        <w:tc>
          <w:tcPr>
            <w:tcW w:w="937" w:type="dxa"/>
            <w:tcBorders>
              <w:top w:val="nil"/>
              <w:left w:val="nil"/>
              <w:bottom w:val="nil"/>
              <w:right w:val="nil"/>
            </w:tcBorders>
            <w:shd w:val="clear" w:color="auto" w:fill="auto"/>
            <w:noWrap/>
            <w:vAlign w:val="bottom"/>
            <w:hideMark/>
          </w:tcPr>
          <w:p w14:paraId="57B06BC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3.28%</w:t>
            </w:r>
          </w:p>
        </w:tc>
        <w:tc>
          <w:tcPr>
            <w:tcW w:w="937" w:type="dxa"/>
            <w:tcBorders>
              <w:top w:val="nil"/>
              <w:left w:val="nil"/>
              <w:bottom w:val="nil"/>
              <w:right w:val="nil"/>
            </w:tcBorders>
            <w:shd w:val="clear" w:color="auto" w:fill="auto"/>
            <w:noWrap/>
            <w:vAlign w:val="bottom"/>
            <w:hideMark/>
          </w:tcPr>
          <w:p w14:paraId="2623E3A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25.72%</w:t>
            </w:r>
          </w:p>
        </w:tc>
        <w:tc>
          <w:tcPr>
            <w:tcW w:w="964" w:type="dxa"/>
            <w:tcBorders>
              <w:top w:val="nil"/>
              <w:left w:val="nil"/>
              <w:bottom w:val="nil"/>
              <w:right w:val="nil"/>
            </w:tcBorders>
            <w:shd w:val="clear" w:color="auto" w:fill="auto"/>
            <w:noWrap/>
            <w:vAlign w:val="bottom"/>
            <w:hideMark/>
          </w:tcPr>
          <w:p w14:paraId="49E0474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1.25</w:t>
            </w:r>
          </w:p>
        </w:tc>
        <w:tc>
          <w:tcPr>
            <w:tcW w:w="919" w:type="dxa"/>
            <w:tcBorders>
              <w:top w:val="nil"/>
              <w:left w:val="nil"/>
              <w:bottom w:val="nil"/>
              <w:right w:val="nil"/>
            </w:tcBorders>
            <w:shd w:val="clear" w:color="auto" w:fill="auto"/>
            <w:noWrap/>
            <w:vAlign w:val="bottom"/>
            <w:hideMark/>
          </w:tcPr>
          <w:p w14:paraId="3C1BDDB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1.14</w:t>
            </w:r>
          </w:p>
        </w:tc>
        <w:tc>
          <w:tcPr>
            <w:tcW w:w="919" w:type="dxa"/>
            <w:tcBorders>
              <w:top w:val="nil"/>
              <w:left w:val="nil"/>
              <w:bottom w:val="nil"/>
              <w:right w:val="nil"/>
            </w:tcBorders>
            <w:shd w:val="clear" w:color="auto" w:fill="auto"/>
            <w:noWrap/>
            <w:vAlign w:val="bottom"/>
            <w:hideMark/>
          </w:tcPr>
          <w:p w14:paraId="14167F2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0.66</w:t>
            </w:r>
          </w:p>
        </w:tc>
        <w:tc>
          <w:tcPr>
            <w:tcW w:w="1157" w:type="dxa"/>
            <w:tcBorders>
              <w:top w:val="nil"/>
              <w:left w:val="nil"/>
              <w:bottom w:val="nil"/>
              <w:right w:val="nil"/>
            </w:tcBorders>
            <w:shd w:val="clear" w:color="auto" w:fill="auto"/>
            <w:noWrap/>
            <w:vAlign w:val="bottom"/>
            <w:hideMark/>
          </w:tcPr>
          <w:p w14:paraId="3E19507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15.34</w:t>
            </w:r>
          </w:p>
        </w:tc>
        <w:tc>
          <w:tcPr>
            <w:tcW w:w="919" w:type="dxa"/>
            <w:tcBorders>
              <w:top w:val="nil"/>
              <w:left w:val="nil"/>
              <w:bottom w:val="nil"/>
              <w:right w:val="nil"/>
            </w:tcBorders>
            <w:shd w:val="clear" w:color="auto" w:fill="auto"/>
            <w:noWrap/>
            <w:vAlign w:val="bottom"/>
            <w:hideMark/>
          </w:tcPr>
          <w:p w14:paraId="6C31AA4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23.80</w:t>
            </w:r>
          </w:p>
        </w:tc>
        <w:tc>
          <w:tcPr>
            <w:tcW w:w="919" w:type="dxa"/>
            <w:tcBorders>
              <w:top w:val="nil"/>
              <w:left w:val="nil"/>
              <w:bottom w:val="nil"/>
              <w:right w:val="nil"/>
            </w:tcBorders>
            <w:shd w:val="clear" w:color="auto" w:fill="auto"/>
            <w:noWrap/>
            <w:vAlign w:val="bottom"/>
            <w:hideMark/>
          </w:tcPr>
          <w:p w14:paraId="485DF14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1.50</w:t>
            </w:r>
          </w:p>
        </w:tc>
        <w:tc>
          <w:tcPr>
            <w:tcW w:w="919" w:type="dxa"/>
            <w:tcBorders>
              <w:top w:val="nil"/>
              <w:left w:val="nil"/>
              <w:bottom w:val="nil"/>
              <w:right w:val="nil"/>
            </w:tcBorders>
            <w:shd w:val="clear" w:color="auto" w:fill="auto"/>
            <w:noWrap/>
            <w:vAlign w:val="bottom"/>
            <w:hideMark/>
          </w:tcPr>
          <w:p w14:paraId="56FD42D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0.60</w:t>
            </w:r>
          </w:p>
        </w:tc>
      </w:tr>
      <w:tr w:rsidR="006430BA" w:rsidRPr="00C13F4C" w14:paraId="39F16D7D" w14:textId="77777777" w:rsidTr="00501EE3">
        <w:trPr>
          <w:trHeight w:val="300"/>
        </w:trPr>
        <w:tc>
          <w:tcPr>
            <w:tcW w:w="1874" w:type="dxa"/>
            <w:tcBorders>
              <w:top w:val="nil"/>
              <w:left w:val="nil"/>
              <w:bottom w:val="nil"/>
              <w:right w:val="nil"/>
            </w:tcBorders>
            <w:shd w:val="clear" w:color="auto" w:fill="auto"/>
            <w:noWrap/>
            <w:vAlign w:val="bottom"/>
            <w:hideMark/>
          </w:tcPr>
          <w:p w14:paraId="60B7BF8F"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FORD 2016</w:t>
            </w:r>
          </w:p>
        </w:tc>
        <w:tc>
          <w:tcPr>
            <w:tcW w:w="937" w:type="dxa"/>
            <w:tcBorders>
              <w:top w:val="nil"/>
              <w:left w:val="nil"/>
              <w:bottom w:val="nil"/>
              <w:right w:val="nil"/>
            </w:tcBorders>
            <w:shd w:val="clear" w:color="auto" w:fill="auto"/>
            <w:noWrap/>
            <w:vAlign w:val="bottom"/>
            <w:hideMark/>
          </w:tcPr>
          <w:p w14:paraId="043CC43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1.93%</w:t>
            </w:r>
          </w:p>
        </w:tc>
        <w:tc>
          <w:tcPr>
            <w:tcW w:w="937" w:type="dxa"/>
            <w:tcBorders>
              <w:top w:val="nil"/>
              <w:left w:val="nil"/>
              <w:bottom w:val="nil"/>
              <w:right w:val="nil"/>
            </w:tcBorders>
            <w:shd w:val="clear" w:color="auto" w:fill="auto"/>
            <w:noWrap/>
            <w:vAlign w:val="bottom"/>
            <w:hideMark/>
          </w:tcPr>
          <w:p w14:paraId="2A3F4D3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15.76%</w:t>
            </w:r>
          </w:p>
        </w:tc>
        <w:tc>
          <w:tcPr>
            <w:tcW w:w="964" w:type="dxa"/>
            <w:tcBorders>
              <w:top w:val="nil"/>
              <w:left w:val="nil"/>
              <w:bottom w:val="nil"/>
              <w:right w:val="nil"/>
            </w:tcBorders>
            <w:shd w:val="clear" w:color="auto" w:fill="auto"/>
            <w:noWrap/>
            <w:vAlign w:val="bottom"/>
            <w:hideMark/>
          </w:tcPr>
          <w:p w14:paraId="5982006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1.20</w:t>
            </w:r>
          </w:p>
        </w:tc>
        <w:tc>
          <w:tcPr>
            <w:tcW w:w="919" w:type="dxa"/>
            <w:tcBorders>
              <w:top w:val="nil"/>
              <w:left w:val="nil"/>
              <w:bottom w:val="nil"/>
              <w:right w:val="nil"/>
            </w:tcBorders>
            <w:shd w:val="clear" w:color="auto" w:fill="auto"/>
            <w:noWrap/>
            <w:vAlign w:val="bottom"/>
            <w:hideMark/>
          </w:tcPr>
          <w:p w14:paraId="6B56964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1.10</w:t>
            </w:r>
          </w:p>
        </w:tc>
        <w:tc>
          <w:tcPr>
            <w:tcW w:w="919" w:type="dxa"/>
            <w:tcBorders>
              <w:top w:val="nil"/>
              <w:left w:val="nil"/>
              <w:bottom w:val="nil"/>
              <w:right w:val="nil"/>
            </w:tcBorders>
            <w:shd w:val="clear" w:color="auto" w:fill="auto"/>
            <w:noWrap/>
            <w:vAlign w:val="bottom"/>
            <w:hideMark/>
          </w:tcPr>
          <w:p w14:paraId="73D035B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0.64</w:t>
            </w:r>
          </w:p>
        </w:tc>
        <w:tc>
          <w:tcPr>
            <w:tcW w:w="1157" w:type="dxa"/>
            <w:tcBorders>
              <w:top w:val="nil"/>
              <w:left w:val="nil"/>
              <w:bottom w:val="nil"/>
              <w:right w:val="nil"/>
            </w:tcBorders>
            <w:shd w:val="clear" w:color="auto" w:fill="auto"/>
            <w:noWrap/>
            <w:vAlign w:val="bottom"/>
            <w:hideMark/>
          </w:tcPr>
          <w:p w14:paraId="15A9037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14.54</w:t>
            </w:r>
          </w:p>
        </w:tc>
        <w:tc>
          <w:tcPr>
            <w:tcW w:w="919" w:type="dxa"/>
            <w:tcBorders>
              <w:top w:val="nil"/>
              <w:left w:val="nil"/>
              <w:bottom w:val="nil"/>
              <w:right w:val="nil"/>
            </w:tcBorders>
            <w:shd w:val="clear" w:color="auto" w:fill="auto"/>
            <w:noWrap/>
            <w:vAlign w:val="bottom"/>
            <w:hideMark/>
          </w:tcPr>
          <w:p w14:paraId="0FF60A2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25.10</w:t>
            </w:r>
          </w:p>
        </w:tc>
        <w:tc>
          <w:tcPr>
            <w:tcW w:w="919" w:type="dxa"/>
            <w:tcBorders>
              <w:top w:val="nil"/>
              <w:left w:val="nil"/>
              <w:bottom w:val="nil"/>
              <w:right w:val="nil"/>
            </w:tcBorders>
            <w:shd w:val="clear" w:color="auto" w:fill="auto"/>
            <w:noWrap/>
            <w:vAlign w:val="bottom"/>
            <w:hideMark/>
          </w:tcPr>
          <w:p w14:paraId="6CF0368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1.50</w:t>
            </w:r>
          </w:p>
        </w:tc>
        <w:tc>
          <w:tcPr>
            <w:tcW w:w="919" w:type="dxa"/>
            <w:tcBorders>
              <w:top w:val="nil"/>
              <w:left w:val="nil"/>
              <w:bottom w:val="nil"/>
              <w:right w:val="nil"/>
            </w:tcBorders>
            <w:shd w:val="clear" w:color="auto" w:fill="auto"/>
            <w:noWrap/>
            <w:vAlign w:val="bottom"/>
            <w:hideMark/>
          </w:tcPr>
          <w:p w14:paraId="5669F53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0.60</w:t>
            </w:r>
          </w:p>
        </w:tc>
      </w:tr>
      <w:tr w:rsidR="006430BA" w:rsidRPr="00C13F4C" w14:paraId="23023604" w14:textId="77777777" w:rsidTr="00501EE3">
        <w:trPr>
          <w:trHeight w:val="300"/>
        </w:trPr>
        <w:tc>
          <w:tcPr>
            <w:tcW w:w="1874" w:type="dxa"/>
            <w:tcBorders>
              <w:top w:val="nil"/>
              <w:left w:val="nil"/>
              <w:bottom w:val="nil"/>
              <w:right w:val="nil"/>
            </w:tcBorders>
            <w:shd w:val="clear" w:color="auto" w:fill="auto"/>
            <w:noWrap/>
            <w:vAlign w:val="bottom"/>
            <w:hideMark/>
          </w:tcPr>
          <w:p w14:paraId="7E022FD2"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FORD 2017</w:t>
            </w:r>
          </w:p>
        </w:tc>
        <w:tc>
          <w:tcPr>
            <w:tcW w:w="937" w:type="dxa"/>
            <w:tcBorders>
              <w:top w:val="nil"/>
              <w:left w:val="nil"/>
              <w:bottom w:val="nil"/>
              <w:right w:val="nil"/>
            </w:tcBorders>
            <w:shd w:val="clear" w:color="auto" w:fill="auto"/>
            <w:noWrap/>
            <w:vAlign w:val="bottom"/>
            <w:hideMark/>
          </w:tcPr>
          <w:p w14:paraId="34F17C3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3.00%</w:t>
            </w:r>
          </w:p>
        </w:tc>
        <w:tc>
          <w:tcPr>
            <w:tcW w:w="937" w:type="dxa"/>
            <w:tcBorders>
              <w:top w:val="nil"/>
              <w:left w:val="nil"/>
              <w:bottom w:val="nil"/>
              <w:right w:val="nil"/>
            </w:tcBorders>
            <w:shd w:val="clear" w:color="auto" w:fill="auto"/>
            <w:noWrap/>
            <w:vAlign w:val="bottom"/>
            <w:hideMark/>
          </w:tcPr>
          <w:p w14:paraId="2F36CCE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21.79%</w:t>
            </w:r>
          </w:p>
        </w:tc>
        <w:tc>
          <w:tcPr>
            <w:tcW w:w="964" w:type="dxa"/>
            <w:tcBorders>
              <w:top w:val="nil"/>
              <w:left w:val="nil"/>
              <w:bottom w:val="nil"/>
              <w:right w:val="nil"/>
            </w:tcBorders>
            <w:shd w:val="clear" w:color="auto" w:fill="auto"/>
            <w:noWrap/>
            <w:vAlign w:val="bottom"/>
            <w:hideMark/>
          </w:tcPr>
          <w:p w14:paraId="645F96F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1.23</w:t>
            </w:r>
          </w:p>
        </w:tc>
        <w:tc>
          <w:tcPr>
            <w:tcW w:w="919" w:type="dxa"/>
            <w:tcBorders>
              <w:top w:val="nil"/>
              <w:left w:val="nil"/>
              <w:bottom w:val="nil"/>
              <w:right w:val="nil"/>
            </w:tcBorders>
            <w:shd w:val="clear" w:color="auto" w:fill="auto"/>
            <w:noWrap/>
            <w:vAlign w:val="bottom"/>
            <w:hideMark/>
          </w:tcPr>
          <w:p w14:paraId="422FE59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1.12</w:t>
            </w:r>
          </w:p>
        </w:tc>
        <w:tc>
          <w:tcPr>
            <w:tcW w:w="919" w:type="dxa"/>
            <w:tcBorders>
              <w:top w:val="nil"/>
              <w:left w:val="nil"/>
              <w:bottom w:val="nil"/>
              <w:right w:val="nil"/>
            </w:tcBorders>
            <w:shd w:val="clear" w:color="auto" w:fill="auto"/>
            <w:noWrap/>
            <w:vAlign w:val="bottom"/>
            <w:hideMark/>
          </w:tcPr>
          <w:p w14:paraId="4287937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0.61</w:t>
            </w:r>
          </w:p>
        </w:tc>
        <w:tc>
          <w:tcPr>
            <w:tcW w:w="1157" w:type="dxa"/>
            <w:tcBorders>
              <w:top w:val="nil"/>
              <w:left w:val="nil"/>
              <w:bottom w:val="nil"/>
              <w:right w:val="nil"/>
            </w:tcBorders>
            <w:shd w:val="clear" w:color="auto" w:fill="auto"/>
            <w:noWrap/>
            <w:vAlign w:val="bottom"/>
            <w:hideMark/>
          </w:tcPr>
          <w:p w14:paraId="6632271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13.08</w:t>
            </w:r>
          </w:p>
        </w:tc>
        <w:tc>
          <w:tcPr>
            <w:tcW w:w="919" w:type="dxa"/>
            <w:tcBorders>
              <w:top w:val="nil"/>
              <w:left w:val="nil"/>
              <w:bottom w:val="nil"/>
              <w:right w:val="nil"/>
            </w:tcBorders>
            <w:shd w:val="clear" w:color="auto" w:fill="auto"/>
            <w:noWrap/>
            <w:vAlign w:val="bottom"/>
            <w:hideMark/>
          </w:tcPr>
          <w:p w14:paraId="2D132AF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27.90</w:t>
            </w:r>
          </w:p>
        </w:tc>
        <w:tc>
          <w:tcPr>
            <w:tcW w:w="919" w:type="dxa"/>
            <w:tcBorders>
              <w:top w:val="nil"/>
              <w:left w:val="nil"/>
              <w:bottom w:val="nil"/>
              <w:right w:val="nil"/>
            </w:tcBorders>
            <w:shd w:val="clear" w:color="auto" w:fill="auto"/>
            <w:noWrap/>
            <w:vAlign w:val="bottom"/>
            <w:hideMark/>
          </w:tcPr>
          <w:p w14:paraId="5363749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1.30</w:t>
            </w:r>
          </w:p>
        </w:tc>
        <w:tc>
          <w:tcPr>
            <w:tcW w:w="919" w:type="dxa"/>
            <w:tcBorders>
              <w:top w:val="nil"/>
              <w:left w:val="nil"/>
              <w:bottom w:val="nil"/>
              <w:right w:val="nil"/>
            </w:tcBorders>
            <w:shd w:val="clear" w:color="auto" w:fill="auto"/>
            <w:noWrap/>
            <w:vAlign w:val="bottom"/>
            <w:hideMark/>
          </w:tcPr>
          <w:p w14:paraId="297C5CD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0.57</w:t>
            </w:r>
          </w:p>
        </w:tc>
      </w:tr>
      <w:tr w:rsidR="006430BA" w:rsidRPr="00C13F4C" w14:paraId="55B3ECC0" w14:textId="77777777" w:rsidTr="00501EE3">
        <w:trPr>
          <w:trHeight w:val="300"/>
        </w:trPr>
        <w:tc>
          <w:tcPr>
            <w:tcW w:w="1874" w:type="dxa"/>
            <w:tcBorders>
              <w:top w:val="nil"/>
              <w:left w:val="nil"/>
              <w:bottom w:val="nil"/>
              <w:right w:val="nil"/>
            </w:tcBorders>
            <w:shd w:val="clear" w:color="auto" w:fill="auto"/>
            <w:noWrap/>
            <w:vAlign w:val="bottom"/>
            <w:hideMark/>
          </w:tcPr>
          <w:p w14:paraId="26DEFABE"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FORD 2018</w:t>
            </w:r>
          </w:p>
        </w:tc>
        <w:tc>
          <w:tcPr>
            <w:tcW w:w="937" w:type="dxa"/>
            <w:tcBorders>
              <w:top w:val="nil"/>
              <w:left w:val="nil"/>
              <w:bottom w:val="nil"/>
              <w:right w:val="nil"/>
            </w:tcBorders>
            <w:shd w:val="clear" w:color="auto" w:fill="auto"/>
            <w:noWrap/>
            <w:vAlign w:val="bottom"/>
            <w:hideMark/>
          </w:tcPr>
          <w:p w14:paraId="534602D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1.44%</w:t>
            </w:r>
          </w:p>
        </w:tc>
        <w:tc>
          <w:tcPr>
            <w:tcW w:w="937" w:type="dxa"/>
            <w:tcBorders>
              <w:top w:val="nil"/>
              <w:left w:val="nil"/>
              <w:bottom w:val="nil"/>
              <w:right w:val="nil"/>
            </w:tcBorders>
            <w:shd w:val="clear" w:color="auto" w:fill="auto"/>
            <w:noWrap/>
            <w:vAlign w:val="bottom"/>
            <w:hideMark/>
          </w:tcPr>
          <w:p w14:paraId="3FE7FEA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10.27%</w:t>
            </w:r>
          </w:p>
        </w:tc>
        <w:tc>
          <w:tcPr>
            <w:tcW w:w="964" w:type="dxa"/>
            <w:tcBorders>
              <w:top w:val="nil"/>
              <w:left w:val="nil"/>
              <w:bottom w:val="nil"/>
              <w:right w:val="nil"/>
            </w:tcBorders>
            <w:shd w:val="clear" w:color="auto" w:fill="auto"/>
            <w:noWrap/>
            <w:vAlign w:val="bottom"/>
            <w:hideMark/>
          </w:tcPr>
          <w:p w14:paraId="4221DD0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1.20</w:t>
            </w:r>
          </w:p>
        </w:tc>
        <w:tc>
          <w:tcPr>
            <w:tcW w:w="919" w:type="dxa"/>
            <w:tcBorders>
              <w:top w:val="nil"/>
              <w:left w:val="nil"/>
              <w:bottom w:val="nil"/>
              <w:right w:val="nil"/>
            </w:tcBorders>
            <w:shd w:val="clear" w:color="auto" w:fill="auto"/>
            <w:noWrap/>
            <w:vAlign w:val="bottom"/>
            <w:hideMark/>
          </w:tcPr>
          <w:p w14:paraId="28295FD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1.08</w:t>
            </w:r>
          </w:p>
        </w:tc>
        <w:tc>
          <w:tcPr>
            <w:tcW w:w="919" w:type="dxa"/>
            <w:tcBorders>
              <w:top w:val="nil"/>
              <w:left w:val="nil"/>
              <w:bottom w:val="nil"/>
              <w:right w:val="nil"/>
            </w:tcBorders>
            <w:shd w:val="clear" w:color="auto" w:fill="auto"/>
            <w:noWrap/>
            <w:vAlign w:val="bottom"/>
            <w:hideMark/>
          </w:tcPr>
          <w:p w14:paraId="564F609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0.63</w:t>
            </w:r>
          </w:p>
        </w:tc>
        <w:tc>
          <w:tcPr>
            <w:tcW w:w="1157" w:type="dxa"/>
            <w:tcBorders>
              <w:top w:val="nil"/>
              <w:left w:val="nil"/>
              <w:bottom w:val="nil"/>
              <w:right w:val="nil"/>
            </w:tcBorders>
            <w:shd w:val="clear" w:color="auto" w:fill="auto"/>
            <w:noWrap/>
            <w:vAlign w:val="bottom"/>
            <w:hideMark/>
          </w:tcPr>
          <w:p w14:paraId="3E39BA1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12.17</w:t>
            </w:r>
          </w:p>
        </w:tc>
        <w:tc>
          <w:tcPr>
            <w:tcW w:w="919" w:type="dxa"/>
            <w:tcBorders>
              <w:top w:val="nil"/>
              <w:left w:val="nil"/>
              <w:bottom w:val="nil"/>
              <w:right w:val="nil"/>
            </w:tcBorders>
            <w:shd w:val="clear" w:color="auto" w:fill="auto"/>
            <w:noWrap/>
            <w:vAlign w:val="bottom"/>
            <w:hideMark/>
          </w:tcPr>
          <w:p w14:paraId="47A46BB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29.99</w:t>
            </w:r>
          </w:p>
        </w:tc>
        <w:tc>
          <w:tcPr>
            <w:tcW w:w="919" w:type="dxa"/>
            <w:tcBorders>
              <w:top w:val="nil"/>
              <w:left w:val="nil"/>
              <w:bottom w:val="nil"/>
              <w:right w:val="nil"/>
            </w:tcBorders>
            <w:shd w:val="clear" w:color="auto" w:fill="auto"/>
            <w:noWrap/>
            <w:vAlign w:val="bottom"/>
            <w:hideMark/>
          </w:tcPr>
          <w:p w14:paraId="09C4BB7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1.48</w:t>
            </w:r>
          </w:p>
        </w:tc>
        <w:tc>
          <w:tcPr>
            <w:tcW w:w="919" w:type="dxa"/>
            <w:tcBorders>
              <w:top w:val="nil"/>
              <w:left w:val="nil"/>
              <w:bottom w:val="nil"/>
              <w:right w:val="nil"/>
            </w:tcBorders>
            <w:shd w:val="clear" w:color="auto" w:fill="auto"/>
            <w:noWrap/>
            <w:vAlign w:val="bottom"/>
            <w:hideMark/>
          </w:tcPr>
          <w:p w14:paraId="5B57E33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0.60</w:t>
            </w:r>
          </w:p>
        </w:tc>
      </w:tr>
      <w:tr w:rsidR="006430BA" w:rsidRPr="00C13F4C" w14:paraId="637A9BB2" w14:textId="77777777" w:rsidTr="00501EE3">
        <w:trPr>
          <w:trHeight w:val="300"/>
        </w:trPr>
        <w:tc>
          <w:tcPr>
            <w:tcW w:w="1874" w:type="dxa"/>
            <w:tcBorders>
              <w:top w:val="nil"/>
              <w:left w:val="nil"/>
              <w:bottom w:val="nil"/>
              <w:right w:val="nil"/>
            </w:tcBorders>
            <w:shd w:val="clear" w:color="auto" w:fill="auto"/>
            <w:noWrap/>
            <w:vAlign w:val="bottom"/>
            <w:hideMark/>
          </w:tcPr>
          <w:p w14:paraId="728E57B1"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AUDI 2013</w:t>
            </w:r>
          </w:p>
        </w:tc>
        <w:tc>
          <w:tcPr>
            <w:tcW w:w="937" w:type="dxa"/>
            <w:tcBorders>
              <w:top w:val="nil"/>
              <w:left w:val="nil"/>
              <w:bottom w:val="nil"/>
              <w:right w:val="nil"/>
            </w:tcBorders>
            <w:shd w:val="clear" w:color="auto" w:fill="auto"/>
            <w:noWrap/>
            <w:vAlign w:val="bottom"/>
            <w:hideMark/>
          </w:tcPr>
          <w:p w14:paraId="59C7084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8.89%</w:t>
            </w:r>
          </w:p>
        </w:tc>
        <w:tc>
          <w:tcPr>
            <w:tcW w:w="937" w:type="dxa"/>
            <w:tcBorders>
              <w:top w:val="nil"/>
              <w:left w:val="nil"/>
              <w:bottom w:val="nil"/>
              <w:right w:val="nil"/>
            </w:tcBorders>
            <w:shd w:val="clear" w:color="auto" w:fill="auto"/>
            <w:noWrap/>
            <w:vAlign w:val="bottom"/>
            <w:hideMark/>
          </w:tcPr>
          <w:p w14:paraId="43946F4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21.62%</w:t>
            </w:r>
          </w:p>
        </w:tc>
        <w:tc>
          <w:tcPr>
            <w:tcW w:w="964" w:type="dxa"/>
            <w:tcBorders>
              <w:top w:val="nil"/>
              <w:left w:val="nil"/>
              <w:bottom w:val="nil"/>
              <w:right w:val="nil"/>
            </w:tcBorders>
            <w:shd w:val="clear" w:color="auto" w:fill="auto"/>
            <w:noWrap/>
            <w:vAlign w:val="bottom"/>
            <w:hideMark/>
          </w:tcPr>
          <w:p w14:paraId="307D72C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1.54</w:t>
            </w:r>
          </w:p>
        </w:tc>
        <w:tc>
          <w:tcPr>
            <w:tcW w:w="919" w:type="dxa"/>
            <w:tcBorders>
              <w:top w:val="nil"/>
              <w:left w:val="nil"/>
              <w:bottom w:val="nil"/>
              <w:right w:val="nil"/>
            </w:tcBorders>
            <w:shd w:val="clear" w:color="auto" w:fill="auto"/>
            <w:noWrap/>
            <w:vAlign w:val="bottom"/>
            <w:hideMark/>
          </w:tcPr>
          <w:p w14:paraId="57A7EA9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1.26</w:t>
            </w:r>
          </w:p>
        </w:tc>
        <w:tc>
          <w:tcPr>
            <w:tcW w:w="919" w:type="dxa"/>
            <w:tcBorders>
              <w:top w:val="nil"/>
              <w:left w:val="nil"/>
              <w:bottom w:val="nil"/>
              <w:right w:val="nil"/>
            </w:tcBorders>
            <w:shd w:val="clear" w:color="auto" w:fill="auto"/>
            <w:noWrap/>
            <w:vAlign w:val="bottom"/>
            <w:hideMark/>
          </w:tcPr>
          <w:p w14:paraId="5FDEAD1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1.10</w:t>
            </w:r>
          </w:p>
        </w:tc>
        <w:tc>
          <w:tcPr>
            <w:tcW w:w="1157" w:type="dxa"/>
            <w:tcBorders>
              <w:top w:val="nil"/>
              <w:left w:val="nil"/>
              <w:bottom w:val="nil"/>
              <w:right w:val="nil"/>
            </w:tcBorders>
            <w:shd w:val="clear" w:color="auto" w:fill="auto"/>
            <w:noWrap/>
            <w:vAlign w:val="bottom"/>
            <w:hideMark/>
          </w:tcPr>
          <w:p w14:paraId="7CA250B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9.22</w:t>
            </w:r>
          </w:p>
        </w:tc>
        <w:tc>
          <w:tcPr>
            <w:tcW w:w="919" w:type="dxa"/>
            <w:tcBorders>
              <w:top w:val="nil"/>
              <w:left w:val="nil"/>
              <w:bottom w:val="nil"/>
              <w:right w:val="nil"/>
            </w:tcBorders>
            <w:shd w:val="clear" w:color="auto" w:fill="auto"/>
            <w:noWrap/>
            <w:vAlign w:val="bottom"/>
            <w:hideMark/>
          </w:tcPr>
          <w:p w14:paraId="79FEAF9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39.58</w:t>
            </w:r>
          </w:p>
        </w:tc>
        <w:tc>
          <w:tcPr>
            <w:tcW w:w="919" w:type="dxa"/>
            <w:tcBorders>
              <w:top w:val="nil"/>
              <w:left w:val="nil"/>
              <w:bottom w:val="nil"/>
              <w:right w:val="nil"/>
            </w:tcBorders>
            <w:shd w:val="clear" w:color="auto" w:fill="auto"/>
            <w:noWrap/>
            <w:vAlign w:val="bottom"/>
            <w:hideMark/>
          </w:tcPr>
          <w:p w14:paraId="3AA3995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0.07</w:t>
            </w:r>
          </w:p>
        </w:tc>
        <w:tc>
          <w:tcPr>
            <w:tcW w:w="919" w:type="dxa"/>
            <w:tcBorders>
              <w:top w:val="nil"/>
              <w:left w:val="nil"/>
              <w:bottom w:val="nil"/>
              <w:right w:val="nil"/>
            </w:tcBorders>
            <w:shd w:val="clear" w:color="auto" w:fill="auto"/>
            <w:noWrap/>
            <w:vAlign w:val="bottom"/>
            <w:hideMark/>
          </w:tcPr>
          <w:p w14:paraId="313F465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0.07</w:t>
            </w:r>
          </w:p>
        </w:tc>
      </w:tr>
      <w:tr w:rsidR="006430BA" w:rsidRPr="00C13F4C" w14:paraId="5A16783D" w14:textId="77777777" w:rsidTr="00501EE3">
        <w:trPr>
          <w:trHeight w:val="300"/>
        </w:trPr>
        <w:tc>
          <w:tcPr>
            <w:tcW w:w="1874" w:type="dxa"/>
            <w:tcBorders>
              <w:top w:val="nil"/>
              <w:left w:val="nil"/>
              <w:bottom w:val="nil"/>
              <w:right w:val="nil"/>
            </w:tcBorders>
            <w:shd w:val="clear" w:color="auto" w:fill="auto"/>
            <w:noWrap/>
            <w:vAlign w:val="bottom"/>
            <w:hideMark/>
          </w:tcPr>
          <w:p w14:paraId="71B3F3EC"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AUDI 2014</w:t>
            </w:r>
          </w:p>
        </w:tc>
        <w:tc>
          <w:tcPr>
            <w:tcW w:w="937" w:type="dxa"/>
            <w:tcBorders>
              <w:top w:val="nil"/>
              <w:left w:val="nil"/>
              <w:bottom w:val="nil"/>
              <w:right w:val="nil"/>
            </w:tcBorders>
            <w:shd w:val="clear" w:color="auto" w:fill="auto"/>
            <w:noWrap/>
            <w:vAlign w:val="bottom"/>
            <w:hideMark/>
          </w:tcPr>
          <w:p w14:paraId="1FA1930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8.72%</w:t>
            </w:r>
          </w:p>
        </w:tc>
        <w:tc>
          <w:tcPr>
            <w:tcW w:w="937" w:type="dxa"/>
            <w:tcBorders>
              <w:top w:val="nil"/>
              <w:left w:val="nil"/>
              <w:bottom w:val="nil"/>
              <w:right w:val="nil"/>
            </w:tcBorders>
            <w:shd w:val="clear" w:color="auto" w:fill="auto"/>
            <w:noWrap/>
            <w:vAlign w:val="bottom"/>
            <w:hideMark/>
          </w:tcPr>
          <w:p w14:paraId="14925BC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23.06%</w:t>
            </w:r>
          </w:p>
        </w:tc>
        <w:tc>
          <w:tcPr>
            <w:tcW w:w="964" w:type="dxa"/>
            <w:tcBorders>
              <w:top w:val="nil"/>
              <w:left w:val="nil"/>
              <w:bottom w:val="nil"/>
              <w:right w:val="nil"/>
            </w:tcBorders>
            <w:shd w:val="clear" w:color="auto" w:fill="auto"/>
            <w:noWrap/>
            <w:vAlign w:val="bottom"/>
            <w:hideMark/>
          </w:tcPr>
          <w:p w14:paraId="4DD7617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1.51</w:t>
            </w:r>
          </w:p>
        </w:tc>
        <w:tc>
          <w:tcPr>
            <w:tcW w:w="919" w:type="dxa"/>
            <w:tcBorders>
              <w:top w:val="nil"/>
              <w:left w:val="nil"/>
              <w:bottom w:val="nil"/>
              <w:right w:val="nil"/>
            </w:tcBorders>
            <w:shd w:val="clear" w:color="auto" w:fill="auto"/>
            <w:noWrap/>
            <w:vAlign w:val="bottom"/>
            <w:hideMark/>
          </w:tcPr>
          <w:p w14:paraId="5AC213D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1.24</w:t>
            </w:r>
          </w:p>
        </w:tc>
        <w:tc>
          <w:tcPr>
            <w:tcW w:w="919" w:type="dxa"/>
            <w:tcBorders>
              <w:top w:val="nil"/>
              <w:left w:val="nil"/>
              <w:bottom w:val="nil"/>
              <w:right w:val="nil"/>
            </w:tcBorders>
            <w:shd w:val="clear" w:color="auto" w:fill="auto"/>
            <w:noWrap/>
            <w:vAlign w:val="bottom"/>
            <w:hideMark/>
          </w:tcPr>
          <w:p w14:paraId="627F757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1.06</w:t>
            </w:r>
          </w:p>
        </w:tc>
        <w:tc>
          <w:tcPr>
            <w:tcW w:w="1157" w:type="dxa"/>
            <w:tcBorders>
              <w:top w:val="nil"/>
              <w:left w:val="nil"/>
              <w:bottom w:val="nil"/>
              <w:right w:val="nil"/>
            </w:tcBorders>
            <w:shd w:val="clear" w:color="auto" w:fill="auto"/>
            <w:noWrap/>
            <w:vAlign w:val="bottom"/>
            <w:hideMark/>
          </w:tcPr>
          <w:p w14:paraId="4EC9708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9.29</w:t>
            </w:r>
          </w:p>
        </w:tc>
        <w:tc>
          <w:tcPr>
            <w:tcW w:w="919" w:type="dxa"/>
            <w:tcBorders>
              <w:top w:val="nil"/>
              <w:left w:val="nil"/>
              <w:bottom w:val="nil"/>
              <w:right w:val="nil"/>
            </w:tcBorders>
            <w:shd w:val="clear" w:color="auto" w:fill="auto"/>
            <w:noWrap/>
            <w:vAlign w:val="bottom"/>
            <w:hideMark/>
          </w:tcPr>
          <w:p w14:paraId="20EFBEC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39.31</w:t>
            </w:r>
          </w:p>
        </w:tc>
        <w:tc>
          <w:tcPr>
            <w:tcW w:w="919" w:type="dxa"/>
            <w:tcBorders>
              <w:top w:val="nil"/>
              <w:left w:val="nil"/>
              <w:bottom w:val="nil"/>
              <w:right w:val="nil"/>
            </w:tcBorders>
            <w:shd w:val="clear" w:color="auto" w:fill="auto"/>
            <w:noWrap/>
            <w:vAlign w:val="bottom"/>
            <w:hideMark/>
          </w:tcPr>
          <w:p w14:paraId="2876547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0.09</w:t>
            </w:r>
          </w:p>
        </w:tc>
        <w:tc>
          <w:tcPr>
            <w:tcW w:w="919" w:type="dxa"/>
            <w:tcBorders>
              <w:top w:val="nil"/>
              <w:left w:val="nil"/>
              <w:bottom w:val="nil"/>
              <w:right w:val="nil"/>
            </w:tcBorders>
            <w:shd w:val="clear" w:color="auto" w:fill="auto"/>
            <w:noWrap/>
            <w:vAlign w:val="bottom"/>
            <w:hideMark/>
          </w:tcPr>
          <w:p w14:paraId="5E9375A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0.08</w:t>
            </w:r>
          </w:p>
        </w:tc>
      </w:tr>
      <w:tr w:rsidR="006430BA" w:rsidRPr="00C13F4C" w14:paraId="50C21561" w14:textId="77777777" w:rsidTr="00501EE3">
        <w:trPr>
          <w:trHeight w:val="300"/>
        </w:trPr>
        <w:tc>
          <w:tcPr>
            <w:tcW w:w="1874" w:type="dxa"/>
            <w:tcBorders>
              <w:top w:val="nil"/>
              <w:left w:val="nil"/>
              <w:bottom w:val="nil"/>
              <w:right w:val="nil"/>
            </w:tcBorders>
            <w:shd w:val="clear" w:color="auto" w:fill="auto"/>
            <w:noWrap/>
            <w:vAlign w:val="bottom"/>
            <w:hideMark/>
          </w:tcPr>
          <w:p w14:paraId="2B0FA8CF"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AUDI 2015</w:t>
            </w:r>
          </w:p>
        </w:tc>
        <w:tc>
          <w:tcPr>
            <w:tcW w:w="937" w:type="dxa"/>
            <w:tcBorders>
              <w:top w:val="nil"/>
              <w:left w:val="nil"/>
              <w:bottom w:val="nil"/>
              <w:right w:val="nil"/>
            </w:tcBorders>
            <w:shd w:val="clear" w:color="auto" w:fill="auto"/>
            <w:noWrap/>
            <w:vAlign w:val="bottom"/>
            <w:hideMark/>
          </w:tcPr>
          <w:p w14:paraId="12CBCF3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7.57%</w:t>
            </w:r>
          </w:p>
        </w:tc>
        <w:tc>
          <w:tcPr>
            <w:tcW w:w="937" w:type="dxa"/>
            <w:tcBorders>
              <w:top w:val="nil"/>
              <w:left w:val="nil"/>
              <w:bottom w:val="nil"/>
              <w:right w:val="nil"/>
            </w:tcBorders>
            <w:shd w:val="clear" w:color="auto" w:fill="auto"/>
            <w:noWrap/>
            <w:vAlign w:val="bottom"/>
            <w:hideMark/>
          </w:tcPr>
          <w:p w14:paraId="2FD9256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19.73%</w:t>
            </w:r>
          </w:p>
        </w:tc>
        <w:tc>
          <w:tcPr>
            <w:tcW w:w="964" w:type="dxa"/>
            <w:tcBorders>
              <w:top w:val="nil"/>
              <w:left w:val="nil"/>
              <w:bottom w:val="nil"/>
              <w:right w:val="nil"/>
            </w:tcBorders>
            <w:shd w:val="clear" w:color="auto" w:fill="auto"/>
            <w:noWrap/>
            <w:vAlign w:val="bottom"/>
            <w:hideMark/>
          </w:tcPr>
          <w:p w14:paraId="387DCC7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1.43</w:t>
            </w:r>
          </w:p>
        </w:tc>
        <w:tc>
          <w:tcPr>
            <w:tcW w:w="919" w:type="dxa"/>
            <w:tcBorders>
              <w:top w:val="nil"/>
              <w:left w:val="nil"/>
              <w:bottom w:val="nil"/>
              <w:right w:val="nil"/>
            </w:tcBorders>
            <w:shd w:val="clear" w:color="auto" w:fill="auto"/>
            <w:noWrap/>
            <w:vAlign w:val="bottom"/>
            <w:hideMark/>
          </w:tcPr>
          <w:p w14:paraId="4D1AEE5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1.14</w:t>
            </w:r>
          </w:p>
        </w:tc>
        <w:tc>
          <w:tcPr>
            <w:tcW w:w="919" w:type="dxa"/>
            <w:tcBorders>
              <w:top w:val="nil"/>
              <w:left w:val="nil"/>
              <w:bottom w:val="nil"/>
              <w:right w:val="nil"/>
            </w:tcBorders>
            <w:shd w:val="clear" w:color="auto" w:fill="auto"/>
            <w:noWrap/>
            <w:vAlign w:val="bottom"/>
            <w:hideMark/>
          </w:tcPr>
          <w:p w14:paraId="1D356C8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1.03</w:t>
            </w:r>
          </w:p>
        </w:tc>
        <w:tc>
          <w:tcPr>
            <w:tcW w:w="1157" w:type="dxa"/>
            <w:tcBorders>
              <w:top w:val="nil"/>
              <w:left w:val="nil"/>
              <w:bottom w:val="nil"/>
              <w:right w:val="nil"/>
            </w:tcBorders>
            <w:shd w:val="clear" w:color="auto" w:fill="auto"/>
            <w:noWrap/>
            <w:vAlign w:val="bottom"/>
            <w:hideMark/>
          </w:tcPr>
          <w:p w14:paraId="2591150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8.26</w:t>
            </w:r>
          </w:p>
        </w:tc>
        <w:tc>
          <w:tcPr>
            <w:tcW w:w="919" w:type="dxa"/>
            <w:tcBorders>
              <w:top w:val="nil"/>
              <w:left w:val="nil"/>
              <w:bottom w:val="nil"/>
              <w:right w:val="nil"/>
            </w:tcBorders>
            <w:shd w:val="clear" w:color="auto" w:fill="auto"/>
            <w:noWrap/>
            <w:vAlign w:val="bottom"/>
            <w:hideMark/>
          </w:tcPr>
          <w:p w14:paraId="49E0071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44.18</w:t>
            </w:r>
          </w:p>
        </w:tc>
        <w:tc>
          <w:tcPr>
            <w:tcW w:w="919" w:type="dxa"/>
            <w:tcBorders>
              <w:top w:val="nil"/>
              <w:left w:val="nil"/>
              <w:bottom w:val="nil"/>
              <w:right w:val="nil"/>
            </w:tcBorders>
            <w:shd w:val="clear" w:color="auto" w:fill="auto"/>
            <w:noWrap/>
            <w:vAlign w:val="bottom"/>
            <w:hideMark/>
          </w:tcPr>
          <w:p w14:paraId="327D69A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0.09</w:t>
            </w:r>
          </w:p>
        </w:tc>
        <w:tc>
          <w:tcPr>
            <w:tcW w:w="919" w:type="dxa"/>
            <w:tcBorders>
              <w:top w:val="nil"/>
              <w:left w:val="nil"/>
              <w:bottom w:val="nil"/>
              <w:right w:val="nil"/>
            </w:tcBorders>
            <w:shd w:val="clear" w:color="auto" w:fill="auto"/>
            <w:noWrap/>
            <w:vAlign w:val="bottom"/>
            <w:hideMark/>
          </w:tcPr>
          <w:p w14:paraId="104C0E02"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0.08</w:t>
            </w:r>
          </w:p>
        </w:tc>
      </w:tr>
      <w:tr w:rsidR="006430BA" w:rsidRPr="00C13F4C" w14:paraId="1FB9B6A8" w14:textId="77777777" w:rsidTr="00501EE3">
        <w:trPr>
          <w:trHeight w:val="300"/>
        </w:trPr>
        <w:tc>
          <w:tcPr>
            <w:tcW w:w="1874" w:type="dxa"/>
            <w:tcBorders>
              <w:top w:val="nil"/>
              <w:left w:val="nil"/>
              <w:bottom w:val="nil"/>
              <w:right w:val="nil"/>
            </w:tcBorders>
            <w:shd w:val="clear" w:color="auto" w:fill="auto"/>
            <w:noWrap/>
            <w:vAlign w:val="bottom"/>
            <w:hideMark/>
          </w:tcPr>
          <w:p w14:paraId="40BAFBFC"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AUDI 2016</w:t>
            </w:r>
          </w:p>
        </w:tc>
        <w:tc>
          <w:tcPr>
            <w:tcW w:w="937" w:type="dxa"/>
            <w:tcBorders>
              <w:top w:val="nil"/>
              <w:left w:val="nil"/>
              <w:bottom w:val="nil"/>
              <w:right w:val="nil"/>
            </w:tcBorders>
            <w:shd w:val="clear" w:color="auto" w:fill="auto"/>
            <w:noWrap/>
            <w:vAlign w:val="bottom"/>
            <w:hideMark/>
          </w:tcPr>
          <w:p w14:paraId="6061D2E7"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3.38%</w:t>
            </w:r>
          </w:p>
        </w:tc>
        <w:tc>
          <w:tcPr>
            <w:tcW w:w="937" w:type="dxa"/>
            <w:tcBorders>
              <w:top w:val="nil"/>
              <w:left w:val="nil"/>
              <w:bottom w:val="nil"/>
              <w:right w:val="nil"/>
            </w:tcBorders>
            <w:shd w:val="clear" w:color="auto" w:fill="auto"/>
            <w:noWrap/>
            <w:vAlign w:val="bottom"/>
            <w:hideMark/>
          </w:tcPr>
          <w:p w14:paraId="23E4D86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8.16%</w:t>
            </w:r>
          </w:p>
        </w:tc>
        <w:tc>
          <w:tcPr>
            <w:tcW w:w="964" w:type="dxa"/>
            <w:tcBorders>
              <w:top w:val="nil"/>
              <w:left w:val="nil"/>
              <w:bottom w:val="nil"/>
              <w:right w:val="nil"/>
            </w:tcBorders>
            <w:shd w:val="clear" w:color="auto" w:fill="auto"/>
            <w:noWrap/>
            <w:vAlign w:val="bottom"/>
            <w:hideMark/>
          </w:tcPr>
          <w:p w14:paraId="1D4E1A1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1.56</w:t>
            </w:r>
          </w:p>
        </w:tc>
        <w:tc>
          <w:tcPr>
            <w:tcW w:w="919" w:type="dxa"/>
            <w:tcBorders>
              <w:top w:val="nil"/>
              <w:left w:val="nil"/>
              <w:bottom w:val="nil"/>
              <w:right w:val="nil"/>
            </w:tcBorders>
            <w:shd w:val="clear" w:color="auto" w:fill="auto"/>
            <w:noWrap/>
            <w:vAlign w:val="bottom"/>
            <w:hideMark/>
          </w:tcPr>
          <w:p w14:paraId="584BD32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1.22</w:t>
            </w:r>
          </w:p>
        </w:tc>
        <w:tc>
          <w:tcPr>
            <w:tcW w:w="919" w:type="dxa"/>
            <w:tcBorders>
              <w:top w:val="nil"/>
              <w:left w:val="nil"/>
              <w:bottom w:val="nil"/>
              <w:right w:val="nil"/>
            </w:tcBorders>
            <w:shd w:val="clear" w:color="auto" w:fill="auto"/>
            <w:noWrap/>
            <w:vAlign w:val="bottom"/>
            <w:hideMark/>
          </w:tcPr>
          <w:p w14:paraId="6FF1319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0.97</w:t>
            </w:r>
          </w:p>
        </w:tc>
        <w:tc>
          <w:tcPr>
            <w:tcW w:w="1157" w:type="dxa"/>
            <w:tcBorders>
              <w:top w:val="nil"/>
              <w:left w:val="nil"/>
              <w:bottom w:val="nil"/>
              <w:right w:val="nil"/>
            </w:tcBorders>
            <w:shd w:val="clear" w:color="auto" w:fill="auto"/>
            <w:noWrap/>
            <w:vAlign w:val="bottom"/>
            <w:hideMark/>
          </w:tcPr>
          <w:p w14:paraId="13099D85"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7.29</w:t>
            </w:r>
          </w:p>
        </w:tc>
        <w:tc>
          <w:tcPr>
            <w:tcW w:w="919" w:type="dxa"/>
            <w:tcBorders>
              <w:top w:val="nil"/>
              <w:left w:val="nil"/>
              <w:bottom w:val="nil"/>
              <w:right w:val="nil"/>
            </w:tcBorders>
            <w:shd w:val="clear" w:color="auto" w:fill="auto"/>
            <w:noWrap/>
            <w:vAlign w:val="bottom"/>
            <w:hideMark/>
          </w:tcPr>
          <w:p w14:paraId="72ECBB6C"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50.07</w:t>
            </w:r>
          </w:p>
        </w:tc>
        <w:tc>
          <w:tcPr>
            <w:tcW w:w="919" w:type="dxa"/>
            <w:tcBorders>
              <w:top w:val="nil"/>
              <w:left w:val="nil"/>
              <w:bottom w:val="nil"/>
              <w:right w:val="nil"/>
            </w:tcBorders>
            <w:shd w:val="clear" w:color="auto" w:fill="auto"/>
            <w:noWrap/>
            <w:vAlign w:val="bottom"/>
            <w:hideMark/>
          </w:tcPr>
          <w:p w14:paraId="7EDF22B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0.03</w:t>
            </w:r>
          </w:p>
        </w:tc>
        <w:tc>
          <w:tcPr>
            <w:tcW w:w="919" w:type="dxa"/>
            <w:tcBorders>
              <w:top w:val="nil"/>
              <w:left w:val="nil"/>
              <w:bottom w:val="nil"/>
              <w:right w:val="nil"/>
            </w:tcBorders>
            <w:shd w:val="clear" w:color="auto" w:fill="auto"/>
            <w:noWrap/>
            <w:vAlign w:val="bottom"/>
            <w:hideMark/>
          </w:tcPr>
          <w:p w14:paraId="514358FD"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0.03</w:t>
            </w:r>
          </w:p>
        </w:tc>
      </w:tr>
      <w:tr w:rsidR="006430BA" w:rsidRPr="00C13F4C" w14:paraId="1E405CAF" w14:textId="77777777" w:rsidTr="00501EE3">
        <w:trPr>
          <w:trHeight w:val="300"/>
        </w:trPr>
        <w:tc>
          <w:tcPr>
            <w:tcW w:w="1874" w:type="dxa"/>
            <w:tcBorders>
              <w:top w:val="nil"/>
              <w:left w:val="nil"/>
              <w:bottom w:val="nil"/>
              <w:right w:val="nil"/>
            </w:tcBorders>
            <w:shd w:val="clear" w:color="auto" w:fill="auto"/>
            <w:noWrap/>
            <w:vAlign w:val="bottom"/>
            <w:hideMark/>
          </w:tcPr>
          <w:p w14:paraId="32A10F38"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AUDI 2017</w:t>
            </w:r>
          </w:p>
        </w:tc>
        <w:tc>
          <w:tcPr>
            <w:tcW w:w="937" w:type="dxa"/>
            <w:tcBorders>
              <w:top w:val="nil"/>
              <w:left w:val="nil"/>
              <w:bottom w:val="nil"/>
              <w:right w:val="nil"/>
            </w:tcBorders>
            <w:shd w:val="clear" w:color="auto" w:fill="auto"/>
            <w:noWrap/>
            <w:vAlign w:val="bottom"/>
            <w:hideMark/>
          </w:tcPr>
          <w:p w14:paraId="67D1960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5.46%</w:t>
            </w:r>
          </w:p>
        </w:tc>
        <w:tc>
          <w:tcPr>
            <w:tcW w:w="937" w:type="dxa"/>
            <w:tcBorders>
              <w:top w:val="nil"/>
              <w:left w:val="nil"/>
              <w:bottom w:val="nil"/>
              <w:right w:val="nil"/>
            </w:tcBorders>
            <w:shd w:val="clear" w:color="auto" w:fill="auto"/>
            <w:noWrap/>
            <w:vAlign w:val="bottom"/>
            <w:hideMark/>
          </w:tcPr>
          <w:p w14:paraId="6E76988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12.35%</w:t>
            </w:r>
          </w:p>
        </w:tc>
        <w:tc>
          <w:tcPr>
            <w:tcW w:w="964" w:type="dxa"/>
            <w:tcBorders>
              <w:top w:val="nil"/>
              <w:left w:val="nil"/>
              <w:bottom w:val="nil"/>
              <w:right w:val="nil"/>
            </w:tcBorders>
            <w:shd w:val="clear" w:color="auto" w:fill="auto"/>
            <w:noWrap/>
            <w:vAlign w:val="bottom"/>
            <w:hideMark/>
          </w:tcPr>
          <w:p w14:paraId="56C7A15B"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1.60</w:t>
            </w:r>
          </w:p>
        </w:tc>
        <w:tc>
          <w:tcPr>
            <w:tcW w:w="919" w:type="dxa"/>
            <w:tcBorders>
              <w:top w:val="nil"/>
              <w:left w:val="nil"/>
              <w:bottom w:val="nil"/>
              <w:right w:val="nil"/>
            </w:tcBorders>
            <w:shd w:val="clear" w:color="auto" w:fill="auto"/>
            <w:noWrap/>
            <w:vAlign w:val="bottom"/>
            <w:hideMark/>
          </w:tcPr>
          <w:p w14:paraId="4386003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1.22</w:t>
            </w:r>
          </w:p>
        </w:tc>
        <w:tc>
          <w:tcPr>
            <w:tcW w:w="919" w:type="dxa"/>
            <w:tcBorders>
              <w:top w:val="nil"/>
              <w:left w:val="nil"/>
              <w:bottom w:val="nil"/>
              <w:right w:val="nil"/>
            </w:tcBorders>
            <w:shd w:val="clear" w:color="auto" w:fill="auto"/>
            <w:noWrap/>
            <w:vAlign w:val="bottom"/>
            <w:hideMark/>
          </w:tcPr>
          <w:p w14:paraId="06C2335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0.94</w:t>
            </w:r>
          </w:p>
        </w:tc>
        <w:tc>
          <w:tcPr>
            <w:tcW w:w="1157" w:type="dxa"/>
            <w:tcBorders>
              <w:top w:val="nil"/>
              <w:left w:val="nil"/>
              <w:bottom w:val="nil"/>
              <w:right w:val="nil"/>
            </w:tcBorders>
            <w:shd w:val="clear" w:color="auto" w:fill="auto"/>
            <w:noWrap/>
            <w:vAlign w:val="bottom"/>
            <w:hideMark/>
          </w:tcPr>
          <w:p w14:paraId="63394F46"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6.68</w:t>
            </w:r>
          </w:p>
        </w:tc>
        <w:tc>
          <w:tcPr>
            <w:tcW w:w="919" w:type="dxa"/>
            <w:tcBorders>
              <w:top w:val="nil"/>
              <w:left w:val="nil"/>
              <w:bottom w:val="nil"/>
              <w:right w:val="nil"/>
            </w:tcBorders>
            <w:shd w:val="clear" w:color="auto" w:fill="auto"/>
            <w:noWrap/>
            <w:vAlign w:val="bottom"/>
            <w:hideMark/>
          </w:tcPr>
          <w:p w14:paraId="28A31E2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54.62</w:t>
            </w:r>
          </w:p>
        </w:tc>
        <w:tc>
          <w:tcPr>
            <w:tcW w:w="919" w:type="dxa"/>
            <w:tcBorders>
              <w:top w:val="nil"/>
              <w:left w:val="nil"/>
              <w:bottom w:val="nil"/>
              <w:right w:val="nil"/>
            </w:tcBorders>
            <w:shd w:val="clear" w:color="auto" w:fill="auto"/>
            <w:noWrap/>
            <w:vAlign w:val="bottom"/>
            <w:hideMark/>
          </w:tcPr>
          <w:p w14:paraId="14C7887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0.02</w:t>
            </w:r>
          </w:p>
        </w:tc>
        <w:tc>
          <w:tcPr>
            <w:tcW w:w="919" w:type="dxa"/>
            <w:tcBorders>
              <w:top w:val="nil"/>
              <w:left w:val="nil"/>
              <w:bottom w:val="nil"/>
              <w:right w:val="nil"/>
            </w:tcBorders>
            <w:shd w:val="clear" w:color="auto" w:fill="auto"/>
            <w:noWrap/>
            <w:vAlign w:val="bottom"/>
            <w:hideMark/>
          </w:tcPr>
          <w:p w14:paraId="45CB2B13"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0.02</w:t>
            </w:r>
          </w:p>
        </w:tc>
      </w:tr>
      <w:tr w:rsidR="006430BA" w:rsidRPr="00C13F4C" w14:paraId="26CD5E8A" w14:textId="77777777" w:rsidTr="00501EE3">
        <w:trPr>
          <w:trHeight w:val="300"/>
        </w:trPr>
        <w:tc>
          <w:tcPr>
            <w:tcW w:w="1874" w:type="dxa"/>
            <w:tcBorders>
              <w:top w:val="nil"/>
              <w:left w:val="nil"/>
              <w:bottom w:val="nil"/>
              <w:right w:val="nil"/>
            </w:tcBorders>
            <w:shd w:val="clear" w:color="auto" w:fill="auto"/>
            <w:noWrap/>
            <w:vAlign w:val="bottom"/>
            <w:hideMark/>
          </w:tcPr>
          <w:p w14:paraId="263064D1" w14:textId="77777777" w:rsidR="006430BA" w:rsidRPr="00C13F4C" w:rsidRDefault="006430BA" w:rsidP="00501EE3">
            <w:pPr>
              <w:rPr>
                <w:rFonts w:asciiTheme="minorHAnsi" w:hAnsiTheme="minorHAnsi" w:cstheme="minorHAnsi"/>
                <w:color w:val="000000"/>
              </w:rPr>
            </w:pPr>
            <w:r w:rsidRPr="00C13F4C">
              <w:rPr>
                <w:rFonts w:asciiTheme="minorHAnsi" w:hAnsiTheme="minorHAnsi" w:cstheme="minorHAnsi"/>
                <w:color w:val="000000"/>
              </w:rPr>
              <w:t>AUDI 2018</w:t>
            </w:r>
          </w:p>
        </w:tc>
        <w:tc>
          <w:tcPr>
            <w:tcW w:w="937" w:type="dxa"/>
            <w:tcBorders>
              <w:top w:val="nil"/>
              <w:left w:val="nil"/>
              <w:bottom w:val="nil"/>
              <w:right w:val="nil"/>
            </w:tcBorders>
            <w:shd w:val="clear" w:color="auto" w:fill="auto"/>
            <w:noWrap/>
            <w:vAlign w:val="bottom"/>
            <w:hideMark/>
          </w:tcPr>
          <w:p w14:paraId="29986518"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5.28%</w:t>
            </w:r>
          </w:p>
        </w:tc>
        <w:tc>
          <w:tcPr>
            <w:tcW w:w="937" w:type="dxa"/>
            <w:tcBorders>
              <w:top w:val="nil"/>
              <w:left w:val="nil"/>
              <w:bottom w:val="nil"/>
              <w:right w:val="nil"/>
            </w:tcBorders>
            <w:shd w:val="clear" w:color="auto" w:fill="auto"/>
            <w:noWrap/>
            <w:vAlign w:val="bottom"/>
            <w:hideMark/>
          </w:tcPr>
          <w:p w14:paraId="566B01E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11.66%</w:t>
            </w:r>
          </w:p>
        </w:tc>
        <w:tc>
          <w:tcPr>
            <w:tcW w:w="964" w:type="dxa"/>
            <w:tcBorders>
              <w:top w:val="nil"/>
              <w:left w:val="nil"/>
              <w:bottom w:val="nil"/>
              <w:right w:val="nil"/>
            </w:tcBorders>
            <w:shd w:val="clear" w:color="auto" w:fill="auto"/>
            <w:noWrap/>
            <w:vAlign w:val="bottom"/>
            <w:hideMark/>
          </w:tcPr>
          <w:p w14:paraId="623550B0"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1.56</w:t>
            </w:r>
          </w:p>
        </w:tc>
        <w:tc>
          <w:tcPr>
            <w:tcW w:w="919" w:type="dxa"/>
            <w:tcBorders>
              <w:top w:val="nil"/>
              <w:left w:val="nil"/>
              <w:bottom w:val="nil"/>
              <w:right w:val="nil"/>
            </w:tcBorders>
            <w:shd w:val="clear" w:color="auto" w:fill="auto"/>
            <w:noWrap/>
            <w:vAlign w:val="bottom"/>
            <w:hideMark/>
          </w:tcPr>
          <w:p w14:paraId="3265523F"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1.11</w:t>
            </w:r>
          </w:p>
        </w:tc>
        <w:tc>
          <w:tcPr>
            <w:tcW w:w="919" w:type="dxa"/>
            <w:tcBorders>
              <w:top w:val="nil"/>
              <w:left w:val="nil"/>
              <w:bottom w:val="nil"/>
              <w:right w:val="nil"/>
            </w:tcBorders>
            <w:shd w:val="clear" w:color="auto" w:fill="auto"/>
            <w:noWrap/>
            <w:vAlign w:val="bottom"/>
            <w:hideMark/>
          </w:tcPr>
          <w:p w14:paraId="7410FA59"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0.90</w:t>
            </w:r>
          </w:p>
        </w:tc>
        <w:tc>
          <w:tcPr>
            <w:tcW w:w="1157" w:type="dxa"/>
            <w:tcBorders>
              <w:top w:val="nil"/>
              <w:left w:val="nil"/>
              <w:bottom w:val="nil"/>
              <w:right w:val="nil"/>
            </w:tcBorders>
            <w:shd w:val="clear" w:color="auto" w:fill="auto"/>
            <w:noWrap/>
            <w:vAlign w:val="bottom"/>
            <w:hideMark/>
          </w:tcPr>
          <w:p w14:paraId="4A6122C4"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5.79</w:t>
            </w:r>
          </w:p>
        </w:tc>
        <w:tc>
          <w:tcPr>
            <w:tcW w:w="919" w:type="dxa"/>
            <w:tcBorders>
              <w:top w:val="nil"/>
              <w:left w:val="nil"/>
              <w:bottom w:val="nil"/>
              <w:right w:val="nil"/>
            </w:tcBorders>
            <w:shd w:val="clear" w:color="auto" w:fill="auto"/>
            <w:noWrap/>
            <w:vAlign w:val="bottom"/>
            <w:hideMark/>
          </w:tcPr>
          <w:p w14:paraId="0B7F8B8E"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62.99</w:t>
            </w:r>
          </w:p>
        </w:tc>
        <w:tc>
          <w:tcPr>
            <w:tcW w:w="919" w:type="dxa"/>
            <w:tcBorders>
              <w:top w:val="nil"/>
              <w:left w:val="nil"/>
              <w:bottom w:val="nil"/>
              <w:right w:val="nil"/>
            </w:tcBorders>
            <w:shd w:val="clear" w:color="auto" w:fill="auto"/>
            <w:noWrap/>
            <w:vAlign w:val="bottom"/>
            <w:hideMark/>
          </w:tcPr>
          <w:p w14:paraId="37196B9A"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0.01</w:t>
            </w:r>
          </w:p>
        </w:tc>
        <w:tc>
          <w:tcPr>
            <w:tcW w:w="919" w:type="dxa"/>
            <w:tcBorders>
              <w:top w:val="nil"/>
              <w:left w:val="nil"/>
              <w:bottom w:val="nil"/>
              <w:right w:val="nil"/>
            </w:tcBorders>
            <w:shd w:val="clear" w:color="auto" w:fill="auto"/>
            <w:noWrap/>
            <w:vAlign w:val="bottom"/>
            <w:hideMark/>
          </w:tcPr>
          <w:p w14:paraId="6541C271" w14:textId="77777777" w:rsidR="006430BA" w:rsidRPr="00C13F4C" w:rsidRDefault="006430BA" w:rsidP="00501EE3">
            <w:pPr>
              <w:jc w:val="right"/>
              <w:rPr>
                <w:rFonts w:asciiTheme="minorHAnsi" w:hAnsiTheme="minorHAnsi" w:cstheme="minorHAnsi"/>
                <w:color w:val="000000"/>
              </w:rPr>
            </w:pPr>
            <w:r w:rsidRPr="00C13F4C">
              <w:rPr>
                <w:rFonts w:asciiTheme="minorHAnsi" w:hAnsiTheme="minorHAnsi" w:cstheme="minorHAnsi"/>
                <w:color w:val="000000"/>
              </w:rPr>
              <w:t>0.01</w:t>
            </w:r>
          </w:p>
        </w:tc>
      </w:tr>
      <w:tr w:rsidR="00D8006D" w:rsidRPr="00C13F4C" w14:paraId="083E2572" w14:textId="77777777" w:rsidTr="00B269FD">
        <w:trPr>
          <w:trHeight w:val="300"/>
        </w:trPr>
        <w:tc>
          <w:tcPr>
            <w:tcW w:w="10464" w:type="dxa"/>
            <w:gridSpan w:val="10"/>
            <w:tcBorders>
              <w:top w:val="nil"/>
              <w:left w:val="nil"/>
              <w:bottom w:val="nil"/>
              <w:right w:val="nil"/>
            </w:tcBorders>
            <w:shd w:val="clear" w:color="auto" w:fill="auto"/>
            <w:noWrap/>
            <w:vAlign w:val="bottom"/>
          </w:tcPr>
          <w:p w14:paraId="67D5983C" w14:textId="625430AE" w:rsidR="00D8006D" w:rsidRPr="00C13F4C" w:rsidRDefault="00D8006D" w:rsidP="00D8006D">
            <w:pPr>
              <w:jc w:val="center"/>
              <w:rPr>
                <w:rFonts w:asciiTheme="minorHAnsi" w:hAnsiTheme="minorHAnsi" w:cstheme="minorHAnsi"/>
                <w:color w:val="000000"/>
              </w:rPr>
            </w:pPr>
            <w:r w:rsidRPr="00355681">
              <w:rPr>
                <w:rFonts w:asciiTheme="minorHAnsi" w:hAnsiTheme="minorHAnsi" w:cstheme="minorHAnsi"/>
                <w:lang w:eastAsia="en-US"/>
              </w:rPr>
              <w:t>Audi Group, (2018)</w:t>
            </w:r>
            <w:r>
              <w:rPr>
                <w:rFonts w:asciiTheme="minorHAnsi" w:hAnsiTheme="minorHAnsi" w:cstheme="minorHAnsi"/>
                <w:lang w:eastAsia="en-US"/>
              </w:rPr>
              <w:t xml:space="preserve">, </w:t>
            </w:r>
            <w:r w:rsidRPr="00355681">
              <w:rPr>
                <w:rFonts w:asciiTheme="minorHAnsi" w:hAnsiTheme="minorHAnsi" w:cstheme="minorHAnsi"/>
                <w:lang w:eastAsia="en-US"/>
              </w:rPr>
              <w:t xml:space="preserve">Ford Group (2018), Jaguar and Land Rover Group, (2019), Porsche AG, </w:t>
            </w:r>
            <w:r>
              <w:rPr>
                <w:rFonts w:asciiTheme="minorHAnsi" w:hAnsiTheme="minorHAnsi" w:cstheme="minorHAnsi"/>
                <w:lang w:eastAsia="en-US"/>
              </w:rPr>
              <w:t>(</w:t>
            </w:r>
            <w:r w:rsidRPr="00355681">
              <w:rPr>
                <w:rFonts w:asciiTheme="minorHAnsi" w:hAnsiTheme="minorHAnsi" w:cstheme="minorHAnsi"/>
                <w:lang w:eastAsia="en-US"/>
              </w:rPr>
              <w:t>2018</w:t>
            </w:r>
            <w:r>
              <w:rPr>
                <w:rFonts w:asciiTheme="minorHAnsi" w:hAnsiTheme="minorHAnsi" w:cstheme="minorHAnsi"/>
                <w:lang w:eastAsia="en-US"/>
              </w:rPr>
              <w:t xml:space="preserve">), </w:t>
            </w:r>
            <w:r w:rsidRPr="00355681">
              <w:rPr>
                <w:rFonts w:asciiTheme="minorHAnsi" w:hAnsiTheme="minorHAnsi" w:cstheme="minorHAnsi"/>
                <w:lang w:eastAsia="en-US"/>
              </w:rPr>
              <w:t>Porsche Holdings, (2012),</w:t>
            </w:r>
            <w:r>
              <w:rPr>
                <w:rFonts w:asciiTheme="minorHAnsi" w:hAnsiTheme="minorHAnsi" w:cstheme="minorHAnsi"/>
                <w:lang w:eastAsia="en-US"/>
              </w:rPr>
              <w:t xml:space="preserve"> </w:t>
            </w:r>
            <w:r w:rsidRPr="00355681">
              <w:rPr>
                <w:rFonts w:asciiTheme="minorHAnsi" w:hAnsiTheme="minorHAnsi" w:cstheme="minorHAnsi"/>
                <w:lang w:eastAsia="en-US"/>
              </w:rPr>
              <w:t>BMW Group, (2019)</w:t>
            </w:r>
            <w:r>
              <w:rPr>
                <w:rFonts w:asciiTheme="minorHAnsi" w:hAnsiTheme="minorHAnsi" w:cstheme="minorHAnsi"/>
                <w:lang w:eastAsia="en-US"/>
              </w:rPr>
              <w:t>.</w:t>
            </w:r>
          </w:p>
        </w:tc>
      </w:tr>
    </w:tbl>
    <w:p w14:paraId="2C7830AB" w14:textId="4DD23836" w:rsidR="00501EE3" w:rsidRDefault="00501EE3" w:rsidP="002E0371">
      <w:pPr>
        <w:rPr>
          <w:rFonts w:asciiTheme="minorHAnsi" w:hAnsiTheme="minorHAnsi" w:cstheme="minorHAnsi"/>
        </w:rPr>
      </w:pPr>
    </w:p>
    <w:p w14:paraId="14C35CCA" w14:textId="77777777" w:rsidR="00501EE3" w:rsidRDefault="00501EE3" w:rsidP="002E0371">
      <w:pPr>
        <w:rPr>
          <w:rFonts w:asciiTheme="minorHAnsi" w:hAnsiTheme="minorHAnsi" w:cstheme="minorHAnsi"/>
        </w:rPr>
      </w:pPr>
    </w:p>
    <w:tbl>
      <w:tblPr>
        <w:tblStyle w:val="TableGridLight"/>
        <w:tblW w:w="10613" w:type="dxa"/>
        <w:tblInd w:w="-799" w:type="dxa"/>
        <w:tblLook w:val="04A0" w:firstRow="1" w:lastRow="0" w:firstColumn="1" w:lastColumn="0" w:noHBand="0" w:noVBand="1"/>
      </w:tblPr>
      <w:tblGrid>
        <w:gridCol w:w="1870"/>
        <w:gridCol w:w="1249"/>
        <w:gridCol w:w="1249"/>
        <w:gridCol w:w="1249"/>
        <w:gridCol w:w="1249"/>
        <w:gridCol w:w="1249"/>
        <w:gridCol w:w="1249"/>
        <w:gridCol w:w="1249"/>
      </w:tblGrid>
      <w:tr w:rsidR="00501EE3" w:rsidRPr="00501EE3" w14:paraId="5C469465" w14:textId="77777777" w:rsidTr="0046690E">
        <w:trPr>
          <w:trHeight w:val="281"/>
        </w:trPr>
        <w:tc>
          <w:tcPr>
            <w:tcW w:w="10613" w:type="dxa"/>
            <w:gridSpan w:val="8"/>
            <w:noWrap/>
          </w:tcPr>
          <w:p w14:paraId="0E93EF0E" w14:textId="1313071C" w:rsidR="00501EE3" w:rsidRPr="00501EE3" w:rsidRDefault="00501EE3" w:rsidP="00501EE3">
            <w:pPr>
              <w:jc w:val="center"/>
              <w:rPr>
                <w:rFonts w:asciiTheme="minorHAnsi" w:hAnsiTheme="minorHAnsi" w:cstheme="minorHAnsi"/>
                <w:u w:val="single"/>
              </w:rPr>
            </w:pPr>
            <w:r w:rsidRPr="00501EE3">
              <w:rPr>
                <w:rFonts w:asciiTheme="minorHAnsi" w:hAnsiTheme="minorHAnsi" w:cstheme="minorHAnsi"/>
                <w:u w:val="single"/>
              </w:rPr>
              <w:t>Table 11. Figures extracted from the annual report for the companies</w:t>
            </w:r>
          </w:p>
        </w:tc>
      </w:tr>
      <w:tr w:rsidR="00501EE3" w:rsidRPr="00501EE3" w14:paraId="2F38C740" w14:textId="77777777" w:rsidTr="0046690E">
        <w:trPr>
          <w:trHeight w:val="281"/>
        </w:trPr>
        <w:tc>
          <w:tcPr>
            <w:tcW w:w="1870" w:type="dxa"/>
            <w:noWrap/>
            <w:hideMark/>
          </w:tcPr>
          <w:p w14:paraId="5E15B37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Companies</w:t>
            </w:r>
          </w:p>
        </w:tc>
        <w:tc>
          <w:tcPr>
            <w:tcW w:w="1249" w:type="dxa"/>
            <w:noWrap/>
            <w:hideMark/>
          </w:tcPr>
          <w:p w14:paraId="0192E6A1" w14:textId="77777777" w:rsidR="00501EE3" w:rsidRPr="00501EE3" w:rsidRDefault="00501EE3" w:rsidP="00501EE3">
            <w:pPr>
              <w:rPr>
                <w:rFonts w:asciiTheme="minorHAnsi" w:hAnsiTheme="minorHAnsi" w:cstheme="minorHAnsi"/>
              </w:rPr>
            </w:pPr>
          </w:p>
        </w:tc>
        <w:tc>
          <w:tcPr>
            <w:tcW w:w="1249" w:type="dxa"/>
            <w:noWrap/>
            <w:hideMark/>
          </w:tcPr>
          <w:p w14:paraId="7BA64E6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Sales</w:t>
            </w:r>
          </w:p>
        </w:tc>
        <w:tc>
          <w:tcPr>
            <w:tcW w:w="1249" w:type="dxa"/>
            <w:noWrap/>
            <w:hideMark/>
          </w:tcPr>
          <w:p w14:paraId="361AD429"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Net profit</w:t>
            </w:r>
          </w:p>
        </w:tc>
        <w:tc>
          <w:tcPr>
            <w:tcW w:w="1249" w:type="dxa"/>
            <w:noWrap/>
            <w:hideMark/>
          </w:tcPr>
          <w:p w14:paraId="3E49E8F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Gross profit</w:t>
            </w:r>
          </w:p>
        </w:tc>
        <w:tc>
          <w:tcPr>
            <w:tcW w:w="1249" w:type="dxa"/>
            <w:noWrap/>
            <w:hideMark/>
          </w:tcPr>
          <w:p w14:paraId="347AE47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COGS</w:t>
            </w:r>
          </w:p>
        </w:tc>
        <w:tc>
          <w:tcPr>
            <w:tcW w:w="1249" w:type="dxa"/>
            <w:noWrap/>
            <w:hideMark/>
          </w:tcPr>
          <w:p w14:paraId="699B341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C. assets</w:t>
            </w:r>
          </w:p>
        </w:tc>
        <w:tc>
          <w:tcPr>
            <w:tcW w:w="1249" w:type="dxa"/>
            <w:noWrap/>
            <w:hideMark/>
          </w:tcPr>
          <w:p w14:paraId="022A638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Inventory</w:t>
            </w:r>
          </w:p>
        </w:tc>
      </w:tr>
      <w:tr w:rsidR="00501EE3" w:rsidRPr="00501EE3" w14:paraId="1E10B248" w14:textId="77777777" w:rsidTr="0046690E">
        <w:trPr>
          <w:trHeight w:val="281"/>
        </w:trPr>
        <w:tc>
          <w:tcPr>
            <w:tcW w:w="1870" w:type="dxa"/>
            <w:noWrap/>
            <w:hideMark/>
          </w:tcPr>
          <w:p w14:paraId="67012D3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BMW 2013</w:t>
            </w:r>
          </w:p>
        </w:tc>
        <w:tc>
          <w:tcPr>
            <w:tcW w:w="1249" w:type="dxa"/>
            <w:noWrap/>
            <w:hideMark/>
          </w:tcPr>
          <w:p w14:paraId="33319E42" w14:textId="77777777" w:rsidR="00501EE3" w:rsidRPr="00501EE3" w:rsidRDefault="00501EE3" w:rsidP="00501EE3">
            <w:pPr>
              <w:rPr>
                <w:rFonts w:asciiTheme="minorHAnsi" w:hAnsiTheme="minorHAnsi" w:cstheme="minorHAnsi"/>
              </w:rPr>
            </w:pPr>
          </w:p>
        </w:tc>
        <w:tc>
          <w:tcPr>
            <w:tcW w:w="1249" w:type="dxa"/>
            <w:noWrap/>
            <w:hideMark/>
          </w:tcPr>
          <w:p w14:paraId="119111B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76,059</w:t>
            </w:r>
          </w:p>
        </w:tc>
        <w:tc>
          <w:tcPr>
            <w:tcW w:w="1249" w:type="dxa"/>
            <w:noWrap/>
            <w:hideMark/>
          </w:tcPr>
          <w:p w14:paraId="056039E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5,329</w:t>
            </w:r>
          </w:p>
        </w:tc>
        <w:tc>
          <w:tcPr>
            <w:tcW w:w="1249" w:type="dxa"/>
            <w:noWrap/>
            <w:hideMark/>
          </w:tcPr>
          <w:p w14:paraId="5799DF6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15,268</w:t>
            </w:r>
          </w:p>
        </w:tc>
        <w:tc>
          <w:tcPr>
            <w:tcW w:w="1249" w:type="dxa"/>
            <w:noWrap/>
            <w:hideMark/>
          </w:tcPr>
          <w:p w14:paraId="451D659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60,791</w:t>
            </w:r>
          </w:p>
        </w:tc>
        <w:tc>
          <w:tcPr>
            <w:tcW w:w="1249" w:type="dxa"/>
            <w:noWrap/>
            <w:hideMark/>
          </w:tcPr>
          <w:p w14:paraId="13D00C0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52,184</w:t>
            </w:r>
          </w:p>
        </w:tc>
        <w:tc>
          <w:tcPr>
            <w:tcW w:w="1249" w:type="dxa"/>
            <w:noWrap/>
            <w:hideMark/>
          </w:tcPr>
          <w:p w14:paraId="2F6A5A2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9,595</w:t>
            </w:r>
          </w:p>
        </w:tc>
      </w:tr>
      <w:tr w:rsidR="00501EE3" w:rsidRPr="00501EE3" w14:paraId="2595331E" w14:textId="77777777" w:rsidTr="0046690E">
        <w:trPr>
          <w:trHeight w:val="281"/>
        </w:trPr>
        <w:tc>
          <w:tcPr>
            <w:tcW w:w="1870" w:type="dxa"/>
            <w:noWrap/>
            <w:hideMark/>
          </w:tcPr>
          <w:p w14:paraId="0194252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BMW2014</w:t>
            </w:r>
          </w:p>
        </w:tc>
        <w:tc>
          <w:tcPr>
            <w:tcW w:w="1249" w:type="dxa"/>
            <w:noWrap/>
            <w:hideMark/>
          </w:tcPr>
          <w:p w14:paraId="2B6267CB" w14:textId="77777777" w:rsidR="00501EE3" w:rsidRPr="00501EE3" w:rsidRDefault="00501EE3" w:rsidP="00501EE3">
            <w:pPr>
              <w:rPr>
                <w:rFonts w:asciiTheme="minorHAnsi" w:hAnsiTheme="minorHAnsi" w:cstheme="minorHAnsi"/>
              </w:rPr>
            </w:pPr>
          </w:p>
        </w:tc>
        <w:tc>
          <w:tcPr>
            <w:tcW w:w="1249" w:type="dxa"/>
            <w:noWrap/>
            <w:hideMark/>
          </w:tcPr>
          <w:p w14:paraId="79349EA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80,401</w:t>
            </w:r>
          </w:p>
        </w:tc>
        <w:tc>
          <w:tcPr>
            <w:tcW w:w="1249" w:type="dxa"/>
            <w:noWrap/>
            <w:hideMark/>
          </w:tcPr>
          <w:p w14:paraId="72B8469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5,817</w:t>
            </w:r>
          </w:p>
        </w:tc>
        <w:tc>
          <w:tcPr>
            <w:tcW w:w="1249" w:type="dxa"/>
            <w:noWrap/>
            <w:hideMark/>
          </w:tcPr>
          <w:p w14:paraId="2278510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17,005</w:t>
            </w:r>
          </w:p>
        </w:tc>
        <w:tc>
          <w:tcPr>
            <w:tcW w:w="1249" w:type="dxa"/>
            <w:noWrap/>
            <w:hideMark/>
          </w:tcPr>
          <w:p w14:paraId="7CC9CC2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63,396</w:t>
            </w:r>
          </w:p>
        </w:tc>
        <w:tc>
          <w:tcPr>
            <w:tcW w:w="1249" w:type="dxa"/>
            <w:noWrap/>
            <w:hideMark/>
          </w:tcPr>
          <w:p w14:paraId="64AA57C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56,844</w:t>
            </w:r>
          </w:p>
        </w:tc>
        <w:tc>
          <w:tcPr>
            <w:tcW w:w="1249" w:type="dxa"/>
            <w:noWrap/>
            <w:hideMark/>
          </w:tcPr>
          <w:p w14:paraId="75F726B7"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11,089</w:t>
            </w:r>
          </w:p>
        </w:tc>
      </w:tr>
      <w:tr w:rsidR="00501EE3" w:rsidRPr="00501EE3" w14:paraId="2D9B03B5" w14:textId="77777777" w:rsidTr="0046690E">
        <w:trPr>
          <w:trHeight w:val="281"/>
        </w:trPr>
        <w:tc>
          <w:tcPr>
            <w:tcW w:w="1870" w:type="dxa"/>
            <w:noWrap/>
            <w:hideMark/>
          </w:tcPr>
          <w:p w14:paraId="67D6CA75" w14:textId="02B1A85D" w:rsidR="00501EE3" w:rsidRPr="00501EE3" w:rsidRDefault="00501EE3" w:rsidP="00501EE3">
            <w:pPr>
              <w:rPr>
                <w:rFonts w:asciiTheme="minorHAnsi" w:hAnsiTheme="minorHAnsi" w:cstheme="minorHAnsi"/>
              </w:rPr>
            </w:pPr>
            <w:r w:rsidRPr="00501EE3">
              <w:rPr>
                <w:rFonts w:asciiTheme="minorHAnsi" w:hAnsiTheme="minorHAnsi" w:cstheme="minorHAnsi"/>
              </w:rPr>
              <w:t>BMW</w:t>
            </w:r>
            <w:r>
              <w:rPr>
                <w:rFonts w:asciiTheme="minorHAnsi" w:hAnsiTheme="minorHAnsi" w:cstheme="minorHAnsi"/>
              </w:rPr>
              <w:t xml:space="preserve"> </w:t>
            </w:r>
            <w:r w:rsidRPr="00501EE3">
              <w:rPr>
                <w:rFonts w:asciiTheme="minorHAnsi" w:hAnsiTheme="minorHAnsi" w:cstheme="minorHAnsi"/>
              </w:rPr>
              <w:t>2015</w:t>
            </w:r>
          </w:p>
        </w:tc>
        <w:tc>
          <w:tcPr>
            <w:tcW w:w="1249" w:type="dxa"/>
            <w:noWrap/>
            <w:hideMark/>
          </w:tcPr>
          <w:p w14:paraId="3621CC10" w14:textId="77777777" w:rsidR="00501EE3" w:rsidRPr="00501EE3" w:rsidRDefault="00501EE3" w:rsidP="00501EE3">
            <w:pPr>
              <w:rPr>
                <w:rFonts w:asciiTheme="minorHAnsi" w:hAnsiTheme="minorHAnsi" w:cstheme="minorHAnsi"/>
              </w:rPr>
            </w:pPr>
          </w:p>
        </w:tc>
        <w:tc>
          <w:tcPr>
            <w:tcW w:w="1249" w:type="dxa"/>
            <w:noWrap/>
            <w:hideMark/>
          </w:tcPr>
          <w:p w14:paraId="499E485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92,175</w:t>
            </w:r>
          </w:p>
        </w:tc>
        <w:tc>
          <w:tcPr>
            <w:tcW w:w="1249" w:type="dxa"/>
            <w:noWrap/>
            <w:hideMark/>
          </w:tcPr>
          <w:p w14:paraId="584948B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6,396</w:t>
            </w:r>
          </w:p>
        </w:tc>
        <w:tc>
          <w:tcPr>
            <w:tcW w:w="1249" w:type="dxa"/>
            <w:noWrap/>
            <w:hideMark/>
          </w:tcPr>
          <w:p w14:paraId="0E77163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18,132</w:t>
            </w:r>
          </w:p>
        </w:tc>
        <w:tc>
          <w:tcPr>
            <w:tcW w:w="1249" w:type="dxa"/>
            <w:noWrap/>
            <w:hideMark/>
          </w:tcPr>
          <w:p w14:paraId="099BA98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74,043</w:t>
            </w:r>
          </w:p>
        </w:tc>
        <w:tc>
          <w:tcPr>
            <w:tcW w:w="1249" w:type="dxa"/>
            <w:noWrap/>
            <w:hideMark/>
          </w:tcPr>
          <w:p w14:paraId="33C445D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61,831</w:t>
            </w:r>
          </w:p>
        </w:tc>
        <w:tc>
          <w:tcPr>
            <w:tcW w:w="1249" w:type="dxa"/>
            <w:noWrap/>
            <w:hideMark/>
          </w:tcPr>
          <w:p w14:paraId="0BB804C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11,071</w:t>
            </w:r>
          </w:p>
        </w:tc>
      </w:tr>
      <w:tr w:rsidR="00501EE3" w:rsidRPr="00501EE3" w14:paraId="7C30389E" w14:textId="77777777" w:rsidTr="0046690E">
        <w:trPr>
          <w:trHeight w:val="281"/>
        </w:trPr>
        <w:tc>
          <w:tcPr>
            <w:tcW w:w="1870" w:type="dxa"/>
            <w:noWrap/>
            <w:hideMark/>
          </w:tcPr>
          <w:p w14:paraId="2EE9F4F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BMW 2016</w:t>
            </w:r>
          </w:p>
        </w:tc>
        <w:tc>
          <w:tcPr>
            <w:tcW w:w="1249" w:type="dxa"/>
            <w:noWrap/>
            <w:hideMark/>
          </w:tcPr>
          <w:p w14:paraId="6066B89C" w14:textId="77777777" w:rsidR="00501EE3" w:rsidRPr="00501EE3" w:rsidRDefault="00501EE3" w:rsidP="00501EE3">
            <w:pPr>
              <w:rPr>
                <w:rFonts w:asciiTheme="minorHAnsi" w:hAnsiTheme="minorHAnsi" w:cstheme="minorHAnsi"/>
              </w:rPr>
            </w:pPr>
          </w:p>
        </w:tc>
        <w:tc>
          <w:tcPr>
            <w:tcW w:w="1249" w:type="dxa"/>
            <w:noWrap/>
            <w:hideMark/>
          </w:tcPr>
          <w:p w14:paraId="5FC52A9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94,163</w:t>
            </w:r>
          </w:p>
        </w:tc>
        <w:tc>
          <w:tcPr>
            <w:tcW w:w="1249" w:type="dxa"/>
            <w:noWrap/>
            <w:hideMark/>
          </w:tcPr>
          <w:p w14:paraId="29FEB3C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6,910</w:t>
            </w:r>
          </w:p>
        </w:tc>
        <w:tc>
          <w:tcPr>
            <w:tcW w:w="1249" w:type="dxa"/>
            <w:noWrap/>
            <w:hideMark/>
          </w:tcPr>
          <w:p w14:paraId="2B4293A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18,721</w:t>
            </w:r>
          </w:p>
        </w:tc>
        <w:tc>
          <w:tcPr>
            <w:tcW w:w="1249" w:type="dxa"/>
            <w:noWrap/>
            <w:hideMark/>
          </w:tcPr>
          <w:p w14:paraId="3426813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75,442</w:t>
            </w:r>
          </w:p>
        </w:tc>
        <w:tc>
          <w:tcPr>
            <w:tcW w:w="1249" w:type="dxa"/>
            <w:noWrap/>
            <w:hideMark/>
          </w:tcPr>
          <w:p w14:paraId="44392E1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66,864</w:t>
            </w:r>
          </w:p>
        </w:tc>
        <w:tc>
          <w:tcPr>
            <w:tcW w:w="1249" w:type="dxa"/>
            <w:noWrap/>
            <w:hideMark/>
          </w:tcPr>
          <w:p w14:paraId="60AA313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11,841</w:t>
            </w:r>
          </w:p>
        </w:tc>
      </w:tr>
      <w:tr w:rsidR="00501EE3" w:rsidRPr="00501EE3" w14:paraId="69C26385" w14:textId="77777777" w:rsidTr="0046690E">
        <w:trPr>
          <w:trHeight w:val="281"/>
        </w:trPr>
        <w:tc>
          <w:tcPr>
            <w:tcW w:w="1870" w:type="dxa"/>
            <w:noWrap/>
            <w:hideMark/>
          </w:tcPr>
          <w:p w14:paraId="60F8F377"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BMW 2017</w:t>
            </w:r>
          </w:p>
        </w:tc>
        <w:tc>
          <w:tcPr>
            <w:tcW w:w="1249" w:type="dxa"/>
            <w:noWrap/>
            <w:hideMark/>
          </w:tcPr>
          <w:p w14:paraId="49A115FD" w14:textId="77777777" w:rsidR="00501EE3" w:rsidRPr="00501EE3" w:rsidRDefault="00501EE3" w:rsidP="00501EE3">
            <w:pPr>
              <w:rPr>
                <w:rFonts w:asciiTheme="minorHAnsi" w:hAnsiTheme="minorHAnsi" w:cstheme="minorHAnsi"/>
              </w:rPr>
            </w:pPr>
          </w:p>
        </w:tc>
        <w:tc>
          <w:tcPr>
            <w:tcW w:w="1249" w:type="dxa"/>
            <w:noWrap/>
            <w:hideMark/>
          </w:tcPr>
          <w:p w14:paraId="43D56B1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98,282</w:t>
            </w:r>
          </w:p>
        </w:tc>
        <w:tc>
          <w:tcPr>
            <w:tcW w:w="1249" w:type="dxa"/>
            <w:noWrap/>
            <w:hideMark/>
          </w:tcPr>
          <w:p w14:paraId="6D7B406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8,675</w:t>
            </w:r>
          </w:p>
        </w:tc>
        <w:tc>
          <w:tcPr>
            <w:tcW w:w="1249" w:type="dxa"/>
            <w:noWrap/>
            <w:hideMark/>
          </w:tcPr>
          <w:p w14:paraId="2C63905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19,953</w:t>
            </w:r>
          </w:p>
        </w:tc>
        <w:tc>
          <w:tcPr>
            <w:tcW w:w="1249" w:type="dxa"/>
            <w:noWrap/>
            <w:hideMark/>
          </w:tcPr>
          <w:p w14:paraId="02A4D4B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78,329</w:t>
            </w:r>
          </w:p>
        </w:tc>
        <w:tc>
          <w:tcPr>
            <w:tcW w:w="1249" w:type="dxa"/>
            <w:noWrap/>
            <w:hideMark/>
          </w:tcPr>
          <w:p w14:paraId="0882118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71,582</w:t>
            </w:r>
          </w:p>
        </w:tc>
        <w:tc>
          <w:tcPr>
            <w:tcW w:w="1249" w:type="dxa"/>
            <w:noWrap/>
            <w:hideMark/>
          </w:tcPr>
          <w:p w14:paraId="00E84597"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12,707</w:t>
            </w:r>
          </w:p>
        </w:tc>
      </w:tr>
      <w:tr w:rsidR="00501EE3" w:rsidRPr="00501EE3" w14:paraId="10DD9178" w14:textId="77777777" w:rsidTr="0046690E">
        <w:trPr>
          <w:trHeight w:val="281"/>
        </w:trPr>
        <w:tc>
          <w:tcPr>
            <w:tcW w:w="1870" w:type="dxa"/>
            <w:noWrap/>
            <w:hideMark/>
          </w:tcPr>
          <w:p w14:paraId="6170E6A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BMW 2018</w:t>
            </w:r>
          </w:p>
        </w:tc>
        <w:tc>
          <w:tcPr>
            <w:tcW w:w="1249" w:type="dxa"/>
            <w:noWrap/>
            <w:hideMark/>
          </w:tcPr>
          <w:p w14:paraId="434E2E79" w14:textId="77777777" w:rsidR="00501EE3" w:rsidRPr="00501EE3" w:rsidRDefault="00501EE3" w:rsidP="00501EE3">
            <w:pPr>
              <w:rPr>
                <w:rFonts w:asciiTheme="minorHAnsi" w:hAnsiTheme="minorHAnsi" w:cstheme="minorHAnsi"/>
              </w:rPr>
            </w:pPr>
          </w:p>
        </w:tc>
        <w:tc>
          <w:tcPr>
            <w:tcW w:w="1249" w:type="dxa"/>
            <w:noWrap/>
            <w:hideMark/>
          </w:tcPr>
          <w:p w14:paraId="2959B79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97,480</w:t>
            </w:r>
          </w:p>
        </w:tc>
        <w:tc>
          <w:tcPr>
            <w:tcW w:w="1249" w:type="dxa"/>
            <w:noWrap/>
            <w:hideMark/>
          </w:tcPr>
          <w:p w14:paraId="71E406D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7,207</w:t>
            </w:r>
          </w:p>
        </w:tc>
        <w:tc>
          <w:tcPr>
            <w:tcW w:w="1249" w:type="dxa"/>
            <w:noWrap/>
            <w:hideMark/>
          </w:tcPr>
          <w:p w14:paraId="53E69BA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18,556</w:t>
            </w:r>
          </w:p>
        </w:tc>
        <w:tc>
          <w:tcPr>
            <w:tcW w:w="1249" w:type="dxa"/>
            <w:noWrap/>
            <w:hideMark/>
          </w:tcPr>
          <w:p w14:paraId="50ED3459"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78,924</w:t>
            </w:r>
          </w:p>
        </w:tc>
        <w:tc>
          <w:tcPr>
            <w:tcW w:w="1249" w:type="dxa"/>
            <w:noWrap/>
            <w:hideMark/>
          </w:tcPr>
          <w:p w14:paraId="36FE116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83,538</w:t>
            </w:r>
          </w:p>
        </w:tc>
        <w:tc>
          <w:tcPr>
            <w:tcW w:w="1249" w:type="dxa"/>
            <w:noWrap/>
            <w:hideMark/>
          </w:tcPr>
          <w:p w14:paraId="4BEE527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13,047</w:t>
            </w:r>
          </w:p>
        </w:tc>
      </w:tr>
      <w:tr w:rsidR="00501EE3" w:rsidRPr="00501EE3" w14:paraId="5BB377A8" w14:textId="77777777" w:rsidTr="0046690E">
        <w:trPr>
          <w:trHeight w:val="281"/>
        </w:trPr>
        <w:tc>
          <w:tcPr>
            <w:tcW w:w="3119" w:type="dxa"/>
            <w:gridSpan w:val="2"/>
            <w:noWrap/>
            <w:hideMark/>
          </w:tcPr>
          <w:p w14:paraId="1F2268F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PORSCHE 2013</w:t>
            </w:r>
          </w:p>
        </w:tc>
        <w:tc>
          <w:tcPr>
            <w:tcW w:w="1249" w:type="dxa"/>
            <w:noWrap/>
            <w:hideMark/>
          </w:tcPr>
          <w:p w14:paraId="062159F9"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14,326</w:t>
            </w:r>
          </w:p>
        </w:tc>
        <w:tc>
          <w:tcPr>
            <w:tcW w:w="1249" w:type="dxa"/>
            <w:noWrap/>
            <w:hideMark/>
          </w:tcPr>
          <w:p w14:paraId="4885463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1,939</w:t>
            </w:r>
          </w:p>
        </w:tc>
        <w:tc>
          <w:tcPr>
            <w:tcW w:w="1249" w:type="dxa"/>
            <w:noWrap/>
            <w:hideMark/>
          </w:tcPr>
          <w:p w14:paraId="3BE2FAD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4,187</w:t>
            </w:r>
          </w:p>
        </w:tc>
        <w:tc>
          <w:tcPr>
            <w:tcW w:w="1249" w:type="dxa"/>
            <w:noWrap/>
            <w:hideMark/>
          </w:tcPr>
          <w:p w14:paraId="0DBD6AD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10,139</w:t>
            </w:r>
          </w:p>
        </w:tc>
        <w:tc>
          <w:tcPr>
            <w:tcW w:w="1249" w:type="dxa"/>
            <w:noWrap/>
            <w:hideMark/>
          </w:tcPr>
          <w:p w14:paraId="36B95D9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6,168</w:t>
            </w:r>
          </w:p>
        </w:tc>
        <w:tc>
          <w:tcPr>
            <w:tcW w:w="1249" w:type="dxa"/>
            <w:noWrap/>
            <w:hideMark/>
          </w:tcPr>
          <w:p w14:paraId="0047C09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1,589</w:t>
            </w:r>
          </w:p>
        </w:tc>
      </w:tr>
      <w:tr w:rsidR="00501EE3" w:rsidRPr="00501EE3" w14:paraId="38C76847" w14:textId="77777777" w:rsidTr="0046690E">
        <w:trPr>
          <w:trHeight w:val="281"/>
        </w:trPr>
        <w:tc>
          <w:tcPr>
            <w:tcW w:w="3119" w:type="dxa"/>
            <w:gridSpan w:val="2"/>
            <w:noWrap/>
            <w:hideMark/>
          </w:tcPr>
          <w:p w14:paraId="0F0240F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PORSCHE 2014</w:t>
            </w:r>
          </w:p>
        </w:tc>
        <w:tc>
          <w:tcPr>
            <w:tcW w:w="1249" w:type="dxa"/>
            <w:noWrap/>
            <w:hideMark/>
          </w:tcPr>
          <w:p w14:paraId="6483699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17,205</w:t>
            </w:r>
          </w:p>
        </w:tc>
        <w:tc>
          <w:tcPr>
            <w:tcW w:w="1249" w:type="dxa"/>
            <w:noWrap/>
            <w:hideMark/>
          </w:tcPr>
          <w:p w14:paraId="2077D87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2,201</w:t>
            </w:r>
          </w:p>
        </w:tc>
        <w:tc>
          <w:tcPr>
            <w:tcW w:w="1249" w:type="dxa"/>
            <w:noWrap/>
            <w:hideMark/>
          </w:tcPr>
          <w:p w14:paraId="30B7658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4,320</w:t>
            </w:r>
          </w:p>
        </w:tc>
        <w:tc>
          <w:tcPr>
            <w:tcW w:w="1249" w:type="dxa"/>
            <w:noWrap/>
            <w:hideMark/>
          </w:tcPr>
          <w:p w14:paraId="06BEDD4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12,885</w:t>
            </w:r>
          </w:p>
        </w:tc>
        <w:tc>
          <w:tcPr>
            <w:tcW w:w="1249" w:type="dxa"/>
            <w:noWrap/>
            <w:hideMark/>
          </w:tcPr>
          <w:p w14:paraId="633B186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6,279</w:t>
            </w:r>
          </w:p>
        </w:tc>
        <w:tc>
          <w:tcPr>
            <w:tcW w:w="1249" w:type="dxa"/>
            <w:noWrap/>
            <w:hideMark/>
          </w:tcPr>
          <w:p w14:paraId="6D24D33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2,157</w:t>
            </w:r>
          </w:p>
        </w:tc>
      </w:tr>
      <w:tr w:rsidR="00501EE3" w:rsidRPr="00501EE3" w14:paraId="0691EDBF" w14:textId="77777777" w:rsidTr="0046690E">
        <w:trPr>
          <w:trHeight w:val="281"/>
        </w:trPr>
        <w:tc>
          <w:tcPr>
            <w:tcW w:w="3119" w:type="dxa"/>
            <w:gridSpan w:val="2"/>
            <w:noWrap/>
            <w:hideMark/>
          </w:tcPr>
          <w:p w14:paraId="54F8455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PORSCHE 2015</w:t>
            </w:r>
          </w:p>
        </w:tc>
        <w:tc>
          <w:tcPr>
            <w:tcW w:w="1249" w:type="dxa"/>
            <w:noWrap/>
            <w:hideMark/>
          </w:tcPr>
          <w:p w14:paraId="5388AA0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21,533</w:t>
            </w:r>
          </w:p>
        </w:tc>
        <w:tc>
          <w:tcPr>
            <w:tcW w:w="1249" w:type="dxa"/>
            <w:noWrap/>
            <w:hideMark/>
          </w:tcPr>
          <w:p w14:paraId="3CF02B8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2,335</w:t>
            </w:r>
          </w:p>
        </w:tc>
        <w:tc>
          <w:tcPr>
            <w:tcW w:w="1249" w:type="dxa"/>
            <w:noWrap/>
            <w:hideMark/>
          </w:tcPr>
          <w:p w14:paraId="64C1E6F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6,092</w:t>
            </w:r>
          </w:p>
        </w:tc>
        <w:tc>
          <w:tcPr>
            <w:tcW w:w="1249" w:type="dxa"/>
            <w:noWrap/>
            <w:hideMark/>
          </w:tcPr>
          <w:p w14:paraId="7DC5F87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15,441</w:t>
            </w:r>
          </w:p>
        </w:tc>
        <w:tc>
          <w:tcPr>
            <w:tcW w:w="1249" w:type="dxa"/>
            <w:noWrap/>
            <w:hideMark/>
          </w:tcPr>
          <w:p w14:paraId="2EDA585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7,595</w:t>
            </w:r>
          </w:p>
        </w:tc>
        <w:tc>
          <w:tcPr>
            <w:tcW w:w="1249" w:type="dxa"/>
            <w:noWrap/>
            <w:hideMark/>
          </w:tcPr>
          <w:p w14:paraId="097C749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2,509</w:t>
            </w:r>
          </w:p>
        </w:tc>
      </w:tr>
      <w:tr w:rsidR="00501EE3" w:rsidRPr="00501EE3" w14:paraId="14D7677D" w14:textId="77777777" w:rsidTr="0046690E">
        <w:trPr>
          <w:trHeight w:val="281"/>
        </w:trPr>
        <w:tc>
          <w:tcPr>
            <w:tcW w:w="3119" w:type="dxa"/>
            <w:gridSpan w:val="2"/>
            <w:noWrap/>
            <w:hideMark/>
          </w:tcPr>
          <w:p w14:paraId="275A7BE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PORSCHE 2016</w:t>
            </w:r>
          </w:p>
        </w:tc>
        <w:tc>
          <w:tcPr>
            <w:tcW w:w="1249" w:type="dxa"/>
            <w:noWrap/>
            <w:hideMark/>
          </w:tcPr>
          <w:p w14:paraId="554FF34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22,318</w:t>
            </w:r>
          </w:p>
        </w:tc>
        <w:tc>
          <w:tcPr>
            <w:tcW w:w="1249" w:type="dxa"/>
            <w:noWrap/>
            <w:hideMark/>
          </w:tcPr>
          <w:p w14:paraId="7734EAF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2,640</w:t>
            </w:r>
          </w:p>
        </w:tc>
        <w:tc>
          <w:tcPr>
            <w:tcW w:w="1249" w:type="dxa"/>
            <w:noWrap/>
            <w:hideMark/>
          </w:tcPr>
          <w:p w14:paraId="44280A4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6,381</w:t>
            </w:r>
          </w:p>
        </w:tc>
        <w:tc>
          <w:tcPr>
            <w:tcW w:w="1249" w:type="dxa"/>
            <w:noWrap/>
            <w:hideMark/>
          </w:tcPr>
          <w:p w14:paraId="4F20523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15,937</w:t>
            </w:r>
          </w:p>
        </w:tc>
        <w:tc>
          <w:tcPr>
            <w:tcW w:w="1249" w:type="dxa"/>
            <w:noWrap/>
            <w:hideMark/>
          </w:tcPr>
          <w:p w14:paraId="25FFCA5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8,643</w:t>
            </w:r>
          </w:p>
        </w:tc>
        <w:tc>
          <w:tcPr>
            <w:tcW w:w="1249" w:type="dxa"/>
            <w:noWrap/>
            <w:hideMark/>
          </w:tcPr>
          <w:p w14:paraId="610195A9"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2,536</w:t>
            </w:r>
          </w:p>
        </w:tc>
      </w:tr>
      <w:tr w:rsidR="00501EE3" w:rsidRPr="00501EE3" w14:paraId="3CA1D9C5" w14:textId="77777777" w:rsidTr="0046690E">
        <w:trPr>
          <w:trHeight w:val="281"/>
        </w:trPr>
        <w:tc>
          <w:tcPr>
            <w:tcW w:w="3119" w:type="dxa"/>
            <w:gridSpan w:val="2"/>
            <w:noWrap/>
            <w:hideMark/>
          </w:tcPr>
          <w:p w14:paraId="26A9D9E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PORSCHE 2017</w:t>
            </w:r>
          </w:p>
        </w:tc>
        <w:tc>
          <w:tcPr>
            <w:tcW w:w="1249" w:type="dxa"/>
            <w:noWrap/>
            <w:hideMark/>
          </w:tcPr>
          <w:p w14:paraId="5D18AB2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23,491</w:t>
            </w:r>
          </w:p>
        </w:tc>
        <w:tc>
          <w:tcPr>
            <w:tcW w:w="1249" w:type="dxa"/>
            <w:noWrap/>
            <w:hideMark/>
          </w:tcPr>
          <w:p w14:paraId="166A371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3,139</w:t>
            </w:r>
          </w:p>
        </w:tc>
        <w:tc>
          <w:tcPr>
            <w:tcW w:w="1249" w:type="dxa"/>
            <w:noWrap/>
            <w:hideMark/>
          </w:tcPr>
          <w:p w14:paraId="03D0D50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6,619</w:t>
            </w:r>
          </w:p>
        </w:tc>
        <w:tc>
          <w:tcPr>
            <w:tcW w:w="1249" w:type="dxa"/>
            <w:noWrap/>
            <w:hideMark/>
          </w:tcPr>
          <w:p w14:paraId="7D89860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16,872</w:t>
            </w:r>
          </w:p>
        </w:tc>
        <w:tc>
          <w:tcPr>
            <w:tcW w:w="1249" w:type="dxa"/>
            <w:noWrap/>
            <w:hideMark/>
          </w:tcPr>
          <w:p w14:paraId="1FE76029"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9,772</w:t>
            </w:r>
          </w:p>
        </w:tc>
        <w:tc>
          <w:tcPr>
            <w:tcW w:w="1249" w:type="dxa"/>
            <w:noWrap/>
            <w:hideMark/>
          </w:tcPr>
          <w:p w14:paraId="0A60BF9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3,051</w:t>
            </w:r>
          </w:p>
        </w:tc>
      </w:tr>
      <w:tr w:rsidR="00501EE3" w:rsidRPr="00501EE3" w14:paraId="799270B3" w14:textId="77777777" w:rsidTr="0046690E">
        <w:trPr>
          <w:trHeight w:val="281"/>
        </w:trPr>
        <w:tc>
          <w:tcPr>
            <w:tcW w:w="3119" w:type="dxa"/>
            <w:gridSpan w:val="2"/>
            <w:noWrap/>
            <w:hideMark/>
          </w:tcPr>
          <w:p w14:paraId="282C27F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PORSCHE 2018</w:t>
            </w:r>
          </w:p>
        </w:tc>
        <w:tc>
          <w:tcPr>
            <w:tcW w:w="1249" w:type="dxa"/>
            <w:noWrap/>
            <w:hideMark/>
          </w:tcPr>
          <w:p w14:paraId="410620E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25,784</w:t>
            </w:r>
          </w:p>
        </w:tc>
        <w:tc>
          <w:tcPr>
            <w:tcW w:w="1249" w:type="dxa"/>
            <w:noWrap/>
            <w:hideMark/>
          </w:tcPr>
          <w:p w14:paraId="2329D0A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3,118</w:t>
            </w:r>
          </w:p>
        </w:tc>
        <w:tc>
          <w:tcPr>
            <w:tcW w:w="1249" w:type="dxa"/>
            <w:noWrap/>
            <w:hideMark/>
          </w:tcPr>
          <w:p w14:paraId="16377FF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7,155</w:t>
            </w:r>
          </w:p>
        </w:tc>
        <w:tc>
          <w:tcPr>
            <w:tcW w:w="1249" w:type="dxa"/>
            <w:noWrap/>
            <w:hideMark/>
          </w:tcPr>
          <w:p w14:paraId="6A354859"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18,629</w:t>
            </w:r>
          </w:p>
        </w:tc>
        <w:tc>
          <w:tcPr>
            <w:tcW w:w="1249" w:type="dxa"/>
            <w:noWrap/>
            <w:hideMark/>
          </w:tcPr>
          <w:p w14:paraId="192576D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11,151</w:t>
            </w:r>
          </w:p>
        </w:tc>
        <w:tc>
          <w:tcPr>
            <w:tcW w:w="1249" w:type="dxa"/>
            <w:noWrap/>
            <w:hideMark/>
          </w:tcPr>
          <w:p w14:paraId="4D4C0CC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3,889</w:t>
            </w:r>
          </w:p>
        </w:tc>
      </w:tr>
      <w:tr w:rsidR="00501EE3" w:rsidRPr="00501EE3" w14:paraId="084AE5BB" w14:textId="77777777" w:rsidTr="00874E55">
        <w:trPr>
          <w:trHeight w:val="281"/>
        </w:trPr>
        <w:tc>
          <w:tcPr>
            <w:tcW w:w="1870" w:type="dxa"/>
            <w:noWrap/>
            <w:hideMark/>
          </w:tcPr>
          <w:p w14:paraId="01FA776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JLR 2013</w:t>
            </w:r>
          </w:p>
        </w:tc>
        <w:tc>
          <w:tcPr>
            <w:tcW w:w="1249" w:type="dxa"/>
            <w:noWrap/>
          </w:tcPr>
          <w:p w14:paraId="00C3149E" w14:textId="77777777" w:rsidR="00501EE3" w:rsidRPr="00501EE3" w:rsidRDefault="00501EE3" w:rsidP="00501EE3">
            <w:pPr>
              <w:rPr>
                <w:rFonts w:asciiTheme="minorHAnsi" w:hAnsiTheme="minorHAnsi" w:cstheme="minorHAnsi"/>
              </w:rPr>
            </w:pPr>
          </w:p>
        </w:tc>
        <w:tc>
          <w:tcPr>
            <w:tcW w:w="1249" w:type="dxa"/>
            <w:noWrap/>
            <w:hideMark/>
          </w:tcPr>
          <w:p w14:paraId="56FAAA5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15,784</w:t>
            </w:r>
          </w:p>
        </w:tc>
        <w:tc>
          <w:tcPr>
            <w:tcW w:w="1249" w:type="dxa"/>
            <w:noWrap/>
            <w:hideMark/>
          </w:tcPr>
          <w:p w14:paraId="6965E49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1,215</w:t>
            </w:r>
          </w:p>
        </w:tc>
        <w:tc>
          <w:tcPr>
            <w:tcW w:w="1249" w:type="dxa"/>
            <w:noWrap/>
            <w:hideMark/>
          </w:tcPr>
          <w:p w14:paraId="04FFD199"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5,879</w:t>
            </w:r>
          </w:p>
        </w:tc>
        <w:tc>
          <w:tcPr>
            <w:tcW w:w="1249" w:type="dxa"/>
            <w:noWrap/>
            <w:hideMark/>
          </w:tcPr>
          <w:p w14:paraId="65189267"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9,904</w:t>
            </w:r>
          </w:p>
        </w:tc>
        <w:tc>
          <w:tcPr>
            <w:tcW w:w="1249" w:type="dxa"/>
            <w:noWrap/>
            <w:hideMark/>
          </w:tcPr>
          <w:p w14:paraId="7AB55F9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6,209</w:t>
            </w:r>
          </w:p>
        </w:tc>
        <w:tc>
          <w:tcPr>
            <w:tcW w:w="1249" w:type="dxa"/>
            <w:noWrap/>
            <w:hideMark/>
          </w:tcPr>
          <w:p w14:paraId="1B22275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1,795</w:t>
            </w:r>
          </w:p>
        </w:tc>
      </w:tr>
      <w:tr w:rsidR="00501EE3" w:rsidRPr="00501EE3" w14:paraId="0A3817B8" w14:textId="77777777" w:rsidTr="00874E55">
        <w:trPr>
          <w:trHeight w:val="281"/>
        </w:trPr>
        <w:tc>
          <w:tcPr>
            <w:tcW w:w="1870" w:type="dxa"/>
            <w:noWrap/>
            <w:hideMark/>
          </w:tcPr>
          <w:p w14:paraId="3C5BFD3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JLR 2014</w:t>
            </w:r>
          </w:p>
        </w:tc>
        <w:tc>
          <w:tcPr>
            <w:tcW w:w="1249" w:type="dxa"/>
            <w:noWrap/>
          </w:tcPr>
          <w:p w14:paraId="300E0F5B" w14:textId="77777777" w:rsidR="00501EE3" w:rsidRPr="00501EE3" w:rsidRDefault="00501EE3" w:rsidP="00501EE3">
            <w:pPr>
              <w:rPr>
                <w:rFonts w:asciiTheme="minorHAnsi" w:hAnsiTheme="minorHAnsi" w:cstheme="minorHAnsi"/>
              </w:rPr>
            </w:pPr>
          </w:p>
        </w:tc>
        <w:tc>
          <w:tcPr>
            <w:tcW w:w="1249" w:type="dxa"/>
            <w:noWrap/>
            <w:hideMark/>
          </w:tcPr>
          <w:p w14:paraId="266FF0E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19,386</w:t>
            </w:r>
          </w:p>
        </w:tc>
        <w:tc>
          <w:tcPr>
            <w:tcW w:w="1249" w:type="dxa"/>
            <w:noWrap/>
            <w:hideMark/>
          </w:tcPr>
          <w:p w14:paraId="2F787A8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1,879</w:t>
            </w:r>
          </w:p>
        </w:tc>
        <w:tc>
          <w:tcPr>
            <w:tcW w:w="1249" w:type="dxa"/>
            <w:noWrap/>
            <w:hideMark/>
          </w:tcPr>
          <w:p w14:paraId="3C02170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7,482</w:t>
            </w:r>
          </w:p>
        </w:tc>
        <w:tc>
          <w:tcPr>
            <w:tcW w:w="1249" w:type="dxa"/>
            <w:noWrap/>
            <w:hideMark/>
          </w:tcPr>
          <w:p w14:paraId="373AADB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11,904</w:t>
            </w:r>
          </w:p>
        </w:tc>
        <w:tc>
          <w:tcPr>
            <w:tcW w:w="1249" w:type="dxa"/>
            <w:noWrap/>
            <w:hideMark/>
          </w:tcPr>
          <w:p w14:paraId="6127A34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7,230</w:t>
            </w:r>
          </w:p>
        </w:tc>
        <w:tc>
          <w:tcPr>
            <w:tcW w:w="1249" w:type="dxa"/>
            <w:noWrap/>
            <w:hideMark/>
          </w:tcPr>
          <w:p w14:paraId="48AF5AB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2,174</w:t>
            </w:r>
          </w:p>
        </w:tc>
      </w:tr>
      <w:tr w:rsidR="00501EE3" w:rsidRPr="00501EE3" w14:paraId="42ABCFC8" w14:textId="77777777" w:rsidTr="00874E55">
        <w:trPr>
          <w:trHeight w:val="281"/>
        </w:trPr>
        <w:tc>
          <w:tcPr>
            <w:tcW w:w="1870" w:type="dxa"/>
            <w:noWrap/>
            <w:hideMark/>
          </w:tcPr>
          <w:p w14:paraId="24F29D4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JLR 2015</w:t>
            </w:r>
          </w:p>
        </w:tc>
        <w:tc>
          <w:tcPr>
            <w:tcW w:w="1249" w:type="dxa"/>
            <w:noWrap/>
          </w:tcPr>
          <w:p w14:paraId="0A885F73" w14:textId="77777777" w:rsidR="00501EE3" w:rsidRPr="00501EE3" w:rsidRDefault="00501EE3" w:rsidP="00501EE3">
            <w:pPr>
              <w:rPr>
                <w:rFonts w:asciiTheme="minorHAnsi" w:hAnsiTheme="minorHAnsi" w:cstheme="minorHAnsi"/>
              </w:rPr>
            </w:pPr>
          </w:p>
        </w:tc>
        <w:tc>
          <w:tcPr>
            <w:tcW w:w="1249" w:type="dxa"/>
            <w:noWrap/>
            <w:hideMark/>
          </w:tcPr>
          <w:p w14:paraId="2CC26A2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21,866</w:t>
            </w:r>
          </w:p>
        </w:tc>
        <w:tc>
          <w:tcPr>
            <w:tcW w:w="1249" w:type="dxa"/>
            <w:noWrap/>
            <w:hideMark/>
          </w:tcPr>
          <w:p w14:paraId="396F874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2,038</w:t>
            </w:r>
          </w:p>
        </w:tc>
        <w:tc>
          <w:tcPr>
            <w:tcW w:w="1249" w:type="dxa"/>
            <w:noWrap/>
            <w:hideMark/>
          </w:tcPr>
          <w:p w14:paraId="06A492B9"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8,681</w:t>
            </w:r>
          </w:p>
        </w:tc>
        <w:tc>
          <w:tcPr>
            <w:tcW w:w="1249" w:type="dxa"/>
            <w:noWrap/>
            <w:hideMark/>
          </w:tcPr>
          <w:p w14:paraId="729D68F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13,185</w:t>
            </w:r>
          </w:p>
        </w:tc>
        <w:tc>
          <w:tcPr>
            <w:tcW w:w="1249" w:type="dxa"/>
            <w:noWrap/>
            <w:hideMark/>
          </w:tcPr>
          <w:p w14:paraId="1BD0E0E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8,410</w:t>
            </w:r>
          </w:p>
        </w:tc>
        <w:tc>
          <w:tcPr>
            <w:tcW w:w="1249" w:type="dxa"/>
            <w:noWrap/>
            <w:hideMark/>
          </w:tcPr>
          <w:p w14:paraId="37513D5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2,416</w:t>
            </w:r>
          </w:p>
        </w:tc>
      </w:tr>
      <w:tr w:rsidR="00501EE3" w:rsidRPr="00501EE3" w14:paraId="05CB7E04" w14:textId="77777777" w:rsidTr="00874E55">
        <w:trPr>
          <w:trHeight w:val="281"/>
        </w:trPr>
        <w:tc>
          <w:tcPr>
            <w:tcW w:w="1870" w:type="dxa"/>
            <w:noWrap/>
            <w:hideMark/>
          </w:tcPr>
          <w:p w14:paraId="544F11E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JLR 2016</w:t>
            </w:r>
          </w:p>
        </w:tc>
        <w:tc>
          <w:tcPr>
            <w:tcW w:w="1249" w:type="dxa"/>
            <w:noWrap/>
          </w:tcPr>
          <w:p w14:paraId="786FD556" w14:textId="77777777" w:rsidR="00501EE3" w:rsidRPr="00501EE3" w:rsidRDefault="00501EE3" w:rsidP="00501EE3">
            <w:pPr>
              <w:rPr>
                <w:rFonts w:asciiTheme="minorHAnsi" w:hAnsiTheme="minorHAnsi" w:cstheme="minorHAnsi"/>
              </w:rPr>
            </w:pPr>
          </w:p>
        </w:tc>
        <w:tc>
          <w:tcPr>
            <w:tcW w:w="1249" w:type="dxa"/>
            <w:noWrap/>
            <w:hideMark/>
          </w:tcPr>
          <w:p w14:paraId="75584A7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22,208</w:t>
            </w:r>
          </w:p>
        </w:tc>
        <w:tc>
          <w:tcPr>
            <w:tcW w:w="1249" w:type="dxa"/>
            <w:noWrap/>
            <w:hideMark/>
          </w:tcPr>
          <w:p w14:paraId="572C90D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1,312</w:t>
            </w:r>
          </w:p>
        </w:tc>
        <w:tc>
          <w:tcPr>
            <w:tcW w:w="1249" w:type="dxa"/>
            <w:noWrap/>
            <w:hideMark/>
          </w:tcPr>
          <w:p w14:paraId="63BC6B9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8,905</w:t>
            </w:r>
          </w:p>
        </w:tc>
        <w:tc>
          <w:tcPr>
            <w:tcW w:w="1249" w:type="dxa"/>
            <w:noWrap/>
            <w:hideMark/>
          </w:tcPr>
          <w:p w14:paraId="4E77FBC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13,303</w:t>
            </w:r>
          </w:p>
        </w:tc>
        <w:tc>
          <w:tcPr>
            <w:tcW w:w="1249" w:type="dxa"/>
            <w:noWrap/>
            <w:hideMark/>
          </w:tcPr>
          <w:p w14:paraId="6C04156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8,972</w:t>
            </w:r>
          </w:p>
        </w:tc>
        <w:tc>
          <w:tcPr>
            <w:tcW w:w="1249" w:type="dxa"/>
            <w:noWrap/>
            <w:hideMark/>
          </w:tcPr>
          <w:p w14:paraId="73B51AA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2,685</w:t>
            </w:r>
          </w:p>
        </w:tc>
      </w:tr>
      <w:tr w:rsidR="00501EE3" w:rsidRPr="00501EE3" w14:paraId="0C605F8F" w14:textId="77777777" w:rsidTr="00874E55">
        <w:trPr>
          <w:trHeight w:val="281"/>
        </w:trPr>
        <w:tc>
          <w:tcPr>
            <w:tcW w:w="1870" w:type="dxa"/>
            <w:noWrap/>
            <w:hideMark/>
          </w:tcPr>
          <w:p w14:paraId="6AAE05B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JLR 2017</w:t>
            </w:r>
          </w:p>
        </w:tc>
        <w:tc>
          <w:tcPr>
            <w:tcW w:w="1249" w:type="dxa"/>
            <w:noWrap/>
          </w:tcPr>
          <w:p w14:paraId="311F1CE5" w14:textId="77777777" w:rsidR="00501EE3" w:rsidRPr="00501EE3" w:rsidRDefault="00501EE3" w:rsidP="00501EE3">
            <w:pPr>
              <w:rPr>
                <w:rFonts w:asciiTheme="minorHAnsi" w:hAnsiTheme="minorHAnsi" w:cstheme="minorHAnsi"/>
              </w:rPr>
            </w:pPr>
          </w:p>
        </w:tc>
        <w:tc>
          <w:tcPr>
            <w:tcW w:w="1249" w:type="dxa"/>
            <w:noWrap/>
            <w:hideMark/>
          </w:tcPr>
          <w:p w14:paraId="11A452F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24,339</w:t>
            </w:r>
          </w:p>
        </w:tc>
        <w:tc>
          <w:tcPr>
            <w:tcW w:w="1249" w:type="dxa"/>
            <w:noWrap/>
            <w:hideMark/>
          </w:tcPr>
          <w:p w14:paraId="6810668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1,242</w:t>
            </w:r>
          </w:p>
        </w:tc>
        <w:tc>
          <w:tcPr>
            <w:tcW w:w="1249" w:type="dxa"/>
            <w:noWrap/>
            <w:hideMark/>
          </w:tcPr>
          <w:p w14:paraId="583B740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9,268</w:t>
            </w:r>
          </w:p>
        </w:tc>
        <w:tc>
          <w:tcPr>
            <w:tcW w:w="1249" w:type="dxa"/>
            <w:noWrap/>
            <w:hideMark/>
          </w:tcPr>
          <w:p w14:paraId="7BE043C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15,071</w:t>
            </w:r>
          </w:p>
        </w:tc>
        <w:tc>
          <w:tcPr>
            <w:tcW w:w="1249" w:type="dxa"/>
            <w:noWrap/>
            <w:hideMark/>
          </w:tcPr>
          <w:p w14:paraId="6596264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10,962</w:t>
            </w:r>
          </w:p>
        </w:tc>
        <w:tc>
          <w:tcPr>
            <w:tcW w:w="1249" w:type="dxa"/>
            <w:noWrap/>
            <w:hideMark/>
          </w:tcPr>
          <w:p w14:paraId="4C484A8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3,464</w:t>
            </w:r>
          </w:p>
        </w:tc>
      </w:tr>
      <w:tr w:rsidR="00501EE3" w:rsidRPr="00501EE3" w14:paraId="7C853560" w14:textId="77777777" w:rsidTr="00874E55">
        <w:trPr>
          <w:trHeight w:val="281"/>
        </w:trPr>
        <w:tc>
          <w:tcPr>
            <w:tcW w:w="1870" w:type="dxa"/>
            <w:noWrap/>
            <w:hideMark/>
          </w:tcPr>
          <w:p w14:paraId="683EB91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JLR 2018</w:t>
            </w:r>
          </w:p>
        </w:tc>
        <w:tc>
          <w:tcPr>
            <w:tcW w:w="1249" w:type="dxa"/>
            <w:noWrap/>
          </w:tcPr>
          <w:p w14:paraId="49501793" w14:textId="77777777" w:rsidR="00501EE3" w:rsidRPr="00501EE3" w:rsidRDefault="00501EE3" w:rsidP="00501EE3">
            <w:pPr>
              <w:rPr>
                <w:rFonts w:asciiTheme="minorHAnsi" w:hAnsiTheme="minorHAnsi" w:cstheme="minorHAnsi"/>
              </w:rPr>
            </w:pPr>
          </w:p>
        </w:tc>
        <w:tc>
          <w:tcPr>
            <w:tcW w:w="1249" w:type="dxa"/>
            <w:noWrap/>
            <w:hideMark/>
          </w:tcPr>
          <w:p w14:paraId="20A5494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25,786</w:t>
            </w:r>
          </w:p>
        </w:tc>
        <w:tc>
          <w:tcPr>
            <w:tcW w:w="1249" w:type="dxa"/>
            <w:noWrap/>
            <w:hideMark/>
          </w:tcPr>
          <w:p w14:paraId="7FF911B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1,114</w:t>
            </w:r>
          </w:p>
        </w:tc>
        <w:tc>
          <w:tcPr>
            <w:tcW w:w="1249" w:type="dxa"/>
            <w:noWrap/>
            <w:hideMark/>
          </w:tcPr>
          <w:p w14:paraId="1128988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9,458</w:t>
            </w:r>
          </w:p>
        </w:tc>
        <w:tc>
          <w:tcPr>
            <w:tcW w:w="1249" w:type="dxa"/>
            <w:noWrap/>
            <w:hideMark/>
          </w:tcPr>
          <w:p w14:paraId="5D705C2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16,328</w:t>
            </w:r>
          </w:p>
        </w:tc>
        <w:tc>
          <w:tcPr>
            <w:tcW w:w="1249" w:type="dxa"/>
            <w:noWrap/>
            <w:hideMark/>
          </w:tcPr>
          <w:p w14:paraId="3A8CB16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11,170</w:t>
            </w:r>
          </w:p>
        </w:tc>
        <w:tc>
          <w:tcPr>
            <w:tcW w:w="1249" w:type="dxa"/>
            <w:noWrap/>
            <w:hideMark/>
          </w:tcPr>
          <w:p w14:paraId="427E260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3,767</w:t>
            </w:r>
          </w:p>
        </w:tc>
      </w:tr>
      <w:tr w:rsidR="00501EE3" w:rsidRPr="00501EE3" w14:paraId="073ED587" w14:textId="77777777" w:rsidTr="00874E55">
        <w:trPr>
          <w:trHeight w:val="281"/>
        </w:trPr>
        <w:tc>
          <w:tcPr>
            <w:tcW w:w="1870" w:type="dxa"/>
            <w:noWrap/>
            <w:hideMark/>
          </w:tcPr>
          <w:p w14:paraId="1D5DA07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FORD 2013</w:t>
            </w:r>
          </w:p>
        </w:tc>
        <w:tc>
          <w:tcPr>
            <w:tcW w:w="1249" w:type="dxa"/>
            <w:noWrap/>
          </w:tcPr>
          <w:p w14:paraId="2BE26B39" w14:textId="77777777" w:rsidR="00501EE3" w:rsidRPr="00501EE3" w:rsidRDefault="00501EE3" w:rsidP="00501EE3">
            <w:pPr>
              <w:rPr>
                <w:rFonts w:asciiTheme="minorHAnsi" w:hAnsiTheme="minorHAnsi" w:cstheme="minorHAnsi"/>
              </w:rPr>
            </w:pPr>
          </w:p>
        </w:tc>
        <w:tc>
          <w:tcPr>
            <w:tcW w:w="1249" w:type="dxa"/>
            <w:noWrap/>
            <w:hideMark/>
          </w:tcPr>
          <w:p w14:paraId="283829B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146,917</w:t>
            </w:r>
          </w:p>
        </w:tc>
        <w:tc>
          <w:tcPr>
            <w:tcW w:w="1249" w:type="dxa"/>
            <w:noWrap/>
            <w:hideMark/>
          </w:tcPr>
          <w:p w14:paraId="0DA47027"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11,946</w:t>
            </w:r>
          </w:p>
        </w:tc>
        <w:tc>
          <w:tcPr>
            <w:tcW w:w="1249" w:type="dxa"/>
            <w:noWrap/>
            <w:hideMark/>
          </w:tcPr>
          <w:p w14:paraId="786F3D8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26,727</w:t>
            </w:r>
          </w:p>
        </w:tc>
        <w:tc>
          <w:tcPr>
            <w:tcW w:w="1249" w:type="dxa"/>
            <w:noWrap/>
            <w:hideMark/>
          </w:tcPr>
          <w:p w14:paraId="5E97D76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120,190</w:t>
            </w:r>
          </w:p>
        </w:tc>
        <w:tc>
          <w:tcPr>
            <w:tcW w:w="1249" w:type="dxa"/>
            <w:noWrap/>
            <w:hideMark/>
          </w:tcPr>
          <w:p w14:paraId="022E89C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42,457</w:t>
            </w:r>
          </w:p>
        </w:tc>
        <w:tc>
          <w:tcPr>
            <w:tcW w:w="1249" w:type="dxa"/>
            <w:noWrap/>
            <w:hideMark/>
          </w:tcPr>
          <w:p w14:paraId="4E6802C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19,984</w:t>
            </w:r>
          </w:p>
        </w:tc>
      </w:tr>
      <w:tr w:rsidR="00501EE3" w:rsidRPr="00501EE3" w14:paraId="4C04498A" w14:textId="77777777" w:rsidTr="00874E55">
        <w:trPr>
          <w:trHeight w:val="281"/>
        </w:trPr>
        <w:tc>
          <w:tcPr>
            <w:tcW w:w="1870" w:type="dxa"/>
            <w:noWrap/>
            <w:hideMark/>
          </w:tcPr>
          <w:p w14:paraId="109248A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FORD 2014</w:t>
            </w:r>
          </w:p>
        </w:tc>
        <w:tc>
          <w:tcPr>
            <w:tcW w:w="1249" w:type="dxa"/>
            <w:noWrap/>
          </w:tcPr>
          <w:p w14:paraId="56F8FEE3" w14:textId="77777777" w:rsidR="00501EE3" w:rsidRPr="00501EE3" w:rsidRDefault="00501EE3" w:rsidP="00501EE3">
            <w:pPr>
              <w:rPr>
                <w:rFonts w:asciiTheme="minorHAnsi" w:hAnsiTheme="minorHAnsi" w:cstheme="minorHAnsi"/>
              </w:rPr>
            </w:pPr>
          </w:p>
        </w:tc>
        <w:tc>
          <w:tcPr>
            <w:tcW w:w="1249" w:type="dxa"/>
            <w:noWrap/>
            <w:hideMark/>
          </w:tcPr>
          <w:p w14:paraId="29571F5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144,077</w:t>
            </w:r>
          </w:p>
        </w:tc>
        <w:tc>
          <w:tcPr>
            <w:tcW w:w="1249" w:type="dxa"/>
            <w:noWrap/>
            <w:hideMark/>
          </w:tcPr>
          <w:p w14:paraId="0E5ADE8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1,230</w:t>
            </w:r>
          </w:p>
        </w:tc>
        <w:tc>
          <w:tcPr>
            <w:tcW w:w="1249" w:type="dxa"/>
            <w:noWrap/>
            <w:hideMark/>
          </w:tcPr>
          <w:p w14:paraId="4F18575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19,052</w:t>
            </w:r>
          </w:p>
        </w:tc>
        <w:tc>
          <w:tcPr>
            <w:tcW w:w="1249" w:type="dxa"/>
            <w:noWrap/>
            <w:hideMark/>
          </w:tcPr>
          <w:p w14:paraId="73DB33B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125,025</w:t>
            </w:r>
          </w:p>
        </w:tc>
        <w:tc>
          <w:tcPr>
            <w:tcW w:w="1249" w:type="dxa"/>
            <w:noWrap/>
            <w:hideMark/>
          </w:tcPr>
          <w:p w14:paraId="3B5CCE0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38,758</w:t>
            </w:r>
          </w:p>
        </w:tc>
        <w:tc>
          <w:tcPr>
            <w:tcW w:w="1249" w:type="dxa"/>
            <w:noWrap/>
            <w:hideMark/>
          </w:tcPr>
          <w:p w14:paraId="7258997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7,870</w:t>
            </w:r>
          </w:p>
        </w:tc>
      </w:tr>
      <w:tr w:rsidR="00501EE3" w:rsidRPr="00501EE3" w14:paraId="0A91902C" w14:textId="77777777" w:rsidTr="00874E55">
        <w:trPr>
          <w:trHeight w:val="281"/>
        </w:trPr>
        <w:tc>
          <w:tcPr>
            <w:tcW w:w="1870" w:type="dxa"/>
            <w:noWrap/>
            <w:hideMark/>
          </w:tcPr>
          <w:p w14:paraId="5B860EC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FORD 2015</w:t>
            </w:r>
          </w:p>
        </w:tc>
        <w:tc>
          <w:tcPr>
            <w:tcW w:w="1249" w:type="dxa"/>
            <w:noWrap/>
          </w:tcPr>
          <w:p w14:paraId="40F17B06" w14:textId="77777777" w:rsidR="00501EE3" w:rsidRPr="00501EE3" w:rsidRDefault="00501EE3" w:rsidP="00501EE3">
            <w:pPr>
              <w:rPr>
                <w:rFonts w:asciiTheme="minorHAnsi" w:hAnsiTheme="minorHAnsi" w:cstheme="minorHAnsi"/>
              </w:rPr>
            </w:pPr>
          </w:p>
        </w:tc>
        <w:tc>
          <w:tcPr>
            <w:tcW w:w="1249" w:type="dxa"/>
            <w:noWrap/>
            <w:hideMark/>
          </w:tcPr>
          <w:p w14:paraId="0B097EC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149,558</w:t>
            </w:r>
          </w:p>
        </w:tc>
        <w:tc>
          <w:tcPr>
            <w:tcW w:w="1249" w:type="dxa"/>
            <w:noWrap/>
            <w:hideMark/>
          </w:tcPr>
          <w:p w14:paraId="0650895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7,371</w:t>
            </w:r>
          </w:p>
        </w:tc>
        <w:tc>
          <w:tcPr>
            <w:tcW w:w="1249" w:type="dxa"/>
            <w:noWrap/>
            <w:hideMark/>
          </w:tcPr>
          <w:p w14:paraId="5AB145D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25,417</w:t>
            </w:r>
          </w:p>
        </w:tc>
        <w:tc>
          <w:tcPr>
            <w:tcW w:w="1249" w:type="dxa"/>
            <w:noWrap/>
            <w:hideMark/>
          </w:tcPr>
          <w:p w14:paraId="5DD11947"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124,141</w:t>
            </w:r>
          </w:p>
        </w:tc>
        <w:tc>
          <w:tcPr>
            <w:tcW w:w="1249" w:type="dxa"/>
            <w:noWrap/>
            <w:hideMark/>
          </w:tcPr>
          <w:p w14:paraId="39C3A04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102,587</w:t>
            </w:r>
          </w:p>
        </w:tc>
        <w:tc>
          <w:tcPr>
            <w:tcW w:w="1249" w:type="dxa"/>
            <w:noWrap/>
            <w:hideMark/>
          </w:tcPr>
          <w:p w14:paraId="20E84AF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8,319</w:t>
            </w:r>
          </w:p>
        </w:tc>
      </w:tr>
      <w:tr w:rsidR="00501EE3" w:rsidRPr="00501EE3" w14:paraId="3038DAEA" w14:textId="77777777" w:rsidTr="00874E55">
        <w:trPr>
          <w:trHeight w:val="281"/>
        </w:trPr>
        <w:tc>
          <w:tcPr>
            <w:tcW w:w="1870" w:type="dxa"/>
            <w:noWrap/>
            <w:hideMark/>
          </w:tcPr>
          <w:p w14:paraId="0D54ADA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lastRenderedPageBreak/>
              <w:t>FORD 2016</w:t>
            </w:r>
          </w:p>
        </w:tc>
        <w:tc>
          <w:tcPr>
            <w:tcW w:w="1249" w:type="dxa"/>
            <w:noWrap/>
          </w:tcPr>
          <w:p w14:paraId="0497501E" w14:textId="77777777" w:rsidR="00501EE3" w:rsidRPr="00501EE3" w:rsidRDefault="00501EE3" w:rsidP="00501EE3">
            <w:pPr>
              <w:rPr>
                <w:rFonts w:asciiTheme="minorHAnsi" w:hAnsiTheme="minorHAnsi" w:cstheme="minorHAnsi"/>
              </w:rPr>
            </w:pPr>
          </w:p>
        </w:tc>
        <w:tc>
          <w:tcPr>
            <w:tcW w:w="1249" w:type="dxa"/>
            <w:noWrap/>
            <w:hideMark/>
          </w:tcPr>
          <w:p w14:paraId="3BE93DF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151,800</w:t>
            </w:r>
          </w:p>
        </w:tc>
        <w:tc>
          <w:tcPr>
            <w:tcW w:w="1249" w:type="dxa"/>
            <w:noWrap/>
            <w:hideMark/>
          </w:tcPr>
          <w:p w14:paraId="7DFA962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4,600</w:t>
            </w:r>
          </w:p>
        </w:tc>
        <w:tc>
          <w:tcPr>
            <w:tcW w:w="1249" w:type="dxa"/>
            <w:noWrap/>
            <w:hideMark/>
          </w:tcPr>
          <w:p w14:paraId="116022B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26,605</w:t>
            </w:r>
          </w:p>
        </w:tc>
        <w:tc>
          <w:tcPr>
            <w:tcW w:w="1249" w:type="dxa"/>
            <w:noWrap/>
            <w:hideMark/>
          </w:tcPr>
          <w:p w14:paraId="30200BA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125,195</w:t>
            </w:r>
          </w:p>
        </w:tc>
        <w:tc>
          <w:tcPr>
            <w:tcW w:w="1249" w:type="dxa"/>
            <w:noWrap/>
            <w:hideMark/>
          </w:tcPr>
          <w:p w14:paraId="586C3C0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108,461</w:t>
            </w:r>
          </w:p>
        </w:tc>
        <w:tc>
          <w:tcPr>
            <w:tcW w:w="1249" w:type="dxa"/>
            <w:noWrap/>
            <w:hideMark/>
          </w:tcPr>
          <w:p w14:paraId="4B48502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8,898</w:t>
            </w:r>
          </w:p>
        </w:tc>
      </w:tr>
      <w:tr w:rsidR="00501EE3" w:rsidRPr="00501EE3" w14:paraId="4345022B" w14:textId="77777777" w:rsidTr="00874E55">
        <w:trPr>
          <w:trHeight w:val="281"/>
        </w:trPr>
        <w:tc>
          <w:tcPr>
            <w:tcW w:w="1870" w:type="dxa"/>
            <w:noWrap/>
            <w:hideMark/>
          </w:tcPr>
          <w:p w14:paraId="1033138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FORD 2017</w:t>
            </w:r>
          </w:p>
        </w:tc>
        <w:tc>
          <w:tcPr>
            <w:tcW w:w="1249" w:type="dxa"/>
            <w:noWrap/>
          </w:tcPr>
          <w:p w14:paraId="1282128B" w14:textId="77777777" w:rsidR="00501EE3" w:rsidRPr="00501EE3" w:rsidRDefault="00501EE3" w:rsidP="00501EE3">
            <w:pPr>
              <w:rPr>
                <w:rFonts w:asciiTheme="minorHAnsi" w:hAnsiTheme="minorHAnsi" w:cstheme="minorHAnsi"/>
              </w:rPr>
            </w:pPr>
          </w:p>
        </w:tc>
        <w:tc>
          <w:tcPr>
            <w:tcW w:w="1249" w:type="dxa"/>
            <w:noWrap/>
            <w:hideMark/>
          </w:tcPr>
          <w:p w14:paraId="230E1DD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156,776</w:t>
            </w:r>
          </w:p>
        </w:tc>
        <w:tc>
          <w:tcPr>
            <w:tcW w:w="1249" w:type="dxa"/>
            <w:noWrap/>
            <w:hideMark/>
          </w:tcPr>
          <w:p w14:paraId="6F9A7AB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7,757</w:t>
            </w:r>
          </w:p>
        </w:tc>
        <w:tc>
          <w:tcPr>
            <w:tcW w:w="1249" w:type="dxa"/>
            <w:noWrap/>
            <w:hideMark/>
          </w:tcPr>
          <w:p w14:paraId="1461D91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25,455</w:t>
            </w:r>
          </w:p>
        </w:tc>
        <w:tc>
          <w:tcPr>
            <w:tcW w:w="1249" w:type="dxa"/>
            <w:noWrap/>
            <w:hideMark/>
          </w:tcPr>
          <w:p w14:paraId="08D29D9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131,321</w:t>
            </w:r>
          </w:p>
        </w:tc>
        <w:tc>
          <w:tcPr>
            <w:tcW w:w="1249" w:type="dxa"/>
            <w:noWrap/>
            <w:hideMark/>
          </w:tcPr>
          <w:p w14:paraId="12F3F62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116,801</w:t>
            </w:r>
          </w:p>
        </w:tc>
        <w:tc>
          <w:tcPr>
            <w:tcW w:w="1249" w:type="dxa"/>
            <w:noWrap/>
            <w:hideMark/>
          </w:tcPr>
          <w:p w14:paraId="343729A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11,176</w:t>
            </w:r>
          </w:p>
        </w:tc>
      </w:tr>
      <w:tr w:rsidR="00501EE3" w:rsidRPr="00501EE3" w14:paraId="5933A9C2" w14:textId="77777777" w:rsidTr="00874E55">
        <w:trPr>
          <w:trHeight w:val="281"/>
        </w:trPr>
        <w:tc>
          <w:tcPr>
            <w:tcW w:w="1870" w:type="dxa"/>
            <w:noWrap/>
            <w:hideMark/>
          </w:tcPr>
          <w:p w14:paraId="49710F0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FORD 2018</w:t>
            </w:r>
          </w:p>
        </w:tc>
        <w:tc>
          <w:tcPr>
            <w:tcW w:w="1249" w:type="dxa"/>
            <w:noWrap/>
          </w:tcPr>
          <w:p w14:paraId="115B40FD" w14:textId="77777777" w:rsidR="00501EE3" w:rsidRPr="00501EE3" w:rsidRDefault="00501EE3" w:rsidP="00501EE3">
            <w:pPr>
              <w:rPr>
                <w:rFonts w:asciiTheme="minorHAnsi" w:hAnsiTheme="minorHAnsi" w:cstheme="minorHAnsi"/>
              </w:rPr>
            </w:pPr>
          </w:p>
        </w:tc>
        <w:tc>
          <w:tcPr>
            <w:tcW w:w="1249" w:type="dxa"/>
            <w:noWrap/>
            <w:hideMark/>
          </w:tcPr>
          <w:p w14:paraId="74D8E68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160,338</w:t>
            </w:r>
          </w:p>
        </w:tc>
        <w:tc>
          <w:tcPr>
            <w:tcW w:w="1249" w:type="dxa"/>
            <w:noWrap/>
            <w:hideMark/>
          </w:tcPr>
          <w:p w14:paraId="4010A0D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3,695</w:t>
            </w:r>
          </w:p>
        </w:tc>
        <w:tc>
          <w:tcPr>
            <w:tcW w:w="1249" w:type="dxa"/>
            <w:noWrap/>
            <w:hideMark/>
          </w:tcPr>
          <w:p w14:paraId="58F7ED4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24,069</w:t>
            </w:r>
          </w:p>
        </w:tc>
        <w:tc>
          <w:tcPr>
            <w:tcW w:w="1249" w:type="dxa"/>
            <w:noWrap/>
            <w:hideMark/>
          </w:tcPr>
          <w:p w14:paraId="3A561F4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136,269</w:t>
            </w:r>
          </w:p>
        </w:tc>
        <w:tc>
          <w:tcPr>
            <w:tcW w:w="1249" w:type="dxa"/>
            <w:noWrap/>
            <w:hideMark/>
          </w:tcPr>
          <w:p w14:paraId="14FA848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114,649</w:t>
            </w:r>
          </w:p>
        </w:tc>
        <w:tc>
          <w:tcPr>
            <w:tcW w:w="1249" w:type="dxa"/>
            <w:noWrap/>
            <w:hideMark/>
          </w:tcPr>
          <w:p w14:paraId="69BB803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11,220</w:t>
            </w:r>
          </w:p>
        </w:tc>
      </w:tr>
      <w:tr w:rsidR="00501EE3" w:rsidRPr="00501EE3" w14:paraId="067D5052" w14:textId="77777777" w:rsidTr="00874E55">
        <w:trPr>
          <w:trHeight w:val="281"/>
        </w:trPr>
        <w:tc>
          <w:tcPr>
            <w:tcW w:w="1870" w:type="dxa"/>
            <w:noWrap/>
            <w:hideMark/>
          </w:tcPr>
          <w:p w14:paraId="2E044C2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AUDI 2013</w:t>
            </w:r>
          </w:p>
        </w:tc>
        <w:tc>
          <w:tcPr>
            <w:tcW w:w="1249" w:type="dxa"/>
            <w:noWrap/>
          </w:tcPr>
          <w:p w14:paraId="75EA0B05" w14:textId="77777777" w:rsidR="00501EE3" w:rsidRPr="00501EE3" w:rsidRDefault="00501EE3" w:rsidP="00501EE3">
            <w:pPr>
              <w:rPr>
                <w:rFonts w:asciiTheme="minorHAnsi" w:hAnsiTheme="minorHAnsi" w:cstheme="minorHAnsi"/>
              </w:rPr>
            </w:pPr>
          </w:p>
        </w:tc>
        <w:tc>
          <w:tcPr>
            <w:tcW w:w="1249" w:type="dxa"/>
            <w:noWrap/>
            <w:hideMark/>
          </w:tcPr>
          <w:p w14:paraId="2EB5A80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49,880</w:t>
            </w:r>
          </w:p>
        </w:tc>
        <w:tc>
          <w:tcPr>
            <w:tcW w:w="1249" w:type="dxa"/>
            <w:noWrap/>
            <w:hideMark/>
          </w:tcPr>
          <w:p w14:paraId="09FB7C3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4,014</w:t>
            </w:r>
          </w:p>
        </w:tc>
        <w:tc>
          <w:tcPr>
            <w:tcW w:w="1249" w:type="dxa"/>
            <w:noWrap/>
            <w:hideMark/>
          </w:tcPr>
          <w:p w14:paraId="0FD83C5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9,188</w:t>
            </w:r>
          </w:p>
        </w:tc>
        <w:tc>
          <w:tcPr>
            <w:tcW w:w="1249" w:type="dxa"/>
            <w:noWrap/>
            <w:hideMark/>
          </w:tcPr>
          <w:p w14:paraId="7590B07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40,692</w:t>
            </w:r>
          </w:p>
        </w:tc>
        <w:tc>
          <w:tcPr>
            <w:tcW w:w="1249" w:type="dxa"/>
            <w:noWrap/>
            <w:hideMark/>
          </w:tcPr>
          <w:p w14:paraId="4ACDFE7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25,214</w:t>
            </w:r>
          </w:p>
        </w:tc>
        <w:tc>
          <w:tcPr>
            <w:tcW w:w="1249" w:type="dxa"/>
            <w:noWrap/>
            <w:hideMark/>
          </w:tcPr>
          <w:p w14:paraId="5BA93C5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4,495</w:t>
            </w:r>
          </w:p>
        </w:tc>
      </w:tr>
      <w:tr w:rsidR="00501EE3" w:rsidRPr="00501EE3" w14:paraId="6DFCAA52" w14:textId="77777777" w:rsidTr="00874E55">
        <w:trPr>
          <w:trHeight w:val="281"/>
        </w:trPr>
        <w:tc>
          <w:tcPr>
            <w:tcW w:w="1870" w:type="dxa"/>
            <w:noWrap/>
            <w:hideMark/>
          </w:tcPr>
          <w:p w14:paraId="107F046D"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AUDI 2014</w:t>
            </w:r>
          </w:p>
        </w:tc>
        <w:tc>
          <w:tcPr>
            <w:tcW w:w="1249" w:type="dxa"/>
            <w:noWrap/>
          </w:tcPr>
          <w:p w14:paraId="73D98AA2" w14:textId="77777777" w:rsidR="00501EE3" w:rsidRPr="00501EE3" w:rsidRDefault="00501EE3" w:rsidP="00501EE3">
            <w:pPr>
              <w:rPr>
                <w:rFonts w:asciiTheme="minorHAnsi" w:hAnsiTheme="minorHAnsi" w:cstheme="minorHAnsi"/>
              </w:rPr>
            </w:pPr>
          </w:p>
        </w:tc>
        <w:tc>
          <w:tcPr>
            <w:tcW w:w="1249" w:type="dxa"/>
            <w:noWrap/>
            <w:hideMark/>
          </w:tcPr>
          <w:p w14:paraId="7BA85C2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53,787</w:t>
            </w:r>
          </w:p>
        </w:tc>
        <w:tc>
          <w:tcPr>
            <w:tcW w:w="1249" w:type="dxa"/>
            <w:noWrap/>
            <w:hideMark/>
          </w:tcPr>
          <w:p w14:paraId="04E4A61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4,428</w:t>
            </w:r>
          </w:p>
        </w:tc>
        <w:tc>
          <w:tcPr>
            <w:tcW w:w="1249" w:type="dxa"/>
            <w:noWrap/>
            <w:hideMark/>
          </w:tcPr>
          <w:p w14:paraId="52C4199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9,372</w:t>
            </w:r>
          </w:p>
        </w:tc>
        <w:tc>
          <w:tcPr>
            <w:tcW w:w="1249" w:type="dxa"/>
            <w:noWrap/>
            <w:hideMark/>
          </w:tcPr>
          <w:p w14:paraId="48179FC2"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44,415</w:t>
            </w:r>
          </w:p>
        </w:tc>
        <w:tc>
          <w:tcPr>
            <w:tcW w:w="1249" w:type="dxa"/>
            <w:noWrap/>
            <w:hideMark/>
          </w:tcPr>
          <w:p w14:paraId="4D58BBC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28,231</w:t>
            </w:r>
          </w:p>
        </w:tc>
        <w:tc>
          <w:tcPr>
            <w:tcW w:w="1249" w:type="dxa"/>
            <w:noWrap/>
            <w:hideMark/>
          </w:tcPr>
          <w:p w14:paraId="6027B2A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5,071</w:t>
            </w:r>
          </w:p>
        </w:tc>
      </w:tr>
      <w:tr w:rsidR="00501EE3" w:rsidRPr="00501EE3" w14:paraId="42443762" w14:textId="77777777" w:rsidTr="00874E55">
        <w:trPr>
          <w:trHeight w:val="281"/>
        </w:trPr>
        <w:tc>
          <w:tcPr>
            <w:tcW w:w="1870" w:type="dxa"/>
            <w:noWrap/>
            <w:hideMark/>
          </w:tcPr>
          <w:p w14:paraId="111EF1D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AUDI 2015</w:t>
            </w:r>
          </w:p>
        </w:tc>
        <w:tc>
          <w:tcPr>
            <w:tcW w:w="1249" w:type="dxa"/>
            <w:noWrap/>
          </w:tcPr>
          <w:p w14:paraId="6B30AE3A" w14:textId="77777777" w:rsidR="00501EE3" w:rsidRPr="00501EE3" w:rsidRDefault="00501EE3" w:rsidP="00501EE3">
            <w:pPr>
              <w:rPr>
                <w:rFonts w:asciiTheme="minorHAnsi" w:hAnsiTheme="minorHAnsi" w:cstheme="minorHAnsi"/>
              </w:rPr>
            </w:pPr>
          </w:p>
        </w:tc>
        <w:tc>
          <w:tcPr>
            <w:tcW w:w="1249" w:type="dxa"/>
            <w:noWrap/>
            <w:hideMark/>
          </w:tcPr>
          <w:p w14:paraId="4598E13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58,420</w:t>
            </w:r>
          </w:p>
        </w:tc>
        <w:tc>
          <w:tcPr>
            <w:tcW w:w="1249" w:type="dxa"/>
            <w:noWrap/>
            <w:hideMark/>
          </w:tcPr>
          <w:p w14:paraId="150464B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4,297</w:t>
            </w:r>
          </w:p>
        </w:tc>
        <w:tc>
          <w:tcPr>
            <w:tcW w:w="1249" w:type="dxa"/>
            <w:noWrap/>
            <w:hideMark/>
          </w:tcPr>
          <w:p w14:paraId="64990F6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11,376</w:t>
            </w:r>
          </w:p>
        </w:tc>
        <w:tc>
          <w:tcPr>
            <w:tcW w:w="1249" w:type="dxa"/>
            <w:noWrap/>
            <w:hideMark/>
          </w:tcPr>
          <w:p w14:paraId="5EF1E35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47,044</w:t>
            </w:r>
          </w:p>
        </w:tc>
        <w:tc>
          <w:tcPr>
            <w:tcW w:w="1249" w:type="dxa"/>
            <w:noWrap/>
            <w:hideMark/>
          </w:tcPr>
          <w:p w14:paraId="00AAC45E"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30,800</w:t>
            </w:r>
          </w:p>
        </w:tc>
        <w:tc>
          <w:tcPr>
            <w:tcW w:w="1249" w:type="dxa"/>
            <w:noWrap/>
            <w:hideMark/>
          </w:tcPr>
          <w:p w14:paraId="323BFC2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6,317</w:t>
            </w:r>
          </w:p>
        </w:tc>
      </w:tr>
      <w:tr w:rsidR="00501EE3" w:rsidRPr="00501EE3" w14:paraId="199C20AD" w14:textId="77777777" w:rsidTr="00874E55">
        <w:trPr>
          <w:trHeight w:val="281"/>
        </w:trPr>
        <w:tc>
          <w:tcPr>
            <w:tcW w:w="1870" w:type="dxa"/>
            <w:noWrap/>
            <w:hideMark/>
          </w:tcPr>
          <w:p w14:paraId="4E0D953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AUDI 2016</w:t>
            </w:r>
          </w:p>
        </w:tc>
        <w:tc>
          <w:tcPr>
            <w:tcW w:w="1249" w:type="dxa"/>
            <w:noWrap/>
          </w:tcPr>
          <w:p w14:paraId="7A2127DA" w14:textId="77777777" w:rsidR="00501EE3" w:rsidRPr="00501EE3" w:rsidRDefault="00501EE3" w:rsidP="00501EE3">
            <w:pPr>
              <w:rPr>
                <w:rFonts w:asciiTheme="minorHAnsi" w:hAnsiTheme="minorHAnsi" w:cstheme="minorHAnsi"/>
              </w:rPr>
            </w:pPr>
          </w:p>
        </w:tc>
        <w:tc>
          <w:tcPr>
            <w:tcW w:w="1249" w:type="dxa"/>
            <w:noWrap/>
            <w:hideMark/>
          </w:tcPr>
          <w:p w14:paraId="6502D91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59,317</w:t>
            </w:r>
          </w:p>
        </w:tc>
        <w:tc>
          <w:tcPr>
            <w:tcW w:w="1249" w:type="dxa"/>
            <w:noWrap/>
            <w:hideMark/>
          </w:tcPr>
          <w:p w14:paraId="394F542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2,066</w:t>
            </w:r>
          </w:p>
        </w:tc>
        <w:tc>
          <w:tcPr>
            <w:tcW w:w="1249" w:type="dxa"/>
            <w:noWrap/>
            <w:hideMark/>
          </w:tcPr>
          <w:p w14:paraId="335BF4E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9,927</w:t>
            </w:r>
          </w:p>
        </w:tc>
        <w:tc>
          <w:tcPr>
            <w:tcW w:w="1249" w:type="dxa"/>
            <w:noWrap/>
            <w:hideMark/>
          </w:tcPr>
          <w:p w14:paraId="69CECCC8"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49,390</w:t>
            </w:r>
          </w:p>
        </w:tc>
        <w:tc>
          <w:tcPr>
            <w:tcW w:w="1249" w:type="dxa"/>
            <w:noWrap/>
            <w:hideMark/>
          </w:tcPr>
          <w:p w14:paraId="3D92FB7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32,403</w:t>
            </w:r>
          </w:p>
        </w:tc>
        <w:tc>
          <w:tcPr>
            <w:tcW w:w="1249" w:type="dxa"/>
            <w:noWrap/>
            <w:hideMark/>
          </w:tcPr>
          <w:p w14:paraId="4AC5996F"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7,233</w:t>
            </w:r>
          </w:p>
        </w:tc>
      </w:tr>
      <w:tr w:rsidR="00501EE3" w:rsidRPr="00501EE3" w14:paraId="16F23F81" w14:textId="77777777" w:rsidTr="00874E55">
        <w:trPr>
          <w:trHeight w:val="281"/>
        </w:trPr>
        <w:tc>
          <w:tcPr>
            <w:tcW w:w="1870" w:type="dxa"/>
            <w:noWrap/>
            <w:hideMark/>
          </w:tcPr>
          <w:p w14:paraId="159E4F2A"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AUDI 2017</w:t>
            </w:r>
          </w:p>
        </w:tc>
        <w:tc>
          <w:tcPr>
            <w:tcW w:w="1249" w:type="dxa"/>
            <w:noWrap/>
          </w:tcPr>
          <w:p w14:paraId="754FA837" w14:textId="77777777" w:rsidR="00501EE3" w:rsidRPr="00501EE3" w:rsidRDefault="00501EE3" w:rsidP="00501EE3">
            <w:pPr>
              <w:rPr>
                <w:rFonts w:asciiTheme="minorHAnsi" w:hAnsiTheme="minorHAnsi" w:cstheme="minorHAnsi"/>
              </w:rPr>
            </w:pPr>
          </w:p>
        </w:tc>
        <w:tc>
          <w:tcPr>
            <w:tcW w:w="1249" w:type="dxa"/>
            <w:noWrap/>
            <w:hideMark/>
          </w:tcPr>
          <w:p w14:paraId="0BF53B6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60,128</w:t>
            </w:r>
          </w:p>
        </w:tc>
        <w:tc>
          <w:tcPr>
            <w:tcW w:w="1249" w:type="dxa"/>
            <w:noWrap/>
            <w:hideMark/>
          </w:tcPr>
          <w:p w14:paraId="59F45D71"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3,479</w:t>
            </w:r>
          </w:p>
        </w:tc>
        <w:tc>
          <w:tcPr>
            <w:tcW w:w="1249" w:type="dxa"/>
            <w:noWrap/>
            <w:hideMark/>
          </w:tcPr>
          <w:p w14:paraId="0EB1AA65"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9,584</w:t>
            </w:r>
          </w:p>
        </w:tc>
        <w:tc>
          <w:tcPr>
            <w:tcW w:w="1249" w:type="dxa"/>
            <w:noWrap/>
            <w:hideMark/>
          </w:tcPr>
          <w:p w14:paraId="50E29F36"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50,544</w:t>
            </w:r>
          </w:p>
        </w:tc>
        <w:tc>
          <w:tcPr>
            <w:tcW w:w="1249" w:type="dxa"/>
            <w:noWrap/>
            <w:hideMark/>
          </w:tcPr>
          <w:p w14:paraId="2102AF2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33,846</w:t>
            </w:r>
          </w:p>
        </w:tc>
        <w:tc>
          <w:tcPr>
            <w:tcW w:w="1249" w:type="dxa"/>
            <w:noWrap/>
            <w:hideMark/>
          </w:tcPr>
          <w:p w14:paraId="7F05A75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7,893</w:t>
            </w:r>
          </w:p>
        </w:tc>
      </w:tr>
      <w:tr w:rsidR="00501EE3" w:rsidRPr="00501EE3" w14:paraId="56E91588" w14:textId="77777777" w:rsidTr="00874E55">
        <w:trPr>
          <w:trHeight w:val="281"/>
        </w:trPr>
        <w:tc>
          <w:tcPr>
            <w:tcW w:w="1870" w:type="dxa"/>
            <w:noWrap/>
            <w:hideMark/>
          </w:tcPr>
          <w:p w14:paraId="667AEBA3"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AUDI 2018</w:t>
            </w:r>
          </w:p>
        </w:tc>
        <w:tc>
          <w:tcPr>
            <w:tcW w:w="1249" w:type="dxa"/>
            <w:noWrap/>
          </w:tcPr>
          <w:p w14:paraId="14AEB9C3" w14:textId="77777777" w:rsidR="00501EE3" w:rsidRPr="00501EE3" w:rsidRDefault="00501EE3" w:rsidP="00501EE3">
            <w:pPr>
              <w:rPr>
                <w:rFonts w:asciiTheme="minorHAnsi" w:hAnsiTheme="minorHAnsi" w:cstheme="minorHAnsi"/>
              </w:rPr>
            </w:pPr>
          </w:p>
        </w:tc>
        <w:tc>
          <w:tcPr>
            <w:tcW w:w="1249" w:type="dxa"/>
            <w:noWrap/>
            <w:hideMark/>
          </w:tcPr>
          <w:p w14:paraId="0E1936C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59,248</w:t>
            </w:r>
          </w:p>
        </w:tc>
        <w:tc>
          <w:tcPr>
            <w:tcW w:w="1249" w:type="dxa"/>
            <w:noWrap/>
            <w:hideMark/>
          </w:tcPr>
          <w:p w14:paraId="78560D1B"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3,463</w:t>
            </w:r>
          </w:p>
        </w:tc>
        <w:tc>
          <w:tcPr>
            <w:tcW w:w="1249" w:type="dxa"/>
            <w:noWrap/>
            <w:hideMark/>
          </w:tcPr>
          <w:p w14:paraId="1841CF34"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9,131</w:t>
            </w:r>
          </w:p>
        </w:tc>
        <w:tc>
          <w:tcPr>
            <w:tcW w:w="1249" w:type="dxa"/>
            <w:noWrap/>
            <w:hideMark/>
          </w:tcPr>
          <w:p w14:paraId="2FB6C44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50,117</w:t>
            </w:r>
          </w:p>
        </w:tc>
        <w:tc>
          <w:tcPr>
            <w:tcW w:w="1249" w:type="dxa"/>
            <w:noWrap/>
            <w:hideMark/>
          </w:tcPr>
          <w:p w14:paraId="1193943C"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33,205</w:t>
            </w:r>
          </w:p>
        </w:tc>
        <w:tc>
          <w:tcPr>
            <w:tcW w:w="1249" w:type="dxa"/>
            <w:noWrap/>
            <w:hideMark/>
          </w:tcPr>
          <w:p w14:paraId="65AA7220" w14:textId="77777777" w:rsidR="00501EE3" w:rsidRPr="00501EE3" w:rsidRDefault="00501EE3" w:rsidP="00501EE3">
            <w:pPr>
              <w:rPr>
                <w:rFonts w:asciiTheme="minorHAnsi" w:hAnsiTheme="minorHAnsi" w:cstheme="minorHAnsi"/>
              </w:rPr>
            </w:pPr>
            <w:r w:rsidRPr="00501EE3">
              <w:rPr>
                <w:rFonts w:asciiTheme="minorHAnsi" w:hAnsiTheme="minorHAnsi" w:cstheme="minorHAnsi"/>
              </w:rPr>
              <w:t>9,406</w:t>
            </w:r>
          </w:p>
        </w:tc>
      </w:tr>
      <w:tr w:rsidR="008701CF" w:rsidRPr="00501EE3" w14:paraId="68F1D634" w14:textId="77777777" w:rsidTr="002626F7">
        <w:trPr>
          <w:trHeight w:val="281"/>
        </w:trPr>
        <w:tc>
          <w:tcPr>
            <w:tcW w:w="10613" w:type="dxa"/>
            <w:gridSpan w:val="8"/>
            <w:noWrap/>
          </w:tcPr>
          <w:p w14:paraId="23149DAE" w14:textId="0E1F37CE" w:rsidR="008701CF" w:rsidRPr="00501EE3" w:rsidRDefault="008701CF" w:rsidP="00501EE3">
            <w:pPr>
              <w:rPr>
                <w:rFonts w:asciiTheme="minorHAnsi" w:hAnsiTheme="minorHAnsi" w:cstheme="minorHAnsi"/>
              </w:rPr>
            </w:pPr>
            <w:r w:rsidRPr="00355681">
              <w:rPr>
                <w:rFonts w:asciiTheme="minorHAnsi" w:hAnsiTheme="minorHAnsi" w:cstheme="minorHAnsi"/>
                <w:lang w:eastAsia="en-US"/>
              </w:rPr>
              <w:t>Audi Group, (2018)</w:t>
            </w:r>
            <w:r>
              <w:rPr>
                <w:rFonts w:asciiTheme="minorHAnsi" w:hAnsiTheme="minorHAnsi" w:cstheme="minorHAnsi"/>
                <w:lang w:eastAsia="en-US"/>
              </w:rPr>
              <w:t xml:space="preserve">, </w:t>
            </w:r>
            <w:r w:rsidRPr="00355681">
              <w:rPr>
                <w:rFonts w:asciiTheme="minorHAnsi" w:hAnsiTheme="minorHAnsi" w:cstheme="minorHAnsi"/>
                <w:lang w:eastAsia="en-US"/>
              </w:rPr>
              <w:t xml:space="preserve">Ford Group (2018), Jaguar and Land Rover Group, (2019), Porsche AG, </w:t>
            </w:r>
            <w:r>
              <w:rPr>
                <w:rFonts w:asciiTheme="minorHAnsi" w:hAnsiTheme="minorHAnsi" w:cstheme="minorHAnsi"/>
                <w:lang w:eastAsia="en-US"/>
              </w:rPr>
              <w:t>(</w:t>
            </w:r>
            <w:r w:rsidRPr="00355681">
              <w:rPr>
                <w:rFonts w:asciiTheme="minorHAnsi" w:hAnsiTheme="minorHAnsi" w:cstheme="minorHAnsi"/>
                <w:lang w:eastAsia="en-US"/>
              </w:rPr>
              <w:t>2018</w:t>
            </w:r>
            <w:r>
              <w:rPr>
                <w:rFonts w:asciiTheme="minorHAnsi" w:hAnsiTheme="minorHAnsi" w:cstheme="minorHAnsi"/>
                <w:lang w:eastAsia="en-US"/>
              </w:rPr>
              <w:t xml:space="preserve">), </w:t>
            </w:r>
            <w:r w:rsidRPr="00355681">
              <w:rPr>
                <w:rFonts w:asciiTheme="minorHAnsi" w:hAnsiTheme="minorHAnsi" w:cstheme="minorHAnsi"/>
                <w:lang w:eastAsia="en-US"/>
              </w:rPr>
              <w:t>Porsche Holdings, (2012),</w:t>
            </w:r>
            <w:r>
              <w:rPr>
                <w:rFonts w:asciiTheme="minorHAnsi" w:hAnsiTheme="minorHAnsi" w:cstheme="minorHAnsi"/>
                <w:lang w:eastAsia="en-US"/>
              </w:rPr>
              <w:t xml:space="preserve"> </w:t>
            </w:r>
            <w:r w:rsidRPr="00355681">
              <w:rPr>
                <w:rFonts w:asciiTheme="minorHAnsi" w:hAnsiTheme="minorHAnsi" w:cstheme="minorHAnsi"/>
                <w:lang w:eastAsia="en-US"/>
              </w:rPr>
              <w:t>BMW Group, (2019)</w:t>
            </w:r>
            <w:r>
              <w:rPr>
                <w:rFonts w:asciiTheme="minorHAnsi" w:hAnsiTheme="minorHAnsi" w:cstheme="minorHAnsi"/>
                <w:lang w:eastAsia="en-US"/>
              </w:rPr>
              <w:t>.</w:t>
            </w:r>
          </w:p>
        </w:tc>
      </w:tr>
    </w:tbl>
    <w:p w14:paraId="20C79862" w14:textId="77777777" w:rsidR="00501EE3" w:rsidRDefault="00501EE3" w:rsidP="002E0371">
      <w:pPr>
        <w:rPr>
          <w:rFonts w:asciiTheme="minorHAnsi" w:hAnsiTheme="minorHAnsi" w:cstheme="minorHAnsi"/>
        </w:rPr>
      </w:pPr>
    </w:p>
    <w:p w14:paraId="6813D319" w14:textId="306E82DC" w:rsidR="00501EE3" w:rsidRDefault="00501EE3" w:rsidP="002E0371">
      <w:pPr>
        <w:rPr>
          <w:rFonts w:asciiTheme="minorHAnsi" w:hAnsiTheme="minorHAnsi" w:cstheme="minorHAnsi"/>
        </w:rPr>
      </w:pPr>
    </w:p>
    <w:tbl>
      <w:tblPr>
        <w:tblStyle w:val="TableGrid"/>
        <w:tblW w:w="11363" w:type="dxa"/>
        <w:tblInd w:w="-1281" w:type="dxa"/>
        <w:tblLook w:val="04A0" w:firstRow="1" w:lastRow="0" w:firstColumn="1" w:lastColumn="0" w:noHBand="0" w:noVBand="1"/>
      </w:tblPr>
      <w:tblGrid>
        <w:gridCol w:w="1985"/>
        <w:gridCol w:w="1276"/>
        <w:gridCol w:w="1134"/>
        <w:gridCol w:w="1134"/>
        <w:gridCol w:w="1559"/>
        <w:gridCol w:w="1418"/>
        <w:gridCol w:w="1417"/>
        <w:gridCol w:w="1440"/>
      </w:tblGrid>
      <w:tr w:rsidR="00901094" w:rsidRPr="00901094" w14:paraId="50198A02" w14:textId="77777777" w:rsidTr="00F43A1F">
        <w:trPr>
          <w:trHeight w:val="278"/>
        </w:trPr>
        <w:tc>
          <w:tcPr>
            <w:tcW w:w="11363" w:type="dxa"/>
            <w:gridSpan w:val="8"/>
            <w:noWrap/>
          </w:tcPr>
          <w:p w14:paraId="5E0710BA" w14:textId="113EA00C" w:rsidR="00901094" w:rsidRPr="00901094" w:rsidRDefault="00901094" w:rsidP="00901094">
            <w:pPr>
              <w:jc w:val="center"/>
              <w:rPr>
                <w:rFonts w:ascii="Arial" w:hAnsi="Arial" w:cs="Arial"/>
                <w:color w:val="000000"/>
                <w:sz w:val="20"/>
                <w:szCs w:val="20"/>
                <w:u w:val="single"/>
              </w:rPr>
            </w:pPr>
            <w:r w:rsidRPr="00901094">
              <w:rPr>
                <w:rFonts w:ascii="Arial" w:hAnsi="Arial" w:cs="Arial"/>
                <w:color w:val="000000"/>
                <w:sz w:val="20"/>
                <w:szCs w:val="20"/>
                <w:u w:val="single"/>
              </w:rPr>
              <w:t>Table 12: Further figures extracted from the annual reports of the companies and calculations</w:t>
            </w:r>
          </w:p>
        </w:tc>
      </w:tr>
      <w:tr w:rsidR="00901094" w:rsidRPr="00901094" w14:paraId="4FEA9E7D" w14:textId="77777777" w:rsidTr="00901094">
        <w:trPr>
          <w:trHeight w:val="278"/>
        </w:trPr>
        <w:tc>
          <w:tcPr>
            <w:tcW w:w="1985" w:type="dxa"/>
            <w:noWrap/>
            <w:hideMark/>
          </w:tcPr>
          <w:p w14:paraId="1F0C51AA"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Companies</w:t>
            </w:r>
          </w:p>
        </w:tc>
        <w:tc>
          <w:tcPr>
            <w:tcW w:w="1276" w:type="dxa"/>
            <w:noWrap/>
            <w:hideMark/>
          </w:tcPr>
          <w:p w14:paraId="36A5AD91" w14:textId="77777777"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Total Assets</w:t>
            </w:r>
          </w:p>
        </w:tc>
        <w:tc>
          <w:tcPr>
            <w:tcW w:w="1134" w:type="dxa"/>
            <w:noWrap/>
            <w:hideMark/>
          </w:tcPr>
          <w:p w14:paraId="0D00601B" w14:textId="7C4CEFDC"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Starting inventory</w:t>
            </w:r>
          </w:p>
        </w:tc>
        <w:tc>
          <w:tcPr>
            <w:tcW w:w="1134" w:type="dxa"/>
            <w:noWrap/>
            <w:hideMark/>
          </w:tcPr>
          <w:p w14:paraId="6273A9C6" w14:textId="2F170145"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Ending Inventory</w:t>
            </w:r>
          </w:p>
        </w:tc>
        <w:tc>
          <w:tcPr>
            <w:tcW w:w="1559" w:type="dxa"/>
            <w:noWrap/>
            <w:hideMark/>
          </w:tcPr>
          <w:p w14:paraId="0033819F" w14:textId="07BF47F2"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 xml:space="preserve"> Average </w:t>
            </w:r>
          </w:p>
          <w:p w14:paraId="0A44F317" w14:textId="2E9AB58C"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 xml:space="preserve">Inventory </w:t>
            </w:r>
          </w:p>
        </w:tc>
        <w:tc>
          <w:tcPr>
            <w:tcW w:w="1418" w:type="dxa"/>
            <w:noWrap/>
            <w:hideMark/>
          </w:tcPr>
          <w:p w14:paraId="21E95B7F" w14:textId="4C7CC7B1"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Current</w:t>
            </w:r>
          </w:p>
          <w:p w14:paraId="122E6AE3" w14:textId="37CF2C75"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Liabilities</w:t>
            </w:r>
          </w:p>
        </w:tc>
        <w:tc>
          <w:tcPr>
            <w:tcW w:w="1417" w:type="dxa"/>
            <w:noWrap/>
            <w:hideMark/>
          </w:tcPr>
          <w:p w14:paraId="19C73C6A" w14:textId="65349B03"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Total Debt</w:t>
            </w:r>
          </w:p>
        </w:tc>
        <w:tc>
          <w:tcPr>
            <w:tcW w:w="1440" w:type="dxa"/>
            <w:noWrap/>
            <w:hideMark/>
          </w:tcPr>
          <w:p w14:paraId="0B657FF5" w14:textId="77777777" w:rsidR="00901094" w:rsidRPr="00901094" w:rsidRDefault="00901094" w:rsidP="00901094">
            <w:pPr>
              <w:rPr>
                <w:rFonts w:ascii="Arial" w:hAnsi="Arial" w:cs="Arial"/>
                <w:color w:val="000000"/>
                <w:sz w:val="20"/>
                <w:szCs w:val="20"/>
              </w:rPr>
            </w:pPr>
            <w:r w:rsidRPr="00901094">
              <w:rPr>
                <w:rFonts w:ascii="Arial" w:hAnsi="Arial" w:cs="Arial"/>
                <w:color w:val="000000"/>
                <w:sz w:val="20"/>
                <w:szCs w:val="20"/>
              </w:rPr>
              <w:t>Total Equity</w:t>
            </w:r>
          </w:p>
        </w:tc>
      </w:tr>
      <w:tr w:rsidR="00901094" w:rsidRPr="00901094" w14:paraId="4B9A9C07" w14:textId="77777777" w:rsidTr="00901094">
        <w:trPr>
          <w:trHeight w:val="278"/>
        </w:trPr>
        <w:tc>
          <w:tcPr>
            <w:tcW w:w="1985" w:type="dxa"/>
            <w:noWrap/>
            <w:hideMark/>
          </w:tcPr>
          <w:p w14:paraId="6A62F435"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BMW 2013</w:t>
            </w:r>
          </w:p>
        </w:tc>
        <w:tc>
          <w:tcPr>
            <w:tcW w:w="1276" w:type="dxa"/>
            <w:noWrap/>
            <w:hideMark/>
          </w:tcPr>
          <w:p w14:paraId="713F760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138,377</w:t>
            </w:r>
          </w:p>
        </w:tc>
        <w:tc>
          <w:tcPr>
            <w:tcW w:w="1134" w:type="dxa"/>
            <w:noWrap/>
            <w:hideMark/>
          </w:tcPr>
          <w:p w14:paraId="2AA1115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9,366</w:t>
            </w:r>
          </w:p>
        </w:tc>
        <w:tc>
          <w:tcPr>
            <w:tcW w:w="1134" w:type="dxa"/>
            <w:noWrap/>
            <w:hideMark/>
          </w:tcPr>
          <w:p w14:paraId="0023F6A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9,595</w:t>
            </w:r>
          </w:p>
        </w:tc>
        <w:tc>
          <w:tcPr>
            <w:tcW w:w="1559" w:type="dxa"/>
            <w:noWrap/>
            <w:hideMark/>
          </w:tcPr>
          <w:p w14:paraId="7EB929CB" w14:textId="79A271CB"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9,481</w:t>
            </w:r>
          </w:p>
        </w:tc>
        <w:tc>
          <w:tcPr>
            <w:tcW w:w="1418" w:type="dxa"/>
            <w:noWrap/>
            <w:hideMark/>
          </w:tcPr>
          <w:p w14:paraId="2085508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51,134</w:t>
            </w:r>
          </w:p>
        </w:tc>
        <w:tc>
          <w:tcPr>
            <w:tcW w:w="1417" w:type="dxa"/>
            <w:noWrap/>
            <w:hideMark/>
          </w:tcPr>
          <w:p w14:paraId="356E1B3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70,304</w:t>
            </w:r>
          </w:p>
        </w:tc>
        <w:tc>
          <w:tcPr>
            <w:tcW w:w="1440" w:type="dxa"/>
            <w:noWrap/>
            <w:hideMark/>
          </w:tcPr>
          <w:p w14:paraId="5C15CE5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35,600</w:t>
            </w:r>
          </w:p>
        </w:tc>
      </w:tr>
      <w:tr w:rsidR="00901094" w:rsidRPr="00901094" w14:paraId="505558DF" w14:textId="77777777" w:rsidTr="00901094">
        <w:trPr>
          <w:trHeight w:val="278"/>
        </w:trPr>
        <w:tc>
          <w:tcPr>
            <w:tcW w:w="1985" w:type="dxa"/>
            <w:noWrap/>
            <w:hideMark/>
          </w:tcPr>
          <w:p w14:paraId="05609502"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BMW2014</w:t>
            </w:r>
          </w:p>
        </w:tc>
        <w:tc>
          <w:tcPr>
            <w:tcW w:w="1276" w:type="dxa"/>
            <w:noWrap/>
            <w:hideMark/>
          </w:tcPr>
          <w:p w14:paraId="654126B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154,803</w:t>
            </w:r>
          </w:p>
        </w:tc>
        <w:tc>
          <w:tcPr>
            <w:tcW w:w="1134" w:type="dxa"/>
            <w:noWrap/>
            <w:hideMark/>
          </w:tcPr>
          <w:p w14:paraId="0F784FF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9,595</w:t>
            </w:r>
          </w:p>
        </w:tc>
        <w:tc>
          <w:tcPr>
            <w:tcW w:w="1134" w:type="dxa"/>
            <w:noWrap/>
            <w:hideMark/>
          </w:tcPr>
          <w:p w14:paraId="15A19E9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11,089</w:t>
            </w:r>
          </w:p>
        </w:tc>
        <w:tc>
          <w:tcPr>
            <w:tcW w:w="1559" w:type="dxa"/>
            <w:noWrap/>
            <w:hideMark/>
          </w:tcPr>
          <w:p w14:paraId="744EB09E" w14:textId="2988CBC0"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10,342</w:t>
            </w:r>
          </w:p>
        </w:tc>
        <w:tc>
          <w:tcPr>
            <w:tcW w:w="1418" w:type="dxa"/>
            <w:noWrap/>
            <w:hideMark/>
          </w:tcPr>
          <w:p w14:paraId="09DA9776"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59,078</w:t>
            </w:r>
          </w:p>
        </w:tc>
        <w:tc>
          <w:tcPr>
            <w:tcW w:w="1417" w:type="dxa"/>
            <w:noWrap/>
            <w:hideMark/>
          </w:tcPr>
          <w:p w14:paraId="21F1394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80,649</w:t>
            </w:r>
          </w:p>
        </w:tc>
        <w:tc>
          <w:tcPr>
            <w:tcW w:w="1440" w:type="dxa"/>
            <w:noWrap/>
            <w:hideMark/>
          </w:tcPr>
          <w:p w14:paraId="3E2FF1A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37,437</w:t>
            </w:r>
          </w:p>
        </w:tc>
      </w:tr>
      <w:tr w:rsidR="00901094" w:rsidRPr="00901094" w14:paraId="3325A5E0" w14:textId="77777777" w:rsidTr="00901094">
        <w:trPr>
          <w:trHeight w:val="278"/>
        </w:trPr>
        <w:tc>
          <w:tcPr>
            <w:tcW w:w="1985" w:type="dxa"/>
            <w:noWrap/>
            <w:hideMark/>
          </w:tcPr>
          <w:p w14:paraId="753F435E"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BMW 2015</w:t>
            </w:r>
          </w:p>
        </w:tc>
        <w:tc>
          <w:tcPr>
            <w:tcW w:w="1276" w:type="dxa"/>
            <w:noWrap/>
            <w:hideMark/>
          </w:tcPr>
          <w:p w14:paraId="17085D9E"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172,174</w:t>
            </w:r>
          </w:p>
        </w:tc>
        <w:tc>
          <w:tcPr>
            <w:tcW w:w="1134" w:type="dxa"/>
            <w:noWrap/>
            <w:hideMark/>
          </w:tcPr>
          <w:p w14:paraId="36FC429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11,089</w:t>
            </w:r>
          </w:p>
        </w:tc>
        <w:tc>
          <w:tcPr>
            <w:tcW w:w="1134" w:type="dxa"/>
            <w:noWrap/>
            <w:hideMark/>
          </w:tcPr>
          <w:p w14:paraId="0693DD6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11,071</w:t>
            </w:r>
          </w:p>
        </w:tc>
        <w:tc>
          <w:tcPr>
            <w:tcW w:w="1559" w:type="dxa"/>
            <w:noWrap/>
            <w:hideMark/>
          </w:tcPr>
          <w:p w14:paraId="71A04DAA" w14:textId="3214E73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11,080</w:t>
            </w:r>
          </w:p>
        </w:tc>
        <w:tc>
          <w:tcPr>
            <w:tcW w:w="1418" w:type="dxa"/>
            <w:noWrap/>
            <w:hideMark/>
          </w:tcPr>
          <w:p w14:paraId="2DD06FE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65,591</w:t>
            </w:r>
          </w:p>
        </w:tc>
        <w:tc>
          <w:tcPr>
            <w:tcW w:w="1417" w:type="dxa"/>
            <w:noWrap/>
            <w:hideMark/>
          </w:tcPr>
          <w:p w14:paraId="30613E7E"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91,683</w:t>
            </w:r>
          </w:p>
        </w:tc>
        <w:tc>
          <w:tcPr>
            <w:tcW w:w="1440" w:type="dxa"/>
            <w:noWrap/>
            <w:hideMark/>
          </w:tcPr>
          <w:p w14:paraId="1DA7384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42,764</w:t>
            </w:r>
          </w:p>
        </w:tc>
      </w:tr>
      <w:tr w:rsidR="00901094" w:rsidRPr="00901094" w14:paraId="55AAC576" w14:textId="77777777" w:rsidTr="00901094">
        <w:trPr>
          <w:trHeight w:val="278"/>
        </w:trPr>
        <w:tc>
          <w:tcPr>
            <w:tcW w:w="1985" w:type="dxa"/>
            <w:noWrap/>
            <w:hideMark/>
          </w:tcPr>
          <w:p w14:paraId="465945CF"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BMW 2016</w:t>
            </w:r>
          </w:p>
        </w:tc>
        <w:tc>
          <w:tcPr>
            <w:tcW w:w="1276" w:type="dxa"/>
            <w:noWrap/>
            <w:hideMark/>
          </w:tcPr>
          <w:p w14:paraId="69D80252"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188,535</w:t>
            </w:r>
          </w:p>
        </w:tc>
        <w:tc>
          <w:tcPr>
            <w:tcW w:w="1134" w:type="dxa"/>
            <w:noWrap/>
            <w:hideMark/>
          </w:tcPr>
          <w:p w14:paraId="1EDDE1C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11,071</w:t>
            </w:r>
          </w:p>
        </w:tc>
        <w:tc>
          <w:tcPr>
            <w:tcW w:w="1134" w:type="dxa"/>
            <w:noWrap/>
            <w:hideMark/>
          </w:tcPr>
          <w:p w14:paraId="412A540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11,841</w:t>
            </w:r>
          </w:p>
        </w:tc>
        <w:tc>
          <w:tcPr>
            <w:tcW w:w="1559" w:type="dxa"/>
            <w:noWrap/>
            <w:hideMark/>
          </w:tcPr>
          <w:p w14:paraId="0FE72D46" w14:textId="2BE0D339"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11,456</w:t>
            </w:r>
          </w:p>
        </w:tc>
        <w:tc>
          <w:tcPr>
            <w:tcW w:w="1418" w:type="dxa"/>
            <w:noWrap/>
            <w:hideMark/>
          </w:tcPr>
          <w:p w14:paraId="32C092E6"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67,989</w:t>
            </w:r>
          </w:p>
        </w:tc>
        <w:tc>
          <w:tcPr>
            <w:tcW w:w="1417" w:type="dxa"/>
            <w:noWrap/>
            <w:hideMark/>
          </w:tcPr>
          <w:p w14:paraId="20D04B7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97,731</w:t>
            </w:r>
          </w:p>
        </w:tc>
        <w:tc>
          <w:tcPr>
            <w:tcW w:w="1440" w:type="dxa"/>
            <w:noWrap/>
            <w:hideMark/>
          </w:tcPr>
          <w:p w14:paraId="71EABEE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47,363</w:t>
            </w:r>
          </w:p>
        </w:tc>
      </w:tr>
      <w:tr w:rsidR="00901094" w:rsidRPr="00901094" w14:paraId="348A4F5F" w14:textId="77777777" w:rsidTr="00901094">
        <w:trPr>
          <w:trHeight w:val="278"/>
        </w:trPr>
        <w:tc>
          <w:tcPr>
            <w:tcW w:w="1985" w:type="dxa"/>
            <w:noWrap/>
            <w:hideMark/>
          </w:tcPr>
          <w:p w14:paraId="13663163"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BMW 2017</w:t>
            </w:r>
          </w:p>
        </w:tc>
        <w:tc>
          <w:tcPr>
            <w:tcW w:w="1276" w:type="dxa"/>
            <w:noWrap/>
            <w:hideMark/>
          </w:tcPr>
          <w:p w14:paraId="52815D8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193,483</w:t>
            </w:r>
          </w:p>
        </w:tc>
        <w:tc>
          <w:tcPr>
            <w:tcW w:w="1134" w:type="dxa"/>
            <w:noWrap/>
            <w:hideMark/>
          </w:tcPr>
          <w:p w14:paraId="47EF127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11,841</w:t>
            </w:r>
          </w:p>
        </w:tc>
        <w:tc>
          <w:tcPr>
            <w:tcW w:w="1134" w:type="dxa"/>
            <w:noWrap/>
            <w:hideMark/>
          </w:tcPr>
          <w:p w14:paraId="39A32436"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12,707</w:t>
            </w:r>
          </w:p>
        </w:tc>
        <w:tc>
          <w:tcPr>
            <w:tcW w:w="1559" w:type="dxa"/>
            <w:noWrap/>
            <w:hideMark/>
          </w:tcPr>
          <w:p w14:paraId="42B0F712" w14:textId="791D61C6"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12,274</w:t>
            </w:r>
          </w:p>
        </w:tc>
        <w:tc>
          <w:tcPr>
            <w:tcW w:w="1418" w:type="dxa"/>
            <w:noWrap/>
            <w:hideMark/>
          </w:tcPr>
          <w:p w14:paraId="1A034402"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69,047</w:t>
            </w:r>
          </w:p>
        </w:tc>
        <w:tc>
          <w:tcPr>
            <w:tcW w:w="1417" w:type="dxa"/>
            <w:noWrap/>
            <w:hideMark/>
          </w:tcPr>
          <w:p w14:paraId="0A54CBB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94,648</w:t>
            </w:r>
          </w:p>
        </w:tc>
        <w:tc>
          <w:tcPr>
            <w:tcW w:w="1440" w:type="dxa"/>
            <w:noWrap/>
            <w:hideMark/>
          </w:tcPr>
          <w:p w14:paraId="721897F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54,548</w:t>
            </w:r>
          </w:p>
        </w:tc>
      </w:tr>
      <w:tr w:rsidR="00901094" w:rsidRPr="00901094" w14:paraId="001EB55E" w14:textId="77777777" w:rsidTr="00901094">
        <w:trPr>
          <w:trHeight w:val="278"/>
        </w:trPr>
        <w:tc>
          <w:tcPr>
            <w:tcW w:w="1985" w:type="dxa"/>
            <w:noWrap/>
            <w:hideMark/>
          </w:tcPr>
          <w:p w14:paraId="3913C05C"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BMW 2018</w:t>
            </w:r>
          </w:p>
        </w:tc>
        <w:tc>
          <w:tcPr>
            <w:tcW w:w="1276" w:type="dxa"/>
            <w:noWrap/>
            <w:hideMark/>
          </w:tcPr>
          <w:p w14:paraId="45C762E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208,980</w:t>
            </w:r>
          </w:p>
        </w:tc>
        <w:tc>
          <w:tcPr>
            <w:tcW w:w="1134" w:type="dxa"/>
            <w:noWrap/>
            <w:hideMark/>
          </w:tcPr>
          <w:p w14:paraId="0D2973A9"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12,707</w:t>
            </w:r>
          </w:p>
        </w:tc>
        <w:tc>
          <w:tcPr>
            <w:tcW w:w="1134" w:type="dxa"/>
            <w:noWrap/>
            <w:hideMark/>
          </w:tcPr>
          <w:p w14:paraId="0A46E20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13,047</w:t>
            </w:r>
          </w:p>
        </w:tc>
        <w:tc>
          <w:tcPr>
            <w:tcW w:w="1559" w:type="dxa"/>
            <w:noWrap/>
            <w:hideMark/>
          </w:tcPr>
          <w:p w14:paraId="5C59F2E5" w14:textId="73BAB246"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12,877</w:t>
            </w:r>
          </w:p>
        </w:tc>
        <w:tc>
          <w:tcPr>
            <w:tcW w:w="1418" w:type="dxa"/>
            <w:noWrap/>
            <w:hideMark/>
          </w:tcPr>
          <w:p w14:paraId="01C8188E"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70,909</w:t>
            </w:r>
          </w:p>
        </w:tc>
        <w:tc>
          <w:tcPr>
            <w:tcW w:w="1417" w:type="dxa"/>
            <w:noWrap/>
            <w:hideMark/>
          </w:tcPr>
          <w:p w14:paraId="7462BF7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103,597</w:t>
            </w:r>
          </w:p>
        </w:tc>
        <w:tc>
          <w:tcPr>
            <w:tcW w:w="1440" w:type="dxa"/>
            <w:noWrap/>
            <w:hideMark/>
          </w:tcPr>
          <w:p w14:paraId="0B596906"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58,088</w:t>
            </w:r>
          </w:p>
        </w:tc>
      </w:tr>
      <w:tr w:rsidR="00901094" w:rsidRPr="00901094" w14:paraId="74EF892C" w14:textId="77777777" w:rsidTr="00901094">
        <w:trPr>
          <w:trHeight w:val="278"/>
        </w:trPr>
        <w:tc>
          <w:tcPr>
            <w:tcW w:w="1985" w:type="dxa"/>
            <w:noWrap/>
            <w:hideMark/>
          </w:tcPr>
          <w:p w14:paraId="352094BE"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PORSCHE 2013</w:t>
            </w:r>
          </w:p>
        </w:tc>
        <w:tc>
          <w:tcPr>
            <w:tcW w:w="1276" w:type="dxa"/>
            <w:noWrap/>
            <w:hideMark/>
          </w:tcPr>
          <w:p w14:paraId="3DF6FC57"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24,560</w:t>
            </w:r>
          </w:p>
        </w:tc>
        <w:tc>
          <w:tcPr>
            <w:tcW w:w="1134" w:type="dxa"/>
            <w:noWrap/>
            <w:hideMark/>
          </w:tcPr>
          <w:p w14:paraId="473B6A2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1,239</w:t>
            </w:r>
          </w:p>
        </w:tc>
        <w:tc>
          <w:tcPr>
            <w:tcW w:w="1134" w:type="dxa"/>
            <w:noWrap/>
            <w:hideMark/>
          </w:tcPr>
          <w:p w14:paraId="4D63234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1,589</w:t>
            </w:r>
          </w:p>
        </w:tc>
        <w:tc>
          <w:tcPr>
            <w:tcW w:w="1559" w:type="dxa"/>
            <w:noWrap/>
            <w:hideMark/>
          </w:tcPr>
          <w:p w14:paraId="6F4CD924" w14:textId="6CBA6BF2"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1,414</w:t>
            </w:r>
          </w:p>
        </w:tc>
        <w:tc>
          <w:tcPr>
            <w:tcW w:w="1418" w:type="dxa"/>
            <w:noWrap/>
            <w:hideMark/>
          </w:tcPr>
          <w:p w14:paraId="72333A6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8,561</w:t>
            </w:r>
          </w:p>
        </w:tc>
        <w:tc>
          <w:tcPr>
            <w:tcW w:w="1417" w:type="dxa"/>
            <w:noWrap/>
            <w:hideMark/>
          </w:tcPr>
          <w:p w14:paraId="32556DA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6,671</w:t>
            </w:r>
          </w:p>
        </w:tc>
        <w:tc>
          <w:tcPr>
            <w:tcW w:w="1440" w:type="dxa"/>
            <w:noWrap/>
            <w:hideMark/>
          </w:tcPr>
          <w:p w14:paraId="125C2B2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9,039</w:t>
            </w:r>
          </w:p>
        </w:tc>
      </w:tr>
      <w:tr w:rsidR="00901094" w:rsidRPr="00901094" w14:paraId="4C9FF18C" w14:textId="77777777" w:rsidTr="00901094">
        <w:trPr>
          <w:trHeight w:val="278"/>
        </w:trPr>
        <w:tc>
          <w:tcPr>
            <w:tcW w:w="1985" w:type="dxa"/>
            <w:noWrap/>
            <w:hideMark/>
          </w:tcPr>
          <w:p w14:paraId="246E4450"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PORSCHE 2014</w:t>
            </w:r>
          </w:p>
        </w:tc>
        <w:tc>
          <w:tcPr>
            <w:tcW w:w="1276" w:type="dxa"/>
            <w:noWrap/>
            <w:hideMark/>
          </w:tcPr>
          <w:p w14:paraId="353F771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26,060</w:t>
            </w:r>
          </w:p>
        </w:tc>
        <w:tc>
          <w:tcPr>
            <w:tcW w:w="1134" w:type="dxa"/>
            <w:noWrap/>
            <w:hideMark/>
          </w:tcPr>
          <w:p w14:paraId="5EC9B3B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1,589</w:t>
            </w:r>
          </w:p>
        </w:tc>
        <w:tc>
          <w:tcPr>
            <w:tcW w:w="1134" w:type="dxa"/>
            <w:noWrap/>
            <w:hideMark/>
          </w:tcPr>
          <w:p w14:paraId="7B00F41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2,157</w:t>
            </w:r>
          </w:p>
        </w:tc>
        <w:tc>
          <w:tcPr>
            <w:tcW w:w="1559" w:type="dxa"/>
            <w:noWrap/>
            <w:hideMark/>
          </w:tcPr>
          <w:p w14:paraId="6EA1B494" w14:textId="1E9D3C8B"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1,873</w:t>
            </w:r>
          </w:p>
        </w:tc>
        <w:tc>
          <w:tcPr>
            <w:tcW w:w="1418" w:type="dxa"/>
            <w:noWrap/>
            <w:hideMark/>
          </w:tcPr>
          <w:p w14:paraId="4C998CD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8,511</w:t>
            </w:r>
          </w:p>
        </w:tc>
        <w:tc>
          <w:tcPr>
            <w:tcW w:w="1417" w:type="dxa"/>
            <w:noWrap/>
            <w:hideMark/>
          </w:tcPr>
          <w:p w14:paraId="39BE31A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5,353</w:t>
            </w:r>
          </w:p>
        </w:tc>
        <w:tc>
          <w:tcPr>
            <w:tcW w:w="1440" w:type="dxa"/>
            <w:noWrap/>
            <w:hideMark/>
          </w:tcPr>
          <w:p w14:paraId="5082FFE6"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9,599</w:t>
            </w:r>
          </w:p>
        </w:tc>
      </w:tr>
      <w:tr w:rsidR="00901094" w:rsidRPr="00901094" w14:paraId="0E6C1F4D" w14:textId="77777777" w:rsidTr="00901094">
        <w:trPr>
          <w:trHeight w:val="278"/>
        </w:trPr>
        <w:tc>
          <w:tcPr>
            <w:tcW w:w="1985" w:type="dxa"/>
            <w:noWrap/>
            <w:hideMark/>
          </w:tcPr>
          <w:p w14:paraId="2F025D47"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PORSCHE 2015</w:t>
            </w:r>
          </w:p>
        </w:tc>
        <w:tc>
          <w:tcPr>
            <w:tcW w:w="1276" w:type="dxa"/>
            <w:noWrap/>
            <w:hideMark/>
          </w:tcPr>
          <w:p w14:paraId="08C1495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29,143</w:t>
            </w:r>
          </w:p>
        </w:tc>
        <w:tc>
          <w:tcPr>
            <w:tcW w:w="1134" w:type="dxa"/>
            <w:noWrap/>
            <w:hideMark/>
          </w:tcPr>
          <w:p w14:paraId="7A2701D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2,157</w:t>
            </w:r>
          </w:p>
        </w:tc>
        <w:tc>
          <w:tcPr>
            <w:tcW w:w="1134" w:type="dxa"/>
            <w:noWrap/>
            <w:hideMark/>
          </w:tcPr>
          <w:p w14:paraId="457F8022"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2,509</w:t>
            </w:r>
          </w:p>
        </w:tc>
        <w:tc>
          <w:tcPr>
            <w:tcW w:w="1559" w:type="dxa"/>
            <w:noWrap/>
            <w:hideMark/>
          </w:tcPr>
          <w:p w14:paraId="47637423" w14:textId="56E1BE52"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2,333</w:t>
            </w:r>
          </w:p>
        </w:tc>
        <w:tc>
          <w:tcPr>
            <w:tcW w:w="1418" w:type="dxa"/>
            <w:noWrap/>
            <w:hideMark/>
          </w:tcPr>
          <w:p w14:paraId="4D6B501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10,971</w:t>
            </w:r>
          </w:p>
        </w:tc>
        <w:tc>
          <w:tcPr>
            <w:tcW w:w="1417" w:type="dxa"/>
            <w:noWrap/>
            <w:hideMark/>
          </w:tcPr>
          <w:p w14:paraId="28ED238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5,317</w:t>
            </w:r>
          </w:p>
        </w:tc>
        <w:tc>
          <w:tcPr>
            <w:tcW w:w="1440" w:type="dxa"/>
            <w:noWrap/>
            <w:hideMark/>
          </w:tcPr>
          <w:p w14:paraId="2C77E3D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10,700</w:t>
            </w:r>
          </w:p>
        </w:tc>
      </w:tr>
      <w:tr w:rsidR="00901094" w:rsidRPr="00901094" w14:paraId="2A5783E2" w14:textId="77777777" w:rsidTr="00901094">
        <w:trPr>
          <w:trHeight w:val="278"/>
        </w:trPr>
        <w:tc>
          <w:tcPr>
            <w:tcW w:w="1985" w:type="dxa"/>
            <w:noWrap/>
            <w:hideMark/>
          </w:tcPr>
          <w:p w14:paraId="64F973EF"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PORSCHE 2016</w:t>
            </w:r>
          </w:p>
        </w:tc>
        <w:tc>
          <w:tcPr>
            <w:tcW w:w="1276" w:type="dxa"/>
            <w:noWrap/>
            <w:hideMark/>
          </w:tcPr>
          <w:p w14:paraId="50E1830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32,235</w:t>
            </w:r>
          </w:p>
        </w:tc>
        <w:tc>
          <w:tcPr>
            <w:tcW w:w="1134" w:type="dxa"/>
            <w:noWrap/>
            <w:hideMark/>
          </w:tcPr>
          <w:p w14:paraId="766D3A6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2,509</w:t>
            </w:r>
          </w:p>
        </w:tc>
        <w:tc>
          <w:tcPr>
            <w:tcW w:w="1134" w:type="dxa"/>
            <w:noWrap/>
            <w:hideMark/>
          </w:tcPr>
          <w:p w14:paraId="576743F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2,536</w:t>
            </w:r>
          </w:p>
        </w:tc>
        <w:tc>
          <w:tcPr>
            <w:tcW w:w="1559" w:type="dxa"/>
            <w:noWrap/>
            <w:hideMark/>
          </w:tcPr>
          <w:p w14:paraId="2FA7F30A" w14:textId="53781A94"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2,523</w:t>
            </w:r>
          </w:p>
        </w:tc>
        <w:tc>
          <w:tcPr>
            <w:tcW w:w="1418" w:type="dxa"/>
            <w:noWrap/>
            <w:hideMark/>
          </w:tcPr>
          <w:p w14:paraId="59238DF7"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10,809</w:t>
            </w:r>
          </w:p>
        </w:tc>
        <w:tc>
          <w:tcPr>
            <w:tcW w:w="1417" w:type="dxa"/>
            <w:noWrap/>
            <w:hideMark/>
          </w:tcPr>
          <w:p w14:paraId="440A139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5,499</w:t>
            </w:r>
          </w:p>
        </w:tc>
        <w:tc>
          <w:tcPr>
            <w:tcW w:w="1440" w:type="dxa"/>
            <w:noWrap/>
            <w:hideMark/>
          </w:tcPr>
          <w:p w14:paraId="519DB5E2"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11,980</w:t>
            </w:r>
          </w:p>
        </w:tc>
      </w:tr>
      <w:tr w:rsidR="00901094" w:rsidRPr="00901094" w14:paraId="11941AD3" w14:textId="77777777" w:rsidTr="00901094">
        <w:trPr>
          <w:trHeight w:val="278"/>
        </w:trPr>
        <w:tc>
          <w:tcPr>
            <w:tcW w:w="1985" w:type="dxa"/>
            <w:noWrap/>
            <w:hideMark/>
          </w:tcPr>
          <w:p w14:paraId="7A6B3456"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PORSCHE 2017</w:t>
            </w:r>
          </w:p>
        </w:tc>
        <w:tc>
          <w:tcPr>
            <w:tcW w:w="1276" w:type="dxa"/>
            <w:noWrap/>
            <w:hideMark/>
          </w:tcPr>
          <w:p w14:paraId="7DC3D32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35,019</w:t>
            </w:r>
          </w:p>
        </w:tc>
        <w:tc>
          <w:tcPr>
            <w:tcW w:w="1134" w:type="dxa"/>
            <w:noWrap/>
            <w:hideMark/>
          </w:tcPr>
          <w:p w14:paraId="5C879DF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2,536</w:t>
            </w:r>
          </w:p>
        </w:tc>
        <w:tc>
          <w:tcPr>
            <w:tcW w:w="1134" w:type="dxa"/>
            <w:noWrap/>
            <w:hideMark/>
          </w:tcPr>
          <w:p w14:paraId="59C4B64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3,051</w:t>
            </w:r>
          </w:p>
        </w:tc>
        <w:tc>
          <w:tcPr>
            <w:tcW w:w="1559" w:type="dxa"/>
            <w:noWrap/>
            <w:hideMark/>
          </w:tcPr>
          <w:p w14:paraId="6A915A38" w14:textId="45D3108E"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2,794</w:t>
            </w:r>
          </w:p>
        </w:tc>
        <w:tc>
          <w:tcPr>
            <w:tcW w:w="1418" w:type="dxa"/>
            <w:noWrap/>
            <w:hideMark/>
          </w:tcPr>
          <w:p w14:paraId="653EF86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10,735</w:t>
            </w:r>
          </w:p>
        </w:tc>
        <w:tc>
          <w:tcPr>
            <w:tcW w:w="1417" w:type="dxa"/>
            <w:noWrap/>
            <w:hideMark/>
          </w:tcPr>
          <w:p w14:paraId="3BCD3E8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5,448</w:t>
            </w:r>
          </w:p>
        </w:tc>
        <w:tc>
          <w:tcPr>
            <w:tcW w:w="1440" w:type="dxa"/>
            <w:noWrap/>
            <w:hideMark/>
          </w:tcPr>
          <w:p w14:paraId="4BE454C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15,200</w:t>
            </w:r>
          </w:p>
        </w:tc>
      </w:tr>
      <w:tr w:rsidR="00901094" w:rsidRPr="00901094" w14:paraId="302A39FD" w14:textId="77777777" w:rsidTr="00901094">
        <w:trPr>
          <w:trHeight w:val="278"/>
        </w:trPr>
        <w:tc>
          <w:tcPr>
            <w:tcW w:w="1985" w:type="dxa"/>
            <w:noWrap/>
            <w:hideMark/>
          </w:tcPr>
          <w:p w14:paraId="79D5D8A8"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PORSCHE 2018</w:t>
            </w:r>
          </w:p>
        </w:tc>
        <w:tc>
          <w:tcPr>
            <w:tcW w:w="1276" w:type="dxa"/>
            <w:noWrap/>
            <w:hideMark/>
          </w:tcPr>
          <w:p w14:paraId="1BE5943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38,159</w:t>
            </w:r>
          </w:p>
        </w:tc>
        <w:tc>
          <w:tcPr>
            <w:tcW w:w="1134" w:type="dxa"/>
            <w:noWrap/>
            <w:hideMark/>
          </w:tcPr>
          <w:p w14:paraId="51743DD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3,051</w:t>
            </w:r>
          </w:p>
        </w:tc>
        <w:tc>
          <w:tcPr>
            <w:tcW w:w="1134" w:type="dxa"/>
            <w:noWrap/>
            <w:hideMark/>
          </w:tcPr>
          <w:p w14:paraId="7374AFC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3,889</w:t>
            </w:r>
          </w:p>
        </w:tc>
        <w:tc>
          <w:tcPr>
            <w:tcW w:w="1559" w:type="dxa"/>
            <w:noWrap/>
            <w:hideMark/>
          </w:tcPr>
          <w:p w14:paraId="5E8937BE" w14:textId="1EED7D62"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3,470</w:t>
            </w:r>
          </w:p>
        </w:tc>
        <w:tc>
          <w:tcPr>
            <w:tcW w:w="1418" w:type="dxa"/>
            <w:noWrap/>
            <w:hideMark/>
          </w:tcPr>
          <w:p w14:paraId="512C5FF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12,017</w:t>
            </w:r>
          </w:p>
        </w:tc>
        <w:tc>
          <w:tcPr>
            <w:tcW w:w="1417" w:type="dxa"/>
            <w:noWrap/>
            <w:hideMark/>
          </w:tcPr>
          <w:p w14:paraId="2E6B89A9"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6,043</w:t>
            </w:r>
          </w:p>
        </w:tc>
        <w:tc>
          <w:tcPr>
            <w:tcW w:w="1440" w:type="dxa"/>
            <w:noWrap/>
            <w:hideMark/>
          </w:tcPr>
          <w:p w14:paraId="6E8CF1EE"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16,477</w:t>
            </w:r>
          </w:p>
        </w:tc>
      </w:tr>
      <w:tr w:rsidR="00901094" w:rsidRPr="00901094" w14:paraId="4D3A514B" w14:textId="77777777" w:rsidTr="00901094">
        <w:trPr>
          <w:trHeight w:val="278"/>
        </w:trPr>
        <w:tc>
          <w:tcPr>
            <w:tcW w:w="1985" w:type="dxa"/>
            <w:noWrap/>
            <w:hideMark/>
          </w:tcPr>
          <w:p w14:paraId="5EFF6292"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JLR 2013</w:t>
            </w:r>
          </w:p>
        </w:tc>
        <w:tc>
          <w:tcPr>
            <w:tcW w:w="1276" w:type="dxa"/>
            <w:noWrap/>
            <w:hideMark/>
          </w:tcPr>
          <w:p w14:paraId="067555B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12,837</w:t>
            </w:r>
          </w:p>
        </w:tc>
        <w:tc>
          <w:tcPr>
            <w:tcW w:w="1134" w:type="dxa"/>
            <w:noWrap/>
            <w:hideMark/>
          </w:tcPr>
          <w:p w14:paraId="5E65ABF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1,497</w:t>
            </w:r>
          </w:p>
        </w:tc>
        <w:tc>
          <w:tcPr>
            <w:tcW w:w="1134" w:type="dxa"/>
            <w:noWrap/>
            <w:hideMark/>
          </w:tcPr>
          <w:p w14:paraId="7D83DB5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1,795</w:t>
            </w:r>
          </w:p>
        </w:tc>
        <w:tc>
          <w:tcPr>
            <w:tcW w:w="1559" w:type="dxa"/>
            <w:noWrap/>
            <w:hideMark/>
          </w:tcPr>
          <w:p w14:paraId="46821E3A" w14:textId="654F8E9E"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1,646</w:t>
            </w:r>
          </w:p>
        </w:tc>
        <w:tc>
          <w:tcPr>
            <w:tcW w:w="1418" w:type="dxa"/>
            <w:noWrap/>
            <w:hideMark/>
          </w:tcPr>
          <w:p w14:paraId="08CE6287"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5,997</w:t>
            </w:r>
          </w:p>
        </w:tc>
        <w:tc>
          <w:tcPr>
            <w:tcW w:w="1417" w:type="dxa"/>
            <w:noWrap/>
            <w:hideMark/>
          </w:tcPr>
          <w:p w14:paraId="70A6852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2,167</w:t>
            </w:r>
          </w:p>
        </w:tc>
        <w:tc>
          <w:tcPr>
            <w:tcW w:w="1440" w:type="dxa"/>
            <w:noWrap/>
            <w:hideMark/>
          </w:tcPr>
          <w:p w14:paraId="3F4ECDC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3,539</w:t>
            </w:r>
          </w:p>
        </w:tc>
      </w:tr>
      <w:tr w:rsidR="00901094" w:rsidRPr="00901094" w14:paraId="76895ED8" w14:textId="77777777" w:rsidTr="00901094">
        <w:trPr>
          <w:trHeight w:val="278"/>
        </w:trPr>
        <w:tc>
          <w:tcPr>
            <w:tcW w:w="1985" w:type="dxa"/>
            <w:noWrap/>
            <w:hideMark/>
          </w:tcPr>
          <w:p w14:paraId="514D94F1"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JLR 2014</w:t>
            </w:r>
          </w:p>
        </w:tc>
        <w:tc>
          <w:tcPr>
            <w:tcW w:w="1276" w:type="dxa"/>
            <w:noWrap/>
            <w:hideMark/>
          </w:tcPr>
          <w:p w14:paraId="2857D49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15,589</w:t>
            </w:r>
          </w:p>
        </w:tc>
        <w:tc>
          <w:tcPr>
            <w:tcW w:w="1134" w:type="dxa"/>
            <w:noWrap/>
            <w:hideMark/>
          </w:tcPr>
          <w:p w14:paraId="4C82918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1,795</w:t>
            </w:r>
          </w:p>
        </w:tc>
        <w:tc>
          <w:tcPr>
            <w:tcW w:w="1134" w:type="dxa"/>
            <w:noWrap/>
            <w:hideMark/>
          </w:tcPr>
          <w:p w14:paraId="48167DA7"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2,174</w:t>
            </w:r>
          </w:p>
        </w:tc>
        <w:tc>
          <w:tcPr>
            <w:tcW w:w="1559" w:type="dxa"/>
            <w:noWrap/>
            <w:hideMark/>
          </w:tcPr>
          <w:p w14:paraId="21DF48AF" w14:textId="1EE7C55B"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1,984</w:t>
            </w:r>
          </w:p>
        </w:tc>
        <w:tc>
          <w:tcPr>
            <w:tcW w:w="1418" w:type="dxa"/>
            <w:noWrap/>
            <w:hideMark/>
          </w:tcPr>
          <w:p w14:paraId="0DF4335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6,134</w:t>
            </w:r>
          </w:p>
        </w:tc>
        <w:tc>
          <w:tcPr>
            <w:tcW w:w="1417" w:type="dxa"/>
            <w:noWrap/>
            <w:hideMark/>
          </w:tcPr>
          <w:p w14:paraId="6C61B12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2,010</w:t>
            </w:r>
          </w:p>
        </w:tc>
        <w:tc>
          <w:tcPr>
            <w:tcW w:w="1440" w:type="dxa"/>
            <w:noWrap/>
            <w:hideMark/>
          </w:tcPr>
          <w:p w14:paraId="7AD5C8E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5,864</w:t>
            </w:r>
          </w:p>
        </w:tc>
      </w:tr>
      <w:tr w:rsidR="00901094" w:rsidRPr="00901094" w14:paraId="2F1F217F" w14:textId="77777777" w:rsidTr="00901094">
        <w:trPr>
          <w:trHeight w:val="278"/>
        </w:trPr>
        <w:tc>
          <w:tcPr>
            <w:tcW w:w="1985" w:type="dxa"/>
            <w:noWrap/>
            <w:hideMark/>
          </w:tcPr>
          <w:p w14:paraId="0F087A56"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JLR 2015</w:t>
            </w:r>
          </w:p>
        </w:tc>
        <w:tc>
          <w:tcPr>
            <w:tcW w:w="1276" w:type="dxa"/>
            <w:noWrap/>
            <w:hideMark/>
          </w:tcPr>
          <w:p w14:paraId="5349DE1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18,563</w:t>
            </w:r>
          </w:p>
        </w:tc>
        <w:tc>
          <w:tcPr>
            <w:tcW w:w="1134" w:type="dxa"/>
            <w:noWrap/>
            <w:hideMark/>
          </w:tcPr>
          <w:p w14:paraId="53D97EE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2,174</w:t>
            </w:r>
          </w:p>
        </w:tc>
        <w:tc>
          <w:tcPr>
            <w:tcW w:w="1134" w:type="dxa"/>
            <w:noWrap/>
            <w:hideMark/>
          </w:tcPr>
          <w:p w14:paraId="59E560DE"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2,416</w:t>
            </w:r>
          </w:p>
        </w:tc>
        <w:tc>
          <w:tcPr>
            <w:tcW w:w="1559" w:type="dxa"/>
            <w:noWrap/>
            <w:hideMark/>
          </w:tcPr>
          <w:p w14:paraId="4FC20A67" w14:textId="3CA12DBD"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2,295</w:t>
            </w:r>
          </w:p>
        </w:tc>
        <w:tc>
          <w:tcPr>
            <w:tcW w:w="1418" w:type="dxa"/>
            <w:noWrap/>
            <w:hideMark/>
          </w:tcPr>
          <w:p w14:paraId="6215DE8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7,457</w:t>
            </w:r>
          </w:p>
        </w:tc>
        <w:tc>
          <w:tcPr>
            <w:tcW w:w="1417" w:type="dxa"/>
            <w:noWrap/>
            <w:hideMark/>
          </w:tcPr>
          <w:p w14:paraId="7C066AA1" w14:textId="3ECA4F0C"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2,537</w:t>
            </w:r>
          </w:p>
        </w:tc>
        <w:tc>
          <w:tcPr>
            <w:tcW w:w="1440" w:type="dxa"/>
            <w:noWrap/>
            <w:hideMark/>
          </w:tcPr>
          <w:p w14:paraId="1D35AC49"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6,040</w:t>
            </w:r>
          </w:p>
        </w:tc>
      </w:tr>
      <w:tr w:rsidR="00901094" w:rsidRPr="00901094" w14:paraId="0CF7CB16" w14:textId="77777777" w:rsidTr="00901094">
        <w:trPr>
          <w:trHeight w:val="278"/>
        </w:trPr>
        <w:tc>
          <w:tcPr>
            <w:tcW w:w="1985" w:type="dxa"/>
            <w:noWrap/>
            <w:hideMark/>
          </w:tcPr>
          <w:p w14:paraId="5854C8B9"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JLR 2016</w:t>
            </w:r>
          </w:p>
        </w:tc>
        <w:tc>
          <w:tcPr>
            <w:tcW w:w="1276" w:type="dxa"/>
            <w:noWrap/>
            <w:hideMark/>
          </w:tcPr>
          <w:p w14:paraId="47A534E7"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20,567</w:t>
            </w:r>
          </w:p>
        </w:tc>
        <w:tc>
          <w:tcPr>
            <w:tcW w:w="1134" w:type="dxa"/>
            <w:noWrap/>
            <w:hideMark/>
          </w:tcPr>
          <w:p w14:paraId="27EB57A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2,416</w:t>
            </w:r>
          </w:p>
        </w:tc>
        <w:tc>
          <w:tcPr>
            <w:tcW w:w="1134" w:type="dxa"/>
            <w:noWrap/>
            <w:hideMark/>
          </w:tcPr>
          <w:p w14:paraId="0A8DDA4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2,685</w:t>
            </w:r>
          </w:p>
        </w:tc>
        <w:tc>
          <w:tcPr>
            <w:tcW w:w="1559" w:type="dxa"/>
            <w:noWrap/>
            <w:hideMark/>
          </w:tcPr>
          <w:p w14:paraId="7EFB1234" w14:textId="35137843"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2,551</w:t>
            </w:r>
          </w:p>
        </w:tc>
        <w:tc>
          <w:tcPr>
            <w:tcW w:w="1418" w:type="dxa"/>
            <w:noWrap/>
            <w:hideMark/>
          </w:tcPr>
          <w:p w14:paraId="00F65B3E"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7,875</w:t>
            </w:r>
          </w:p>
        </w:tc>
        <w:tc>
          <w:tcPr>
            <w:tcW w:w="1417" w:type="dxa"/>
            <w:noWrap/>
            <w:hideMark/>
          </w:tcPr>
          <w:p w14:paraId="061700DD" w14:textId="6B320CFC"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2,489</w:t>
            </w:r>
          </w:p>
        </w:tc>
        <w:tc>
          <w:tcPr>
            <w:tcW w:w="1440" w:type="dxa"/>
            <w:noWrap/>
            <w:hideMark/>
          </w:tcPr>
          <w:p w14:paraId="3B88DFA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7,614</w:t>
            </w:r>
          </w:p>
        </w:tc>
      </w:tr>
      <w:tr w:rsidR="00901094" w:rsidRPr="00901094" w14:paraId="37B18EDA" w14:textId="77777777" w:rsidTr="00901094">
        <w:trPr>
          <w:trHeight w:val="278"/>
        </w:trPr>
        <w:tc>
          <w:tcPr>
            <w:tcW w:w="1985" w:type="dxa"/>
            <w:noWrap/>
            <w:hideMark/>
          </w:tcPr>
          <w:p w14:paraId="1936C9EF"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JLR 2017</w:t>
            </w:r>
          </w:p>
        </w:tc>
        <w:tc>
          <w:tcPr>
            <w:tcW w:w="1276" w:type="dxa"/>
            <w:noWrap/>
            <w:hideMark/>
          </w:tcPr>
          <w:p w14:paraId="65ED9F7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24,350</w:t>
            </w:r>
          </w:p>
        </w:tc>
        <w:tc>
          <w:tcPr>
            <w:tcW w:w="1134" w:type="dxa"/>
            <w:noWrap/>
            <w:hideMark/>
          </w:tcPr>
          <w:p w14:paraId="680BFA5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2,685</w:t>
            </w:r>
          </w:p>
        </w:tc>
        <w:tc>
          <w:tcPr>
            <w:tcW w:w="1134" w:type="dxa"/>
            <w:noWrap/>
            <w:hideMark/>
          </w:tcPr>
          <w:p w14:paraId="2E90A2F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3,464</w:t>
            </w:r>
          </w:p>
        </w:tc>
        <w:tc>
          <w:tcPr>
            <w:tcW w:w="1559" w:type="dxa"/>
            <w:noWrap/>
            <w:hideMark/>
          </w:tcPr>
          <w:p w14:paraId="7DC8CE1F" w14:textId="1588E7F3"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3,075</w:t>
            </w:r>
          </w:p>
        </w:tc>
        <w:tc>
          <w:tcPr>
            <w:tcW w:w="1418" w:type="dxa"/>
            <w:noWrap/>
            <w:hideMark/>
          </w:tcPr>
          <w:p w14:paraId="1B9866C9"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10,104</w:t>
            </w:r>
          </w:p>
        </w:tc>
        <w:tc>
          <w:tcPr>
            <w:tcW w:w="1417" w:type="dxa"/>
            <w:noWrap/>
            <w:hideMark/>
          </w:tcPr>
          <w:p w14:paraId="40ABF9AC" w14:textId="1C518F0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3,574</w:t>
            </w:r>
          </w:p>
        </w:tc>
        <w:tc>
          <w:tcPr>
            <w:tcW w:w="1440" w:type="dxa"/>
            <w:noWrap/>
            <w:hideMark/>
          </w:tcPr>
          <w:p w14:paraId="20960E5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6,581</w:t>
            </w:r>
          </w:p>
        </w:tc>
      </w:tr>
      <w:tr w:rsidR="00901094" w:rsidRPr="00901094" w14:paraId="01DD0320" w14:textId="77777777" w:rsidTr="00901094">
        <w:trPr>
          <w:trHeight w:val="278"/>
        </w:trPr>
        <w:tc>
          <w:tcPr>
            <w:tcW w:w="1985" w:type="dxa"/>
            <w:noWrap/>
            <w:hideMark/>
          </w:tcPr>
          <w:p w14:paraId="31C21A36"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JLR 2018</w:t>
            </w:r>
          </w:p>
        </w:tc>
        <w:tc>
          <w:tcPr>
            <w:tcW w:w="1276" w:type="dxa"/>
            <w:noWrap/>
            <w:hideMark/>
          </w:tcPr>
          <w:p w14:paraId="7E745B5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26,775</w:t>
            </w:r>
          </w:p>
        </w:tc>
        <w:tc>
          <w:tcPr>
            <w:tcW w:w="1134" w:type="dxa"/>
            <w:noWrap/>
            <w:hideMark/>
          </w:tcPr>
          <w:p w14:paraId="50E1DF2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3,464</w:t>
            </w:r>
          </w:p>
        </w:tc>
        <w:tc>
          <w:tcPr>
            <w:tcW w:w="1134" w:type="dxa"/>
            <w:noWrap/>
            <w:hideMark/>
          </w:tcPr>
          <w:p w14:paraId="043A58B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3,767</w:t>
            </w:r>
          </w:p>
        </w:tc>
        <w:tc>
          <w:tcPr>
            <w:tcW w:w="1559" w:type="dxa"/>
            <w:noWrap/>
            <w:hideMark/>
          </w:tcPr>
          <w:p w14:paraId="4D697EBA" w14:textId="1DA1530F"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3,616</w:t>
            </w:r>
          </w:p>
        </w:tc>
        <w:tc>
          <w:tcPr>
            <w:tcW w:w="1418" w:type="dxa"/>
            <w:noWrap/>
            <w:hideMark/>
          </w:tcPr>
          <w:p w14:paraId="632F8C2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10,920</w:t>
            </w:r>
          </w:p>
        </w:tc>
        <w:tc>
          <w:tcPr>
            <w:tcW w:w="1417" w:type="dxa"/>
            <w:noWrap/>
            <w:hideMark/>
          </w:tcPr>
          <w:p w14:paraId="32205AD5" w14:textId="7538CB36"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3,712</w:t>
            </w:r>
          </w:p>
        </w:tc>
        <w:tc>
          <w:tcPr>
            <w:tcW w:w="1440" w:type="dxa"/>
            <w:noWrap/>
            <w:hideMark/>
          </w:tcPr>
          <w:p w14:paraId="1E496CB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9,984</w:t>
            </w:r>
          </w:p>
        </w:tc>
      </w:tr>
      <w:tr w:rsidR="00901094" w:rsidRPr="00901094" w14:paraId="0002DB1C" w14:textId="77777777" w:rsidTr="00901094">
        <w:trPr>
          <w:trHeight w:val="278"/>
        </w:trPr>
        <w:tc>
          <w:tcPr>
            <w:tcW w:w="1985" w:type="dxa"/>
            <w:noWrap/>
            <w:hideMark/>
          </w:tcPr>
          <w:p w14:paraId="16CD9727"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FORD 2013</w:t>
            </w:r>
          </w:p>
        </w:tc>
        <w:tc>
          <w:tcPr>
            <w:tcW w:w="1276" w:type="dxa"/>
            <w:noWrap/>
            <w:hideMark/>
          </w:tcPr>
          <w:p w14:paraId="682C734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202,026</w:t>
            </w:r>
          </w:p>
        </w:tc>
        <w:tc>
          <w:tcPr>
            <w:tcW w:w="1134" w:type="dxa"/>
            <w:noWrap/>
            <w:hideMark/>
          </w:tcPr>
          <w:p w14:paraId="0C507AC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15,303</w:t>
            </w:r>
          </w:p>
        </w:tc>
        <w:tc>
          <w:tcPr>
            <w:tcW w:w="1134" w:type="dxa"/>
            <w:noWrap/>
            <w:hideMark/>
          </w:tcPr>
          <w:p w14:paraId="0682553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19,984</w:t>
            </w:r>
          </w:p>
        </w:tc>
        <w:tc>
          <w:tcPr>
            <w:tcW w:w="1559" w:type="dxa"/>
            <w:noWrap/>
            <w:hideMark/>
          </w:tcPr>
          <w:p w14:paraId="510D1386" w14:textId="7E6E56C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17,644</w:t>
            </w:r>
          </w:p>
        </w:tc>
        <w:tc>
          <w:tcPr>
            <w:tcW w:w="1418" w:type="dxa"/>
            <w:noWrap/>
            <w:hideMark/>
          </w:tcPr>
          <w:p w14:paraId="7DB2DA0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37,003</w:t>
            </w:r>
          </w:p>
        </w:tc>
        <w:tc>
          <w:tcPr>
            <w:tcW w:w="1417" w:type="dxa"/>
            <w:noWrap/>
            <w:hideMark/>
          </w:tcPr>
          <w:p w14:paraId="5162993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40,728</w:t>
            </w:r>
          </w:p>
        </w:tc>
        <w:tc>
          <w:tcPr>
            <w:tcW w:w="1440" w:type="dxa"/>
            <w:noWrap/>
            <w:hideMark/>
          </w:tcPr>
          <w:p w14:paraId="4E9D34E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26,416</w:t>
            </w:r>
          </w:p>
        </w:tc>
      </w:tr>
      <w:tr w:rsidR="00901094" w:rsidRPr="00901094" w14:paraId="451734EC" w14:textId="77777777" w:rsidTr="00901094">
        <w:trPr>
          <w:trHeight w:val="278"/>
        </w:trPr>
        <w:tc>
          <w:tcPr>
            <w:tcW w:w="1985" w:type="dxa"/>
            <w:noWrap/>
            <w:hideMark/>
          </w:tcPr>
          <w:p w14:paraId="089C7134"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FORD 2014</w:t>
            </w:r>
          </w:p>
        </w:tc>
        <w:tc>
          <w:tcPr>
            <w:tcW w:w="1276" w:type="dxa"/>
            <w:noWrap/>
            <w:hideMark/>
          </w:tcPr>
          <w:p w14:paraId="74AF9BE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208,615</w:t>
            </w:r>
          </w:p>
        </w:tc>
        <w:tc>
          <w:tcPr>
            <w:tcW w:w="1134" w:type="dxa"/>
            <w:noWrap/>
            <w:hideMark/>
          </w:tcPr>
          <w:p w14:paraId="0FFDB81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19,984</w:t>
            </w:r>
          </w:p>
        </w:tc>
        <w:tc>
          <w:tcPr>
            <w:tcW w:w="1134" w:type="dxa"/>
            <w:noWrap/>
            <w:hideMark/>
          </w:tcPr>
          <w:p w14:paraId="138B7DB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7,870</w:t>
            </w:r>
          </w:p>
        </w:tc>
        <w:tc>
          <w:tcPr>
            <w:tcW w:w="1559" w:type="dxa"/>
            <w:noWrap/>
            <w:hideMark/>
          </w:tcPr>
          <w:p w14:paraId="69624332" w14:textId="359E307A"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13,927</w:t>
            </w:r>
          </w:p>
        </w:tc>
        <w:tc>
          <w:tcPr>
            <w:tcW w:w="1418" w:type="dxa"/>
            <w:noWrap/>
            <w:hideMark/>
          </w:tcPr>
          <w:p w14:paraId="79B8C91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40,086</w:t>
            </w:r>
          </w:p>
        </w:tc>
        <w:tc>
          <w:tcPr>
            <w:tcW w:w="1417" w:type="dxa"/>
            <w:noWrap/>
            <w:hideMark/>
          </w:tcPr>
          <w:p w14:paraId="4106DE0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37,156</w:t>
            </w:r>
          </w:p>
        </w:tc>
        <w:tc>
          <w:tcPr>
            <w:tcW w:w="1440" w:type="dxa"/>
            <w:noWrap/>
            <w:hideMark/>
          </w:tcPr>
          <w:p w14:paraId="3F80A3C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24,465</w:t>
            </w:r>
          </w:p>
        </w:tc>
      </w:tr>
      <w:tr w:rsidR="00901094" w:rsidRPr="00901094" w14:paraId="1C625EF3" w14:textId="77777777" w:rsidTr="00901094">
        <w:trPr>
          <w:trHeight w:val="278"/>
        </w:trPr>
        <w:tc>
          <w:tcPr>
            <w:tcW w:w="1985" w:type="dxa"/>
            <w:noWrap/>
            <w:hideMark/>
          </w:tcPr>
          <w:p w14:paraId="26562DB5"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FORD 2015</w:t>
            </w:r>
          </w:p>
        </w:tc>
        <w:tc>
          <w:tcPr>
            <w:tcW w:w="1276" w:type="dxa"/>
            <w:noWrap/>
            <w:hideMark/>
          </w:tcPr>
          <w:p w14:paraId="532448C7"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224,925</w:t>
            </w:r>
          </w:p>
        </w:tc>
        <w:tc>
          <w:tcPr>
            <w:tcW w:w="1134" w:type="dxa"/>
            <w:noWrap/>
            <w:hideMark/>
          </w:tcPr>
          <w:p w14:paraId="3208D3D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7,870</w:t>
            </w:r>
          </w:p>
        </w:tc>
        <w:tc>
          <w:tcPr>
            <w:tcW w:w="1134" w:type="dxa"/>
            <w:noWrap/>
            <w:hideMark/>
          </w:tcPr>
          <w:p w14:paraId="17B36E8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8,319</w:t>
            </w:r>
          </w:p>
        </w:tc>
        <w:tc>
          <w:tcPr>
            <w:tcW w:w="1559" w:type="dxa"/>
            <w:noWrap/>
            <w:hideMark/>
          </w:tcPr>
          <w:p w14:paraId="59A48E01" w14:textId="47B01974"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8,095</w:t>
            </w:r>
          </w:p>
        </w:tc>
        <w:tc>
          <w:tcPr>
            <w:tcW w:w="1418" w:type="dxa"/>
            <w:noWrap/>
            <w:hideMark/>
          </w:tcPr>
          <w:p w14:paraId="18E8AF7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82,336</w:t>
            </w:r>
          </w:p>
        </w:tc>
        <w:tc>
          <w:tcPr>
            <w:tcW w:w="1417" w:type="dxa"/>
            <w:noWrap/>
            <w:hideMark/>
          </w:tcPr>
          <w:p w14:paraId="319FCEF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43,086</w:t>
            </w:r>
          </w:p>
        </w:tc>
        <w:tc>
          <w:tcPr>
            <w:tcW w:w="1440" w:type="dxa"/>
            <w:noWrap/>
            <w:hideMark/>
          </w:tcPr>
          <w:p w14:paraId="5AD444D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28,657</w:t>
            </w:r>
          </w:p>
        </w:tc>
      </w:tr>
      <w:tr w:rsidR="00901094" w:rsidRPr="00901094" w14:paraId="65CD1884" w14:textId="77777777" w:rsidTr="00901094">
        <w:trPr>
          <w:trHeight w:val="278"/>
        </w:trPr>
        <w:tc>
          <w:tcPr>
            <w:tcW w:w="1985" w:type="dxa"/>
            <w:noWrap/>
            <w:hideMark/>
          </w:tcPr>
          <w:p w14:paraId="04E15E82"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FORD 2016</w:t>
            </w:r>
          </w:p>
        </w:tc>
        <w:tc>
          <w:tcPr>
            <w:tcW w:w="1276" w:type="dxa"/>
            <w:noWrap/>
            <w:hideMark/>
          </w:tcPr>
          <w:p w14:paraId="54F3469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237,951</w:t>
            </w:r>
          </w:p>
        </w:tc>
        <w:tc>
          <w:tcPr>
            <w:tcW w:w="1134" w:type="dxa"/>
            <w:noWrap/>
            <w:hideMark/>
          </w:tcPr>
          <w:p w14:paraId="13E8E76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8,319</w:t>
            </w:r>
          </w:p>
        </w:tc>
        <w:tc>
          <w:tcPr>
            <w:tcW w:w="1134" w:type="dxa"/>
            <w:noWrap/>
            <w:hideMark/>
          </w:tcPr>
          <w:p w14:paraId="69012EC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8,898</w:t>
            </w:r>
          </w:p>
        </w:tc>
        <w:tc>
          <w:tcPr>
            <w:tcW w:w="1559" w:type="dxa"/>
            <w:noWrap/>
            <w:hideMark/>
          </w:tcPr>
          <w:p w14:paraId="6D6B9CFE" w14:textId="651E598D"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8,609</w:t>
            </w:r>
          </w:p>
        </w:tc>
        <w:tc>
          <w:tcPr>
            <w:tcW w:w="1418" w:type="dxa"/>
            <w:noWrap/>
            <w:hideMark/>
          </w:tcPr>
          <w:p w14:paraId="5472B847"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90,281</w:t>
            </w:r>
          </w:p>
        </w:tc>
        <w:tc>
          <w:tcPr>
            <w:tcW w:w="1417" w:type="dxa"/>
            <w:noWrap/>
            <w:hideMark/>
          </w:tcPr>
          <w:p w14:paraId="50146D4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43,730</w:t>
            </w:r>
          </w:p>
        </w:tc>
        <w:tc>
          <w:tcPr>
            <w:tcW w:w="1440" w:type="dxa"/>
            <w:noWrap/>
            <w:hideMark/>
          </w:tcPr>
          <w:p w14:paraId="3AB250A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29,187</w:t>
            </w:r>
          </w:p>
        </w:tc>
      </w:tr>
      <w:tr w:rsidR="00901094" w:rsidRPr="00901094" w14:paraId="078F7A06" w14:textId="77777777" w:rsidTr="00901094">
        <w:trPr>
          <w:trHeight w:val="278"/>
        </w:trPr>
        <w:tc>
          <w:tcPr>
            <w:tcW w:w="1985" w:type="dxa"/>
            <w:noWrap/>
            <w:hideMark/>
          </w:tcPr>
          <w:p w14:paraId="083277D8"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FORD 2017</w:t>
            </w:r>
          </w:p>
        </w:tc>
        <w:tc>
          <w:tcPr>
            <w:tcW w:w="1276" w:type="dxa"/>
            <w:noWrap/>
            <w:hideMark/>
          </w:tcPr>
          <w:p w14:paraId="132C3E9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258,496</w:t>
            </w:r>
          </w:p>
        </w:tc>
        <w:tc>
          <w:tcPr>
            <w:tcW w:w="1134" w:type="dxa"/>
            <w:noWrap/>
            <w:hideMark/>
          </w:tcPr>
          <w:p w14:paraId="2368CA6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8,898</w:t>
            </w:r>
          </w:p>
        </w:tc>
        <w:tc>
          <w:tcPr>
            <w:tcW w:w="1134" w:type="dxa"/>
            <w:noWrap/>
            <w:hideMark/>
          </w:tcPr>
          <w:p w14:paraId="062A35E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11,176</w:t>
            </w:r>
          </w:p>
        </w:tc>
        <w:tc>
          <w:tcPr>
            <w:tcW w:w="1559" w:type="dxa"/>
            <w:noWrap/>
            <w:hideMark/>
          </w:tcPr>
          <w:p w14:paraId="1C61A566" w14:textId="388DC0D1"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10,037</w:t>
            </w:r>
          </w:p>
        </w:tc>
        <w:tc>
          <w:tcPr>
            <w:tcW w:w="1418" w:type="dxa"/>
            <w:noWrap/>
            <w:hideMark/>
          </w:tcPr>
          <w:p w14:paraId="6912F76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94,600</w:t>
            </w:r>
          </w:p>
        </w:tc>
        <w:tc>
          <w:tcPr>
            <w:tcW w:w="1417" w:type="dxa"/>
            <w:noWrap/>
            <w:hideMark/>
          </w:tcPr>
          <w:p w14:paraId="17AABB0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46,437</w:t>
            </w:r>
          </w:p>
        </w:tc>
        <w:tc>
          <w:tcPr>
            <w:tcW w:w="1440" w:type="dxa"/>
            <w:noWrap/>
            <w:hideMark/>
          </w:tcPr>
          <w:p w14:paraId="0BD50E3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35,606</w:t>
            </w:r>
          </w:p>
        </w:tc>
      </w:tr>
      <w:tr w:rsidR="00901094" w:rsidRPr="00901094" w14:paraId="6DF1B3B4" w14:textId="77777777" w:rsidTr="00901094">
        <w:trPr>
          <w:trHeight w:val="278"/>
        </w:trPr>
        <w:tc>
          <w:tcPr>
            <w:tcW w:w="1985" w:type="dxa"/>
            <w:noWrap/>
            <w:hideMark/>
          </w:tcPr>
          <w:p w14:paraId="2648FF70"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FORD 2018</w:t>
            </w:r>
          </w:p>
        </w:tc>
        <w:tc>
          <w:tcPr>
            <w:tcW w:w="1276" w:type="dxa"/>
            <w:noWrap/>
            <w:hideMark/>
          </w:tcPr>
          <w:p w14:paraId="597C3B8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256,540</w:t>
            </w:r>
          </w:p>
        </w:tc>
        <w:tc>
          <w:tcPr>
            <w:tcW w:w="1134" w:type="dxa"/>
            <w:noWrap/>
            <w:hideMark/>
          </w:tcPr>
          <w:p w14:paraId="0E05CEE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11,176</w:t>
            </w:r>
          </w:p>
        </w:tc>
        <w:tc>
          <w:tcPr>
            <w:tcW w:w="1134" w:type="dxa"/>
            <w:noWrap/>
            <w:hideMark/>
          </w:tcPr>
          <w:p w14:paraId="0FDFCB6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11,220</w:t>
            </w:r>
          </w:p>
        </w:tc>
        <w:tc>
          <w:tcPr>
            <w:tcW w:w="1559" w:type="dxa"/>
            <w:noWrap/>
            <w:hideMark/>
          </w:tcPr>
          <w:p w14:paraId="178B6446" w14:textId="55E2F88A"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11,198</w:t>
            </w:r>
          </w:p>
        </w:tc>
        <w:tc>
          <w:tcPr>
            <w:tcW w:w="1418" w:type="dxa"/>
            <w:noWrap/>
            <w:hideMark/>
          </w:tcPr>
          <w:p w14:paraId="59927ED6"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95,569</w:t>
            </w:r>
          </w:p>
        </w:tc>
        <w:tc>
          <w:tcPr>
            <w:tcW w:w="1417" w:type="dxa"/>
            <w:noWrap/>
            <w:hideMark/>
          </w:tcPr>
          <w:p w14:paraId="6418B46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53,269</w:t>
            </w:r>
          </w:p>
        </w:tc>
        <w:tc>
          <w:tcPr>
            <w:tcW w:w="1440" w:type="dxa"/>
            <w:noWrap/>
            <w:hideMark/>
          </w:tcPr>
          <w:p w14:paraId="22CEADE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35,966</w:t>
            </w:r>
          </w:p>
        </w:tc>
      </w:tr>
      <w:tr w:rsidR="00901094" w:rsidRPr="00901094" w14:paraId="5CA16B9C" w14:textId="77777777" w:rsidTr="00901094">
        <w:trPr>
          <w:trHeight w:val="278"/>
        </w:trPr>
        <w:tc>
          <w:tcPr>
            <w:tcW w:w="1985" w:type="dxa"/>
            <w:noWrap/>
            <w:hideMark/>
          </w:tcPr>
          <w:p w14:paraId="6C880337"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AUDI 2013</w:t>
            </w:r>
          </w:p>
        </w:tc>
        <w:tc>
          <w:tcPr>
            <w:tcW w:w="1276" w:type="dxa"/>
            <w:noWrap/>
            <w:hideMark/>
          </w:tcPr>
          <w:p w14:paraId="38F0348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45,156</w:t>
            </w:r>
          </w:p>
        </w:tc>
        <w:tc>
          <w:tcPr>
            <w:tcW w:w="1134" w:type="dxa"/>
            <w:noWrap/>
            <w:hideMark/>
          </w:tcPr>
          <w:p w14:paraId="721B763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4,331</w:t>
            </w:r>
          </w:p>
        </w:tc>
        <w:tc>
          <w:tcPr>
            <w:tcW w:w="1134" w:type="dxa"/>
            <w:noWrap/>
            <w:hideMark/>
          </w:tcPr>
          <w:p w14:paraId="2292A952"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4,495</w:t>
            </w:r>
          </w:p>
        </w:tc>
        <w:tc>
          <w:tcPr>
            <w:tcW w:w="1559" w:type="dxa"/>
            <w:noWrap/>
            <w:hideMark/>
          </w:tcPr>
          <w:p w14:paraId="6F766F26" w14:textId="79C7F8D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4,413</w:t>
            </w:r>
          </w:p>
        </w:tc>
        <w:tc>
          <w:tcPr>
            <w:tcW w:w="1418" w:type="dxa"/>
            <w:noWrap/>
            <w:hideMark/>
          </w:tcPr>
          <w:p w14:paraId="2D930622"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16,398</w:t>
            </w:r>
          </w:p>
        </w:tc>
        <w:tc>
          <w:tcPr>
            <w:tcW w:w="1417" w:type="dxa"/>
            <w:noWrap/>
            <w:hideMark/>
          </w:tcPr>
          <w:p w14:paraId="7C5F0D9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1,314</w:t>
            </w:r>
          </w:p>
        </w:tc>
        <w:tc>
          <w:tcPr>
            <w:tcW w:w="1440" w:type="dxa"/>
            <w:noWrap/>
            <w:hideMark/>
          </w:tcPr>
          <w:p w14:paraId="6599E98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18,565</w:t>
            </w:r>
          </w:p>
        </w:tc>
      </w:tr>
      <w:tr w:rsidR="00901094" w:rsidRPr="00901094" w14:paraId="4FBFDFB3" w14:textId="77777777" w:rsidTr="00901094">
        <w:trPr>
          <w:trHeight w:val="278"/>
        </w:trPr>
        <w:tc>
          <w:tcPr>
            <w:tcW w:w="1985" w:type="dxa"/>
            <w:noWrap/>
            <w:hideMark/>
          </w:tcPr>
          <w:p w14:paraId="37AA3203"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AUDI 2014</w:t>
            </w:r>
          </w:p>
        </w:tc>
        <w:tc>
          <w:tcPr>
            <w:tcW w:w="1276" w:type="dxa"/>
            <w:noWrap/>
            <w:hideMark/>
          </w:tcPr>
          <w:p w14:paraId="174D7DF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50,769</w:t>
            </w:r>
          </w:p>
        </w:tc>
        <w:tc>
          <w:tcPr>
            <w:tcW w:w="1134" w:type="dxa"/>
            <w:noWrap/>
            <w:hideMark/>
          </w:tcPr>
          <w:p w14:paraId="12E68DFB"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4,495</w:t>
            </w:r>
          </w:p>
        </w:tc>
        <w:tc>
          <w:tcPr>
            <w:tcW w:w="1134" w:type="dxa"/>
            <w:noWrap/>
            <w:hideMark/>
          </w:tcPr>
          <w:p w14:paraId="31E18577"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5,071</w:t>
            </w:r>
          </w:p>
        </w:tc>
        <w:tc>
          <w:tcPr>
            <w:tcW w:w="1559" w:type="dxa"/>
            <w:noWrap/>
            <w:hideMark/>
          </w:tcPr>
          <w:p w14:paraId="33C9F14F" w14:textId="77B386AB"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4,783</w:t>
            </w:r>
          </w:p>
        </w:tc>
        <w:tc>
          <w:tcPr>
            <w:tcW w:w="1418" w:type="dxa"/>
            <w:noWrap/>
            <w:hideMark/>
          </w:tcPr>
          <w:p w14:paraId="653B3DB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18,725</w:t>
            </w:r>
          </w:p>
        </w:tc>
        <w:tc>
          <w:tcPr>
            <w:tcW w:w="1417" w:type="dxa"/>
            <w:noWrap/>
            <w:hideMark/>
          </w:tcPr>
          <w:p w14:paraId="2CBA688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1,637</w:t>
            </w:r>
          </w:p>
        </w:tc>
        <w:tc>
          <w:tcPr>
            <w:tcW w:w="1440" w:type="dxa"/>
            <w:noWrap/>
            <w:hideMark/>
          </w:tcPr>
          <w:p w14:paraId="0649940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19,199</w:t>
            </w:r>
          </w:p>
        </w:tc>
      </w:tr>
      <w:tr w:rsidR="00901094" w:rsidRPr="00901094" w14:paraId="0C96248C" w14:textId="77777777" w:rsidTr="00901094">
        <w:trPr>
          <w:trHeight w:val="278"/>
        </w:trPr>
        <w:tc>
          <w:tcPr>
            <w:tcW w:w="1985" w:type="dxa"/>
            <w:noWrap/>
            <w:hideMark/>
          </w:tcPr>
          <w:p w14:paraId="0EF5C11A"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AUDI 2015</w:t>
            </w:r>
          </w:p>
        </w:tc>
        <w:tc>
          <w:tcPr>
            <w:tcW w:w="1276" w:type="dxa"/>
            <w:noWrap/>
            <w:hideMark/>
          </w:tcPr>
          <w:p w14:paraId="04FDCB9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56,763</w:t>
            </w:r>
          </w:p>
        </w:tc>
        <w:tc>
          <w:tcPr>
            <w:tcW w:w="1134" w:type="dxa"/>
            <w:noWrap/>
            <w:hideMark/>
          </w:tcPr>
          <w:p w14:paraId="1777AB09"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5,071</w:t>
            </w:r>
          </w:p>
        </w:tc>
        <w:tc>
          <w:tcPr>
            <w:tcW w:w="1134" w:type="dxa"/>
            <w:noWrap/>
            <w:hideMark/>
          </w:tcPr>
          <w:p w14:paraId="64E92992"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6,317</w:t>
            </w:r>
          </w:p>
        </w:tc>
        <w:tc>
          <w:tcPr>
            <w:tcW w:w="1559" w:type="dxa"/>
            <w:noWrap/>
            <w:hideMark/>
          </w:tcPr>
          <w:p w14:paraId="5FECB3CF" w14:textId="33AF78BB"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5,694</w:t>
            </w:r>
          </w:p>
        </w:tc>
        <w:tc>
          <w:tcPr>
            <w:tcW w:w="1418" w:type="dxa"/>
            <w:noWrap/>
            <w:hideMark/>
          </w:tcPr>
          <w:p w14:paraId="16BAEA03"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21,554</w:t>
            </w:r>
          </w:p>
        </w:tc>
        <w:tc>
          <w:tcPr>
            <w:tcW w:w="1417" w:type="dxa"/>
            <w:noWrap/>
            <w:hideMark/>
          </w:tcPr>
          <w:p w14:paraId="1BB0387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1,884</w:t>
            </w:r>
          </w:p>
        </w:tc>
        <w:tc>
          <w:tcPr>
            <w:tcW w:w="1440" w:type="dxa"/>
            <w:noWrap/>
            <w:hideMark/>
          </w:tcPr>
          <w:p w14:paraId="527278EE"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21,779</w:t>
            </w:r>
          </w:p>
        </w:tc>
      </w:tr>
      <w:tr w:rsidR="00901094" w:rsidRPr="00901094" w14:paraId="6DCD7ADF" w14:textId="77777777" w:rsidTr="00901094">
        <w:trPr>
          <w:trHeight w:val="278"/>
        </w:trPr>
        <w:tc>
          <w:tcPr>
            <w:tcW w:w="1985" w:type="dxa"/>
            <w:noWrap/>
            <w:hideMark/>
          </w:tcPr>
          <w:p w14:paraId="7704B96A"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AUDI 2016</w:t>
            </w:r>
          </w:p>
        </w:tc>
        <w:tc>
          <w:tcPr>
            <w:tcW w:w="1276" w:type="dxa"/>
            <w:noWrap/>
            <w:hideMark/>
          </w:tcPr>
          <w:p w14:paraId="0B4A1E4F"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61,090</w:t>
            </w:r>
          </w:p>
        </w:tc>
        <w:tc>
          <w:tcPr>
            <w:tcW w:w="1134" w:type="dxa"/>
            <w:noWrap/>
            <w:hideMark/>
          </w:tcPr>
          <w:p w14:paraId="3579677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6,317</w:t>
            </w:r>
          </w:p>
        </w:tc>
        <w:tc>
          <w:tcPr>
            <w:tcW w:w="1134" w:type="dxa"/>
            <w:noWrap/>
            <w:hideMark/>
          </w:tcPr>
          <w:p w14:paraId="0D83CF06"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7,233</w:t>
            </w:r>
          </w:p>
        </w:tc>
        <w:tc>
          <w:tcPr>
            <w:tcW w:w="1559" w:type="dxa"/>
            <w:noWrap/>
            <w:hideMark/>
          </w:tcPr>
          <w:p w14:paraId="14A9DDE4" w14:textId="30FC69CE"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6,775</w:t>
            </w:r>
          </w:p>
        </w:tc>
        <w:tc>
          <w:tcPr>
            <w:tcW w:w="1418" w:type="dxa"/>
            <w:noWrap/>
            <w:hideMark/>
          </w:tcPr>
          <w:p w14:paraId="53B23CF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20,705</w:t>
            </w:r>
          </w:p>
        </w:tc>
        <w:tc>
          <w:tcPr>
            <w:tcW w:w="1417" w:type="dxa"/>
            <w:noWrap/>
            <w:hideMark/>
          </w:tcPr>
          <w:p w14:paraId="77D967A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816</w:t>
            </w:r>
          </w:p>
        </w:tc>
        <w:tc>
          <w:tcPr>
            <w:tcW w:w="1440" w:type="dxa"/>
            <w:noWrap/>
            <w:hideMark/>
          </w:tcPr>
          <w:p w14:paraId="6A69898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25,321</w:t>
            </w:r>
          </w:p>
        </w:tc>
      </w:tr>
      <w:tr w:rsidR="00901094" w:rsidRPr="00901094" w14:paraId="1505876A" w14:textId="77777777" w:rsidTr="00901094">
        <w:trPr>
          <w:trHeight w:val="278"/>
        </w:trPr>
        <w:tc>
          <w:tcPr>
            <w:tcW w:w="1985" w:type="dxa"/>
            <w:noWrap/>
            <w:hideMark/>
          </w:tcPr>
          <w:p w14:paraId="7EEFA8C1"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AUDI 2017</w:t>
            </w:r>
          </w:p>
        </w:tc>
        <w:tc>
          <w:tcPr>
            <w:tcW w:w="1276" w:type="dxa"/>
            <w:noWrap/>
            <w:hideMark/>
          </w:tcPr>
          <w:p w14:paraId="4B29FC1C"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63,680</w:t>
            </w:r>
          </w:p>
        </w:tc>
        <w:tc>
          <w:tcPr>
            <w:tcW w:w="1134" w:type="dxa"/>
            <w:noWrap/>
            <w:hideMark/>
          </w:tcPr>
          <w:p w14:paraId="24B98BB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7,233</w:t>
            </w:r>
          </w:p>
        </w:tc>
        <w:tc>
          <w:tcPr>
            <w:tcW w:w="1134" w:type="dxa"/>
            <w:noWrap/>
            <w:hideMark/>
          </w:tcPr>
          <w:p w14:paraId="7D3211F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7,893</w:t>
            </w:r>
          </w:p>
        </w:tc>
        <w:tc>
          <w:tcPr>
            <w:tcW w:w="1559" w:type="dxa"/>
            <w:noWrap/>
            <w:hideMark/>
          </w:tcPr>
          <w:p w14:paraId="04E8482A" w14:textId="19E4775F"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7,563</w:t>
            </w:r>
          </w:p>
        </w:tc>
        <w:tc>
          <w:tcPr>
            <w:tcW w:w="1418" w:type="dxa"/>
            <w:noWrap/>
            <w:hideMark/>
          </w:tcPr>
          <w:p w14:paraId="5E252A7A"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21,208</w:t>
            </w:r>
          </w:p>
        </w:tc>
        <w:tc>
          <w:tcPr>
            <w:tcW w:w="1417" w:type="dxa"/>
            <w:noWrap/>
            <w:hideMark/>
          </w:tcPr>
          <w:p w14:paraId="52DB8580"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647</w:t>
            </w:r>
          </w:p>
        </w:tc>
        <w:tc>
          <w:tcPr>
            <w:tcW w:w="1440" w:type="dxa"/>
            <w:noWrap/>
            <w:hideMark/>
          </w:tcPr>
          <w:p w14:paraId="4A9D7104"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28,171</w:t>
            </w:r>
          </w:p>
        </w:tc>
      </w:tr>
      <w:tr w:rsidR="00901094" w:rsidRPr="00901094" w14:paraId="0C9F4CCC" w14:textId="77777777" w:rsidTr="00901094">
        <w:trPr>
          <w:trHeight w:val="278"/>
        </w:trPr>
        <w:tc>
          <w:tcPr>
            <w:tcW w:w="1985" w:type="dxa"/>
            <w:noWrap/>
            <w:hideMark/>
          </w:tcPr>
          <w:p w14:paraId="1028A2A3" w14:textId="77777777" w:rsidR="00901094" w:rsidRPr="00901094" w:rsidRDefault="00901094" w:rsidP="00901094">
            <w:pPr>
              <w:rPr>
                <w:rFonts w:ascii="Arial" w:hAnsi="Arial" w:cs="Arial"/>
                <w:color w:val="000000"/>
                <w:sz w:val="22"/>
                <w:szCs w:val="22"/>
              </w:rPr>
            </w:pPr>
            <w:r w:rsidRPr="00901094">
              <w:rPr>
                <w:rFonts w:ascii="Arial" w:hAnsi="Arial" w:cs="Arial"/>
                <w:color w:val="000000"/>
                <w:sz w:val="22"/>
                <w:szCs w:val="22"/>
              </w:rPr>
              <w:t>AUDI 2018</w:t>
            </w:r>
          </w:p>
        </w:tc>
        <w:tc>
          <w:tcPr>
            <w:tcW w:w="1276" w:type="dxa"/>
            <w:noWrap/>
            <w:hideMark/>
          </w:tcPr>
          <w:p w14:paraId="01F3F26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65,598</w:t>
            </w:r>
          </w:p>
        </w:tc>
        <w:tc>
          <w:tcPr>
            <w:tcW w:w="1134" w:type="dxa"/>
            <w:noWrap/>
            <w:hideMark/>
          </w:tcPr>
          <w:p w14:paraId="06A61855"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7,893</w:t>
            </w:r>
          </w:p>
        </w:tc>
        <w:tc>
          <w:tcPr>
            <w:tcW w:w="1134" w:type="dxa"/>
            <w:noWrap/>
            <w:hideMark/>
          </w:tcPr>
          <w:p w14:paraId="2D0024FD"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9,406</w:t>
            </w:r>
          </w:p>
        </w:tc>
        <w:tc>
          <w:tcPr>
            <w:tcW w:w="1559" w:type="dxa"/>
            <w:noWrap/>
            <w:hideMark/>
          </w:tcPr>
          <w:p w14:paraId="7997B98A" w14:textId="40EACCF5"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8,650</w:t>
            </w:r>
          </w:p>
        </w:tc>
        <w:tc>
          <w:tcPr>
            <w:tcW w:w="1418" w:type="dxa"/>
            <w:noWrap/>
            <w:hideMark/>
          </w:tcPr>
          <w:p w14:paraId="4CB5EA91"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21,351</w:t>
            </w:r>
          </w:p>
        </w:tc>
        <w:tc>
          <w:tcPr>
            <w:tcW w:w="1417" w:type="dxa"/>
            <w:noWrap/>
            <w:hideMark/>
          </w:tcPr>
          <w:p w14:paraId="79F48F7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427</w:t>
            </w:r>
          </w:p>
        </w:tc>
        <w:tc>
          <w:tcPr>
            <w:tcW w:w="1440" w:type="dxa"/>
            <w:noWrap/>
            <w:hideMark/>
          </w:tcPr>
          <w:p w14:paraId="3630E3C8" w14:textId="77777777" w:rsidR="00901094" w:rsidRPr="00901094" w:rsidRDefault="00901094" w:rsidP="00901094">
            <w:pPr>
              <w:jc w:val="center"/>
              <w:rPr>
                <w:rFonts w:ascii="Arial" w:hAnsi="Arial" w:cs="Arial"/>
                <w:color w:val="000000" w:themeColor="text1"/>
                <w:sz w:val="22"/>
                <w:szCs w:val="22"/>
              </w:rPr>
            </w:pPr>
            <w:r w:rsidRPr="00901094">
              <w:rPr>
                <w:rFonts w:ascii="Arial" w:hAnsi="Arial" w:cs="Arial"/>
                <w:color w:val="000000" w:themeColor="text1"/>
                <w:sz w:val="22"/>
                <w:szCs w:val="22"/>
              </w:rPr>
              <w:t>29,698</w:t>
            </w:r>
          </w:p>
        </w:tc>
      </w:tr>
      <w:tr w:rsidR="001C0FC3" w:rsidRPr="00901094" w14:paraId="3D351381" w14:textId="77777777" w:rsidTr="00E569AD">
        <w:trPr>
          <w:trHeight w:val="278"/>
        </w:trPr>
        <w:tc>
          <w:tcPr>
            <w:tcW w:w="11363" w:type="dxa"/>
            <w:gridSpan w:val="8"/>
            <w:noWrap/>
          </w:tcPr>
          <w:p w14:paraId="47986A5C" w14:textId="5ECAB734" w:rsidR="001C0FC3" w:rsidRPr="00901094" w:rsidRDefault="001C0FC3" w:rsidP="00901094">
            <w:pPr>
              <w:jc w:val="center"/>
              <w:rPr>
                <w:rFonts w:ascii="Arial" w:hAnsi="Arial" w:cs="Arial"/>
                <w:color w:val="000000" w:themeColor="text1"/>
                <w:sz w:val="22"/>
                <w:szCs w:val="22"/>
              </w:rPr>
            </w:pPr>
            <w:r w:rsidRPr="00355681">
              <w:rPr>
                <w:rFonts w:asciiTheme="minorHAnsi" w:hAnsiTheme="minorHAnsi" w:cstheme="minorHAnsi"/>
                <w:lang w:eastAsia="en-US"/>
              </w:rPr>
              <w:t>Audi Group, (2018)</w:t>
            </w:r>
            <w:r>
              <w:rPr>
                <w:rFonts w:asciiTheme="minorHAnsi" w:hAnsiTheme="minorHAnsi" w:cstheme="minorHAnsi"/>
                <w:lang w:eastAsia="en-US"/>
              </w:rPr>
              <w:t xml:space="preserve">, </w:t>
            </w:r>
            <w:r w:rsidRPr="00355681">
              <w:rPr>
                <w:rFonts w:asciiTheme="minorHAnsi" w:hAnsiTheme="minorHAnsi" w:cstheme="minorHAnsi"/>
                <w:lang w:eastAsia="en-US"/>
              </w:rPr>
              <w:t xml:space="preserve">Ford Group (2018), Jaguar and Land Rover Group, (2019), Porsche AG, </w:t>
            </w:r>
            <w:r>
              <w:rPr>
                <w:rFonts w:asciiTheme="minorHAnsi" w:hAnsiTheme="minorHAnsi" w:cstheme="minorHAnsi"/>
                <w:lang w:eastAsia="en-US"/>
              </w:rPr>
              <w:t>(</w:t>
            </w:r>
            <w:r w:rsidRPr="00355681">
              <w:rPr>
                <w:rFonts w:asciiTheme="minorHAnsi" w:hAnsiTheme="minorHAnsi" w:cstheme="minorHAnsi"/>
                <w:lang w:eastAsia="en-US"/>
              </w:rPr>
              <w:t>2018</w:t>
            </w:r>
            <w:r>
              <w:rPr>
                <w:rFonts w:asciiTheme="minorHAnsi" w:hAnsiTheme="minorHAnsi" w:cstheme="minorHAnsi"/>
                <w:lang w:eastAsia="en-US"/>
              </w:rPr>
              <w:t xml:space="preserve">), </w:t>
            </w:r>
            <w:r w:rsidRPr="00355681">
              <w:rPr>
                <w:rFonts w:asciiTheme="minorHAnsi" w:hAnsiTheme="minorHAnsi" w:cstheme="minorHAnsi"/>
                <w:lang w:eastAsia="en-US"/>
              </w:rPr>
              <w:t>Porsche Holdings, (2012),</w:t>
            </w:r>
            <w:r>
              <w:rPr>
                <w:rFonts w:asciiTheme="minorHAnsi" w:hAnsiTheme="minorHAnsi" w:cstheme="minorHAnsi"/>
                <w:lang w:eastAsia="en-US"/>
              </w:rPr>
              <w:t xml:space="preserve"> </w:t>
            </w:r>
            <w:r w:rsidRPr="00355681">
              <w:rPr>
                <w:rFonts w:asciiTheme="minorHAnsi" w:hAnsiTheme="minorHAnsi" w:cstheme="minorHAnsi"/>
                <w:lang w:eastAsia="en-US"/>
              </w:rPr>
              <w:t>BMW Group, (2019)</w:t>
            </w:r>
            <w:r>
              <w:rPr>
                <w:rFonts w:asciiTheme="minorHAnsi" w:hAnsiTheme="minorHAnsi" w:cstheme="minorHAnsi"/>
                <w:lang w:eastAsia="en-US"/>
              </w:rPr>
              <w:t>.</w:t>
            </w:r>
          </w:p>
        </w:tc>
      </w:tr>
    </w:tbl>
    <w:p w14:paraId="1A9EF296" w14:textId="77777777" w:rsidR="00901094" w:rsidRDefault="00901094" w:rsidP="002E0371">
      <w:pPr>
        <w:rPr>
          <w:rFonts w:asciiTheme="minorHAnsi" w:hAnsiTheme="minorHAnsi" w:cstheme="minorHAnsi"/>
        </w:rPr>
      </w:pPr>
      <w:bookmarkStart w:id="37" w:name="_GoBack"/>
      <w:bookmarkEnd w:id="37"/>
    </w:p>
    <w:sectPr w:rsidR="00901094" w:rsidSect="002111FB">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ABA51" w14:textId="77777777" w:rsidR="00501EE3" w:rsidRDefault="00501EE3" w:rsidP="003855EF">
      <w:r>
        <w:separator/>
      </w:r>
    </w:p>
  </w:endnote>
  <w:endnote w:type="continuationSeparator" w:id="0">
    <w:p w14:paraId="24629A38" w14:textId="77777777" w:rsidR="00501EE3" w:rsidRDefault="00501EE3" w:rsidP="003855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53099841"/>
      <w:docPartObj>
        <w:docPartGallery w:val="Page Numbers (Bottom of Page)"/>
        <w:docPartUnique/>
      </w:docPartObj>
    </w:sdtPr>
    <w:sdtEndPr>
      <w:rPr>
        <w:rStyle w:val="PageNumber"/>
      </w:rPr>
    </w:sdtEndPr>
    <w:sdtContent>
      <w:p w14:paraId="58D4F282" w14:textId="77777777" w:rsidR="00501EE3" w:rsidRDefault="00501EE3" w:rsidP="009B5FC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684CD9" w14:textId="77777777" w:rsidR="00501EE3" w:rsidRDefault="00501E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8724662"/>
      <w:docPartObj>
        <w:docPartGallery w:val="Page Numbers (Bottom of Page)"/>
        <w:docPartUnique/>
      </w:docPartObj>
    </w:sdtPr>
    <w:sdtEndPr>
      <w:rPr>
        <w:rStyle w:val="PageNumber"/>
      </w:rPr>
    </w:sdtEndPr>
    <w:sdtContent>
      <w:p w14:paraId="1F88BA41" w14:textId="77777777" w:rsidR="00501EE3" w:rsidRDefault="00501EE3" w:rsidP="009B5FC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29</w:t>
        </w:r>
        <w:r>
          <w:rPr>
            <w:rStyle w:val="PageNumber"/>
          </w:rPr>
          <w:fldChar w:fldCharType="end"/>
        </w:r>
      </w:p>
    </w:sdtContent>
  </w:sdt>
  <w:p w14:paraId="5B5E23FB" w14:textId="77777777" w:rsidR="00501EE3" w:rsidRDefault="00501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29A661" w14:textId="77777777" w:rsidR="00501EE3" w:rsidRDefault="00501EE3" w:rsidP="003855EF">
      <w:r>
        <w:separator/>
      </w:r>
    </w:p>
  </w:footnote>
  <w:footnote w:type="continuationSeparator" w:id="0">
    <w:p w14:paraId="5A7A57FD" w14:textId="77777777" w:rsidR="00501EE3" w:rsidRDefault="00501EE3" w:rsidP="003855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3"/>
    <w:multiLevelType w:val="singleLevel"/>
    <w:tmpl w:val="A5346672"/>
    <w:lvl w:ilvl="0">
      <w:start w:val="1"/>
      <w:numFmt w:val="bullet"/>
      <w:lvlText w:val=""/>
      <w:lvlJc w:val="left"/>
      <w:pPr>
        <w:tabs>
          <w:tab w:val="num" w:pos="643"/>
        </w:tabs>
        <w:ind w:left="643" w:hanging="360"/>
      </w:pPr>
      <w:rPr>
        <w:rFonts w:ascii="Symbol" w:hAnsi="Symbol" w:hint="default"/>
      </w:rPr>
    </w:lvl>
  </w:abstractNum>
  <w:abstractNum w:abstractNumId="1" w15:restartNumberingAfterBreak="0">
    <w:nsid w:val="0A807004"/>
    <w:multiLevelType w:val="hybridMultilevel"/>
    <w:tmpl w:val="1E889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35AFF"/>
    <w:multiLevelType w:val="hybridMultilevel"/>
    <w:tmpl w:val="78B8A238"/>
    <w:lvl w:ilvl="0" w:tplc="72A0EB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A2231"/>
    <w:multiLevelType w:val="multilevel"/>
    <w:tmpl w:val="D4A2E818"/>
    <w:lvl w:ilvl="0">
      <w:start w:val="1"/>
      <w:numFmt w:val="bullet"/>
      <w:lvlText w:val="o"/>
      <w:lvlJc w:val="left"/>
      <w:pPr>
        <w:ind w:left="360" w:hanging="360"/>
      </w:pPr>
      <w:rPr>
        <w:rFonts w:ascii="Courier New" w:hAnsi="Courier New" w:cs="Courier New"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435"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4" w15:restartNumberingAfterBreak="0">
    <w:nsid w:val="1A9D38EA"/>
    <w:multiLevelType w:val="multilevel"/>
    <w:tmpl w:val="8E2C9EFE"/>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low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BDB4AFB"/>
    <w:multiLevelType w:val="multilevel"/>
    <w:tmpl w:val="76C87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2915F39"/>
    <w:multiLevelType w:val="hybridMultilevel"/>
    <w:tmpl w:val="B02C0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370DE2"/>
    <w:multiLevelType w:val="multilevel"/>
    <w:tmpl w:val="A59015B6"/>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E8E3D23"/>
    <w:multiLevelType w:val="hybridMultilevel"/>
    <w:tmpl w:val="5B843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F97920"/>
    <w:multiLevelType w:val="hybridMultilevel"/>
    <w:tmpl w:val="061A64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536199"/>
    <w:multiLevelType w:val="hybridMultilevel"/>
    <w:tmpl w:val="9FB42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110EA9"/>
    <w:multiLevelType w:val="hybridMultilevel"/>
    <w:tmpl w:val="A476B692"/>
    <w:lvl w:ilvl="0" w:tplc="0C04762A">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1B778E"/>
    <w:multiLevelType w:val="multilevel"/>
    <w:tmpl w:val="CCAECEC2"/>
    <w:lvl w:ilvl="0">
      <w:start w:val="2"/>
      <w:numFmt w:val="decimal"/>
      <w:lvlText w:val="%1"/>
      <w:lvlJc w:val="left"/>
      <w:pPr>
        <w:ind w:left="520" w:hanging="520"/>
      </w:pPr>
      <w:rPr>
        <w:rFonts w:hint="default"/>
      </w:rPr>
    </w:lvl>
    <w:lvl w:ilvl="1">
      <w:start w:val="4"/>
      <w:numFmt w:val="decimal"/>
      <w:lvlText w:val="%1.%2"/>
      <w:lvlJc w:val="left"/>
      <w:pPr>
        <w:ind w:left="520" w:hanging="5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A3F44B2"/>
    <w:multiLevelType w:val="hybridMultilevel"/>
    <w:tmpl w:val="393AC5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CB0880"/>
    <w:multiLevelType w:val="multilevel"/>
    <w:tmpl w:val="ABDA7C6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CD86007"/>
    <w:multiLevelType w:val="hybridMultilevel"/>
    <w:tmpl w:val="391E8BE6"/>
    <w:lvl w:ilvl="0" w:tplc="19E244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7C0F01"/>
    <w:multiLevelType w:val="multilevel"/>
    <w:tmpl w:val="99AA77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3A72ADD"/>
    <w:multiLevelType w:val="hybridMultilevel"/>
    <w:tmpl w:val="409E5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72393"/>
    <w:multiLevelType w:val="multilevel"/>
    <w:tmpl w:val="CFE62F94"/>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7961B78"/>
    <w:multiLevelType w:val="hybridMultilevel"/>
    <w:tmpl w:val="63D8F0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5367AD"/>
    <w:multiLevelType w:val="hybridMultilevel"/>
    <w:tmpl w:val="BD722F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C313B6"/>
    <w:multiLevelType w:val="multilevel"/>
    <w:tmpl w:val="D4A2E818"/>
    <w:lvl w:ilvl="0">
      <w:start w:val="1"/>
      <w:numFmt w:val="bullet"/>
      <w:lvlText w:val="o"/>
      <w:lvlJc w:val="left"/>
      <w:pPr>
        <w:ind w:left="360" w:hanging="360"/>
      </w:pPr>
      <w:rPr>
        <w:rFonts w:ascii="Courier New" w:hAnsi="Courier New" w:cs="Courier New"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435"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2" w15:restartNumberingAfterBreak="0">
    <w:nsid w:val="5E774E42"/>
    <w:multiLevelType w:val="hybridMultilevel"/>
    <w:tmpl w:val="203622CE"/>
    <w:lvl w:ilvl="0" w:tplc="72A0EB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7535B2"/>
    <w:multiLevelType w:val="hybridMultilevel"/>
    <w:tmpl w:val="7C0A0BAA"/>
    <w:lvl w:ilvl="0" w:tplc="72A0EB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B108CA"/>
    <w:multiLevelType w:val="multilevel"/>
    <w:tmpl w:val="C14AA826"/>
    <w:lvl w:ilvl="0">
      <w:start w:val="2"/>
      <w:numFmt w:val="decimal"/>
      <w:lvlText w:val="%1"/>
      <w:lvlJc w:val="left"/>
      <w:pPr>
        <w:ind w:left="520" w:hanging="520"/>
      </w:pPr>
      <w:rPr>
        <w:rFonts w:hint="default"/>
      </w:rPr>
    </w:lvl>
    <w:lvl w:ilvl="1">
      <w:start w:val="4"/>
      <w:numFmt w:val="decimal"/>
      <w:lvlText w:val="%1.%2"/>
      <w:lvlJc w:val="left"/>
      <w:pPr>
        <w:ind w:left="520" w:hanging="5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7211C54"/>
    <w:multiLevelType w:val="multilevel"/>
    <w:tmpl w:val="D84EBB4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C0005EF"/>
    <w:multiLevelType w:val="multilevel"/>
    <w:tmpl w:val="814CAA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1B740E4"/>
    <w:multiLevelType w:val="hybridMultilevel"/>
    <w:tmpl w:val="71565D16"/>
    <w:lvl w:ilvl="0" w:tplc="FE1E8C78">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965C17"/>
    <w:multiLevelType w:val="hybridMultilevel"/>
    <w:tmpl w:val="246EDC3E"/>
    <w:lvl w:ilvl="0" w:tplc="72A0EB7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591F6C"/>
    <w:multiLevelType w:val="hybridMultilevel"/>
    <w:tmpl w:val="91EEE17A"/>
    <w:lvl w:ilvl="0" w:tplc="19C284B4">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5A74BD"/>
    <w:multiLevelType w:val="hybridMultilevel"/>
    <w:tmpl w:val="722C9528"/>
    <w:lvl w:ilvl="0" w:tplc="C7F82B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BBD6249"/>
    <w:multiLevelType w:val="hybridMultilevel"/>
    <w:tmpl w:val="C73A8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2D0F2D"/>
    <w:multiLevelType w:val="multilevel"/>
    <w:tmpl w:val="D75A28C8"/>
    <w:lvl w:ilvl="0">
      <w:start w:val="2"/>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7CB90C4D"/>
    <w:multiLevelType w:val="multilevel"/>
    <w:tmpl w:val="0B6CA216"/>
    <w:lvl w:ilvl="0">
      <w:start w:val="1"/>
      <w:numFmt w:val="decimal"/>
      <w:lvlText w:val="%1"/>
      <w:lvlJc w:val="left"/>
      <w:pPr>
        <w:ind w:left="360" w:hanging="360"/>
      </w:pPr>
      <w:rPr>
        <w:rFonts w:hint="default"/>
        <w:b w:val="0"/>
        <w:color w:val="1F3763" w:themeColor="accent1" w:themeShade="7F"/>
      </w:rPr>
    </w:lvl>
    <w:lvl w:ilvl="1">
      <w:start w:val="1"/>
      <w:numFmt w:val="decimal"/>
      <w:lvlText w:val="%1.%2"/>
      <w:lvlJc w:val="left"/>
      <w:pPr>
        <w:ind w:left="360" w:hanging="360"/>
      </w:pPr>
      <w:rPr>
        <w:rFonts w:hint="default"/>
        <w:b w:val="0"/>
        <w:color w:val="1F3763" w:themeColor="accent1" w:themeShade="7F"/>
      </w:rPr>
    </w:lvl>
    <w:lvl w:ilvl="2">
      <w:start w:val="1"/>
      <w:numFmt w:val="upperLetter"/>
      <w:lvlText w:val="%1.%2.%3"/>
      <w:lvlJc w:val="left"/>
      <w:pPr>
        <w:ind w:left="720" w:hanging="720"/>
      </w:pPr>
      <w:rPr>
        <w:rFonts w:hint="default"/>
        <w:b w:val="0"/>
        <w:color w:val="1F3763" w:themeColor="accent1" w:themeShade="7F"/>
      </w:rPr>
    </w:lvl>
    <w:lvl w:ilvl="3">
      <w:start w:val="1"/>
      <w:numFmt w:val="decimal"/>
      <w:lvlText w:val="%1.%2.%3.%4"/>
      <w:lvlJc w:val="left"/>
      <w:pPr>
        <w:ind w:left="720" w:hanging="720"/>
      </w:pPr>
      <w:rPr>
        <w:rFonts w:hint="default"/>
        <w:b w:val="0"/>
        <w:color w:val="1F3763" w:themeColor="accent1" w:themeShade="7F"/>
      </w:rPr>
    </w:lvl>
    <w:lvl w:ilvl="4">
      <w:start w:val="1"/>
      <w:numFmt w:val="decimal"/>
      <w:lvlText w:val="%1.%2.%3.%4.%5"/>
      <w:lvlJc w:val="left"/>
      <w:pPr>
        <w:ind w:left="1080" w:hanging="1080"/>
      </w:pPr>
      <w:rPr>
        <w:rFonts w:hint="default"/>
        <w:b w:val="0"/>
        <w:color w:val="1F3763" w:themeColor="accent1" w:themeShade="7F"/>
      </w:rPr>
    </w:lvl>
    <w:lvl w:ilvl="5">
      <w:start w:val="1"/>
      <w:numFmt w:val="decimal"/>
      <w:lvlText w:val="%1.%2.%3.%4.%5.%6"/>
      <w:lvlJc w:val="left"/>
      <w:pPr>
        <w:ind w:left="1080" w:hanging="1080"/>
      </w:pPr>
      <w:rPr>
        <w:rFonts w:hint="default"/>
        <w:b w:val="0"/>
        <w:color w:val="1F3763" w:themeColor="accent1" w:themeShade="7F"/>
      </w:rPr>
    </w:lvl>
    <w:lvl w:ilvl="6">
      <w:start w:val="1"/>
      <w:numFmt w:val="decimal"/>
      <w:lvlText w:val="%1.%2.%3.%4.%5.%6.%7"/>
      <w:lvlJc w:val="left"/>
      <w:pPr>
        <w:ind w:left="1440" w:hanging="1440"/>
      </w:pPr>
      <w:rPr>
        <w:rFonts w:hint="default"/>
        <w:b w:val="0"/>
        <w:color w:val="1F3763" w:themeColor="accent1" w:themeShade="7F"/>
      </w:rPr>
    </w:lvl>
    <w:lvl w:ilvl="7">
      <w:start w:val="1"/>
      <w:numFmt w:val="decimal"/>
      <w:lvlText w:val="%1.%2.%3.%4.%5.%6.%7.%8"/>
      <w:lvlJc w:val="left"/>
      <w:pPr>
        <w:ind w:left="1800" w:hanging="1800"/>
      </w:pPr>
      <w:rPr>
        <w:rFonts w:hint="default"/>
        <w:b w:val="0"/>
        <w:color w:val="1F3763" w:themeColor="accent1" w:themeShade="7F"/>
      </w:rPr>
    </w:lvl>
    <w:lvl w:ilvl="8">
      <w:start w:val="1"/>
      <w:numFmt w:val="decimal"/>
      <w:lvlText w:val="%1.%2.%3.%4.%5.%6.%7.%8.%9"/>
      <w:lvlJc w:val="left"/>
      <w:pPr>
        <w:ind w:left="1800" w:hanging="1800"/>
      </w:pPr>
      <w:rPr>
        <w:rFonts w:hint="default"/>
        <w:b w:val="0"/>
        <w:color w:val="1F3763" w:themeColor="accent1" w:themeShade="7F"/>
      </w:rPr>
    </w:lvl>
  </w:abstractNum>
  <w:abstractNum w:abstractNumId="34"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8"/>
  </w:num>
  <w:num w:numId="2">
    <w:abstractNumId w:val="5"/>
  </w:num>
  <w:num w:numId="3">
    <w:abstractNumId w:val="15"/>
  </w:num>
  <w:num w:numId="4">
    <w:abstractNumId w:val="6"/>
  </w:num>
  <w:num w:numId="5">
    <w:abstractNumId w:val="17"/>
  </w:num>
  <w:num w:numId="6">
    <w:abstractNumId w:val="10"/>
  </w:num>
  <w:num w:numId="7">
    <w:abstractNumId w:val="4"/>
  </w:num>
  <w:num w:numId="8">
    <w:abstractNumId w:val="29"/>
  </w:num>
  <w:num w:numId="9">
    <w:abstractNumId w:val="13"/>
  </w:num>
  <w:num w:numId="10">
    <w:abstractNumId w:val="30"/>
  </w:num>
  <w:num w:numId="11">
    <w:abstractNumId w:val="19"/>
  </w:num>
  <w:num w:numId="12">
    <w:abstractNumId w:val="21"/>
  </w:num>
  <w:num w:numId="1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0"/>
  </w:num>
  <w:num w:numId="15">
    <w:abstractNumId w:val="9"/>
  </w:num>
  <w:num w:numId="16">
    <w:abstractNumId w:val="26"/>
  </w:num>
  <w:num w:numId="17">
    <w:abstractNumId w:val="24"/>
  </w:num>
  <w:num w:numId="18">
    <w:abstractNumId w:val="12"/>
  </w:num>
  <w:num w:numId="19">
    <w:abstractNumId w:val="32"/>
  </w:num>
  <w:num w:numId="20">
    <w:abstractNumId w:val="1"/>
  </w:num>
  <w:num w:numId="21">
    <w:abstractNumId w:val="8"/>
  </w:num>
  <w:num w:numId="22">
    <w:abstractNumId w:val="31"/>
  </w:num>
  <w:num w:numId="23">
    <w:abstractNumId w:val="22"/>
  </w:num>
  <w:num w:numId="24">
    <w:abstractNumId w:val="2"/>
  </w:num>
  <w:num w:numId="25">
    <w:abstractNumId w:val="23"/>
  </w:num>
  <w:num w:numId="26">
    <w:abstractNumId w:val="11"/>
  </w:num>
  <w:num w:numId="27">
    <w:abstractNumId w:val="33"/>
  </w:num>
  <w:num w:numId="28">
    <w:abstractNumId w:val="7"/>
  </w:num>
  <w:num w:numId="29">
    <w:abstractNumId w:val="14"/>
  </w:num>
  <w:num w:numId="30">
    <w:abstractNumId w:val="0"/>
  </w:num>
  <w:num w:numId="31">
    <w:abstractNumId w:val="3"/>
  </w:num>
  <w:num w:numId="32">
    <w:abstractNumId w:val="18"/>
  </w:num>
  <w:num w:numId="33">
    <w:abstractNumId w:val="27"/>
  </w:num>
  <w:num w:numId="34">
    <w:abstractNumId w:val="25"/>
  </w:num>
  <w:num w:numId="35">
    <w:abstractNumId w:val="16"/>
  </w:num>
  <w:num w:numId="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4"/>
  <w:proofState w:spelling="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0A62"/>
    <w:rsid w:val="000079E5"/>
    <w:rsid w:val="000243CB"/>
    <w:rsid w:val="0002553F"/>
    <w:rsid w:val="000321F4"/>
    <w:rsid w:val="00035947"/>
    <w:rsid w:val="00037D91"/>
    <w:rsid w:val="00040213"/>
    <w:rsid w:val="00040A8F"/>
    <w:rsid w:val="000435AD"/>
    <w:rsid w:val="00043D10"/>
    <w:rsid w:val="000519B4"/>
    <w:rsid w:val="00052CAE"/>
    <w:rsid w:val="000532E0"/>
    <w:rsid w:val="00054043"/>
    <w:rsid w:val="00054B91"/>
    <w:rsid w:val="0005749E"/>
    <w:rsid w:val="00057CCE"/>
    <w:rsid w:val="0006094B"/>
    <w:rsid w:val="000620ED"/>
    <w:rsid w:val="000629D1"/>
    <w:rsid w:val="00063649"/>
    <w:rsid w:val="00063DFA"/>
    <w:rsid w:val="00065C5F"/>
    <w:rsid w:val="000664AC"/>
    <w:rsid w:val="00067B2A"/>
    <w:rsid w:val="0007056A"/>
    <w:rsid w:val="000731B7"/>
    <w:rsid w:val="00074D38"/>
    <w:rsid w:val="00075ECA"/>
    <w:rsid w:val="00081E2F"/>
    <w:rsid w:val="000826F8"/>
    <w:rsid w:val="0008677E"/>
    <w:rsid w:val="00086A1D"/>
    <w:rsid w:val="0009332A"/>
    <w:rsid w:val="000944C0"/>
    <w:rsid w:val="00094A8F"/>
    <w:rsid w:val="000A0272"/>
    <w:rsid w:val="000A2B70"/>
    <w:rsid w:val="000A2C39"/>
    <w:rsid w:val="000A6E76"/>
    <w:rsid w:val="000A721B"/>
    <w:rsid w:val="000B58D4"/>
    <w:rsid w:val="000C0043"/>
    <w:rsid w:val="000C07E6"/>
    <w:rsid w:val="000C112C"/>
    <w:rsid w:val="000C1236"/>
    <w:rsid w:val="000C16D6"/>
    <w:rsid w:val="000C2D82"/>
    <w:rsid w:val="000C354E"/>
    <w:rsid w:val="000C448E"/>
    <w:rsid w:val="000C7A02"/>
    <w:rsid w:val="000D080C"/>
    <w:rsid w:val="000D08E4"/>
    <w:rsid w:val="000D2C19"/>
    <w:rsid w:val="000D42DA"/>
    <w:rsid w:val="000D443E"/>
    <w:rsid w:val="000E2DC1"/>
    <w:rsid w:val="000E4ECF"/>
    <w:rsid w:val="000E6411"/>
    <w:rsid w:val="000E677C"/>
    <w:rsid w:val="000E799B"/>
    <w:rsid w:val="000F0252"/>
    <w:rsid w:val="000F26D2"/>
    <w:rsid w:val="000F3244"/>
    <w:rsid w:val="000F74EA"/>
    <w:rsid w:val="001025AC"/>
    <w:rsid w:val="00103466"/>
    <w:rsid w:val="001056EB"/>
    <w:rsid w:val="00106487"/>
    <w:rsid w:val="0010723A"/>
    <w:rsid w:val="00117F1F"/>
    <w:rsid w:val="00120BE4"/>
    <w:rsid w:val="00121989"/>
    <w:rsid w:val="001252CE"/>
    <w:rsid w:val="00126B12"/>
    <w:rsid w:val="00127980"/>
    <w:rsid w:val="00127CDF"/>
    <w:rsid w:val="00127E8D"/>
    <w:rsid w:val="00130F5B"/>
    <w:rsid w:val="00132713"/>
    <w:rsid w:val="0013337B"/>
    <w:rsid w:val="00141801"/>
    <w:rsid w:val="001470CF"/>
    <w:rsid w:val="0015669F"/>
    <w:rsid w:val="00157B35"/>
    <w:rsid w:val="00157F5B"/>
    <w:rsid w:val="0016084E"/>
    <w:rsid w:val="00161028"/>
    <w:rsid w:val="0016265D"/>
    <w:rsid w:val="00163FB2"/>
    <w:rsid w:val="001652DF"/>
    <w:rsid w:val="0017151E"/>
    <w:rsid w:val="001722E6"/>
    <w:rsid w:val="001726B0"/>
    <w:rsid w:val="00173E68"/>
    <w:rsid w:val="00175331"/>
    <w:rsid w:val="00177A2C"/>
    <w:rsid w:val="00177B3F"/>
    <w:rsid w:val="001807F5"/>
    <w:rsid w:val="001808A2"/>
    <w:rsid w:val="001837A4"/>
    <w:rsid w:val="001850C0"/>
    <w:rsid w:val="001865D9"/>
    <w:rsid w:val="001A09A7"/>
    <w:rsid w:val="001A77F7"/>
    <w:rsid w:val="001B31D4"/>
    <w:rsid w:val="001B4DD0"/>
    <w:rsid w:val="001B5C69"/>
    <w:rsid w:val="001B5FE3"/>
    <w:rsid w:val="001B6198"/>
    <w:rsid w:val="001C0FC3"/>
    <w:rsid w:val="001C3534"/>
    <w:rsid w:val="001C4608"/>
    <w:rsid w:val="001C4F0E"/>
    <w:rsid w:val="001D14D2"/>
    <w:rsid w:val="001D2EE6"/>
    <w:rsid w:val="001D48E1"/>
    <w:rsid w:val="001D4B6C"/>
    <w:rsid w:val="001D4C99"/>
    <w:rsid w:val="001E07C0"/>
    <w:rsid w:val="001E4717"/>
    <w:rsid w:val="001E5F39"/>
    <w:rsid w:val="001F0374"/>
    <w:rsid w:val="001F2BBB"/>
    <w:rsid w:val="001F602A"/>
    <w:rsid w:val="001F6687"/>
    <w:rsid w:val="001F682F"/>
    <w:rsid w:val="001F70F6"/>
    <w:rsid w:val="002007C9"/>
    <w:rsid w:val="00204586"/>
    <w:rsid w:val="00206F84"/>
    <w:rsid w:val="00207B56"/>
    <w:rsid w:val="002111FB"/>
    <w:rsid w:val="0021328F"/>
    <w:rsid w:val="00213D79"/>
    <w:rsid w:val="0021469F"/>
    <w:rsid w:val="00215613"/>
    <w:rsid w:val="00220CBB"/>
    <w:rsid w:val="00221EBD"/>
    <w:rsid w:val="00224DBE"/>
    <w:rsid w:val="002260F0"/>
    <w:rsid w:val="00226492"/>
    <w:rsid w:val="00226A95"/>
    <w:rsid w:val="00226DD6"/>
    <w:rsid w:val="00227227"/>
    <w:rsid w:val="00233FE2"/>
    <w:rsid w:val="00234B39"/>
    <w:rsid w:val="00234E52"/>
    <w:rsid w:val="002506E7"/>
    <w:rsid w:val="00255C5B"/>
    <w:rsid w:val="00261B1F"/>
    <w:rsid w:val="002659CB"/>
    <w:rsid w:val="00266C1C"/>
    <w:rsid w:val="00271925"/>
    <w:rsid w:val="00272789"/>
    <w:rsid w:val="002748DC"/>
    <w:rsid w:val="00276D07"/>
    <w:rsid w:val="00277D2F"/>
    <w:rsid w:val="00282C6B"/>
    <w:rsid w:val="00283FCA"/>
    <w:rsid w:val="0028778D"/>
    <w:rsid w:val="00291B3B"/>
    <w:rsid w:val="002928C0"/>
    <w:rsid w:val="00292B8A"/>
    <w:rsid w:val="00296DF7"/>
    <w:rsid w:val="002A3D07"/>
    <w:rsid w:val="002B10F6"/>
    <w:rsid w:val="002B49A0"/>
    <w:rsid w:val="002B543E"/>
    <w:rsid w:val="002B578A"/>
    <w:rsid w:val="002B6744"/>
    <w:rsid w:val="002B7BA6"/>
    <w:rsid w:val="002C2B0F"/>
    <w:rsid w:val="002C3999"/>
    <w:rsid w:val="002C3BA1"/>
    <w:rsid w:val="002C4712"/>
    <w:rsid w:val="002D30C3"/>
    <w:rsid w:val="002D60C1"/>
    <w:rsid w:val="002D7754"/>
    <w:rsid w:val="002E0371"/>
    <w:rsid w:val="002E18CB"/>
    <w:rsid w:val="002E41D8"/>
    <w:rsid w:val="002E53B4"/>
    <w:rsid w:val="002E59E8"/>
    <w:rsid w:val="002E6AF9"/>
    <w:rsid w:val="002F1194"/>
    <w:rsid w:val="002F1662"/>
    <w:rsid w:val="002F1FAA"/>
    <w:rsid w:val="002F2789"/>
    <w:rsid w:val="002F5BC3"/>
    <w:rsid w:val="002F5D21"/>
    <w:rsid w:val="002F6807"/>
    <w:rsid w:val="00304EAD"/>
    <w:rsid w:val="003152B3"/>
    <w:rsid w:val="00315A0E"/>
    <w:rsid w:val="003163D5"/>
    <w:rsid w:val="00317034"/>
    <w:rsid w:val="00326834"/>
    <w:rsid w:val="00327E6E"/>
    <w:rsid w:val="00332FC4"/>
    <w:rsid w:val="003336B2"/>
    <w:rsid w:val="00333839"/>
    <w:rsid w:val="00335303"/>
    <w:rsid w:val="003369AF"/>
    <w:rsid w:val="00340DAB"/>
    <w:rsid w:val="003432F9"/>
    <w:rsid w:val="00344BA1"/>
    <w:rsid w:val="00346E83"/>
    <w:rsid w:val="00350A84"/>
    <w:rsid w:val="00353526"/>
    <w:rsid w:val="00354FDE"/>
    <w:rsid w:val="00355681"/>
    <w:rsid w:val="003612F9"/>
    <w:rsid w:val="00362FE3"/>
    <w:rsid w:val="00363406"/>
    <w:rsid w:val="00367172"/>
    <w:rsid w:val="00372B0B"/>
    <w:rsid w:val="00372CB4"/>
    <w:rsid w:val="00380632"/>
    <w:rsid w:val="00380774"/>
    <w:rsid w:val="00380869"/>
    <w:rsid w:val="00382B48"/>
    <w:rsid w:val="00383B98"/>
    <w:rsid w:val="003855EF"/>
    <w:rsid w:val="0038689B"/>
    <w:rsid w:val="00390D62"/>
    <w:rsid w:val="00391D24"/>
    <w:rsid w:val="00392656"/>
    <w:rsid w:val="003926D8"/>
    <w:rsid w:val="00392DC5"/>
    <w:rsid w:val="00393DF7"/>
    <w:rsid w:val="003955C0"/>
    <w:rsid w:val="00396DDD"/>
    <w:rsid w:val="003A26B2"/>
    <w:rsid w:val="003A4F15"/>
    <w:rsid w:val="003A5E50"/>
    <w:rsid w:val="003A6BB9"/>
    <w:rsid w:val="003A723C"/>
    <w:rsid w:val="003B00C2"/>
    <w:rsid w:val="003B00DB"/>
    <w:rsid w:val="003B4278"/>
    <w:rsid w:val="003B5966"/>
    <w:rsid w:val="003B5F20"/>
    <w:rsid w:val="003C0C8C"/>
    <w:rsid w:val="003C3615"/>
    <w:rsid w:val="003C4F66"/>
    <w:rsid w:val="003D1CA1"/>
    <w:rsid w:val="003D2931"/>
    <w:rsid w:val="003D3CA0"/>
    <w:rsid w:val="003D4584"/>
    <w:rsid w:val="003D6600"/>
    <w:rsid w:val="003D6BF9"/>
    <w:rsid w:val="003D751E"/>
    <w:rsid w:val="003E039A"/>
    <w:rsid w:val="003E3933"/>
    <w:rsid w:val="003E7517"/>
    <w:rsid w:val="003F13B1"/>
    <w:rsid w:val="003F387F"/>
    <w:rsid w:val="003F43C9"/>
    <w:rsid w:val="003F5331"/>
    <w:rsid w:val="003F66CE"/>
    <w:rsid w:val="00401666"/>
    <w:rsid w:val="0040395E"/>
    <w:rsid w:val="00404FDF"/>
    <w:rsid w:val="00415354"/>
    <w:rsid w:val="00415B7C"/>
    <w:rsid w:val="00417262"/>
    <w:rsid w:val="0042035B"/>
    <w:rsid w:val="00423C0F"/>
    <w:rsid w:val="00424407"/>
    <w:rsid w:val="00424AEA"/>
    <w:rsid w:val="004258D0"/>
    <w:rsid w:val="00431D04"/>
    <w:rsid w:val="00432162"/>
    <w:rsid w:val="004331AD"/>
    <w:rsid w:val="004331DD"/>
    <w:rsid w:val="00440AA6"/>
    <w:rsid w:val="0044240E"/>
    <w:rsid w:val="00444174"/>
    <w:rsid w:val="00445B63"/>
    <w:rsid w:val="004514B5"/>
    <w:rsid w:val="004520E7"/>
    <w:rsid w:val="00452A7C"/>
    <w:rsid w:val="00454069"/>
    <w:rsid w:val="0045431E"/>
    <w:rsid w:val="004544BB"/>
    <w:rsid w:val="00456981"/>
    <w:rsid w:val="00461A4F"/>
    <w:rsid w:val="00462FDF"/>
    <w:rsid w:val="00464B15"/>
    <w:rsid w:val="0046690E"/>
    <w:rsid w:val="004704FF"/>
    <w:rsid w:val="00470507"/>
    <w:rsid w:val="004724BC"/>
    <w:rsid w:val="004742DD"/>
    <w:rsid w:val="004744A0"/>
    <w:rsid w:val="00475C25"/>
    <w:rsid w:val="00476526"/>
    <w:rsid w:val="00482071"/>
    <w:rsid w:val="00490EDE"/>
    <w:rsid w:val="00492D49"/>
    <w:rsid w:val="00495CEC"/>
    <w:rsid w:val="004A2A32"/>
    <w:rsid w:val="004A2D10"/>
    <w:rsid w:val="004A3515"/>
    <w:rsid w:val="004A70A7"/>
    <w:rsid w:val="004B0DDF"/>
    <w:rsid w:val="004B3F7B"/>
    <w:rsid w:val="004B7E45"/>
    <w:rsid w:val="004C25D9"/>
    <w:rsid w:val="004C2A14"/>
    <w:rsid w:val="004C65E7"/>
    <w:rsid w:val="004C7315"/>
    <w:rsid w:val="004D3EE0"/>
    <w:rsid w:val="004D789D"/>
    <w:rsid w:val="004E4F06"/>
    <w:rsid w:val="004E5A01"/>
    <w:rsid w:val="004F314B"/>
    <w:rsid w:val="004F37FB"/>
    <w:rsid w:val="004F5655"/>
    <w:rsid w:val="004F6748"/>
    <w:rsid w:val="004F6F43"/>
    <w:rsid w:val="00501539"/>
    <w:rsid w:val="00501EE3"/>
    <w:rsid w:val="00507FC8"/>
    <w:rsid w:val="005112DF"/>
    <w:rsid w:val="005112EC"/>
    <w:rsid w:val="00511544"/>
    <w:rsid w:val="0051565E"/>
    <w:rsid w:val="00516B2D"/>
    <w:rsid w:val="00516E05"/>
    <w:rsid w:val="005219B1"/>
    <w:rsid w:val="0052463D"/>
    <w:rsid w:val="00524808"/>
    <w:rsid w:val="00525EED"/>
    <w:rsid w:val="00526696"/>
    <w:rsid w:val="00530605"/>
    <w:rsid w:val="00531FC6"/>
    <w:rsid w:val="00532E91"/>
    <w:rsid w:val="00536D42"/>
    <w:rsid w:val="00542F6D"/>
    <w:rsid w:val="00543149"/>
    <w:rsid w:val="00543F53"/>
    <w:rsid w:val="00544C78"/>
    <w:rsid w:val="00550138"/>
    <w:rsid w:val="0055030C"/>
    <w:rsid w:val="005507A5"/>
    <w:rsid w:val="0055232A"/>
    <w:rsid w:val="00552AF2"/>
    <w:rsid w:val="0055318A"/>
    <w:rsid w:val="00557BFB"/>
    <w:rsid w:val="005614D8"/>
    <w:rsid w:val="005650EC"/>
    <w:rsid w:val="0057357D"/>
    <w:rsid w:val="00573735"/>
    <w:rsid w:val="00574526"/>
    <w:rsid w:val="00577615"/>
    <w:rsid w:val="00581003"/>
    <w:rsid w:val="0058130D"/>
    <w:rsid w:val="005814EA"/>
    <w:rsid w:val="0058300E"/>
    <w:rsid w:val="00583021"/>
    <w:rsid w:val="0058367F"/>
    <w:rsid w:val="005848B6"/>
    <w:rsid w:val="0058620B"/>
    <w:rsid w:val="00586613"/>
    <w:rsid w:val="005907DF"/>
    <w:rsid w:val="0059440B"/>
    <w:rsid w:val="005963A9"/>
    <w:rsid w:val="00597C65"/>
    <w:rsid w:val="005A036C"/>
    <w:rsid w:val="005A0A62"/>
    <w:rsid w:val="005A12DC"/>
    <w:rsid w:val="005A240B"/>
    <w:rsid w:val="005A4322"/>
    <w:rsid w:val="005A710A"/>
    <w:rsid w:val="005B12B7"/>
    <w:rsid w:val="005B18EC"/>
    <w:rsid w:val="005B1B0C"/>
    <w:rsid w:val="005B53DE"/>
    <w:rsid w:val="005B5E03"/>
    <w:rsid w:val="005B7EA3"/>
    <w:rsid w:val="005B7F26"/>
    <w:rsid w:val="005C0EA4"/>
    <w:rsid w:val="005C6096"/>
    <w:rsid w:val="005C6E3A"/>
    <w:rsid w:val="005D0B6C"/>
    <w:rsid w:val="005D31D0"/>
    <w:rsid w:val="005D59BB"/>
    <w:rsid w:val="005D5D94"/>
    <w:rsid w:val="005E10EA"/>
    <w:rsid w:val="005E2E7A"/>
    <w:rsid w:val="005E4199"/>
    <w:rsid w:val="005E42C9"/>
    <w:rsid w:val="005E4F09"/>
    <w:rsid w:val="005E59A1"/>
    <w:rsid w:val="005E71F2"/>
    <w:rsid w:val="005E76A5"/>
    <w:rsid w:val="005F0238"/>
    <w:rsid w:val="005F117C"/>
    <w:rsid w:val="005F2243"/>
    <w:rsid w:val="005F2F05"/>
    <w:rsid w:val="005F5490"/>
    <w:rsid w:val="005F54DD"/>
    <w:rsid w:val="005F6937"/>
    <w:rsid w:val="005F7F42"/>
    <w:rsid w:val="0060017D"/>
    <w:rsid w:val="00600845"/>
    <w:rsid w:val="00603DB1"/>
    <w:rsid w:val="00605A1E"/>
    <w:rsid w:val="00606CF5"/>
    <w:rsid w:val="00614E65"/>
    <w:rsid w:val="00616E17"/>
    <w:rsid w:val="00620968"/>
    <w:rsid w:val="006227D9"/>
    <w:rsid w:val="0063072B"/>
    <w:rsid w:val="00630D1D"/>
    <w:rsid w:val="006328AC"/>
    <w:rsid w:val="00634FA1"/>
    <w:rsid w:val="006354DE"/>
    <w:rsid w:val="00635C71"/>
    <w:rsid w:val="00635D72"/>
    <w:rsid w:val="00636B89"/>
    <w:rsid w:val="00641347"/>
    <w:rsid w:val="00641A82"/>
    <w:rsid w:val="00641F77"/>
    <w:rsid w:val="00642671"/>
    <w:rsid w:val="006430BA"/>
    <w:rsid w:val="00643614"/>
    <w:rsid w:val="00643826"/>
    <w:rsid w:val="00643D0B"/>
    <w:rsid w:val="0064473F"/>
    <w:rsid w:val="00647D35"/>
    <w:rsid w:val="00650205"/>
    <w:rsid w:val="00650923"/>
    <w:rsid w:val="0065380B"/>
    <w:rsid w:val="0065418B"/>
    <w:rsid w:val="006545C7"/>
    <w:rsid w:val="00655DE2"/>
    <w:rsid w:val="00665172"/>
    <w:rsid w:val="006658D5"/>
    <w:rsid w:val="00666323"/>
    <w:rsid w:val="00667C39"/>
    <w:rsid w:val="006725B1"/>
    <w:rsid w:val="00672638"/>
    <w:rsid w:val="006730FE"/>
    <w:rsid w:val="00673847"/>
    <w:rsid w:val="00675E92"/>
    <w:rsid w:val="00675ED7"/>
    <w:rsid w:val="00677368"/>
    <w:rsid w:val="006808B3"/>
    <w:rsid w:val="00681B60"/>
    <w:rsid w:val="00682F1A"/>
    <w:rsid w:val="00683F41"/>
    <w:rsid w:val="006873AA"/>
    <w:rsid w:val="0069167B"/>
    <w:rsid w:val="006941A3"/>
    <w:rsid w:val="006A2ADC"/>
    <w:rsid w:val="006A3571"/>
    <w:rsid w:val="006A479A"/>
    <w:rsid w:val="006A5493"/>
    <w:rsid w:val="006B1E5C"/>
    <w:rsid w:val="006B328F"/>
    <w:rsid w:val="006B392E"/>
    <w:rsid w:val="006B51D8"/>
    <w:rsid w:val="006B6472"/>
    <w:rsid w:val="006B6554"/>
    <w:rsid w:val="006B686E"/>
    <w:rsid w:val="006B738D"/>
    <w:rsid w:val="006B7E33"/>
    <w:rsid w:val="006C5069"/>
    <w:rsid w:val="006C64D1"/>
    <w:rsid w:val="006C67D6"/>
    <w:rsid w:val="006D21EE"/>
    <w:rsid w:val="006D4684"/>
    <w:rsid w:val="006D4B3C"/>
    <w:rsid w:val="006D7C2C"/>
    <w:rsid w:val="006E1CD6"/>
    <w:rsid w:val="006E6979"/>
    <w:rsid w:val="006E6A5F"/>
    <w:rsid w:val="006E76F4"/>
    <w:rsid w:val="006F1B8B"/>
    <w:rsid w:val="006F5200"/>
    <w:rsid w:val="00703F02"/>
    <w:rsid w:val="00705B0E"/>
    <w:rsid w:val="0070715D"/>
    <w:rsid w:val="00707B8A"/>
    <w:rsid w:val="00710269"/>
    <w:rsid w:val="00710535"/>
    <w:rsid w:val="00712183"/>
    <w:rsid w:val="00714F9E"/>
    <w:rsid w:val="00717985"/>
    <w:rsid w:val="00717A17"/>
    <w:rsid w:val="00717FF0"/>
    <w:rsid w:val="007231F2"/>
    <w:rsid w:val="0072436F"/>
    <w:rsid w:val="00724F48"/>
    <w:rsid w:val="007266C5"/>
    <w:rsid w:val="00730165"/>
    <w:rsid w:val="00730DDC"/>
    <w:rsid w:val="007326E3"/>
    <w:rsid w:val="00733220"/>
    <w:rsid w:val="007359A3"/>
    <w:rsid w:val="00735D82"/>
    <w:rsid w:val="00735F36"/>
    <w:rsid w:val="007360F8"/>
    <w:rsid w:val="007366F4"/>
    <w:rsid w:val="00737366"/>
    <w:rsid w:val="00740ED9"/>
    <w:rsid w:val="007432B9"/>
    <w:rsid w:val="00744B29"/>
    <w:rsid w:val="00745AB3"/>
    <w:rsid w:val="007463B4"/>
    <w:rsid w:val="00750A30"/>
    <w:rsid w:val="00751087"/>
    <w:rsid w:val="00755B21"/>
    <w:rsid w:val="00760C4D"/>
    <w:rsid w:val="007634F5"/>
    <w:rsid w:val="0076442D"/>
    <w:rsid w:val="00766372"/>
    <w:rsid w:val="0076715B"/>
    <w:rsid w:val="0077000E"/>
    <w:rsid w:val="00770687"/>
    <w:rsid w:val="00774289"/>
    <w:rsid w:val="00776076"/>
    <w:rsid w:val="00780514"/>
    <w:rsid w:val="00792B40"/>
    <w:rsid w:val="007965F4"/>
    <w:rsid w:val="00797332"/>
    <w:rsid w:val="007A15EC"/>
    <w:rsid w:val="007A3181"/>
    <w:rsid w:val="007A50D8"/>
    <w:rsid w:val="007A52B3"/>
    <w:rsid w:val="007A5FA6"/>
    <w:rsid w:val="007B2FD0"/>
    <w:rsid w:val="007B3542"/>
    <w:rsid w:val="007B374B"/>
    <w:rsid w:val="007B6610"/>
    <w:rsid w:val="007B69B1"/>
    <w:rsid w:val="007B6B86"/>
    <w:rsid w:val="007C3919"/>
    <w:rsid w:val="007C4734"/>
    <w:rsid w:val="007C54EA"/>
    <w:rsid w:val="007C70DB"/>
    <w:rsid w:val="007D0DBD"/>
    <w:rsid w:val="007D1C07"/>
    <w:rsid w:val="007E0285"/>
    <w:rsid w:val="007E0C7F"/>
    <w:rsid w:val="007E1C83"/>
    <w:rsid w:val="007E33AF"/>
    <w:rsid w:val="007E5106"/>
    <w:rsid w:val="007E575C"/>
    <w:rsid w:val="007E72A4"/>
    <w:rsid w:val="007F374C"/>
    <w:rsid w:val="008016F2"/>
    <w:rsid w:val="008025C7"/>
    <w:rsid w:val="008026D5"/>
    <w:rsid w:val="008053DF"/>
    <w:rsid w:val="00806A72"/>
    <w:rsid w:val="008076EC"/>
    <w:rsid w:val="00812A3B"/>
    <w:rsid w:val="00814A61"/>
    <w:rsid w:val="0081702A"/>
    <w:rsid w:val="0082283D"/>
    <w:rsid w:val="008228D1"/>
    <w:rsid w:val="00825B40"/>
    <w:rsid w:val="00826B16"/>
    <w:rsid w:val="00827FB1"/>
    <w:rsid w:val="008321D1"/>
    <w:rsid w:val="00832338"/>
    <w:rsid w:val="00834263"/>
    <w:rsid w:val="00834752"/>
    <w:rsid w:val="0083507C"/>
    <w:rsid w:val="00836B3A"/>
    <w:rsid w:val="00837665"/>
    <w:rsid w:val="008376DC"/>
    <w:rsid w:val="00842B53"/>
    <w:rsid w:val="00844AF1"/>
    <w:rsid w:val="00847372"/>
    <w:rsid w:val="00850C0C"/>
    <w:rsid w:val="00853B9F"/>
    <w:rsid w:val="00855EC2"/>
    <w:rsid w:val="00863FA7"/>
    <w:rsid w:val="00866CF1"/>
    <w:rsid w:val="008701CF"/>
    <w:rsid w:val="0087028B"/>
    <w:rsid w:val="00871C64"/>
    <w:rsid w:val="00874072"/>
    <w:rsid w:val="00874369"/>
    <w:rsid w:val="00874E55"/>
    <w:rsid w:val="0088072D"/>
    <w:rsid w:val="0088241B"/>
    <w:rsid w:val="0089232E"/>
    <w:rsid w:val="00892AD8"/>
    <w:rsid w:val="0089721F"/>
    <w:rsid w:val="008A0199"/>
    <w:rsid w:val="008A08C1"/>
    <w:rsid w:val="008A1B58"/>
    <w:rsid w:val="008A258A"/>
    <w:rsid w:val="008A5602"/>
    <w:rsid w:val="008A7475"/>
    <w:rsid w:val="008C1ABB"/>
    <w:rsid w:val="008C4297"/>
    <w:rsid w:val="008C611A"/>
    <w:rsid w:val="008C6DB8"/>
    <w:rsid w:val="008D09B1"/>
    <w:rsid w:val="008D2C91"/>
    <w:rsid w:val="008D4386"/>
    <w:rsid w:val="008E39C6"/>
    <w:rsid w:val="008F1593"/>
    <w:rsid w:val="008F1608"/>
    <w:rsid w:val="008F3A5F"/>
    <w:rsid w:val="008F46EB"/>
    <w:rsid w:val="008F5F32"/>
    <w:rsid w:val="00901094"/>
    <w:rsid w:val="009108E6"/>
    <w:rsid w:val="00915FD8"/>
    <w:rsid w:val="00916A4A"/>
    <w:rsid w:val="009207C3"/>
    <w:rsid w:val="00926C38"/>
    <w:rsid w:val="00926D99"/>
    <w:rsid w:val="009277A8"/>
    <w:rsid w:val="00927858"/>
    <w:rsid w:val="009338ED"/>
    <w:rsid w:val="009366FD"/>
    <w:rsid w:val="00943125"/>
    <w:rsid w:val="00943DC8"/>
    <w:rsid w:val="009505A3"/>
    <w:rsid w:val="00952C05"/>
    <w:rsid w:val="009534E7"/>
    <w:rsid w:val="00954273"/>
    <w:rsid w:val="0096054B"/>
    <w:rsid w:val="0096282E"/>
    <w:rsid w:val="00963F95"/>
    <w:rsid w:val="00964694"/>
    <w:rsid w:val="0096588A"/>
    <w:rsid w:val="0097273F"/>
    <w:rsid w:val="0097496B"/>
    <w:rsid w:val="00974BA4"/>
    <w:rsid w:val="00977E9D"/>
    <w:rsid w:val="00981474"/>
    <w:rsid w:val="00983BA9"/>
    <w:rsid w:val="00984723"/>
    <w:rsid w:val="009859F6"/>
    <w:rsid w:val="00986E25"/>
    <w:rsid w:val="00991C33"/>
    <w:rsid w:val="00991E91"/>
    <w:rsid w:val="00994A1C"/>
    <w:rsid w:val="00995736"/>
    <w:rsid w:val="00995870"/>
    <w:rsid w:val="009A0BBB"/>
    <w:rsid w:val="009A2ED0"/>
    <w:rsid w:val="009A3328"/>
    <w:rsid w:val="009A4956"/>
    <w:rsid w:val="009A5AD7"/>
    <w:rsid w:val="009A6426"/>
    <w:rsid w:val="009B087E"/>
    <w:rsid w:val="009B16EC"/>
    <w:rsid w:val="009B367C"/>
    <w:rsid w:val="009B5FC8"/>
    <w:rsid w:val="009B7064"/>
    <w:rsid w:val="009B748D"/>
    <w:rsid w:val="009C06DE"/>
    <w:rsid w:val="009C1D5B"/>
    <w:rsid w:val="009C417E"/>
    <w:rsid w:val="009C5F11"/>
    <w:rsid w:val="009D1149"/>
    <w:rsid w:val="009D408B"/>
    <w:rsid w:val="009D55B8"/>
    <w:rsid w:val="009E26A3"/>
    <w:rsid w:val="009E26BC"/>
    <w:rsid w:val="009E2839"/>
    <w:rsid w:val="009E410F"/>
    <w:rsid w:val="009E49E7"/>
    <w:rsid w:val="009F3FDA"/>
    <w:rsid w:val="009F45AA"/>
    <w:rsid w:val="009F52DA"/>
    <w:rsid w:val="009F5852"/>
    <w:rsid w:val="009F5E0A"/>
    <w:rsid w:val="009F680F"/>
    <w:rsid w:val="009F6991"/>
    <w:rsid w:val="009F7801"/>
    <w:rsid w:val="00A004AB"/>
    <w:rsid w:val="00A00B40"/>
    <w:rsid w:val="00A0111B"/>
    <w:rsid w:val="00A0382A"/>
    <w:rsid w:val="00A040C0"/>
    <w:rsid w:val="00A07DDC"/>
    <w:rsid w:val="00A134C5"/>
    <w:rsid w:val="00A13C62"/>
    <w:rsid w:val="00A13E2B"/>
    <w:rsid w:val="00A144A4"/>
    <w:rsid w:val="00A15E8D"/>
    <w:rsid w:val="00A173C6"/>
    <w:rsid w:val="00A24A79"/>
    <w:rsid w:val="00A2502A"/>
    <w:rsid w:val="00A32651"/>
    <w:rsid w:val="00A32FE7"/>
    <w:rsid w:val="00A345F2"/>
    <w:rsid w:val="00A36808"/>
    <w:rsid w:val="00A41926"/>
    <w:rsid w:val="00A4227B"/>
    <w:rsid w:val="00A42792"/>
    <w:rsid w:val="00A46E31"/>
    <w:rsid w:val="00A47043"/>
    <w:rsid w:val="00A6002E"/>
    <w:rsid w:val="00A61A54"/>
    <w:rsid w:val="00A61C5E"/>
    <w:rsid w:val="00A64123"/>
    <w:rsid w:val="00A67036"/>
    <w:rsid w:val="00A6737A"/>
    <w:rsid w:val="00A73115"/>
    <w:rsid w:val="00A7389A"/>
    <w:rsid w:val="00A747C5"/>
    <w:rsid w:val="00A80FA6"/>
    <w:rsid w:val="00A84088"/>
    <w:rsid w:val="00A8563A"/>
    <w:rsid w:val="00A85A08"/>
    <w:rsid w:val="00A913A4"/>
    <w:rsid w:val="00A92E18"/>
    <w:rsid w:val="00AA08D4"/>
    <w:rsid w:val="00AA1D2E"/>
    <w:rsid w:val="00AA2EAF"/>
    <w:rsid w:val="00AB1FAD"/>
    <w:rsid w:val="00AB5062"/>
    <w:rsid w:val="00AC0457"/>
    <w:rsid w:val="00AC0AF9"/>
    <w:rsid w:val="00AC3026"/>
    <w:rsid w:val="00AD1872"/>
    <w:rsid w:val="00AD232E"/>
    <w:rsid w:val="00AD2A5E"/>
    <w:rsid w:val="00AD3D5D"/>
    <w:rsid w:val="00AD42D0"/>
    <w:rsid w:val="00AD6AE6"/>
    <w:rsid w:val="00AE1D7D"/>
    <w:rsid w:val="00AE2AB7"/>
    <w:rsid w:val="00AE5D85"/>
    <w:rsid w:val="00AE6CE7"/>
    <w:rsid w:val="00AF0916"/>
    <w:rsid w:val="00AF1ACF"/>
    <w:rsid w:val="00AF43AC"/>
    <w:rsid w:val="00AF49B6"/>
    <w:rsid w:val="00B03632"/>
    <w:rsid w:val="00B0404F"/>
    <w:rsid w:val="00B065F9"/>
    <w:rsid w:val="00B07750"/>
    <w:rsid w:val="00B11247"/>
    <w:rsid w:val="00B113A8"/>
    <w:rsid w:val="00B12D60"/>
    <w:rsid w:val="00B130C9"/>
    <w:rsid w:val="00B1358B"/>
    <w:rsid w:val="00B1411B"/>
    <w:rsid w:val="00B143F2"/>
    <w:rsid w:val="00B15D04"/>
    <w:rsid w:val="00B204DC"/>
    <w:rsid w:val="00B21C12"/>
    <w:rsid w:val="00B22048"/>
    <w:rsid w:val="00B223D1"/>
    <w:rsid w:val="00B22E7A"/>
    <w:rsid w:val="00B24394"/>
    <w:rsid w:val="00B24F5B"/>
    <w:rsid w:val="00B260C3"/>
    <w:rsid w:val="00B26FE0"/>
    <w:rsid w:val="00B27DD0"/>
    <w:rsid w:val="00B27E4B"/>
    <w:rsid w:val="00B31890"/>
    <w:rsid w:val="00B31A6B"/>
    <w:rsid w:val="00B34119"/>
    <w:rsid w:val="00B42874"/>
    <w:rsid w:val="00B446F0"/>
    <w:rsid w:val="00B50A81"/>
    <w:rsid w:val="00B50E97"/>
    <w:rsid w:val="00B55880"/>
    <w:rsid w:val="00B56E02"/>
    <w:rsid w:val="00B573F5"/>
    <w:rsid w:val="00B578EF"/>
    <w:rsid w:val="00B57BE8"/>
    <w:rsid w:val="00B600B1"/>
    <w:rsid w:val="00B62694"/>
    <w:rsid w:val="00B67FDD"/>
    <w:rsid w:val="00B73D2C"/>
    <w:rsid w:val="00B74E59"/>
    <w:rsid w:val="00B75D5A"/>
    <w:rsid w:val="00B76AAA"/>
    <w:rsid w:val="00B81327"/>
    <w:rsid w:val="00B92BA3"/>
    <w:rsid w:val="00B94561"/>
    <w:rsid w:val="00B94BB7"/>
    <w:rsid w:val="00B959DE"/>
    <w:rsid w:val="00B97C24"/>
    <w:rsid w:val="00BA0A04"/>
    <w:rsid w:val="00BA52BF"/>
    <w:rsid w:val="00BA5627"/>
    <w:rsid w:val="00BA5D76"/>
    <w:rsid w:val="00BA6422"/>
    <w:rsid w:val="00BA6870"/>
    <w:rsid w:val="00BB005C"/>
    <w:rsid w:val="00BB5EC7"/>
    <w:rsid w:val="00BB6CE9"/>
    <w:rsid w:val="00BB7AA7"/>
    <w:rsid w:val="00BC0106"/>
    <w:rsid w:val="00BC2F47"/>
    <w:rsid w:val="00BC3B78"/>
    <w:rsid w:val="00BD3BC4"/>
    <w:rsid w:val="00BD3F9A"/>
    <w:rsid w:val="00BD429E"/>
    <w:rsid w:val="00BD4C99"/>
    <w:rsid w:val="00BD6AD6"/>
    <w:rsid w:val="00BE330C"/>
    <w:rsid w:val="00BE6160"/>
    <w:rsid w:val="00BE6C14"/>
    <w:rsid w:val="00BF1E00"/>
    <w:rsid w:val="00BF5095"/>
    <w:rsid w:val="00C004AE"/>
    <w:rsid w:val="00C02137"/>
    <w:rsid w:val="00C035AE"/>
    <w:rsid w:val="00C07E25"/>
    <w:rsid w:val="00C13F4C"/>
    <w:rsid w:val="00C144E2"/>
    <w:rsid w:val="00C174C7"/>
    <w:rsid w:val="00C176FC"/>
    <w:rsid w:val="00C23628"/>
    <w:rsid w:val="00C27E3E"/>
    <w:rsid w:val="00C30E0A"/>
    <w:rsid w:val="00C30F2B"/>
    <w:rsid w:val="00C30F83"/>
    <w:rsid w:val="00C349FD"/>
    <w:rsid w:val="00C36FAD"/>
    <w:rsid w:val="00C37540"/>
    <w:rsid w:val="00C42F05"/>
    <w:rsid w:val="00C45D1E"/>
    <w:rsid w:val="00C47AD9"/>
    <w:rsid w:val="00C50347"/>
    <w:rsid w:val="00C5141E"/>
    <w:rsid w:val="00C52624"/>
    <w:rsid w:val="00C52BF0"/>
    <w:rsid w:val="00C53AE7"/>
    <w:rsid w:val="00C54220"/>
    <w:rsid w:val="00C552EC"/>
    <w:rsid w:val="00C561C7"/>
    <w:rsid w:val="00C5663C"/>
    <w:rsid w:val="00C6106F"/>
    <w:rsid w:val="00C6199A"/>
    <w:rsid w:val="00C653C5"/>
    <w:rsid w:val="00C66E26"/>
    <w:rsid w:val="00C71CA3"/>
    <w:rsid w:val="00C7397D"/>
    <w:rsid w:val="00C75926"/>
    <w:rsid w:val="00C828D0"/>
    <w:rsid w:val="00C82955"/>
    <w:rsid w:val="00C82CA5"/>
    <w:rsid w:val="00C9123C"/>
    <w:rsid w:val="00C934D7"/>
    <w:rsid w:val="00C950B0"/>
    <w:rsid w:val="00C97B9F"/>
    <w:rsid w:val="00CA0468"/>
    <w:rsid w:val="00CA5477"/>
    <w:rsid w:val="00CA7198"/>
    <w:rsid w:val="00CA79BF"/>
    <w:rsid w:val="00CA7C74"/>
    <w:rsid w:val="00CB062F"/>
    <w:rsid w:val="00CB6092"/>
    <w:rsid w:val="00CC1D4A"/>
    <w:rsid w:val="00CD11BC"/>
    <w:rsid w:val="00CD41AC"/>
    <w:rsid w:val="00CD5561"/>
    <w:rsid w:val="00CD56FF"/>
    <w:rsid w:val="00CD6BF3"/>
    <w:rsid w:val="00CE09ED"/>
    <w:rsid w:val="00CE2378"/>
    <w:rsid w:val="00CE59BE"/>
    <w:rsid w:val="00CE6F5E"/>
    <w:rsid w:val="00CF2E3E"/>
    <w:rsid w:val="00CF3790"/>
    <w:rsid w:val="00CF5997"/>
    <w:rsid w:val="00CF6F39"/>
    <w:rsid w:val="00CF7283"/>
    <w:rsid w:val="00D037C9"/>
    <w:rsid w:val="00D03B9C"/>
    <w:rsid w:val="00D05F44"/>
    <w:rsid w:val="00D06769"/>
    <w:rsid w:val="00D10621"/>
    <w:rsid w:val="00D11FFF"/>
    <w:rsid w:val="00D12705"/>
    <w:rsid w:val="00D1723C"/>
    <w:rsid w:val="00D1761D"/>
    <w:rsid w:val="00D20CBB"/>
    <w:rsid w:val="00D21681"/>
    <w:rsid w:val="00D220EC"/>
    <w:rsid w:val="00D23B4B"/>
    <w:rsid w:val="00D31907"/>
    <w:rsid w:val="00D31E38"/>
    <w:rsid w:val="00D32F36"/>
    <w:rsid w:val="00D33822"/>
    <w:rsid w:val="00D35BED"/>
    <w:rsid w:val="00D3647B"/>
    <w:rsid w:val="00D36890"/>
    <w:rsid w:val="00D40327"/>
    <w:rsid w:val="00D4100F"/>
    <w:rsid w:val="00D51327"/>
    <w:rsid w:val="00D52488"/>
    <w:rsid w:val="00D526AE"/>
    <w:rsid w:val="00D53354"/>
    <w:rsid w:val="00D53759"/>
    <w:rsid w:val="00D5381A"/>
    <w:rsid w:val="00D5631B"/>
    <w:rsid w:val="00D57E07"/>
    <w:rsid w:val="00D601B2"/>
    <w:rsid w:val="00D60EF7"/>
    <w:rsid w:val="00D64D91"/>
    <w:rsid w:val="00D6507A"/>
    <w:rsid w:val="00D65B82"/>
    <w:rsid w:val="00D67771"/>
    <w:rsid w:val="00D7167C"/>
    <w:rsid w:val="00D71CCA"/>
    <w:rsid w:val="00D72376"/>
    <w:rsid w:val="00D8006D"/>
    <w:rsid w:val="00D8230D"/>
    <w:rsid w:val="00D83A4A"/>
    <w:rsid w:val="00D86756"/>
    <w:rsid w:val="00D90BDE"/>
    <w:rsid w:val="00D91D84"/>
    <w:rsid w:val="00D9693E"/>
    <w:rsid w:val="00D96F6B"/>
    <w:rsid w:val="00DA1556"/>
    <w:rsid w:val="00DA1D91"/>
    <w:rsid w:val="00DA33EE"/>
    <w:rsid w:val="00DA4D4B"/>
    <w:rsid w:val="00DA5099"/>
    <w:rsid w:val="00DA5EA1"/>
    <w:rsid w:val="00DA78D6"/>
    <w:rsid w:val="00DB0C07"/>
    <w:rsid w:val="00DB4B1E"/>
    <w:rsid w:val="00DB7A5F"/>
    <w:rsid w:val="00DB7F0D"/>
    <w:rsid w:val="00DC19EC"/>
    <w:rsid w:val="00DC2327"/>
    <w:rsid w:val="00DC60B8"/>
    <w:rsid w:val="00DC71DA"/>
    <w:rsid w:val="00DD519E"/>
    <w:rsid w:val="00DD605A"/>
    <w:rsid w:val="00DD6D0D"/>
    <w:rsid w:val="00DE0B1F"/>
    <w:rsid w:val="00DE0F6C"/>
    <w:rsid w:val="00DE194C"/>
    <w:rsid w:val="00DE3B9B"/>
    <w:rsid w:val="00DF1529"/>
    <w:rsid w:val="00DF1655"/>
    <w:rsid w:val="00DF20FD"/>
    <w:rsid w:val="00DF24A4"/>
    <w:rsid w:val="00DF2842"/>
    <w:rsid w:val="00DF2D76"/>
    <w:rsid w:val="00DF3B6A"/>
    <w:rsid w:val="00DF4C09"/>
    <w:rsid w:val="00DF5BD6"/>
    <w:rsid w:val="00DF64B0"/>
    <w:rsid w:val="00DF679A"/>
    <w:rsid w:val="00E02B88"/>
    <w:rsid w:val="00E03207"/>
    <w:rsid w:val="00E04AB3"/>
    <w:rsid w:val="00E05456"/>
    <w:rsid w:val="00E07F3E"/>
    <w:rsid w:val="00E11658"/>
    <w:rsid w:val="00E1285C"/>
    <w:rsid w:val="00E12FF2"/>
    <w:rsid w:val="00E14D3C"/>
    <w:rsid w:val="00E15083"/>
    <w:rsid w:val="00E16479"/>
    <w:rsid w:val="00E16D5B"/>
    <w:rsid w:val="00E17B15"/>
    <w:rsid w:val="00E225CB"/>
    <w:rsid w:val="00E252EA"/>
    <w:rsid w:val="00E25627"/>
    <w:rsid w:val="00E259D2"/>
    <w:rsid w:val="00E27D55"/>
    <w:rsid w:val="00E27E1A"/>
    <w:rsid w:val="00E27EC1"/>
    <w:rsid w:val="00E33DC0"/>
    <w:rsid w:val="00E34E67"/>
    <w:rsid w:val="00E374B5"/>
    <w:rsid w:val="00E407AC"/>
    <w:rsid w:val="00E41777"/>
    <w:rsid w:val="00E42B72"/>
    <w:rsid w:val="00E42E5B"/>
    <w:rsid w:val="00E436B7"/>
    <w:rsid w:val="00E45278"/>
    <w:rsid w:val="00E467FB"/>
    <w:rsid w:val="00E50A34"/>
    <w:rsid w:val="00E51152"/>
    <w:rsid w:val="00E515B4"/>
    <w:rsid w:val="00E519A0"/>
    <w:rsid w:val="00E524A6"/>
    <w:rsid w:val="00E57607"/>
    <w:rsid w:val="00E629A8"/>
    <w:rsid w:val="00E6364D"/>
    <w:rsid w:val="00E63B0B"/>
    <w:rsid w:val="00E63F82"/>
    <w:rsid w:val="00E678BD"/>
    <w:rsid w:val="00E73631"/>
    <w:rsid w:val="00E73DE3"/>
    <w:rsid w:val="00E76575"/>
    <w:rsid w:val="00E76FC2"/>
    <w:rsid w:val="00E83822"/>
    <w:rsid w:val="00E866D7"/>
    <w:rsid w:val="00E875A8"/>
    <w:rsid w:val="00E87E8E"/>
    <w:rsid w:val="00E94580"/>
    <w:rsid w:val="00E95D49"/>
    <w:rsid w:val="00EA32AA"/>
    <w:rsid w:val="00EA3DCE"/>
    <w:rsid w:val="00EB136B"/>
    <w:rsid w:val="00EB2AF8"/>
    <w:rsid w:val="00EB447D"/>
    <w:rsid w:val="00EB6486"/>
    <w:rsid w:val="00EC2513"/>
    <w:rsid w:val="00EC457E"/>
    <w:rsid w:val="00EC51CB"/>
    <w:rsid w:val="00EC7C66"/>
    <w:rsid w:val="00ED2EA0"/>
    <w:rsid w:val="00ED3CD5"/>
    <w:rsid w:val="00ED4990"/>
    <w:rsid w:val="00ED704C"/>
    <w:rsid w:val="00ED733B"/>
    <w:rsid w:val="00EE1353"/>
    <w:rsid w:val="00EE18C6"/>
    <w:rsid w:val="00EE4072"/>
    <w:rsid w:val="00EE4ADD"/>
    <w:rsid w:val="00EE6C4E"/>
    <w:rsid w:val="00EF01CC"/>
    <w:rsid w:val="00EF1EA7"/>
    <w:rsid w:val="00EF480B"/>
    <w:rsid w:val="00EF5F62"/>
    <w:rsid w:val="00F00F81"/>
    <w:rsid w:val="00F055E4"/>
    <w:rsid w:val="00F2105B"/>
    <w:rsid w:val="00F21B4D"/>
    <w:rsid w:val="00F24FB6"/>
    <w:rsid w:val="00F30509"/>
    <w:rsid w:val="00F32BCB"/>
    <w:rsid w:val="00F35B93"/>
    <w:rsid w:val="00F36D0F"/>
    <w:rsid w:val="00F36F16"/>
    <w:rsid w:val="00F37387"/>
    <w:rsid w:val="00F37C53"/>
    <w:rsid w:val="00F37FCB"/>
    <w:rsid w:val="00F40B8C"/>
    <w:rsid w:val="00F413D9"/>
    <w:rsid w:val="00F43952"/>
    <w:rsid w:val="00F4616D"/>
    <w:rsid w:val="00F46CFB"/>
    <w:rsid w:val="00F46E3B"/>
    <w:rsid w:val="00F47432"/>
    <w:rsid w:val="00F51BF6"/>
    <w:rsid w:val="00F532BF"/>
    <w:rsid w:val="00F5373C"/>
    <w:rsid w:val="00F54612"/>
    <w:rsid w:val="00F56319"/>
    <w:rsid w:val="00F60EC2"/>
    <w:rsid w:val="00F61162"/>
    <w:rsid w:val="00F71F0B"/>
    <w:rsid w:val="00F733C1"/>
    <w:rsid w:val="00F73FFF"/>
    <w:rsid w:val="00F77FF6"/>
    <w:rsid w:val="00F81AD6"/>
    <w:rsid w:val="00F86D5F"/>
    <w:rsid w:val="00F876E2"/>
    <w:rsid w:val="00F90D76"/>
    <w:rsid w:val="00F929C0"/>
    <w:rsid w:val="00FA30C6"/>
    <w:rsid w:val="00FA3E0D"/>
    <w:rsid w:val="00FA44F2"/>
    <w:rsid w:val="00FA55CA"/>
    <w:rsid w:val="00FA58E4"/>
    <w:rsid w:val="00FA6A8C"/>
    <w:rsid w:val="00FA71C4"/>
    <w:rsid w:val="00FA7936"/>
    <w:rsid w:val="00FB0D49"/>
    <w:rsid w:val="00FB12B8"/>
    <w:rsid w:val="00FB3A8E"/>
    <w:rsid w:val="00FB4596"/>
    <w:rsid w:val="00FB66CC"/>
    <w:rsid w:val="00FB7879"/>
    <w:rsid w:val="00FC0266"/>
    <w:rsid w:val="00FC05E0"/>
    <w:rsid w:val="00FC1642"/>
    <w:rsid w:val="00FC31FA"/>
    <w:rsid w:val="00FC63CE"/>
    <w:rsid w:val="00FC6F88"/>
    <w:rsid w:val="00FC7E19"/>
    <w:rsid w:val="00FC7EB9"/>
    <w:rsid w:val="00FD001C"/>
    <w:rsid w:val="00FD0DFE"/>
    <w:rsid w:val="00FD1EEB"/>
    <w:rsid w:val="00FD2C18"/>
    <w:rsid w:val="00FD351F"/>
    <w:rsid w:val="00FD4F0A"/>
    <w:rsid w:val="00FD719E"/>
    <w:rsid w:val="00FE341F"/>
    <w:rsid w:val="00FE5E81"/>
    <w:rsid w:val="00FE7907"/>
    <w:rsid w:val="00FF1B32"/>
    <w:rsid w:val="00FF3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7F846876"/>
  <w15:chartTrackingRefBased/>
  <w15:docId w15:val="{1D09A80B-4DFD-EC4D-989F-DCCA92025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125"/>
    <w:rPr>
      <w:rFonts w:ascii="Times New Roman" w:eastAsia="Times New Roman" w:hAnsi="Times New Roman" w:cs="Times New Roman"/>
      <w:lang w:eastAsia="en-GB"/>
    </w:rPr>
  </w:style>
  <w:style w:type="paragraph" w:styleId="Heading1">
    <w:name w:val="heading 1"/>
    <w:basedOn w:val="PlainText"/>
    <w:next w:val="Subtitle"/>
    <w:link w:val="Heading1Char"/>
    <w:uiPriority w:val="9"/>
    <w:qFormat/>
    <w:rsid w:val="007965F4"/>
    <w:pPr>
      <w:keepNext/>
      <w:keepLines/>
      <w:spacing w:before="240"/>
      <w:outlineLvl w:val="0"/>
    </w:pPr>
    <w:rPr>
      <w:rFonts w:asciiTheme="majorHAnsi" w:eastAsiaTheme="majorEastAsia" w:hAnsiTheme="majorHAnsi" w:cstheme="majorBidi"/>
      <w:color w:val="2F5496" w:themeColor="accent1" w:themeShade="BF"/>
      <w:sz w:val="28"/>
      <w:szCs w:val="32"/>
      <w:lang w:eastAsia="en-US"/>
    </w:rPr>
  </w:style>
  <w:style w:type="paragraph" w:styleId="Heading2">
    <w:name w:val="heading 2"/>
    <w:basedOn w:val="Normal"/>
    <w:next w:val="Normal"/>
    <w:link w:val="Heading2Char"/>
    <w:uiPriority w:val="9"/>
    <w:unhideWhenUsed/>
    <w:qFormat/>
    <w:rsid w:val="00D86756"/>
    <w:pPr>
      <w:keepNext/>
      <w:keepLines/>
      <w:numPr>
        <w:ilvl w:val="1"/>
        <w:numId w:val="12"/>
      </w:numPr>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F90D76"/>
    <w:pPr>
      <w:keepNext/>
      <w:keepLines/>
      <w:numPr>
        <w:ilvl w:val="2"/>
        <w:numId w:val="12"/>
      </w:numPr>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DB7F0D"/>
    <w:pPr>
      <w:keepNext/>
      <w:keepLines/>
      <w:numPr>
        <w:ilvl w:val="3"/>
        <w:numId w:val="1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A258A"/>
    <w:pPr>
      <w:keepNext/>
      <w:keepLines/>
      <w:numPr>
        <w:ilvl w:val="4"/>
        <w:numId w:val="1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A258A"/>
    <w:pPr>
      <w:keepNext/>
      <w:keepLines/>
      <w:numPr>
        <w:ilvl w:val="5"/>
        <w:numId w:val="1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A258A"/>
    <w:pPr>
      <w:keepNext/>
      <w:keepLines/>
      <w:numPr>
        <w:ilvl w:val="6"/>
        <w:numId w:val="1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A258A"/>
    <w:pPr>
      <w:keepNext/>
      <w:keepLines/>
      <w:numPr>
        <w:ilvl w:val="7"/>
        <w:numId w:val="1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A258A"/>
    <w:pPr>
      <w:keepNext/>
      <w:keepLines/>
      <w:numPr>
        <w:ilvl w:val="8"/>
        <w:numId w:val="1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0A6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9277A8"/>
    <w:rPr>
      <w:color w:val="0563C1" w:themeColor="hyperlink"/>
      <w:u w:val="single"/>
    </w:rPr>
  </w:style>
  <w:style w:type="character" w:customStyle="1" w:styleId="UnresolvedMention1">
    <w:name w:val="Unresolved Mention1"/>
    <w:basedOn w:val="DefaultParagraphFont"/>
    <w:uiPriority w:val="99"/>
    <w:semiHidden/>
    <w:unhideWhenUsed/>
    <w:rsid w:val="009277A8"/>
    <w:rPr>
      <w:color w:val="605E5C"/>
      <w:shd w:val="clear" w:color="auto" w:fill="E1DFDD"/>
    </w:rPr>
  </w:style>
  <w:style w:type="character" w:styleId="FollowedHyperlink">
    <w:name w:val="FollowedHyperlink"/>
    <w:basedOn w:val="DefaultParagraphFont"/>
    <w:uiPriority w:val="99"/>
    <w:semiHidden/>
    <w:unhideWhenUsed/>
    <w:rsid w:val="009277A8"/>
    <w:rPr>
      <w:color w:val="954F72" w:themeColor="followedHyperlink"/>
      <w:u w:val="single"/>
    </w:rPr>
  </w:style>
  <w:style w:type="paragraph" w:styleId="NormalWeb">
    <w:name w:val="Normal (Web)"/>
    <w:basedOn w:val="Normal"/>
    <w:uiPriority w:val="99"/>
    <w:unhideWhenUsed/>
    <w:rsid w:val="009277A8"/>
    <w:pPr>
      <w:spacing w:before="100" w:beforeAutospacing="1" w:after="100" w:afterAutospacing="1"/>
    </w:pPr>
  </w:style>
  <w:style w:type="character" w:customStyle="1" w:styleId="Heading1Char">
    <w:name w:val="Heading 1 Char"/>
    <w:basedOn w:val="DefaultParagraphFont"/>
    <w:link w:val="Heading1"/>
    <w:uiPriority w:val="9"/>
    <w:rsid w:val="007965F4"/>
    <w:rPr>
      <w:rFonts w:asciiTheme="majorHAnsi" w:eastAsiaTheme="majorEastAsia" w:hAnsiTheme="majorHAnsi" w:cstheme="majorBidi"/>
      <w:color w:val="2F5496" w:themeColor="accent1" w:themeShade="BF"/>
      <w:sz w:val="28"/>
      <w:szCs w:val="32"/>
    </w:rPr>
  </w:style>
  <w:style w:type="character" w:customStyle="1" w:styleId="Heading2Char">
    <w:name w:val="Heading 2 Char"/>
    <w:basedOn w:val="DefaultParagraphFont"/>
    <w:link w:val="Heading2"/>
    <w:uiPriority w:val="9"/>
    <w:rsid w:val="00D86756"/>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3855EF"/>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855EF"/>
  </w:style>
  <w:style w:type="character" w:styleId="PageNumber">
    <w:name w:val="page number"/>
    <w:basedOn w:val="DefaultParagraphFont"/>
    <w:uiPriority w:val="99"/>
    <w:semiHidden/>
    <w:unhideWhenUsed/>
    <w:rsid w:val="003855EF"/>
  </w:style>
  <w:style w:type="character" w:customStyle="1" w:styleId="Heading3Char">
    <w:name w:val="Heading 3 Char"/>
    <w:basedOn w:val="DefaultParagraphFont"/>
    <w:link w:val="Heading3"/>
    <w:uiPriority w:val="9"/>
    <w:rsid w:val="00F90D76"/>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1025AC"/>
  </w:style>
  <w:style w:type="character" w:styleId="Emphasis">
    <w:name w:val="Emphasis"/>
    <w:basedOn w:val="DefaultParagraphFont"/>
    <w:uiPriority w:val="20"/>
    <w:qFormat/>
    <w:rsid w:val="001025AC"/>
    <w:rPr>
      <w:i/>
      <w:iCs/>
    </w:rPr>
  </w:style>
  <w:style w:type="character" w:customStyle="1" w:styleId="Heading4Char">
    <w:name w:val="Heading 4 Char"/>
    <w:basedOn w:val="DefaultParagraphFont"/>
    <w:link w:val="Heading4"/>
    <w:uiPriority w:val="9"/>
    <w:rsid w:val="00DB7F0D"/>
    <w:rPr>
      <w:rFonts w:asciiTheme="majorHAnsi" w:eastAsiaTheme="majorEastAsia" w:hAnsiTheme="majorHAnsi" w:cstheme="majorBidi"/>
      <w:i/>
      <w:iCs/>
      <w:color w:val="2F5496" w:themeColor="accent1" w:themeShade="BF"/>
      <w:lang w:eastAsia="en-GB"/>
    </w:rPr>
  </w:style>
  <w:style w:type="paragraph" w:styleId="NoSpacing">
    <w:name w:val="No Spacing"/>
    <w:uiPriority w:val="1"/>
    <w:qFormat/>
    <w:rsid w:val="00475C25"/>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475C2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C25"/>
    <w:rPr>
      <w:rFonts w:asciiTheme="majorHAnsi" w:eastAsiaTheme="majorEastAsia" w:hAnsiTheme="majorHAnsi" w:cstheme="majorBidi"/>
      <w:spacing w:val="-10"/>
      <w:kern w:val="28"/>
      <w:sz w:val="56"/>
      <w:szCs w:val="56"/>
      <w:lang w:eastAsia="en-GB"/>
    </w:rPr>
  </w:style>
  <w:style w:type="paragraph" w:styleId="IntenseQuote">
    <w:name w:val="Intense Quote"/>
    <w:basedOn w:val="Normal"/>
    <w:next w:val="Normal"/>
    <w:link w:val="IntenseQuoteChar"/>
    <w:uiPriority w:val="30"/>
    <w:qFormat/>
    <w:rsid w:val="00475C2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75C25"/>
    <w:rPr>
      <w:rFonts w:ascii="Times New Roman" w:eastAsia="Times New Roman" w:hAnsi="Times New Roman" w:cs="Times New Roman"/>
      <w:i/>
      <w:iCs/>
      <w:color w:val="4472C4" w:themeColor="accent1"/>
      <w:lang w:eastAsia="en-GB"/>
    </w:rPr>
  </w:style>
  <w:style w:type="paragraph" w:styleId="Subtitle">
    <w:name w:val="Subtitle"/>
    <w:basedOn w:val="Normal"/>
    <w:next w:val="Normal"/>
    <w:link w:val="SubtitleChar"/>
    <w:uiPriority w:val="11"/>
    <w:qFormat/>
    <w:rsid w:val="00DC19E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DC19EC"/>
    <w:rPr>
      <w:rFonts w:eastAsiaTheme="minorEastAsia"/>
      <w:color w:val="5A5A5A" w:themeColor="text1" w:themeTint="A5"/>
      <w:spacing w:val="15"/>
      <w:sz w:val="22"/>
      <w:szCs w:val="22"/>
      <w:lang w:eastAsia="en-GB"/>
    </w:rPr>
  </w:style>
  <w:style w:type="character" w:styleId="IntenseReference">
    <w:name w:val="Intense Reference"/>
    <w:basedOn w:val="DefaultParagraphFont"/>
    <w:uiPriority w:val="32"/>
    <w:qFormat/>
    <w:rsid w:val="00DC19EC"/>
    <w:rPr>
      <w:b/>
      <w:bCs/>
      <w:smallCaps/>
      <w:color w:val="4472C4" w:themeColor="accent1"/>
      <w:spacing w:val="5"/>
    </w:rPr>
  </w:style>
  <w:style w:type="character" w:customStyle="1" w:styleId="Heading5Char">
    <w:name w:val="Heading 5 Char"/>
    <w:basedOn w:val="DefaultParagraphFont"/>
    <w:link w:val="Heading5"/>
    <w:uiPriority w:val="9"/>
    <w:rsid w:val="008A258A"/>
    <w:rPr>
      <w:rFonts w:asciiTheme="majorHAnsi" w:eastAsiaTheme="majorEastAsia" w:hAnsiTheme="majorHAnsi" w:cstheme="majorBidi"/>
      <w:color w:val="2F5496" w:themeColor="accent1" w:themeShade="BF"/>
      <w:lang w:eastAsia="en-GB"/>
    </w:rPr>
  </w:style>
  <w:style w:type="character" w:customStyle="1" w:styleId="Heading6Char">
    <w:name w:val="Heading 6 Char"/>
    <w:basedOn w:val="DefaultParagraphFont"/>
    <w:link w:val="Heading6"/>
    <w:uiPriority w:val="9"/>
    <w:rsid w:val="008A258A"/>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8A258A"/>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8A258A"/>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8A258A"/>
    <w:rPr>
      <w:rFonts w:asciiTheme="majorHAnsi" w:eastAsiaTheme="majorEastAsia" w:hAnsiTheme="majorHAnsi" w:cstheme="majorBidi"/>
      <w:i/>
      <w:iCs/>
      <w:color w:val="272727" w:themeColor="text1" w:themeTint="D8"/>
      <w:sz w:val="21"/>
      <w:szCs w:val="21"/>
      <w:lang w:eastAsia="en-GB"/>
    </w:rPr>
  </w:style>
  <w:style w:type="character" w:styleId="IntenseEmphasis">
    <w:name w:val="Intense Emphasis"/>
    <w:basedOn w:val="DefaultParagraphFont"/>
    <w:uiPriority w:val="21"/>
    <w:qFormat/>
    <w:rsid w:val="00A64123"/>
    <w:rPr>
      <w:i/>
      <w:iCs/>
      <w:color w:val="4472C4" w:themeColor="accent1"/>
    </w:rPr>
  </w:style>
  <w:style w:type="table" w:styleId="TableGrid">
    <w:name w:val="Table Grid"/>
    <w:basedOn w:val="TableNormal"/>
    <w:uiPriority w:val="39"/>
    <w:rsid w:val="008D2C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dex9">
    <w:name w:val="index 9"/>
    <w:basedOn w:val="Normal"/>
    <w:next w:val="Normal"/>
    <w:autoRedefine/>
    <w:uiPriority w:val="99"/>
    <w:semiHidden/>
    <w:unhideWhenUsed/>
    <w:rsid w:val="00994A1C"/>
    <w:pPr>
      <w:ind w:left="2160" w:hanging="240"/>
    </w:pPr>
  </w:style>
  <w:style w:type="paragraph" w:styleId="PlainText">
    <w:name w:val="Plain Text"/>
    <w:basedOn w:val="Normal"/>
    <w:link w:val="PlainTextChar"/>
    <w:uiPriority w:val="99"/>
    <w:semiHidden/>
    <w:unhideWhenUsed/>
    <w:rsid w:val="007965F4"/>
    <w:rPr>
      <w:rFonts w:ascii="Consolas" w:hAnsi="Consolas" w:cs="Consolas"/>
      <w:sz w:val="21"/>
      <w:szCs w:val="21"/>
    </w:rPr>
  </w:style>
  <w:style w:type="character" w:customStyle="1" w:styleId="PlainTextChar">
    <w:name w:val="Plain Text Char"/>
    <w:basedOn w:val="DefaultParagraphFont"/>
    <w:link w:val="PlainText"/>
    <w:uiPriority w:val="99"/>
    <w:semiHidden/>
    <w:rsid w:val="007965F4"/>
    <w:rPr>
      <w:rFonts w:ascii="Consolas" w:eastAsia="Times New Roman" w:hAnsi="Consolas" w:cs="Consolas"/>
      <w:sz w:val="21"/>
      <w:szCs w:val="21"/>
      <w:lang w:eastAsia="en-GB"/>
    </w:rPr>
  </w:style>
  <w:style w:type="paragraph" w:styleId="TOCHeading">
    <w:name w:val="TOC Heading"/>
    <w:basedOn w:val="Heading1"/>
    <w:next w:val="Normal"/>
    <w:uiPriority w:val="39"/>
    <w:unhideWhenUsed/>
    <w:qFormat/>
    <w:rsid w:val="00667C39"/>
    <w:pPr>
      <w:spacing w:line="259" w:lineRule="auto"/>
      <w:outlineLvl w:val="9"/>
    </w:pPr>
    <w:rPr>
      <w:sz w:val="32"/>
      <w:lang w:val="en-US"/>
    </w:rPr>
  </w:style>
  <w:style w:type="paragraph" w:styleId="TOC2">
    <w:name w:val="toc 2"/>
    <w:basedOn w:val="Normal"/>
    <w:next w:val="Normal"/>
    <w:autoRedefine/>
    <w:uiPriority w:val="39"/>
    <w:unhideWhenUsed/>
    <w:rsid w:val="00667C39"/>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667C39"/>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667C39"/>
    <w:pPr>
      <w:spacing w:after="100" w:line="259" w:lineRule="auto"/>
      <w:ind w:left="440"/>
    </w:pPr>
    <w:rPr>
      <w:rFonts w:asciiTheme="minorHAnsi" w:eastAsiaTheme="minorEastAsia" w:hAnsiTheme="minorHAnsi"/>
      <w:sz w:val="22"/>
      <w:szCs w:val="22"/>
      <w:lang w:val="en-US" w:eastAsia="en-US"/>
    </w:rPr>
  </w:style>
  <w:style w:type="paragraph" w:styleId="Quote">
    <w:name w:val="Quote"/>
    <w:basedOn w:val="Normal"/>
    <w:next w:val="Normal"/>
    <w:link w:val="QuoteChar"/>
    <w:uiPriority w:val="29"/>
    <w:qFormat/>
    <w:rsid w:val="005F2F0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F2F05"/>
    <w:rPr>
      <w:rFonts w:ascii="Times New Roman" w:eastAsia="Times New Roman" w:hAnsi="Times New Roman" w:cs="Times New Roman"/>
      <w:i/>
      <w:iCs/>
      <w:color w:val="404040" w:themeColor="text1" w:themeTint="BF"/>
      <w:lang w:eastAsia="en-GB"/>
    </w:rPr>
  </w:style>
  <w:style w:type="table" w:styleId="TableGridLight">
    <w:name w:val="Grid Table Light"/>
    <w:basedOn w:val="TableNormal"/>
    <w:uiPriority w:val="40"/>
    <w:rsid w:val="0046690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DF2D76"/>
    <w:rPr>
      <w:color w:val="605E5C"/>
      <w:shd w:val="clear" w:color="auto" w:fill="E1DFDD"/>
    </w:rPr>
  </w:style>
  <w:style w:type="character" w:customStyle="1" w:styleId="hps">
    <w:name w:val="hps"/>
    <w:rsid w:val="00D10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9562">
      <w:bodyDiv w:val="1"/>
      <w:marLeft w:val="0"/>
      <w:marRight w:val="0"/>
      <w:marTop w:val="0"/>
      <w:marBottom w:val="0"/>
      <w:divBdr>
        <w:top w:val="none" w:sz="0" w:space="0" w:color="auto"/>
        <w:left w:val="none" w:sz="0" w:space="0" w:color="auto"/>
        <w:bottom w:val="none" w:sz="0" w:space="0" w:color="auto"/>
        <w:right w:val="none" w:sz="0" w:space="0" w:color="auto"/>
      </w:divBdr>
    </w:div>
    <w:div w:id="79446809">
      <w:bodyDiv w:val="1"/>
      <w:marLeft w:val="0"/>
      <w:marRight w:val="0"/>
      <w:marTop w:val="0"/>
      <w:marBottom w:val="0"/>
      <w:divBdr>
        <w:top w:val="none" w:sz="0" w:space="0" w:color="auto"/>
        <w:left w:val="none" w:sz="0" w:space="0" w:color="auto"/>
        <w:bottom w:val="none" w:sz="0" w:space="0" w:color="auto"/>
        <w:right w:val="none" w:sz="0" w:space="0" w:color="auto"/>
      </w:divBdr>
    </w:div>
    <w:div w:id="81225764">
      <w:bodyDiv w:val="1"/>
      <w:marLeft w:val="0"/>
      <w:marRight w:val="0"/>
      <w:marTop w:val="0"/>
      <w:marBottom w:val="0"/>
      <w:divBdr>
        <w:top w:val="none" w:sz="0" w:space="0" w:color="auto"/>
        <w:left w:val="none" w:sz="0" w:space="0" w:color="auto"/>
        <w:bottom w:val="none" w:sz="0" w:space="0" w:color="auto"/>
        <w:right w:val="none" w:sz="0" w:space="0" w:color="auto"/>
      </w:divBdr>
    </w:div>
    <w:div w:id="90591427">
      <w:bodyDiv w:val="1"/>
      <w:marLeft w:val="0"/>
      <w:marRight w:val="0"/>
      <w:marTop w:val="0"/>
      <w:marBottom w:val="0"/>
      <w:divBdr>
        <w:top w:val="none" w:sz="0" w:space="0" w:color="auto"/>
        <w:left w:val="none" w:sz="0" w:space="0" w:color="auto"/>
        <w:bottom w:val="none" w:sz="0" w:space="0" w:color="auto"/>
        <w:right w:val="none" w:sz="0" w:space="0" w:color="auto"/>
      </w:divBdr>
    </w:div>
    <w:div w:id="123887568">
      <w:bodyDiv w:val="1"/>
      <w:marLeft w:val="0"/>
      <w:marRight w:val="0"/>
      <w:marTop w:val="0"/>
      <w:marBottom w:val="0"/>
      <w:divBdr>
        <w:top w:val="none" w:sz="0" w:space="0" w:color="auto"/>
        <w:left w:val="none" w:sz="0" w:space="0" w:color="auto"/>
        <w:bottom w:val="none" w:sz="0" w:space="0" w:color="auto"/>
        <w:right w:val="none" w:sz="0" w:space="0" w:color="auto"/>
      </w:divBdr>
    </w:div>
    <w:div w:id="132793265">
      <w:bodyDiv w:val="1"/>
      <w:marLeft w:val="0"/>
      <w:marRight w:val="0"/>
      <w:marTop w:val="0"/>
      <w:marBottom w:val="0"/>
      <w:divBdr>
        <w:top w:val="none" w:sz="0" w:space="0" w:color="auto"/>
        <w:left w:val="none" w:sz="0" w:space="0" w:color="auto"/>
        <w:bottom w:val="none" w:sz="0" w:space="0" w:color="auto"/>
        <w:right w:val="none" w:sz="0" w:space="0" w:color="auto"/>
      </w:divBdr>
      <w:divsChild>
        <w:div w:id="1953198255">
          <w:marLeft w:val="0"/>
          <w:marRight w:val="0"/>
          <w:marTop w:val="0"/>
          <w:marBottom w:val="0"/>
          <w:divBdr>
            <w:top w:val="none" w:sz="0" w:space="0" w:color="auto"/>
            <w:left w:val="none" w:sz="0" w:space="0" w:color="auto"/>
            <w:bottom w:val="none" w:sz="0" w:space="0" w:color="auto"/>
            <w:right w:val="none" w:sz="0" w:space="0" w:color="auto"/>
          </w:divBdr>
          <w:divsChild>
            <w:div w:id="1845513518">
              <w:marLeft w:val="0"/>
              <w:marRight w:val="0"/>
              <w:marTop w:val="0"/>
              <w:marBottom w:val="0"/>
              <w:divBdr>
                <w:top w:val="none" w:sz="0" w:space="0" w:color="auto"/>
                <w:left w:val="none" w:sz="0" w:space="0" w:color="auto"/>
                <w:bottom w:val="none" w:sz="0" w:space="0" w:color="auto"/>
                <w:right w:val="none" w:sz="0" w:space="0" w:color="auto"/>
              </w:divBdr>
              <w:divsChild>
                <w:div w:id="41127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4123">
      <w:bodyDiv w:val="1"/>
      <w:marLeft w:val="0"/>
      <w:marRight w:val="0"/>
      <w:marTop w:val="0"/>
      <w:marBottom w:val="0"/>
      <w:divBdr>
        <w:top w:val="none" w:sz="0" w:space="0" w:color="auto"/>
        <w:left w:val="none" w:sz="0" w:space="0" w:color="auto"/>
        <w:bottom w:val="none" w:sz="0" w:space="0" w:color="auto"/>
        <w:right w:val="none" w:sz="0" w:space="0" w:color="auto"/>
      </w:divBdr>
    </w:div>
    <w:div w:id="150104142">
      <w:bodyDiv w:val="1"/>
      <w:marLeft w:val="0"/>
      <w:marRight w:val="0"/>
      <w:marTop w:val="0"/>
      <w:marBottom w:val="0"/>
      <w:divBdr>
        <w:top w:val="none" w:sz="0" w:space="0" w:color="auto"/>
        <w:left w:val="none" w:sz="0" w:space="0" w:color="auto"/>
        <w:bottom w:val="none" w:sz="0" w:space="0" w:color="auto"/>
        <w:right w:val="none" w:sz="0" w:space="0" w:color="auto"/>
      </w:divBdr>
    </w:div>
    <w:div w:id="172768779">
      <w:bodyDiv w:val="1"/>
      <w:marLeft w:val="0"/>
      <w:marRight w:val="0"/>
      <w:marTop w:val="0"/>
      <w:marBottom w:val="0"/>
      <w:divBdr>
        <w:top w:val="none" w:sz="0" w:space="0" w:color="auto"/>
        <w:left w:val="none" w:sz="0" w:space="0" w:color="auto"/>
        <w:bottom w:val="none" w:sz="0" w:space="0" w:color="auto"/>
        <w:right w:val="none" w:sz="0" w:space="0" w:color="auto"/>
      </w:divBdr>
    </w:div>
    <w:div w:id="181172166">
      <w:bodyDiv w:val="1"/>
      <w:marLeft w:val="0"/>
      <w:marRight w:val="0"/>
      <w:marTop w:val="0"/>
      <w:marBottom w:val="0"/>
      <w:divBdr>
        <w:top w:val="none" w:sz="0" w:space="0" w:color="auto"/>
        <w:left w:val="none" w:sz="0" w:space="0" w:color="auto"/>
        <w:bottom w:val="none" w:sz="0" w:space="0" w:color="auto"/>
        <w:right w:val="none" w:sz="0" w:space="0" w:color="auto"/>
      </w:divBdr>
      <w:divsChild>
        <w:div w:id="987201108">
          <w:marLeft w:val="0"/>
          <w:marRight w:val="0"/>
          <w:marTop w:val="0"/>
          <w:marBottom w:val="0"/>
          <w:divBdr>
            <w:top w:val="none" w:sz="0" w:space="0" w:color="auto"/>
            <w:left w:val="none" w:sz="0" w:space="0" w:color="auto"/>
            <w:bottom w:val="none" w:sz="0" w:space="0" w:color="auto"/>
            <w:right w:val="none" w:sz="0" w:space="0" w:color="auto"/>
          </w:divBdr>
          <w:divsChild>
            <w:div w:id="252789456">
              <w:marLeft w:val="0"/>
              <w:marRight w:val="0"/>
              <w:marTop w:val="0"/>
              <w:marBottom w:val="0"/>
              <w:divBdr>
                <w:top w:val="none" w:sz="0" w:space="0" w:color="auto"/>
                <w:left w:val="none" w:sz="0" w:space="0" w:color="auto"/>
                <w:bottom w:val="none" w:sz="0" w:space="0" w:color="auto"/>
                <w:right w:val="none" w:sz="0" w:space="0" w:color="auto"/>
              </w:divBdr>
              <w:divsChild>
                <w:div w:id="133865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46952">
      <w:bodyDiv w:val="1"/>
      <w:marLeft w:val="0"/>
      <w:marRight w:val="0"/>
      <w:marTop w:val="0"/>
      <w:marBottom w:val="0"/>
      <w:divBdr>
        <w:top w:val="none" w:sz="0" w:space="0" w:color="auto"/>
        <w:left w:val="none" w:sz="0" w:space="0" w:color="auto"/>
        <w:bottom w:val="none" w:sz="0" w:space="0" w:color="auto"/>
        <w:right w:val="none" w:sz="0" w:space="0" w:color="auto"/>
      </w:divBdr>
    </w:div>
    <w:div w:id="226459601">
      <w:bodyDiv w:val="1"/>
      <w:marLeft w:val="0"/>
      <w:marRight w:val="0"/>
      <w:marTop w:val="0"/>
      <w:marBottom w:val="0"/>
      <w:divBdr>
        <w:top w:val="none" w:sz="0" w:space="0" w:color="auto"/>
        <w:left w:val="none" w:sz="0" w:space="0" w:color="auto"/>
        <w:bottom w:val="none" w:sz="0" w:space="0" w:color="auto"/>
        <w:right w:val="none" w:sz="0" w:space="0" w:color="auto"/>
      </w:divBdr>
    </w:div>
    <w:div w:id="271327238">
      <w:bodyDiv w:val="1"/>
      <w:marLeft w:val="0"/>
      <w:marRight w:val="0"/>
      <w:marTop w:val="0"/>
      <w:marBottom w:val="0"/>
      <w:divBdr>
        <w:top w:val="none" w:sz="0" w:space="0" w:color="auto"/>
        <w:left w:val="none" w:sz="0" w:space="0" w:color="auto"/>
        <w:bottom w:val="none" w:sz="0" w:space="0" w:color="auto"/>
        <w:right w:val="none" w:sz="0" w:space="0" w:color="auto"/>
      </w:divBdr>
      <w:divsChild>
        <w:div w:id="931931015">
          <w:marLeft w:val="0"/>
          <w:marRight w:val="0"/>
          <w:marTop w:val="0"/>
          <w:marBottom w:val="0"/>
          <w:divBdr>
            <w:top w:val="none" w:sz="0" w:space="0" w:color="auto"/>
            <w:left w:val="none" w:sz="0" w:space="0" w:color="auto"/>
            <w:bottom w:val="none" w:sz="0" w:space="0" w:color="auto"/>
            <w:right w:val="none" w:sz="0" w:space="0" w:color="auto"/>
          </w:divBdr>
          <w:divsChild>
            <w:div w:id="1794906612">
              <w:marLeft w:val="0"/>
              <w:marRight w:val="0"/>
              <w:marTop w:val="0"/>
              <w:marBottom w:val="0"/>
              <w:divBdr>
                <w:top w:val="none" w:sz="0" w:space="0" w:color="auto"/>
                <w:left w:val="none" w:sz="0" w:space="0" w:color="auto"/>
                <w:bottom w:val="none" w:sz="0" w:space="0" w:color="auto"/>
                <w:right w:val="none" w:sz="0" w:space="0" w:color="auto"/>
              </w:divBdr>
              <w:divsChild>
                <w:div w:id="161234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225085">
      <w:bodyDiv w:val="1"/>
      <w:marLeft w:val="0"/>
      <w:marRight w:val="0"/>
      <w:marTop w:val="0"/>
      <w:marBottom w:val="0"/>
      <w:divBdr>
        <w:top w:val="none" w:sz="0" w:space="0" w:color="auto"/>
        <w:left w:val="none" w:sz="0" w:space="0" w:color="auto"/>
        <w:bottom w:val="none" w:sz="0" w:space="0" w:color="auto"/>
        <w:right w:val="none" w:sz="0" w:space="0" w:color="auto"/>
      </w:divBdr>
    </w:div>
    <w:div w:id="297801511">
      <w:bodyDiv w:val="1"/>
      <w:marLeft w:val="0"/>
      <w:marRight w:val="0"/>
      <w:marTop w:val="0"/>
      <w:marBottom w:val="0"/>
      <w:divBdr>
        <w:top w:val="none" w:sz="0" w:space="0" w:color="auto"/>
        <w:left w:val="none" w:sz="0" w:space="0" w:color="auto"/>
        <w:bottom w:val="none" w:sz="0" w:space="0" w:color="auto"/>
        <w:right w:val="none" w:sz="0" w:space="0" w:color="auto"/>
      </w:divBdr>
    </w:div>
    <w:div w:id="301152997">
      <w:bodyDiv w:val="1"/>
      <w:marLeft w:val="0"/>
      <w:marRight w:val="0"/>
      <w:marTop w:val="0"/>
      <w:marBottom w:val="0"/>
      <w:divBdr>
        <w:top w:val="none" w:sz="0" w:space="0" w:color="auto"/>
        <w:left w:val="none" w:sz="0" w:space="0" w:color="auto"/>
        <w:bottom w:val="none" w:sz="0" w:space="0" w:color="auto"/>
        <w:right w:val="none" w:sz="0" w:space="0" w:color="auto"/>
      </w:divBdr>
    </w:div>
    <w:div w:id="306404116">
      <w:bodyDiv w:val="1"/>
      <w:marLeft w:val="0"/>
      <w:marRight w:val="0"/>
      <w:marTop w:val="0"/>
      <w:marBottom w:val="0"/>
      <w:divBdr>
        <w:top w:val="none" w:sz="0" w:space="0" w:color="auto"/>
        <w:left w:val="none" w:sz="0" w:space="0" w:color="auto"/>
        <w:bottom w:val="none" w:sz="0" w:space="0" w:color="auto"/>
        <w:right w:val="none" w:sz="0" w:space="0" w:color="auto"/>
      </w:divBdr>
    </w:div>
    <w:div w:id="312296593">
      <w:bodyDiv w:val="1"/>
      <w:marLeft w:val="0"/>
      <w:marRight w:val="0"/>
      <w:marTop w:val="0"/>
      <w:marBottom w:val="0"/>
      <w:divBdr>
        <w:top w:val="none" w:sz="0" w:space="0" w:color="auto"/>
        <w:left w:val="none" w:sz="0" w:space="0" w:color="auto"/>
        <w:bottom w:val="none" w:sz="0" w:space="0" w:color="auto"/>
        <w:right w:val="none" w:sz="0" w:space="0" w:color="auto"/>
      </w:divBdr>
    </w:div>
    <w:div w:id="319313429">
      <w:bodyDiv w:val="1"/>
      <w:marLeft w:val="0"/>
      <w:marRight w:val="0"/>
      <w:marTop w:val="0"/>
      <w:marBottom w:val="0"/>
      <w:divBdr>
        <w:top w:val="none" w:sz="0" w:space="0" w:color="auto"/>
        <w:left w:val="none" w:sz="0" w:space="0" w:color="auto"/>
        <w:bottom w:val="none" w:sz="0" w:space="0" w:color="auto"/>
        <w:right w:val="none" w:sz="0" w:space="0" w:color="auto"/>
      </w:divBdr>
    </w:div>
    <w:div w:id="327756602">
      <w:bodyDiv w:val="1"/>
      <w:marLeft w:val="0"/>
      <w:marRight w:val="0"/>
      <w:marTop w:val="0"/>
      <w:marBottom w:val="0"/>
      <w:divBdr>
        <w:top w:val="none" w:sz="0" w:space="0" w:color="auto"/>
        <w:left w:val="none" w:sz="0" w:space="0" w:color="auto"/>
        <w:bottom w:val="none" w:sz="0" w:space="0" w:color="auto"/>
        <w:right w:val="none" w:sz="0" w:space="0" w:color="auto"/>
      </w:divBdr>
    </w:div>
    <w:div w:id="377976389">
      <w:bodyDiv w:val="1"/>
      <w:marLeft w:val="0"/>
      <w:marRight w:val="0"/>
      <w:marTop w:val="0"/>
      <w:marBottom w:val="0"/>
      <w:divBdr>
        <w:top w:val="none" w:sz="0" w:space="0" w:color="auto"/>
        <w:left w:val="none" w:sz="0" w:space="0" w:color="auto"/>
        <w:bottom w:val="none" w:sz="0" w:space="0" w:color="auto"/>
        <w:right w:val="none" w:sz="0" w:space="0" w:color="auto"/>
      </w:divBdr>
    </w:div>
    <w:div w:id="389353536">
      <w:bodyDiv w:val="1"/>
      <w:marLeft w:val="0"/>
      <w:marRight w:val="0"/>
      <w:marTop w:val="0"/>
      <w:marBottom w:val="0"/>
      <w:divBdr>
        <w:top w:val="none" w:sz="0" w:space="0" w:color="auto"/>
        <w:left w:val="none" w:sz="0" w:space="0" w:color="auto"/>
        <w:bottom w:val="none" w:sz="0" w:space="0" w:color="auto"/>
        <w:right w:val="none" w:sz="0" w:space="0" w:color="auto"/>
      </w:divBdr>
      <w:divsChild>
        <w:div w:id="678236278">
          <w:marLeft w:val="0"/>
          <w:marRight w:val="0"/>
          <w:marTop w:val="0"/>
          <w:marBottom w:val="0"/>
          <w:divBdr>
            <w:top w:val="none" w:sz="0" w:space="0" w:color="auto"/>
            <w:left w:val="none" w:sz="0" w:space="0" w:color="auto"/>
            <w:bottom w:val="none" w:sz="0" w:space="0" w:color="auto"/>
            <w:right w:val="none" w:sz="0" w:space="0" w:color="auto"/>
          </w:divBdr>
          <w:divsChild>
            <w:div w:id="1156800266">
              <w:marLeft w:val="0"/>
              <w:marRight w:val="0"/>
              <w:marTop w:val="0"/>
              <w:marBottom w:val="0"/>
              <w:divBdr>
                <w:top w:val="none" w:sz="0" w:space="0" w:color="auto"/>
                <w:left w:val="none" w:sz="0" w:space="0" w:color="auto"/>
                <w:bottom w:val="none" w:sz="0" w:space="0" w:color="auto"/>
                <w:right w:val="none" w:sz="0" w:space="0" w:color="auto"/>
              </w:divBdr>
              <w:divsChild>
                <w:div w:id="68991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914312">
      <w:bodyDiv w:val="1"/>
      <w:marLeft w:val="0"/>
      <w:marRight w:val="0"/>
      <w:marTop w:val="0"/>
      <w:marBottom w:val="0"/>
      <w:divBdr>
        <w:top w:val="none" w:sz="0" w:space="0" w:color="auto"/>
        <w:left w:val="none" w:sz="0" w:space="0" w:color="auto"/>
        <w:bottom w:val="none" w:sz="0" w:space="0" w:color="auto"/>
        <w:right w:val="none" w:sz="0" w:space="0" w:color="auto"/>
      </w:divBdr>
    </w:div>
    <w:div w:id="409739968">
      <w:bodyDiv w:val="1"/>
      <w:marLeft w:val="0"/>
      <w:marRight w:val="0"/>
      <w:marTop w:val="0"/>
      <w:marBottom w:val="0"/>
      <w:divBdr>
        <w:top w:val="none" w:sz="0" w:space="0" w:color="auto"/>
        <w:left w:val="none" w:sz="0" w:space="0" w:color="auto"/>
        <w:bottom w:val="none" w:sz="0" w:space="0" w:color="auto"/>
        <w:right w:val="none" w:sz="0" w:space="0" w:color="auto"/>
      </w:divBdr>
    </w:div>
    <w:div w:id="415246451">
      <w:bodyDiv w:val="1"/>
      <w:marLeft w:val="0"/>
      <w:marRight w:val="0"/>
      <w:marTop w:val="0"/>
      <w:marBottom w:val="0"/>
      <w:divBdr>
        <w:top w:val="none" w:sz="0" w:space="0" w:color="auto"/>
        <w:left w:val="none" w:sz="0" w:space="0" w:color="auto"/>
        <w:bottom w:val="none" w:sz="0" w:space="0" w:color="auto"/>
        <w:right w:val="none" w:sz="0" w:space="0" w:color="auto"/>
      </w:divBdr>
    </w:div>
    <w:div w:id="433982508">
      <w:bodyDiv w:val="1"/>
      <w:marLeft w:val="0"/>
      <w:marRight w:val="0"/>
      <w:marTop w:val="0"/>
      <w:marBottom w:val="0"/>
      <w:divBdr>
        <w:top w:val="none" w:sz="0" w:space="0" w:color="auto"/>
        <w:left w:val="none" w:sz="0" w:space="0" w:color="auto"/>
        <w:bottom w:val="none" w:sz="0" w:space="0" w:color="auto"/>
        <w:right w:val="none" w:sz="0" w:space="0" w:color="auto"/>
      </w:divBdr>
    </w:div>
    <w:div w:id="436684579">
      <w:bodyDiv w:val="1"/>
      <w:marLeft w:val="0"/>
      <w:marRight w:val="0"/>
      <w:marTop w:val="0"/>
      <w:marBottom w:val="0"/>
      <w:divBdr>
        <w:top w:val="none" w:sz="0" w:space="0" w:color="auto"/>
        <w:left w:val="none" w:sz="0" w:space="0" w:color="auto"/>
        <w:bottom w:val="none" w:sz="0" w:space="0" w:color="auto"/>
        <w:right w:val="none" w:sz="0" w:space="0" w:color="auto"/>
      </w:divBdr>
      <w:divsChild>
        <w:div w:id="894391099">
          <w:marLeft w:val="0"/>
          <w:marRight w:val="0"/>
          <w:marTop w:val="0"/>
          <w:marBottom w:val="0"/>
          <w:divBdr>
            <w:top w:val="none" w:sz="0" w:space="0" w:color="auto"/>
            <w:left w:val="none" w:sz="0" w:space="0" w:color="auto"/>
            <w:bottom w:val="none" w:sz="0" w:space="0" w:color="auto"/>
            <w:right w:val="none" w:sz="0" w:space="0" w:color="auto"/>
          </w:divBdr>
          <w:divsChild>
            <w:div w:id="720792488">
              <w:marLeft w:val="0"/>
              <w:marRight w:val="0"/>
              <w:marTop w:val="0"/>
              <w:marBottom w:val="0"/>
              <w:divBdr>
                <w:top w:val="none" w:sz="0" w:space="0" w:color="auto"/>
                <w:left w:val="none" w:sz="0" w:space="0" w:color="auto"/>
                <w:bottom w:val="none" w:sz="0" w:space="0" w:color="auto"/>
                <w:right w:val="none" w:sz="0" w:space="0" w:color="auto"/>
              </w:divBdr>
              <w:divsChild>
                <w:div w:id="95263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627971">
      <w:bodyDiv w:val="1"/>
      <w:marLeft w:val="0"/>
      <w:marRight w:val="0"/>
      <w:marTop w:val="0"/>
      <w:marBottom w:val="0"/>
      <w:divBdr>
        <w:top w:val="none" w:sz="0" w:space="0" w:color="auto"/>
        <w:left w:val="none" w:sz="0" w:space="0" w:color="auto"/>
        <w:bottom w:val="none" w:sz="0" w:space="0" w:color="auto"/>
        <w:right w:val="none" w:sz="0" w:space="0" w:color="auto"/>
      </w:divBdr>
    </w:div>
    <w:div w:id="506360990">
      <w:bodyDiv w:val="1"/>
      <w:marLeft w:val="0"/>
      <w:marRight w:val="0"/>
      <w:marTop w:val="0"/>
      <w:marBottom w:val="0"/>
      <w:divBdr>
        <w:top w:val="none" w:sz="0" w:space="0" w:color="auto"/>
        <w:left w:val="none" w:sz="0" w:space="0" w:color="auto"/>
        <w:bottom w:val="none" w:sz="0" w:space="0" w:color="auto"/>
        <w:right w:val="none" w:sz="0" w:space="0" w:color="auto"/>
      </w:divBdr>
    </w:div>
    <w:div w:id="527762120">
      <w:bodyDiv w:val="1"/>
      <w:marLeft w:val="0"/>
      <w:marRight w:val="0"/>
      <w:marTop w:val="0"/>
      <w:marBottom w:val="0"/>
      <w:divBdr>
        <w:top w:val="none" w:sz="0" w:space="0" w:color="auto"/>
        <w:left w:val="none" w:sz="0" w:space="0" w:color="auto"/>
        <w:bottom w:val="none" w:sz="0" w:space="0" w:color="auto"/>
        <w:right w:val="none" w:sz="0" w:space="0" w:color="auto"/>
      </w:divBdr>
    </w:div>
    <w:div w:id="550507417">
      <w:bodyDiv w:val="1"/>
      <w:marLeft w:val="0"/>
      <w:marRight w:val="0"/>
      <w:marTop w:val="0"/>
      <w:marBottom w:val="0"/>
      <w:divBdr>
        <w:top w:val="none" w:sz="0" w:space="0" w:color="auto"/>
        <w:left w:val="none" w:sz="0" w:space="0" w:color="auto"/>
        <w:bottom w:val="none" w:sz="0" w:space="0" w:color="auto"/>
        <w:right w:val="none" w:sz="0" w:space="0" w:color="auto"/>
      </w:divBdr>
    </w:div>
    <w:div w:id="593636913">
      <w:bodyDiv w:val="1"/>
      <w:marLeft w:val="0"/>
      <w:marRight w:val="0"/>
      <w:marTop w:val="0"/>
      <w:marBottom w:val="0"/>
      <w:divBdr>
        <w:top w:val="none" w:sz="0" w:space="0" w:color="auto"/>
        <w:left w:val="none" w:sz="0" w:space="0" w:color="auto"/>
        <w:bottom w:val="none" w:sz="0" w:space="0" w:color="auto"/>
        <w:right w:val="none" w:sz="0" w:space="0" w:color="auto"/>
      </w:divBdr>
    </w:div>
    <w:div w:id="634021580">
      <w:bodyDiv w:val="1"/>
      <w:marLeft w:val="0"/>
      <w:marRight w:val="0"/>
      <w:marTop w:val="0"/>
      <w:marBottom w:val="0"/>
      <w:divBdr>
        <w:top w:val="none" w:sz="0" w:space="0" w:color="auto"/>
        <w:left w:val="none" w:sz="0" w:space="0" w:color="auto"/>
        <w:bottom w:val="none" w:sz="0" w:space="0" w:color="auto"/>
        <w:right w:val="none" w:sz="0" w:space="0" w:color="auto"/>
      </w:divBdr>
    </w:div>
    <w:div w:id="661080458">
      <w:bodyDiv w:val="1"/>
      <w:marLeft w:val="0"/>
      <w:marRight w:val="0"/>
      <w:marTop w:val="0"/>
      <w:marBottom w:val="0"/>
      <w:divBdr>
        <w:top w:val="none" w:sz="0" w:space="0" w:color="auto"/>
        <w:left w:val="none" w:sz="0" w:space="0" w:color="auto"/>
        <w:bottom w:val="none" w:sz="0" w:space="0" w:color="auto"/>
        <w:right w:val="none" w:sz="0" w:space="0" w:color="auto"/>
      </w:divBdr>
    </w:div>
    <w:div w:id="664280704">
      <w:bodyDiv w:val="1"/>
      <w:marLeft w:val="0"/>
      <w:marRight w:val="0"/>
      <w:marTop w:val="0"/>
      <w:marBottom w:val="0"/>
      <w:divBdr>
        <w:top w:val="none" w:sz="0" w:space="0" w:color="auto"/>
        <w:left w:val="none" w:sz="0" w:space="0" w:color="auto"/>
        <w:bottom w:val="none" w:sz="0" w:space="0" w:color="auto"/>
        <w:right w:val="none" w:sz="0" w:space="0" w:color="auto"/>
      </w:divBdr>
    </w:div>
    <w:div w:id="691303980">
      <w:bodyDiv w:val="1"/>
      <w:marLeft w:val="0"/>
      <w:marRight w:val="0"/>
      <w:marTop w:val="0"/>
      <w:marBottom w:val="0"/>
      <w:divBdr>
        <w:top w:val="none" w:sz="0" w:space="0" w:color="auto"/>
        <w:left w:val="none" w:sz="0" w:space="0" w:color="auto"/>
        <w:bottom w:val="none" w:sz="0" w:space="0" w:color="auto"/>
        <w:right w:val="none" w:sz="0" w:space="0" w:color="auto"/>
      </w:divBdr>
    </w:div>
    <w:div w:id="692151341">
      <w:bodyDiv w:val="1"/>
      <w:marLeft w:val="0"/>
      <w:marRight w:val="0"/>
      <w:marTop w:val="0"/>
      <w:marBottom w:val="0"/>
      <w:divBdr>
        <w:top w:val="none" w:sz="0" w:space="0" w:color="auto"/>
        <w:left w:val="none" w:sz="0" w:space="0" w:color="auto"/>
        <w:bottom w:val="none" w:sz="0" w:space="0" w:color="auto"/>
        <w:right w:val="none" w:sz="0" w:space="0" w:color="auto"/>
      </w:divBdr>
    </w:div>
    <w:div w:id="711660046">
      <w:bodyDiv w:val="1"/>
      <w:marLeft w:val="0"/>
      <w:marRight w:val="0"/>
      <w:marTop w:val="0"/>
      <w:marBottom w:val="0"/>
      <w:divBdr>
        <w:top w:val="none" w:sz="0" w:space="0" w:color="auto"/>
        <w:left w:val="none" w:sz="0" w:space="0" w:color="auto"/>
        <w:bottom w:val="none" w:sz="0" w:space="0" w:color="auto"/>
        <w:right w:val="none" w:sz="0" w:space="0" w:color="auto"/>
      </w:divBdr>
    </w:div>
    <w:div w:id="761074849">
      <w:bodyDiv w:val="1"/>
      <w:marLeft w:val="0"/>
      <w:marRight w:val="0"/>
      <w:marTop w:val="0"/>
      <w:marBottom w:val="0"/>
      <w:divBdr>
        <w:top w:val="none" w:sz="0" w:space="0" w:color="auto"/>
        <w:left w:val="none" w:sz="0" w:space="0" w:color="auto"/>
        <w:bottom w:val="none" w:sz="0" w:space="0" w:color="auto"/>
        <w:right w:val="none" w:sz="0" w:space="0" w:color="auto"/>
      </w:divBdr>
    </w:div>
    <w:div w:id="848371268">
      <w:bodyDiv w:val="1"/>
      <w:marLeft w:val="0"/>
      <w:marRight w:val="0"/>
      <w:marTop w:val="0"/>
      <w:marBottom w:val="0"/>
      <w:divBdr>
        <w:top w:val="none" w:sz="0" w:space="0" w:color="auto"/>
        <w:left w:val="none" w:sz="0" w:space="0" w:color="auto"/>
        <w:bottom w:val="none" w:sz="0" w:space="0" w:color="auto"/>
        <w:right w:val="none" w:sz="0" w:space="0" w:color="auto"/>
      </w:divBdr>
    </w:div>
    <w:div w:id="854684224">
      <w:bodyDiv w:val="1"/>
      <w:marLeft w:val="0"/>
      <w:marRight w:val="0"/>
      <w:marTop w:val="0"/>
      <w:marBottom w:val="0"/>
      <w:divBdr>
        <w:top w:val="none" w:sz="0" w:space="0" w:color="auto"/>
        <w:left w:val="none" w:sz="0" w:space="0" w:color="auto"/>
        <w:bottom w:val="none" w:sz="0" w:space="0" w:color="auto"/>
        <w:right w:val="none" w:sz="0" w:space="0" w:color="auto"/>
      </w:divBdr>
    </w:div>
    <w:div w:id="875966246">
      <w:bodyDiv w:val="1"/>
      <w:marLeft w:val="0"/>
      <w:marRight w:val="0"/>
      <w:marTop w:val="0"/>
      <w:marBottom w:val="0"/>
      <w:divBdr>
        <w:top w:val="none" w:sz="0" w:space="0" w:color="auto"/>
        <w:left w:val="none" w:sz="0" w:space="0" w:color="auto"/>
        <w:bottom w:val="none" w:sz="0" w:space="0" w:color="auto"/>
        <w:right w:val="none" w:sz="0" w:space="0" w:color="auto"/>
      </w:divBdr>
    </w:div>
    <w:div w:id="888489786">
      <w:bodyDiv w:val="1"/>
      <w:marLeft w:val="0"/>
      <w:marRight w:val="0"/>
      <w:marTop w:val="0"/>
      <w:marBottom w:val="0"/>
      <w:divBdr>
        <w:top w:val="none" w:sz="0" w:space="0" w:color="auto"/>
        <w:left w:val="none" w:sz="0" w:space="0" w:color="auto"/>
        <w:bottom w:val="none" w:sz="0" w:space="0" w:color="auto"/>
        <w:right w:val="none" w:sz="0" w:space="0" w:color="auto"/>
      </w:divBdr>
      <w:divsChild>
        <w:div w:id="687293966">
          <w:marLeft w:val="0"/>
          <w:marRight w:val="0"/>
          <w:marTop w:val="0"/>
          <w:marBottom w:val="0"/>
          <w:divBdr>
            <w:top w:val="none" w:sz="0" w:space="0" w:color="auto"/>
            <w:left w:val="none" w:sz="0" w:space="0" w:color="auto"/>
            <w:bottom w:val="none" w:sz="0" w:space="0" w:color="auto"/>
            <w:right w:val="none" w:sz="0" w:space="0" w:color="auto"/>
          </w:divBdr>
          <w:divsChild>
            <w:div w:id="1814787989">
              <w:marLeft w:val="0"/>
              <w:marRight w:val="0"/>
              <w:marTop w:val="0"/>
              <w:marBottom w:val="0"/>
              <w:divBdr>
                <w:top w:val="none" w:sz="0" w:space="0" w:color="auto"/>
                <w:left w:val="none" w:sz="0" w:space="0" w:color="auto"/>
                <w:bottom w:val="none" w:sz="0" w:space="0" w:color="auto"/>
                <w:right w:val="none" w:sz="0" w:space="0" w:color="auto"/>
              </w:divBdr>
              <w:divsChild>
                <w:div w:id="202119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577133">
      <w:bodyDiv w:val="1"/>
      <w:marLeft w:val="0"/>
      <w:marRight w:val="0"/>
      <w:marTop w:val="0"/>
      <w:marBottom w:val="0"/>
      <w:divBdr>
        <w:top w:val="none" w:sz="0" w:space="0" w:color="auto"/>
        <w:left w:val="none" w:sz="0" w:space="0" w:color="auto"/>
        <w:bottom w:val="none" w:sz="0" w:space="0" w:color="auto"/>
        <w:right w:val="none" w:sz="0" w:space="0" w:color="auto"/>
      </w:divBdr>
    </w:div>
    <w:div w:id="908460515">
      <w:bodyDiv w:val="1"/>
      <w:marLeft w:val="0"/>
      <w:marRight w:val="0"/>
      <w:marTop w:val="0"/>
      <w:marBottom w:val="0"/>
      <w:divBdr>
        <w:top w:val="none" w:sz="0" w:space="0" w:color="auto"/>
        <w:left w:val="none" w:sz="0" w:space="0" w:color="auto"/>
        <w:bottom w:val="none" w:sz="0" w:space="0" w:color="auto"/>
        <w:right w:val="none" w:sz="0" w:space="0" w:color="auto"/>
      </w:divBdr>
    </w:div>
    <w:div w:id="959190214">
      <w:bodyDiv w:val="1"/>
      <w:marLeft w:val="0"/>
      <w:marRight w:val="0"/>
      <w:marTop w:val="0"/>
      <w:marBottom w:val="0"/>
      <w:divBdr>
        <w:top w:val="none" w:sz="0" w:space="0" w:color="auto"/>
        <w:left w:val="none" w:sz="0" w:space="0" w:color="auto"/>
        <w:bottom w:val="none" w:sz="0" w:space="0" w:color="auto"/>
        <w:right w:val="none" w:sz="0" w:space="0" w:color="auto"/>
      </w:divBdr>
    </w:div>
    <w:div w:id="959997725">
      <w:bodyDiv w:val="1"/>
      <w:marLeft w:val="0"/>
      <w:marRight w:val="0"/>
      <w:marTop w:val="0"/>
      <w:marBottom w:val="0"/>
      <w:divBdr>
        <w:top w:val="none" w:sz="0" w:space="0" w:color="auto"/>
        <w:left w:val="none" w:sz="0" w:space="0" w:color="auto"/>
        <w:bottom w:val="none" w:sz="0" w:space="0" w:color="auto"/>
        <w:right w:val="none" w:sz="0" w:space="0" w:color="auto"/>
      </w:divBdr>
    </w:div>
    <w:div w:id="967013585">
      <w:bodyDiv w:val="1"/>
      <w:marLeft w:val="0"/>
      <w:marRight w:val="0"/>
      <w:marTop w:val="0"/>
      <w:marBottom w:val="0"/>
      <w:divBdr>
        <w:top w:val="none" w:sz="0" w:space="0" w:color="auto"/>
        <w:left w:val="none" w:sz="0" w:space="0" w:color="auto"/>
        <w:bottom w:val="none" w:sz="0" w:space="0" w:color="auto"/>
        <w:right w:val="none" w:sz="0" w:space="0" w:color="auto"/>
      </w:divBdr>
    </w:div>
    <w:div w:id="1007295011">
      <w:bodyDiv w:val="1"/>
      <w:marLeft w:val="0"/>
      <w:marRight w:val="0"/>
      <w:marTop w:val="0"/>
      <w:marBottom w:val="0"/>
      <w:divBdr>
        <w:top w:val="none" w:sz="0" w:space="0" w:color="auto"/>
        <w:left w:val="none" w:sz="0" w:space="0" w:color="auto"/>
        <w:bottom w:val="none" w:sz="0" w:space="0" w:color="auto"/>
        <w:right w:val="none" w:sz="0" w:space="0" w:color="auto"/>
      </w:divBdr>
    </w:div>
    <w:div w:id="1016269661">
      <w:bodyDiv w:val="1"/>
      <w:marLeft w:val="0"/>
      <w:marRight w:val="0"/>
      <w:marTop w:val="0"/>
      <w:marBottom w:val="0"/>
      <w:divBdr>
        <w:top w:val="none" w:sz="0" w:space="0" w:color="auto"/>
        <w:left w:val="none" w:sz="0" w:space="0" w:color="auto"/>
        <w:bottom w:val="none" w:sz="0" w:space="0" w:color="auto"/>
        <w:right w:val="none" w:sz="0" w:space="0" w:color="auto"/>
      </w:divBdr>
    </w:div>
    <w:div w:id="1079710487">
      <w:bodyDiv w:val="1"/>
      <w:marLeft w:val="0"/>
      <w:marRight w:val="0"/>
      <w:marTop w:val="0"/>
      <w:marBottom w:val="0"/>
      <w:divBdr>
        <w:top w:val="none" w:sz="0" w:space="0" w:color="auto"/>
        <w:left w:val="none" w:sz="0" w:space="0" w:color="auto"/>
        <w:bottom w:val="none" w:sz="0" w:space="0" w:color="auto"/>
        <w:right w:val="none" w:sz="0" w:space="0" w:color="auto"/>
      </w:divBdr>
    </w:div>
    <w:div w:id="1135610851">
      <w:bodyDiv w:val="1"/>
      <w:marLeft w:val="0"/>
      <w:marRight w:val="0"/>
      <w:marTop w:val="0"/>
      <w:marBottom w:val="0"/>
      <w:divBdr>
        <w:top w:val="none" w:sz="0" w:space="0" w:color="auto"/>
        <w:left w:val="none" w:sz="0" w:space="0" w:color="auto"/>
        <w:bottom w:val="none" w:sz="0" w:space="0" w:color="auto"/>
        <w:right w:val="none" w:sz="0" w:space="0" w:color="auto"/>
      </w:divBdr>
    </w:div>
    <w:div w:id="1141771875">
      <w:bodyDiv w:val="1"/>
      <w:marLeft w:val="0"/>
      <w:marRight w:val="0"/>
      <w:marTop w:val="0"/>
      <w:marBottom w:val="0"/>
      <w:divBdr>
        <w:top w:val="none" w:sz="0" w:space="0" w:color="auto"/>
        <w:left w:val="none" w:sz="0" w:space="0" w:color="auto"/>
        <w:bottom w:val="none" w:sz="0" w:space="0" w:color="auto"/>
        <w:right w:val="none" w:sz="0" w:space="0" w:color="auto"/>
      </w:divBdr>
      <w:divsChild>
        <w:div w:id="567418056">
          <w:marLeft w:val="0"/>
          <w:marRight w:val="0"/>
          <w:marTop w:val="0"/>
          <w:marBottom w:val="0"/>
          <w:divBdr>
            <w:top w:val="none" w:sz="0" w:space="0" w:color="auto"/>
            <w:left w:val="none" w:sz="0" w:space="0" w:color="auto"/>
            <w:bottom w:val="none" w:sz="0" w:space="0" w:color="auto"/>
            <w:right w:val="none" w:sz="0" w:space="0" w:color="auto"/>
          </w:divBdr>
          <w:divsChild>
            <w:div w:id="850216826">
              <w:marLeft w:val="0"/>
              <w:marRight w:val="0"/>
              <w:marTop w:val="0"/>
              <w:marBottom w:val="0"/>
              <w:divBdr>
                <w:top w:val="none" w:sz="0" w:space="0" w:color="auto"/>
                <w:left w:val="none" w:sz="0" w:space="0" w:color="auto"/>
                <w:bottom w:val="none" w:sz="0" w:space="0" w:color="auto"/>
                <w:right w:val="none" w:sz="0" w:space="0" w:color="auto"/>
              </w:divBdr>
              <w:divsChild>
                <w:div w:id="128843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442129">
      <w:bodyDiv w:val="1"/>
      <w:marLeft w:val="0"/>
      <w:marRight w:val="0"/>
      <w:marTop w:val="0"/>
      <w:marBottom w:val="0"/>
      <w:divBdr>
        <w:top w:val="none" w:sz="0" w:space="0" w:color="auto"/>
        <w:left w:val="none" w:sz="0" w:space="0" w:color="auto"/>
        <w:bottom w:val="none" w:sz="0" w:space="0" w:color="auto"/>
        <w:right w:val="none" w:sz="0" w:space="0" w:color="auto"/>
      </w:divBdr>
    </w:div>
    <w:div w:id="1175194299">
      <w:bodyDiv w:val="1"/>
      <w:marLeft w:val="0"/>
      <w:marRight w:val="0"/>
      <w:marTop w:val="0"/>
      <w:marBottom w:val="0"/>
      <w:divBdr>
        <w:top w:val="none" w:sz="0" w:space="0" w:color="auto"/>
        <w:left w:val="none" w:sz="0" w:space="0" w:color="auto"/>
        <w:bottom w:val="none" w:sz="0" w:space="0" w:color="auto"/>
        <w:right w:val="none" w:sz="0" w:space="0" w:color="auto"/>
      </w:divBdr>
    </w:div>
    <w:div w:id="1177110635">
      <w:bodyDiv w:val="1"/>
      <w:marLeft w:val="0"/>
      <w:marRight w:val="0"/>
      <w:marTop w:val="0"/>
      <w:marBottom w:val="0"/>
      <w:divBdr>
        <w:top w:val="none" w:sz="0" w:space="0" w:color="auto"/>
        <w:left w:val="none" w:sz="0" w:space="0" w:color="auto"/>
        <w:bottom w:val="none" w:sz="0" w:space="0" w:color="auto"/>
        <w:right w:val="none" w:sz="0" w:space="0" w:color="auto"/>
      </w:divBdr>
    </w:div>
    <w:div w:id="1201742004">
      <w:bodyDiv w:val="1"/>
      <w:marLeft w:val="0"/>
      <w:marRight w:val="0"/>
      <w:marTop w:val="0"/>
      <w:marBottom w:val="0"/>
      <w:divBdr>
        <w:top w:val="none" w:sz="0" w:space="0" w:color="auto"/>
        <w:left w:val="none" w:sz="0" w:space="0" w:color="auto"/>
        <w:bottom w:val="none" w:sz="0" w:space="0" w:color="auto"/>
        <w:right w:val="none" w:sz="0" w:space="0" w:color="auto"/>
      </w:divBdr>
    </w:div>
    <w:div w:id="1204833490">
      <w:bodyDiv w:val="1"/>
      <w:marLeft w:val="0"/>
      <w:marRight w:val="0"/>
      <w:marTop w:val="0"/>
      <w:marBottom w:val="0"/>
      <w:divBdr>
        <w:top w:val="none" w:sz="0" w:space="0" w:color="auto"/>
        <w:left w:val="none" w:sz="0" w:space="0" w:color="auto"/>
        <w:bottom w:val="none" w:sz="0" w:space="0" w:color="auto"/>
        <w:right w:val="none" w:sz="0" w:space="0" w:color="auto"/>
      </w:divBdr>
    </w:div>
    <w:div w:id="1214927001">
      <w:bodyDiv w:val="1"/>
      <w:marLeft w:val="0"/>
      <w:marRight w:val="0"/>
      <w:marTop w:val="0"/>
      <w:marBottom w:val="0"/>
      <w:divBdr>
        <w:top w:val="none" w:sz="0" w:space="0" w:color="auto"/>
        <w:left w:val="none" w:sz="0" w:space="0" w:color="auto"/>
        <w:bottom w:val="none" w:sz="0" w:space="0" w:color="auto"/>
        <w:right w:val="none" w:sz="0" w:space="0" w:color="auto"/>
      </w:divBdr>
    </w:div>
    <w:div w:id="1230730350">
      <w:bodyDiv w:val="1"/>
      <w:marLeft w:val="0"/>
      <w:marRight w:val="0"/>
      <w:marTop w:val="0"/>
      <w:marBottom w:val="0"/>
      <w:divBdr>
        <w:top w:val="none" w:sz="0" w:space="0" w:color="auto"/>
        <w:left w:val="none" w:sz="0" w:space="0" w:color="auto"/>
        <w:bottom w:val="none" w:sz="0" w:space="0" w:color="auto"/>
        <w:right w:val="none" w:sz="0" w:space="0" w:color="auto"/>
      </w:divBdr>
    </w:div>
    <w:div w:id="1269696877">
      <w:bodyDiv w:val="1"/>
      <w:marLeft w:val="0"/>
      <w:marRight w:val="0"/>
      <w:marTop w:val="0"/>
      <w:marBottom w:val="0"/>
      <w:divBdr>
        <w:top w:val="none" w:sz="0" w:space="0" w:color="auto"/>
        <w:left w:val="none" w:sz="0" w:space="0" w:color="auto"/>
        <w:bottom w:val="none" w:sz="0" w:space="0" w:color="auto"/>
        <w:right w:val="none" w:sz="0" w:space="0" w:color="auto"/>
      </w:divBdr>
      <w:divsChild>
        <w:div w:id="822237906">
          <w:marLeft w:val="0"/>
          <w:marRight w:val="0"/>
          <w:marTop w:val="0"/>
          <w:marBottom w:val="0"/>
          <w:divBdr>
            <w:top w:val="none" w:sz="0" w:space="0" w:color="auto"/>
            <w:left w:val="none" w:sz="0" w:space="0" w:color="auto"/>
            <w:bottom w:val="none" w:sz="0" w:space="0" w:color="auto"/>
            <w:right w:val="none" w:sz="0" w:space="0" w:color="auto"/>
          </w:divBdr>
          <w:divsChild>
            <w:div w:id="1711491292">
              <w:marLeft w:val="0"/>
              <w:marRight w:val="0"/>
              <w:marTop w:val="0"/>
              <w:marBottom w:val="0"/>
              <w:divBdr>
                <w:top w:val="none" w:sz="0" w:space="0" w:color="auto"/>
                <w:left w:val="none" w:sz="0" w:space="0" w:color="auto"/>
                <w:bottom w:val="none" w:sz="0" w:space="0" w:color="auto"/>
                <w:right w:val="none" w:sz="0" w:space="0" w:color="auto"/>
              </w:divBdr>
              <w:divsChild>
                <w:div w:id="76581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204186">
      <w:bodyDiv w:val="1"/>
      <w:marLeft w:val="0"/>
      <w:marRight w:val="0"/>
      <w:marTop w:val="0"/>
      <w:marBottom w:val="0"/>
      <w:divBdr>
        <w:top w:val="none" w:sz="0" w:space="0" w:color="auto"/>
        <w:left w:val="none" w:sz="0" w:space="0" w:color="auto"/>
        <w:bottom w:val="none" w:sz="0" w:space="0" w:color="auto"/>
        <w:right w:val="none" w:sz="0" w:space="0" w:color="auto"/>
      </w:divBdr>
    </w:div>
    <w:div w:id="1274901343">
      <w:bodyDiv w:val="1"/>
      <w:marLeft w:val="0"/>
      <w:marRight w:val="0"/>
      <w:marTop w:val="0"/>
      <w:marBottom w:val="0"/>
      <w:divBdr>
        <w:top w:val="none" w:sz="0" w:space="0" w:color="auto"/>
        <w:left w:val="none" w:sz="0" w:space="0" w:color="auto"/>
        <w:bottom w:val="none" w:sz="0" w:space="0" w:color="auto"/>
        <w:right w:val="none" w:sz="0" w:space="0" w:color="auto"/>
      </w:divBdr>
    </w:div>
    <w:div w:id="1286084080">
      <w:bodyDiv w:val="1"/>
      <w:marLeft w:val="0"/>
      <w:marRight w:val="0"/>
      <w:marTop w:val="0"/>
      <w:marBottom w:val="0"/>
      <w:divBdr>
        <w:top w:val="none" w:sz="0" w:space="0" w:color="auto"/>
        <w:left w:val="none" w:sz="0" w:space="0" w:color="auto"/>
        <w:bottom w:val="none" w:sz="0" w:space="0" w:color="auto"/>
        <w:right w:val="none" w:sz="0" w:space="0" w:color="auto"/>
      </w:divBdr>
    </w:div>
    <w:div w:id="1294747970">
      <w:bodyDiv w:val="1"/>
      <w:marLeft w:val="0"/>
      <w:marRight w:val="0"/>
      <w:marTop w:val="0"/>
      <w:marBottom w:val="0"/>
      <w:divBdr>
        <w:top w:val="none" w:sz="0" w:space="0" w:color="auto"/>
        <w:left w:val="none" w:sz="0" w:space="0" w:color="auto"/>
        <w:bottom w:val="none" w:sz="0" w:space="0" w:color="auto"/>
        <w:right w:val="none" w:sz="0" w:space="0" w:color="auto"/>
      </w:divBdr>
    </w:div>
    <w:div w:id="1314404643">
      <w:bodyDiv w:val="1"/>
      <w:marLeft w:val="0"/>
      <w:marRight w:val="0"/>
      <w:marTop w:val="0"/>
      <w:marBottom w:val="0"/>
      <w:divBdr>
        <w:top w:val="none" w:sz="0" w:space="0" w:color="auto"/>
        <w:left w:val="none" w:sz="0" w:space="0" w:color="auto"/>
        <w:bottom w:val="none" w:sz="0" w:space="0" w:color="auto"/>
        <w:right w:val="none" w:sz="0" w:space="0" w:color="auto"/>
      </w:divBdr>
    </w:div>
    <w:div w:id="1320571933">
      <w:bodyDiv w:val="1"/>
      <w:marLeft w:val="0"/>
      <w:marRight w:val="0"/>
      <w:marTop w:val="0"/>
      <w:marBottom w:val="0"/>
      <w:divBdr>
        <w:top w:val="none" w:sz="0" w:space="0" w:color="auto"/>
        <w:left w:val="none" w:sz="0" w:space="0" w:color="auto"/>
        <w:bottom w:val="none" w:sz="0" w:space="0" w:color="auto"/>
        <w:right w:val="none" w:sz="0" w:space="0" w:color="auto"/>
      </w:divBdr>
    </w:div>
    <w:div w:id="1327980617">
      <w:bodyDiv w:val="1"/>
      <w:marLeft w:val="0"/>
      <w:marRight w:val="0"/>
      <w:marTop w:val="0"/>
      <w:marBottom w:val="0"/>
      <w:divBdr>
        <w:top w:val="none" w:sz="0" w:space="0" w:color="auto"/>
        <w:left w:val="none" w:sz="0" w:space="0" w:color="auto"/>
        <w:bottom w:val="none" w:sz="0" w:space="0" w:color="auto"/>
        <w:right w:val="none" w:sz="0" w:space="0" w:color="auto"/>
      </w:divBdr>
    </w:div>
    <w:div w:id="1335567186">
      <w:bodyDiv w:val="1"/>
      <w:marLeft w:val="0"/>
      <w:marRight w:val="0"/>
      <w:marTop w:val="0"/>
      <w:marBottom w:val="0"/>
      <w:divBdr>
        <w:top w:val="none" w:sz="0" w:space="0" w:color="auto"/>
        <w:left w:val="none" w:sz="0" w:space="0" w:color="auto"/>
        <w:bottom w:val="none" w:sz="0" w:space="0" w:color="auto"/>
        <w:right w:val="none" w:sz="0" w:space="0" w:color="auto"/>
      </w:divBdr>
    </w:div>
    <w:div w:id="1336685299">
      <w:bodyDiv w:val="1"/>
      <w:marLeft w:val="0"/>
      <w:marRight w:val="0"/>
      <w:marTop w:val="0"/>
      <w:marBottom w:val="0"/>
      <w:divBdr>
        <w:top w:val="none" w:sz="0" w:space="0" w:color="auto"/>
        <w:left w:val="none" w:sz="0" w:space="0" w:color="auto"/>
        <w:bottom w:val="none" w:sz="0" w:space="0" w:color="auto"/>
        <w:right w:val="none" w:sz="0" w:space="0" w:color="auto"/>
      </w:divBdr>
    </w:div>
    <w:div w:id="1363437811">
      <w:bodyDiv w:val="1"/>
      <w:marLeft w:val="0"/>
      <w:marRight w:val="0"/>
      <w:marTop w:val="0"/>
      <w:marBottom w:val="0"/>
      <w:divBdr>
        <w:top w:val="none" w:sz="0" w:space="0" w:color="auto"/>
        <w:left w:val="none" w:sz="0" w:space="0" w:color="auto"/>
        <w:bottom w:val="none" w:sz="0" w:space="0" w:color="auto"/>
        <w:right w:val="none" w:sz="0" w:space="0" w:color="auto"/>
      </w:divBdr>
    </w:div>
    <w:div w:id="1369337754">
      <w:bodyDiv w:val="1"/>
      <w:marLeft w:val="0"/>
      <w:marRight w:val="0"/>
      <w:marTop w:val="0"/>
      <w:marBottom w:val="0"/>
      <w:divBdr>
        <w:top w:val="none" w:sz="0" w:space="0" w:color="auto"/>
        <w:left w:val="none" w:sz="0" w:space="0" w:color="auto"/>
        <w:bottom w:val="none" w:sz="0" w:space="0" w:color="auto"/>
        <w:right w:val="none" w:sz="0" w:space="0" w:color="auto"/>
      </w:divBdr>
    </w:div>
    <w:div w:id="1404644049">
      <w:bodyDiv w:val="1"/>
      <w:marLeft w:val="0"/>
      <w:marRight w:val="0"/>
      <w:marTop w:val="0"/>
      <w:marBottom w:val="0"/>
      <w:divBdr>
        <w:top w:val="none" w:sz="0" w:space="0" w:color="auto"/>
        <w:left w:val="none" w:sz="0" w:space="0" w:color="auto"/>
        <w:bottom w:val="none" w:sz="0" w:space="0" w:color="auto"/>
        <w:right w:val="none" w:sz="0" w:space="0" w:color="auto"/>
      </w:divBdr>
    </w:div>
    <w:div w:id="1434667055">
      <w:bodyDiv w:val="1"/>
      <w:marLeft w:val="0"/>
      <w:marRight w:val="0"/>
      <w:marTop w:val="0"/>
      <w:marBottom w:val="0"/>
      <w:divBdr>
        <w:top w:val="none" w:sz="0" w:space="0" w:color="auto"/>
        <w:left w:val="none" w:sz="0" w:space="0" w:color="auto"/>
        <w:bottom w:val="none" w:sz="0" w:space="0" w:color="auto"/>
        <w:right w:val="none" w:sz="0" w:space="0" w:color="auto"/>
      </w:divBdr>
    </w:div>
    <w:div w:id="1434936940">
      <w:bodyDiv w:val="1"/>
      <w:marLeft w:val="0"/>
      <w:marRight w:val="0"/>
      <w:marTop w:val="0"/>
      <w:marBottom w:val="0"/>
      <w:divBdr>
        <w:top w:val="none" w:sz="0" w:space="0" w:color="auto"/>
        <w:left w:val="none" w:sz="0" w:space="0" w:color="auto"/>
        <w:bottom w:val="none" w:sz="0" w:space="0" w:color="auto"/>
        <w:right w:val="none" w:sz="0" w:space="0" w:color="auto"/>
      </w:divBdr>
    </w:div>
    <w:div w:id="1441294549">
      <w:bodyDiv w:val="1"/>
      <w:marLeft w:val="0"/>
      <w:marRight w:val="0"/>
      <w:marTop w:val="0"/>
      <w:marBottom w:val="0"/>
      <w:divBdr>
        <w:top w:val="none" w:sz="0" w:space="0" w:color="auto"/>
        <w:left w:val="none" w:sz="0" w:space="0" w:color="auto"/>
        <w:bottom w:val="none" w:sz="0" w:space="0" w:color="auto"/>
        <w:right w:val="none" w:sz="0" w:space="0" w:color="auto"/>
      </w:divBdr>
    </w:div>
    <w:div w:id="1488286372">
      <w:bodyDiv w:val="1"/>
      <w:marLeft w:val="0"/>
      <w:marRight w:val="0"/>
      <w:marTop w:val="0"/>
      <w:marBottom w:val="0"/>
      <w:divBdr>
        <w:top w:val="none" w:sz="0" w:space="0" w:color="auto"/>
        <w:left w:val="none" w:sz="0" w:space="0" w:color="auto"/>
        <w:bottom w:val="none" w:sz="0" w:space="0" w:color="auto"/>
        <w:right w:val="none" w:sz="0" w:space="0" w:color="auto"/>
      </w:divBdr>
    </w:div>
    <w:div w:id="1489861913">
      <w:bodyDiv w:val="1"/>
      <w:marLeft w:val="0"/>
      <w:marRight w:val="0"/>
      <w:marTop w:val="0"/>
      <w:marBottom w:val="0"/>
      <w:divBdr>
        <w:top w:val="none" w:sz="0" w:space="0" w:color="auto"/>
        <w:left w:val="none" w:sz="0" w:space="0" w:color="auto"/>
        <w:bottom w:val="none" w:sz="0" w:space="0" w:color="auto"/>
        <w:right w:val="none" w:sz="0" w:space="0" w:color="auto"/>
      </w:divBdr>
      <w:divsChild>
        <w:div w:id="1982149768">
          <w:marLeft w:val="0"/>
          <w:marRight w:val="0"/>
          <w:marTop w:val="0"/>
          <w:marBottom w:val="0"/>
          <w:divBdr>
            <w:top w:val="none" w:sz="0" w:space="0" w:color="auto"/>
            <w:left w:val="none" w:sz="0" w:space="0" w:color="auto"/>
            <w:bottom w:val="none" w:sz="0" w:space="0" w:color="auto"/>
            <w:right w:val="none" w:sz="0" w:space="0" w:color="auto"/>
          </w:divBdr>
          <w:divsChild>
            <w:div w:id="339627463">
              <w:marLeft w:val="0"/>
              <w:marRight w:val="0"/>
              <w:marTop w:val="0"/>
              <w:marBottom w:val="0"/>
              <w:divBdr>
                <w:top w:val="none" w:sz="0" w:space="0" w:color="auto"/>
                <w:left w:val="none" w:sz="0" w:space="0" w:color="auto"/>
                <w:bottom w:val="none" w:sz="0" w:space="0" w:color="auto"/>
                <w:right w:val="none" w:sz="0" w:space="0" w:color="auto"/>
              </w:divBdr>
              <w:divsChild>
                <w:div w:id="67908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896427">
      <w:bodyDiv w:val="1"/>
      <w:marLeft w:val="0"/>
      <w:marRight w:val="0"/>
      <w:marTop w:val="0"/>
      <w:marBottom w:val="0"/>
      <w:divBdr>
        <w:top w:val="none" w:sz="0" w:space="0" w:color="auto"/>
        <w:left w:val="none" w:sz="0" w:space="0" w:color="auto"/>
        <w:bottom w:val="none" w:sz="0" w:space="0" w:color="auto"/>
        <w:right w:val="none" w:sz="0" w:space="0" w:color="auto"/>
      </w:divBdr>
      <w:divsChild>
        <w:div w:id="1514105339">
          <w:marLeft w:val="0"/>
          <w:marRight w:val="0"/>
          <w:marTop w:val="0"/>
          <w:marBottom w:val="0"/>
          <w:divBdr>
            <w:top w:val="none" w:sz="0" w:space="0" w:color="auto"/>
            <w:left w:val="none" w:sz="0" w:space="0" w:color="auto"/>
            <w:bottom w:val="none" w:sz="0" w:space="0" w:color="auto"/>
            <w:right w:val="none" w:sz="0" w:space="0" w:color="auto"/>
          </w:divBdr>
          <w:divsChild>
            <w:div w:id="539166823">
              <w:marLeft w:val="0"/>
              <w:marRight w:val="0"/>
              <w:marTop w:val="100"/>
              <w:marBottom w:val="100"/>
              <w:divBdr>
                <w:top w:val="none" w:sz="0" w:space="0" w:color="auto"/>
                <w:left w:val="none" w:sz="0" w:space="0" w:color="auto"/>
                <w:bottom w:val="none" w:sz="0" w:space="0" w:color="auto"/>
                <w:right w:val="none" w:sz="0" w:space="0" w:color="auto"/>
              </w:divBdr>
              <w:divsChild>
                <w:div w:id="1571425372">
                  <w:marLeft w:val="0"/>
                  <w:marRight w:val="0"/>
                  <w:marTop w:val="0"/>
                  <w:marBottom w:val="0"/>
                  <w:divBdr>
                    <w:top w:val="none" w:sz="0" w:space="0" w:color="auto"/>
                    <w:left w:val="none" w:sz="0" w:space="0" w:color="auto"/>
                    <w:bottom w:val="none" w:sz="0" w:space="0" w:color="auto"/>
                    <w:right w:val="none" w:sz="0" w:space="0" w:color="auto"/>
                  </w:divBdr>
                  <w:divsChild>
                    <w:div w:id="470908662">
                      <w:marLeft w:val="-150"/>
                      <w:marRight w:val="-150"/>
                      <w:marTop w:val="0"/>
                      <w:marBottom w:val="0"/>
                      <w:divBdr>
                        <w:top w:val="none" w:sz="0" w:space="0" w:color="auto"/>
                        <w:left w:val="none" w:sz="0" w:space="0" w:color="auto"/>
                        <w:bottom w:val="none" w:sz="0" w:space="0" w:color="auto"/>
                        <w:right w:val="none" w:sz="0" w:space="0" w:color="auto"/>
                      </w:divBdr>
                      <w:divsChild>
                        <w:div w:id="1018578986">
                          <w:marLeft w:val="0"/>
                          <w:marRight w:val="0"/>
                          <w:marTop w:val="0"/>
                          <w:marBottom w:val="0"/>
                          <w:divBdr>
                            <w:top w:val="none" w:sz="0" w:space="0" w:color="auto"/>
                            <w:left w:val="none" w:sz="0" w:space="0" w:color="auto"/>
                            <w:bottom w:val="none" w:sz="0" w:space="0" w:color="auto"/>
                            <w:right w:val="none" w:sz="0" w:space="0" w:color="auto"/>
                          </w:divBdr>
                          <w:divsChild>
                            <w:div w:id="1510221538">
                              <w:marLeft w:val="0"/>
                              <w:marRight w:val="0"/>
                              <w:marTop w:val="0"/>
                              <w:marBottom w:val="0"/>
                              <w:divBdr>
                                <w:top w:val="none" w:sz="0" w:space="0" w:color="auto"/>
                                <w:left w:val="none" w:sz="0" w:space="0" w:color="auto"/>
                                <w:bottom w:val="none" w:sz="0" w:space="0" w:color="auto"/>
                                <w:right w:val="none" w:sz="0" w:space="0" w:color="auto"/>
                              </w:divBdr>
                              <w:divsChild>
                                <w:div w:id="570430975">
                                  <w:marLeft w:val="-150"/>
                                  <w:marRight w:val="-150"/>
                                  <w:marTop w:val="0"/>
                                  <w:marBottom w:val="0"/>
                                  <w:divBdr>
                                    <w:top w:val="none" w:sz="0" w:space="0" w:color="auto"/>
                                    <w:left w:val="none" w:sz="0" w:space="0" w:color="auto"/>
                                    <w:bottom w:val="none" w:sz="0" w:space="0" w:color="auto"/>
                                    <w:right w:val="none" w:sz="0" w:space="0" w:color="auto"/>
                                  </w:divBdr>
                                  <w:divsChild>
                                    <w:div w:id="584412392">
                                      <w:marLeft w:val="0"/>
                                      <w:marRight w:val="0"/>
                                      <w:marTop w:val="0"/>
                                      <w:marBottom w:val="0"/>
                                      <w:divBdr>
                                        <w:top w:val="none" w:sz="0" w:space="0" w:color="auto"/>
                                        <w:left w:val="none" w:sz="0" w:space="0" w:color="auto"/>
                                        <w:bottom w:val="none" w:sz="0" w:space="0" w:color="auto"/>
                                        <w:right w:val="none" w:sz="0" w:space="0" w:color="auto"/>
                                      </w:divBdr>
                                      <w:divsChild>
                                        <w:div w:id="1621186654">
                                          <w:marLeft w:val="-150"/>
                                          <w:marRight w:val="-150"/>
                                          <w:marTop w:val="0"/>
                                          <w:marBottom w:val="0"/>
                                          <w:divBdr>
                                            <w:top w:val="none" w:sz="0" w:space="0" w:color="auto"/>
                                            <w:left w:val="none" w:sz="0" w:space="0" w:color="auto"/>
                                            <w:bottom w:val="none" w:sz="0" w:space="0" w:color="auto"/>
                                            <w:right w:val="none" w:sz="0" w:space="0" w:color="auto"/>
                                          </w:divBdr>
                                          <w:divsChild>
                                            <w:div w:id="1863398513">
                                              <w:marLeft w:val="0"/>
                                              <w:marRight w:val="0"/>
                                              <w:marTop w:val="0"/>
                                              <w:marBottom w:val="0"/>
                                              <w:divBdr>
                                                <w:top w:val="none" w:sz="0" w:space="0" w:color="auto"/>
                                                <w:left w:val="none" w:sz="0" w:space="0" w:color="auto"/>
                                                <w:bottom w:val="none" w:sz="0" w:space="0" w:color="auto"/>
                                                <w:right w:val="none" w:sz="0" w:space="0" w:color="auto"/>
                                              </w:divBdr>
                                              <w:divsChild>
                                                <w:div w:id="28578720">
                                                  <w:marLeft w:val="0"/>
                                                  <w:marRight w:val="0"/>
                                                  <w:marTop w:val="0"/>
                                                  <w:marBottom w:val="0"/>
                                                  <w:divBdr>
                                                    <w:top w:val="none" w:sz="0" w:space="0" w:color="auto"/>
                                                    <w:left w:val="none" w:sz="0" w:space="0" w:color="auto"/>
                                                    <w:bottom w:val="none" w:sz="0" w:space="0" w:color="auto"/>
                                                    <w:right w:val="none" w:sz="0" w:space="0" w:color="auto"/>
                                                  </w:divBdr>
                                                  <w:divsChild>
                                                    <w:div w:id="137658597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53422308">
      <w:bodyDiv w:val="1"/>
      <w:marLeft w:val="0"/>
      <w:marRight w:val="0"/>
      <w:marTop w:val="0"/>
      <w:marBottom w:val="0"/>
      <w:divBdr>
        <w:top w:val="none" w:sz="0" w:space="0" w:color="auto"/>
        <w:left w:val="none" w:sz="0" w:space="0" w:color="auto"/>
        <w:bottom w:val="none" w:sz="0" w:space="0" w:color="auto"/>
        <w:right w:val="none" w:sz="0" w:space="0" w:color="auto"/>
      </w:divBdr>
    </w:div>
    <w:div w:id="1634869406">
      <w:bodyDiv w:val="1"/>
      <w:marLeft w:val="0"/>
      <w:marRight w:val="0"/>
      <w:marTop w:val="0"/>
      <w:marBottom w:val="0"/>
      <w:divBdr>
        <w:top w:val="none" w:sz="0" w:space="0" w:color="auto"/>
        <w:left w:val="none" w:sz="0" w:space="0" w:color="auto"/>
        <w:bottom w:val="none" w:sz="0" w:space="0" w:color="auto"/>
        <w:right w:val="none" w:sz="0" w:space="0" w:color="auto"/>
      </w:divBdr>
    </w:div>
    <w:div w:id="1645621496">
      <w:bodyDiv w:val="1"/>
      <w:marLeft w:val="0"/>
      <w:marRight w:val="0"/>
      <w:marTop w:val="0"/>
      <w:marBottom w:val="0"/>
      <w:divBdr>
        <w:top w:val="none" w:sz="0" w:space="0" w:color="auto"/>
        <w:left w:val="none" w:sz="0" w:space="0" w:color="auto"/>
        <w:bottom w:val="none" w:sz="0" w:space="0" w:color="auto"/>
        <w:right w:val="none" w:sz="0" w:space="0" w:color="auto"/>
      </w:divBdr>
    </w:div>
    <w:div w:id="1647129824">
      <w:bodyDiv w:val="1"/>
      <w:marLeft w:val="0"/>
      <w:marRight w:val="0"/>
      <w:marTop w:val="0"/>
      <w:marBottom w:val="0"/>
      <w:divBdr>
        <w:top w:val="none" w:sz="0" w:space="0" w:color="auto"/>
        <w:left w:val="none" w:sz="0" w:space="0" w:color="auto"/>
        <w:bottom w:val="none" w:sz="0" w:space="0" w:color="auto"/>
        <w:right w:val="none" w:sz="0" w:space="0" w:color="auto"/>
      </w:divBdr>
    </w:div>
    <w:div w:id="1651596559">
      <w:bodyDiv w:val="1"/>
      <w:marLeft w:val="0"/>
      <w:marRight w:val="0"/>
      <w:marTop w:val="0"/>
      <w:marBottom w:val="0"/>
      <w:divBdr>
        <w:top w:val="none" w:sz="0" w:space="0" w:color="auto"/>
        <w:left w:val="none" w:sz="0" w:space="0" w:color="auto"/>
        <w:bottom w:val="none" w:sz="0" w:space="0" w:color="auto"/>
        <w:right w:val="none" w:sz="0" w:space="0" w:color="auto"/>
      </w:divBdr>
    </w:div>
    <w:div w:id="1695033712">
      <w:bodyDiv w:val="1"/>
      <w:marLeft w:val="0"/>
      <w:marRight w:val="0"/>
      <w:marTop w:val="0"/>
      <w:marBottom w:val="0"/>
      <w:divBdr>
        <w:top w:val="none" w:sz="0" w:space="0" w:color="auto"/>
        <w:left w:val="none" w:sz="0" w:space="0" w:color="auto"/>
        <w:bottom w:val="none" w:sz="0" w:space="0" w:color="auto"/>
        <w:right w:val="none" w:sz="0" w:space="0" w:color="auto"/>
      </w:divBdr>
    </w:div>
    <w:div w:id="1707751490">
      <w:bodyDiv w:val="1"/>
      <w:marLeft w:val="0"/>
      <w:marRight w:val="0"/>
      <w:marTop w:val="0"/>
      <w:marBottom w:val="0"/>
      <w:divBdr>
        <w:top w:val="none" w:sz="0" w:space="0" w:color="auto"/>
        <w:left w:val="none" w:sz="0" w:space="0" w:color="auto"/>
        <w:bottom w:val="none" w:sz="0" w:space="0" w:color="auto"/>
        <w:right w:val="none" w:sz="0" w:space="0" w:color="auto"/>
      </w:divBdr>
    </w:div>
    <w:div w:id="1714577737">
      <w:bodyDiv w:val="1"/>
      <w:marLeft w:val="0"/>
      <w:marRight w:val="0"/>
      <w:marTop w:val="0"/>
      <w:marBottom w:val="0"/>
      <w:divBdr>
        <w:top w:val="none" w:sz="0" w:space="0" w:color="auto"/>
        <w:left w:val="none" w:sz="0" w:space="0" w:color="auto"/>
        <w:bottom w:val="none" w:sz="0" w:space="0" w:color="auto"/>
        <w:right w:val="none" w:sz="0" w:space="0" w:color="auto"/>
      </w:divBdr>
      <w:divsChild>
        <w:div w:id="678048998">
          <w:marLeft w:val="0"/>
          <w:marRight w:val="0"/>
          <w:marTop w:val="0"/>
          <w:marBottom w:val="0"/>
          <w:divBdr>
            <w:top w:val="none" w:sz="0" w:space="0" w:color="auto"/>
            <w:left w:val="none" w:sz="0" w:space="0" w:color="auto"/>
            <w:bottom w:val="none" w:sz="0" w:space="0" w:color="auto"/>
            <w:right w:val="none" w:sz="0" w:space="0" w:color="auto"/>
          </w:divBdr>
          <w:divsChild>
            <w:div w:id="28339275">
              <w:marLeft w:val="0"/>
              <w:marRight w:val="0"/>
              <w:marTop w:val="0"/>
              <w:marBottom w:val="0"/>
              <w:divBdr>
                <w:top w:val="none" w:sz="0" w:space="0" w:color="auto"/>
                <w:left w:val="none" w:sz="0" w:space="0" w:color="auto"/>
                <w:bottom w:val="none" w:sz="0" w:space="0" w:color="auto"/>
                <w:right w:val="none" w:sz="0" w:space="0" w:color="auto"/>
              </w:divBdr>
              <w:divsChild>
                <w:div w:id="112539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054825">
      <w:bodyDiv w:val="1"/>
      <w:marLeft w:val="0"/>
      <w:marRight w:val="0"/>
      <w:marTop w:val="0"/>
      <w:marBottom w:val="0"/>
      <w:divBdr>
        <w:top w:val="none" w:sz="0" w:space="0" w:color="auto"/>
        <w:left w:val="none" w:sz="0" w:space="0" w:color="auto"/>
        <w:bottom w:val="none" w:sz="0" w:space="0" w:color="auto"/>
        <w:right w:val="none" w:sz="0" w:space="0" w:color="auto"/>
      </w:divBdr>
    </w:div>
    <w:div w:id="1764253829">
      <w:bodyDiv w:val="1"/>
      <w:marLeft w:val="0"/>
      <w:marRight w:val="0"/>
      <w:marTop w:val="0"/>
      <w:marBottom w:val="0"/>
      <w:divBdr>
        <w:top w:val="none" w:sz="0" w:space="0" w:color="auto"/>
        <w:left w:val="none" w:sz="0" w:space="0" w:color="auto"/>
        <w:bottom w:val="none" w:sz="0" w:space="0" w:color="auto"/>
        <w:right w:val="none" w:sz="0" w:space="0" w:color="auto"/>
      </w:divBdr>
    </w:div>
    <w:div w:id="1764761908">
      <w:bodyDiv w:val="1"/>
      <w:marLeft w:val="0"/>
      <w:marRight w:val="0"/>
      <w:marTop w:val="0"/>
      <w:marBottom w:val="0"/>
      <w:divBdr>
        <w:top w:val="none" w:sz="0" w:space="0" w:color="auto"/>
        <w:left w:val="none" w:sz="0" w:space="0" w:color="auto"/>
        <w:bottom w:val="none" w:sz="0" w:space="0" w:color="auto"/>
        <w:right w:val="none" w:sz="0" w:space="0" w:color="auto"/>
      </w:divBdr>
    </w:div>
    <w:div w:id="1765371901">
      <w:bodyDiv w:val="1"/>
      <w:marLeft w:val="0"/>
      <w:marRight w:val="0"/>
      <w:marTop w:val="0"/>
      <w:marBottom w:val="0"/>
      <w:divBdr>
        <w:top w:val="none" w:sz="0" w:space="0" w:color="auto"/>
        <w:left w:val="none" w:sz="0" w:space="0" w:color="auto"/>
        <w:bottom w:val="none" w:sz="0" w:space="0" w:color="auto"/>
        <w:right w:val="none" w:sz="0" w:space="0" w:color="auto"/>
      </w:divBdr>
    </w:div>
    <w:div w:id="1767845711">
      <w:bodyDiv w:val="1"/>
      <w:marLeft w:val="0"/>
      <w:marRight w:val="0"/>
      <w:marTop w:val="0"/>
      <w:marBottom w:val="0"/>
      <w:divBdr>
        <w:top w:val="none" w:sz="0" w:space="0" w:color="auto"/>
        <w:left w:val="none" w:sz="0" w:space="0" w:color="auto"/>
        <w:bottom w:val="none" w:sz="0" w:space="0" w:color="auto"/>
        <w:right w:val="none" w:sz="0" w:space="0" w:color="auto"/>
      </w:divBdr>
    </w:div>
    <w:div w:id="1808086202">
      <w:bodyDiv w:val="1"/>
      <w:marLeft w:val="0"/>
      <w:marRight w:val="0"/>
      <w:marTop w:val="0"/>
      <w:marBottom w:val="0"/>
      <w:divBdr>
        <w:top w:val="none" w:sz="0" w:space="0" w:color="auto"/>
        <w:left w:val="none" w:sz="0" w:space="0" w:color="auto"/>
        <w:bottom w:val="none" w:sz="0" w:space="0" w:color="auto"/>
        <w:right w:val="none" w:sz="0" w:space="0" w:color="auto"/>
      </w:divBdr>
    </w:div>
    <w:div w:id="1812479419">
      <w:bodyDiv w:val="1"/>
      <w:marLeft w:val="0"/>
      <w:marRight w:val="0"/>
      <w:marTop w:val="0"/>
      <w:marBottom w:val="0"/>
      <w:divBdr>
        <w:top w:val="none" w:sz="0" w:space="0" w:color="auto"/>
        <w:left w:val="none" w:sz="0" w:space="0" w:color="auto"/>
        <w:bottom w:val="none" w:sz="0" w:space="0" w:color="auto"/>
        <w:right w:val="none" w:sz="0" w:space="0" w:color="auto"/>
      </w:divBdr>
      <w:divsChild>
        <w:div w:id="665207622">
          <w:marLeft w:val="0"/>
          <w:marRight w:val="0"/>
          <w:marTop w:val="0"/>
          <w:marBottom w:val="0"/>
          <w:divBdr>
            <w:top w:val="none" w:sz="0" w:space="0" w:color="auto"/>
            <w:left w:val="none" w:sz="0" w:space="0" w:color="auto"/>
            <w:bottom w:val="none" w:sz="0" w:space="0" w:color="auto"/>
            <w:right w:val="none" w:sz="0" w:space="0" w:color="auto"/>
          </w:divBdr>
          <w:divsChild>
            <w:div w:id="1402288583">
              <w:marLeft w:val="0"/>
              <w:marRight w:val="0"/>
              <w:marTop w:val="0"/>
              <w:marBottom w:val="0"/>
              <w:divBdr>
                <w:top w:val="none" w:sz="0" w:space="0" w:color="auto"/>
                <w:left w:val="none" w:sz="0" w:space="0" w:color="auto"/>
                <w:bottom w:val="none" w:sz="0" w:space="0" w:color="auto"/>
                <w:right w:val="none" w:sz="0" w:space="0" w:color="auto"/>
              </w:divBdr>
              <w:divsChild>
                <w:div w:id="13100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601790">
      <w:bodyDiv w:val="1"/>
      <w:marLeft w:val="0"/>
      <w:marRight w:val="0"/>
      <w:marTop w:val="0"/>
      <w:marBottom w:val="0"/>
      <w:divBdr>
        <w:top w:val="none" w:sz="0" w:space="0" w:color="auto"/>
        <w:left w:val="none" w:sz="0" w:space="0" w:color="auto"/>
        <w:bottom w:val="none" w:sz="0" w:space="0" w:color="auto"/>
        <w:right w:val="none" w:sz="0" w:space="0" w:color="auto"/>
      </w:divBdr>
    </w:div>
    <w:div w:id="1851724056">
      <w:bodyDiv w:val="1"/>
      <w:marLeft w:val="0"/>
      <w:marRight w:val="0"/>
      <w:marTop w:val="0"/>
      <w:marBottom w:val="0"/>
      <w:divBdr>
        <w:top w:val="none" w:sz="0" w:space="0" w:color="auto"/>
        <w:left w:val="none" w:sz="0" w:space="0" w:color="auto"/>
        <w:bottom w:val="none" w:sz="0" w:space="0" w:color="auto"/>
        <w:right w:val="none" w:sz="0" w:space="0" w:color="auto"/>
      </w:divBdr>
    </w:div>
    <w:div w:id="1858276756">
      <w:bodyDiv w:val="1"/>
      <w:marLeft w:val="0"/>
      <w:marRight w:val="0"/>
      <w:marTop w:val="0"/>
      <w:marBottom w:val="0"/>
      <w:divBdr>
        <w:top w:val="none" w:sz="0" w:space="0" w:color="auto"/>
        <w:left w:val="none" w:sz="0" w:space="0" w:color="auto"/>
        <w:bottom w:val="none" w:sz="0" w:space="0" w:color="auto"/>
        <w:right w:val="none" w:sz="0" w:space="0" w:color="auto"/>
      </w:divBdr>
      <w:divsChild>
        <w:div w:id="1237058049">
          <w:marLeft w:val="0"/>
          <w:marRight w:val="0"/>
          <w:marTop w:val="0"/>
          <w:marBottom w:val="0"/>
          <w:divBdr>
            <w:top w:val="none" w:sz="0" w:space="0" w:color="auto"/>
            <w:left w:val="none" w:sz="0" w:space="0" w:color="auto"/>
            <w:bottom w:val="none" w:sz="0" w:space="0" w:color="auto"/>
            <w:right w:val="none" w:sz="0" w:space="0" w:color="auto"/>
          </w:divBdr>
        </w:div>
        <w:div w:id="1735007477">
          <w:marLeft w:val="0"/>
          <w:marRight w:val="0"/>
          <w:marTop w:val="0"/>
          <w:marBottom w:val="0"/>
          <w:divBdr>
            <w:top w:val="none" w:sz="0" w:space="0" w:color="auto"/>
            <w:left w:val="none" w:sz="0" w:space="0" w:color="auto"/>
            <w:bottom w:val="none" w:sz="0" w:space="0" w:color="auto"/>
            <w:right w:val="none" w:sz="0" w:space="0" w:color="auto"/>
          </w:divBdr>
        </w:div>
      </w:divsChild>
    </w:div>
    <w:div w:id="1883983741">
      <w:bodyDiv w:val="1"/>
      <w:marLeft w:val="0"/>
      <w:marRight w:val="0"/>
      <w:marTop w:val="0"/>
      <w:marBottom w:val="0"/>
      <w:divBdr>
        <w:top w:val="none" w:sz="0" w:space="0" w:color="auto"/>
        <w:left w:val="none" w:sz="0" w:space="0" w:color="auto"/>
        <w:bottom w:val="none" w:sz="0" w:space="0" w:color="auto"/>
        <w:right w:val="none" w:sz="0" w:space="0" w:color="auto"/>
      </w:divBdr>
    </w:div>
    <w:div w:id="1901749748">
      <w:bodyDiv w:val="1"/>
      <w:marLeft w:val="0"/>
      <w:marRight w:val="0"/>
      <w:marTop w:val="0"/>
      <w:marBottom w:val="0"/>
      <w:divBdr>
        <w:top w:val="none" w:sz="0" w:space="0" w:color="auto"/>
        <w:left w:val="none" w:sz="0" w:space="0" w:color="auto"/>
        <w:bottom w:val="none" w:sz="0" w:space="0" w:color="auto"/>
        <w:right w:val="none" w:sz="0" w:space="0" w:color="auto"/>
      </w:divBdr>
    </w:div>
    <w:div w:id="1944681795">
      <w:bodyDiv w:val="1"/>
      <w:marLeft w:val="0"/>
      <w:marRight w:val="0"/>
      <w:marTop w:val="0"/>
      <w:marBottom w:val="0"/>
      <w:divBdr>
        <w:top w:val="none" w:sz="0" w:space="0" w:color="auto"/>
        <w:left w:val="none" w:sz="0" w:space="0" w:color="auto"/>
        <w:bottom w:val="none" w:sz="0" w:space="0" w:color="auto"/>
        <w:right w:val="none" w:sz="0" w:space="0" w:color="auto"/>
      </w:divBdr>
    </w:div>
    <w:div w:id="1957321755">
      <w:bodyDiv w:val="1"/>
      <w:marLeft w:val="0"/>
      <w:marRight w:val="0"/>
      <w:marTop w:val="0"/>
      <w:marBottom w:val="0"/>
      <w:divBdr>
        <w:top w:val="none" w:sz="0" w:space="0" w:color="auto"/>
        <w:left w:val="none" w:sz="0" w:space="0" w:color="auto"/>
        <w:bottom w:val="none" w:sz="0" w:space="0" w:color="auto"/>
        <w:right w:val="none" w:sz="0" w:space="0" w:color="auto"/>
      </w:divBdr>
    </w:div>
    <w:div w:id="1968272732">
      <w:bodyDiv w:val="1"/>
      <w:marLeft w:val="0"/>
      <w:marRight w:val="0"/>
      <w:marTop w:val="0"/>
      <w:marBottom w:val="0"/>
      <w:divBdr>
        <w:top w:val="none" w:sz="0" w:space="0" w:color="auto"/>
        <w:left w:val="none" w:sz="0" w:space="0" w:color="auto"/>
        <w:bottom w:val="none" w:sz="0" w:space="0" w:color="auto"/>
        <w:right w:val="none" w:sz="0" w:space="0" w:color="auto"/>
      </w:divBdr>
    </w:div>
    <w:div w:id="1993754139">
      <w:bodyDiv w:val="1"/>
      <w:marLeft w:val="0"/>
      <w:marRight w:val="0"/>
      <w:marTop w:val="0"/>
      <w:marBottom w:val="0"/>
      <w:divBdr>
        <w:top w:val="none" w:sz="0" w:space="0" w:color="auto"/>
        <w:left w:val="none" w:sz="0" w:space="0" w:color="auto"/>
        <w:bottom w:val="none" w:sz="0" w:space="0" w:color="auto"/>
        <w:right w:val="none" w:sz="0" w:space="0" w:color="auto"/>
      </w:divBdr>
    </w:div>
    <w:div w:id="2048023148">
      <w:bodyDiv w:val="1"/>
      <w:marLeft w:val="0"/>
      <w:marRight w:val="0"/>
      <w:marTop w:val="0"/>
      <w:marBottom w:val="0"/>
      <w:divBdr>
        <w:top w:val="none" w:sz="0" w:space="0" w:color="auto"/>
        <w:left w:val="none" w:sz="0" w:space="0" w:color="auto"/>
        <w:bottom w:val="none" w:sz="0" w:space="0" w:color="auto"/>
        <w:right w:val="none" w:sz="0" w:space="0" w:color="auto"/>
      </w:divBdr>
    </w:div>
    <w:div w:id="2101560855">
      <w:bodyDiv w:val="1"/>
      <w:marLeft w:val="0"/>
      <w:marRight w:val="0"/>
      <w:marTop w:val="0"/>
      <w:marBottom w:val="0"/>
      <w:divBdr>
        <w:top w:val="none" w:sz="0" w:space="0" w:color="auto"/>
        <w:left w:val="none" w:sz="0" w:space="0" w:color="auto"/>
        <w:bottom w:val="none" w:sz="0" w:space="0" w:color="auto"/>
        <w:right w:val="none" w:sz="0" w:space="0" w:color="auto"/>
      </w:divBdr>
    </w:div>
    <w:div w:id="2116362092">
      <w:bodyDiv w:val="1"/>
      <w:marLeft w:val="0"/>
      <w:marRight w:val="0"/>
      <w:marTop w:val="0"/>
      <w:marBottom w:val="0"/>
      <w:divBdr>
        <w:top w:val="none" w:sz="0" w:space="0" w:color="auto"/>
        <w:left w:val="none" w:sz="0" w:space="0" w:color="auto"/>
        <w:bottom w:val="none" w:sz="0" w:space="0" w:color="auto"/>
        <w:right w:val="none" w:sz="0" w:space="0" w:color="auto"/>
      </w:divBdr>
    </w:div>
    <w:div w:id="2117409837">
      <w:bodyDiv w:val="1"/>
      <w:marLeft w:val="0"/>
      <w:marRight w:val="0"/>
      <w:marTop w:val="0"/>
      <w:marBottom w:val="0"/>
      <w:divBdr>
        <w:top w:val="none" w:sz="0" w:space="0" w:color="auto"/>
        <w:left w:val="none" w:sz="0" w:space="0" w:color="auto"/>
        <w:bottom w:val="none" w:sz="0" w:space="0" w:color="auto"/>
        <w:right w:val="none" w:sz="0" w:space="0" w:color="auto"/>
      </w:divBdr>
    </w:div>
    <w:div w:id="2123766599">
      <w:bodyDiv w:val="1"/>
      <w:marLeft w:val="0"/>
      <w:marRight w:val="0"/>
      <w:marTop w:val="0"/>
      <w:marBottom w:val="0"/>
      <w:divBdr>
        <w:top w:val="none" w:sz="0" w:space="0" w:color="auto"/>
        <w:left w:val="none" w:sz="0" w:space="0" w:color="auto"/>
        <w:bottom w:val="none" w:sz="0" w:space="0" w:color="auto"/>
        <w:right w:val="none" w:sz="0" w:space="0" w:color="auto"/>
      </w:divBdr>
    </w:div>
    <w:div w:id="2124838910">
      <w:bodyDiv w:val="1"/>
      <w:marLeft w:val="0"/>
      <w:marRight w:val="0"/>
      <w:marTop w:val="0"/>
      <w:marBottom w:val="0"/>
      <w:divBdr>
        <w:top w:val="none" w:sz="0" w:space="0" w:color="auto"/>
        <w:left w:val="none" w:sz="0" w:space="0" w:color="auto"/>
        <w:bottom w:val="none" w:sz="0" w:space="0" w:color="auto"/>
        <w:right w:val="none" w:sz="0" w:space="0" w:color="auto"/>
      </w:divBdr>
    </w:div>
    <w:div w:id="2128348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46774053" TargetMode="External"/><Relationship Id="rId18" Type="http://schemas.openxmlformats.org/officeDocument/2006/relationships/hyperlink" Target="https://pdfs.semanticscholar.org/4dd1/e4dd8b3b0aa4b4ff0eeb858540a373a7fd88.pdf" TargetMode="External"/><Relationship Id="rId26" Type="http://schemas.openxmlformats.org/officeDocument/2006/relationships/hyperlink" Target="https://www.smmt.co.uk/2018/10/time-to-focus-on-stability-for-uk-automotive-industry/" TargetMode="External"/><Relationship Id="rId39" Type="http://schemas.openxmlformats.org/officeDocument/2006/relationships/hyperlink" Target="https://www.marketscreener.com/PORSCHE-HOLDING-3938612/pdf/366423/Porsche%20Holding_Annual-Report.pdf" TargetMode="External"/><Relationship Id="rId21" Type="http://schemas.openxmlformats.org/officeDocument/2006/relationships/hyperlink" Target="https://www.researchgate.net/publication/228239890_Return_on_Equity_A_Popular_But_Flawed_Measure_of_Corporate_Financial_Performance" TargetMode="External"/><Relationship Id="rId34" Type="http://schemas.openxmlformats.org/officeDocument/2006/relationships/hyperlink" Target="https://towardsdatascience.com/understanding-panel-data-regression-c24cd6c5151e" TargetMode="External"/><Relationship Id="rId42" Type="http://schemas.openxmlformats.org/officeDocument/2006/relationships/hyperlink" Target="https://www.smmt.co.uk/industry-topics/uk-automotive/" TargetMode="External"/><Relationship Id="rId47" Type="http://schemas.openxmlformats.org/officeDocument/2006/relationships/hyperlink" Target="https://www.forbes.com/sites/neilwinton/2016/01/25/is-the-automotive-industrys-golden-era-for-profits-over/"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ouble-entry-bookkeeping.com/leverage-ratios/gearing-ratio/" TargetMode="External"/><Relationship Id="rId29" Type="http://schemas.openxmlformats.org/officeDocument/2006/relationships/hyperlink" Target="https://xplaind.com/908989/gearing-ratio" TargetMode="External"/><Relationship Id="rId11" Type="http://schemas.openxmlformats.org/officeDocument/2006/relationships/hyperlink" Target="https://www.researchgate.net/publication/282897815_Determinants_of_Profitability_Evidence_from_Industrial_Companies_Listed_on_Muscat_Securities_Market" TargetMode="External"/><Relationship Id="rId24" Type="http://schemas.openxmlformats.org/officeDocument/2006/relationships/hyperlink" Target="https://www2.deloitte.com/us/en/insights/topics/operations/success-or-struggle-roa-as-a-true-measure-of-business-performance.html" TargetMode="External"/><Relationship Id="rId32" Type="http://schemas.openxmlformats.org/officeDocument/2006/relationships/hyperlink" Target="https://www.newconstructs.com/4-reasons-roe-useful-metric-investors/" TargetMode="External"/><Relationship Id="rId37" Type="http://schemas.openxmlformats.org/officeDocument/2006/relationships/hyperlink" Target="https://www.thebalancesmb.com/calculating-gearing-ratio-393228" TargetMode="External"/><Relationship Id="rId40" Type="http://schemas.openxmlformats.org/officeDocument/2006/relationships/hyperlink" Target="https://efinancemanagement.com/financial-analysis/how-to-analyze-and-improve-asset-turnover-ratio" TargetMode="External"/><Relationship Id="rId45" Type="http://schemas.openxmlformats.org/officeDocument/2006/relationships/hyperlink" Target="https://www.statista.com/topics/1487/automotive-industry/" TargetMode="External"/><Relationship Id="rId5" Type="http://schemas.openxmlformats.org/officeDocument/2006/relationships/webSettings" Target="webSettings.xml"/><Relationship Id="rId15" Type="http://schemas.openxmlformats.org/officeDocument/2006/relationships/hyperlink" Target="https://efinancemanagement.com/financial-analysis/advantages-and-disadvantages-of-current-ratio" TargetMode="External"/><Relationship Id="rId23" Type="http://schemas.openxmlformats.org/officeDocument/2006/relationships/hyperlink" Target="https://shareholder.ford.com/investors/financials/annual-reports/default.aspx" TargetMode="External"/><Relationship Id="rId28" Type="http://schemas.openxmlformats.org/officeDocument/2006/relationships/hyperlink" Target="https://www.jaguarlandrover.com/2016/reports-and-financial-downloads" TargetMode="External"/><Relationship Id="rId36" Type="http://schemas.openxmlformats.org/officeDocument/2006/relationships/hyperlink" Target="https://yourbusiness.azcentral.com/turnover-rates-affect-roe-26832.html" TargetMode="External"/><Relationship Id="rId49" Type="http://schemas.openxmlformats.org/officeDocument/2006/relationships/footer" Target="footer1.xml"/><Relationship Id="rId10" Type="http://schemas.openxmlformats.org/officeDocument/2006/relationships/hyperlink" Target="https://www.fircroft.com/ashley-wickham" TargetMode="External"/><Relationship Id="rId19" Type="http://schemas.openxmlformats.org/officeDocument/2006/relationships/hyperlink" Target="https://search-ebscohost-com.ezproxy.uwtsd.ac.uk/login.aspx?direct=true&amp;db=bth&amp;AN=135776730&amp;site=bsi-live" TargetMode="External"/><Relationship Id="rId31" Type="http://schemas.openxmlformats.org/officeDocument/2006/relationships/hyperlink" Target="https://search-ebscohost-com.ezproxy.uwtsd.ac.uk/login.aspx?direct=true&amp;db=bth&amp;AN=136975885&amp;site=bsi-live" TargetMode="External"/><Relationship Id="rId44" Type="http://schemas.openxmlformats.org/officeDocument/2006/relationships/hyperlink" Target="https://search-ebscohost-com.ezproxy.uwtsd.ac.uk/login.aspx?direct=true&amp;db=bth&amp;AN=112921357&amp;site=bsi-live"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ress.bmwgroup.com/global/article/detail/T0293372EN/bmw-group-annual-report-2018?language=en" TargetMode="External"/><Relationship Id="rId22" Type="http://schemas.openxmlformats.org/officeDocument/2006/relationships/hyperlink" Target="https://www.researchgate.net/publication/275058087_The_mediating_effect_of_financial_performance_on_the_relationship_between_social_responsibility_and_ownership_structure" TargetMode="External"/><Relationship Id="rId27" Type="http://schemas.openxmlformats.org/officeDocument/2006/relationships/hyperlink" Target="https://smallbusiness.chron.com/turnover-rates-affect-roe-13821.html%20Accessed%2021/09/2019" TargetMode="External"/><Relationship Id="rId30" Type="http://schemas.openxmlformats.org/officeDocument/2006/relationships/hyperlink" Target="https://search-ebscohost-com.ezproxy.uwtsd.ac.uk/login.aspx?direct=true&amp;db=bth&amp;AN=135860542&amp;site=bsi-live" TargetMode="External"/><Relationship Id="rId35" Type="http://schemas.openxmlformats.org/officeDocument/2006/relationships/hyperlink" Target="https://baskent.elsevierpure.com/en/publications/identifying-the-effect-of-firm-size-on-financial-performance-of-s-2" TargetMode="External"/><Relationship Id="rId43" Type="http://schemas.openxmlformats.org/officeDocument/2006/relationships/hyperlink" Target="https://www.wallstreetmojo.com/return-on-assets-roa-formula/" TargetMode="External"/><Relationship Id="rId48" Type="http://schemas.openxmlformats.org/officeDocument/2006/relationships/hyperlink" Target="https://uk.finance.yahoo.com/"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audi.com/en/company/investor-relations/reports-and-key-figures/annual-reports.html" TargetMode="External"/><Relationship Id="rId17" Type="http://schemas.openxmlformats.org/officeDocument/2006/relationships/hyperlink" Target="https://search-ebscohost-com.ezproxy.uwtsd.ac.uk/login.aspx?direct=true&amp;db=bth&amp;AN=136413938&amp;site=bsi-live" TargetMode="External"/><Relationship Id="rId25" Type="http://schemas.openxmlformats.org/officeDocument/2006/relationships/hyperlink" Target="http://www.experian.com/blogs/insights/2008/12/roe-vs-roa/" TargetMode="External"/><Relationship Id="rId33" Type="http://schemas.openxmlformats.org/officeDocument/2006/relationships/hyperlink" Target="https://www.mckinsey.com/~/media/mckinsey/dotcom/client_service/Automotive%20and%20Assembly/PDFs/McK_The_road_to_2020_and_beyond.ashx" TargetMode="External"/><Relationship Id="rId38" Type="http://schemas.openxmlformats.org/officeDocument/2006/relationships/hyperlink" Target="https://newsroom.porsche.com/dam/jcr:ba704af8-c98e-4008-aff3-7e4f29b28b76/Porsche%20AG%20%E2%80%93%20Annual%20and%20Sustainability%20Report%202018%20%E2%80%93%20Performance.pdf" TargetMode="External"/><Relationship Id="rId46" Type="http://schemas.openxmlformats.org/officeDocument/2006/relationships/hyperlink" Target="https://www.fircroft.com/blogs/the-automotive-industry-employs-more-people-than-you-think-71462610395" TargetMode="External"/><Relationship Id="rId20" Type="http://schemas.openxmlformats.org/officeDocument/2006/relationships/hyperlink" Target="https://pdfs.semanticscholar.org/5360/29a44ed8dd384cbcde67f9d60bc10cf5c775.pdf" TargetMode="External"/><Relationship Id="rId41" Type="http://schemas.openxmlformats.org/officeDocument/2006/relationships/hyperlink" Target="https://web-b-ebscohost-com.ezproxy.uwtsd.ac.uk/bsi/pdfviewer/pdfviewer?vid=17&amp;sid=f24ff4c2-d388-4836-808a-49223cb3ddee%40pdc-v-sessmgr05"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84871-6C8A-5D43-BC36-6ADC6D9DA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2078</TotalTime>
  <Pages>41</Pages>
  <Words>16672</Words>
  <Characters>95031</Characters>
  <Application>Microsoft Office Word</Application>
  <DocSecurity>0</DocSecurity>
  <Lines>791</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enjada lezaj</dc:creator>
  <cp:keywords/>
  <dc:description/>
  <cp:lastModifiedBy>enjada lezaj</cp:lastModifiedBy>
  <cp:revision>1029</cp:revision>
  <dcterms:created xsi:type="dcterms:W3CDTF">2019-07-15T10:12:00Z</dcterms:created>
  <dcterms:modified xsi:type="dcterms:W3CDTF">2019-10-18T11:01:00Z</dcterms:modified>
</cp:coreProperties>
</file>