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2EECB" w14:textId="77777777" w:rsidR="009870B3" w:rsidRPr="00735F94" w:rsidRDefault="009870B3" w:rsidP="009870B3">
      <w:pPr>
        <w:pStyle w:val="Heading1"/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0" w:name="_Toc188284187"/>
      <w:r w:rsidRPr="00735F94">
        <w:rPr>
          <w:rFonts w:ascii="Arial" w:hAnsi="Arial" w:cs="Arial"/>
          <w:b/>
          <w:bCs/>
          <w:color w:val="000000" w:themeColor="text1"/>
          <w:sz w:val="28"/>
          <w:szCs w:val="28"/>
        </w:rPr>
        <w:t>Chapter 3 – Results</w:t>
      </w:r>
      <w:bookmarkEnd w:id="0"/>
    </w:p>
    <w:p w14:paraId="052F8BDC" w14:textId="77777777" w:rsidR="009870B3" w:rsidRPr="00735F94" w:rsidRDefault="009870B3" w:rsidP="009870B3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color w:val="000000" w:themeColor="text1"/>
        </w:rPr>
        <w:t>Before collating data for analysis, raw data stored on the Superlabs computer was copied and transferred into an Excel spreadsheet.  Additionally, all Data stored on Qualtrics was also downloaded into a separate Excel spreadsheet.  The data on each was then cleaned</w:t>
      </w:r>
      <w:r>
        <w:rPr>
          <w:rFonts w:ascii="Arial" w:hAnsi="Arial" w:cs="Arial"/>
          <w:color w:val="000000" w:themeColor="text1"/>
        </w:rPr>
        <w:t xml:space="preserve">, </w:t>
      </w:r>
      <w:r w:rsidRPr="00735F94">
        <w:rPr>
          <w:rFonts w:ascii="Arial" w:hAnsi="Arial" w:cs="Arial"/>
          <w:color w:val="000000" w:themeColor="text1"/>
        </w:rPr>
        <w:t>sorted and grouped, removing irrelevant data fields like user language, consent checks, etc and leaving only needed data such as identifier code</w:t>
      </w:r>
      <w:r>
        <w:rPr>
          <w:rFonts w:ascii="Arial" w:hAnsi="Arial" w:cs="Arial"/>
          <w:color w:val="000000" w:themeColor="text1"/>
        </w:rPr>
        <w:t xml:space="preserve">, memory </w:t>
      </w:r>
      <w:r w:rsidRPr="00735F94">
        <w:rPr>
          <w:rFonts w:ascii="Arial" w:hAnsi="Arial" w:cs="Arial"/>
          <w:color w:val="000000" w:themeColor="text1"/>
        </w:rPr>
        <w:t>level reached</w:t>
      </w:r>
      <w:r>
        <w:rPr>
          <w:rFonts w:ascii="Arial" w:hAnsi="Arial" w:cs="Arial"/>
          <w:color w:val="000000" w:themeColor="text1"/>
        </w:rPr>
        <w:t xml:space="preserve">, </w:t>
      </w:r>
      <w:r w:rsidRPr="00735F94">
        <w:rPr>
          <w:rFonts w:ascii="Arial" w:hAnsi="Arial" w:cs="Arial"/>
          <w:color w:val="000000" w:themeColor="text1"/>
        </w:rPr>
        <w:t>demographics and</w:t>
      </w:r>
      <w:r>
        <w:rPr>
          <w:rFonts w:ascii="Arial" w:hAnsi="Arial" w:cs="Arial"/>
          <w:color w:val="000000" w:themeColor="text1"/>
        </w:rPr>
        <w:t xml:space="preserve"> MEQ outcomes</w:t>
      </w:r>
      <w:r w:rsidRPr="00735F94">
        <w:rPr>
          <w:rFonts w:ascii="Arial" w:hAnsi="Arial" w:cs="Arial"/>
          <w:color w:val="000000" w:themeColor="text1"/>
        </w:rPr>
        <w:t>.  Each participant's</w:t>
      </w:r>
      <w:r>
        <w:rPr>
          <w:rFonts w:ascii="Arial" w:hAnsi="Arial" w:cs="Arial"/>
          <w:color w:val="000000" w:themeColor="text1"/>
        </w:rPr>
        <w:t xml:space="preserve"> </w:t>
      </w:r>
      <w:r w:rsidRPr="00735F94">
        <w:rPr>
          <w:rFonts w:ascii="Arial" w:hAnsi="Arial" w:cs="Arial"/>
          <w:color w:val="000000" w:themeColor="text1"/>
        </w:rPr>
        <w:t xml:space="preserve">set of data was matched together using the unique identifier </w:t>
      </w:r>
      <w:r>
        <w:rPr>
          <w:rFonts w:ascii="Arial" w:hAnsi="Arial" w:cs="Arial"/>
          <w:color w:val="000000" w:themeColor="text1"/>
        </w:rPr>
        <w:t xml:space="preserve">code </w:t>
      </w:r>
      <w:r w:rsidRPr="00735F94">
        <w:rPr>
          <w:rFonts w:ascii="Arial" w:hAnsi="Arial" w:cs="Arial"/>
          <w:color w:val="000000" w:themeColor="text1"/>
        </w:rPr>
        <w:t>(M1, E1, etc)</w:t>
      </w:r>
      <w:r>
        <w:rPr>
          <w:rFonts w:ascii="Arial" w:hAnsi="Arial" w:cs="Arial"/>
          <w:color w:val="000000" w:themeColor="text1"/>
        </w:rPr>
        <w:t xml:space="preserve"> </w:t>
      </w:r>
      <w:r w:rsidRPr="00735F94">
        <w:rPr>
          <w:rFonts w:ascii="Arial" w:hAnsi="Arial" w:cs="Arial"/>
          <w:color w:val="000000" w:themeColor="text1"/>
        </w:rPr>
        <w:t>by the researcher</w:t>
      </w:r>
      <w:r>
        <w:rPr>
          <w:rFonts w:ascii="Arial" w:hAnsi="Arial" w:cs="Arial"/>
          <w:color w:val="000000" w:themeColor="text1"/>
        </w:rPr>
        <w:t>.</w:t>
      </w:r>
      <w:r w:rsidRPr="00735F94">
        <w:rPr>
          <w:rFonts w:ascii="Arial" w:hAnsi="Arial" w:cs="Arial"/>
          <w:color w:val="000000" w:themeColor="text1"/>
        </w:rPr>
        <w:t xml:space="preserve">  </w:t>
      </w:r>
    </w:p>
    <w:p w14:paraId="0C152D8C" w14:textId="77777777" w:rsidR="009870B3" w:rsidRPr="00735F94" w:rsidRDefault="009870B3" w:rsidP="009870B3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color w:val="000000" w:themeColor="text1"/>
        </w:rPr>
        <w:t>Two participants were identified as potential anomalies but were eventually included.  One participant’s lower-case trigram</w:t>
      </w:r>
      <w:r>
        <w:rPr>
          <w:rFonts w:ascii="Arial" w:hAnsi="Arial" w:cs="Arial"/>
          <w:color w:val="000000" w:themeColor="text1"/>
        </w:rPr>
        <w:t xml:space="preserve"> response</w:t>
      </w:r>
      <w:r w:rsidRPr="00735F94">
        <w:rPr>
          <w:rFonts w:ascii="Arial" w:hAnsi="Arial" w:cs="Arial"/>
          <w:color w:val="000000" w:themeColor="text1"/>
        </w:rPr>
        <w:t xml:space="preserve"> for trail 14 was not registered as correct (all other participants did the task with caps lock on).  As the correct trigram was given and this was a mistake in the task programming, this trial was recorded as a max level 15</w:t>
      </w:r>
      <w:r w:rsidRPr="0094223E">
        <w:rPr>
          <w:rFonts w:ascii="Arial" w:hAnsi="Arial" w:cs="Arial"/>
          <w:color w:val="000000" w:themeColor="text1"/>
        </w:rPr>
        <w:t>.  Another participant appeared to have mistimed their odd/even answer with a trigram answer prompt and gave a number answer where a letter should be</w:t>
      </w:r>
      <w:r>
        <w:rPr>
          <w:rFonts w:ascii="Arial" w:hAnsi="Arial" w:cs="Arial"/>
          <w:color w:val="000000" w:themeColor="text1"/>
        </w:rPr>
        <w:t xml:space="preserve">, this was classified as a mistake and so the experiment finished prematurely. </w:t>
      </w:r>
      <w:r w:rsidRPr="0094223E">
        <w:rPr>
          <w:rFonts w:ascii="Arial" w:hAnsi="Arial" w:cs="Arial"/>
          <w:color w:val="000000" w:themeColor="text1"/>
        </w:rPr>
        <w:t>After deliberation, this data set was also kept as this was evidence of separate cognitive errors of reaction times and attention that could have affected other participants but didn’t.</w:t>
      </w:r>
      <w:r w:rsidRPr="00735F94">
        <w:rPr>
          <w:rFonts w:ascii="Arial" w:hAnsi="Arial" w:cs="Arial"/>
          <w:color w:val="000000" w:themeColor="text1"/>
        </w:rPr>
        <w:t xml:space="preserve"> </w:t>
      </w:r>
    </w:p>
    <w:p w14:paraId="2381174C" w14:textId="77777777" w:rsidR="009870B3" w:rsidRPr="00735F94" w:rsidRDefault="009870B3" w:rsidP="009870B3">
      <w:pPr>
        <w:spacing w:line="480" w:lineRule="auto"/>
        <w:jc w:val="both"/>
        <w:rPr>
          <w:rFonts w:ascii="Arial" w:hAnsi="Arial" w:cs="Arial"/>
          <w:color w:val="00B0F0"/>
        </w:rPr>
      </w:pPr>
      <w:r w:rsidRPr="00735F9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ab/>
        <w:t>D</w:t>
      </w:r>
      <w:r w:rsidRPr="00735F94">
        <w:rPr>
          <w:rFonts w:ascii="Arial" w:hAnsi="Arial" w:cs="Arial"/>
          <w:color w:val="000000" w:themeColor="text1"/>
        </w:rPr>
        <w:t xml:space="preserve">ata was grouped appropriately into four test conditions: congruent </w:t>
      </w:r>
      <w:r>
        <w:rPr>
          <w:rFonts w:ascii="Arial" w:hAnsi="Arial" w:cs="Arial"/>
          <w:color w:val="000000" w:themeColor="text1"/>
        </w:rPr>
        <w:t>Lark</w:t>
      </w:r>
      <w:r w:rsidRPr="00735F94">
        <w:rPr>
          <w:rFonts w:ascii="Arial" w:hAnsi="Arial" w:cs="Arial"/>
          <w:color w:val="000000" w:themeColor="text1"/>
        </w:rPr>
        <w:t xml:space="preserve">, congruent </w:t>
      </w:r>
      <w:r>
        <w:rPr>
          <w:rFonts w:ascii="Arial" w:hAnsi="Arial" w:cs="Arial"/>
          <w:color w:val="000000" w:themeColor="text1"/>
        </w:rPr>
        <w:t>Owl</w:t>
      </w:r>
      <w:r w:rsidRPr="00735F94">
        <w:rPr>
          <w:rFonts w:ascii="Arial" w:hAnsi="Arial" w:cs="Arial"/>
          <w:color w:val="000000" w:themeColor="text1"/>
        </w:rPr>
        <w:t>, incongruent</w:t>
      </w:r>
      <w:r>
        <w:rPr>
          <w:rFonts w:ascii="Arial" w:hAnsi="Arial" w:cs="Arial"/>
          <w:color w:val="000000" w:themeColor="text1"/>
        </w:rPr>
        <w:t xml:space="preserve"> Lark</w:t>
      </w:r>
      <w:r w:rsidRPr="00735F94">
        <w:rPr>
          <w:rFonts w:ascii="Arial" w:hAnsi="Arial" w:cs="Arial"/>
          <w:color w:val="000000" w:themeColor="text1"/>
        </w:rPr>
        <w:t xml:space="preserve"> and incongruent </w:t>
      </w:r>
      <w:r>
        <w:rPr>
          <w:rFonts w:ascii="Arial" w:hAnsi="Arial" w:cs="Arial"/>
          <w:color w:val="000000" w:themeColor="text1"/>
        </w:rPr>
        <w:t>Owl</w:t>
      </w:r>
      <w:r w:rsidRPr="00735F94">
        <w:rPr>
          <w:rFonts w:ascii="Arial" w:hAnsi="Arial" w:cs="Arial"/>
          <w:color w:val="000000" w:themeColor="text1"/>
        </w:rPr>
        <w:t xml:space="preserve"> (</w:t>
      </w:r>
      <w:r>
        <w:rPr>
          <w:rFonts w:ascii="Arial" w:hAnsi="Arial" w:cs="Arial"/>
          <w:color w:val="000000" w:themeColor="text1"/>
        </w:rPr>
        <w:t>refer to interactions in the design section</w:t>
      </w:r>
      <w:r w:rsidRPr="00735F94">
        <w:rPr>
          <w:rFonts w:ascii="Arial" w:hAnsi="Arial" w:cs="Arial"/>
          <w:color w:val="000000" w:themeColor="text1"/>
        </w:rPr>
        <w:t>).  Each condition had a</w:t>
      </w:r>
      <w:r>
        <w:rPr>
          <w:rFonts w:ascii="Arial" w:hAnsi="Arial" w:cs="Arial"/>
          <w:color w:val="000000" w:themeColor="text1"/>
        </w:rPr>
        <w:t>n</w:t>
      </w:r>
      <w:r w:rsidRPr="00735F94">
        <w:rPr>
          <w:rFonts w:ascii="Arial" w:hAnsi="Arial" w:cs="Arial"/>
          <w:color w:val="000000" w:themeColor="text1"/>
        </w:rPr>
        <w:t xml:space="preserve"> even number of participants.  Table 1 </w:t>
      </w:r>
      <w:r>
        <w:rPr>
          <w:rFonts w:ascii="Arial" w:hAnsi="Arial" w:cs="Arial"/>
          <w:color w:val="000000" w:themeColor="text1"/>
        </w:rPr>
        <w:t xml:space="preserve">shows descriptive statistics </w:t>
      </w:r>
      <w:r w:rsidRPr="00735F94">
        <w:rPr>
          <w:rFonts w:ascii="Arial" w:hAnsi="Arial" w:cs="Arial"/>
          <w:color w:val="000000" w:themeColor="text1"/>
        </w:rPr>
        <w:t xml:space="preserve">and average memory </w:t>
      </w:r>
      <w:r>
        <w:rPr>
          <w:rFonts w:ascii="Arial" w:hAnsi="Arial" w:cs="Arial"/>
          <w:color w:val="000000" w:themeColor="text1"/>
        </w:rPr>
        <w:t>scores</w:t>
      </w:r>
      <w:r w:rsidRPr="00735F94">
        <w:rPr>
          <w:rFonts w:ascii="Arial" w:hAnsi="Arial" w:cs="Arial"/>
          <w:color w:val="000000" w:themeColor="text1"/>
        </w:rPr>
        <w:t xml:space="preserve"> for each condition.</w:t>
      </w:r>
      <w:r>
        <w:rPr>
          <w:rFonts w:ascii="Arial" w:hAnsi="Arial" w:cs="Arial"/>
          <w:color w:val="000000" w:themeColor="text1"/>
        </w:rPr>
        <w:t xml:space="preserve"> </w:t>
      </w:r>
      <w:r w:rsidRPr="00735F94">
        <w:rPr>
          <w:rFonts w:ascii="Arial" w:hAnsi="Arial" w:cs="Arial"/>
          <w:color w:val="000000" w:themeColor="text1"/>
        </w:rPr>
        <w:t xml:space="preserve"> Table 2 displays </w:t>
      </w:r>
      <w:r>
        <w:rPr>
          <w:rFonts w:ascii="Arial" w:hAnsi="Arial" w:cs="Arial"/>
          <w:color w:val="000000" w:themeColor="text1"/>
        </w:rPr>
        <w:lastRenderedPageBreak/>
        <w:t xml:space="preserve">the </w:t>
      </w:r>
      <w:r w:rsidRPr="00735F94">
        <w:rPr>
          <w:rFonts w:ascii="Arial" w:hAnsi="Arial" w:cs="Arial"/>
          <w:color w:val="000000" w:themeColor="text1"/>
        </w:rPr>
        <w:t xml:space="preserve">average age and memory score of both chronotype groups in general regardless of testing time  </w:t>
      </w:r>
      <w:r>
        <w:rPr>
          <w:rFonts w:ascii="Arial" w:hAnsi="Arial" w:cs="Arial"/>
          <w:color w:val="000000" w:themeColor="text1"/>
        </w:rPr>
        <w:t>(</w:t>
      </w:r>
      <w:r w:rsidRPr="00735F94">
        <w:rPr>
          <w:rFonts w:ascii="Arial" w:hAnsi="Arial" w:cs="Arial"/>
          <w:color w:val="00B0F0"/>
        </w:rPr>
        <w:t xml:space="preserve">A full breakdown of each condition </w:t>
      </w:r>
      <w:r>
        <w:rPr>
          <w:rFonts w:ascii="Arial" w:hAnsi="Arial" w:cs="Arial"/>
          <w:color w:val="00B0F0"/>
        </w:rPr>
        <w:t>by</w:t>
      </w:r>
      <w:r w:rsidRPr="00735F94">
        <w:rPr>
          <w:rFonts w:ascii="Arial" w:hAnsi="Arial" w:cs="Arial"/>
          <w:color w:val="00B0F0"/>
        </w:rPr>
        <w:t xml:space="preserve"> participant in appendix ___</w:t>
      </w:r>
      <w:r>
        <w:rPr>
          <w:rFonts w:ascii="Arial" w:hAnsi="Arial" w:cs="Arial"/>
          <w:color w:val="00B0F0"/>
        </w:rPr>
        <w:t>)</w:t>
      </w:r>
      <w:r w:rsidRPr="00735F94">
        <w:rPr>
          <w:rFonts w:ascii="Arial" w:hAnsi="Arial" w:cs="Arial"/>
          <w:color w:val="00B0F0"/>
        </w:rPr>
        <w:t>.</w:t>
      </w:r>
    </w:p>
    <w:tbl>
      <w:tblPr>
        <w:tblStyle w:val="TableGrid"/>
        <w:tblpPr w:leftFromText="180" w:rightFromText="180" w:vertAnchor="text" w:horzAnchor="margin" w:tblpXSpec="center" w:tblpY="522"/>
        <w:tblW w:w="9016" w:type="dxa"/>
        <w:tblLook w:val="04A0" w:firstRow="1" w:lastRow="0" w:firstColumn="1" w:lastColumn="0" w:noHBand="0" w:noVBand="1"/>
      </w:tblPr>
      <w:tblGrid>
        <w:gridCol w:w="1604"/>
        <w:gridCol w:w="1265"/>
        <w:gridCol w:w="1457"/>
        <w:gridCol w:w="1133"/>
        <w:gridCol w:w="966"/>
        <w:gridCol w:w="1454"/>
        <w:gridCol w:w="1137"/>
      </w:tblGrid>
      <w:tr w:rsidR="009870B3" w:rsidRPr="00735F94" w14:paraId="594EFD6B" w14:textId="77777777" w:rsidTr="005D1E23">
        <w:tc>
          <w:tcPr>
            <w:tcW w:w="160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A67845F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Condition</w:t>
            </w:r>
          </w:p>
        </w:tc>
        <w:tc>
          <w:tcPr>
            <w:tcW w:w="127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04DE81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 xml:space="preserve">Gender Ratio </w:t>
            </w:r>
            <w:r w:rsidRPr="00735F94">
              <w:rPr>
                <w:rFonts w:ascii="Arial" w:hAnsi="Arial" w:cs="Arial"/>
                <w:color w:val="000000" w:themeColor="text1"/>
              </w:rPr>
              <w:t>(M:F:NB)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7CE4B7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Participant Count</w:t>
            </w:r>
          </w:p>
        </w:tc>
        <w:tc>
          <w:tcPr>
            <w:tcW w:w="115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032178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Mean Age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CBC92B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Age</w:t>
            </w:r>
          </w:p>
          <w:p w14:paraId="3954808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(</w:t>
            </w:r>
            <w:r w:rsidRPr="0094223E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SD</w:t>
            </w: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)</w:t>
            </w:r>
          </w:p>
        </w:tc>
        <w:tc>
          <w:tcPr>
            <w:tcW w:w="147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9D4321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Mean Memory Score</w:t>
            </w:r>
          </w:p>
          <w:p w14:paraId="5C92247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D8D1AE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Memory Score (</w:t>
            </w:r>
            <w:r w:rsidRPr="0094223E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SD)</w:t>
            </w:r>
          </w:p>
        </w:tc>
      </w:tr>
      <w:tr w:rsidR="009870B3" w:rsidRPr="00735F94" w14:paraId="15E39CF1" w14:textId="77777777" w:rsidTr="005D1E23">
        <w:tc>
          <w:tcPr>
            <w:tcW w:w="1604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465CCD82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7144D3AF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Congruent</w:t>
            </w:r>
          </w:p>
          <w:p w14:paraId="7879CA25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Lark</w:t>
            </w:r>
          </w:p>
          <w:p w14:paraId="734CEB18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27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68E3E91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0A71C41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2:9:0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497C6AB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4515D4F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</w:t>
            </w:r>
          </w:p>
        </w:tc>
        <w:tc>
          <w:tcPr>
            <w:tcW w:w="115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7197678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586AE26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32.55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77BA2B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7D1D390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11.55</w:t>
            </w:r>
          </w:p>
        </w:tc>
        <w:tc>
          <w:tcPr>
            <w:tcW w:w="147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65212AB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446F92D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11.64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0761AB2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48EF0D7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4.76</w:t>
            </w:r>
          </w:p>
        </w:tc>
      </w:tr>
      <w:tr w:rsidR="009870B3" w:rsidRPr="00735F94" w14:paraId="39A632B9" w14:textId="77777777" w:rsidTr="005D1E23"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</w:tcPr>
          <w:p w14:paraId="58088AD0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 xml:space="preserve">Congruent </w:t>
            </w:r>
            <w:r>
              <w:rPr>
                <w:rFonts w:ascii="Arial" w:hAnsi="Arial" w:cs="Arial"/>
                <w:b/>
                <w:bCs/>
                <w:color w:val="000000" w:themeColor="text1"/>
              </w:rPr>
              <w:t>Owl</w:t>
            </w:r>
          </w:p>
          <w:p w14:paraId="5AC22F6B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nil"/>
              <w:right w:val="nil"/>
            </w:tcBorders>
          </w:tcPr>
          <w:p w14:paraId="66A1FE4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3:7:1</w:t>
            </w: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</w:tcPr>
          <w:p w14:paraId="6FA3CA0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</w:t>
            </w:r>
          </w:p>
        </w:tc>
        <w:tc>
          <w:tcPr>
            <w:tcW w:w="1153" w:type="dxa"/>
            <w:tcBorders>
              <w:top w:val="nil"/>
              <w:left w:val="nil"/>
              <w:bottom w:val="nil"/>
              <w:right w:val="nil"/>
            </w:tcBorders>
          </w:tcPr>
          <w:p w14:paraId="798AFE4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31.55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</w:tcPr>
          <w:p w14:paraId="644AEF5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10.78</w:t>
            </w:r>
          </w:p>
        </w:tc>
        <w:tc>
          <w:tcPr>
            <w:tcW w:w="1475" w:type="dxa"/>
            <w:tcBorders>
              <w:top w:val="nil"/>
              <w:left w:val="nil"/>
              <w:bottom w:val="nil"/>
              <w:right w:val="nil"/>
            </w:tcBorders>
          </w:tcPr>
          <w:p w14:paraId="29CCEA4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9.73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</w:tcPr>
          <w:p w14:paraId="35452B9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5.31</w:t>
            </w:r>
          </w:p>
        </w:tc>
      </w:tr>
      <w:tr w:rsidR="009870B3" w:rsidRPr="00735F94" w14:paraId="50D5EAE5" w14:textId="77777777" w:rsidTr="005D1E23"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</w:tcPr>
          <w:p w14:paraId="37F4A824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Incongruent</w:t>
            </w:r>
          </w:p>
          <w:p w14:paraId="3FE34B1D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Lark</w:t>
            </w:r>
          </w:p>
          <w:p w14:paraId="0DC56FCE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nil"/>
              <w:right w:val="nil"/>
            </w:tcBorders>
          </w:tcPr>
          <w:p w14:paraId="6A5EE44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1:9:0</w:t>
            </w:r>
          </w:p>
        </w:tc>
        <w:tc>
          <w:tcPr>
            <w:tcW w:w="1457" w:type="dxa"/>
            <w:tcBorders>
              <w:top w:val="nil"/>
              <w:left w:val="nil"/>
              <w:bottom w:val="nil"/>
              <w:right w:val="nil"/>
            </w:tcBorders>
          </w:tcPr>
          <w:p w14:paraId="5567C18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</w:t>
            </w:r>
          </w:p>
        </w:tc>
        <w:tc>
          <w:tcPr>
            <w:tcW w:w="1153" w:type="dxa"/>
            <w:tcBorders>
              <w:top w:val="nil"/>
              <w:left w:val="nil"/>
              <w:bottom w:val="nil"/>
              <w:right w:val="nil"/>
            </w:tcBorders>
          </w:tcPr>
          <w:p w14:paraId="0878DE3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26.9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</w:tcPr>
          <w:p w14:paraId="1FF1D35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4.65</w:t>
            </w:r>
          </w:p>
        </w:tc>
        <w:tc>
          <w:tcPr>
            <w:tcW w:w="1475" w:type="dxa"/>
            <w:tcBorders>
              <w:top w:val="nil"/>
              <w:left w:val="nil"/>
              <w:bottom w:val="nil"/>
              <w:right w:val="nil"/>
            </w:tcBorders>
          </w:tcPr>
          <w:p w14:paraId="1B44EDD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8.6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</w:tcPr>
          <w:p w14:paraId="3E65576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3.95</w:t>
            </w:r>
          </w:p>
        </w:tc>
      </w:tr>
      <w:tr w:rsidR="009870B3" w:rsidRPr="00735F94" w14:paraId="191C7B78" w14:textId="77777777" w:rsidTr="005D1E23"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A1380C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Incongruent</w:t>
            </w:r>
          </w:p>
          <w:p w14:paraId="78EFEA90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Owl</w:t>
            </w:r>
          </w:p>
          <w:p w14:paraId="27069E16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27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3EB6A9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1:9:0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63F57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</w:t>
            </w:r>
          </w:p>
        </w:tc>
        <w:tc>
          <w:tcPr>
            <w:tcW w:w="115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ACCF0A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34.1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33944B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9.53</w:t>
            </w:r>
          </w:p>
        </w:tc>
        <w:tc>
          <w:tcPr>
            <w:tcW w:w="147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70EA2C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8.8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786CAB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5.86</w:t>
            </w:r>
          </w:p>
        </w:tc>
      </w:tr>
    </w:tbl>
    <w:p w14:paraId="74B97705" w14:textId="77777777" w:rsidR="009870B3" w:rsidRPr="00735F94" w:rsidRDefault="009870B3" w:rsidP="009870B3">
      <w:pPr>
        <w:spacing w:line="24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735F94">
        <w:rPr>
          <w:rFonts w:ascii="Arial" w:hAnsi="Arial" w:cs="Arial"/>
          <w:b/>
          <w:bCs/>
          <w:color w:val="000000" w:themeColor="text1"/>
        </w:rPr>
        <w:t xml:space="preserve">Table 1: </w:t>
      </w:r>
      <w:r w:rsidRPr="00735F94">
        <w:rPr>
          <w:rFonts w:ascii="Arial" w:hAnsi="Arial" w:cs="Arial"/>
          <w:color w:val="000000" w:themeColor="text1"/>
        </w:rPr>
        <w:t>Descriptive statistics of conditional groups.</w:t>
      </w:r>
    </w:p>
    <w:p w14:paraId="0A17DF26" w14:textId="77777777" w:rsidR="009870B3" w:rsidRPr="00735F94" w:rsidRDefault="009870B3" w:rsidP="009870B3">
      <w:pPr>
        <w:spacing w:line="240" w:lineRule="auto"/>
        <w:jc w:val="both"/>
        <w:rPr>
          <w:rFonts w:ascii="Arial" w:hAnsi="Arial" w:cs="Arial"/>
          <w:color w:val="000000" w:themeColor="text1"/>
        </w:rPr>
      </w:pPr>
    </w:p>
    <w:p w14:paraId="50D870AC" w14:textId="77777777" w:rsidR="009870B3" w:rsidRPr="00735F94" w:rsidRDefault="009870B3" w:rsidP="009870B3">
      <w:pPr>
        <w:spacing w:line="240" w:lineRule="auto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b/>
          <w:bCs/>
          <w:color w:val="000000" w:themeColor="text1"/>
        </w:rPr>
        <w:t xml:space="preserve">Table 2: </w:t>
      </w:r>
      <w:r w:rsidRPr="00735F94">
        <w:rPr>
          <w:rFonts w:ascii="Arial" w:hAnsi="Arial" w:cs="Arial"/>
          <w:color w:val="000000" w:themeColor="text1"/>
        </w:rPr>
        <w:t>Descriptive statistics of Larks and Owls as whole groups.</w:t>
      </w:r>
    </w:p>
    <w:tbl>
      <w:tblPr>
        <w:tblStyle w:val="TableGrid"/>
        <w:tblpPr w:leftFromText="180" w:rightFromText="180" w:vertAnchor="text" w:horzAnchor="margin" w:tblpY="127"/>
        <w:tblW w:w="0" w:type="auto"/>
        <w:tblLook w:val="04A0" w:firstRow="1" w:lastRow="0" w:firstColumn="1" w:lastColumn="0" w:noHBand="0" w:noVBand="1"/>
      </w:tblPr>
      <w:tblGrid>
        <w:gridCol w:w="1596"/>
        <w:gridCol w:w="1314"/>
        <w:gridCol w:w="1457"/>
        <w:gridCol w:w="1020"/>
        <w:gridCol w:w="1168"/>
        <w:gridCol w:w="1334"/>
        <w:gridCol w:w="1137"/>
      </w:tblGrid>
      <w:tr w:rsidR="009870B3" w:rsidRPr="00735F94" w14:paraId="7CE5A954" w14:textId="77777777" w:rsidTr="005D1E23">
        <w:tc>
          <w:tcPr>
            <w:tcW w:w="159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A675559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Chronotype</w:t>
            </w:r>
          </w:p>
        </w:tc>
        <w:tc>
          <w:tcPr>
            <w:tcW w:w="131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941E92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 xml:space="preserve">Gender Ratio </w:t>
            </w:r>
            <w:r w:rsidRPr="00735F94">
              <w:rPr>
                <w:rFonts w:ascii="Arial" w:hAnsi="Arial" w:cs="Arial"/>
                <w:color w:val="000000" w:themeColor="text1"/>
              </w:rPr>
              <w:t>(M:F:NB)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09A9BB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Participant Count</w:t>
            </w:r>
          </w:p>
        </w:tc>
        <w:tc>
          <w:tcPr>
            <w:tcW w:w="10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654A2CF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Mean Age</w:t>
            </w:r>
          </w:p>
        </w:tc>
        <w:tc>
          <w:tcPr>
            <w:tcW w:w="116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7F6A52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Age</w:t>
            </w:r>
          </w:p>
          <w:p w14:paraId="4C2BC89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(</w:t>
            </w:r>
            <w:r w:rsidRPr="0094223E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SD</w:t>
            </w: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)</w:t>
            </w:r>
          </w:p>
        </w:tc>
        <w:tc>
          <w:tcPr>
            <w:tcW w:w="13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6BA9AC6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Average Memory Score</w:t>
            </w:r>
          </w:p>
          <w:p w14:paraId="7FD082E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13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D3BDEF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Memory Score (</w:t>
            </w:r>
            <w:r w:rsidRPr="0094223E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SD</w:t>
            </w: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)</w:t>
            </w:r>
          </w:p>
        </w:tc>
      </w:tr>
      <w:tr w:rsidR="009870B3" w:rsidRPr="00735F94" w14:paraId="23D8D1A8" w14:textId="77777777" w:rsidTr="005D1E23">
        <w:tc>
          <w:tcPr>
            <w:tcW w:w="1596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19E089C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76BCFD58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Larks</w:t>
            </w:r>
          </w:p>
          <w:p w14:paraId="4B500D68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314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91F331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1CF89B5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3:18:0</w:t>
            </w:r>
          </w:p>
        </w:tc>
        <w:tc>
          <w:tcPr>
            <w:tcW w:w="1457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086BBD6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284E1B1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  <w:tc>
          <w:tcPr>
            <w:tcW w:w="102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772392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5407EB1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33.29</w:t>
            </w:r>
          </w:p>
        </w:tc>
        <w:tc>
          <w:tcPr>
            <w:tcW w:w="1168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4ED3456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1A1A24B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10.4</w:t>
            </w:r>
          </w:p>
        </w:tc>
        <w:tc>
          <w:tcPr>
            <w:tcW w:w="1334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77FE241D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  <w:p w14:paraId="6BBC64D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10.29</w:t>
            </w:r>
          </w:p>
        </w:tc>
        <w:tc>
          <w:tcPr>
            <w:tcW w:w="1137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35768E1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2034C79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5.38</w:t>
            </w:r>
          </w:p>
        </w:tc>
      </w:tr>
      <w:tr w:rsidR="009870B3" w:rsidRPr="00735F94" w14:paraId="2A637D03" w14:textId="77777777" w:rsidTr="005D1E23">
        <w:tc>
          <w:tcPr>
            <w:tcW w:w="1596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EFD48D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Owls</w:t>
            </w:r>
          </w:p>
          <w:p w14:paraId="3EB9F9BE" w14:textId="77777777" w:rsidR="009870B3" w:rsidRPr="00735F94" w:rsidRDefault="009870B3" w:rsidP="005D1E23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31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FAEC3A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4:16:1</w:t>
            </w:r>
          </w:p>
        </w:tc>
        <w:tc>
          <w:tcPr>
            <w:tcW w:w="1457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E95423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F1978A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29.33</w:t>
            </w:r>
          </w:p>
        </w:tc>
        <w:tc>
          <w:tcPr>
            <w:tcW w:w="1168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F36FF6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8.58</w:t>
            </w:r>
          </w:p>
        </w:tc>
        <w:tc>
          <w:tcPr>
            <w:tcW w:w="133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BEFFC3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9.19</w:t>
            </w:r>
          </w:p>
        </w:tc>
        <w:tc>
          <w:tcPr>
            <w:tcW w:w="1137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0AA900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4.63</w:t>
            </w:r>
          </w:p>
        </w:tc>
      </w:tr>
    </w:tbl>
    <w:p w14:paraId="45BF9F3A" w14:textId="77777777" w:rsidR="009870B3" w:rsidRPr="00735F94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634C4FD1" w14:textId="77777777" w:rsidR="009870B3" w:rsidRPr="00735F94" w:rsidRDefault="009870B3" w:rsidP="009870B3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color w:val="000000" w:themeColor="text1"/>
        </w:rPr>
        <w:t xml:space="preserve">In Table 1 we can observe that on average, congruent test groups perform better on a working memory task than incongruently tested counterparts.  </w:t>
      </w:r>
      <w:r>
        <w:rPr>
          <w:rFonts w:ascii="Arial" w:hAnsi="Arial" w:cs="Arial"/>
          <w:color w:val="000000" w:themeColor="text1"/>
        </w:rPr>
        <w:t xml:space="preserve">Out of a maximum score of 15, </w:t>
      </w:r>
      <w:r w:rsidRPr="00735F94">
        <w:rPr>
          <w:rFonts w:ascii="Arial" w:hAnsi="Arial" w:cs="Arial"/>
          <w:color w:val="000000" w:themeColor="text1"/>
        </w:rPr>
        <w:t>congruently tested Larks (morning types) outperform every other condition</w:t>
      </w:r>
      <w:r>
        <w:rPr>
          <w:rFonts w:ascii="Arial" w:hAnsi="Arial" w:cs="Arial"/>
          <w:color w:val="000000" w:themeColor="text1"/>
        </w:rPr>
        <w:t xml:space="preserve"> (</w:t>
      </w:r>
      <w:r w:rsidRPr="0094223E">
        <w:rPr>
          <w:rFonts w:ascii="Arial" w:hAnsi="Arial" w:cs="Arial"/>
          <w:i/>
          <w:iCs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>=11.64)</w:t>
      </w:r>
      <w:r w:rsidRPr="00735F94">
        <w:rPr>
          <w:rFonts w:ascii="Arial" w:hAnsi="Arial" w:cs="Arial"/>
          <w:color w:val="000000" w:themeColor="text1"/>
        </w:rPr>
        <w:t>, followed by congruently tested Owls (evening types)</w:t>
      </w:r>
      <w:r>
        <w:rPr>
          <w:rFonts w:ascii="Arial" w:hAnsi="Arial" w:cs="Arial"/>
          <w:color w:val="000000" w:themeColor="text1"/>
        </w:rPr>
        <w:t xml:space="preserve"> (</w:t>
      </w:r>
      <w:r w:rsidRPr="0094223E">
        <w:rPr>
          <w:rFonts w:ascii="Arial" w:hAnsi="Arial" w:cs="Arial"/>
          <w:i/>
          <w:iCs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>=9.73). B</w:t>
      </w:r>
      <w:r w:rsidRPr="00735F94">
        <w:rPr>
          <w:rFonts w:ascii="Arial" w:hAnsi="Arial" w:cs="Arial"/>
          <w:color w:val="000000" w:themeColor="text1"/>
        </w:rPr>
        <w:t xml:space="preserve">oth incongruently tested groups </w:t>
      </w:r>
      <w:r>
        <w:rPr>
          <w:rFonts w:ascii="Arial" w:hAnsi="Arial" w:cs="Arial"/>
          <w:color w:val="000000" w:themeColor="text1"/>
        </w:rPr>
        <w:t>performed</w:t>
      </w:r>
      <w:r w:rsidRPr="00735F94">
        <w:rPr>
          <w:rFonts w:ascii="Arial" w:hAnsi="Arial" w:cs="Arial"/>
          <w:color w:val="000000" w:themeColor="text1"/>
        </w:rPr>
        <w:t xml:space="preserve"> about the same</w:t>
      </w:r>
      <w:r>
        <w:rPr>
          <w:rFonts w:ascii="Arial" w:hAnsi="Arial" w:cs="Arial"/>
          <w:color w:val="000000" w:themeColor="text1"/>
        </w:rPr>
        <w:t xml:space="preserve"> (</w:t>
      </w:r>
      <w:r w:rsidRPr="0094223E">
        <w:rPr>
          <w:rFonts w:ascii="Arial" w:hAnsi="Arial" w:cs="Arial"/>
          <w:i/>
          <w:iCs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>=8.6 and 8.8 respectively)</w:t>
      </w:r>
      <w:r w:rsidRPr="00735F94">
        <w:rPr>
          <w:rFonts w:ascii="Arial" w:hAnsi="Arial" w:cs="Arial"/>
          <w:color w:val="000000" w:themeColor="text1"/>
        </w:rPr>
        <w:t>.  Table 2 infers that</w:t>
      </w:r>
      <w:r>
        <w:rPr>
          <w:rFonts w:ascii="Arial" w:hAnsi="Arial" w:cs="Arial"/>
          <w:color w:val="000000" w:themeColor="text1"/>
        </w:rPr>
        <w:t xml:space="preserve"> Larks generally</w:t>
      </w:r>
      <w:r w:rsidRPr="00735F94">
        <w:rPr>
          <w:rFonts w:ascii="Arial" w:hAnsi="Arial" w:cs="Arial"/>
          <w:color w:val="000000" w:themeColor="text1"/>
        </w:rPr>
        <w:t xml:space="preserve"> outperform Owls on a WM task </w:t>
      </w:r>
      <w:r w:rsidRPr="00735F94">
        <w:rPr>
          <w:rFonts w:ascii="Arial" w:hAnsi="Arial" w:cs="Arial"/>
          <w:color w:val="000000" w:themeColor="text1"/>
        </w:rPr>
        <w:lastRenderedPageBreak/>
        <w:t>and have a slightly higher average age. Table 3, found below, displays the descriptive statistics of the memory task scores (</w:t>
      </w:r>
      <w:r w:rsidRPr="0094223E">
        <w:rPr>
          <w:rFonts w:ascii="Arial" w:hAnsi="Arial" w:cs="Arial"/>
          <w:i/>
          <w:iCs/>
          <w:color w:val="000000" w:themeColor="text1"/>
        </w:rPr>
        <w:t>M</w:t>
      </w:r>
      <w:r w:rsidRPr="00735F94">
        <w:rPr>
          <w:rFonts w:ascii="Arial" w:hAnsi="Arial" w:cs="Arial"/>
          <w:color w:val="000000" w:themeColor="text1"/>
        </w:rPr>
        <w:t xml:space="preserve">=9.54, </w:t>
      </w:r>
      <w:r w:rsidRPr="0094223E">
        <w:rPr>
          <w:rFonts w:ascii="Arial" w:hAnsi="Arial" w:cs="Arial"/>
          <w:i/>
          <w:iCs/>
          <w:color w:val="000000" w:themeColor="text1"/>
        </w:rPr>
        <w:t>SD</w:t>
      </w:r>
      <w:r w:rsidRPr="00735F94">
        <w:rPr>
          <w:rFonts w:ascii="Arial" w:hAnsi="Arial" w:cs="Arial"/>
          <w:color w:val="000000" w:themeColor="text1"/>
        </w:rPr>
        <w:t xml:space="preserve">=4.99) and the final scores of </w:t>
      </w:r>
      <w:proofErr w:type="gramStart"/>
      <w:r>
        <w:rPr>
          <w:rFonts w:ascii="Arial" w:hAnsi="Arial" w:cs="Arial"/>
          <w:color w:val="000000" w:themeColor="text1"/>
        </w:rPr>
        <w:t>participant's</w:t>
      </w:r>
      <w:proofErr w:type="gramEnd"/>
      <w:r w:rsidRPr="00735F94">
        <w:rPr>
          <w:rFonts w:ascii="Arial" w:hAnsi="Arial" w:cs="Arial"/>
          <w:color w:val="000000" w:themeColor="text1"/>
        </w:rPr>
        <w:t xml:space="preserve"> MEQ responses (</w:t>
      </w:r>
      <w:r w:rsidRPr="0094223E">
        <w:rPr>
          <w:rFonts w:ascii="Arial" w:hAnsi="Arial" w:cs="Arial"/>
          <w:i/>
          <w:iCs/>
          <w:color w:val="000000" w:themeColor="text1"/>
        </w:rPr>
        <w:t>M</w:t>
      </w:r>
      <w:r w:rsidRPr="00735F94">
        <w:rPr>
          <w:rFonts w:ascii="Arial" w:hAnsi="Arial" w:cs="Arial"/>
          <w:color w:val="000000" w:themeColor="text1"/>
        </w:rPr>
        <w:t xml:space="preserve">=46.14, </w:t>
      </w:r>
      <w:r w:rsidRPr="0094223E">
        <w:rPr>
          <w:rFonts w:ascii="Arial" w:hAnsi="Arial" w:cs="Arial"/>
          <w:i/>
          <w:iCs/>
          <w:color w:val="000000" w:themeColor="text1"/>
        </w:rPr>
        <w:t>SD</w:t>
      </w:r>
      <w:r w:rsidRPr="00735F94">
        <w:rPr>
          <w:rFonts w:ascii="Arial" w:hAnsi="Arial" w:cs="Arial"/>
          <w:color w:val="000000" w:themeColor="text1"/>
        </w:rPr>
        <w:t xml:space="preserve">=12.1). </w:t>
      </w:r>
    </w:p>
    <w:p w14:paraId="019F020F" w14:textId="77777777" w:rsidR="009870B3" w:rsidRPr="00735F94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b/>
          <w:bCs/>
          <w:color w:val="000000" w:themeColor="text1"/>
        </w:rPr>
        <w:t>Table 3</w:t>
      </w:r>
      <w:r w:rsidRPr="00735F94">
        <w:rPr>
          <w:rFonts w:ascii="Arial" w:hAnsi="Arial" w:cs="Arial"/>
          <w:color w:val="000000" w:themeColor="text1"/>
        </w:rPr>
        <w:t>: Descriptive statistics of Memory task scores and MEQ outcomes.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701"/>
        <w:gridCol w:w="1303"/>
        <w:gridCol w:w="1503"/>
        <w:gridCol w:w="1503"/>
        <w:gridCol w:w="1503"/>
        <w:gridCol w:w="1503"/>
      </w:tblGrid>
      <w:tr w:rsidR="009870B3" w:rsidRPr="00735F94" w14:paraId="45170527" w14:textId="77777777" w:rsidTr="005D1E23">
        <w:tc>
          <w:tcPr>
            <w:tcW w:w="1701" w:type="dxa"/>
            <w:tcBorders>
              <w:top w:val="single" w:sz="4" w:space="0" w:color="auto"/>
              <w:bottom w:val="single" w:sz="4" w:space="0" w:color="auto"/>
            </w:tcBorders>
          </w:tcPr>
          <w:p w14:paraId="4C1EB9F6" w14:textId="77777777" w:rsidR="009870B3" w:rsidRPr="00735F94" w:rsidRDefault="009870B3" w:rsidP="005D1E23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303" w:type="dxa"/>
            <w:tcBorders>
              <w:top w:val="single" w:sz="4" w:space="0" w:color="auto"/>
              <w:bottom w:val="single" w:sz="4" w:space="0" w:color="auto"/>
            </w:tcBorders>
          </w:tcPr>
          <w:p w14:paraId="51D0FB44" w14:textId="77777777" w:rsidR="009870B3" w:rsidRPr="00A86A10" w:rsidRDefault="009870B3" w:rsidP="005D1E23">
            <w:pPr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</w:pPr>
            <w:r w:rsidRPr="00A86A10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N</w:t>
            </w:r>
          </w:p>
        </w:tc>
        <w:tc>
          <w:tcPr>
            <w:tcW w:w="1503" w:type="dxa"/>
            <w:tcBorders>
              <w:top w:val="single" w:sz="4" w:space="0" w:color="auto"/>
              <w:bottom w:val="single" w:sz="4" w:space="0" w:color="auto"/>
            </w:tcBorders>
          </w:tcPr>
          <w:p w14:paraId="5944506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Minimum</w:t>
            </w:r>
          </w:p>
        </w:tc>
        <w:tc>
          <w:tcPr>
            <w:tcW w:w="1503" w:type="dxa"/>
            <w:tcBorders>
              <w:top w:val="single" w:sz="4" w:space="0" w:color="auto"/>
              <w:bottom w:val="single" w:sz="4" w:space="0" w:color="auto"/>
            </w:tcBorders>
          </w:tcPr>
          <w:p w14:paraId="2CCD13B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Maximum</w:t>
            </w:r>
          </w:p>
        </w:tc>
        <w:tc>
          <w:tcPr>
            <w:tcW w:w="1503" w:type="dxa"/>
            <w:tcBorders>
              <w:top w:val="single" w:sz="4" w:space="0" w:color="auto"/>
              <w:bottom w:val="single" w:sz="4" w:space="0" w:color="auto"/>
            </w:tcBorders>
          </w:tcPr>
          <w:p w14:paraId="527A82A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Mean</w:t>
            </w:r>
          </w:p>
        </w:tc>
        <w:tc>
          <w:tcPr>
            <w:tcW w:w="1503" w:type="dxa"/>
            <w:tcBorders>
              <w:top w:val="single" w:sz="4" w:space="0" w:color="auto"/>
              <w:bottom w:val="single" w:sz="4" w:space="0" w:color="auto"/>
            </w:tcBorders>
          </w:tcPr>
          <w:p w14:paraId="40F38129" w14:textId="77777777" w:rsidR="009870B3" w:rsidRPr="00A86A10" w:rsidRDefault="009870B3" w:rsidP="005D1E23">
            <w:pPr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</w:pPr>
            <w:r w:rsidRPr="00A86A10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SD</w:t>
            </w:r>
          </w:p>
          <w:p w14:paraId="58AECDB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</w:tr>
      <w:tr w:rsidR="009870B3" w:rsidRPr="00735F94" w14:paraId="39CEF284" w14:textId="77777777" w:rsidTr="005D1E23">
        <w:trPr>
          <w:trHeight w:val="654"/>
        </w:trPr>
        <w:tc>
          <w:tcPr>
            <w:tcW w:w="1701" w:type="dxa"/>
            <w:tcBorders>
              <w:top w:val="single" w:sz="4" w:space="0" w:color="auto"/>
            </w:tcBorders>
          </w:tcPr>
          <w:p w14:paraId="1F2D85E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Memory Task Scores</w:t>
            </w:r>
          </w:p>
          <w:p w14:paraId="3077D05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1303" w:type="dxa"/>
            <w:tcBorders>
              <w:top w:val="single" w:sz="4" w:space="0" w:color="auto"/>
            </w:tcBorders>
          </w:tcPr>
          <w:p w14:paraId="7F81052D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42</w:t>
            </w:r>
          </w:p>
        </w:tc>
        <w:tc>
          <w:tcPr>
            <w:tcW w:w="1503" w:type="dxa"/>
            <w:tcBorders>
              <w:top w:val="single" w:sz="4" w:space="0" w:color="auto"/>
            </w:tcBorders>
          </w:tcPr>
          <w:p w14:paraId="13B0928D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</w:t>
            </w:r>
          </w:p>
        </w:tc>
        <w:tc>
          <w:tcPr>
            <w:tcW w:w="1503" w:type="dxa"/>
            <w:tcBorders>
              <w:top w:val="single" w:sz="4" w:space="0" w:color="auto"/>
            </w:tcBorders>
          </w:tcPr>
          <w:p w14:paraId="77F2E0C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15</w:t>
            </w:r>
          </w:p>
        </w:tc>
        <w:tc>
          <w:tcPr>
            <w:tcW w:w="1503" w:type="dxa"/>
            <w:tcBorders>
              <w:top w:val="single" w:sz="4" w:space="0" w:color="auto"/>
            </w:tcBorders>
          </w:tcPr>
          <w:p w14:paraId="3BA6C71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9.74</w:t>
            </w:r>
          </w:p>
        </w:tc>
        <w:tc>
          <w:tcPr>
            <w:tcW w:w="1503" w:type="dxa"/>
            <w:tcBorders>
              <w:top w:val="single" w:sz="4" w:space="0" w:color="auto"/>
            </w:tcBorders>
          </w:tcPr>
          <w:p w14:paraId="0830238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4.99</w:t>
            </w:r>
          </w:p>
        </w:tc>
      </w:tr>
      <w:tr w:rsidR="009870B3" w:rsidRPr="00735F94" w14:paraId="4246F2E5" w14:textId="77777777" w:rsidTr="005D1E23">
        <w:tc>
          <w:tcPr>
            <w:tcW w:w="1701" w:type="dxa"/>
            <w:tcBorders>
              <w:bottom w:val="single" w:sz="4" w:space="0" w:color="auto"/>
            </w:tcBorders>
          </w:tcPr>
          <w:p w14:paraId="533A85F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MEQ Outcome</w:t>
            </w:r>
          </w:p>
        </w:tc>
        <w:tc>
          <w:tcPr>
            <w:tcW w:w="1303" w:type="dxa"/>
            <w:tcBorders>
              <w:bottom w:val="single" w:sz="4" w:space="0" w:color="auto"/>
            </w:tcBorders>
          </w:tcPr>
          <w:p w14:paraId="0731868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42</w:t>
            </w:r>
          </w:p>
        </w:tc>
        <w:tc>
          <w:tcPr>
            <w:tcW w:w="1503" w:type="dxa"/>
            <w:tcBorders>
              <w:bottom w:val="single" w:sz="4" w:space="0" w:color="auto"/>
            </w:tcBorders>
          </w:tcPr>
          <w:p w14:paraId="1201EAC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23</w:t>
            </w:r>
          </w:p>
        </w:tc>
        <w:tc>
          <w:tcPr>
            <w:tcW w:w="1503" w:type="dxa"/>
            <w:tcBorders>
              <w:bottom w:val="single" w:sz="4" w:space="0" w:color="auto"/>
            </w:tcBorders>
          </w:tcPr>
          <w:p w14:paraId="6E991EBF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82</w:t>
            </w:r>
          </w:p>
        </w:tc>
        <w:tc>
          <w:tcPr>
            <w:tcW w:w="1503" w:type="dxa"/>
            <w:tcBorders>
              <w:bottom w:val="single" w:sz="4" w:space="0" w:color="auto"/>
            </w:tcBorders>
          </w:tcPr>
          <w:p w14:paraId="033D7DA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46.14</w:t>
            </w:r>
          </w:p>
        </w:tc>
        <w:tc>
          <w:tcPr>
            <w:tcW w:w="1503" w:type="dxa"/>
            <w:tcBorders>
              <w:bottom w:val="single" w:sz="4" w:space="0" w:color="auto"/>
            </w:tcBorders>
          </w:tcPr>
          <w:p w14:paraId="690A114F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12.1</w:t>
            </w:r>
          </w:p>
        </w:tc>
      </w:tr>
    </w:tbl>
    <w:p w14:paraId="36E11AF3" w14:textId="77777777" w:rsidR="009870B3" w:rsidRPr="00735F94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74D3BB5C" w14:textId="77777777" w:rsidR="009870B3" w:rsidRPr="00735F94" w:rsidRDefault="009870B3" w:rsidP="009870B3">
      <w:pPr>
        <w:spacing w:line="480" w:lineRule="auto"/>
        <w:ind w:firstLine="709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color w:val="000000" w:themeColor="text1"/>
        </w:rPr>
        <w:t xml:space="preserve">The original 19-item MEQ reported a good internal consistency with a Cronbach alpha coefficient of .82 </w:t>
      </w:r>
      <w:r w:rsidRPr="00735F94">
        <w:rPr>
          <w:rFonts w:ascii="Arial" w:hAnsi="Arial" w:cs="Arial"/>
        </w:rPr>
        <w:t>(</w:t>
      </w:r>
      <w:r w:rsidRPr="00735F94">
        <w:rPr>
          <w:rFonts w:ascii="Arial" w:hAnsi="Arial" w:cs="Arial"/>
          <w:color w:val="FF0000"/>
        </w:rPr>
        <w:t>Horne &amp; Östberg, 1976</w:t>
      </w:r>
      <w:r w:rsidRPr="00735F94">
        <w:rPr>
          <w:rFonts w:ascii="Arial" w:hAnsi="Arial" w:cs="Arial"/>
        </w:rPr>
        <w:t xml:space="preserve">).  </w:t>
      </w:r>
      <w:r w:rsidRPr="00735F94">
        <w:rPr>
          <w:rFonts w:ascii="Arial" w:hAnsi="Arial" w:cs="Arial"/>
          <w:color w:val="000000" w:themeColor="text1"/>
        </w:rPr>
        <w:t xml:space="preserve"> This current study slightly changed the wording of some questions and responses but remained at </w:t>
      </w:r>
      <w:r>
        <w:rPr>
          <w:rFonts w:ascii="Arial" w:hAnsi="Arial" w:cs="Arial"/>
          <w:color w:val="000000" w:themeColor="text1"/>
        </w:rPr>
        <w:t>19 items</w:t>
      </w:r>
      <w:r w:rsidRPr="00735F94">
        <w:rPr>
          <w:rFonts w:ascii="Arial" w:hAnsi="Arial" w:cs="Arial"/>
          <w:color w:val="000000" w:themeColor="text1"/>
        </w:rPr>
        <w:t xml:space="preserve"> and found a Cronbach alpha coefficient of .89</w:t>
      </w:r>
      <w:r>
        <w:rPr>
          <w:rFonts w:ascii="Arial" w:hAnsi="Arial" w:cs="Arial"/>
          <w:color w:val="000000" w:themeColor="text1"/>
        </w:rPr>
        <w:t>, deeming it reliable.</w:t>
      </w:r>
      <w:r w:rsidRPr="00735F94">
        <w:rPr>
          <w:rFonts w:ascii="Arial" w:hAnsi="Arial" w:cs="Arial"/>
          <w:color w:val="00B0F0"/>
        </w:rPr>
        <w:t xml:space="preserve">  </w:t>
      </w:r>
      <w:r w:rsidRPr="00735F94">
        <w:rPr>
          <w:rFonts w:ascii="Arial" w:hAnsi="Arial" w:cs="Arial"/>
          <w:color w:val="000000" w:themeColor="text1"/>
        </w:rPr>
        <w:t xml:space="preserve">Levene’s test of Equality of Error Variances for memory test score based on mean showed .185, as this is larger than .05, the homogeneity of variance assumption has not been violated. </w:t>
      </w:r>
      <w:r w:rsidRPr="00735F94">
        <w:rPr>
          <w:rFonts w:ascii="Arial" w:hAnsi="Arial" w:cs="Arial"/>
          <w:color w:val="00B0F0"/>
        </w:rPr>
        <w:t>(SPSS output</w:t>
      </w:r>
      <w:r>
        <w:rPr>
          <w:rFonts w:ascii="Arial" w:hAnsi="Arial" w:cs="Arial"/>
          <w:color w:val="00B0F0"/>
        </w:rPr>
        <w:t>s</w:t>
      </w:r>
      <w:r w:rsidRPr="00735F94">
        <w:rPr>
          <w:rFonts w:ascii="Arial" w:hAnsi="Arial" w:cs="Arial"/>
          <w:color w:val="00B0F0"/>
        </w:rPr>
        <w:t xml:space="preserve"> in Appendix ___)</w:t>
      </w:r>
    </w:p>
    <w:p w14:paraId="79C7A584" w14:textId="77777777" w:rsidR="009870B3" w:rsidRPr="00735F94" w:rsidRDefault="009870B3" w:rsidP="009870B3">
      <w:pPr>
        <w:spacing w:line="240" w:lineRule="auto"/>
        <w:jc w:val="both"/>
        <w:rPr>
          <w:rFonts w:ascii="Arial" w:hAnsi="Arial" w:cs="Arial"/>
          <w:color w:val="000000" w:themeColor="text1"/>
        </w:rPr>
      </w:pPr>
      <w:r w:rsidRPr="00735F94">
        <w:rPr>
          <w:rFonts w:ascii="Arial" w:hAnsi="Arial" w:cs="Arial"/>
          <w:b/>
          <w:bCs/>
          <w:color w:val="000000" w:themeColor="text1"/>
        </w:rPr>
        <w:t>Table 4:</w:t>
      </w:r>
      <w:r w:rsidRPr="00735F94">
        <w:rPr>
          <w:rFonts w:ascii="Arial" w:hAnsi="Arial" w:cs="Arial"/>
          <w:color w:val="000000" w:themeColor="text1"/>
        </w:rPr>
        <w:t xml:space="preserve"> Descriptive statistics of chronotype and time group on average memory task performance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2383"/>
        <w:gridCol w:w="1195"/>
        <w:gridCol w:w="2065"/>
        <w:gridCol w:w="1513"/>
      </w:tblGrid>
      <w:tr w:rsidR="009870B3" w:rsidRPr="00735F94" w14:paraId="1FFE39F3" w14:textId="77777777" w:rsidTr="005D1E23">
        <w:tc>
          <w:tcPr>
            <w:tcW w:w="187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B25A4C6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Chronotype</w:t>
            </w:r>
          </w:p>
        </w:tc>
        <w:tc>
          <w:tcPr>
            <w:tcW w:w="238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E2F287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Time Group</w:t>
            </w:r>
          </w:p>
        </w:tc>
        <w:tc>
          <w:tcPr>
            <w:tcW w:w="119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22FD2F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Mean</w:t>
            </w:r>
          </w:p>
        </w:tc>
        <w:tc>
          <w:tcPr>
            <w:tcW w:w="206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FBD2C1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Std. Deviation</w:t>
            </w:r>
          </w:p>
        </w:tc>
        <w:tc>
          <w:tcPr>
            <w:tcW w:w="151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5055F4" w14:textId="77777777" w:rsidR="009870B3" w:rsidRPr="0094223E" w:rsidRDefault="009870B3" w:rsidP="005D1E23">
            <w:pPr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</w:pPr>
            <w:r w:rsidRPr="0094223E">
              <w:rPr>
                <w:rFonts w:ascii="Arial" w:hAnsi="Arial" w:cs="Arial"/>
                <w:b/>
                <w:bCs/>
                <w:i/>
                <w:iCs/>
                <w:color w:val="000000" w:themeColor="text1"/>
              </w:rPr>
              <w:t>N</w:t>
            </w:r>
          </w:p>
        </w:tc>
      </w:tr>
      <w:tr w:rsidR="009870B3" w:rsidRPr="00735F94" w14:paraId="26380352" w14:textId="77777777" w:rsidTr="005D1E23">
        <w:tc>
          <w:tcPr>
            <w:tcW w:w="187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7701DD9D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 xml:space="preserve">Lark </w:t>
            </w:r>
          </w:p>
        </w:tc>
        <w:tc>
          <w:tcPr>
            <w:tcW w:w="238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D9FD509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Morning Group</w:t>
            </w:r>
          </w:p>
        </w:tc>
        <w:tc>
          <w:tcPr>
            <w:tcW w:w="119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7BC7DA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11.64</w:t>
            </w:r>
          </w:p>
        </w:tc>
        <w:tc>
          <w:tcPr>
            <w:tcW w:w="206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352C6EA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4.76</w:t>
            </w:r>
          </w:p>
        </w:tc>
        <w:tc>
          <w:tcPr>
            <w:tcW w:w="151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049D6BAA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</w:t>
            </w:r>
          </w:p>
        </w:tc>
      </w:tr>
      <w:tr w:rsidR="009870B3" w:rsidRPr="00735F94" w14:paraId="65C3A7B9" w14:textId="77777777" w:rsidTr="005D1E23">
        <w:tc>
          <w:tcPr>
            <w:tcW w:w="1870" w:type="dxa"/>
            <w:tcBorders>
              <w:top w:val="nil"/>
              <w:left w:val="nil"/>
              <w:bottom w:val="nil"/>
              <w:right w:val="nil"/>
            </w:tcBorders>
          </w:tcPr>
          <w:p w14:paraId="4DE41ADC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(Morningness)</w:t>
            </w:r>
          </w:p>
        </w:tc>
        <w:tc>
          <w:tcPr>
            <w:tcW w:w="2383" w:type="dxa"/>
            <w:tcBorders>
              <w:top w:val="nil"/>
              <w:left w:val="nil"/>
              <w:bottom w:val="nil"/>
              <w:right w:val="nil"/>
            </w:tcBorders>
          </w:tcPr>
          <w:p w14:paraId="42E73AFF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Evening Group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</w:tcPr>
          <w:p w14:paraId="3BCF10A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8.8</w:t>
            </w:r>
          </w:p>
        </w:tc>
        <w:tc>
          <w:tcPr>
            <w:tcW w:w="2065" w:type="dxa"/>
            <w:tcBorders>
              <w:top w:val="nil"/>
              <w:left w:val="nil"/>
              <w:bottom w:val="nil"/>
              <w:right w:val="nil"/>
            </w:tcBorders>
          </w:tcPr>
          <w:p w14:paraId="11BE52C6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5.87</w:t>
            </w: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</w:tcPr>
          <w:p w14:paraId="4D7A3EAF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</w:t>
            </w:r>
          </w:p>
        </w:tc>
      </w:tr>
      <w:tr w:rsidR="009870B3" w:rsidRPr="00735F94" w14:paraId="776701FD" w14:textId="77777777" w:rsidTr="005D1E23">
        <w:tc>
          <w:tcPr>
            <w:tcW w:w="187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E06507B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238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34A443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Total</w:t>
            </w:r>
          </w:p>
        </w:tc>
        <w:tc>
          <w:tcPr>
            <w:tcW w:w="119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327E16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10.29</w:t>
            </w:r>
          </w:p>
        </w:tc>
        <w:tc>
          <w:tcPr>
            <w:tcW w:w="206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FEE3C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5.38</w:t>
            </w:r>
          </w:p>
        </w:tc>
        <w:tc>
          <w:tcPr>
            <w:tcW w:w="151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759F23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</w:tr>
      <w:tr w:rsidR="009870B3" w:rsidRPr="00735F94" w14:paraId="4B3DBFB8" w14:textId="77777777" w:rsidTr="005D1E23">
        <w:tc>
          <w:tcPr>
            <w:tcW w:w="187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45C445EA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 xml:space="preserve">Owl </w:t>
            </w:r>
          </w:p>
        </w:tc>
        <w:tc>
          <w:tcPr>
            <w:tcW w:w="238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5BAF75B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Morning Group</w:t>
            </w:r>
          </w:p>
        </w:tc>
        <w:tc>
          <w:tcPr>
            <w:tcW w:w="119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40B00D4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8.6</w:t>
            </w:r>
          </w:p>
        </w:tc>
        <w:tc>
          <w:tcPr>
            <w:tcW w:w="206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3CF9ADD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3.95</w:t>
            </w:r>
          </w:p>
        </w:tc>
        <w:tc>
          <w:tcPr>
            <w:tcW w:w="151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18DE2A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</w:t>
            </w:r>
          </w:p>
        </w:tc>
      </w:tr>
      <w:tr w:rsidR="009870B3" w:rsidRPr="00735F94" w14:paraId="3B35956B" w14:textId="77777777" w:rsidTr="005D1E23">
        <w:tc>
          <w:tcPr>
            <w:tcW w:w="1870" w:type="dxa"/>
            <w:tcBorders>
              <w:top w:val="nil"/>
              <w:left w:val="nil"/>
              <w:bottom w:val="nil"/>
              <w:right w:val="nil"/>
            </w:tcBorders>
          </w:tcPr>
          <w:p w14:paraId="1AF0CA84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(Eveningness)</w:t>
            </w:r>
          </w:p>
        </w:tc>
        <w:tc>
          <w:tcPr>
            <w:tcW w:w="2383" w:type="dxa"/>
            <w:tcBorders>
              <w:top w:val="nil"/>
              <w:left w:val="nil"/>
              <w:bottom w:val="nil"/>
              <w:right w:val="nil"/>
            </w:tcBorders>
          </w:tcPr>
          <w:p w14:paraId="2295E72C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Evening Group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</w:tcPr>
          <w:p w14:paraId="6BD245D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9.73</w:t>
            </w:r>
          </w:p>
        </w:tc>
        <w:tc>
          <w:tcPr>
            <w:tcW w:w="2065" w:type="dxa"/>
            <w:tcBorders>
              <w:top w:val="nil"/>
              <w:left w:val="nil"/>
              <w:bottom w:val="nil"/>
              <w:right w:val="nil"/>
            </w:tcBorders>
          </w:tcPr>
          <w:p w14:paraId="7CCD6406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5.32</w:t>
            </w: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</w:tcPr>
          <w:p w14:paraId="6E83392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11</w:t>
            </w:r>
          </w:p>
        </w:tc>
      </w:tr>
      <w:tr w:rsidR="009870B3" w:rsidRPr="00735F94" w14:paraId="4D7ED3A0" w14:textId="77777777" w:rsidTr="005D1E23">
        <w:tc>
          <w:tcPr>
            <w:tcW w:w="187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1B1FF84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</w:p>
        </w:tc>
        <w:tc>
          <w:tcPr>
            <w:tcW w:w="238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4A4360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Total</w:t>
            </w:r>
          </w:p>
        </w:tc>
        <w:tc>
          <w:tcPr>
            <w:tcW w:w="119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AB9AAE5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9.19</w:t>
            </w:r>
          </w:p>
        </w:tc>
        <w:tc>
          <w:tcPr>
            <w:tcW w:w="206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DDF2E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4.63</w:t>
            </w:r>
          </w:p>
        </w:tc>
        <w:tc>
          <w:tcPr>
            <w:tcW w:w="151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0BB537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</w:tr>
      <w:tr w:rsidR="009870B3" w:rsidRPr="00735F94" w14:paraId="04B19AB1" w14:textId="77777777" w:rsidTr="005D1E23">
        <w:tc>
          <w:tcPr>
            <w:tcW w:w="1870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5898C93" w14:textId="77777777" w:rsidR="009870B3" w:rsidRPr="00735F94" w:rsidRDefault="009870B3" w:rsidP="005D1E23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735F94">
              <w:rPr>
                <w:rFonts w:ascii="Arial" w:hAnsi="Arial" w:cs="Arial"/>
                <w:b/>
                <w:bCs/>
                <w:color w:val="000000" w:themeColor="text1"/>
              </w:rPr>
              <w:t>Total</w:t>
            </w:r>
          </w:p>
        </w:tc>
        <w:tc>
          <w:tcPr>
            <w:tcW w:w="238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58E2A90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Morning Group</w:t>
            </w:r>
          </w:p>
        </w:tc>
        <w:tc>
          <w:tcPr>
            <w:tcW w:w="119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0A7AA81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10.19</w:t>
            </w:r>
          </w:p>
        </w:tc>
        <w:tc>
          <w:tcPr>
            <w:tcW w:w="2065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E903A1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4.56</w:t>
            </w:r>
          </w:p>
        </w:tc>
        <w:tc>
          <w:tcPr>
            <w:tcW w:w="1513" w:type="dxa"/>
            <w:tcBorders>
              <w:top w:val="single" w:sz="4" w:space="0" w:color="auto"/>
              <w:left w:val="nil"/>
              <w:bottom w:val="nil"/>
              <w:right w:val="nil"/>
            </w:tcBorders>
          </w:tcPr>
          <w:p w14:paraId="1E10C711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</w:tr>
      <w:tr w:rsidR="009870B3" w:rsidRPr="00735F94" w14:paraId="3E7C9743" w14:textId="77777777" w:rsidTr="005D1E23">
        <w:tc>
          <w:tcPr>
            <w:tcW w:w="1870" w:type="dxa"/>
            <w:tcBorders>
              <w:top w:val="nil"/>
              <w:left w:val="nil"/>
              <w:bottom w:val="nil"/>
              <w:right w:val="nil"/>
            </w:tcBorders>
          </w:tcPr>
          <w:p w14:paraId="2C881EAA" w14:textId="77777777" w:rsidR="009870B3" w:rsidRPr="00735F94" w:rsidRDefault="009870B3" w:rsidP="005D1E23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2383" w:type="dxa"/>
            <w:tcBorders>
              <w:top w:val="nil"/>
              <w:left w:val="nil"/>
              <w:bottom w:val="nil"/>
              <w:right w:val="nil"/>
            </w:tcBorders>
          </w:tcPr>
          <w:p w14:paraId="7D0D399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Evening Group</w:t>
            </w:r>
          </w:p>
        </w:tc>
        <w:tc>
          <w:tcPr>
            <w:tcW w:w="1195" w:type="dxa"/>
            <w:tcBorders>
              <w:top w:val="nil"/>
              <w:left w:val="nil"/>
              <w:bottom w:val="nil"/>
              <w:right w:val="nil"/>
            </w:tcBorders>
          </w:tcPr>
          <w:p w14:paraId="7F677440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9.29</w:t>
            </w:r>
          </w:p>
        </w:tc>
        <w:tc>
          <w:tcPr>
            <w:tcW w:w="2065" w:type="dxa"/>
            <w:tcBorders>
              <w:top w:val="nil"/>
              <w:left w:val="nil"/>
              <w:bottom w:val="nil"/>
              <w:right w:val="nil"/>
            </w:tcBorders>
          </w:tcPr>
          <w:p w14:paraId="3EE3BB27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5.46</w:t>
            </w:r>
          </w:p>
        </w:tc>
        <w:tc>
          <w:tcPr>
            <w:tcW w:w="1513" w:type="dxa"/>
            <w:tcBorders>
              <w:top w:val="nil"/>
              <w:left w:val="nil"/>
              <w:bottom w:val="nil"/>
              <w:right w:val="nil"/>
            </w:tcBorders>
          </w:tcPr>
          <w:p w14:paraId="418FA368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21</w:t>
            </w:r>
          </w:p>
        </w:tc>
      </w:tr>
      <w:tr w:rsidR="009870B3" w:rsidRPr="00735F94" w14:paraId="425D9E1C" w14:textId="77777777" w:rsidTr="005D1E23">
        <w:tc>
          <w:tcPr>
            <w:tcW w:w="187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CC3ADF2" w14:textId="77777777" w:rsidR="009870B3" w:rsidRPr="00735F94" w:rsidRDefault="009870B3" w:rsidP="005D1E23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238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9F4F72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Total</w:t>
            </w:r>
          </w:p>
        </w:tc>
        <w:tc>
          <w:tcPr>
            <w:tcW w:w="119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5B97B24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9.74</w:t>
            </w:r>
          </w:p>
        </w:tc>
        <w:tc>
          <w:tcPr>
            <w:tcW w:w="2065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7B5D8DE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4.99</w:t>
            </w:r>
          </w:p>
        </w:tc>
        <w:tc>
          <w:tcPr>
            <w:tcW w:w="1513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64D6662" w14:textId="77777777" w:rsidR="009870B3" w:rsidRPr="00735F94" w:rsidRDefault="009870B3" w:rsidP="005D1E23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735F94">
              <w:rPr>
                <w:rFonts w:ascii="Arial" w:hAnsi="Arial" w:cs="Arial"/>
                <w:color w:val="000000" w:themeColor="text1"/>
              </w:rPr>
              <w:t>42</w:t>
            </w:r>
          </w:p>
        </w:tc>
      </w:tr>
    </w:tbl>
    <w:p w14:paraId="1C877037" w14:textId="77777777" w:rsidR="009870B3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2E8B1DE" w14:textId="77777777" w:rsidR="009870B3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47369E">
        <w:rPr>
          <w:rFonts w:ascii="Arial" w:hAnsi="Arial" w:cs="Arial"/>
          <w:color w:val="000000" w:themeColor="text1"/>
        </w:rPr>
        <w:lastRenderedPageBreak/>
        <w:t xml:space="preserve">A test of normality was run to explore if there were any outlier participants in any of the four conditions. No individual outliers were found, however, a boxplot graph of average memory scores </w:t>
      </w:r>
      <w:r>
        <w:rPr>
          <w:rFonts w:ascii="Arial" w:hAnsi="Arial" w:cs="Arial"/>
          <w:color w:val="000000" w:themeColor="text1"/>
        </w:rPr>
        <w:t>by</w:t>
      </w:r>
      <w:r w:rsidRPr="0047369E">
        <w:rPr>
          <w:rFonts w:ascii="Arial" w:hAnsi="Arial" w:cs="Arial"/>
          <w:color w:val="000000" w:themeColor="text1"/>
        </w:rPr>
        <w:t xml:space="preserve"> condition showed while the majority of congruent</w:t>
      </w:r>
      <w:r>
        <w:rPr>
          <w:rFonts w:ascii="Arial" w:hAnsi="Arial" w:cs="Arial"/>
          <w:color w:val="000000" w:themeColor="text1"/>
        </w:rPr>
        <w:t xml:space="preserve"> Larks</w:t>
      </w:r>
      <w:r w:rsidRPr="0047369E">
        <w:rPr>
          <w:rFonts w:ascii="Arial" w:hAnsi="Arial" w:cs="Arial"/>
          <w:color w:val="000000" w:themeColor="text1"/>
        </w:rPr>
        <w:t xml:space="preserve"> achieved level 15, some participants scored considerably lower and brought down the overall average of that condition, with a similar pattern being observed in the congruent </w:t>
      </w:r>
      <w:r>
        <w:rPr>
          <w:rFonts w:ascii="Arial" w:hAnsi="Arial" w:cs="Arial"/>
          <w:color w:val="000000" w:themeColor="text1"/>
        </w:rPr>
        <w:t>Owl</w:t>
      </w:r>
      <w:r w:rsidRPr="0047369E">
        <w:rPr>
          <w:rFonts w:ascii="Arial" w:hAnsi="Arial" w:cs="Arial"/>
          <w:color w:val="000000" w:themeColor="text1"/>
        </w:rPr>
        <w:t xml:space="preserve"> condition. Likewise, the opposite circumstances occurred for the incongruent </w:t>
      </w:r>
      <w:r>
        <w:rPr>
          <w:rFonts w:ascii="Arial" w:hAnsi="Arial" w:cs="Arial"/>
          <w:color w:val="000000" w:themeColor="text1"/>
        </w:rPr>
        <w:t>Larks</w:t>
      </w:r>
      <w:r w:rsidRPr="0047369E">
        <w:rPr>
          <w:rFonts w:ascii="Arial" w:hAnsi="Arial" w:cs="Arial"/>
          <w:color w:val="000000" w:themeColor="text1"/>
        </w:rPr>
        <w:t xml:space="preserve"> condition, that being many participants performed poorly but a select few achieved the max level of 15</w:t>
      </w:r>
      <w:r>
        <w:rPr>
          <w:rFonts w:ascii="Arial" w:hAnsi="Arial" w:cs="Arial"/>
          <w:color w:val="000000" w:themeColor="text1"/>
        </w:rPr>
        <w:t xml:space="preserve"> </w:t>
      </w:r>
      <w:r w:rsidRPr="00C55971">
        <w:rPr>
          <w:rFonts w:ascii="Arial" w:hAnsi="Arial" w:cs="Arial"/>
          <w:color w:val="00B0F0"/>
        </w:rPr>
        <w:t xml:space="preserve">(an exploration of normality and boxplot graph can be found in appendix ___). </w:t>
      </w:r>
    </w:p>
    <w:p w14:paraId="03FC5ADB" w14:textId="77777777" w:rsidR="009870B3" w:rsidRDefault="009870B3" w:rsidP="009870B3">
      <w:pPr>
        <w:spacing w:line="480" w:lineRule="auto"/>
        <w:ind w:firstLine="720"/>
        <w:jc w:val="both"/>
        <w:rPr>
          <w:rFonts w:ascii="Arial" w:hAnsi="Arial" w:cs="Arial"/>
          <w:color w:val="0070C0"/>
        </w:rPr>
      </w:pPr>
      <w:r w:rsidRPr="00735F94">
        <w:rPr>
          <w:rFonts w:ascii="Arial" w:hAnsi="Arial" w:cs="Arial"/>
          <w:color w:val="000000" w:themeColor="text1"/>
        </w:rPr>
        <w:t xml:space="preserve">A </w:t>
      </w:r>
      <w:r>
        <w:rPr>
          <w:rFonts w:ascii="Arial" w:hAnsi="Arial" w:cs="Arial"/>
          <w:color w:val="000000" w:themeColor="text1"/>
        </w:rPr>
        <w:t>two-way</w:t>
      </w:r>
      <w:r w:rsidRPr="00735F9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between-groups</w:t>
      </w:r>
      <w:r w:rsidRPr="00735F94">
        <w:rPr>
          <w:rFonts w:ascii="Arial" w:hAnsi="Arial" w:cs="Arial"/>
          <w:color w:val="000000" w:themeColor="text1"/>
        </w:rPr>
        <w:t xml:space="preserve"> analysis of variance</w:t>
      </w:r>
      <w:r>
        <w:rPr>
          <w:rFonts w:ascii="Arial" w:hAnsi="Arial" w:cs="Arial"/>
          <w:color w:val="000000" w:themeColor="text1"/>
        </w:rPr>
        <w:t xml:space="preserve"> (ANOVA)</w:t>
      </w:r>
      <w:r w:rsidRPr="00735F94">
        <w:rPr>
          <w:rFonts w:ascii="Arial" w:hAnsi="Arial" w:cs="Arial"/>
          <w:color w:val="000000" w:themeColor="text1"/>
        </w:rPr>
        <w:t xml:space="preserve"> was conducted to explore the impact of lark/owl chronotypes and time of testing on working memory task outcomes. Participants were sorted into two groups based on MEQ responses classifying them as either </w:t>
      </w:r>
      <w:r>
        <w:rPr>
          <w:rFonts w:ascii="Arial" w:hAnsi="Arial" w:cs="Arial"/>
          <w:color w:val="000000" w:themeColor="text1"/>
        </w:rPr>
        <w:t>L</w:t>
      </w:r>
      <w:r w:rsidRPr="00735F94">
        <w:rPr>
          <w:rFonts w:ascii="Arial" w:hAnsi="Arial" w:cs="Arial"/>
          <w:color w:val="000000" w:themeColor="text1"/>
        </w:rPr>
        <w:t xml:space="preserve">ark or </w:t>
      </w:r>
      <w:r>
        <w:rPr>
          <w:rFonts w:ascii="Arial" w:hAnsi="Arial" w:cs="Arial"/>
          <w:color w:val="000000" w:themeColor="text1"/>
        </w:rPr>
        <w:t>O</w:t>
      </w:r>
      <w:r w:rsidRPr="00735F94">
        <w:rPr>
          <w:rFonts w:ascii="Arial" w:hAnsi="Arial" w:cs="Arial"/>
          <w:color w:val="000000" w:themeColor="text1"/>
        </w:rPr>
        <w:t xml:space="preserve">wl, they were also divided into either a morning or evening test group resulting in four conditions. The interaction effect between chronotypes and </w:t>
      </w:r>
      <w:r>
        <w:rPr>
          <w:rFonts w:ascii="Arial" w:hAnsi="Arial" w:cs="Arial"/>
          <w:color w:val="000000" w:themeColor="text1"/>
        </w:rPr>
        <w:t xml:space="preserve">the </w:t>
      </w:r>
      <w:r w:rsidRPr="00735F94">
        <w:rPr>
          <w:rFonts w:ascii="Arial" w:hAnsi="Arial" w:cs="Arial"/>
          <w:color w:val="000000" w:themeColor="text1"/>
        </w:rPr>
        <w:t xml:space="preserve">test group was not statistically significant, </w:t>
      </w:r>
      <w:r w:rsidRPr="00735F94">
        <w:rPr>
          <w:rFonts w:ascii="Arial" w:hAnsi="Arial" w:cs="Arial"/>
          <w:i/>
          <w:iCs/>
          <w:color w:val="000000" w:themeColor="text1"/>
        </w:rPr>
        <w:t>F</w:t>
      </w:r>
      <w:r w:rsidRPr="00735F94">
        <w:rPr>
          <w:rFonts w:ascii="Arial" w:hAnsi="Arial" w:cs="Arial"/>
          <w:color w:val="000000" w:themeColor="text1"/>
        </w:rPr>
        <w:t xml:space="preserve"> (1, 38) = 1.63, </w:t>
      </w:r>
      <w:r w:rsidRPr="00735F94">
        <w:rPr>
          <w:rFonts w:ascii="Arial" w:hAnsi="Arial" w:cs="Arial"/>
          <w:i/>
          <w:iCs/>
          <w:color w:val="000000" w:themeColor="text1"/>
        </w:rPr>
        <w:t>p</w:t>
      </w:r>
      <w:r w:rsidRPr="00735F94">
        <w:rPr>
          <w:rFonts w:ascii="Arial" w:hAnsi="Arial" w:cs="Arial"/>
          <w:color w:val="000000" w:themeColor="text1"/>
        </w:rPr>
        <w:t xml:space="preserve"> =.21. Furthermore, the main effect of chronotype, </w:t>
      </w:r>
      <w:r w:rsidRPr="00735F94">
        <w:rPr>
          <w:rFonts w:ascii="Arial" w:hAnsi="Arial" w:cs="Arial"/>
          <w:i/>
          <w:iCs/>
          <w:color w:val="000000" w:themeColor="text1"/>
        </w:rPr>
        <w:t>F</w:t>
      </w:r>
      <w:r w:rsidRPr="00735F94">
        <w:rPr>
          <w:rFonts w:ascii="Arial" w:hAnsi="Arial" w:cs="Arial"/>
          <w:color w:val="000000" w:themeColor="text1"/>
        </w:rPr>
        <w:t xml:space="preserve"> (1, 38) = .46, </w:t>
      </w:r>
      <w:r w:rsidRPr="00735F94">
        <w:rPr>
          <w:rFonts w:ascii="Arial" w:hAnsi="Arial" w:cs="Arial"/>
          <w:i/>
          <w:iCs/>
          <w:color w:val="000000" w:themeColor="text1"/>
        </w:rPr>
        <w:t>p</w:t>
      </w:r>
      <w:r w:rsidRPr="00735F94">
        <w:rPr>
          <w:rFonts w:ascii="Arial" w:hAnsi="Arial" w:cs="Arial"/>
          <w:color w:val="000000" w:themeColor="text1"/>
        </w:rPr>
        <w:t xml:space="preserve"> = .5, and the main effect of testing time, </w:t>
      </w:r>
      <w:r w:rsidRPr="00735F94">
        <w:rPr>
          <w:rFonts w:ascii="Arial" w:hAnsi="Arial" w:cs="Arial"/>
          <w:i/>
          <w:iCs/>
          <w:color w:val="000000" w:themeColor="text1"/>
        </w:rPr>
        <w:t>F</w:t>
      </w:r>
      <w:r w:rsidRPr="00735F94">
        <w:rPr>
          <w:rFonts w:ascii="Arial" w:hAnsi="Arial" w:cs="Arial"/>
          <w:color w:val="000000" w:themeColor="text1"/>
        </w:rPr>
        <w:t xml:space="preserve"> (1, 38) = .3, </w:t>
      </w:r>
      <w:r w:rsidRPr="00735F94">
        <w:rPr>
          <w:rFonts w:ascii="Arial" w:hAnsi="Arial" w:cs="Arial"/>
          <w:i/>
          <w:iCs/>
          <w:color w:val="000000" w:themeColor="text1"/>
        </w:rPr>
        <w:t>p</w:t>
      </w:r>
      <w:r w:rsidRPr="00735F94">
        <w:rPr>
          <w:rFonts w:ascii="Arial" w:hAnsi="Arial" w:cs="Arial"/>
          <w:color w:val="000000" w:themeColor="text1"/>
        </w:rPr>
        <w:t xml:space="preserve"> = .59, were found </w:t>
      </w:r>
      <w:r>
        <w:rPr>
          <w:rFonts w:ascii="Arial" w:hAnsi="Arial" w:cs="Arial"/>
          <w:color w:val="000000" w:themeColor="text1"/>
        </w:rPr>
        <w:t>also to be</w:t>
      </w:r>
      <w:r w:rsidRPr="00735F94">
        <w:rPr>
          <w:rFonts w:ascii="Arial" w:hAnsi="Arial" w:cs="Arial"/>
          <w:color w:val="000000" w:themeColor="text1"/>
        </w:rPr>
        <w:t xml:space="preserve"> statistically non-significant</w:t>
      </w:r>
      <w:r>
        <w:rPr>
          <w:rFonts w:ascii="Arial" w:hAnsi="Arial" w:cs="Arial"/>
          <w:color w:val="000000" w:themeColor="text1"/>
        </w:rPr>
        <w:t xml:space="preserve"> </w:t>
      </w:r>
      <w:r w:rsidRPr="0082619A">
        <w:rPr>
          <w:rFonts w:ascii="Arial" w:hAnsi="Arial" w:cs="Arial"/>
          <w:color w:val="0070C0"/>
        </w:rPr>
        <w:t xml:space="preserve">(SPSS output in appendix ___). </w:t>
      </w:r>
    </w:p>
    <w:p w14:paraId="033648CC" w14:textId="77777777" w:rsidR="009870B3" w:rsidRDefault="009870B3" w:rsidP="009870B3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We can infer from Table 1 that a directional pattern has begun to emerge showing that the congruent group's average memory scores are greater than those of the incongruent groups. Graph 1, shown below (</w:t>
      </w:r>
      <w:r w:rsidRPr="002D7EE4">
        <w:rPr>
          <w:rFonts w:ascii="Arial" w:hAnsi="Arial" w:cs="Arial"/>
          <w:color w:val="0070C0"/>
        </w:rPr>
        <w:t xml:space="preserve">and in appendix ___), </w:t>
      </w:r>
      <w:r>
        <w:rPr>
          <w:rFonts w:ascii="Arial" w:hAnsi="Arial" w:cs="Arial"/>
          <w:color w:val="000000" w:themeColor="text1"/>
        </w:rPr>
        <w:t xml:space="preserve">shows an interaction effect between participation times and chronotype regarding memory performance.  Although this interaction may strengthen in a study with more participants, the results of the present study are non-significant therefore no hypothesis can be supported.  </w:t>
      </w:r>
    </w:p>
    <w:p w14:paraId="5493674A" w14:textId="77777777" w:rsidR="009870B3" w:rsidRPr="00A600E7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A600E7"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74CADD6" wp14:editId="73B5B6CB">
            <wp:simplePos x="0" y="0"/>
            <wp:positionH relativeFrom="column">
              <wp:posOffset>-25400</wp:posOffset>
            </wp:positionH>
            <wp:positionV relativeFrom="paragraph">
              <wp:posOffset>292100</wp:posOffset>
            </wp:positionV>
            <wp:extent cx="5803900" cy="3848100"/>
            <wp:effectExtent l="0" t="0" r="6350" b="0"/>
            <wp:wrapSquare wrapText="bothSides"/>
            <wp:docPr id="208895984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E5741AF-4343-8C79-9463-6C0FE742783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600E7">
        <w:rPr>
          <w:rFonts w:ascii="Arial" w:hAnsi="Arial" w:cs="Arial"/>
          <w:b/>
          <w:bCs/>
          <w:color w:val="000000" w:themeColor="text1"/>
        </w:rPr>
        <w:t xml:space="preserve">Graph 1: </w:t>
      </w:r>
      <w:r>
        <w:rPr>
          <w:rFonts w:ascii="Arial" w:hAnsi="Arial" w:cs="Arial"/>
          <w:color w:val="000000" w:themeColor="text1"/>
        </w:rPr>
        <w:t>Line chart of interaction effect</w:t>
      </w:r>
    </w:p>
    <w:p w14:paraId="35EE7008" w14:textId="77777777" w:rsidR="009870B3" w:rsidRDefault="009870B3" w:rsidP="009870B3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0B4EB4F5" w14:textId="77777777" w:rsidR="009870B3" w:rsidRDefault="009870B3"/>
    <w:sectPr w:rsidR="009870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B3"/>
    <w:rsid w:val="0007466F"/>
    <w:rsid w:val="00987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34AA21"/>
  <w15:chartTrackingRefBased/>
  <w15:docId w15:val="{3256C98C-E6E7-4288-B2C9-B29DA963A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0B3"/>
  </w:style>
  <w:style w:type="paragraph" w:styleId="Heading1">
    <w:name w:val="heading 1"/>
    <w:basedOn w:val="Normal"/>
    <w:next w:val="Normal"/>
    <w:link w:val="Heading1Char"/>
    <w:uiPriority w:val="9"/>
    <w:qFormat/>
    <w:rsid w:val="009870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0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0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0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0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0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0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0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0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0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0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0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0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0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0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0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0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0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0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0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0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0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0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0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0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0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0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0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0B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870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aeaaf573e5b0edbb/Desktop/UNIVERSITY%20WORK/UNIVERSITY/YEAR%203/Dissertation/RESULTS/DATA%20COLLECTION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Interaction</a:t>
            </a:r>
            <a:r>
              <a:rPr lang="en-GB" baseline="0"/>
              <a:t> Effect (Particapation Times Against Chronotype)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HRAPH!$A$5</c:f>
              <c:strCache>
                <c:ptCount val="1"/>
                <c:pt idx="0">
                  <c:v>Larks (Morning Type)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HRAPH!$B$4:$C$4</c:f>
              <c:strCache>
                <c:ptCount val="2"/>
                <c:pt idx="0">
                  <c:v>Morning Particapation</c:v>
                </c:pt>
                <c:pt idx="1">
                  <c:v>Evening Particaption</c:v>
                </c:pt>
              </c:strCache>
            </c:strRef>
          </c:cat>
          <c:val>
            <c:numRef>
              <c:f>HRAPH!$B$5:$C$5</c:f>
              <c:numCache>
                <c:formatCode>General</c:formatCode>
                <c:ptCount val="2"/>
                <c:pt idx="0">
                  <c:v>11.64</c:v>
                </c:pt>
                <c:pt idx="1">
                  <c:v>8.6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F5A-4BB9-951B-41322F21EF9D}"/>
            </c:ext>
          </c:extLst>
        </c:ser>
        <c:ser>
          <c:idx val="1"/>
          <c:order val="1"/>
          <c:tx>
            <c:strRef>
              <c:f>HRAPH!$A$6</c:f>
              <c:strCache>
                <c:ptCount val="1"/>
                <c:pt idx="0">
                  <c:v>Owls (Evening Type)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HRAPH!$B$4:$C$4</c:f>
              <c:strCache>
                <c:ptCount val="2"/>
                <c:pt idx="0">
                  <c:v>Morning Particapation</c:v>
                </c:pt>
                <c:pt idx="1">
                  <c:v>Evening Particaption</c:v>
                </c:pt>
              </c:strCache>
            </c:strRef>
          </c:cat>
          <c:val>
            <c:numRef>
              <c:f>HRAPH!$B$6:$C$6</c:f>
              <c:numCache>
                <c:formatCode>General</c:formatCode>
                <c:ptCount val="2"/>
                <c:pt idx="0">
                  <c:v>8.8000000000000007</c:v>
                </c:pt>
                <c:pt idx="1">
                  <c:v>9.73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F5A-4BB9-951B-41322F21EF9D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753406272"/>
        <c:axId val="753406752"/>
      </c:lineChart>
      <c:catAx>
        <c:axId val="75340627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Testing</a:t>
                </a:r>
                <a:r>
                  <a:rPr lang="en-GB" baseline="0"/>
                  <a:t> Time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3406752"/>
        <c:crosses val="autoZero"/>
        <c:auto val="1"/>
        <c:lblAlgn val="ctr"/>
        <c:lblOffset val="100"/>
        <c:noMultiLvlLbl val="0"/>
      </c:catAx>
      <c:valAx>
        <c:axId val="753406752"/>
        <c:scaling>
          <c:orientation val="minMax"/>
          <c:min val="8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Memory</a:t>
                </a:r>
                <a:r>
                  <a:rPr lang="en-GB" baseline="0"/>
                  <a:t> Task Score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34062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982</Words>
  <Characters>5263</Characters>
  <Application>Microsoft Office Word</Application>
  <DocSecurity>0</DocSecurity>
  <Lines>109</Lines>
  <Paragraphs>33</Paragraphs>
  <ScaleCrop>false</ScaleCrop>
  <Company/>
  <LinksUpToDate>false</LinksUpToDate>
  <CharactersWithSpaces>6212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 Young</dc:creator>
  <cp:keywords/>
  <dc:description/>
  <cp:lastModifiedBy>Aaron Young</cp:lastModifiedBy>
  <cp:revision>1</cp:revision>
  <dcterms:created xsi:type="dcterms:W3CDTF">2025-02-15T17:13:00Z</dcterms:created>
  <dcterms:modified xsi:type="dcterms:W3CDTF">2025-02-15T17:13:00Z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48b58c67-3351-4990-8fc1-55cfb54b0cb0</vt:lpwstr>
  </property>
</Properties>
</file>